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3D" w:rsidRDefault="00D72B3D" w:rsidP="00D72B3D">
      <w:pPr>
        <w:spacing w:line="276" w:lineRule="auto"/>
        <w:ind w:left="-142" w:firstLine="0"/>
        <w:jc w:val="center"/>
        <w:rPr>
          <w:caps/>
          <w:sz w:val="24"/>
        </w:rPr>
      </w:pPr>
      <w:r>
        <w:rPr>
          <w:caps/>
          <w:sz w:val="24"/>
        </w:rPr>
        <w:t>Министерство науки и высшего образования Российской Федерации</w:t>
      </w:r>
    </w:p>
    <w:p w:rsidR="00D72B3D" w:rsidRPr="001920A8" w:rsidRDefault="00D72B3D" w:rsidP="00D72B3D">
      <w:pPr>
        <w:pStyle w:val="21"/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ф</w:t>
      </w:r>
      <w:r w:rsidRPr="001920A8">
        <w:rPr>
          <w:rFonts w:ascii="Times New Roman" w:hAnsi="Times New Roman" w:cs="Times New Roman"/>
          <w:i/>
          <w:sz w:val="24"/>
          <w:szCs w:val="26"/>
        </w:rPr>
        <w:t xml:space="preserve">едеральное государственное бюджетное образовательное </w:t>
      </w:r>
      <w:r w:rsidRPr="001920A8">
        <w:rPr>
          <w:rFonts w:ascii="Times New Roman" w:hAnsi="Times New Roman" w:cs="Times New Roman"/>
          <w:i/>
          <w:sz w:val="24"/>
          <w:szCs w:val="26"/>
        </w:rPr>
        <w:br/>
        <w:t>учреждение высшего образования</w:t>
      </w:r>
    </w:p>
    <w:p w:rsidR="00D72B3D" w:rsidRPr="001920A8" w:rsidRDefault="006B28D5" w:rsidP="00D72B3D">
      <w:pPr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D72B3D" w:rsidRPr="001920A8">
        <w:rPr>
          <w:b/>
          <w:szCs w:val="26"/>
        </w:rPr>
        <w:t>КУБАНСКИЙ ГОСУДАРСТВЕННЫЙ УНИВЕРСИТЕТ</w:t>
      </w:r>
      <w:r>
        <w:rPr>
          <w:b/>
          <w:szCs w:val="26"/>
        </w:rPr>
        <w:t>»</w:t>
      </w:r>
    </w:p>
    <w:p w:rsidR="00D72B3D" w:rsidRDefault="00D72B3D" w:rsidP="00D72B3D">
      <w:pPr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(ФГБОУ В</w:t>
      </w:r>
      <w:r w:rsidRPr="002A75BC">
        <w:rPr>
          <w:b/>
          <w:sz w:val="26"/>
          <w:szCs w:val="26"/>
        </w:rPr>
        <w:t xml:space="preserve">О </w:t>
      </w:r>
      <w:r w:rsidR="006B28D5">
        <w:rPr>
          <w:b/>
          <w:sz w:val="26"/>
          <w:szCs w:val="26"/>
        </w:rPr>
        <w:t>«</w:t>
      </w:r>
      <w:r w:rsidRPr="002A75BC">
        <w:rPr>
          <w:b/>
          <w:sz w:val="26"/>
          <w:szCs w:val="26"/>
        </w:rPr>
        <w:t>КубГУ</w:t>
      </w:r>
      <w:r w:rsidR="006B28D5">
        <w:rPr>
          <w:b/>
          <w:sz w:val="26"/>
          <w:szCs w:val="26"/>
        </w:rPr>
        <w:t>»</w:t>
      </w:r>
      <w:r w:rsidRPr="002A75BC">
        <w:rPr>
          <w:b/>
          <w:sz w:val="26"/>
          <w:szCs w:val="26"/>
        </w:rPr>
        <w:t>)</w:t>
      </w:r>
    </w:p>
    <w:p w:rsidR="00D72B3D" w:rsidRPr="002A75BC" w:rsidRDefault="00D72B3D" w:rsidP="00D72B3D">
      <w:pPr>
        <w:spacing w:line="276" w:lineRule="auto"/>
        <w:ind w:firstLine="0"/>
        <w:jc w:val="center"/>
        <w:rPr>
          <w:b/>
          <w:sz w:val="26"/>
          <w:szCs w:val="26"/>
        </w:rPr>
      </w:pPr>
    </w:p>
    <w:p w:rsidR="00D72B3D" w:rsidRPr="002A75BC" w:rsidRDefault="00D72B3D" w:rsidP="00D72B3D">
      <w:pPr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Экономический факультет</w:t>
      </w:r>
    </w:p>
    <w:p w:rsidR="00D72B3D" w:rsidRPr="005122FD" w:rsidRDefault="00D72B3D" w:rsidP="00D72B3D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5122FD">
        <w:rPr>
          <w:b/>
          <w:sz w:val="26"/>
          <w:szCs w:val="26"/>
        </w:rPr>
        <w:t>Кафед</w:t>
      </w:r>
      <w:r>
        <w:rPr>
          <w:b/>
          <w:sz w:val="26"/>
          <w:szCs w:val="26"/>
        </w:rPr>
        <w:t>ра бухгалтерского учета, аудита</w:t>
      </w:r>
      <w:r>
        <w:rPr>
          <w:b/>
          <w:sz w:val="26"/>
          <w:szCs w:val="26"/>
        </w:rPr>
        <w:br/>
      </w:r>
      <w:r w:rsidRPr="005122FD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>автоматизированной обработки данных</w:t>
      </w:r>
    </w:p>
    <w:p w:rsidR="00D72B3D" w:rsidRPr="00FE712F" w:rsidRDefault="00D72B3D" w:rsidP="00D72B3D">
      <w:pPr>
        <w:spacing w:line="240" w:lineRule="auto"/>
        <w:ind w:firstLine="0"/>
        <w:rPr>
          <w:szCs w:val="28"/>
        </w:rPr>
      </w:pPr>
    </w:p>
    <w:p w:rsidR="00D72B3D" w:rsidRPr="001920A8" w:rsidRDefault="00D72B3D" w:rsidP="00D72B3D">
      <w:pPr>
        <w:spacing w:line="240" w:lineRule="auto"/>
        <w:jc w:val="center"/>
        <w:rPr>
          <w:caps/>
          <w:sz w:val="26"/>
          <w:szCs w:val="26"/>
        </w:rPr>
      </w:pPr>
    </w:p>
    <w:p w:rsidR="00D72B3D" w:rsidRPr="001920A8" w:rsidRDefault="00D72B3D" w:rsidP="00D72B3D">
      <w:pPr>
        <w:spacing w:line="240" w:lineRule="auto"/>
        <w:jc w:val="center"/>
        <w:rPr>
          <w:caps/>
          <w:sz w:val="26"/>
          <w:szCs w:val="26"/>
        </w:rPr>
      </w:pPr>
    </w:p>
    <w:p w:rsidR="00D72B3D" w:rsidRPr="001920A8" w:rsidRDefault="00D72B3D" w:rsidP="00D72B3D">
      <w:pPr>
        <w:spacing w:line="240" w:lineRule="auto"/>
        <w:jc w:val="center"/>
        <w:rPr>
          <w:caps/>
          <w:sz w:val="26"/>
          <w:szCs w:val="26"/>
        </w:rPr>
      </w:pPr>
    </w:p>
    <w:p w:rsidR="00D72B3D" w:rsidRPr="001920A8" w:rsidRDefault="00D72B3D" w:rsidP="00D72B3D">
      <w:pPr>
        <w:spacing w:line="240" w:lineRule="auto"/>
        <w:jc w:val="center"/>
        <w:rPr>
          <w:caps/>
          <w:sz w:val="26"/>
          <w:szCs w:val="26"/>
        </w:rPr>
      </w:pPr>
    </w:p>
    <w:p w:rsidR="00D72B3D" w:rsidRPr="001920A8" w:rsidRDefault="00D72B3D" w:rsidP="00D72B3D">
      <w:pPr>
        <w:spacing w:line="240" w:lineRule="auto"/>
        <w:jc w:val="center"/>
        <w:rPr>
          <w:caps/>
          <w:sz w:val="26"/>
          <w:szCs w:val="26"/>
        </w:rPr>
      </w:pPr>
    </w:p>
    <w:p w:rsidR="00D72B3D" w:rsidRPr="001920A8" w:rsidRDefault="00D72B3D" w:rsidP="00D72B3D">
      <w:pPr>
        <w:spacing w:line="240" w:lineRule="auto"/>
        <w:jc w:val="center"/>
        <w:rPr>
          <w:caps/>
          <w:sz w:val="26"/>
          <w:szCs w:val="26"/>
        </w:rPr>
      </w:pPr>
    </w:p>
    <w:p w:rsidR="00D72B3D" w:rsidRPr="001920A8" w:rsidRDefault="00D72B3D" w:rsidP="00D72B3D">
      <w:pPr>
        <w:spacing w:line="240" w:lineRule="auto"/>
        <w:jc w:val="center"/>
        <w:rPr>
          <w:caps/>
          <w:sz w:val="26"/>
          <w:szCs w:val="26"/>
        </w:rPr>
      </w:pPr>
    </w:p>
    <w:p w:rsidR="00D72B3D" w:rsidRPr="001920A8" w:rsidRDefault="00D72B3D" w:rsidP="00D72B3D">
      <w:pPr>
        <w:spacing w:line="240" w:lineRule="auto"/>
        <w:jc w:val="center"/>
        <w:rPr>
          <w:sz w:val="26"/>
          <w:szCs w:val="26"/>
        </w:rPr>
      </w:pPr>
    </w:p>
    <w:p w:rsidR="00D72B3D" w:rsidRPr="001920A8" w:rsidRDefault="00D72B3D" w:rsidP="00D72B3D">
      <w:pPr>
        <w:spacing w:line="240" w:lineRule="auto"/>
        <w:jc w:val="center"/>
        <w:rPr>
          <w:sz w:val="26"/>
          <w:szCs w:val="26"/>
        </w:rPr>
      </w:pPr>
    </w:p>
    <w:p w:rsidR="00D72B3D" w:rsidRPr="001920A8" w:rsidRDefault="00D72B3D" w:rsidP="00D72B3D">
      <w:pPr>
        <w:spacing w:line="240" w:lineRule="auto"/>
        <w:jc w:val="center"/>
        <w:rPr>
          <w:sz w:val="26"/>
          <w:szCs w:val="26"/>
        </w:rPr>
      </w:pPr>
    </w:p>
    <w:p w:rsidR="00D72B3D" w:rsidRPr="00FE712F" w:rsidRDefault="00D72B3D" w:rsidP="00D72B3D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КУРСОВАЯ</w:t>
      </w:r>
      <w:r w:rsidRPr="00FE712F">
        <w:rPr>
          <w:b/>
          <w:szCs w:val="32"/>
        </w:rPr>
        <w:t>РАБОТА</w:t>
      </w:r>
    </w:p>
    <w:p w:rsidR="00D72B3D" w:rsidRPr="00FE712F" w:rsidRDefault="00D72B3D" w:rsidP="00D72B3D">
      <w:pPr>
        <w:spacing w:line="312" w:lineRule="auto"/>
        <w:ind w:firstLine="0"/>
        <w:jc w:val="center"/>
        <w:rPr>
          <w:caps/>
          <w:sz w:val="34"/>
          <w:szCs w:val="34"/>
        </w:rPr>
      </w:pPr>
      <w:r w:rsidRPr="00FE712F">
        <w:rPr>
          <w:caps/>
          <w:sz w:val="34"/>
          <w:szCs w:val="34"/>
        </w:rPr>
        <w:t>бухгалтерск</w:t>
      </w:r>
      <w:r>
        <w:rPr>
          <w:caps/>
          <w:sz w:val="34"/>
          <w:szCs w:val="34"/>
        </w:rPr>
        <w:t>ий</w:t>
      </w:r>
      <w:r w:rsidRPr="00FE712F">
        <w:rPr>
          <w:caps/>
          <w:sz w:val="34"/>
          <w:szCs w:val="34"/>
        </w:rPr>
        <w:t xml:space="preserve"> учет</w:t>
      </w:r>
      <w:r w:rsidR="00436B57">
        <w:rPr>
          <w:caps/>
          <w:sz w:val="34"/>
          <w:szCs w:val="34"/>
        </w:rPr>
        <w:t xml:space="preserve"> ДЕНЕЖНЫХ СРЕДСТВ: </w:t>
      </w:r>
      <w:r w:rsidR="006C22BA">
        <w:rPr>
          <w:caps/>
          <w:sz w:val="34"/>
          <w:szCs w:val="34"/>
        </w:rPr>
        <w:br/>
      </w:r>
      <w:r w:rsidR="00436B57">
        <w:rPr>
          <w:caps/>
          <w:sz w:val="34"/>
          <w:szCs w:val="34"/>
        </w:rPr>
        <w:t>ВЫЯВЛЕНИЕ УГРОЗ ЭКОНОМИЧЕСКОЙ БЕЗОПАСНОСТИ</w:t>
      </w:r>
    </w:p>
    <w:p w:rsidR="00D72B3D" w:rsidRPr="001920A8" w:rsidRDefault="00D72B3D" w:rsidP="00D72B3D">
      <w:pPr>
        <w:spacing w:line="240" w:lineRule="auto"/>
        <w:rPr>
          <w:sz w:val="24"/>
          <w:szCs w:val="28"/>
        </w:rPr>
      </w:pPr>
    </w:p>
    <w:p w:rsidR="00D72B3D" w:rsidRPr="001920A8" w:rsidRDefault="00D72B3D" w:rsidP="00D72B3D">
      <w:pPr>
        <w:spacing w:line="240" w:lineRule="auto"/>
        <w:rPr>
          <w:sz w:val="24"/>
          <w:szCs w:val="28"/>
        </w:rPr>
      </w:pPr>
    </w:p>
    <w:p w:rsidR="00D72B3D" w:rsidRPr="001920A8" w:rsidRDefault="00D72B3D" w:rsidP="00D72B3D">
      <w:pPr>
        <w:spacing w:line="240" w:lineRule="auto"/>
        <w:rPr>
          <w:sz w:val="24"/>
          <w:szCs w:val="28"/>
        </w:rPr>
      </w:pPr>
    </w:p>
    <w:p w:rsidR="00D72B3D" w:rsidRPr="001920A8" w:rsidRDefault="00D72B3D" w:rsidP="00D72B3D">
      <w:pPr>
        <w:spacing w:line="240" w:lineRule="auto"/>
        <w:rPr>
          <w:sz w:val="24"/>
          <w:szCs w:val="28"/>
        </w:rPr>
      </w:pPr>
    </w:p>
    <w:tbl>
      <w:tblPr>
        <w:tblW w:w="0" w:type="auto"/>
        <w:jc w:val="center"/>
        <w:tblLook w:val="04A0"/>
      </w:tblPr>
      <w:tblGrid>
        <w:gridCol w:w="2040"/>
        <w:gridCol w:w="1094"/>
        <w:gridCol w:w="2088"/>
        <w:gridCol w:w="1267"/>
        <w:gridCol w:w="1553"/>
        <w:gridCol w:w="1529"/>
      </w:tblGrid>
      <w:tr w:rsidR="00D72B3D" w:rsidRPr="00FE712F" w:rsidTr="00D72B3D">
        <w:trPr>
          <w:jc w:val="center"/>
        </w:trPr>
        <w:tc>
          <w:tcPr>
            <w:tcW w:w="3134" w:type="dxa"/>
            <w:gridSpan w:val="2"/>
            <w:hideMark/>
          </w:tcPr>
          <w:p w:rsidR="00D72B3D" w:rsidRPr="00FE712F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Работу выполнила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B3D" w:rsidRPr="00FE712F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49" w:type="dxa"/>
            <w:gridSpan w:val="3"/>
            <w:hideMark/>
          </w:tcPr>
          <w:p w:rsidR="00D72B3D" w:rsidRPr="00FE712F" w:rsidRDefault="00D72B3D" w:rsidP="009D56EC">
            <w:pPr>
              <w:spacing w:line="312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Леухина Вероника Николаевна</w:t>
            </w:r>
          </w:p>
        </w:tc>
      </w:tr>
      <w:tr w:rsidR="00D72B3D" w:rsidRPr="00AA6355" w:rsidTr="00D72B3D">
        <w:trPr>
          <w:trHeight w:val="57"/>
          <w:jc w:val="center"/>
        </w:trPr>
        <w:tc>
          <w:tcPr>
            <w:tcW w:w="2040" w:type="dxa"/>
          </w:tcPr>
          <w:p w:rsidR="00D72B3D" w:rsidRPr="00AA6355" w:rsidRDefault="00D72B3D" w:rsidP="009D56EC">
            <w:pPr>
              <w:spacing w:line="312" w:lineRule="auto"/>
              <w:ind w:firstLine="0"/>
              <w:rPr>
                <w:sz w:val="6"/>
                <w:szCs w:val="6"/>
              </w:rPr>
            </w:pPr>
          </w:p>
        </w:tc>
        <w:tc>
          <w:tcPr>
            <w:tcW w:w="4449" w:type="dxa"/>
            <w:gridSpan w:val="3"/>
          </w:tcPr>
          <w:p w:rsidR="00D72B3D" w:rsidRPr="00AA6355" w:rsidRDefault="00D72B3D" w:rsidP="009D56EC">
            <w:pPr>
              <w:spacing w:line="312" w:lineRule="auto"/>
              <w:ind w:firstLine="0"/>
              <w:jc w:val="left"/>
              <w:rPr>
                <w:sz w:val="6"/>
                <w:szCs w:val="6"/>
              </w:rPr>
            </w:pPr>
          </w:p>
        </w:tc>
        <w:tc>
          <w:tcPr>
            <w:tcW w:w="1553" w:type="dxa"/>
          </w:tcPr>
          <w:p w:rsidR="00D72B3D" w:rsidRPr="00AA6355" w:rsidRDefault="00D72B3D" w:rsidP="009D56EC">
            <w:pPr>
              <w:spacing w:line="312" w:lineRule="auto"/>
              <w:ind w:firstLine="0"/>
              <w:jc w:val="right"/>
              <w:rPr>
                <w:sz w:val="6"/>
                <w:szCs w:val="6"/>
              </w:rPr>
            </w:pPr>
          </w:p>
        </w:tc>
        <w:tc>
          <w:tcPr>
            <w:tcW w:w="1529" w:type="dxa"/>
          </w:tcPr>
          <w:p w:rsidR="00D72B3D" w:rsidRPr="00AA6355" w:rsidRDefault="00D72B3D" w:rsidP="009D56EC">
            <w:pPr>
              <w:spacing w:line="312" w:lineRule="auto"/>
              <w:ind w:firstLine="0"/>
              <w:jc w:val="left"/>
              <w:rPr>
                <w:sz w:val="6"/>
                <w:szCs w:val="6"/>
              </w:rPr>
            </w:pPr>
          </w:p>
        </w:tc>
      </w:tr>
      <w:tr w:rsidR="00D72B3D" w:rsidRPr="00FE712F" w:rsidTr="00D72B3D">
        <w:trPr>
          <w:trHeight w:val="397"/>
          <w:jc w:val="center"/>
        </w:trPr>
        <w:tc>
          <w:tcPr>
            <w:tcW w:w="2040" w:type="dxa"/>
            <w:hideMark/>
          </w:tcPr>
          <w:p w:rsidR="00D72B3D" w:rsidRPr="00FE712F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4449" w:type="dxa"/>
            <w:gridSpan w:val="3"/>
          </w:tcPr>
          <w:p w:rsidR="00D72B3D" w:rsidRPr="00FE712F" w:rsidRDefault="00D72B3D" w:rsidP="009D56EC">
            <w:pPr>
              <w:spacing w:line="312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38.05.01Экономическая безопасность</w:t>
            </w:r>
          </w:p>
        </w:tc>
        <w:tc>
          <w:tcPr>
            <w:tcW w:w="1553" w:type="dxa"/>
          </w:tcPr>
          <w:p w:rsidR="00D72B3D" w:rsidRPr="00FE712F" w:rsidRDefault="00D72B3D" w:rsidP="009D56EC">
            <w:pPr>
              <w:spacing w:line="312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</w:t>
            </w:r>
          </w:p>
        </w:tc>
        <w:tc>
          <w:tcPr>
            <w:tcW w:w="1529" w:type="dxa"/>
          </w:tcPr>
          <w:p w:rsidR="00D72B3D" w:rsidRPr="00FE712F" w:rsidRDefault="00D72B3D" w:rsidP="009D56EC">
            <w:pPr>
              <w:spacing w:line="312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72B3D" w:rsidRPr="00FE712F" w:rsidTr="00D72B3D">
        <w:trPr>
          <w:jc w:val="center"/>
        </w:trPr>
        <w:tc>
          <w:tcPr>
            <w:tcW w:w="2040" w:type="dxa"/>
          </w:tcPr>
          <w:p w:rsidR="00D72B3D" w:rsidRPr="00FE712F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7531" w:type="dxa"/>
            <w:gridSpan w:val="5"/>
          </w:tcPr>
          <w:p w:rsidR="00D72B3D" w:rsidRDefault="00D72B3D" w:rsidP="00D72B3D">
            <w:pPr>
              <w:spacing w:line="312" w:lineRule="auto"/>
              <w:ind w:left="-55" w:right="-143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№5 </w:t>
            </w:r>
            <w:r w:rsidR="006B28D5">
              <w:rPr>
                <w:sz w:val="26"/>
                <w:szCs w:val="26"/>
              </w:rPr>
              <w:t>«</w:t>
            </w:r>
            <w:r w:rsidRPr="00780E1A">
              <w:rPr>
                <w:sz w:val="26"/>
                <w:szCs w:val="26"/>
              </w:rPr>
              <w:t>Финансовый учет и контроль в правоохранительных органах</w:t>
            </w:r>
            <w:r w:rsidR="006B28D5">
              <w:rPr>
                <w:sz w:val="26"/>
                <w:szCs w:val="26"/>
              </w:rPr>
              <w:t>»</w:t>
            </w:r>
          </w:p>
        </w:tc>
      </w:tr>
      <w:tr w:rsidR="00D72B3D" w:rsidRPr="00FE712F" w:rsidTr="00D72B3D">
        <w:trPr>
          <w:jc w:val="center"/>
        </w:trPr>
        <w:tc>
          <w:tcPr>
            <w:tcW w:w="3134" w:type="dxa"/>
            <w:gridSpan w:val="2"/>
          </w:tcPr>
          <w:p w:rsidR="00D72B3D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Научный руководитель</w:t>
            </w:r>
          </w:p>
          <w:p w:rsidR="00D72B3D" w:rsidRPr="00FE712F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канд. экон. наук, доц.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B3D" w:rsidRPr="00FE712F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49" w:type="dxa"/>
            <w:gridSpan w:val="3"/>
            <w:vAlign w:val="bottom"/>
          </w:tcPr>
          <w:p w:rsidR="00D72B3D" w:rsidRPr="00FE712F" w:rsidRDefault="00D72B3D" w:rsidP="00D72B3D">
            <w:pPr>
              <w:spacing w:line="312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Луговский</w:t>
            </w:r>
          </w:p>
        </w:tc>
      </w:tr>
      <w:tr w:rsidR="00D72B3D" w:rsidRPr="00FE712F" w:rsidTr="00D72B3D">
        <w:trPr>
          <w:jc w:val="center"/>
        </w:trPr>
        <w:tc>
          <w:tcPr>
            <w:tcW w:w="3134" w:type="dxa"/>
            <w:gridSpan w:val="2"/>
            <w:hideMark/>
          </w:tcPr>
          <w:p w:rsidR="00D72B3D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Нормоконтролер</w:t>
            </w:r>
          </w:p>
          <w:p w:rsidR="00D72B3D" w:rsidRPr="00FE712F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канд. экон. наук, доц.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B3D" w:rsidRPr="00FE712F" w:rsidRDefault="00D72B3D" w:rsidP="009D56EC">
            <w:pPr>
              <w:spacing w:line="312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49" w:type="dxa"/>
            <w:gridSpan w:val="3"/>
            <w:vAlign w:val="bottom"/>
            <w:hideMark/>
          </w:tcPr>
          <w:p w:rsidR="00D72B3D" w:rsidRPr="00FE712F" w:rsidRDefault="00D72B3D" w:rsidP="009D56EC">
            <w:pPr>
              <w:spacing w:line="312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Луговский</w:t>
            </w:r>
          </w:p>
        </w:tc>
      </w:tr>
    </w:tbl>
    <w:p w:rsidR="00D72B3D" w:rsidRPr="00FE712F" w:rsidRDefault="00D72B3D" w:rsidP="00D72B3D">
      <w:pPr>
        <w:spacing w:line="240" w:lineRule="auto"/>
        <w:ind w:firstLine="0"/>
        <w:jc w:val="center"/>
        <w:rPr>
          <w:sz w:val="26"/>
          <w:szCs w:val="26"/>
          <w:u w:val="single"/>
        </w:rPr>
      </w:pPr>
    </w:p>
    <w:p w:rsidR="00D72B3D" w:rsidRDefault="00D72B3D" w:rsidP="00D72B3D">
      <w:pPr>
        <w:spacing w:line="240" w:lineRule="auto"/>
        <w:ind w:firstLine="0"/>
        <w:jc w:val="center"/>
        <w:rPr>
          <w:sz w:val="26"/>
          <w:szCs w:val="26"/>
          <w:u w:val="single"/>
        </w:rPr>
      </w:pPr>
    </w:p>
    <w:p w:rsidR="00D72B3D" w:rsidRDefault="00D72B3D" w:rsidP="00D72B3D">
      <w:pPr>
        <w:spacing w:line="240" w:lineRule="auto"/>
        <w:ind w:firstLine="0"/>
        <w:jc w:val="center"/>
        <w:rPr>
          <w:sz w:val="26"/>
          <w:szCs w:val="26"/>
          <w:u w:val="single"/>
        </w:rPr>
      </w:pPr>
    </w:p>
    <w:p w:rsidR="00D72B3D" w:rsidRDefault="00D72B3D" w:rsidP="00D72B3D">
      <w:pPr>
        <w:spacing w:line="240" w:lineRule="auto"/>
        <w:ind w:firstLine="0"/>
        <w:jc w:val="center"/>
        <w:rPr>
          <w:sz w:val="26"/>
          <w:szCs w:val="26"/>
          <w:u w:val="single"/>
        </w:rPr>
      </w:pPr>
    </w:p>
    <w:p w:rsidR="00D72B3D" w:rsidRDefault="00D72B3D" w:rsidP="00D72387">
      <w:pPr>
        <w:spacing w:line="240" w:lineRule="auto"/>
        <w:ind w:firstLine="0"/>
        <w:rPr>
          <w:sz w:val="26"/>
          <w:szCs w:val="26"/>
          <w:u w:val="single"/>
        </w:rPr>
      </w:pPr>
    </w:p>
    <w:p w:rsidR="00D72B3D" w:rsidRPr="00FE712F" w:rsidRDefault="00D72B3D" w:rsidP="00D72B3D">
      <w:pPr>
        <w:spacing w:line="240" w:lineRule="auto"/>
        <w:ind w:firstLine="0"/>
        <w:jc w:val="center"/>
        <w:rPr>
          <w:sz w:val="26"/>
          <w:szCs w:val="26"/>
          <w:u w:val="single"/>
        </w:rPr>
      </w:pPr>
    </w:p>
    <w:p w:rsidR="00D72B3D" w:rsidRDefault="00D72B3D" w:rsidP="00D72B3D">
      <w:pPr>
        <w:spacing w:line="240" w:lineRule="auto"/>
        <w:ind w:firstLine="0"/>
        <w:jc w:val="center"/>
        <w:rPr>
          <w:szCs w:val="28"/>
        </w:rPr>
      </w:pPr>
      <w:r w:rsidRPr="00FE712F">
        <w:rPr>
          <w:szCs w:val="28"/>
        </w:rPr>
        <w:t>Краснодар</w:t>
      </w:r>
    </w:p>
    <w:p w:rsidR="00D72B3D" w:rsidRDefault="00D72B3D" w:rsidP="006C22BA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2020</w:t>
      </w:r>
      <w:r>
        <w:rPr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id w:val="10771604"/>
        <w:docPartObj>
          <w:docPartGallery w:val="Table of Contents"/>
          <w:docPartUnique/>
        </w:docPartObj>
      </w:sdtPr>
      <w:sdtContent>
        <w:p w:rsidR="002B270F" w:rsidRDefault="002B270F" w:rsidP="002B270F">
          <w:pPr>
            <w:pStyle w:val="ad"/>
            <w:jc w:val="center"/>
          </w:pPr>
          <w:r w:rsidRPr="002B270F">
            <w:rPr>
              <w:rStyle w:val="10"/>
              <w:b/>
              <w:color w:val="auto"/>
            </w:rPr>
            <w:t>СОДЕРЖАНИЕ</w:t>
          </w:r>
        </w:p>
        <w:p w:rsidR="002B270F" w:rsidRDefault="00303534" w:rsidP="00742FAD">
          <w:pPr>
            <w:pStyle w:val="11"/>
            <w:spacing w:after="0"/>
            <w:rPr>
              <w:noProof/>
            </w:rPr>
          </w:pPr>
          <w:r>
            <w:fldChar w:fldCharType="begin"/>
          </w:r>
          <w:r w:rsidR="002B270F">
            <w:instrText xml:space="preserve"> TOC \o "1-3" \h \z \u </w:instrText>
          </w:r>
          <w:r>
            <w:fldChar w:fldCharType="separate"/>
          </w:r>
          <w:hyperlink w:anchor="_Toc38918648" w:history="1">
            <w:r w:rsidR="002B270F">
              <w:rPr>
                <w:rStyle w:val="a8"/>
                <w:rFonts w:eastAsiaTheme="majorEastAsia"/>
                <w:noProof/>
              </w:rPr>
              <w:t>Введение</w:t>
            </w:r>
            <w:r w:rsidR="002B27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270F">
              <w:rPr>
                <w:noProof/>
                <w:webHidden/>
              </w:rPr>
              <w:instrText xml:space="preserve"> PAGEREF _Toc38918648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270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70F" w:rsidRDefault="00303534" w:rsidP="00742FAD">
          <w:pPr>
            <w:pStyle w:val="11"/>
            <w:spacing w:after="0"/>
            <w:rPr>
              <w:noProof/>
            </w:rPr>
          </w:pPr>
          <w:hyperlink w:anchor="_Toc38918649" w:history="1">
            <w:r w:rsidR="002B270F" w:rsidRPr="0018527F">
              <w:rPr>
                <w:rStyle w:val="a8"/>
                <w:rFonts w:eastAsiaTheme="majorEastAsia"/>
                <w:noProof/>
              </w:rPr>
              <w:t>1</w:t>
            </w:r>
            <w:r w:rsidR="002B270F">
              <w:rPr>
                <w:noProof/>
              </w:rPr>
              <w:tab/>
            </w:r>
            <w:r w:rsidR="002B270F" w:rsidRPr="0018527F">
              <w:rPr>
                <w:rStyle w:val="a8"/>
                <w:rFonts w:eastAsiaTheme="majorEastAsia"/>
                <w:noProof/>
              </w:rPr>
              <w:t xml:space="preserve">Теоретические основы и особенности бухгалтерского учёта </w:t>
            </w:r>
            <w:r w:rsidR="00742FAD">
              <w:rPr>
                <w:rStyle w:val="a8"/>
                <w:rFonts w:eastAsiaTheme="majorEastAsia"/>
                <w:noProof/>
              </w:rPr>
              <w:br/>
            </w:r>
            <w:r w:rsidR="002B270F" w:rsidRPr="0018527F">
              <w:rPr>
                <w:rStyle w:val="a8"/>
                <w:rFonts w:eastAsiaTheme="majorEastAsia"/>
                <w:noProof/>
              </w:rPr>
              <w:t>денежных средств</w:t>
            </w:r>
            <w:r w:rsidR="002B27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270F">
              <w:rPr>
                <w:noProof/>
                <w:webHidden/>
              </w:rPr>
              <w:instrText xml:space="preserve"> PAGEREF _Toc38918649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270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70F" w:rsidRDefault="00303534" w:rsidP="00742FAD">
          <w:pPr>
            <w:pStyle w:val="23"/>
            <w:spacing w:after="0"/>
            <w:ind w:left="709" w:hanging="284"/>
            <w:rPr>
              <w:noProof/>
            </w:rPr>
          </w:pPr>
          <w:hyperlink w:anchor="_Toc38918650" w:history="1">
            <w:r w:rsidR="002B270F" w:rsidRPr="0018527F">
              <w:rPr>
                <w:rStyle w:val="a8"/>
                <w:rFonts w:eastAsiaTheme="majorEastAsia"/>
                <w:noProof/>
              </w:rPr>
              <w:t xml:space="preserve">1.1Понятие, виды и нормативное регулирование денежных </w:t>
            </w:r>
            <w:r w:rsidR="00742FAD">
              <w:rPr>
                <w:rStyle w:val="a8"/>
                <w:rFonts w:eastAsiaTheme="majorEastAsia"/>
                <w:noProof/>
              </w:rPr>
              <w:br/>
            </w:r>
            <w:r w:rsidR="002B270F" w:rsidRPr="0018527F">
              <w:rPr>
                <w:rStyle w:val="a8"/>
                <w:rFonts w:eastAsiaTheme="majorEastAsia"/>
                <w:noProof/>
              </w:rPr>
              <w:t>расчетов</w:t>
            </w:r>
            <w:r w:rsidR="002B27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270F">
              <w:rPr>
                <w:noProof/>
                <w:webHidden/>
              </w:rPr>
              <w:instrText xml:space="preserve"> PAGEREF _Toc38918650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270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70F" w:rsidRDefault="00303534" w:rsidP="00742FAD">
          <w:pPr>
            <w:pStyle w:val="23"/>
            <w:spacing w:after="0"/>
            <w:ind w:left="709" w:hanging="284"/>
            <w:rPr>
              <w:noProof/>
            </w:rPr>
          </w:pPr>
          <w:hyperlink w:anchor="_Toc38918651" w:history="1">
            <w:r w:rsidR="002B270F" w:rsidRPr="0018527F">
              <w:rPr>
                <w:rStyle w:val="a8"/>
                <w:rFonts w:eastAsiaTheme="majorEastAsia"/>
                <w:noProof/>
              </w:rPr>
              <w:t xml:space="preserve">1.2Задачи бухгалтерского учёта денежных средств </w:t>
            </w:r>
            <w:r w:rsidR="00742FAD">
              <w:rPr>
                <w:rStyle w:val="a8"/>
                <w:rFonts w:eastAsiaTheme="majorEastAsia"/>
                <w:noProof/>
              </w:rPr>
              <w:br/>
            </w:r>
            <w:r w:rsidR="002B270F" w:rsidRPr="0018527F">
              <w:rPr>
                <w:rStyle w:val="a8"/>
                <w:rFonts w:eastAsiaTheme="majorEastAsia"/>
                <w:noProof/>
              </w:rPr>
              <w:t xml:space="preserve">и их роль в обеспечении экономической безопасности </w:t>
            </w:r>
            <w:r w:rsidR="00742FAD">
              <w:rPr>
                <w:rStyle w:val="a8"/>
                <w:rFonts w:eastAsiaTheme="majorEastAsia"/>
                <w:noProof/>
              </w:rPr>
              <w:br/>
            </w:r>
            <w:r w:rsidR="002B270F" w:rsidRPr="0018527F">
              <w:rPr>
                <w:rStyle w:val="a8"/>
                <w:rFonts w:eastAsiaTheme="majorEastAsia"/>
                <w:noProof/>
              </w:rPr>
              <w:t>хозяйствующего субъекта</w:t>
            </w:r>
            <w:r w:rsidR="002B27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270F">
              <w:rPr>
                <w:noProof/>
                <w:webHidden/>
              </w:rPr>
              <w:instrText xml:space="preserve"> PAGEREF _Toc38918651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270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70F" w:rsidRDefault="00303534" w:rsidP="00742FAD">
          <w:pPr>
            <w:pStyle w:val="23"/>
            <w:spacing w:after="0"/>
            <w:ind w:left="709" w:hanging="284"/>
            <w:rPr>
              <w:noProof/>
            </w:rPr>
          </w:pPr>
          <w:hyperlink w:anchor="_Toc38918652" w:history="1">
            <w:r w:rsidR="002B270F" w:rsidRPr="0018527F">
              <w:rPr>
                <w:rStyle w:val="a8"/>
                <w:rFonts w:eastAsiaTheme="majorEastAsia"/>
                <w:noProof/>
              </w:rPr>
              <w:t>1.3Методичес</w:t>
            </w:r>
            <w:r w:rsidR="002B270F">
              <w:rPr>
                <w:rStyle w:val="a8"/>
                <w:rFonts w:eastAsiaTheme="majorEastAsia"/>
                <w:noProof/>
              </w:rPr>
              <w:t xml:space="preserve">кие основы бухгалтерского учёта </w:t>
            </w:r>
            <w:r w:rsidR="000A046F">
              <w:rPr>
                <w:rStyle w:val="a8"/>
                <w:rFonts w:eastAsiaTheme="majorEastAsia"/>
                <w:noProof/>
              </w:rPr>
              <w:t>денежных</w:t>
            </w:r>
            <w:r w:rsidR="002B270F" w:rsidRPr="0018527F">
              <w:rPr>
                <w:rStyle w:val="a8"/>
                <w:rFonts w:eastAsiaTheme="majorEastAsia"/>
                <w:noProof/>
              </w:rPr>
              <w:t>средств</w:t>
            </w:r>
            <w:r w:rsidR="002B27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270F">
              <w:rPr>
                <w:noProof/>
                <w:webHidden/>
              </w:rPr>
              <w:instrText xml:space="preserve"> PAGEREF _Toc38918652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270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70F" w:rsidRDefault="00303534" w:rsidP="00742FAD">
          <w:pPr>
            <w:pStyle w:val="11"/>
            <w:spacing w:after="0"/>
            <w:rPr>
              <w:noProof/>
            </w:rPr>
          </w:pPr>
          <w:hyperlink w:anchor="_Toc38918653" w:history="1">
            <w:r w:rsidR="002B270F" w:rsidRPr="0018527F">
              <w:rPr>
                <w:rStyle w:val="a8"/>
                <w:rFonts w:eastAsiaTheme="majorEastAsia"/>
                <w:noProof/>
              </w:rPr>
              <w:t xml:space="preserve">2Организация и методика бухгалтерского учёта денежных средств </w:t>
            </w:r>
            <w:r w:rsidR="00742FAD">
              <w:rPr>
                <w:rStyle w:val="a8"/>
                <w:rFonts w:eastAsiaTheme="majorEastAsia"/>
                <w:noProof/>
              </w:rPr>
              <w:br/>
            </w:r>
            <w:r w:rsidR="002B270F" w:rsidRPr="0018527F">
              <w:rPr>
                <w:rStyle w:val="a8"/>
                <w:rFonts w:eastAsiaTheme="majorEastAsia"/>
                <w:noProof/>
              </w:rPr>
              <w:t xml:space="preserve">в целях обеспечения экономической безопасности </w:t>
            </w:r>
            <w:r w:rsidR="00742FAD">
              <w:rPr>
                <w:rStyle w:val="a8"/>
                <w:rFonts w:eastAsiaTheme="majorEastAsia"/>
                <w:noProof/>
              </w:rPr>
              <w:br/>
            </w:r>
            <w:r w:rsidR="002B270F" w:rsidRPr="0018527F">
              <w:rPr>
                <w:rStyle w:val="a8"/>
                <w:rFonts w:eastAsiaTheme="majorEastAsia"/>
                <w:noProof/>
              </w:rPr>
              <w:t>хозяйствующего субъекта</w:t>
            </w:r>
            <w:r w:rsidR="002B27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270F">
              <w:rPr>
                <w:noProof/>
                <w:webHidden/>
              </w:rPr>
              <w:instrText xml:space="preserve"> PAGEREF _Toc38918653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270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70F" w:rsidRDefault="00303534" w:rsidP="00742FAD">
          <w:pPr>
            <w:pStyle w:val="23"/>
            <w:spacing w:after="0"/>
            <w:ind w:left="709" w:hanging="284"/>
            <w:rPr>
              <w:noProof/>
            </w:rPr>
          </w:pPr>
          <w:hyperlink w:anchor="_Toc38918654" w:history="1">
            <w:r w:rsidR="002B270F" w:rsidRPr="0018527F">
              <w:rPr>
                <w:rStyle w:val="a8"/>
                <w:rFonts w:eastAsiaTheme="majorEastAsia"/>
                <w:noProof/>
              </w:rPr>
              <w:t xml:space="preserve">2.1Анализ типовых хозяйствующих операций по учёту </w:t>
            </w:r>
            <w:r w:rsidR="00742FAD">
              <w:rPr>
                <w:rStyle w:val="a8"/>
                <w:rFonts w:eastAsiaTheme="majorEastAsia"/>
                <w:noProof/>
              </w:rPr>
              <w:br/>
            </w:r>
            <w:r w:rsidR="002B270F" w:rsidRPr="0018527F">
              <w:rPr>
                <w:rStyle w:val="a8"/>
                <w:rFonts w:eastAsiaTheme="majorEastAsia"/>
                <w:noProof/>
              </w:rPr>
              <w:t>денежных средств</w:t>
            </w:r>
            <w:r w:rsidR="002B27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270F">
              <w:rPr>
                <w:noProof/>
                <w:webHidden/>
              </w:rPr>
              <w:instrText xml:space="preserve"> PAGEREF _Toc38918654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270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70F" w:rsidRDefault="00303534" w:rsidP="00742FAD">
          <w:pPr>
            <w:pStyle w:val="23"/>
            <w:spacing w:after="0"/>
            <w:ind w:left="709" w:hanging="284"/>
            <w:rPr>
              <w:noProof/>
            </w:rPr>
          </w:pPr>
          <w:hyperlink w:anchor="_Toc38918655" w:history="1">
            <w:r w:rsidR="002B270F" w:rsidRPr="0018527F">
              <w:rPr>
                <w:rStyle w:val="a8"/>
                <w:rFonts w:eastAsiaTheme="majorEastAsia"/>
                <w:noProof/>
              </w:rPr>
              <w:t xml:space="preserve">2.2Оценка типовых нарушений в учёте денежных средств, </w:t>
            </w:r>
            <w:r w:rsidR="00742FAD">
              <w:rPr>
                <w:rStyle w:val="a8"/>
                <w:rFonts w:eastAsiaTheme="majorEastAsia"/>
                <w:noProof/>
              </w:rPr>
              <w:br/>
            </w:r>
            <w:r w:rsidR="002B270F" w:rsidRPr="0018527F">
              <w:rPr>
                <w:rStyle w:val="a8"/>
                <w:rFonts w:eastAsiaTheme="majorEastAsia"/>
                <w:noProof/>
              </w:rPr>
              <w:t>выявляемых при осуществлении контроля со стороны правоохранительных органов</w:t>
            </w:r>
            <w:r w:rsidR="002B27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270F">
              <w:rPr>
                <w:noProof/>
                <w:webHidden/>
              </w:rPr>
              <w:instrText xml:space="preserve"> PAGEREF _Toc38918655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270F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70F" w:rsidRDefault="00303534" w:rsidP="00742FAD">
          <w:r>
            <w:fldChar w:fldCharType="end"/>
          </w:r>
        </w:p>
      </w:sdtContent>
    </w:sdt>
    <w:p w:rsidR="00AD458B" w:rsidRDefault="00B8059D" w:rsidP="004A21EC">
      <w:pPr>
        <w:pStyle w:val="1"/>
        <w:numPr>
          <w:ilvl w:val="0"/>
          <w:numId w:val="0"/>
        </w:numPr>
        <w:jc w:val="center"/>
      </w:pPr>
      <w:bookmarkStart w:id="0" w:name="_Toc38918648"/>
      <w:r>
        <w:lastRenderedPageBreak/>
        <w:t>ВВЕДЕНИЕ</w:t>
      </w:r>
      <w:bookmarkEnd w:id="0"/>
    </w:p>
    <w:p w:rsidR="00B8059D" w:rsidRPr="00B8059D" w:rsidRDefault="00B8059D" w:rsidP="00345392">
      <w:r w:rsidRPr="00B8059D">
        <w:t>В современных условиях хозяйствования многие предприятия поста</w:t>
      </w:r>
      <w:r w:rsidRPr="00B8059D">
        <w:t>в</w:t>
      </w:r>
      <w:r w:rsidRPr="00B8059D">
        <w:t>лены в условия самостоятельного выбора стратегии и тактики своего разв</w:t>
      </w:r>
      <w:r w:rsidRPr="00B8059D">
        <w:t>и</w:t>
      </w:r>
      <w:r w:rsidRPr="00B8059D">
        <w:t>тия. Самофинансирование предприятием своей деятельности стало перв</w:t>
      </w:r>
      <w:r w:rsidRPr="00B8059D">
        <w:t>о</w:t>
      </w:r>
      <w:r w:rsidRPr="00B8059D">
        <w:t>очередной задачей. В условиях конкуренции и нестабильной внешней среды необходимо оперативно реагировать на отклонения от нормальной деятел</w:t>
      </w:r>
      <w:r w:rsidRPr="00B8059D">
        <w:t>ь</w:t>
      </w:r>
      <w:r w:rsidRPr="00B8059D">
        <w:t>ности предприятия. Хозяйственная деятельность любого предприятия нера</w:t>
      </w:r>
      <w:r w:rsidRPr="00B8059D">
        <w:t>з</w:t>
      </w:r>
      <w:r w:rsidRPr="00B8059D">
        <w:t>рывно связана с движением денежных средств. Каждая хозяйственная опер</w:t>
      </w:r>
      <w:r w:rsidRPr="00B8059D">
        <w:t>а</w:t>
      </w:r>
      <w:r w:rsidRPr="00B8059D">
        <w:t>ция вызывает либо поступление, либо расходование денежных средств.</w:t>
      </w:r>
    </w:p>
    <w:p w:rsidR="00B8059D" w:rsidRPr="00B8059D" w:rsidRDefault="00B8059D" w:rsidP="00345392">
      <w:r w:rsidRPr="00B8059D">
        <w:t>Денежные средства обслуживают практически все аспекты операцио</w:t>
      </w:r>
      <w:r w:rsidRPr="00B8059D">
        <w:t>н</w:t>
      </w:r>
      <w:r w:rsidRPr="00B8059D">
        <w:t>ной, инвестиционной и финансовой деятельности. Непрерывный процесс движения денежных средств во времени представляет собой денежный п</w:t>
      </w:r>
      <w:r w:rsidRPr="00B8059D">
        <w:t>о</w:t>
      </w:r>
      <w:r w:rsidRPr="00B8059D">
        <w:t xml:space="preserve">ток, который образно сравнивают с системой </w:t>
      </w:r>
      <w:r w:rsidR="006B28D5">
        <w:t>«</w:t>
      </w:r>
      <w:r w:rsidRPr="00B8059D">
        <w:t>финансового кровообращ</w:t>
      </w:r>
      <w:r w:rsidRPr="00B8059D">
        <w:t>е</w:t>
      </w:r>
      <w:r w:rsidRPr="00B8059D">
        <w:t>ния</w:t>
      </w:r>
      <w:r w:rsidR="006B28D5">
        <w:t>»</w:t>
      </w:r>
      <w:r w:rsidRPr="00B8059D">
        <w:t>, обеспечивающей жизнеспособность организации. От полноты и сво</w:t>
      </w:r>
      <w:r w:rsidRPr="00B8059D">
        <w:t>е</w:t>
      </w:r>
      <w:r w:rsidRPr="00B8059D">
        <w:t>временности обеспечения процесса снабжения, производства и сбыта пр</w:t>
      </w:r>
      <w:r w:rsidRPr="00B8059D">
        <w:t>о</w:t>
      </w:r>
      <w:r w:rsidRPr="00B8059D">
        <w:t>дукции денежными ресурсами зависят результаты основной деятельности предприятия, степень его финансовой устойчивости и платежеспособности, конкурентные преимущества, необходимые для текущего и перспективного развития.</w:t>
      </w:r>
    </w:p>
    <w:p w:rsidR="00B8059D" w:rsidRPr="00B8059D" w:rsidRDefault="00B8059D" w:rsidP="00345392">
      <w:r w:rsidRPr="00B8059D">
        <w:t>Бухгалтерский учет денежных средств имеет важное значение для пр</w:t>
      </w:r>
      <w:r w:rsidRPr="00B8059D">
        <w:t>а</w:t>
      </w:r>
      <w:r w:rsidRPr="00B8059D">
        <w:t>вильной организации денежного обращения расчетов и кредитования в н</w:t>
      </w:r>
      <w:r w:rsidRPr="00B8059D">
        <w:t>а</w:t>
      </w:r>
      <w:r w:rsidRPr="00B8059D">
        <w:t>родном хозяйстве, в укреплении платежной дисциплины, в эффективном и</w:t>
      </w:r>
      <w:r w:rsidRPr="00B8059D">
        <w:t>с</w:t>
      </w:r>
      <w:r w:rsidRPr="00B8059D">
        <w:t>пользовании финансовых ресурсов. Целью бухгалт</w:t>
      </w:r>
      <w:r w:rsidR="00381DE7">
        <w:t>ерского учета денежных средств</w:t>
      </w:r>
      <w:r w:rsidRPr="00B8059D">
        <w:t xml:space="preserve"> является контроль за соблюдением кассовой и расчетной дисципл</w:t>
      </w:r>
      <w:r w:rsidRPr="00B8059D">
        <w:t>и</w:t>
      </w:r>
      <w:r w:rsidRPr="00B8059D">
        <w:t>ны, правильностью и эффективностью использования денежных средств и кредитов, обеспечение сохранности денежной наличности и документов в кассе. В условиях рыночной экономики любой бухгалтер должен исходить из принципа, что умелое использование денег и денежных средств само по себе может приносить предприятию дополнительный доход. Поэтому нужно п</w:t>
      </w:r>
      <w:r w:rsidRPr="00B8059D">
        <w:t>о</w:t>
      </w:r>
      <w:r w:rsidRPr="00B8059D">
        <w:lastRenderedPageBreak/>
        <w:t>стоянно думать о рациональном вложении временно свободных денежных средств для получения прибыли (в депозиты банков, акции и облигации ст</w:t>
      </w:r>
      <w:r w:rsidRPr="00B8059D">
        <w:t>о</w:t>
      </w:r>
      <w:r w:rsidRPr="00B8059D">
        <w:t>ронних предприятий, инвестиционные фонды и т.д.).</w:t>
      </w:r>
    </w:p>
    <w:p w:rsidR="00B8059D" w:rsidRPr="00B8059D" w:rsidRDefault="00B8059D" w:rsidP="00345392">
      <w:r w:rsidRPr="00B8059D">
        <w:t>Актуальность данной темы обусловлена тем, что от успешности реш</w:t>
      </w:r>
      <w:r w:rsidRPr="00B8059D">
        <w:t>е</w:t>
      </w:r>
      <w:r w:rsidRPr="00B8059D">
        <w:t>ния задачи правильной организации денежного обращения, контроля за ка</w:t>
      </w:r>
      <w:r w:rsidRPr="00B8059D">
        <w:t>с</w:t>
      </w:r>
      <w:r w:rsidRPr="00B8059D">
        <w:t>совой и расчетной дисциплиной предприятия, во многом зависит его плат</w:t>
      </w:r>
      <w:r w:rsidRPr="00B8059D">
        <w:t>е</w:t>
      </w:r>
      <w:r w:rsidRPr="00B8059D">
        <w:t>жеспособность,</w:t>
      </w:r>
      <w:r w:rsidR="00381DE7">
        <w:t xml:space="preserve"> степень экономической безопасности предприятия,</w:t>
      </w:r>
      <w:r w:rsidRPr="00B8059D">
        <w:t xml:space="preserve"> своевр</w:t>
      </w:r>
      <w:r w:rsidRPr="00B8059D">
        <w:t>е</w:t>
      </w:r>
      <w:r w:rsidRPr="00B8059D">
        <w:t>менность выплаты заработной платы персоналу, расчетов с различными кр</w:t>
      </w:r>
      <w:r w:rsidRPr="00B8059D">
        <w:t>е</w:t>
      </w:r>
      <w:r w:rsidRPr="00B8059D">
        <w:t>диторами, платежей в бюджет и др.</w:t>
      </w:r>
    </w:p>
    <w:p w:rsidR="008F1F4B" w:rsidRDefault="008F1F4B" w:rsidP="00345392">
      <w:r w:rsidRPr="008F1F4B">
        <w:t>Цель данной курсовой работы заключается в выявлении основных у</w:t>
      </w:r>
      <w:r w:rsidRPr="008F1F4B">
        <w:t>г</w:t>
      </w:r>
      <w:r w:rsidRPr="008F1F4B">
        <w:t>роз экономической безопасности хозяйствующего субъекта на основе фо</w:t>
      </w:r>
      <w:r w:rsidRPr="008F1F4B">
        <w:t>р</w:t>
      </w:r>
      <w:r w:rsidRPr="008F1F4B">
        <w:t xml:space="preserve">мируемой в бухгалтерском учете информации о </w:t>
      </w:r>
      <w:r>
        <w:t>денежных средствах</w:t>
      </w:r>
      <w:r w:rsidRPr="008F1F4B">
        <w:t>.</w:t>
      </w:r>
    </w:p>
    <w:p w:rsidR="008F1F4B" w:rsidRPr="00466DCC" w:rsidRDefault="008F1F4B" w:rsidP="00345392">
      <w:r w:rsidRPr="00466DCC">
        <w:t>Главные задачи данной работы, следующие:</w:t>
      </w:r>
    </w:p>
    <w:p w:rsidR="008F1F4B" w:rsidRPr="00877088" w:rsidRDefault="008F1F4B" w:rsidP="00345392">
      <w:r>
        <w:t>—</w:t>
      </w:r>
      <w:r w:rsidR="00742FAD">
        <w:t> </w:t>
      </w:r>
      <w:r>
        <w:t>п</w:t>
      </w:r>
      <w:r w:rsidRPr="00877088">
        <w:t xml:space="preserve">роанализировать основы и особенности бухгалтерского учета </w:t>
      </w:r>
      <w:r w:rsidR="00BE4E6D">
        <w:t>д</w:t>
      </w:r>
      <w:r w:rsidR="00BE4E6D">
        <w:t>е</w:t>
      </w:r>
      <w:r w:rsidR="00BE4E6D">
        <w:t>нежных средств</w:t>
      </w:r>
      <w:r>
        <w:t>;</w:t>
      </w:r>
    </w:p>
    <w:p w:rsidR="008F1F4B" w:rsidRPr="00466DCC" w:rsidRDefault="00742FAD" w:rsidP="00345392">
      <w:r>
        <w:t>— </w:t>
      </w:r>
      <w:r w:rsidR="008F1F4B">
        <w:t>р</w:t>
      </w:r>
      <w:r w:rsidR="008F1F4B" w:rsidRPr="00877088">
        <w:t>ассмотреть основные формы расчето</w:t>
      </w:r>
      <w:r w:rsidR="008F1F4B">
        <w:t xml:space="preserve">в </w:t>
      </w:r>
      <w:r w:rsidR="00BE4E6D">
        <w:t>денежных средств</w:t>
      </w:r>
      <w:r w:rsidR="008F1F4B">
        <w:t>;</w:t>
      </w:r>
    </w:p>
    <w:p w:rsidR="008F1F4B" w:rsidRPr="00466DCC" w:rsidRDefault="00742FAD" w:rsidP="00345392">
      <w:r>
        <w:t>— </w:t>
      </w:r>
      <w:r w:rsidR="008F1F4B">
        <w:t>и</w:t>
      </w:r>
      <w:r w:rsidR="008F1F4B" w:rsidRPr="00877088">
        <w:t>зучить методические</w:t>
      </w:r>
      <w:r w:rsidR="00105101">
        <w:t xml:space="preserve"> </w:t>
      </w:r>
      <w:r w:rsidR="008F1F4B" w:rsidRPr="00877088">
        <w:t>основы ведения бухгалтерского учет</w:t>
      </w:r>
      <w:r w:rsidR="008F1F4B">
        <w:t xml:space="preserve">а </w:t>
      </w:r>
      <w:r w:rsidR="00BE4E6D">
        <w:t>дене</w:t>
      </w:r>
      <w:r w:rsidR="00BE4E6D">
        <w:t>ж</w:t>
      </w:r>
      <w:r w:rsidR="00BE4E6D">
        <w:t>ных средств</w:t>
      </w:r>
      <w:r w:rsidR="008F1F4B">
        <w:t>;</w:t>
      </w:r>
    </w:p>
    <w:p w:rsidR="008F1F4B" w:rsidRPr="00466DCC" w:rsidRDefault="00742FAD" w:rsidP="00345392">
      <w:r>
        <w:t>— </w:t>
      </w:r>
      <w:r w:rsidR="008F1F4B">
        <w:t>п</w:t>
      </w:r>
      <w:r w:rsidR="008F1F4B" w:rsidRPr="00466DCC">
        <w:t xml:space="preserve">роанализировать </w:t>
      </w:r>
      <w:r w:rsidR="008F1F4B" w:rsidRPr="00877088">
        <w:t xml:space="preserve">типовые хозяйствующие операции по учету </w:t>
      </w:r>
      <w:r w:rsidR="00345392">
        <w:t>д</w:t>
      </w:r>
      <w:r w:rsidR="00345392">
        <w:t>е</w:t>
      </w:r>
      <w:r w:rsidR="00345392">
        <w:t>нежными средствами;</w:t>
      </w:r>
    </w:p>
    <w:p w:rsidR="008F1F4B" w:rsidRPr="00466DCC" w:rsidRDefault="00742FAD" w:rsidP="00345392">
      <w:r>
        <w:t>— </w:t>
      </w:r>
      <w:r w:rsidR="008F1F4B">
        <w:t>р</w:t>
      </w:r>
      <w:r w:rsidR="008F1F4B" w:rsidRPr="00877088">
        <w:t xml:space="preserve">ассмотреть типовые нарушения в расчетах с </w:t>
      </w:r>
      <w:r w:rsidR="00345392">
        <w:t>денежными средств</w:t>
      </w:r>
      <w:r w:rsidR="00345392">
        <w:t>а</w:t>
      </w:r>
      <w:r w:rsidR="00345392">
        <w:t>ми</w:t>
      </w:r>
      <w:r w:rsidR="008F1F4B" w:rsidRPr="00877088">
        <w:t>.</w:t>
      </w:r>
    </w:p>
    <w:p w:rsidR="008F1F4B" w:rsidRPr="00915DE0" w:rsidRDefault="008F1F4B" w:rsidP="00345392">
      <w:r w:rsidRPr="00915DE0">
        <w:t xml:space="preserve">Предмет </w:t>
      </w:r>
      <w:r>
        <w:t xml:space="preserve">исследования </w:t>
      </w:r>
      <w:r w:rsidRPr="00915DE0">
        <w:t xml:space="preserve">— организация </w:t>
      </w:r>
      <w:r>
        <w:t>и методика бухгалтерского уч</w:t>
      </w:r>
      <w:r>
        <w:t>е</w:t>
      </w:r>
      <w:r>
        <w:t xml:space="preserve">та </w:t>
      </w:r>
      <w:r w:rsidR="00345392">
        <w:t>денежных средств</w:t>
      </w:r>
      <w:r w:rsidR="00E9417E">
        <w:t xml:space="preserve"> </w:t>
      </w:r>
      <w:r w:rsidRPr="00915DE0">
        <w:t xml:space="preserve">в системе </w:t>
      </w:r>
      <w:r>
        <w:t>экономической безопасности хозяйствующ</w:t>
      </w:r>
      <w:r>
        <w:t>е</w:t>
      </w:r>
      <w:r>
        <w:t xml:space="preserve">го </w:t>
      </w:r>
      <w:r w:rsidRPr="00915DE0">
        <w:t>субъекта</w:t>
      </w:r>
      <w:r w:rsidR="00D931E6">
        <w:t>.</w:t>
      </w:r>
    </w:p>
    <w:p w:rsidR="008F1F4B" w:rsidRDefault="008F1F4B" w:rsidP="00345392">
      <w:r w:rsidRPr="00915DE0">
        <w:t xml:space="preserve">Объект </w:t>
      </w:r>
      <w:r>
        <w:t xml:space="preserve">исследования </w:t>
      </w:r>
      <w:r w:rsidRPr="00915DE0">
        <w:t xml:space="preserve">— </w:t>
      </w:r>
      <w:r>
        <w:t xml:space="preserve">действующая система </w:t>
      </w:r>
      <w:r w:rsidR="00345392">
        <w:t>учета денежных средств</w:t>
      </w:r>
      <w:r>
        <w:t>.</w:t>
      </w:r>
    </w:p>
    <w:p w:rsidR="005A1A7A" w:rsidRDefault="005A1A7A" w:rsidP="005A1A7A">
      <w:r>
        <w:t xml:space="preserve">Методологической базой курсовой работы являются теоретический анализ литературных источников по бухгалтерскому учету денежных </w:t>
      </w:r>
      <w:r>
        <w:lastRenderedPageBreak/>
        <w:t>средств, а также анализ нормативно-правовых актов, связанных с данной т</w:t>
      </w:r>
      <w:r>
        <w:t>е</w:t>
      </w:r>
      <w:r>
        <w:t>мой исследования.</w:t>
      </w:r>
    </w:p>
    <w:p w:rsidR="005A1A7A" w:rsidRDefault="005A1A7A" w:rsidP="005A1A7A">
      <w:r w:rsidRPr="002064D7">
        <w:t>Информационную базу курсовой работы составили законодательные и нормативно-правовые акты федерального уровня, учебники, учебные пос</w:t>
      </w:r>
      <w:r w:rsidRPr="002064D7">
        <w:t>о</w:t>
      </w:r>
      <w:r w:rsidRPr="002064D7">
        <w:t>бия, публикации, представленные в периодических печатных и электронных изданиях.</w:t>
      </w:r>
    </w:p>
    <w:p w:rsidR="005A1A7A" w:rsidRPr="00817B41" w:rsidRDefault="005A1A7A" w:rsidP="005A1A7A">
      <w:r>
        <w:t xml:space="preserve">Цель и </w:t>
      </w:r>
      <w:r w:rsidRPr="00877088">
        <w:t xml:space="preserve">задачи данной </w:t>
      </w:r>
      <w:bookmarkStart w:id="1" w:name="_Hlk37519130"/>
      <w:r w:rsidRPr="00877088">
        <w:t xml:space="preserve">курсовой работы </w:t>
      </w:r>
      <w:bookmarkEnd w:id="1"/>
      <w:r w:rsidRPr="00877088">
        <w:t>определили е</w:t>
      </w:r>
      <w:r>
        <w:t>е</w:t>
      </w:r>
      <w:r w:rsidRPr="00877088">
        <w:t xml:space="preserve"> с</w:t>
      </w:r>
      <w:r w:rsidRPr="00466DCC">
        <w:t>труктур</w:t>
      </w:r>
      <w:r w:rsidRPr="00877088">
        <w:t>у, кот</w:t>
      </w:r>
      <w:r>
        <w:t>о</w:t>
      </w:r>
      <w:r>
        <w:t xml:space="preserve">рая выглядит следующим образом. </w:t>
      </w:r>
      <w:r w:rsidRPr="00466DCC">
        <w:t xml:space="preserve">Первая часть </w:t>
      </w:r>
      <w:r w:rsidRPr="00877088">
        <w:t>данной</w:t>
      </w:r>
      <w:r w:rsidRPr="00466DCC">
        <w:t xml:space="preserve"> исследовательской работы отведена </w:t>
      </w:r>
      <w:r w:rsidRPr="00877088">
        <w:t>теории и методологическим основам учета</w:t>
      </w:r>
      <w:r w:rsidR="00D931E6">
        <w:t xml:space="preserve"> денежных средств</w:t>
      </w:r>
      <w:r w:rsidRPr="00877088">
        <w:t xml:space="preserve">. В ней будут рассмотрены порядок ведения бухгалтерского учета </w:t>
      </w:r>
      <w:r>
        <w:t>д</w:t>
      </w:r>
      <w:r>
        <w:t>е</w:t>
      </w:r>
      <w:r>
        <w:t>нежных средств</w:t>
      </w:r>
      <w:r w:rsidRPr="00877088">
        <w:t>, документальное оформление данных операций, нормати</w:t>
      </w:r>
      <w:r w:rsidRPr="00877088">
        <w:t>в</w:t>
      </w:r>
      <w:r w:rsidRPr="00877088">
        <w:t>ные и законодательные акты, регулирующие данную область исследования.</w:t>
      </w:r>
      <w:r w:rsidR="00B16A06">
        <w:t xml:space="preserve"> </w:t>
      </w:r>
      <w:r w:rsidRPr="00877088">
        <w:t xml:space="preserve">Вторая глава отведена анализу типовых операций по учету </w:t>
      </w:r>
      <w:r>
        <w:t>денежных средств</w:t>
      </w:r>
      <w:r w:rsidRPr="00877088">
        <w:t xml:space="preserve">, а также оценке типовых </w:t>
      </w:r>
      <w:r w:rsidR="00D931E6">
        <w:rPr>
          <w:rFonts w:eastAsia="Calibri"/>
        </w:rPr>
        <w:t>нарушений в учете денежных средств</w:t>
      </w:r>
      <w:r w:rsidRPr="00877088">
        <w:rPr>
          <w:rFonts w:eastAsia="Calibri"/>
        </w:rPr>
        <w:t>, в</w:t>
      </w:r>
      <w:r w:rsidRPr="00877088">
        <w:rPr>
          <w:rFonts w:eastAsia="Calibri"/>
        </w:rPr>
        <w:t>ы</w:t>
      </w:r>
      <w:r w:rsidRPr="00877088">
        <w:rPr>
          <w:rFonts w:eastAsia="Calibri"/>
        </w:rPr>
        <w:t>являемых независимыми и внутренними проверяющими.</w:t>
      </w:r>
    </w:p>
    <w:p w:rsidR="005A1A7A" w:rsidRDefault="005A1A7A" w:rsidP="00345392"/>
    <w:p w:rsidR="00B521CC" w:rsidRDefault="00B521CC">
      <w:pPr>
        <w:spacing w:after="200" w:line="276" w:lineRule="auto"/>
        <w:ind w:firstLine="0"/>
        <w:jc w:val="left"/>
      </w:pPr>
      <w:r>
        <w:br w:type="page"/>
      </w:r>
    </w:p>
    <w:p w:rsidR="008F1F4B" w:rsidRDefault="00205540" w:rsidP="00205540">
      <w:pPr>
        <w:pStyle w:val="1"/>
      </w:pPr>
      <w:bookmarkStart w:id="2" w:name="_Toc38918649"/>
      <w:r w:rsidRPr="00205540">
        <w:lastRenderedPageBreak/>
        <w:t>Теоретические основы и особенности бухгалтерского учёта денежных средств</w:t>
      </w:r>
      <w:bookmarkEnd w:id="2"/>
    </w:p>
    <w:p w:rsidR="00205540" w:rsidRDefault="00D37A50" w:rsidP="005F3E04">
      <w:pPr>
        <w:pStyle w:val="2"/>
      </w:pPr>
      <w:bookmarkStart w:id="3" w:name="_Toc38918650"/>
      <w:r>
        <w:t>Понятие, виды и норматив</w:t>
      </w:r>
      <w:r w:rsidR="005F3E04">
        <w:t xml:space="preserve">ное регулирование денежных </w:t>
      </w:r>
      <w:r>
        <w:t>расчетов</w:t>
      </w:r>
      <w:bookmarkEnd w:id="3"/>
    </w:p>
    <w:p w:rsidR="008A4164" w:rsidRDefault="008A4164" w:rsidP="002F6AB7">
      <w:r>
        <w:t>Денежные средства организаций представляют собой финансовые р</w:t>
      </w:r>
      <w:r>
        <w:t>е</w:t>
      </w:r>
      <w:r>
        <w:t>сурсы, способные обеспечить выполнение обязательств любого вида и уро</w:t>
      </w:r>
      <w:r>
        <w:t>в</w:t>
      </w:r>
      <w:r>
        <w:t xml:space="preserve">ня. Они могут находиться в кассе в </w:t>
      </w:r>
      <w:r w:rsidR="00B05F92">
        <w:t>вид</w:t>
      </w:r>
      <w:r>
        <w:t>е наличных денег и денежных док</w:t>
      </w:r>
      <w:r>
        <w:t>у</w:t>
      </w:r>
      <w:r>
        <w:t>ментов, на счетах в банках, в выставленных аккредитивах и на открытых особых счетах, в чековых книжках и т.д.</w:t>
      </w:r>
    </w:p>
    <w:p w:rsidR="008A4164" w:rsidRPr="008B543F" w:rsidRDefault="008A4164" w:rsidP="002F6AB7">
      <w:r>
        <w:t>Денежные средства являются единственным видом оборотных средств, обладающих абсолютной ликвидностью, поэтому платежеспособность пре</w:t>
      </w:r>
      <w:r>
        <w:t>д</w:t>
      </w:r>
      <w:r>
        <w:t>приятия напрямую зависит от количества имеющихся у предприятия денег.</w:t>
      </w:r>
      <w:r w:rsidR="008B543F" w:rsidRPr="008B543F">
        <w:t xml:space="preserve"> </w:t>
      </w:r>
      <w:r w:rsidR="008B543F" w:rsidRPr="003A0D45">
        <w:t>[</w:t>
      </w:r>
      <w:r w:rsidR="003A0D45" w:rsidRPr="003A0D45">
        <w:t>22, с</w:t>
      </w:r>
      <w:r w:rsidR="008B543F" w:rsidRPr="003A0D45">
        <w:t>.4]</w:t>
      </w:r>
    </w:p>
    <w:p w:rsidR="00233953" w:rsidRPr="00BF4932" w:rsidRDefault="002F6AB7" w:rsidP="002F6AB7">
      <w:r w:rsidRPr="00BF4932">
        <w:t xml:space="preserve">В Международном стандарте финансовой отчетности (IAS) 7 </w:t>
      </w:r>
      <w:r w:rsidR="006B28D5">
        <w:t>«</w:t>
      </w:r>
      <w:r w:rsidRPr="00BF4932">
        <w:t>Отчет о движении денежных средств</w:t>
      </w:r>
      <w:r w:rsidR="006B28D5">
        <w:t>»</w:t>
      </w:r>
      <w:r w:rsidRPr="00BF4932">
        <w:t xml:space="preserve"> сказано, что денежные средства включают д</w:t>
      </w:r>
      <w:r w:rsidRPr="00BF4932">
        <w:t>е</w:t>
      </w:r>
      <w:r w:rsidRPr="00BF4932">
        <w:t>нежные средства в кассе и депозиты до востребования</w:t>
      </w:r>
      <w:r w:rsidR="0078773B" w:rsidRPr="0078773B">
        <w:t>[4]</w:t>
      </w:r>
      <w:r w:rsidRPr="00BF4932">
        <w:t xml:space="preserve">. </w:t>
      </w:r>
    </w:p>
    <w:p w:rsidR="00233953" w:rsidRPr="00A157E4" w:rsidRDefault="002F6AB7" w:rsidP="002F6AB7">
      <w:r w:rsidRPr="00BF4932">
        <w:t>В современном экономическом словаре Райзберга</w:t>
      </w:r>
      <w:r w:rsidR="00457A1A">
        <w:t xml:space="preserve"> </w:t>
      </w:r>
      <w:r w:rsidRPr="00BF4932">
        <w:t>Б.А. говорится, что денежные средства</w:t>
      </w:r>
      <w:r w:rsidR="00925E05">
        <w:t xml:space="preserve"> — </w:t>
      </w:r>
      <w:r w:rsidRPr="00BF4932">
        <w:t>это аккумулированные в наличной и безнали</w:t>
      </w:r>
      <w:r>
        <w:t>чной формах деньги государства, предприятий, населения и другие средства, легко обращаемые в деньги. В словаре также представлено определение денежных средств предприятия, которые представляют средства в национальной и ин</w:t>
      </w:r>
      <w:r>
        <w:t>о</w:t>
      </w:r>
      <w:r>
        <w:t xml:space="preserve">странной валюте, находящиеся в кассе, на расчетном, валютном и других счетах в банках на территории страны и за рубежом, в легко реализуемых ценных бумагах, а также в </w:t>
      </w:r>
      <w:r w:rsidR="00A157E4">
        <w:t xml:space="preserve">платежных и денежных </w:t>
      </w:r>
      <w:r w:rsidR="00A157E4" w:rsidRPr="0029247C">
        <w:t>документах[</w:t>
      </w:r>
      <w:r w:rsidR="0029247C" w:rsidRPr="0029247C">
        <w:t>27</w:t>
      </w:r>
      <w:r w:rsidR="00A157E4" w:rsidRPr="0029247C">
        <w:t>].</w:t>
      </w:r>
    </w:p>
    <w:p w:rsidR="00233953" w:rsidRDefault="002F6AB7" w:rsidP="002F6AB7">
      <w:r>
        <w:t>Обобщенные данные о денежных средствах, а также высоколиквидных финансовых вложениях, которые могут быть легко обращены в заранее и</w:t>
      </w:r>
      <w:r>
        <w:t>з</w:t>
      </w:r>
      <w:r>
        <w:t xml:space="preserve">вестную сумму денежных средств и которые подвержены незначительному риску изменения стоимости (денежные эквиваленты) представлены в отчете </w:t>
      </w:r>
      <w:r>
        <w:lastRenderedPageBreak/>
        <w:t>о движении денежных средств, который входит в состав бухгалтерской ф</w:t>
      </w:r>
      <w:r>
        <w:t>и</w:t>
      </w:r>
      <w:r>
        <w:t xml:space="preserve">нансовой отчетности. </w:t>
      </w:r>
    </w:p>
    <w:p w:rsidR="00233953" w:rsidRPr="0078773B" w:rsidRDefault="002F6AB7" w:rsidP="002F6AB7">
      <w:r>
        <w:t>Эквиваленты денежных средств представляют собой краткосрочные высоколиквидные инвестиции, легко обратимые в заранее известные суммы денежных средств и подверженные незначительному риску и</w:t>
      </w:r>
      <w:r w:rsidR="005A1A7A">
        <w:t>зменения их стоимости, данное</w:t>
      </w:r>
      <w:r>
        <w:t xml:space="preserve"> определение дается в Международном стандарте фина</w:t>
      </w:r>
      <w:r>
        <w:t>н</w:t>
      </w:r>
      <w:r>
        <w:t xml:space="preserve">совой отчетности (IAS) 7 </w:t>
      </w:r>
      <w:r w:rsidR="006B28D5">
        <w:t>«</w:t>
      </w:r>
      <w:r>
        <w:t>Отчет о движении денежных средств</w:t>
      </w:r>
      <w:r w:rsidR="006B28D5" w:rsidRPr="0078773B">
        <w:t>»</w:t>
      </w:r>
      <w:r w:rsidR="00A157E4" w:rsidRPr="0078773B">
        <w:t>[</w:t>
      </w:r>
      <w:r w:rsidR="0078773B" w:rsidRPr="0078773B">
        <w:t>4</w:t>
      </w:r>
      <w:r w:rsidR="00A157E4" w:rsidRPr="0078773B">
        <w:t>]</w:t>
      </w:r>
      <w:r w:rsidR="0078773B" w:rsidRPr="0078773B">
        <w:t>.</w:t>
      </w:r>
    </w:p>
    <w:p w:rsidR="00233953" w:rsidRDefault="002F6AB7" w:rsidP="002F6AB7">
      <w:r>
        <w:t>В отчете о движении денежных средств отражаются платежи организ</w:t>
      </w:r>
      <w:r>
        <w:t>а</w:t>
      </w:r>
      <w:r>
        <w:t>ции и поступления в организацию денежных средств и денежных эквивале</w:t>
      </w:r>
      <w:r>
        <w:t>н</w:t>
      </w:r>
      <w:r>
        <w:t>тов (которые представлены как денежные потоки организации), а также о</w:t>
      </w:r>
      <w:r>
        <w:t>с</w:t>
      </w:r>
      <w:r>
        <w:t>татки денежных средств и денежных эквивалентов на начало и конец отче</w:t>
      </w:r>
      <w:r>
        <w:t>т</w:t>
      </w:r>
      <w:r>
        <w:t xml:space="preserve">ного периода (сальдо). </w:t>
      </w:r>
    </w:p>
    <w:p w:rsidR="00233953" w:rsidRDefault="002F6AB7" w:rsidP="002F6AB7">
      <w:r w:rsidRPr="0078773B">
        <w:t xml:space="preserve">В Международном стандарте финансовой отчетности (IAS) 7 </w:t>
      </w:r>
      <w:r w:rsidR="006B28D5" w:rsidRPr="0078773B">
        <w:t>«</w:t>
      </w:r>
      <w:r w:rsidRPr="0078773B">
        <w:t>Отчет о</w:t>
      </w:r>
      <w:r>
        <w:t xml:space="preserve"> движении денежных средств</w:t>
      </w:r>
      <w:r w:rsidR="006B28D5">
        <w:t>»</w:t>
      </w:r>
      <w:r>
        <w:t xml:space="preserve"> говорится о том, что к потокам денежных средств относятся поступления и выплаты денежных средств и эквивалентов денежных средств</w:t>
      </w:r>
      <w:r w:rsidR="0078773B" w:rsidRPr="0078773B">
        <w:t>[4]</w:t>
      </w:r>
      <w:r>
        <w:t xml:space="preserve">. </w:t>
      </w:r>
    </w:p>
    <w:p w:rsidR="00233953" w:rsidRDefault="002F6AB7" w:rsidP="002F6AB7">
      <w:r>
        <w:t>Денежными пот</w:t>
      </w:r>
      <w:r w:rsidR="00925E05">
        <w:t>оками организации не являются:</w:t>
      </w:r>
    </w:p>
    <w:p w:rsidR="009627B4" w:rsidRDefault="00925E05" w:rsidP="002F6AB7">
      <w:r>
        <w:t>— </w:t>
      </w:r>
      <w:r w:rsidR="002F6AB7">
        <w:t>платежи денежных средств, связанные с инвестирован</w:t>
      </w:r>
      <w:r>
        <w:t>ием их в д</w:t>
      </w:r>
      <w:r>
        <w:t>е</w:t>
      </w:r>
      <w:r>
        <w:t>нежные эквиваленты;</w:t>
      </w:r>
    </w:p>
    <w:p w:rsidR="009627B4" w:rsidRDefault="00925E05" w:rsidP="002F6AB7">
      <w:r>
        <w:t>— </w:t>
      </w:r>
      <w:r w:rsidR="002F6AB7">
        <w:t>поступления денежных средств от погашения денежных эквивале</w:t>
      </w:r>
      <w:r w:rsidR="002F6AB7">
        <w:t>н</w:t>
      </w:r>
      <w:r w:rsidR="002F6AB7">
        <w:t xml:space="preserve">тов (за исключением начисленных процентов);  </w:t>
      </w:r>
    </w:p>
    <w:p w:rsidR="009627B4" w:rsidRDefault="00925E05" w:rsidP="002F6AB7">
      <w:r>
        <w:t>— </w:t>
      </w:r>
      <w:r w:rsidR="002F6AB7">
        <w:t xml:space="preserve">валютно-обменные операции (за исключением потерь или выгод от операции); </w:t>
      </w:r>
    </w:p>
    <w:p w:rsidR="009627B4" w:rsidRDefault="00925E05" w:rsidP="002F6AB7">
      <w:r>
        <w:t>— </w:t>
      </w:r>
      <w:r w:rsidR="002F6AB7">
        <w:t>обмен одних денежных эквивалентов на другие денежные эквив</w:t>
      </w:r>
      <w:r w:rsidR="002F6AB7">
        <w:t>а</w:t>
      </w:r>
      <w:r w:rsidR="002F6AB7">
        <w:t xml:space="preserve">ленты (за исключением потерь или выгод от операции);  </w:t>
      </w:r>
    </w:p>
    <w:p w:rsidR="009627B4" w:rsidRDefault="00925E05" w:rsidP="009627B4">
      <w:r>
        <w:t>— </w:t>
      </w:r>
      <w:r w:rsidR="002F6AB7">
        <w:t>иные аналогичные платежи организации и поступления в организ</w:t>
      </w:r>
      <w:r w:rsidR="002F6AB7">
        <w:t>а</w:t>
      </w:r>
      <w:r w:rsidR="002F6AB7">
        <w:t>цию,</w:t>
      </w:r>
      <w:r w:rsidR="00B16A06">
        <w:t xml:space="preserve"> </w:t>
      </w:r>
      <w:r w:rsidR="002F6AB7">
        <w:t xml:space="preserve">изменяющие состав денежных средств или денежных эквивалентов, но не изменяющие их общую сумму, в том числе получение наличных со счета в банке, перечисление денежных средств с одного счета организации на другой счет этой же организации. </w:t>
      </w:r>
    </w:p>
    <w:p w:rsidR="00A4547F" w:rsidRDefault="002F6AB7" w:rsidP="009627B4">
      <w:r>
        <w:lastRenderedPageBreak/>
        <w:t>Денежные потоки организации классифицируются в зависимости от характера операций, с которыми они связаны, а также от того, каким образом информация о них используется для принятия решений пользователями бу</w:t>
      </w:r>
      <w:r>
        <w:t>х</w:t>
      </w:r>
      <w:r>
        <w:t>галтерской отчет</w:t>
      </w:r>
      <w:r w:rsidR="00BF4932">
        <w:t>ности организации</w:t>
      </w:r>
      <w:r w:rsidR="00A4547F">
        <w:t xml:space="preserve">. </w:t>
      </w:r>
    </w:p>
    <w:p w:rsidR="00A4547F" w:rsidRPr="00BF4932" w:rsidRDefault="002F6AB7" w:rsidP="009627B4">
      <w:r>
        <w:t xml:space="preserve">Денежные потоки организации подразделяются на денежные потоки от текущих, </w:t>
      </w:r>
      <w:r w:rsidRPr="00BF4932">
        <w:t xml:space="preserve">инвестиционных и финансовых операций. </w:t>
      </w:r>
    </w:p>
    <w:p w:rsidR="00A4547F" w:rsidRDefault="002F6AB7" w:rsidP="009627B4">
      <w:r w:rsidRPr="00BF4932">
        <w:t xml:space="preserve">Согласно п.7 ПБУ 23/2011 </w:t>
      </w:r>
      <w:r w:rsidR="006B28D5">
        <w:t>«</w:t>
      </w:r>
      <w:r w:rsidRPr="00BF4932">
        <w:t>Денежные потоки организации от опер</w:t>
      </w:r>
      <w:r w:rsidRPr="00BF4932">
        <w:t>а</w:t>
      </w:r>
      <w:r w:rsidRPr="00BF4932">
        <w:t>ций, связанных с осуществлением обычной деятельности организации, пр</w:t>
      </w:r>
      <w:r w:rsidRPr="00BF4932">
        <w:t>и</w:t>
      </w:r>
      <w:r w:rsidRPr="00BF4932">
        <w:t>носящей выручку, классифицируются как денежные потоки от текущих оп</w:t>
      </w:r>
      <w:r w:rsidRPr="00BF4932">
        <w:t>е</w:t>
      </w:r>
      <w:r w:rsidRPr="00BF4932">
        <w:t>раций. Денежные потоки от текущих операций, как правило, связаны с фо</w:t>
      </w:r>
      <w:r w:rsidRPr="00BF4932">
        <w:t>р</w:t>
      </w:r>
      <w:r w:rsidRPr="00BF4932">
        <w:t>мированием прибыли (убытка) организации от продаж</w:t>
      </w:r>
      <w:r w:rsidR="006B28D5" w:rsidRPr="009C0BDF">
        <w:t>»</w:t>
      </w:r>
      <w:r w:rsidR="009C0BDF" w:rsidRPr="009C0BDF">
        <w:t>[13</w:t>
      </w:r>
      <w:r w:rsidR="00A157E4" w:rsidRPr="009C0BDF">
        <w:t>]</w:t>
      </w:r>
      <w:r w:rsidR="009C0BDF" w:rsidRPr="009C0BDF">
        <w:t>.</w:t>
      </w:r>
      <w:r w:rsidRPr="00BF4932">
        <w:t xml:space="preserve"> Под операцио</w:t>
      </w:r>
      <w:r w:rsidRPr="00BF4932">
        <w:t>н</w:t>
      </w:r>
      <w:r w:rsidRPr="00BF4932">
        <w:t>ной деятельностью в международном стандарте финансовой отчетн</w:t>
      </w:r>
      <w:r w:rsidRPr="0078773B">
        <w:t xml:space="preserve">ости (IAS) 7 </w:t>
      </w:r>
      <w:r w:rsidR="006B28D5" w:rsidRPr="0078773B">
        <w:t>«</w:t>
      </w:r>
      <w:r w:rsidRPr="0078773B">
        <w:t>Отчет о движении денежных средств</w:t>
      </w:r>
      <w:r w:rsidR="006B28D5" w:rsidRPr="0078773B">
        <w:t>»</w:t>
      </w:r>
      <w:r w:rsidRPr="00BF4932">
        <w:t xml:space="preserve"> подразумевается основная приносящая доход деятельность предприятия</w:t>
      </w:r>
      <w:r>
        <w:t xml:space="preserve"> и прочая деятельность, отли</w:t>
      </w:r>
      <w:r>
        <w:t>ч</w:t>
      </w:r>
      <w:r>
        <w:t>ная от и</w:t>
      </w:r>
      <w:r>
        <w:t>н</w:t>
      </w:r>
      <w:r>
        <w:t>вестицио</w:t>
      </w:r>
      <w:r w:rsidR="00A4547F">
        <w:t>нной и финансовой деятельности</w:t>
      </w:r>
      <w:r w:rsidR="0078773B" w:rsidRPr="0078773B">
        <w:t>[4]</w:t>
      </w:r>
      <w:r w:rsidR="00A4547F">
        <w:t>.</w:t>
      </w:r>
    </w:p>
    <w:p w:rsidR="00A4547F" w:rsidRPr="00BF4932" w:rsidRDefault="002F6AB7" w:rsidP="009627B4">
      <w:r>
        <w:t>Информация о денежных потоках от текущих операций показывает пользователям бухгалтерской отчетности организации уровень обеспеченн</w:t>
      </w:r>
      <w:r>
        <w:t>о</w:t>
      </w:r>
      <w:r>
        <w:t>сти организации денежными средствами, достаточными для погашения кр</w:t>
      </w:r>
      <w:r>
        <w:t>е</w:t>
      </w:r>
      <w:r>
        <w:t>дитов, поддержания деятельности организации на уровне существующих объемов производства, выплаты дивидендов и новых инвестиций без привл</w:t>
      </w:r>
      <w:r>
        <w:t>е</w:t>
      </w:r>
      <w:r>
        <w:t>чения внешних источников финансирования. Информация о составе дене</w:t>
      </w:r>
      <w:r>
        <w:t>ж</w:t>
      </w:r>
      <w:r>
        <w:t>ных потоков от текущих операций в предыдущих периодах в сочетании с другой информацией, представляемой в бухгалтерской отчетности организ</w:t>
      </w:r>
      <w:r>
        <w:t>а</w:t>
      </w:r>
      <w:r>
        <w:t xml:space="preserve">ции, обеспечивает основу для </w:t>
      </w:r>
      <w:r w:rsidRPr="00BF4932">
        <w:t>прогнозирования будущих денежн</w:t>
      </w:r>
      <w:r w:rsidR="00A4547F" w:rsidRPr="00BF4932">
        <w:t>ых потоков от текущих операций.</w:t>
      </w:r>
    </w:p>
    <w:p w:rsidR="00A4547F" w:rsidRDefault="002F6AB7" w:rsidP="009627B4">
      <w:r w:rsidRPr="009C0BDF">
        <w:t xml:space="preserve">Согласно п.10 ПБУ 23/2011 </w:t>
      </w:r>
      <w:r w:rsidR="006B28D5" w:rsidRPr="009C0BDF">
        <w:t>«</w:t>
      </w:r>
      <w:r w:rsidRPr="009C0BDF">
        <w:t>Денежные</w:t>
      </w:r>
      <w:r>
        <w:t xml:space="preserve"> потоки организации от опер</w:t>
      </w:r>
      <w:r>
        <w:t>а</w:t>
      </w:r>
      <w:r>
        <w:t>ций, связанных с приобретением, созданием или выбытием внеоборотных а</w:t>
      </w:r>
      <w:r>
        <w:t>к</w:t>
      </w:r>
      <w:r>
        <w:t>тивов организации, классифицируются как денежные потоки от инвестиц</w:t>
      </w:r>
      <w:r>
        <w:t>и</w:t>
      </w:r>
      <w:r>
        <w:t>онных операций</w:t>
      </w:r>
      <w:r w:rsidR="006B28D5">
        <w:t>»</w:t>
      </w:r>
      <w:r w:rsidR="009C0BDF" w:rsidRPr="009C0BDF">
        <w:t>[13]</w:t>
      </w:r>
      <w:r>
        <w:t xml:space="preserve">. </w:t>
      </w:r>
    </w:p>
    <w:p w:rsidR="00A4547F" w:rsidRPr="00BF4932" w:rsidRDefault="002F6AB7" w:rsidP="009627B4">
      <w:r w:rsidRPr="00BF4932">
        <w:lastRenderedPageBreak/>
        <w:t xml:space="preserve">Под инвестиционной деятельностью в </w:t>
      </w:r>
      <w:r w:rsidRPr="0078773B">
        <w:t>международном стандарте ф</w:t>
      </w:r>
      <w:r w:rsidRPr="0078773B">
        <w:t>и</w:t>
      </w:r>
      <w:r w:rsidRPr="0078773B">
        <w:t xml:space="preserve">нансовой отчетности (IAS) 7 </w:t>
      </w:r>
      <w:r w:rsidR="006B28D5" w:rsidRPr="0078773B">
        <w:t>«</w:t>
      </w:r>
      <w:r w:rsidRPr="0078773B">
        <w:t>Отчет о движении денежных средств</w:t>
      </w:r>
      <w:r w:rsidR="006B28D5" w:rsidRPr="0078773B">
        <w:t>»</w:t>
      </w:r>
      <w:r w:rsidRPr="0078773B">
        <w:t xml:space="preserve"> подр</w:t>
      </w:r>
      <w:r w:rsidRPr="0078773B">
        <w:t>а</w:t>
      </w:r>
      <w:r w:rsidRPr="0078773B">
        <w:t>зумевается</w:t>
      </w:r>
      <w:r w:rsidRPr="00BF4932">
        <w:t xml:space="preserve"> приобретение и выбытие долгосрочных активов и других инв</w:t>
      </w:r>
      <w:r w:rsidRPr="00BF4932">
        <w:t>е</w:t>
      </w:r>
      <w:r w:rsidRPr="00BF4932">
        <w:t>стиций, не относящихся к эквивалентам денежных средств</w:t>
      </w:r>
      <w:r w:rsidR="0078773B" w:rsidRPr="0078773B">
        <w:t>[4]</w:t>
      </w:r>
      <w:r w:rsidRPr="00BF4932">
        <w:t xml:space="preserve">. </w:t>
      </w:r>
    </w:p>
    <w:p w:rsidR="00A4547F" w:rsidRPr="009C0BDF" w:rsidRDefault="002F6AB7" w:rsidP="009627B4">
      <w:r w:rsidRPr="00BF4932">
        <w:t>Информация о денежных потоках от инвестиционных операций пок</w:t>
      </w:r>
      <w:r w:rsidRPr="00BF4932">
        <w:t>а</w:t>
      </w:r>
      <w:r w:rsidRPr="00BF4932">
        <w:t>зывает пользователям бухгалтерской отчетности организации урове</w:t>
      </w:r>
      <w:r w:rsidR="00A4547F" w:rsidRPr="00BF4932">
        <w:t>нь затрат организа</w:t>
      </w:r>
      <w:r w:rsidRPr="00BF4932">
        <w:t xml:space="preserve">ции, осуществленных для приобретения или создания внеоборотных активов, </w:t>
      </w:r>
      <w:r w:rsidRPr="009C0BDF">
        <w:t xml:space="preserve">обеспечивающих </w:t>
      </w:r>
      <w:r w:rsidR="00A4547F" w:rsidRPr="009C0BDF">
        <w:t>денежные поступления в будущем.</w:t>
      </w:r>
    </w:p>
    <w:p w:rsidR="00A4547F" w:rsidRDefault="002F6AB7" w:rsidP="009627B4">
      <w:r w:rsidRPr="009C0BDF">
        <w:t xml:space="preserve">Согласно п.11 ПБУ 23/2011 </w:t>
      </w:r>
      <w:r w:rsidR="006B28D5" w:rsidRPr="009C0BDF">
        <w:t>«</w:t>
      </w:r>
      <w:r w:rsidRPr="009C0BDF">
        <w:t>Денежные</w:t>
      </w:r>
      <w:r w:rsidRPr="00BF4932">
        <w:t xml:space="preserve"> потоки</w:t>
      </w:r>
      <w:r>
        <w:t xml:space="preserve"> организации от опер</w:t>
      </w:r>
      <w:r>
        <w:t>а</w:t>
      </w:r>
      <w:r>
        <w:t>ций, связанных с привлечением организацией финансирования на долговой или долевой основе, приводящих к изменению величины и структуры кап</w:t>
      </w:r>
      <w:r>
        <w:t>и</w:t>
      </w:r>
      <w:r>
        <w:t>тала и заемных средств организации, классифицируются как денежные пот</w:t>
      </w:r>
      <w:r>
        <w:t>о</w:t>
      </w:r>
      <w:r>
        <w:t>ки от финансовых операций</w:t>
      </w:r>
      <w:r w:rsidR="006B28D5">
        <w:t>»</w:t>
      </w:r>
      <w:r w:rsidR="009C0BDF" w:rsidRPr="009C0BDF">
        <w:t>[13]</w:t>
      </w:r>
      <w:r>
        <w:t xml:space="preserve">. Под финансовой деятельностью </w:t>
      </w:r>
      <w:r w:rsidRPr="0078773B">
        <w:t>в межд</w:t>
      </w:r>
      <w:r w:rsidRPr="0078773B">
        <w:t>у</w:t>
      </w:r>
      <w:r w:rsidRPr="0078773B">
        <w:t xml:space="preserve">народном стандарте финансовой отчетности (IAS) 7 </w:t>
      </w:r>
      <w:r w:rsidR="006B28D5" w:rsidRPr="0078773B">
        <w:t>«</w:t>
      </w:r>
      <w:r w:rsidRPr="0078773B">
        <w:t>Отчет о движении д</w:t>
      </w:r>
      <w:r w:rsidRPr="0078773B">
        <w:t>е</w:t>
      </w:r>
      <w:r w:rsidRPr="0078773B">
        <w:t>нежных средств</w:t>
      </w:r>
      <w:r w:rsidR="006B28D5" w:rsidRPr="0078773B">
        <w:t>»</w:t>
      </w:r>
      <w:r w:rsidRPr="0078773B">
        <w:t xml:space="preserve"> подразумевается</w:t>
      </w:r>
      <w:r>
        <w:t xml:space="preserve"> деятельность, которая приводит к измен</w:t>
      </w:r>
      <w:r>
        <w:t>е</w:t>
      </w:r>
      <w:r>
        <w:t>ниям в размере и составе внесенного капитала и заемных средств предпр</w:t>
      </w:r>
      <w:r>
        <w:t>и</w:t>
      </w:r>
      <w:r>
        <w:t>ятия</w:t>
      </w:r>
      <w:r w:rsidR="0078773B" w:rsidRPr="0078773B">
        <w:t>[4]</w:t>
      </w:r>
      <w:r>
        <w:t xml:space="preserve">. </w:t>
      </w:r>
    </w:p>
    <w:p w:rsidR="002F6AB7" w:rsidRDefault="002F6AB7" w:rsidP="009627B4">
      <w:r>
        <w:t>Информация о денежных потоках от финансовых операций обеспеч</w:t>
      </w:r>
      <w:r>
        <w:t>и</w:t>
      </w:r>
      <w:r>
        <w:t>вает основу для прогнозирования требований кредиторов и акционеров (уч</w:t>
      </w:r>
      <w:r>
        <w:t>а</w:t>
      </w:r>
      <w:r>
        <w:t>стников) в отношении будущих денежных потоков организации, а также б</w:t>
      </w:r>
      <w:r>
        <w:t>у</w:t>
      </w:r>
      <w:r>
        <w:t>дущих потребностей организации в привлечении долго</w:t>
      </w:r>
      <w:r w:rsidR="00925E05">
        <w:t>вого и долевого ф</w:t>
      </w:r>
      <w:r w:rsidR="00925E05">
        <w:t>и</w:t>
      </w:r>
      <w:r w:rsidR="00925E05">
        <w:t xml:space="preserve">нансирования. </w:t>
      </w:r>
      <w:r>
        <w:t>Общая схема движения денежных потоков предст</w:t>
      </w:r>
      <w:r w:rsidR="00BF4932">
        <w:t xml:space="preserve">авлена на рисунке </w:t>
      </w:r>
      <w:r w:rsidR="00925E05">
        <w:t>1.</w:t>
      </w:r>
      <w:r w:rsidR="00BF4932">
        <w:t>1</w:t>
      </w:r>
      <w:r w:rsidR="00925E05">
        <w:t>.</w:t>
      </w:r>
    </w:p>
    <w:p w:rsidR="008062DB" w:rsidRDefault="008062DB" w:rsidP="002F6AB7">
      <w:pPr>
        <w:pStyle w:val="a6"/>
      </w:pPr>
    </w:p>
    <w:p w:rsidR="008062DB" w:rsidRDefault="008062DB" w:rsidP="002F6AB7">
      <w:pPr>
        <w:pStyle w:val="a6"/>
      </w:pPr>
    </w:p>
    <w:p w:rsidR="008062DB" w:rsidRDefault="008062DB" w:rsidP="002F6AB7">
      <w:pPr>
        <w:pStyle w:val="a6"/>
      </w:pPr>
    </w:p>
    <w:p w:rsidR="008062DB" w:rsidRDefault="008062DB" w:rsidP="002F6AB7">
      <w:pPr>
        <w:pStyle w:val="a6"/>
      </w:pPr>
    </w:p>
    <w:p w:rsidR="008062DB" w:rsidRDefault="008062DB" w:rsidP="002F6AB7">
      <w:pPr>
        <w:pStyle w:val="a6"/>
      </w:pPr>
    </w:p>
    <w:p w:rsidR="008062DB" w:rsidRDefault="001D336C" w:rsidP="002F6AB7">
      <w:pPr>
        <w:pStyle w:val="a6"/>
      </w:pPr>
      <w:r>
        <w:rPr>
          <w:noProof/>
        </w:rPr>
        <w:lastRenderedPageBreak/>
        <w:pict>
          <v:group id="_x0000_s1099" style="position:absolute;left:0;text-align:left;margin-left:-15.35pt;margin-top:-14pt;width:507.05pt;height:546.65pt;z-index:251685888" coordorigin="1334,1637" coordsize="10141,11068">
            <v:oval id="_x0000_s1051" style="position:absolute;left:5254;top:1637;width:2250;height:1029;mso-position-horizontal:center;mso-position-horizontal-relative:margin">
              <v:textbox style="mso-next-textbox:#_x0000_s1051">
                <w:txbxContent>
                  <w:p w:rsidR="00067B0D" w:rsidRDefault="00067B0D" w:rsidP="008062DB">
                    <w:pPr>
                      <w:pStyle w:val="aa"/>
                    </w:pPr>
                    <w:r>
                      <w:t>Вид де</w:t>
                    </w:r>
                    <w:r>
                      <w:t>я</w:t>
                    </w:r>
                    <w:r>
                      <w:t>тельности</w:t>
                    </w:r>
                  </w:p>
                </w:txbxContent>
              </v:textbox>
            </v:oval>
            <v:rect id="_x0000_s1052" style="position:absolute;left:1709;top:1823;width:2191;height:738;mso-position-horizontal-relative:margin">
              <v:textbox style="mso-next-textbox:#_x0000_s1052">
                <w:txbxContent>
                  <w:p w:rsidR="00067B0D" w:rsidRDefault="00067B0D" w:rsidP="008062DB">
                    <w:pPr>
                      <w:pStyle w:val="aa"/>
                    </w:pPr>
                    <w:r>
                      <w:t>Поступление ДС</w:t>
                    </w:r>
                  </w:p>
                </w:txbxContent>
              </v:textbox>
            </v:rect>
            <v:rect id="_x0000_s1053" style="position:absolute;left:8775;top:1823;width:2272;height:738;mso-position-horizontal-relative:margin">
              <v:textbox style="mso-next-textbox:#_x0000_s1053">
                <w:txbxContent>
                  <w:p w:rsidR="00067B0D" w:rsidRDefault="00067B0D" w:rsidP="008062DB">
                    <w:pPr>
                      <w:pStyle w:val="aa"/>
                    </w:pPr>
                    <w:r>
                      <w:t>Направления и</w:t>
                    </w:r>
                    <w:r>
                      <w:t>с</w:t>
                    </w:r>
                    <w:r>
                      <w:t>пользования ДС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3900;top:2145;width:1354;height:0;flip:x" o:connectortype="straight"/>
            <v:shape id="_x0000_s1055" type="#_x0000_t32" style="position:absolute;left:7504;top:2145;width:1271;height:0" o:connectortype="straight"/>
            <v:group id="_x0000_s1069" style="position:absolute;left:1334;top:2985;width:10141;height:2730" coordorigin="1334,2985" coordsize="10141,2730">
              <v:group id="_x0000_s1059" style="position:absolute;left:1334;top:2985;width:2986;height:2730" coordorigin="1334,2985" coordsize="2986,2730">
                <v:rect id="_x0000_s1056" style="position:absolute;left:1334;top:2985;width:2986;height:750">
                  <v:textbox style="mso-next-textbox:#_x0000_s1056">
                    <w:txbxContent>
                      <w:p w:rsidR="00067B0D" w:rsidRDefault="00067B0D" w:rsidP="008062DB">
                        <w:pPr>
                          <w:pStyle w:val="aa"/>
                        </w:pPr>
                        <w:r>
                          <w:t>Выручка от продажи продукции, ТРУ</w:t>
                        </w:r>
                      </w:p>
                    </w:txbxContent>
                  </v:textbox>
                </v:rect>
                <v:rect id="_x0000_s1057" style="position:absolute;left:1334;top:3975;width:2986;height:750">
                  <v:textbox style="mso-next-textbox:#_x0000_s1057">
                    <w:txbxContent>
                      <w:p w:rsidR="00067B0D" w:rsidRDefault="00067B0D" w:rsidP="00320B81">
                        <w:pPr>
                          <w:pStyle w:val="aa"/>
                        </w:pPr>
                        <w:r>
                          <w:t>Выручка от продажи ОС и иного имущества</w:t>
                        </w:r>
                      </w:p>
                      <w:p w:rsidR="00067B0D" w:rsidRDefault="00067B0D" w:rsidP="00320B81">
                        <w:pPr>
                          <w:pStyle w:val="aa"/>
                        </w:pPr>
                      </w:p>
                    </w:txbxContent>
                  </v:textbox>
                </v:rect>
                <v:rect id="_x0000_s1058" style="position:absolute;left:1334;top:4965;width:2986;height:750">
                  <v:textbox style="mso-next-textbox:#_x0000_s1058">
                    <w:txbxContent>
                      <w:p w:rsidR="00067B0D" w:rsidRDefault="00067B0D" w:rsidP="00320B81">
                        <w:pPr>
                          <w:pStyle w:val="aa"/>
                        </w:pPr>
                        <w:r>
                          <w:t>Другие поступления (кредиты и пр.)</w:t>
                        </w:r>
                      </w:p>
                    </w:txbxContent>
                  </v:textbox>
                </v:rect>
              </v:group>
              <v:group id="_x0000_s1060" style="position:absolute;left:8489;top:2985;width:2986;height:2730" coordorigin="1334,2985" coordsize="2986,2730">
                <v:rect id="_x0000_s1061" style="position:absolute;left:1334;top:2985;width:2986;height:750">
                  <v:textbox style="mso-next-textbox:#_x0000_s1061">
                    <w:txbxContent>
                      <w:p w:rsidR="00067B0D" w:rsidRDefault="00067B0D" w:rsidP="00320B81">
                        <w:pPr>
                          <w:pStyle w:val="aa"/>
                        </w:pPr>
                        <w:r>
                          <w:t xml:space="preserve">Выплата заработной </w:t>
                        </w:r>
                        <w:r>
                          <w:br/>
                          <w:t>платы</w:t>
                        </w:r>
                      </w:p>
                    </w:txbxContent>
                  </v:textbox>
                </v:rect>
                <v:rect id="_x0000_s1062" style="position:absolute;left:1334;top:3975;width:2986;height:750">
                  <v:textbox style="mso-next-textbox:#_x0000_s1062">
                    <w:txbxContent>
                      <w:p w:rsidR="00067B0D" w:rsidRDefault="00067B0D" w:rsidP="00320B81">
                        <w:pPr>
                          <w:pStyle w:val="aa"/>
                        </w:pPr>
                        <w:r>
                          <w:t>Приобретение МПЗ</w:t>
                        </w:r>
                      </w:p>
                      <w:p w:rsidR="00067B0D" w:rsidRDefault="00067B0D" w:rsidP="00320B81">
                        <w:pPr>
                          <w:pStyle w:val="aa"/>
                        </w:pPr>
                      </w:p>
                    </w:txbxContent>
                  </v:textbox>
                </v:rect>
                <v:rect id="_x0000_s1063" style="position:absolute;left:1334;top:4965;width:2986;height:750">
                  <v:textbox style="mso-next-textbox:#_x0000_s1063">
                    <w:txbxContent>
                      <w:p w:rsidR="00067B0D" w:rsidRDefault="00067B0D" w:rsidP="00320B81">
                        <w:pPr>
                          <w:pStyle w:val="aa"/>
                        </w:pPr>
                        <w:r>
                          <w:t>Другие цели (расчеты с бюджетом и пр.)</w:t>
                        </w:r>
                      </w:p>
                    </w:txbxContent>
                  </v:textbox>
                </v:rect>
              </v:group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64" type="#_x0000_t87" style="position:absolute;left:7934;top:3285;width:555;height:2220"/>
              <v:shape id="_x0000_s1067" type="#_x0000_t87" style="position:absolute;left:4320;top:3285;width:555;height:2220;flip:x"/>
              <v:oval id="_x0000_s1068" style="position:absolute;left:4875;top:3735;width:3059;height:1230">
                <v:textbox style="mso-next-textbox:#_x0000_s1068">
                  <w:txbxContent>
                    <w:p w:rsidR="00067B0D" w:rsidRDefault="00067B0D" w:rsidP="00320B81">
                      <w:pPr>
                        <w:pStyle w:val="aa"/>
                      </w:pPr>
                      <w:r>
                        <w:t>Текущая</w:t>
                      </w:r>
                    </w:p>
                  </w:txbxContent>
                </v:textbox>
              </v:oval>
            </v:group>
            <v:group id="_x0000_s1082" style="position:absolute;left:1334;top:9975;width:10141;height:2730" coordorigin="1334,2985" coordsize="10141,2730">
              <v:group id="_x0000_s1083" style="position:absolute;left:1334;top:2985;width:2986;height:2730" coordorigin="1334,2985" coordsize="2986,2730">
                <v:rect id="_x0000_s1084" style="position:absolute;left:1334;top:2985;width:2986;height:750">
                  <v:textbox style="mso-next-textbox:#_x0000_s1084">
                    <w:txbxContent>
                      <w:p w:rsidR="00067B0D" w:rsidRDefault="00067B0D" w:rsidP="00F31442">
                        <w:pPr>
                          <w:pStyle w:val="aa"/>
                        </w:pPr>
                        <w:r>
                          <w:t>Поступление от эмиссий акций и деловых бумаг</w:t>
                        </w:r>
                      </w:p>
                    </w:txbxContent>
                  </v:textbox>
                </v:rect>
                <v:rect id="_x0000_s1085" style="position:absolute;left:1334;top:3975;width:2986;height:750">
                  <v:textbox style="mso-next-textbox:#_x0000_s1085">
                    <w:txbxContent>
                      <w:p w:rsidR="00067B0D" w:rsidRDefault="00067B0D" w:rsidP="00F31442">
                        <w:pPr>
                          <w:pStyle w:val="aa"/>
                        </w:pPr>
                        <w:r>
                          <w:t>Бюджетное ассигнование, целевое финансирование</w:t>
                        </w:r>
                      </w:p>
                      <w:p w:rsidR="00067B0D" w:rsidRDefault="00067B0D" w:rsidP="00F31442">
                        <w:pPr>
                          <w:pStyle w:val="aa"/>
                        </w:pPr>
                      </w:p>
                    </w:txbxContent>
                  </v:textbox>
                </v:rect>
                <v:rect id="_x0000_s1086" style="position:absolute;left:1334;top:4965;width:2986;height:750">
                  <v:textbox style="mso-next-textbox:#_x0000_s1086">
                    <w:txbxContent>
                      <w:p w:rsidR="00067B0D" w:rsidRDefault="00067B0D" w:rsidP="00F31442">
                        <w:pPr>
                          <w:pStyle w:val="aa"/>
                        </w:pPr>
                        <w:r>
                          <w:t>Другие поступления (кредиты, и пр.)</w:t>
                        </w:r>
                      </w:p>
                      <w:p w:rsidR="00067B0D" w:rsidRPr="00F31442" w:rsidRDefault="00067B0D" w:rsidP="00F31442"/>
                    </w:txbxContent>
                  </v:textbox>
                </v:rect>
              </v:group>
              <v:group id="_x0000_s1087" style="position:absolute;left:8489;top:2985;width:2986;height:2730" coordorigin="1334,2985" coordsize="2986,2730">
                <v:rect id="_x0000_s1088" style="position:absolute;left:1334;top:2985;width:2986;height:750">
                  <v:textbox style="mso-next-textbox:#_x0000_s1088">
                    <w:txbxContent>
                      <w:p w:rsidR="00067B0D" w:rsidRDefault="00067B0D" w:rsidP="00F31442">
                        <w:pPr>
                          <w:pStyle w:val="aa"/>
                        </w:pPr>
                        <w:r>
                          <w:t>Погашение облигаций</w:t>
                        </w:r>
                      </w:p>
                    </w:txbxContent>
                  </v:textbox>
                </v:rect>
                <v:rect id="_x0000_s1089" style="position:absolute;left:1334;top:3975;width:2986;height:750">
                  <v:textbox style="mso-next-textbox:#_x0000_s1089">
                    <w:txbxContent>
                      <w:p w:rsidR="00067B0D" w:rsidRDefault="00067B0D" w:rsidP="00F31442">
                        <w:pPr>
                          <w:pStyle w:val="aa"/>
                        </w:pPr>
                        <w:r>
                          <w:t>Погашение обязательств по финансовой аренде</w:t>
                        </w:r>
                      </w:p>
                      <w:p w:rsidR="00067B0D" w:rsidRDefault="00067B0D" w:rsidP="00F31442">
                        <w:pPr>
                          <w:pStyle w:val="aa"/>
                        </w:pPr>
                      </w:p>
                    </w:txbxContent>
                  </v:textbox>
                </v:rect>
                <v:rect id="_x0000_s1090" style="position:absolute;left:1334;top:4965;width:2986;height:750">
                  <v:textbox style="mso-next-textbox:#_x0000_s1090">
                    <w:txbxContent>
                      <w:p w:rsidR="00067B0D" w:rsidRDefault="00067B0D" w:rsidP="00F31442">
                        <w:pPr>
                          <w:pStyle w:val="aa"/>
                        </w:pPr>
                        <w:r>
                          <w:t>Другие цели (выкуп со</w:t>
                        </w:r>
                        <w:r>
                          <w:t>б</w:t>
                        </w:r>
                        <w:r>
                          <w:t>ственных акций и пр.)</w:t>
                        </w:r>
                      </w:p>
                    </w:txbxContent>
                  </v:textbox>
                </v:rect>
              </v:group>
              <v:shape id="_x0000_s1091" type="#_x0000_t87" style="position:absolute;left:7934;top:3285;width:555;height:2220"/>
              <v:shape id="_x0000_s1092" type="#_x0000_t87" style="position:absolute;left:4320;top:3285;width:555;height:2220;flip:x"/>
              <v:oval id="_x0000_s1093" style="position:absolute;left:4875;top:3735;width:3059;height:1230">
                <v:textbox style="mso-next-textbox:#_x0000_s1093">
                  <w:txbxContent>
                    <w:p w:rsidR="00067B0D" w:rsidRDefault="00067B0D" w:rsidP="00F31442">
                      <w:pPr>
                        <w:pStyle w:val="aa"/>
                      </w:pPr>
                      <w:r>
                        <w:t>Финансовая</w:t>
                      </w:r>
                    </w:p>
                  </w:txbxContent>
                </v:textbox>
              </v:oval>
            </v:group>
            <v:rect id="_x0000_s1094" style="position:absolute;left:1334;top:8940;width:2986;height:735">
              <v:textbox style="mso-next-textbox:#_x0000_s1094">
                <w:txbxContent>
                  <w:p w:rsidR="00067B0D" w:rsidRDefault="00067B0D" w:rsidP="00F31442">
                    <w:pPr>
                      <w:pStyle w:val="aa"/>
                    </w:pPr>
                    <w:r>
                      <w:t>Другие поступления (кредиты и пр.)</w:t>
                    </w:r>
                  </w:p>
                </w:txbxContent>
              </v:textbox>
            </v:rect>
            <v:rect id="_x0000_s1095" style="position:absolute;left:8489;top:8940;width:2986;height:735">
              <v:textbox style="mso-next-textbox:#_x0000_s1095">
                <w:txbxContent>
                  <w:p w:rsidR="00067B0D" w:rsidRDefault="00067B0D" w:rsidP="00F31442">
                    <w:pPr>
                      <w:pStyle w:val="aa"/>
                    </w:pPr>
                    <w:r>
                      <w:t>Другие цели (выплата дивидендов и пр.)</w:t>
                    </w:r>
                  </w:p>
                </w:txbxContent>
              </v:textbox>
            </v:rect>
            <v:group id="_x0000_s1071" style="position:absolute;left:1334;top:5955;width:2986;height:2730" coordorigin="1334,2985" coordsize="2986,2730">
              <v:rect id="_x0000_s1072" style="position:absolute;left:1334;top:2985;width:2986;height:750">
                <v:textbox style="mso-next-textbox:#_x0000_s1072">
                  <w:txbxContent>
                    <w:p w:rsidR="00067B0D" w:rsidRDefault="00067B0D" w:rsidP="00320B81">
                      <w:pPr>
                        <w:pStyle w:val="aa"/>
                      </w:pPr>
                      <w:r>
                        <w:t>Бюджетное ассигнование, целевое финансирование</w:t>
                      </w:r>
                    </w:p>
                  </w:txbxContent>
                </v:textbox>
              </v:rect>
              <v:rect id="_x0000_s1073" style="position:absolute;left:1334;top:3975;width:2986;height:750">
                <v:textbox style="mso-next-textbox:#_x0000_s1073">
                  <w:txbxContent>
                    <w:p w:rsidR="00067B0D" w:rsidRDefault="00067B0D" w:rsidP="00320B81">
                      <w:pPr>
                        <w:pStyle w:val="aa"/>
                      </w:pPr>
                      <w:r>
                        <w:t>Выручка от продажи ОС и иного имущества</w:t>
                      </w:r>
                    </w:p>
                    <w:p w:rsidR="00067B0D" w:rsidRDefault="00067B0D" w:rsidP="00320B81">
                      <w:pPr>
                        <w:pStyle w:val="aa"/>
                      </w:pPr>
                    </w:p>
                  </w:txbxContent>
                </v:textbox>
              </v:rect>
              <v:rect id="_x0000_s1074" style="position:absolute;left:1334;top:4965;width:2986;height:750">
                <v:textbox style="mso-next-textbox:#_x0000_s1074">
                  <w:txbxContent>
                    <w:p w:rsidR="00067B0D" w:rsidRDefault="00067B0D" w:rsidP="00320B81">
                      <w:pPr>
                        <w:pStyle w:val="aa"/>
                      </w:pPr>
                      <w:r>
                        <w:t>Проценты по финанс</w:t>
                      </w:r>
                      <w:r>
                        <w:t>о</w:t>
                      </w:r>
                      <w:r>
                        <w:t>вым вложениям</w:t>
                      </w:r>
                    </w:p>
                  </w:txbxContent>
                </v:textbox>
              </v:rect>
            </v:group>
            <v:group id="_x0000_s1075" style="position:absolute;left:8489;top:5955;width:2986;height:2730" coordorigin="1334,2985" coordsize="2986,2730">
              <v:rect id="_x0000_s1076" style="position:absolute;left:1334;top:2985;width:2986;height:750">
                <v:textbox style="mso-next-textbox:#_x0000_s1076">
                  <w:txbxContent>
                    <w:p w:rsidR="00067B0D" w:rsidRDefault="00067B0D" w:rsidP="00320B81">
                      <w:pPr>
                        <w:pStyle w:val="aa"/>
                      </w:pPr>
                      <w:r>
                        <w:t>Выдача авансов</w:t>
                      </w:r>
                    </w:p>
                  </w:txbxContent>
                </v:textbox>
              </v:rect>
              <v:rect id="_x0000_s1077" style="position:absolute;left:1334;top:3975;width:2986;height:750">
                <v:textbox style="mso-next-textbox:#_x0000_s1077">
                  <w:txbxContent>
                    <w:p w:rsidR="00067B0D" w:rsidRDefault="00067B0D" w:rsidP="00320B81">
                      <w:pPr>
                        <w:pStyle w:val="aa"/>
                      </w:pPr>
                      <w:r>
                        <w:t>Приобретение ОС</w:t>
                      </w:r>
                    </w:p>
                  </w:txbxContent>
                </v:textbox>
              </v:rect>
              <v:rect id="_x0000_s1078" style="position:absolute;left:1334;top:4965;width:2986;height:750">
                <v:textbox style="mso-next-textbox:#_x0000_s1078">
                  <w:txbxContent>
                    <w:p w:rsidR="00067B0D" w:rsidRDefault="00067B0D" w:rsidP="00320B81">
                      <w:pPr>
                        <w:pStyle w:val="aa"/>
                      </w:pPr>
                      <w:r>
                        <w:t>Выдача кредитов</w:t>
                      </w:r>
                    </w:p>
                  </w:txbxContent>
                </v:textbox>
              </v:rect>
            </v:group>
            <v:shape id="_x0000_s1079" type="#_x0000_t87" style="position:absolute;left:7934;top:6255;width:555;height:3045"/>
            <v:shape id="_x0000_s1080" type="#_x0000_t87" style="position:absolute;left:4320;top:6255;width:555;height:3045;flip:x"/>
            <v:oval id="_x0000_s1081" style="position:absolute;left:4875;top:7155;width:3059;height:1230">
              <v:textbox style="mso-next-textbox:#_x0000_s1081">
                <w:txbxContent>
                  <w:p w:rsidR="00067B0D" w:rsidRDefault="00067B0D" w:rsidP="00320B81">
                    <w:pPr>
                      <w:pStyle w:val="aa"/>
                    </w:pPr>
                    <w:r>
                      <w:t>Инвестиционная</w:t>
                    </w:r>
                  </w:p>
                </w:txbxContent>
              </v:textbox>
            </v:oval>
            <v:shape id="_x0000_s1096" type="#_x0000_t32" style="position:absolute;left:6420;top:2666;width:0;height:1069" o:connectortype="straight"/>
            <v:shape id="_x0000_s1097" type="#_x0000_t32" style="position:absolute;left:6420;top:4965;width:0;height:2190" o:connectortype="straight"/>
            <v:shape id="_x0000_s1098" type="#_x0000_t32" style="position:absolute;left:6420;top:8385;width:0;height:2340" o:connectortype="straight"/>
          </v:group>
        </w:pict>
      </w:r>
    </w:p>
    <w:p w:rsidR="008062DB" w:rsidRDefault="008062DB" w:rsidP="002F6AB7">
      <w:pPr>
        <w:pStyle w:val="a6"/>
      </w:pPr>
    </w:p>
    <w:p w:rsidR="008062DB" w:rsidRDefault="008062DB" w:rsidP="002F6AB7">
      <w:pPr>
        <w:pStyle w:val="a6"/>
      </w:pPr>
    </w:p>
    <w:p w:rsidR="008062DB" w:rsidRDefault="008062DB" w:rsidP="002F6AB7">
      <w:pPr>
        <w:pStyle w:val="a6"/>
      </w:pPr>
    </w:p>
    <w:p w:rsidR="008062DB" w:rsidRDefault="008062DB" w:rsidP="002F6AB7">
      <w:pPr>
        <w:pStyle w:val="a6"/>
      </w:pPr>
    </w:p>
    <w:p w:rsidR="008062DB" w:rsidRDefault="008062DB" w:rsidP="002F6AB7">
      <w:pPr>
        <w:pStyle w:val="a6"/>
      </w:pPr>
    </w:p>
    <w:p w:rsidR="00F31442" w:rsidRDefault="00F31442" w:rsidP="002F6AB7">
      <w:pPr>
        <w:pStyle w:val="a6"/>
      </w:pPr>
    </w:p>
    <w:p w:rsidR="00F31442" w:rsidRDefault="00F31442" w:rsidP="002F6AB7">
      <w:pPr>
        <w:pStyle w:val="a6"/>
      </w:pPr>
    </w:p>
    <w:p w:rsidR="00F31442" w:rsidRDefault="00F31442" w:rsidP="002F6AB7">
      <w:pPr>
        <w:pStyle w:val="a6"/>
      </w:pPr>
    </w:p>
    <w:p w:rsidR="001D336C" w:rsidRDefault="001D336C" w:rsidP="00D24258">
      <w:pPr>
        <w:pStyle w:val="a6"/>
      </w:pPr>
    </w:p>
    <w:p w:rsidR="001D336C" w:rsidRDefault="001D336C" w:rsidP="00D24258">
      <w:pPr>
        <w:pStyle w:val="a6"/>
      </w:pPr>
    </w:p>
    <w:p w:rsidR="001D336C" w:rsidRDefault="001D336C" w:rsidP="00D24258">
      <w:pPr>
        <w:pStyle w:val="a6"/>
      </w:pPr>
    </w:p>
    <w:p w:rsidR="001D336C" w:rsidRDefault="001D336C" w:rsidP="00D24258">
      <w:pPr>
        <w:pStyle w:val="a6"/>
      </w:pPr>
    </w:p>
    <w:p w:rsidR="001D336C" w:rsidRDefault="001D336C" w:rsidP="00D24258">
      <w:pPr>
        <w:pStyle w:val="a6"/>
      </w:pPr>
    </w:p>
    <w:p w:rsidR="001D336C" w:rsidRDefault="001D336C" w:rsidP="00D24258">
      <w:pPr>
        <w:pStyle w:val="a6"/>
      </w:pPr>
    </w:p>
    <w:p w:rsidR="001D336C" w:rsidRDefault="001D336C" w:rsidP="00D24258">
      <w:pPr>
        <w:pStyle w:val="a6"/>
      </w:pPr>
    </w:p>
    <w:p w:rsidR="001D336C" w:rsidRDefault="001D336C" w:rsidP="00D24258">
      <w:pPr>
        <w:pStyle w:val="a6"/>
      </w:pPr>
    </w:p>
    <w:p w:rsidR="001D336C" w:rsidRDefault="001D336C" w:rsidP="00D24258">
      <w:pPr>
        <w:pStyle w:val="a6"/>
      </w:pPr>
    </w:p>
    <w:p w:rsidR="001D336C" w:rsidRDefault="001D336C" w:rsidP="00D24258">
      <w:pPr>
        <w:pStyle w:val="a6"/>
      </w:pPr>
    </w:p>
    <w:p w:rsidR="00D24258" w:rsidRDefault="002F6AB7" w:rsidP="00D24258">
      <w:pPr>
        <w:pStyle w:val="a6"/>
      </w:pPr>
      <w:r>
        <w:t>Рисунок 1</w:t>
      </w:r>
      <w:r w:rsidR="00925E05">
        <w:t xml:space="preserve">.1. — </w:t>
      </w:r>
      <w:r>
        <w:t>Общая схема движения денежных потоков</w:t>
      </w:r>
    </w:p>
    <w:p w:rsidR="00A76DFD" w:rsidRDefault="00A76DFD" w:rsidP="00A76DFD">
      <w:r w:rsidRPr="002F6AB7">
        <w:t>Учет денежных средств</w:t>
      </w:r>
      <w:r>
        <w:t> организации предполагает контроль за их фа</w:t>
      </w:r>
      <w:r>
        <w:t>к</w:t>
      </w:r>
      <w:r>
        <w:t>тическим поступлением и использованием. Представляя собой высоколи</w:t>
      </w:r>
      <w:r>
        <w:t>к</w:t>
      </w:r>
      <w:r>
        <w:t>видные актив, к денежным средствам относятся:</w:t>
      </w:r>
    </w:p>
    <w:p w:rsidR="00A76DFD" w:rsidRDefault="00A76DFD" w:rsidP="00A76DFD">
      <w:r>
        <w:t>— средства на банковских счетах;</w:t>
      </w:r>
    </w:p>
    <w:p w:rsidR="00A76DFD" w:rsidRDefault="00A76DFD" w:rsidP="00A76DFD">
      <w:r>
        <w:t>— наличность в кассе;</w:t>
      </w:r>
    </w:p>
    <w:p w:rsidR="00A76DFD" w:rsidRDefault="00A76DFD" w:rsidP="00A76DFD">
      <w:r>
        <w:lastRenderedPageBreak/>
        <w:t>— выданные подотчет денежные средства;</w:t>
      </w:r>
    </w:p>
    <w:p w:rsidR="00A76DFD" w:rsidRPr="00D72387" w:rsidRDefault="00A76DFD" w:rsidP="00A76DFD">
      <w:r>
        <w:t>— прочие активы с высокой степенью ликвидности.</w:t>
      </w:r>
    </w:p>
    <w:p w:rsidR="00D24258" w:rsidRPr="00D72387" w:rsidRDefault="00D24258" w:rsidP="00D24258">
      <w:r>
        <w:t>Ведение бухгалтерского учета денежных средств осуществляется в с</w:t>
      </w:r>
      <w:r>
        <w:t>о</w:t>
      </w:r>
      <w:r>
        <w:t>ответствии с нормативными документами, имеющими разный статус. Одни из них обязательны к применению (Закон «О бухгалтерском учете», полож</w:t>
      </w:r>
      <w:r>
        <w:t>е</w:t>
      </w:r>
      <w:r>
        <w:t>ния по бухгалтерскому учету), другие носят рекомендательный характер (План счетов, методические указания, комментарии).</w:t>
      </w:r>
    </w:p>
    <w:p w:rsidR="00DC692C" w:rsidRDefault="00DC692C" w:rsidP="00A4547F">
      <w:r>
        <w:t>В зависимости от назначения и статуса нормативные документы цел</w:t>
      </w:r>
      <w:r>
        <w:t>е</w:t>
      </w:r>
      <w:r>
        <w:t>сообразно представить в виде следу</w:t>
      </w:r>
      <w:r w:rsidR="00BF4932">
        <w:t>ющей системы</w:t>
      </w:r>
      <w:r w:rsidR="00925E05">
        <w:t>:</w:t>
      </w:r>
    </w:p>
    <w:p w:rsidR="00DC692C" w:rsidRDefault="00DC692C" w:rsidP="002F6AB7">
      <w:r>
        <w:t>1</w:t>
      </w:r>
      <w:r w:rsidR="00925E05">
        <w:t>. </w:t>
      </w:r>
      <w:r>
        <w:t>Гражданский кодекс Российской Федерации, который является о</w:t>
      </w:r>
      <w:r>
        <w:t>с</w:t>
      </w:r>
      <w:r>
        <w:t>новным документом гражданского законодательства, регулирующим отн</w:t>
      </w:r>
      <w:r>
        <w:t>о</w:t>
      </w:r>
      <w:r>
        <w:t>шения между лицами, осуществляющими предпринимательскую деятел</w:t>
      </w:r>
      <w:r>
        <w:t>ь</w:t>
      </w:r>
      <w:r>
        <w:t>ность, или с их участием. В Гражданском кодексе установлены нормы и пр</w:t>
      </w:r>
      <w:r>
        <w:t>а</w:t>
      </w:r>
      <w:r>
        <w:t>вила расчетов между юридическими лицами, порядок списания денежных средств с расчетного счета, порядок и условия использования чеков в пл</w:t>
      </w:r>
      <w:r>
        <w:t>а</w:t>
      </w:r>
      <w:r>
        <w:t xml:space="preserve">тежном обороте. Так же в Гражданском кодексе регламентируются условия договоров займа. </w:t>
      </w:r>
    </w:p>
    <w:p w:rsidR="00DC692C" w:rsidRDefault="00925E05" w:rsidP="002F6AB7">
      <w:r>
        <w:t>2. </w:t>
      </w:r>
      <w:r w:rsidR="00DC692C">
        <w:t xml:space="preserve">Федеральный закон от 06.12.2011 </w:t>
      </w:r>
      <w:r>
        <w:t xml:space="preserve">г. </w:t>
      </w:r>
      <w:r w:rsidR="00DC692C">
        <w:t>№ 402</w:t>
      </w:r>
      <w:r>
        <w:t>-</w:t>
      </w:r>
      <w:r w:rsidR="00DC692C">
        <w:t xml:space="preserve">ФЗ </w:t>
      </w:r>
      <w:r w:rsidR="006B28D5">
        <w:t>«</w:t>
      </w:r>
      <w:r w:rsidR="00DC692C">
        <w:t>О бухгалтерском учете</w:t>
      </w:r>
      <w:r w:rsidR="006B28D5">
        <w:t>»</w:t>
      </w:r>
      <w:r w:rsidR="00DC692C">
        <w:t>, определяет правовые основы бухгалтерского учета в целом и учета операций с денежными средствами, содержание, принципы, организацию, основные направления бухгалтерской деятельности и составления отчетн</w:t>
      </w:r>
      <w:r w:rsidR="00DC692C">
        <w:t>о</w:t>
      </w:r>
      <w:r w:rsidR="00DC692C">
        <w:t xml:space="preserve">сти, состав хозяйствующих субъектов, обязанных вести бухгалтерский учет и предоставлять финансовую отчетность, требования к составлению первичной документации и учетных регистров. </w:t>
      </w:r>
    </w:p>
    <w:p w:rsidR="00DC692C" w:rsidRDefault="00925E05" w:rsidP="002F6AB7">
      <w:r>
        <w:t>3. </w:t>
      </w:r>
      <w:r w:rsidR="00DC692C">
        <w:t>Федер</w:t>
      </w:r>
      <w:r>
        <w:t>альный Закон от 22.05.2003 г. № 54-</w:t>
      </w:r>
      <w:r w:rsidR="00DC692C">
        <w:t xml:space="preserve">ФЗ </w:t>
      </w:r>
      <w:r w:rsidR="006B28D5">
        <w:t>«</w:t>
      </w:r>
      <w:r w:rsidR="00DC692C">
        <w:t>О применении ко</w:t>
      </w:r>
      <w:r w:rsidR="00DC692C">
        <w:t>н</w:t>
      </w:r>
      <w:r w:rsidR="00DC692C">
        <w:t>трольно-кассовой техники при осуществлении наличных денежных расчетов и (или) расчетов с использованием платежных карт</w:t>
      </w:r>
      <w:r w:rsidR="006B28D5">
        <w:t>»</w:t>
      </w:r>
      <w:r w:rsidR="00DC692C">
        <w:t>. Законом установлен ряд обязанностей для хозяйствующих субъектов, осуществляющих денежные расчеты с населением, предусмотрены правила использования ККТ, требов</w:t>
      </w:r>
      <w:r w:rsidR="00DC692C">
        <w:t>а</w:t>
      </w:r>
      <w:r w:rsidR="00DC692C">
        <w:lastRenderedPageBreak/>
        <w:t>ния к ККТ, постановки на учет, порядок ведения документооборота при и</w:t>
      </w:r>
      <w:r w:rsidR="00DC692C">
        <w:t>с</w:t>
      </w:r>
      <w:r w:rsidR="00DC692C">
        <w:t xml:space="preserve">пользовании ККТ. </w:t>
      </w:r>
    </w:p>
    <w:p w:rsidR="00DC692C" w:rsidRDefault="00DC692C" w:rsidP="002F6AB7">
      <w:r>
        <w:t>4</w:t>
      </w:r>
      <w:r w:rsidR="00925E05">
        <w:t>. </w:t>
      </w:r>
      <w:r>
        <w:t>Положение по ведению бухгалтерского учета и бухгалтерской отче</w:t>
      </w:r>
      <w:r>
        <w:t>т</w:t>
      </w:r>
      <w:r>
        <w:t xml:space="preserve">ности в Российской Федерации, утвержденное Приказом Минфина РФ от 29.07.1998 </w:t>
      </w:r>
      <w:r w:rsidR="00925E05">
        <w:t xml:space="preserve">г. </w:t>
      </w:r>
      <w:r>
        <w:t>№ 34н. Положение определяет порядок организации и ведения бухгалтерского учета, составления и представления бухгалтерской отчетн</w:t>
      </w:r>
      <w:r>
        <w:t>о</w:t>
      </w:r>
      <w:r>
        <w:t>сти юридическими лицами по законодательству</w:t>
      </w:r>
      <w:r w:rsidR="001B482C">
        <w:t xml:space="preserve"> РФ</w:t>
      </w:r>
      <w:r>
        <w:t>, независимо от их орг</w:t>
      </w:r>
      <w:r>
        <w:t>а</w:t>
      </w:r>
      <w:r>
        <w:t>низационно-правовой формы (за исключением кредитных организаций и г</w:t>
      </w:r>
      <w:r>
        <w:t>о</w:t>
      </w:r>
      <w:r>
        <w:t>сударственных (муниципальных) учреждений), а также взаимоотношения о</w:t>
      </w:r>
      <w:r>
        <w:t>р</w:t>
      </w:r>
      <w:r>
        <w:t xml:space="preserve">ганизации с внешними потребителями бухгалтерской информации. </w:t>
      </w:r>
    </w:p>
    <w:p w:rsidR="00DC692C" w:rsidRDefault="00925E05" w:rsidP="002F6AB7">
      <w:r>
        <w:t>5. </w:t>
      </w:r>
      <w:r w:rsidR="00DC692C">
        <w:t xml:space="preserve">Положение по бухгалтерскому учету </w:t>
      </w:r>
      <w:r w:rsidR="006B28D5">
        <w:t>«</w:t>
      </w:r>
      <w:r w:rsidR="00DC692C">
        <w:t>Отчет о движении денежных средств</w:t>
      </w:r>
      <w:r w:rsidR="006B28D5">
        <w:t>»</w:t>
      </w:r>
      <w:r w:rsidR="00DC692C">
        <w:t xml:space="preserve"> (ПБУ 23/2011), утвержденное Пр</w:t>
      </w:r>
      <w:r>
        <w:t xml:space="preserve">иказом Минфина РФ от 02.02.2011 г. </w:t>
      </w:r>
      <w:r w:rsidR="00DC692C">
        <w:t>№ 11н. Положение устанавливает правила составления отчета о движении денежных средств коммерческими организациями (за исключен</w:t>
      </w:r>
      <w:r w:rsidR="00DC692C">
        <w:t>и</w:t>
      </w:r>
      <w:r w:rsidR="00DC692C">
        <w:t>ем кредитных организаций), являющихся юридическими лицами по закон</w:t>
      </w:r>
      <w:r w:rsidR="00DC692C">
        <w:t>о</w:t>
      </w:r>
      <w:r w:rsidR="00DC692C">
        <w:t>дательству Российской Федерации</w:t>
      </w:r>
      <w:r>
        <w:t>.</w:t>
      </w:r>
    </w:p>
    <w:p w:rsidR="00DC692C" w:rsidRDefault="00925E05" w:rsidP="002F6AB7">
      <w:r>
        <w:t>6. </w:t>
      </w:r>
      <w:r w:rsidR="00DC692C">
        <w:t xml:space="preserve">Положение по бухгалтерскому учету </w:t>
      </w:r>
      <w:r w:rsidR="006B28D5">
        <w:t>«</w:t>
      </w:r>
      <w:r w:rsidR="00DC692C">
        <w:t>Доходы организации</w:t>
      </w:r>
      <w:r w:rsidR="006B28D5">
        <w:t>»</w:t>
      </w:r>
      <w:r w:rsidR="00457A1A">
        <w:t xml:space="preserve"> </w:t>
      </w:r>
      <w:r w:rsidR="00DC692C">
        <w:t xml:space="preserve">ПБУ 9/99, утвержденное Приказом Минфина РФ от 06.05.1999 </w:t>
      </w:r>
      <w:r>
        <w:t xml:space="preserve">г. </w:t>
      </w:r>
      <w:r w:rsidR="00DC692C">
        <w:t>№ 32н. Полож</w:t>
      </w:r>
      <w:r w:rsidR="00DC692C">
        <w:t>е</w:t>
      </w:r>
      <w:r w:rsidR="00DC692C">
        <w:t>ние устанавливает правила формирования в бухгалтерском учете информ</w:t>
      </w:r>
      <w:r w:rsidR="00DC692C">
        <w:t>а</w:t>
      </w:r>
      <w:r w:rsidR="00DC692C">
        <w:t>ции о доходах коммерческих организаций (кроме кредитных и страховых о</w:t>
      </w:r>
      <w:r w:rsidR="00DC692C">
        <w:t>р</w:t>
      </w:r>
      <w:r w:rsidR="00DC692C">
        <w:t>ганизаций), являющихся юридическими лицами по законод</w:t>
      </w:r>
      <w:r>
        <w:t>ательству Росси</w:t>
      </w:r>
      <w:r>
        <w:t>й</w:t>
      </w:r>
      <w:r>
        <w:t>ской Федерации.</w:t>
      </w:r>
    </w:p>
    <w:p w:rsidR="00DC692C" w:rsidRDefault="00DC692C" w:rsidP="002F6AB7">
      <w:r>
        <w:t>7</w:t>
      </w:r>
      <w:r w:rsidR="00925E05">
        <w:t>. </w:t>
      </w:r>
      <w:r>
        <w:t xml:space="preserve">Положение по бухгалтерскому учету </w:t>
      </w:r>
      <w:r w:rsidR="006B28D5">
        <w:t>«</w:t>
      </w:r>
      <w:r>
        <w:t>Расходы организации</w:t>
      </w:r>
      <w:r w:rsidR="006B28D5">
        <w:t>»</w:t>
      </w:r>
      <w:r w:rsidR="00457A1A">
        <w:t xml:space="preserve"> </w:t>
      </w:r>
      <w:r>
        <w:t>ПБУ 10/99</w:t>
      </w:r>
      <w:r w:rsidR="006B28D5">
        <w:t>»</w:t>
      </w:r>
      <w:r>
        <w:t xml:space="preserve">, утвержденное Приказом Минфина РФ от 06.05.1999 </w:t>
      </w:r>
      <w:r w:rsidR="00925E05">
        <w:t xml:space="preserve">г. </w:t>
      </w:r>
      <w:r>
        <w:t>№ 33н. Пол</w:t>
      </w:r>
      <w:r>
        <w:t>о</w:t>
      </w:r>
      <w:r>
        <w:t>жение устанавливает правила формирования в бухгалтерском учете инфо</w:t>
      </w:r>
      <w:r>
        <w:t>р</w:t>
      </w:r>
      <w:r>
        <w:t>мации о расходах коммерческих организаций (кроме кредитных и страховых организаций), являющихся юридическими лицами по законодательству Ро</w:t>
      </w:r>
      <w:r>
        <w:t>с</w:t>
      </w:r>
      <w:r>
        <w:t xml:space="preserve">сийской Федерации. </w:t>
      </w:r>
    </w:p>
    <w:p w:rsidR="00DC692C" w:rsidRDefault="00882329" w:rsidP="002F6AB7">
      <w:r>
        <w:t>8. </w:t>
      </w:r>
      <w:r w:rsidR="00DC692C">
        <w:t>Методические указания по инвентаризации имущества и финанс</w:t>
      </w:r>
      <w:r w:rsidR="00DC692C">
        <w:t>о</w:t>
      </w:r>
      <w:r w:rsidR="00DC692C">
        <w:t xml:space="preserve">вых обязательств, утвержденные Приказом Минфина РФ от 13.06.1995 </w:t>
      </w:r>
      <w:r>
        <w:t xml:space="preserve">г. </w:t>
      </w:r>
      <w:r>
        <w:lastRenderedPageBreak/>
        <w:t>№ </w:t>
      </w:r>
      <w:r w:rsidR="00DC692C">
        <w:t>49</w:t>
      </w:r>
      <w:r>
        <w:t>.</w:t>
      </w:r>
      <w:r w:rsidR="00457A1A">
        <w:t xml:space="preserve"> Положение устанавливает общие правила проведения инвентаризации, правила проведения инвентаризации отдельных видов имущества и финанс</w:t>
      </w:r>
      <w:r w:rsidR="00457A1A">
        <w:t>о</w:t>
      </w:r>
      <w:r w:rsidR="00457A1A">
        <w:t>вых обязательств, порядок составления сличительных ведомостей по инве</w:t>
      </w:r>
      <w:r w:rsidR="00457A1A">
        <w:t>н</w:t>
      </w:r>
      <w:r w:rsidR="00457A1A">
        <w:t>таризации, регулирования инвентаризационных разниц и оформления р</w:t>
      </w:r>
      <w:r w:rsidR="00457A1A">
        <w:t>е</w:t>
      </w:r>
      <w:r w:rsidR="00457A1A">
        <w:t>зультатов инвентаризации.</w:t>
      </w:r>
      <w:r w:rsidR="008D36D4">
        <w:t xml:space="preserve"> </w:t>
      </w:r>
    </w:p>
    <w:p w:rsidR="00DC692C" w:rsidRDefault="00DC692C" w:rsidP="002F6AB7">
      <w:r>
        <w:t>9</w:t>
      </w:r>
      <w:r w:rsidR="00882329">
        <w:t>. </w:t>
      </w:r>
      <w:r>
        <w:t xml:space="preserve">Положение о правилах осуществления перевода денежных средств (утв. Банком России 19.06.2012 </w:t>
      </w:r>
      <w:r w:rsidR="00882329">
        <w:t xml:space="preserve">г. </w:t>
      </w:r>
      <w:r>
        <w:t>№ 383</w:t>
      </w:r>
      <w:r w:rsidR="00882329">
        <w:t>-</w:t>
      </w:r>
      <w:r>
        <w:t xml:space="preserve">П). </w:t>
      </w:r>
      <w:r w:rsidR="008D36D4">
        <w:t>Положение устанавливает пр</w:t>
      </w:r>
      <w:r w:rsidR="008D36D4">
        <w:t>а</w:t>
      </w:r>
      <w:r w:rsidR="008D36D4">
        <w:t>вила расчетов платежными поручениями, расчетов по аккредитиву, инкасс</w:t>
      </w:r>
      <w:r w:rsidR="008D36D4">
        <w:t>о</w:t>
      </w:r>
      <w:r w:rsidR="008D36D4">
        <w:t>выми поручениями, чеками и в форме перевода денежных средств по треб</w:t>
      </w:r>
      <w:r w:rsidR="008D36D4">
        <w:t>о</w:t>
      </w:r>
      <w:r w:rsidR="008D36D4">
        <w:t>ванию получателя средств, а также правила процедур</w:t>
      </w:r>
      <w:r w:rsidR="008D36D4" w:rsidRPr="008D36D4">
        <w:t xml:space="preserve"> приема к исполнению, отзыва, возврата (аннулирования) распоряжений и порядок их выполнения</w:t>
      </w:r>
      <w:r w:rsidR="008D36D4">
        <w:t xml:space="preserve">. </w:t>
      </w:r>
    </w:p>
    <w:p w:rsidR="00DC692C" w:rsidRDefault="00DC692C" w:rsidP="002F6AB7">
      <w:r>
        <w:t>10</w:t>
      </w:r>
      <w:r w:rsidR="00882329">
        <w:t>. </w:t>
      </w:r>
      <w:r>
        <w:t xml:space="preserve">Указание Банка России от 11.03.2014 </w:t>
      </w:r>
      <w:r w:rsidR="00882329">
        <w:t xml:space="preserve">г. </w:t>
      </w:r>
      <w:r>
        <w:t>№ 3210</w:t>
      </w:r>
      <w:r w:rsidR="00882329">
        <w:t>-</w:t>
      </w:r>
      <w:r>
        <w:t xml:space="preserve">У </w:t>
      </w:r>
      <w:r w:rsidR="006B28D5">
        <w:t>«</w:t>
      </w:r>
      <w:r>
        <w:t>О порядке вед</w:t>
      </w:r>
      <w:r>
        <w:t>е</w:t>
      </w:r>
      <w:r>
        <w:t>ния кассовых операций юридическими лицами и упрощенном порядке вед</w:t>
      </w:r>
      <w:r>
        <w:t>е</w:t>
      </w:r>
      <w:r>
        <w:t>ния кассовых операций индивидуальными предпринимателями и субъектами малого предпринимательства</w:t>
      </w:r>
      <w:r w:rsidR="006B28D5">
        <w:t>»</w:t>
      </w:r>
      <w:r>
        <w:t xml:space="preserve">. </w:t>
      </w:r>
      <w:r w:rsidR="008D36D4">
        <w:t xml:space="preserve">Указание </w:t>
      </w:r>
      <w:r w:rsidR="008D36D4" w:rsidRPr="008D36D4">
        <w:t>определяет порядок ведения касс</w:t>
      </w:r>
      <w:r w:rsidR="008D36D4" w:rsidRPr="008D36D4">
        <w:t>о</w:t>
      </w:r>
      <w:r w:rsidR="008D36D4" w:rsidRPr="008D36D4">
        <w:t>вых операций с ба</w:t>
      </w:r>
      <w:r w:rsidR="008D36D4">
        <w:t>нкнотами и монетой Банка России</w:t>
      </w:r>
      <w:r w:rsidR="008D36D4" w:rsidRPr="008D36D4">
        <w:t xml:space="preserve"> на территории Р</w:t>
      </w:r>
      <w:r w:rsidR="008D36D4">
        <w:t>Ф</w:t>
      </w:r>
      <w:r w:rsidR="008D36D4" w:rsidRPr="008D36D4">
        <w:t xml:space="preserve"> юр</w:t>
      </w:r>
      <w:r w:rsidR="008D36D4" w:rsidRPr="008D36D4">
        <w:t>и</w:t>
      </w:r>
      <w:r w:rsidR="008D36D4" w:rsidRPr="008D36D4">
        <w:t>дическими лицами (за исключением Центрального банка РФ</w:t>
      </w:r>
      <w:r w:rsidR="008D36D4">
        <w:t xml:space="preserve"> и</w:t>
      </w:r>
      <w:r w:rsidR="008D36D4" w:rsidRPr="008D36D4">
        <w:t xml:space="preserve"> кредитных о</w:t>
      </w:r>
      <w:r w:rsidR="008D36D4" w:rsidRPr="008D36D4">
        <w:t>р</w:t>
      </w:r>
      <w:r w:rsidR="008D36D4">
        <w:t xml:space="preserve">ганизаций), </w:t>
      </w:r>
      <w:r w:rsidR="008D36D4" w:rsidRPr="008D36D4">
        <w:t>а также упрощенный порядок ведения кассовых операций инд</w:t>
      </w:r>
      <w:r w:rsidR="008D36D4" w:rsidRPr="008D36D4">
        <w:t>и</w:t>
      </w:r>
      <w:r w:rsidR="008D36D4" w:rsidRPr="008D36D4">
        <w:t>видуальными предпринимателями и субъектами малого предпринимательс</w:t>
      </w:r>
      <w:r w:rsidR="008D36D4" w:rsidRPr="008D36D4">
        <w:t>т</w:t>
      </w:r>
      <w:r w:rsidR="008D36D4" w:rsidRPr="008D36D4">
        <w:t>ва.</w:t>
      </w:r>
    </w:p>
    <w:p w:rsidR="00DC692C" w:rsidRDefault="00DC692C" w:rsidP="002F6AB7">
      <w:r>
        <w:t>11</w:t>
      </w:r>
      <w:r w:rsidR="00882329">
        <w:t>. </w:t>
      </w:r>
      <w:r>
        <w:t>План счетов бухгалтерского учета финансово-хозяйственной де</w:t>
      </w:r>
      <w:r>
        <w:t>я</w:t>
      </w:r>
      <w:r>
        <w:t xml:space="preserve">тельности организаций и инструкции по его применению, утвержденный Приказом Минфина РФ от 31.10.2000 </w:t>
      </w:r>
      <w:r w:rsidR="00882329">
        <w:t xml:space="preserve">г. </w:t>
      </w:r>
      <w:r>
        <w:t xml:space="preserve">№ 94н. </w:t>
      </w:r>
      <w:r w:rsidR="00E25AFA">
        <w:t>Данный документ устанавл</w:t>
      </w:r>
      <w:r w:rsidR="00E25AFA">
        <w:t>и</w:t>
      </w:r>
      <w:r w:rsidR="00E25AFA">
        <w:t>вает п</w:t>
      </w:r>
      <w:r w:rsidR="00E25AFA" w:rsidRPr="00E25AFA">
        <w:t>ринципы, правила и способы ведения организациями бухгалтерского учета отдельных активов, обязательств, финансовых, хозяйственных опер</w:t>
      </w:r>
      <w:r w:rsidR="00E25AFA" w:rsidRPr="00E25AFA">
        <w:t>а</w:t>
      </w:r>
      <w:r w:rsidR="00E25AFA" w:rsidRPr="00E25AFA">
        <w:t>ций и др., в том числе признания, оценки, группировки, устанавливаются п</w:t>
      </w:r>
      <w:r w:rsidR="00E25AFA" w:rsidRPr="00E25AFA">
        <w:t>о</w:t>
      </w:r>
      <w:r w:rsidR="00E25AFA" w:rsidRPr="00E25AFA">
        <w:t>ложениями и другими нормативными актами, методическими указаниями по вопросам бухгалтерского учета.</w:t>
      </w:r>
      <w:r w:rsidR="00E25AFA">
        <w:t xml:space="preserve"> </w:t>
      </w:r>
      <w:r w:rsidR="00E25AFA" w:rsidRPr="00E25AFA">
        <w:t>Инструкция устанавлива</w:t>
      </w:r>
      <w:r w:rsidR="00D24258">
        <w:t>ет единые подходы к применению п</w:t>
      </w:r>
      <w:r w:rsidR="00E25AFA" w:rsidRPr="00E25AFA">
        <w:t xml:space="preserve">лана счетов бухгалтерского учета финансово-хозяйственной </w:t>
      </w:r>
      <w:r w:rsidR="00E25AFA" w:rsidRPr="00E25AFA">
        <w:lastRenderedPageBreak/>
        <w:t>деятельности организаций и отражению фактов хозяйственной деятельности на счетах бухгалтерского учета.</w:t>
      </w:r>
    </w:p>
    <w:p w:rsidR="002F6AB7" w:rsidRDefault="00DC692C" w:rsidP="002F6AB7">
      <w:pPr>
        <w:rPr>
          <w:lang w:val="en-US"/>
        </w:rPr>
      </w:pPr>
      <w:r>
        <w:t>12</w:t>
      </w:r>
      <w:r w:rsidR="00882329">
        <w:t>. </w:t>
      </w:r>
      <w:r>
        <w:t>Рабочие документы по бухгалтерскому учету самого предприятия. Основными из них являются утвержденные руководителем формы перви</w:t>
      </w:r>
      <w:r>
        <w:t>ч</w:t>
      </w:r>
      <w:r>
        <w:t>ных учетных 20 документов, графики документооборота, так же большую роль для организации играет учетная политика организации (под учетной п</w:t>
      </w:r>
      <w:r>
        <w:t>о</w:t>
      </w:r>
      <w:r>
        <w:t>литикой организации понимается принятая ей совокупность способов вед</w:t>
      </w:r>
      <w:r>
        <w:t>е</w:t>
      </w:r>
      <w:r>
        <w:t>ния бухгалтерского учета).</w:t>
      </w:r>
    </w:p>
    <w:p w:rsidR="00304358" w:rsidRPr="00304358" w:rsidRDefault="00304358" w:rsidP="00304358">
      <w:r w:rsidRPr="00304358">
        <w:t>Таким образом, мож</w:t>
      </w:r>
      <w:r>
        <w:t>но сказать, что нормативно учёт</w:t>
      </w:r>
      <w:r w:rsidRPr="00304358">
        <w:t xml:space="preserve"> </w:t>
      </w:r>
      <w:r w:rsidRPr="00304358">
        <w:t>денежных средств достаточно обеспечен. Связано это,</w:t>
      </w:r>
      <w:r w:rsidRPr="00304358">
        <w:t xml:space="preserve"> </w:t>
      </w:r>
      <w:r w:rsidRPr="00304358">
        <w:t>в первую очередь с тем, что они являю</w:t>
      </w:r>
      <w:r w:rsidRPr="00304358">
        <w:t>т</w:t>
      </w:r>
      <w:r w:rsidRPr="00304358">
        <w:t>ся крайне важной</w:t>
      </w:r>
      <w:r w:rsidRPr="00304358">
        <w:t xml:space="preserve"> </w:t>
      </w:r>
      <w:r w:rsidRPr="00304358">
        <w:t>составляющей любой экономики. Денежные средства —</w:t>
      </w:r>
      <w:r w:rsidRPr="00304358">
        <w:t xml:space="preserve"> </w:t>
      </w:r>
      <w:r w:rsidRPr="00304358">
        <w:t xml:space="preserve">средства в виде наличных </w:t>
      </w:r>
      <w:r>
        <w:t>денег, находящиеся в кассе пред</w:t>
      </w:r>
      <w:r w:rsidRPr="00304358">
        <w:t>приятия и у по</w:t>
      </w:r>
      <w:r w:rsidRPr="00304358">
        <w:t>д</w:t>
      </w:r>
      <w:r w:rsidRPr="00304358">
        <w:t xml:space="preserve">отчетных </w:t>
      </w:r>
      <w:r>
        <w:t>лиц, на счетах в банках, выстав</w:t>
      </w:r>
      <w:r w:rsidRPr="00304358">
        <w:t>ленных аккредитивах, чековых книжках, на специальных</w:t>
      </w:r>
      <w:r w:rsidRPr="00304358">
        <w:t xml:space="preserve"> </w:t>
      </w:r>
      <w:r w:rsidRPr="00304358">
        <w:t xml:space="preserve">и депозитных счетах. </w:t>
      </w:r>
      <w:r>
        <w:t>Денежные средства являются един</w:t>
      </w:r>
      <w:r w:rsidRPr="00304358">
        <w:t>ственным видом обо</w:t>
      </w:r>
      <w:r>
        <w:t>ротных средств, обладающих абсо</w:t>
      </w:r>
      <w:r w:rsidRPr="00304358">
        <w:t>лютной ликви</w:t>
      </w:r>
      <w:r w:rsidRPr="00304358">
        <w:t>д</w:t>
      </w:r>
      <w:r w:rsidRPr="00304358">
        <w:t>ностью, т. е. немедленной способностью</w:t>
      </w:r>
      <w:r w:rsidRPr="00304358">
        <w:t xml:space="preserve"> </w:t>
      </w:r>
      <w:r w:rsidRPr="00304358">
        <w:t>выступать средством</w:t>
      </w:r>
      <w:r>
        <w:t xml:space="preserve"> платежа по </w:t>
      </w:r>
      <w:r w:rsidRPr="0029247C">
        <w:t>обязательствам пред</w:t>
      </w:r>
      <w:r w:rsidRPr="0029247C">
        <w:t>приятия</w:t>
      </w:r>
      <w:r w:rsidRPr="0029247C">
        <w:t>[</w:t>
      </w:r>
      <w:r w:rsidR="0029247C" w:rsidRPr="0029247C">
        <w:t>30</w:t>
      </w:r>
      <w:r w:rsidRPr="0029247C">
        <w:t>]</w:t>
      </w:r>
      <w:r w:rsidRPr="0029247C">
        <w:t>.</w:t>
      </w:r>
    </w:p>
    <w:p w:rsidR="00205540" w:rsidRDefault="00DC692C" w:rsidP="00DC692C">
      <w:pPr>
        <w:pStyle w:val="2"/>
      </w:pPr>
      <w:bookmarkStart w:id="4" w:name="_Toc38918651"/>
      <w:r>
        <w:t>Задачи бухгалтерского учё</w:t>
      </w:r>
      <w:r w:rsidR="00925E05">
        <w:t>та денежных средств и их роль в </w:t>
      </w:r>
      <w:r>
        <w:t>обеспечении экономической безопасности хозяйствующего субъекта</w:t>
      </w:r>
      <w:bookmarkEnd w:id="4"/>
    </w:p>
    <w:p w:rsidR="00FA0D1C" w:rsidRDefault="00DC692C" w:rsidP="00FA0D1C">
      <w:r>
        <w:t xml:space="preserve">Бухгалтерский учет денежных средств ставит перед собой конкретные задачи, представленные на рисунке </w:t>
      </w:r>
      <w:r w:rsidR="00882329">
        <w:t>1.</w:t>
      </w:r>
      <w:r>
        <w:t xml:space="preserve">2. </w:t>
      </w:r>
    </w:p>
    <w:p w:rsidR="00B8059D" w:rsidRDefault="005B1C37" w:rsidP="00FA0D1C">
      <w:r>
        <w:t>Решение этих задач во многом зависит от четкого соблюдения сл</w:t>
      </w:r>
      <w:r>
        <w:t>е</w:t>
      </w:r>
      <w:r>
        <w:t xml:space="preserve">дующих основных принципов учета денежных средств: </w:t>
      </w:r>
    </w:p>
    <w:p w:rsidR="005B1C37" w:rsidRDefault="005B1C37" w:rsidP="008F1F4B">
      <w:r>
        <w:t>—свободные денежные средства должны храниться только в банке, и их выдача и использование осуществляются в соответствии с целевым назн</w:t>
      </w:r>
      <w:r>
        <w:t>а</w:t>
      </w:r>
      <w:r>
        <w:t>чением;</w:t>
      </w:r>
    </w:p>
    <w:p w:rsidR="005B1C37" w:rsidRDefault="005B1C37" w:rsidP="008F1F4B">
      <w:r>
        <w:lastRenderedPageBreak/>
        <w:t>—платежи производятся в безналичном порядке после отгрузки това</w:t>
      </w:r>
      <w:r>
        <w:t>р</w:t>
      </w:r>
      <w:r>
        <w:t>но-материальных ценностей, выполнения работ и оказания услуг или одн</w:t>
      </w:r>
      <w:r>
        <w:t>о</w:t>
      </w:r>
      <w:r>
        <w:t>временно с ними. Предварительная оплата допускается лишь в случаях, пр</w:t>
      </w:r>
      <w:r>
        <w:t>е</w:t>
      </w:r>
      <w:r>
        <w:t>дусмотренных законодательством и учетной политикой организации;</w:t>
      </w:r>
    </w:p>
    <w:p w:rsidR="00882329" w:rsidRDefault="005B1C37" w:rsidP="008F1F4B">
      <w:r>
        <w:t>—платежи производятся с согласия (акцепта) плательщика или по его поручению. Без согласия</w:t>
      </w:r>
      <w:r w:rsidR="00925E05">
        <w:t xml:space="preserve"> — </w:t>
      </w:r>
      <w:r>
        <w:t>только в случаях, предусмотренных действу</w:t>
      </w:r>
      <w:r>
        <w:t>ю</w:t>
      </w:r>
      <w:r>
        <w:t>щим законодательством;</w:t>
      </w:r>
    </w:p>
    <w:p w:rsidR="005B1C37" w:rsidRDefault="005B1C37" w:rsidP="008F1F4B">
      <w:r>
        <w:t xml:space="preserve">—платежи производятся за счет собственных средств плательщика или </w:t>
      </w:r>
      <w:r w:rsidR="001B482C">
        <w:t>за счет кредитов банка;</w:t>
      </w:r>
    </w:p>
    <w:p w:rsidR="00882329" w:rsidRDefault="00882329" w:rsidP="00882329">
      <w:r>
        <w:t>— списание со счета денежных средств в объеме, достаточном для удовлетворения всех предъявляемых к организации требований, осуществл</w:t>
      </w:r>
      <w:r>
        <w:t>я</w:t>
      </w:r>
      <w:r>
        <w:t>ется в порядке поступления распоряжений клиента и других документов на списание;</w:t>
      </w:r>
    </w:p>
    <w:p w:rsidR="005B1C37" w:rsidRDefault="005B1C37" w:rsidP="008F1F4B">
      <w:r>
        <w:t>—недостаточность денежных средств на счете организации для удо</w:t>
      </w:r>
      <w:r>
        <w:t>в</w:t>
      </w:r>
      <w:r>
        <w:t>летворения всех предъявляемых к ней требований обусловливает списание этих средств путем применения уст</w:t>
      </w:r>
      <w:r w:rsidR="00247F94">
        <w:t>ановленной очередности платежей.</w:t>
      </w:r>
    </w:p>
    <w:p w:rsidR="00882329" w:rsidRDefault="00303534" w:rsidP="008F1F4B">
      <w:r>
        <w:rPr>
          <w:noProof/>
        </w:rPr>
        <w:lastRenderedPageBreak/>
        <w:pict>
          <v:group id="_x0000_s1101" style="position:absolute;left:0;text-align:left;margin-left:-13.8pt;margin-top:21.5pt;width:466.15pt;height:347.2pt;z-index:251686912" coordorigin="1725,8873" coordsize="9323,6944">
            <v:rect id="_x0000_s1102" style="position:absolute;left:4310;top:8873;width:4135;height:531;mso-position-horizontal:center;mso-position-horizontal-relative:margin">
              <v:textbox style="mso-next-textbox:#_x0000_s1102">
                <w:txbxContent>
                  <w:p w:rsidR="00067B0D" w:rsidRDefault="00067B0D" w:rsidP="00882329">
                    <w:pPr>
                      <w:pStyle w:val="aa"/>
                    </w:pPr>
                    <w:r>
                      <w:t>Задачи учёта денежных средств</w:t>
                    </w:r>
                  </w:p>
                </w:txbxContent>
              </v:textbox>
            </v:rect>
            <v:rect id="_x0000_s1103" style="position:absolute;left:1725;top:9699;width:3750;height:1725">
              <v:textbox style="mso-next-textbox:#_x0000_s1103">
                <w:txbxContent>
                  <w:p w:rsidR="00067B0D" w:rsidRDefault="00067B0D" w:rsidP="00882329">
                    <w:pPr>
                      <w:pStyle w:val="aa"/>
                    </w:pPr>
                    <w:r>
                      <w:t>1. Полная и своевременная рег</w:t>
                    </w:r>
                    <w:r>
                      <w:t>и</w:t>
                    </w:r>
                    <w:r>
                      <w:t>страция операций, связанных с движением рабочего капитала в кассе и на счетах в банках</w:t>
                    </w:r>
                  </w:p>
                </w:txbxContent>
              </v:textbox>
            </v:rect>
            <v:rect id="_x0000_s1104" style="position:absolute;left:7298;top:9707;width:3750;height:1724;mso-position-horizontal:right;mso-position-horizontal-relative:margin">
              <v:textbox style="mso-next-textbox:#_x0000_s1104">
                <w:txbxContent>
                  <w:p w:rsidR="00067B0D" w:rsidRDefault="00067B0D" w:rsidP="00882329">
                    <w:pPr>
                      <w:pStyle w:val="aa"/>
                    </w:pPr>
                    <w:r>
                      <w:t>2. Контроль над наличием д</w:t>
                    </w:r>
                    <w:r>
                      <w:t>е</w:t>
                    </w:r>
                    <w:r>
                      <w:t>нежных средств, их сохранн</w:t>
                    </w:r>
                    <w:r>
                      <w:t>о</w:t>
                    </w:r>
                    <w:r>
                      <w:t>стью и целевым использованием</w:t>
                    </w:r>
                  </w:p>
                </w:txbxContent>
              </v:textbox>
            </v:rect>
            <v:rect id="_x0000_s1105" style="position:absolute;left:1725;top:11850;width:3750;height:1725">
              <v:textbox style="mso-next-textbox:#_x0000_s1105">
                <w:txbxContent>
                  <w:p w:rsidR="00067B0D" w:rsidRDefault="00067B0D" w:rsidP="00882329">
                    <w:pPr>
                      <w:pStyle w:val="aa"/>
                    </w:pPr>
                    <w:r>
                      <w:t>3. Полное, своевременное и пр</w:t>
                    </w:r>
                    <w:r>
                      <w:t>а</w:t>
                    </w:r>
                    <w:r>
                      <w:t>вильное отражение в учетных регистрах текущих операций по поступлению и выбытию данн</w:t>
                    </w:r>
                    <w:r>
                      <w:t>о</w:t>
                    </w:r>
                    <w:r>
                      <w:t>го капитала</w:t>
                    </w:r>
                  </w:p>
                </w:txbxContent>
              </v:textbox>
            </v:rect>
            <v:rect id="_x0000_s1106" style="position:absolute;left:1725;top:14092;width:3750;height:1725">
              <v:textbox style="mso-next-textbox:#_x0000_s1106">
                <w:txbxContent>
                  <w:p w:rsidR="00067B0D" w:rsidRDefault="00067B0D" w:rsidP="00882329">
                    <w:pPr>
                      <w:pStyle w:val="aa"/>
                    </w:pPr>
                    <w:r>
                      <w:t>5. Контроль над своевременн</w:t>
                    </w:r>
                    <w:r>
                      <w:t>о</w:t>
                    </w:r>
                    <w:r>
                      <w:t>стью возвращения в банк сумм, не использованных по назнач</w:t>
                    </w:r>
                    <w:r>
                      <w:t>е</w:t>
                    </w:r>
                    <w:r>
                      <w:t>нию в соответствии с выделе</w:t>
                    </w:r>
                    <w:r>
                      <w:t>н</w:t>
                    </w:r>
                    <w:r>
                      <w:t>ными лимитами и сметами</w:t>
                    </w:r>
                  </w:p>
                </w:txbxContent>
              </v:textbox>
            </v:rect>
            <v:rect id="_x0000_s1107" style="position:absolute;left:7298;top:11850;width:3750;height:1725">
              <v:textbox style="mso-next-textbox:#_x0000_s1107">
                <w:txbxContent>
                  <w:p w:rsidR="00067B0D" w:rsidRDefault="00067B0D" w:rsidP="00882329">
                    <w:pPr>
                      <w:pStyle w:val="aa"/>
                    </w:pPr>
                  </w:p>
                  <w:p w:rsidR="00067B0D" w:rsidRDefault="00067B0D" w:rsidP="00882329">
                    <w:pPr>
                      <w:pStyle w:val="aa"/>
                    </w:pPr>
                    <w:r>
                      <w:t xml:space="preserve">4. Контроль над соблюдением расчётно-платёжной и сметной дисциплины </w:t>
                    </w:r>
                  </w:p>
                </w:txbxContent>
              </v:textbox>
            </v:rect>
            <v:rect id="_x0000_s1108" style="position:absolute;left:7298;top:14092;width:3750;height:1725">
              <v:textbox style="mso-next-textbox:#_x0000_s1108">
                <w:txbxContent>
                  <w:p w:rsidR="00067B0D" w:rsidRDefault="00067B0D" w:rsidP="00882329">
                    <w:pPr>
                      <w:pStyle w:val="aa"/>
                    </w:pPr>
                    <w:r>
                      <w:t>6.  Правильное и своевременное проведение инвентаризации ка</w:t>
                    </w:r>
                    <w:r>
                      <w:t>с</w:t>
                    </w:r>
                    <w:r>
                      <w:t>совой наличности, операций по счетам в банках и отражение её результатов в учёте</w:t>
                    </w:r>
                  </w:p>
                </w:txbxContent>
              </v:textbox>
            </v:rect>
            <v:shape id="_x0000_s1109" type="#_x0000_t32" style="position:absolute;left:6345;top:9404;width:0;height:5821" o:connectortype="straight"/>
            <v:shape id="_x0000_s1110" type="#_x0000_t32" style="position:absolute;left:5475;top:15225;width:1950;height:0" o:connectortype="straight"/>
            <v:shape id="_x0000_s1111" type="#_x0000_t32" style="position:absolute;left:5475;top:12705;width:1823;height:0;flip:x" o:connectortype="straight"/>
            <v:shape id="_x0000_s1112" type="#_x0000_t32" style="position:absolute;left:5475;top:10425;width:1823;height:0;flip:x" o:connectortype="straight"/>
            <w10:wrap type="topAndBottom"/>
          </v:group>
        </w:pict>
      </w:r>
    </w:p>
    <w:p w:rsidR="00882329" w:rsidRDefault="00882329" w:rsidP="00882329">
      <w:pPr>
        <w:pStyle w:val="a6"/>
      </w:pPr>
      <w:r>
        <w:t>Рисунок 1.2 — Задачи учёта денежных средств</w:t>
      </w:r>
    </w:p>
    <w:p w:rsidR="004B29BB" w:rsidRPr="003F30C5" w:rsidRDefault="004B29BB" w:rsidP="004B29BB">
      <w:pPr>
        <w:rPr>
          <w:iCs/>
        </w:rPr>
      </w:pPr>
      <w:r w:rsidRPr="00F85AE3">
        <w:rPr>
          <w:iCs/>
        </w:rPr>
        <w:t>Рассматривая вопрос влияния организации бух</w:t>
      </w:r>
      <w:r>
        <w:rPr>
          <w:iCs/>
        </w:rPr>
        <w:t>галтерского учета д</w:t>
      </w:r>
      <w:r>
        <w:rPr>
          <w:iCs/>
        </w:rPr>
        <w:t>е</w:t>
      </w:r>
      <w:r>
        <w:rPr>
          <w:iCs/>
        </w:rPr>
        <w:t>нежных средств</w:t>
      </w:r>
      <w:r w:rsidRPr="00F85AE3">
        <w:rPr>
          <w:iCs/>
        </w:rPr>
        <w:t xml:space="preserve"> на экономическую безопасность предприятия, необходимо отметить, что от того, насколько качественна и достоверна информация бу</w:t>
      </w:r>
      <w:r w:rsidRPr="00F85AE3">
        <w:rPr>
          <w:iCs/>
        </w:rPr>
        <w:t>х</w:t>
      </w:r>
      <w:r w:rsidRPr="00F85AE3">
        <w:rPr>
          <w:iCs/>
        </w:rPr>
        <w:t xml:space="preserve">галтерского учета </w:t>
      </w:r>
      <w:r>
        <w:rPr>
          <w:iCs/>
        </w:rPr>
        <w:t>денежных средств</w:t>
      </w:r>
      <w:r w:rsidRPr="00F85AE3">
        <w:rPr>
          <w:iCs/>
        </w:rPr>
        <w:t>, во многом зависит экономическая безопасность</w:t>
      </w:r>
      <w:r>
        <w:rPr>
          <w:iCs/>
        </w:rPr>
        <w:t xml:space="preserve"> предприятия</w:t>
      </w:r>
      <w:r w:rsidRPr="00F85AE3">
        <w:rPr>
          <w:iCs/>
        </w:rPr>
        <w:t xml:space="preserve">. </w:t>
      </w:r>
      <w:r w:rsidRPr="003F30C5">
        <w:rPr>
          <w:iCs/>
        </w:rPr>
        <w:t xml:space="preserve">В основе организации бухгалтерского учета </w:t>
      </w:r>
      <w:r>
        <w:rPr>
          <w:iCs/>
        </w:rPr>
        <w:t>д</w:t>
      </w:r>
      <w:r>
        <w:rPr>
          <w:iCs/>
        </w:rPr>
        <w:t>е</w:t>
      </w:r>
      <w:r>
        <w:rPr>
          <w:iCs/>
        </w:rPr>
        <w:t xml:space="preserve">нежных средств </w:t>
      </w:r>
      <w:r w:rsidRPr="003F30C5">
        <w:rPr>
          <w:iCs/>
        </w:rPr>
        <w:t>лежат следующие основные требования:</w:t>
      </w:r>
    </w:p>
    <w:p w:rsidR="004B29BB" w:rsidRPr="00AE2D3D" w:rsidRDefault="004B29BB" w:rsidP="00AE2D3D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iCs/>
        </w:rPr>
      </w:pPr>
      <w:r w:rsidRPr="003F30C5">
        <w:rPr>
          <w:iCs/>
        </w:rPr>
        <w:t>сплошное</w:t>
      </w:r>
      <w:r w:rsidR="003974D4">
        <w:rPr>
          <w:iCs/>
        </w:rPr>
        <w:t>, непрерывное и полное отражение</w:t>
      </w:r>
      <w:r w:rsidRPr="003F30C5">
        <w:rPr>
          <w:iCs/>
        </w:rPr>
        <w:t xml:space="preserve"> движения </w:t>
      </w:r>
      <w:r w:rsidR="003974D4">
        <w:rPr>
          <w:iCs/>
        </w:rPr>
        <w:t>денежных средств</w:t>
      </w:r>
      <w:r w:rsidRPr="003F30C5">
        <w:rPr>
          <w:iCs/>
        </w:rPr>
        <w:t>;</w:t>
      </w:r>
    </w:p>
    <w:p w:rsidR="004B29BB" w:rsidRPr="003F30C5" w:rsidRDefault="00AE2D3D" w:rsidP="004B29BB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iCs/>
        </w:rPr>
      </w:pPr>
      <w:r>
        <w:rPr>
          <w:iCs/>
        </w:rPr>
        <w:t>оперативность учета денежных средств</w:t>
      </w:r>
      <w:r w:rsidR="004B29BB" w:rsidRPr="003F30C5">
        <w:rPr>
          <w:iCs/>
        </w:rPr>
        <w:t>;</w:t>
      </w:r>
    </w:p>
    <w:p w:rsidR="004B29BB" w:rsidRPr="003F30C5" w:rsidRDefault="004B29BB" w:rsidP="004B29BB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iCs/>
        </w:rPr>
      </w:pPr>
      <w:r w:rsidRPr="003F30C5">
        <w:rPr>
          <w:iCs/>
        </w:rPr>
        <w:t>достоверность;</w:t>
      </w:r>
    </w:p>
    <w:p w:rsidR="004B29BB" w:rsidRPr="003F30C5" w:rsidRDefault="004B29BB" w:rsidP="004B29BB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rPr>
          <w:iCs/>
        </w:rPr>
      </w:pPr>
      <w:r w:rsidRPr="003F30C5">
        <w:rPr>
          <w:iCs/>
        </w:rPr>
        <w:t>соответствие синтетического уч</w:t>
      </w:r>
      <w:r w:rsidR="00AE2D3D">
        <w:rPr>
          <w:iCs/>
        </w:rPr>
        <w:t>ета данным аналитического учета.</w:t>
      </w:r>
    </w:p>
    <w:p w:rsidR="004B29BB" w:rsidRDefault="004B29BB" w:rsidP="004B29BB">
      <w:r w:rsidRPr="003F30C5">
        <w:lastRenderedPageBreak/>
        <w:t>Бухгалтерский учет как информационная система дает возможность формировать объективную информацию о хозяйствующем субъекте и пр</w:t>
      </w:r>
      <w:r w:rsidRPr="003F30C5">
        <w:t>е</w:t>
      </w:r>
      <w:r w:rsidRPr="003F30C5">
        <w:t>доставляет пользователям информацию о реальном положении финансово-хозяйственной деятельности экономических субъектов.</w:t>
      </w:r>
      <w:r>
        <w:t xml:space="preserve"> От качества ведения бухгалтерского учета </w:t>
      </w:r>
      <w:r w:rsidR="00AE2D3D">
        <w:t>денежных средств</w:t>
      </w:r>
      <w:r>
        <w:t xml:space="preserve"> напрямую зависит экономическая безопасность предприятия.</w:t>
      </w:r>
      <w:r w:rsidRPr="003F30C5">
        <w:t xml:space="preserve"> Эффективная организация бухгалтерского учета позволяет во многом снизить угрозы экономической безопасности. Одним из важнейших элементов экономической безопасности организации можно н</w:t>
      </w:r>
      <w:r w:rsidRPr="003F30C5">
        <w:t>а</w:t>
      </w:r>
      <w:r w:rsidRPr="003F30C5">
        <w:t xml:space="preserve">звать внутренний контроль, который определяет законность, рациональность и результативность процедур хозяйственной деятельности. </w:t>
      </w:r>
    </w:p>
    <w:p w:rsidR="000362B4" w:rsidRDefault="004B29BB" w:rsidP="00AE2D3D">
      <w:r w:rsidRPr="003F30C5">
        <w:t xml:space="preserve">Исходя из </w:t>
      </w:r>
      <w:r w:rsidR="00AE2D3D">
        <w:t>вышесказанного,</w:t>
      </w:r>
      <w:r w:rsidRPr="003F30C5">
        <w:t xml:space="preserve"> можно сделать вывод, что слаженная си</w:t>
      </w:r>
      <w:r w:rsidRPr="003F30C5">
        <w:t>с</w:t>
      </w:r>
      <w:r w:rsidRPr="003F30C5">
        <w:t xml:space="preserve">тема бухгалтерского учета (включая учет </w:t>
      </w:r>
      <w:r w:rsidR="00AE2D3D">
        <w:t>денежных средств</w:t>
      </w:r>
      <w:r w:rsidRPr="003F30C5">
        <w:t>) дает возмо</w:t>
      </w:r>
      <w:r w:rsidRPr="003F30C5">
        <w:t>ж</w:t>
      </w:r>
      <w:r w:rsidRPr="003F30C5">
        <w:t>ность своевременно определять проблемы и, соответственно, изменять фун</w:t>
      </w:r>
      <w:r w:rsidRPr="003F30C5">
        <w:t>к</w:t>
      </w:r>
      <w:r w:rsidRPr="003F30C5">
        <w:t>ционирование предприятия, пока возникающие проблемы не перешли в кр</w:t>
      </w:r>
      <w:r w:rsidRPr="003F30C5">
        <w:t>и</w:t>
      </w:r>
      <w:r w:rsidRPr="003F30C5">
        <w:t xml:space="preserve">зисную ситуацию и негативно не отразились на экономической безопасности предприятия. Составление подлинной и полноценной </w:t>
      </w:r>
      <w:r>
        <w:t>бухгалтерской инфо</w:t>
      </w:r>
      <w:r>
        <w:t>р</w:t>
      </w:r>
      <w:r>
        <w:t xml:space="preserve">мации </w:t>
      </w:r>
      <w:r w:rsidRPr="003F30C5">
        <w:t>содействует обеспечению экономической безопасности на уровне х</w:t>
      </w:r>
      <w:r w:rsidRPr="003F30C5">
        <w:t>о</w:t>
      </w:r>
      <w:r w:rsidRPr="003F30C5">
        <w:t>зяйствующего субъекта.</w:t>
      </w:r>
      <w:r w:rsidR="00AE2D3D">
        <w:t xml:space="preserve"> </w:t>
      </w:r>
      <w:r>
        <w:rPr>
          <w:szCs w:val="28"/>
        </w:rPr>
        <w:t>Соответственно, получение некачественной инфо</w:t>
      </w:r>
      <w:r>
        <w:rPr>
          <w:szCs w:val="28"/>
        </w:rPr>
        <w:t>р</w:t>
      </w:r>
      <w:r>
        <w:rPr>
          <w:szCs w:val="28"/>
        </w:rPr>
        <w:t>мации по</w:t>
      </w:r>
      <w:r w:rsidR="00AE2D3D">
        <w:rPr>
          <w:szCs w:val="28"/>
        </w:rPr>
        <w:t xml:space="preserve"> учёту</w:t>
      </w:r>
      <w:r>
        <w:rPr>
          <w:szCs w:val="28"/>
        </w:rPr>
        <w:t xml:space="preserve"> </w:t>
      </w:r>
      <w:r w:rsidR="00AE2D3D">
        <w:rPr>
          <w:szCs w:val="28"/>
        </w:rPr>
        <w:t>денежных средств</w:t>
      </w:r>
      <w:r>
        <w:rPr>
          <w:szCs w:val="28"/>
        </w:rPr>
        <w:t xml:space="preserve"> может привести к принятию необоснова</w:t>
      </w:r>
      <w:r>
        <w:rPr>
          <w:szCs w:val="28"/>
        </w:rPr>
        <w:t>н</w:t>
      </w:r>
      <w:r>
        <w:rPr>
          <w:szCs w:val="28"/>
        </w:rPr>
        <w:t>ных экономических решений, что может негативно сказаться на экономич</w:t>
      </w:r>
      <w:r>
        <w:rPr>
          <w:szCs w:val="28"/>
        </w:rPr>
        <w:t>е</w:t>
      </w:r>
      <w:r>
        <w:rPr>
          <w:szCs w:val="28"/>
        </w:rPr>
        <w:t>ской безопасности предприятия.</w:t>
      </w:r>
    </w:p>
    <w:p w:rsidR="005B1C37" w:rsidRDefault="005B1C37" w:rsidP="005B1C37">
      <w:pPr>
        <w:pStyle w:val="2"/>
      </w:pPr>
      <w:bookmarkStart w:id="5" w:name="_Toc38918652"/>
      <w:r>
        <w:t>Методические основы бухгалтерского учёта денежных средств</w:t>
      </w:r>
      <w:bookmarkEnd w:id="5"/>
    </w:p>
    <w:p w:rsidR="000265EE" w:rsidRDefault="00081CD9" w:rsidP="00081CD9">
      <w:r>
        <w:t>Учет денежных средств должен осуществляться в соответствии с де</w:t>
      </w:r>
      <w:r>
        <w:t>й</w:t>
      </w:r>
      <w:r>
        <w:t xml:space="preserve">ствующим законодательством и нормами бухгалтерского учета. Вместе с тем, с точки зрения экономического содержания хозяйственные операции по использованию денежных средств нуждаются в особом внимании со стороны бухгалтерии предприятия. </w:t>
      </w:r>
    </w:p>
    <w:p w:rsidR="00A94161" w:rsidRPr="00793A27" w:rsidRDefault="00A94161" w:rsidP="00A94161">
      <w:r w:rsidRPr="00A94161">
        <w:lastRenderedPageBreak/>
        <w:t>Организации и индивидуальные предприниматели, осуществляющие расчеты, обязаны осуществлять регистрацию контрольно-кассовой техники в налоговых органах в порядке, установленном законодательством Российской Федерации о примене</w:t>
      </w:r>
      <w:r w:rsidR="00793A27">
        <w:t xml:space="preserve">нии контрольно-кассовой </w:t>
      </w:r>
      <w:r w:rsidR="00793A27" w:rsidRPr="00793A27">
        <w:t>техники</w:t>
      </w:r>
      <w:r w:rsidRPr="00793A27">
        <w:t>[</w:t>
      </w:r>
      <w:r w:rsidR="00793A27" w:rsidRPr="00793A27">
        <w:t>3</w:t>
      </w:r>
      <w:r w:rsidRPr="00793A27">
        <w:t>]</w:t>
      </w:r>
      <w:r w:rsidR="00793A27" w:rsidRPr="00793A27">
        <w:t>.</w:t>
      </w:r>
    </w:p>
    <w:p w:rsidR="000265EE" w:rsidRDefault="00081CD9" w:rsidP="00081CD9">
      <w:r>
        <w:t>Вопросы организации расчетов между предприятием и поставщиками, покупателями и его сотрудниками, относятся к важным аспектам учета, так как четкая организация и правильное ведение учета денежных средств и ра</w:t>
      </w:r>
      <w:r>
        <w:t>с</w:t>
      </w:r>
      <w:r>
        <w:t>четов оказывает непосредственное влияние на ускорение оборачиваемости оборотных средств и своевременное поступление денежных средств, что н</w:t>
      </w:r>
      <w:r>
        <w:t>а</w:t>
      </w:r>
      <w:r>
        <w:t>прямую влияет на стабильность работы предприятия и увеличение доходн</w:t>
      </w:r>
      <w:r>
        <w:t>о</w:t>
      </w:r>
      <w:r>
        <w:t xml:space="preserve">сти от хозяйственной деятельности. </w:t>
      </w:r>
    </w:p>
    <w:p w:rsidR="000265EE" w:rsidRDefault="00081CD9" w:rsidP="00081CD9">
      <w:r>
        <w:t xml:space="preserve">Первый уровень наряду с другими законодательными актами образует Федеральный закон "О бухгалтерском учете" от 06.12.2011 N 402-ФЗ. </w:t>
      </w:r>
    </w:p>
    <w:p w:rsidR="000265EE" w:rsidRDefault="00081CD9" w:rsidP="00081CD9">
      <w:r>
        <w:t xml:space="preserve">Регулирования учета денежных средств касается </w:t>
      </w:r>
      <w:r w:rsidRPr="00FB4788">
        <w:t>ПБУ 4/99 "Бухгалте</w:t>
      </w:r>
      <w:r w:rsidRPr="00FB4788">
        <w:t>р</w:t>
      </w:r>
      <w:r w:rsidRPr="00FB4788">
        <w:t>ская</w:t>
      </w:r>
      <w:r>
        <w:t xml:space="preserve"> отчетность организации"</w:t>
      </w:r>
      <w:r w:rsidR="00FB4788" w:rsidRPr="00FB4788">
        <w:t>[7]</w:t>
      </w:r>
      <w:r>
        <w:t>, в котором указаны основополагающие а</w:t>
      </w:r>
      <w:r>
        <w:t>с</w:t>
      </w:r>
      <w:r>
        <w:t xml:space="preserve">пекты данного участка бухгалтерского учета, </w:t>
      </w:r>
      <w:r w:rsidRPr="009C0BDF">
        <w:t>и ПБУ 23/2011 "Отчет</w:t>
      </w:r>
      <w:r>
        <w:t xml:space="preserve"> о движ</w:t>
      </w:r>
      <w:r>
        <w:t>е</w:t>
      </w:r>
      <w:r>
        <w:t>нии денежных средств", в котором закреплены правила составления отчета о движении денежных средств коммерческими организациями</w:t>
      </w:r>
      <w:r w:rsidR="009C0BDF" w:rsidRPr="009C0BDF">
        <w:t>[13]</w:t>
      </w:r>
      <w:r>
        <w:t xml:space="preserve">. </w:t>
      </w:r>
    </w:p>
    <w:p w:rsidR="009C06B8" w:rsidRDefault="00081CD9" w:rsidP="009C06B8">
      <w:pPr>
        <w:rPr>
          <w:lang w:val="en-US"/>
        </w:rPr>
      </w:pPr>
      <w:r>
        <w:t>На третьем уровне регулирования наиболее важными документами я</w:t>
      </w:r>
      <w:r>
        <w:t>в</w:t>
      </w:r>
      <w:r>
        <w:t xml:space="preserve">ляется План счетов и Инструкция по его применению. </w:t>
      </w:r>
    </w:p>
    <w:p w:rsidR="000265EE" w:rsidRPr="007F41DC" w:rsidRDefault="00081CD9" w:rsidP="00E30875">
      <w:pPr>
        <w:tabs>
          <w:tab w:val="left" w:pos="4536"/>
        </w:tabs>
      </w:pPr>
      <w:r>
        <w:t>Четвертый уровень – это, прежде всего, внутренние документы орган</w:t>
      </w:r>
      <w:r>
        <w:t>и</w:t>
      </w:r>
      <w:r>
        <w:t>зации. На данном уровне учет денежных средств регулируется рабочим пл</w:t>
      </w:r>
      <w:r>
        <w:t>а</w:t>
      </w:r>
      <w:r>
        <w:t>ном счетов, который с</w:t>
      </w:r>
      <w:r>
        <w:t>о</w:t>
      </w:r>
      <w:r>
        <w:t>ставляется на основе единого Плана счетов, и учетная политика организации</w:t>
      </w:r>
      <w:r w:rsidR="009C06B8" w:rsidRPr="009C06B8">
        <w:t>. Организация должна раскрывать принятые при фо</w:t>
      </w:r>
      <w:r w:rsidR="009C06B8" w:rsidRPr="009C06B8">
        <w:t>р</w:t>
      </w:r>
      <w:r w:rsidR="009C06B8" w:rsidRPr="009C06B8">
        <w:t>мировании учетной политики способы ведения бухгалтерского учета, без знания о применении которых заинтересованными пользователями бухга</w:t>
      </w:r>
      <w:r w:rsidR="009C06B8" w:rsidRPr="009C06B8">
        <w:t>л</w:t>
      </w:r>
      <w:r w:rsidR="009C06B8" w:rsidRPr="009C06B8">
        <w:t>терской (финансовой) отчетности невозможна достоверная оценка финанс</w:t>
      </w:r>
      <w:r w:rsidR="009C06B8" w:rsidRPr="009C06B8">
        <w:t>о</w:t>
      </w:r>
      <w:r w:rsidR="009C06B8" w:rsidRPr="009C06B8">
        <w:t xml:space="preserve">вого положения организации, финансовых результатов ее деятельности и </w:t>
      </w:r>
      <w:r w:rsidR="007F41DC">
        <w:t>(или) движения денежных средств</w:t>
      </w:r>
      <w:r w:rsidR="000D577C" w:rsidRPr="007F41DC">
        <w:t>[</w:t>
      </w:r>
      <w:r w:rsidR="00E30875" w:rsidRPr="00E30875">
        <w:t>1</w:t>
      </w:r>
      <w:r w:rsidR="00154AAE" w:rsidRPr="00154AAE">
        <w:t>2</w:t>
      </w:r>
      <w:r w:rsidR="007F41DC" w:rsidRPr="007F41DC">
        <w:t>].</w:t>
      </w:r>
    </w:p>
    <w:p w:rsidR="006E2966" w:rsidRDefault="006E2966" w:rsidP="001D637B">
      <w:r>
        <w:lastRenderedPageBreak/>
        <w:t>Каждая хозяйственная операция, возникающая в процессе хозяйстве</w:t>
      </w:r>
      <w:r>
        <w:t>н</w:t>
      </w:r>
      <w:r>
        <w:t>ной деятельности и представляемая в денежной форме, независимо от её с</w:t>
      </w:r>
      <w:r>
        <w:t>о</w:t>
      </w:r>
      <w:r>
        <w:t>держания и объёма оформляется первичным учетным документом. Перви</w:t>
      </w:r>
      <w:r>
        <w:t>ч</w:t>
      </w:r>
      <w:r>
        <w:t>ный учётный документ представляет письменное разрешение на совершение хозяйственной операции и письменное доказательство факта её существов</w:t>
      </w:r>
      <w:r>
        <w:t>а</w:t>
      </w:r>
      <w:r>
        <w:t>ния.</w:t>
      </w:r>
      <w:r w:rsidR="003A0D45">
        <w:t>[</w:t>
      </w:r>
      <w:r w:rsidR="003A0D45" w:rsidRPr="003A0D45">
        <w:t>25,</w:t>
      </w:r>
      <w:r w:rsidRPr="003A0D45">
        <w:t xml:space="preserve"> </w:t>
      </w:r>
      <w:r w:rsidR="003A0D45" w:rsidRPr="003A0D45">
        <w:t>с.</w:t>
      </w:r>
      <w:r w:rsidRPr="003A0D45">
        <w:t xml:space="preserve"> 68</w:t>
      </w:r>
      <w:r w:rsidRPr="006E2966">
        <w:t>]</w:t>
      </w:r>
      <w:r>
        <w:t>. Для учета денежных средств применяются следующие пе</w:t>
      </w:r>
      <w:r>
        <w:t>р</w:t>
      </w:r>
      <w:r>
        <w:t>вичные документы:</w:t>
      </w:r>
    </w:p>
    <w:p w:rsidR="006E2966" w:rsidRPr="00E30647" w:rsidRDefault="006E2966" w:rsidP="006E2966">
      <w:r>
        <w:t>— Приходный кассовый ордер (форма N КО-1). Применяется для оформления поступления наличных денег в кассу организации как в услов</w:t>
      </w:r>
      <w:r>
        <w:t>и</w:t>
      </w:r>
      <w:r>
        <w:t>ях методов ручной обработки данных, так и при обработке информации с применением средств вычислительной техники. Приходный кассовый ордер выписывается в одном экземпляре работником бухгалтерии, подписывается главным бухгалтером или лицом, на это уполномоченным</w:t>
      </w:r>
      <w:r w:rsidR="00E30647" w:rsidRPr="00E30647">
        <w:t>[17].</w:t>
      </w:r>
    </w:p>
    <w:p w:rsidR="006E2966" w:rsidRPr="00E30647" w:rsidRDefault="006E2966" w:rsidP="006E2966">
      <w:r>
        <w:t>— Расходный кассовый ордер (форма N КО-2). Применяется для оформления выдачи наличных денег из кассы организации как в условиях традиционных методов обработки данных, так и при обработке информации с применением средств вычислительной техники. Выписывается в одном э</w:t>
      </w:r>
      <w:r>
        <w:t>к</w:t>
      </w:r>
      <w:r>
        <w:t>земпляре работником бухгалтерии, подписывается руководителем организ</w:t>
      </w:r>
      <w:r>
        <w:t>а</w:t>
      </w:r>
      <w:r>
        <w:t>ции и главным бухгалтером или лицом, на это уполномоченным, регистрир</w:t>
      </w:r>
      <w:r>
        <w:t>у</w:t>
      </w:r>
      <w:r>
        <w:t>ется в тех случаях, когда на прилагаемых к расходным кассовым ордерам д</w:t>
      </w:r>
      <w:r>
        <w:t>о</w:t>
      </w:r>
      <w:r>
        <w:t>кументах (заявлениях, счетах и др.) имеется разрешительная надпись руков</w:t>
      </w:r>
      <w:r>
        <w:t>о</w:t>
      </w:r>
      <w:r>
        <w:t>дителя организации, подпись его на расходных кассовых ордерах необяз</w:t>
      </w:r>
      <w:r>
        <w:t>а</w:t>
      </w:r>
      <w:r>
        <w:t>тельна</w:t>
      </w:r>
      <w:r w:rsidR="00BC244F" w:rsidRPr="00E30647">
        <w:t>[</w:t>
      </w:r>
      <w:r w:rsidR="00E30647" w:rsidRPr="00E30647">
        <w:t>17</w:t>
      </w:r>
      <w:r w:rsidR="00BC244F" w:rsidRPr="00E30647">
        <w:t>]</w:t>
      </w:r>
      <w:r w:rsidR="00E30647" w:rsidRPr="00E30647">
        <w:t>.</w:t>
      </w:r>
    </w:p>
    <w:p w:rsidR="006E2966" w:rsidRPr="00E30647" w:rsidRDefault="006E2966" w:rsidP="006E2966">
      <w:r>
        <w:t xml:space="preserve">— Журнал регистрации приходных и расходных кассовых документов (форма N КО-3). Применяется для регистрации бухгалтерией приходных и расходных кассовых ордеров или заменяющих их документов платежных (расчетно - платежных) ведомостей, заявлений на выдачу денег, счетов и др. до передачи в кассу организации. Расходные кассовые ордера, оформленные на платежных (расчетно - платежных) ведомостях на оплату труда и других, приравненных к ней платежей, регистрируются после их </w:t>
      </w:r>
      <w:r w:rsidRPr="00E30647">
        <w:t>выдачи</w:t>
      </w:r>
      <w:r w:rsidR="00E30647" w:rsidRPr="00E30647">
        <w:t>[17</w:t>
      </w:r>
      <w:r w:rsidR="00BC244F" w:rsidRPr="00E30647">
        <w:t>]</w:t>
      </w:r>
      <w:r w:rsidR="00E30647" w:rsidRPr="00E30647">
        <w:t>.</w:t>
      </w:r>
    </w:p>
    <w:p w:rsidR="006E2966" w:rsidRPr="00E30647" w:rsidRDefault="006E2966" w:rsidP="000A56DD">
      <w:r>
        <w:lastRenderedPageBreak/>
        <w:t xml:space="preserve">— </w:t>
      </w:r>
      <w:r w:rsidR="000A56DD">
        <w:t>Кассовая книга (форма N КО-4). Применяется для учета поступл</w:t>
      </w:r>
      <w:r w:rsidR="000A56DD">
        <w:t>е</w:t>
      </w:r>
      <w:r w:rsidR="000A56DD">
        <w:t>ний и выдач наличных денег организации в кассе. Кассовая книга должна быть пронумерована, прошнурована и опечатана печатью на последней стр</w:t>
      </w:r>
      <w:r w:rsidR="000A56DD">
        <w:t>а</w:t>
      </w:r>
      <w:r w:rsidR="000A56DD">
        <w:t>нице, где делается запись "В этой книге пронумеровано и прошнуровано ли</w:t>
      </w:r>
      <w:r w:rsidR="000A56DD">
        <w:t>с</w:t>
      </w:r>
      <w:r w:rsidR="000A56DD">
        <w:t>тов". Общее количество прошнурованных листов в кассовой книге заверяется подписями руководителя и главного бухгалтера организации. Записи касс</w:t>
      </w:r>
      <w:r w:rsidR="000A56DD">
        <w:t>о</w:t>
      </w:r>
      <w:r w:rsidR="000A56DD">
        <w:t>вых операций начинаются на лицевой стороне неотрывной части листа после</w:t>
      </w:r>
      <w:r w:rsidR="00E30647">
        <w:t xml:space="preserve"> строки "Остаток на начало дня</w:t>
      </w:r>
      <w:r w:rsidR="00E30647" w:rsidRPr="00E30647">
        <w:t>"</w:t>
      </w:r>
      <w:r w:rsidR="00BC244F" w:rsidRPr="00E30647">
        <w:t>[</w:t>
      </w:r>
      <w:r w:rsidR="00E30647" w:rsidRPr="00E30647">
        <w:t>17</w:t>
      </w:r>
      <w:r w:rsidR="00BC244F" w:rsidRPr="00E30647">
        <w:t>]</w:t>
      </w:r>
      <w:r w:rsidR="00E30647" w:rsidRPr="00E30647">
        <w:t>.</w:t>
      </w:r>
    </w:p>
    <w:p w:rsidR="000A56DD" w:rsidRPr="00E30647" w:rsidRDefault="000A56DD" w:rsidP="000A56DD">
      <w:r>
        <w:t>— Книга учета принятых и выданных кассиром денежных средств (форма N КО-5). Применяется для учета денег, выданных кассиром из кассы организации другим кассирам или доверенному лицу (раздатчику), а также учета возврата наличных денег и кассовых докуме</w:t>
      </w:r>
      <w:r w:rsidR="00E30647">
        <w:t xml:space="preserve">нтов по произведенным </w:t>
      </w:r>
      <w:r w:rsidR="00E30647" w:rsidRPr="00E30647">
        <w:t>операциям</w:t>
      </w:r>
      <w:r w:rsidR="00BC244F" w:rsidRPr="00E30647">
        <w:t>[</w:t>
      </w:r>
      <w:r w:rsidR="00E30647" w:rsidRPr="00E30647">
        <w:t>17</w:t>
      </w:r>
      <w:r w:rsidR="00BC244F" w:rsidRPr="00E30647">
        <w:t>]</w:t>
      </w:r>
      <w:r w:rsidR="00E30647" w:rsidRPr="00E30647">
        <w:t>.</w:t>
      </w:r>
    </w:p>
    <w:p w:rsidR="000A56DD" w:rsidRPr="00E30647" w:rsidRDefault="000A56DD" w:rsidP="00BC244F">
      <w:r>
        <w:t xml:space="preserve">— </w:t>
      </w:r>
      <w:r w:rsidRPr="000A56DD">
        <w:t>Авансовый отчет (</w:t>
      </w:r>
      <w:r w:rsidR="00BC244F">
        <w:t>форма N АО-1). Применяется для учета денежных средств, выданных подотчетным лицам на административно - хозяйственные расходы. Составляется в одном экземпляре подотчетным лицом и работн</w:t>
      </w:r>
      <w:r w:rsidR="00BC244F">
        <w:t>и</w:t>
      </w:r>
      <w:r w:rsidR="00BC244F">
        <w:t>ком бухгалтерии. Авансовый отчет может составляться на бумажном и м</w:t>
      </w:r>
      <w:r w:rsidR="00BC244F">
        <w:t>а</w:t>
      </w:r>
      <w:r w:rsidR="00BC244F">
        <w:t>шинном носителях информации. На оборотной стороне формы подотчетное лицо записывает перечень документов, подтверждающих произведенные расходы (командировочное удостоверение, квитанции, транспортные док</w:t>
      </w:r>
      <w:r w:rsidR="00BC244F">
        <w:t>у</w:t>
      </w:r>
      <w:r w:rsidR="00BC244F">
        <w:t>менты, чеки ККМ, товарные чеки и другие оправдательные документы), и суммы затрат по ним</w:t>
      </w:r>
      <w:r w:rsidR="00BC244F" w:rsidRPr="00E30647">
        <w:t>[</w:t>
      </w:r>
      <w:r w:rsidR="00E30647" w:rsidRPr="00E30647">
        <w:t>18</w:t>
      </w:r>
      <w:r w:rsidR="00BC244F" w:rsidRPr="00E30647">
        <w:t>]</w:t>
      </w:r>
      <w:r w:rsidR="00E30647" w:rsidRPr="00E30647">
        <w:t>.</w:t>
      </w:r>
    </w:p>
    <w:p w:rsidR="00BC244F" w:rsidRPr="00BC244F" w:rsidRDefault="00BC244F" w:rsidP="000A56DD">
      <w:r>
        <w:t xml:space="preserve">— </w:t>
      </w:r>
      <w:r w:rsidRPr="00BC244F">
        <w:t>Объявление на взнос наличными (Форма 0402001)</w:t>
      </w:r>
      <w:r>
        <w:t>. Применяется для передачи</w:t>
      </w:r>
      <w:r w:rsidRPr="00BC244F">
        <w:t xml:space="preserve"> в обслуживающий банк юридическим лицом или индивидуальным предпринимателем, которые хотят вносить на свой расчетный счет наличные средства для расчета с контрагентами, оплаты налогов, взносов во внебю</w:t>
      </w:r>
      <w:r w:rsidRPr="00BC244F">
        <w:t>д</w:t>
      </w:r>
      <w:r w:rsidRPr="00BC244F">
        <w:t>жетные фонды и других целей. Объявление заполняется либо бухгалтером организации, либо сотрудником банка.</w:t>
      </w:r>
    </w:p>
    <w:p w:rsidR="00BC244F" w:rsidRDefault="00BC244F" w:rsidP="000A56DD">
      <w:r w:rsidRPr="00BC244F">
        <w:t xml:space="preserve">С 1 января 2013 </w:t>
      </w:r>
      <w:r w:rsidRPr="00174B87">
        <w:t>года в связи со вступлением в силу Федерального з</w:t>
      </w:r>
      <w:r w:rsidRPr="00174B87">
        <w:t>а</w:t>
      </w:r>
      <w:r w:rsidRPr="00174B87">
        <w:t>кона от 06.12.2011 N 402-ФЗ формы</w:t>
      </w:r>
      <w:r w:rsidRPr="00BC244F">
        <w:t xml:space="preserve"> первичных учетных документов, соде</w:t>
      </w:r>
      <w:r w:rsidRPr="00BC244F">
        <w:t>р</w:t>
      </w:r>
      <w:r w:rsidRPr="00BC244F">
        <w:lastRenderedPageBreak/>
        <w:t>жащиеся в альбомах унифицированных форм первичной учетной документ</w:t>
      </w:r>
      <w:r w:rsidRPr="00BC244F">
        <w:t>а</w:t>
      </w:r>
      <w:r w:rsidRPr="00BC244F">
        <w:t>ции, не являются обязательными к применению. Вместе с тем обязательными к применению продолжают оставаться формы документов, используемых в качестве первичных учетных документов, установленные уполномоченными органами в соответствии и на основании других федеральных законов (н</w:t>
      </w:r>
      <w:r w:rsidRPr="00BC244F">
        <w:t>а</w:t>
      </w:r>
      <w:r w:rsidRPr="00BC244F">
        <w:t>пример, кассовые документы)</w:t>
      </w:r>
      <w:r w:rsidR="00174B87" w:rsidRPr="00174B87">
        <w:t>[2]</w:t>
      </w:r>
      <w:r>
        <w:t>.</w:t>
      </w:r>
    </w:p>
    <w:p w:rsidR="004F10B1" w:rsidRDefault="004F10B1" w:rsidP="004F10B1">
      <w:r>
        <w:t>Перечень лиц, имеющих право подписи первичных учетных докуме</w:t>
      </w:r>
      <w:r>
        <w:t>н</w:t>
      </w:r>
      <w:r>
        <w:t>тов, утверждает руководитель организации по согласованию с главным бу</w:t>
      </w:r>
      <w:r>
        <w:t>х</w:t>
      </w:r>
      <w:r>
        <w:t>галтером.</w:t>
      </w:r>
    </w:p>
    <w:p w:rsidR="004F10B1" w:rsidRDefault="004F10B1" w:rsidP="004F10B1">
      <w:r>
        <w:t>Документы, которыми оформляются хозяйственные операции с дене</w:t>
      </w:r>
      <w:r>
        <w:t>ж</w:t>
      </w:r>
      <w:r>
        <w:t>ными средствами, подписываются руководителем организации и главным бухгалтером или уполномоченными ими на то лицами</w:t>
      </w:r>
      <w:r w:rsidR="00D563BC">
        <w:t>[</w:t>
      </w:r>
      <w:r w:rsidR="00D563BC" w:rsidRPr="00D563BC">
        <w:t>6</w:t>
      </w:r>
      <w:r w:rsidRPr="004F10B1">
        <w:t>]</w:t>
      </w:r>
      <w:r>
        <w:t>.</w:t>
      </w:r>
    </w:p>
    <w:p w:rsidR="00067B0D" w:rsidRPr="00D563BC" w:rsidRDefault="00067B0D" w:rsidP="004F10B1">
      <w:r>
        <w:t xml:space="preserve">Расчёты могут осуществляться в наличной и безналичной формах. </w:t>
      </w:r>
      <w:r w:rsidRPr="00067B0D">
        <w:t>Формы безналичных расчетов избираются плательщиками, получателями средств самостоятельно и могут предусматриваться договорами, заключа</w:t>
      </w:r>
      <w:r w:rsidRPr="00067B0D">
        <w:t>е</w:t>
      </w:r>
      <w:r w:rsidRPr="00067B0D">
        <w:t>мыми ими со своими контрагентами[</w:t>
      </w:r>
      <w:r w:rsidR="00D563BC" w:rsidRPr="00D563BC">
        <w:t>5].</w:t>
      </w:r>
    </w:p>
    <w:p w:rsidR="000A56DD" w:rsidRPr="006E2966" w:rsidRDefault="000A56DD" w:rsidP="000A56DD">
      <w:r>
        <w:t>Согласно действующим нормативным документам и Инструкции по применению Плана счетов учет денежных средств осуществляется на счетах 50 «Касса», 51 «Расчетные счета», 52 «Валютные счета», 55 «Специальные счета в банках», 57 «Переводы в пути», 58 «Финансовые вложения», 59 «Р</w:t>
      </w:r>
      <w:r>
        <w:t>е</w:t>
      </w:r>
      <w:r>
        <w:t>зервы под о</w:t>
      </w:r>
      <w:r w:rsidR="00E30647">
        <w:t>бесценение финансовых вложений</w:t>
      </w:r>
      <w:r w:rsidR="00E30647" w:rsidRPr="00E30647">
        <w:t>»</w:t>
      </w:r>
      <w:r w:rsidRPr="00E30647">
        <w:t>[</w:t>
      </w:r>
      <w:r w:rsidR="00E30647" w:rsidRPr="00E30647">
        <w:t>16</w:t>
      </w:r>
      <w:r w:rsidRPr="00E30647">
        <w:t>]</w:t>
      </w:r>
      <w:r w:rsidR="00E30647" w:rsidRPr="00E30647">
        <w:t>.</w:t>
      </w:r>
    </w:p>
    <w:p w:rsidR="000265EE" w:rsidRPr="00D72387" w:rsidRDefault="00081CD9" w:rsidP="00081CD9">
      <w:r>
        <w:t>На счетах учета денежных средств обобщается информации о наличии и движении денежных средств, хозяйственных операций, связанных с дене</w:t>
      </w:r>
      <w:r>
        <w:t>ж</w:t>
      </w:r>
      <w:r>
        <w:t xml:space="preserve">ными средствами организации. </w:t>
      </w:r>
    </w:p>
    <w:p w:rsidR="00DC23C7" w:rsidRPr="00D72387" w:rsidRDefault="00DC23C7" w:rsidP="00DC23C7">
      <w:r w:rsidRPr="00DC23C7">
        <w:rPr>
          <w:lang w:val="en-US"/>
        </w:rPr>
        <w:t>O</w:t>
      </w:r>
      <w:r w:rsidRPr="00DC23C7">
        <w:t>дним из наиб</w:t>
      </w:r>
      <w:r w:rsidRPr="00DC23C7">
        <w:rPr>
          <w:lang w:val="en-US"/>
        </w:rPr>
        <w:t>o</w:t>
      </w:r>
      <w:r w:rsidRPr="00DC23C7">
        <w:t>л</w:t>
      </w:r>
      <w:r w:rsidRPr="00DC23C7">
        <w:rPr>
          <w:lang w:val="en-US"/>
        </w:rPr>
        <w:t>ee</w:t>
      </w:r>
      <w:r w:rsidRPr="00DC23C7">
        <w:t xml:space="preserve"> главных отчетов который использует предприятия, является </w:t>
      </w:r>
      <w:r w:rsidRPr="00DC23C7">
        <w:rPr>
          <w:lang w:val="en-US"/>
        </w:rPr>
        <w:t>o</w:t>
      </w:r>
      <w:r w:rsidRPr="00DC23C7">
        <w:t xml:space="preserve">тчет о движении денежных </w:t>
      </w:r>
      <w:r w:rsidRPr="00E30647">
        <w:t>средств</w:t>
      </w:r>
      <w:r w:rsidR="00FA0805" w:rsidRPr="00E30647">
        <w:t>[</w:t>
      </w:r>
      <w:r w:rsidR="00E30647" w:rsidRPr="00E30647">
        <w:t>15</w:t>
      </w:r>
      <w:r w:rsidR="00FA0805" w:rsidRPr="00E30647">
        <w:t>]</w:t>
      </w:r>
      <w:r w:rsidRPr="00E30647">
        <w:t>, который</w:t>
      </w:r>
      <w:r w:rsidRPr="00DC23C7">
        <w:t xml:space="preserve"> имеет главное значение для контролирования за финанс</w:t>
      </w:r>
      <w:r>
        <w:t>овой деятельностью организации.</w:t>
      </w:r>
    </w:p>
    <w:p w:rsidR="00DC23C7" w:rsidRPr="00DC23C7" w:rsidRDefault="00DC23C7" w:rsidP="00DC23C7">
      <w:r w:rsidRPr="00DC23C7">
        <w:t xml:space="preserve">Отчет о движении денежных средств является пояснением к строке 1250 "Денежные средства и денежные эквиваленты" бухгалтерского баланса. При заполнении этой строки Бухгалтерского баланса используются данные о </w:t>
      </w:r>
      <w:r w:rsidRPr="00DC23C7">
        <w:lastRenderedPageBreak/>
        <w:t>дебетовом сальдо по счетам 50, 51, 52, 55 (кроме субсчета 55-3 в части деп</w:t>
      </w:r>
      <w:r w:rsidRPr="00DC23C7">
        <w:t>о</w:t>
      </w:r>
      <w:r w:rsidRPr="00DC23C7">
        <w:t>зитных вкладов, не являющихся денежными эквивалентами) и 57, а также о дебетовых остатках по счетам 58 и 76 в части аналитических счетов учета денежных эквивалентов. Oтчет о движении денежных средств включает да</w:t>
      </w:r>
      <w:r w:rsidRPr="00DC23C7">
        <w:t>н</w:t>
      </w:r>
      <w:r w:rsidRPr="00DC23C7">
        <w:t xml:space="preserve">ные oбo всех поступлениях и платежах организации, а также остатках средств на начало и конец </w:t>
      </w:r>
      <w:r w:rsidRPr="009C0BDF">
        <w:t>года (п. 6 ПБУ 23/2011)</w:t>
      </w:r>
      <w:r w:rsidR="009C0BDF" w:rsidRPr="009C0BDF">
        <w:t>[13]</w:t>
      </w:r>
      <w:r w:rsidRPr="009C0BDF">
        <w:t>.</w:t>
      </w:r>
    </w:p>
    <w:p w:rsidR="00081CD9" w:rsidRDefault="00081CD9" w:rsidP="00081CD9"/>
    <w:p w:rsidR="00875741" w:rsidRDefault="00875741" w:rsidP="00034280">
      <w:pPr>
        <w:pStyle w:val="1"/>
      </w:pPr>
      <w:bookmarkStart w:id="6" w:name="_Toc38918653"/>
      <w:r>
        <w:lastRenderedPageBreak/>
        <w:t xml:space="preserve">Организация и методика бухгалтерского учёта денежных средств в целях </w:t>
      </w:r>
      <w:r w:rsidRPr="00034280">
        <w:t>обеспечения</w:t>
      </w:r>
      <w:r>
        <w:t xml:space="preserve"> экономической безопасности хозяйствующего субъекта</w:t>
      </w:r>
      <w:bookmarkEnd w:id="6"/>
    </w:p>
    <w:p w:rsidR="00875741" w:rsidRDefault="00875741" w:rsidP="00034280">
      <w:pPr>
        <w:pStyle w:val="2"/>
      </w:pPr>
      <w:bookmarkStart w:id="7" w:name="_Toc38918654"/>
      <w:r>
        <w:t xml:space="preserve">Анализ </w:t>
      </w:r>
      <w:r w:rsidRPr="00034280">
        <w:t>типовых</w:t>
      </w:r>
      <w:r>
        <w:t xml:space="preserve"> хозяйствующих операций по учёту денежных средств</w:t>
      </w:r>
      <w:bookmarkEnd w:id="7"/>
    </w:p>
    <w:p w:rsidR="00A23A16" w:rsidRDefault="00A23A16" w:rsidP="00A23A16">
      <w:r w:rsidRPr="00380939">
        <w:t xml:space="preserve">В данном подпункте будут рассмотрены и проанализированы типовые записи по учету </w:t>
      </w:r>
      <w:r>
        <w:t>денежных средств</w:t>
      </w:r>
      <w:r w:rsidRPr="00380939">
        <w:t xml:space="preserve">. </w:t>
      </w:r>
    </w:p>
    <w:p w:rsidR="00A23A16" w:rsidRPr="00A23A16" w:rsidRDefault="00A23A16" w:rsidP="00A23A16">
      <w:r w:rsidRPr="00A23A16">
        <w:t>Ведение расчетов, особенно учет и контроль денежных средств в н</w:t>
      </w:r>
      <w:r w:rsidRPr="00A23A16">
        <w:t>а</w:t>
      </w:r>
      <w:r w:rsidRPr="00A23A16">
        <w:t>личной форме, возлагается, как правило, на материально ответственное лицо.</w:t>
      </w:r>
    </w:p>
    <w:p w:rsidR="00A23A16" w:rsidRDefault="00A23A16" w:rsidP="00A23A16">
      <w:r w:rsidRPr="00A23A16">
        <w:t>Безналичные движения в обязательном порядке должны подтверждат</w:t>
      </w:r>
      <w:r w:rsidRPr="00A23A16">
        <w:t>ь</w:t>
      </w:r>
      <w:r w:rsidRPr="00A23A16">
        <w:t>ся соответствующими записями. Если организация использует в ходе де</w:t>
      </w:r>
      <w:r w:rsidRPr="00A23A16">
        <w:t>я</w:t>
      </w:r>
      <w:r w:rsidRPr="00A23A16">
        <w:t>тельности наличные расчеты, то такие операции должны строго отвечать всем правилам кассовой дисциплины. В то же время допускается вести учет наличных денежных средств в упрощенной форме субъектам малого пре</w:t>
      </w:r>
      <w:r w:rsidRPr="00A23A16">
        <w:t>д</w:t>
      </w:r>
      <w:r w:rsidRPr="00A23A16">
        <w:t xml:space="preserve">принимательства и </w:t>
      </w:r>
      <w:r w:rsidR="00550B5D">
        <w:t>индивидуальным предпринимателям</w:t>
      </w:r>
      <w:r w:rsidRPr="00A23A16">
        <w:t>.</w:t>
      </w:r>
    </w:p>
    <w:p w:rsidR="00401075" w:rsidRPr="00A23A16" w:rsidRDefault="00401075" w:rsidP="00401075">
      <w:r w:rsidRPr="00A23A16">
        <w:t>Большинство приходных расходных операций должно совершаться н</w:t>
      </w:r>
      <w:r w:rsidRPr="00A23A16">
        <w:t>е</w:t>
      </w:r>
      <w:r w:rsidRPr="00A23A16">
        <w:t>пременно в безналичной форме, так как законодательство ограничивает о</w:t>
      </w:r>
      <w:r w:rsidRPr="00A23A16">
        <w:t>п</w:t>
      </w:r>
      <w:r w:rsidRPr="00A23A16">
        <w:t>лату наличностью. Между юридическими лицами подобные расчеты не должны превышать 100</w:t>
      </w:r>
      <w:r>
        <w:t> </w:t>
      </w:r>
      <w:r w:rsidRPr="00A23A16">
        <w:t>000</w:t>
      </w:r>
      <w:r>
        <w:t xml:space="preserve"> р. по одному договору.</w:t>
      </w:r>
    </w:p>
    <w:p w:rsidR="00153B43" w:rsidRDefault="00153B43" w:rsidP="00A23A16">
      <w:r>
        <w:t>Рассмотрим порядок отражения в учёте денежных расчетов, осущест</w:t>
      </w:r>
      <w:r>
        <w:t>в</w:t>
      </w:r>
      <w:r>
        <w:t>ляемых наличными средствами.</w:t>
      </w:r>
    </w:p>
    <w:p w:rsidR="00153B43" w:rsidRPr="00A23A16" w:rsidRDefault="00153B43" w:rsidP="00A23A16">
      <w:pPr>
        <w:rPr>
          <w:sz w:val="24"/>
        </w:rPr>
      </w:pPr>
      <w:r>
        <w:t>Для обобщения информации о наличии и движении наличных дене</w:t>
      </w:r>
      <w:r>
        <w:t>ж</w:t>
      </w:r>
      <w:r>
        <w:t>ных средств, а также денежных документов предназначен счёт 50 «Касса». Счёт 50 — активный, инвентарный. По дебету счёта отражается поступление наличных денежных</w:t>
      </w:r>
      <w:r w:rsidR="00A02842">
        <w:t xml:space="preserve"> средств и денежных документов в</w:t>
      </w:r>
      <w:r>
        <w:t xml:space="preserve"> кассы организаций, по кредиту — их выдача. Сальдо всегда дебетовое, показывает остаток н</w:t>
      </w:r>
      <w:r>
        <w:t>а</w:t>
      </w:r>
      <w:r>
        <w:t xml:space="preserve">личных денежных средств и денежных документов </w:t>
      </w:r>
      <w:r w:rsidR="00A02842">
        <w:t>в кассах организации.</w:t>
      </w:r>
      <w:r>
        <w:t xml:space="preserve"> </w:t>
      </w:r>
    </w:p>
    <w:p w:rsidR="00431D48" w:rsidRDefault="00431D48" w:rsidP="00BC279E">
      <w:r w:rsidRPr="00431D48">
        <w:t>К счету 50 «Касса» рекоме</w:t>
      </w:r>
      <w:r w:rsidR="00B74843">
        <w:t>ндуется открывать следующие суб</w:t>
      </w:r>
      <w:r w:rsidRPr="00431D48">
        <w:t xml:space="preserve">счета: </w:t>
      </w:r>
    </w:p>
    <w:p w:rsidR="00431D48" w:rsidRDefault="00431D48" w:rsidP="00BC279E">
      <w:r>
        <w:lastRenderedPageBreak/>
        <w:t>— 50.</w:t>
      </w:r>
      <w:r w:rsidRPr="00431D48">
        <w:t xml:space="preserve">1 «Касса организации» — </w:t>
      </w:r>
      <w:r>
        <w:t>для учета текущих операций орга</w:t>
      </w:r>
      <w:r w:rsidRPr="00431D48">
        <w:t>низ</w:t>
      </w:r>
      <w:r w:rsidRPr="00431D48">
        <w:t>а</w:t>
      </w:r>
      <w:r w:rsidRPr="00431D48">
        <w:t>ции наличными денежными средствами;</w:t>
      </w:r>
    </w:p>
    <w:p w:rsidR="00431D48" w:rsidRDefault="00431D48" w:rsidP="00431D48">
      <w:r>
        <w:t xml:space="preserve">— 50.2 «Операционная  касса» — </w:t>
      </w:r>
      <w:r w:rsidRPr="00A23A16">
        <w:t>используются в дополнительных пунктах приема денег, например ― в торговых точках;</w:t>
      </w:r>
    </w:p>
    <w:p w:rsidR="00431D48" w:rsidRPr="005D738C" w:rsidRDefault="00431D48" w:rsidP="00431D48">
      <w:r>
        <w:t xml:space="preserve">— 50.3 «Денежные  документы» — для  обособленного  учета  опе-раций с денежными </w:t>
      </w:r>
      <w:r w:rsidRPr="005D738C">
        <w:t>документами[</w:t>
      </w:r>
      <w:r w:rsidR="005D738C" w:rsidRPr="005D738C">
        <w:t>20,</w:t>
      </w:r>
      <w:r w:rsidR="00325F70">
        <w:t>с.</w:t>
      </w:r>
      <w:r w:rsidRPr="005D738C">
        <w:t xml:space="preserve"> 320-322].</w:t>
      </w:r>
    </w:p>
    <w:p w:rsidR="00D6446F" w:rsidRPr="00D6446F" w:rsidRDefault="00D6446F" w:rsidP="00D6446F">
      <w:r w:rsidRPr="00D6446F">
        <w:t>Помимо наличных денег в кассе могут храниться и другие ценности, например ценные бум</w:t>
      </w:r>
      <w:r>
        <w:t>аги, бланки строгой отчетности,</w:t>
      </w:r>
      <w:r w:rsidRPr="00D6446F">
        <w:t xml:space="preserve"> </w:t>
      </w:r>
      <w:r>
        <w:t>денежные докуме</w:t>
      </w:r>
      <w:r>
        <w:t>н</w:t>
      </w:r>
      <w:r>
        <w:t>ты</w:t>
      </w:r>
      <w:r w:rsidRPr="0029247C">
        <w:t>[</w:t>
      </w:r>
      <w:r w:rsidR="0029247C" w:rsidRPr="0029247C">
        <w:t>29,</w:t>
      </w:r>
      <w:r w:rsidRPr="0029247C">
        <w:t xml:space="preserve"> </w:t>
      </w:r>
      <w:r w:rsidR="0029247C" w:rsidRPr="0029247C">
        <w:t>с</w:t>
      </w:r>
      <w:r w:rsidRPr="0029247C">
        <w:t>. 93].</w:t>
      </w:r>
    </w:p>
    <w:p w:rsidR="00A23A16" w:rsidRPr="00A23A16" w:rsidRDefault="00A23A16" w:rsidP="00D6446F">
      <w:r w:rsidRPr="00A23A16">
        <w:t>Допускается о</w:t>
      </w:r>
      <w:r w:rsidRPr="00A23A16">
        <w:t>т</w:t>
      </w:r>
      <w:r w:rsidRPr="00A23A16">
        <w:t>крытие нескольких счетов в банке. Для хранения денег в валюте других государств применяют счет 52. Учет движения денежных средств по этому счету подчиняется валютному регулированию, то есть о</w:t>
      </w:r>
      <w:r w:rsidRPr="00A23A16">
        <w:t>с</w:t>
      </w:r>
      <w:r w:rsidRPr="00A23A16">
        <w:t>татки в валюте пе</w:t>
      </w:r>
      <w:r w:rsidR="006B28D5">
        <w:t>р</w:t>
      </w:r>
      <w:r w:rsidR="006B28D5">
        <w:t>е</w:t>
      </w:r>
      <w:r w:rsidR="006B28D5">
        <w:t xml:space="preserve">считываются на рубли по факту </w:t>
      </w:r>
      <w:r w:rsidRPr="00A23A16">
        <w:t>совершения каких-либо операций. По результатам чего образуются курсовые разницы ― полож</w:t>
      </w:r>
      <w:r w:rsidRPr="00A23A16">
        <w:t>и</w:t>
      </w:r>
      <w:r w:rsidRPr="00A23A16">
        <w:t>тельные или отриц</w:t>
      </w:r>
      <w:r w:rsidRPr="00A23A16">
        <w:t>а</w:t>
      </w:r>
      <w:r w:rsidRPr="00A23A16">
        <w:t>тельные, зависящие от курса рубля на дату операции.</w:t>
      </w:r>
    </w:p>
    <w:p w:rsidR="00A23A16" w:rsidRPr="00A23A16" w:rsidRDefault="00A23A16" w:rsidP="00A23A16">
      <w:r w:rsidRPr="00A23A16">
        <w:t>Помимо кассы и расчетных счетов, экономические субъекты вправе хранить денежные средства и с использованием специальных счетов в банке: аккредитивов (одна из форм безналичных расчетов, при которой банк осущ</w:t>
      </w:r>
      <w:r w:rsidRPr="00A23A16">
        <w:t>е</w:t>
      </w:r>
      <w:r w:rsidRPr="00A23A16">
        <w:t>ствляет перевод денежных средств по распоряжению клиента), депозитов, чековых книжек. С этими целями учет денежных средств осуществляется при помощи 55 счета.</w:t>
      </w:r>
    </w:p>
    <w:p w:rsidR="00A23A16" w:rsidRPr="00A23A16" w:rsidRDefault="00A23A16" w:rsidP="00A23A16">
      <w:r w:rsidRPr="00A23A16">
        <w:t>Специальные банковские счета применяются при необходимости с</w:t>
      </w:r>
      <w:r w:rsidRPr="00A23A16">
        <w:t>о</w:t>
      </w:r>
      <w:r w:rsidRPr="00A23A16">
        <w:t>вершения особых операций. Например, депозиты служат для хранения денег в кредитных учреждениях под повышенные проценты, чековые документы же содержат распоряжение к выдаче денежных средств предъявителю.</w:t>
      </w:r>
    </w:p>
    <w:p w:rsidR="00A23A16" w:rsidRPr="00A23A16" w:rsidRDefault="00A23A16" w:rsidP="003F3507">
      <w:r w:rsidRPr="00A23A16">
        <w:t>Еще один счет, отражающий информ</w:t>
      </w:r>
      <w:r w:rsidR="006B28D5">
        <w:t>ацию о наличии денег, ― счет 57 </w:t>
      </w:r>
      <w:r w:rsidR="004D0DCD">
        <w:t>«</w:t>
      </w:r>
      <w:r w:rsidR="00550B5D">
        <w:t>Переводы</w:t>
      </w:r>
      <w:r w:rsidRPr="00A23A16">
        <w:t xml:space="preserve"> в пути</w:t>
      </w:r>
      <w:r w:rsidR="006B28D5">
        <w:t>»</w:t>
      </w:r>
      <w:r w:rsidRPr="00A23A16">
        <w:t>. Используется в случаях, когда возникают некоторые временные разницы в перемещении</w:t>
      </w:r>
      <w:r w:rsidR="003F3507">
        <w:t>.</w:t>
      </w:r>
    </w:p>
    <w:p w:rsidR="003F3507" w:rsidRDefault="003F3507" w:rsidP="003F3507">
      <w:r w:rsidRPr="00380939">
        <w:t xml:space="preserve">Все вышеперечисленные записи расчетов с </w:t>
      </w:r>
      <w:r w:rsidR="00322EFC">
        <w:t xml:space="preserve">денежными средствами </w:t>
      </w:r>
      <w:r w:rsidRPr="00380939">
        <w:t>б</w:t>
      </w:r>
      <w:r w:rsidRPr="00380939">
        <w:t>о</w:t>
      </w:r>
      <w:r w:rsidRPr="00380939">
        <w:t xml:space="preserve">лее наглядно представлены в </w:t>
      </w:r>
      <w:r w:rsidRPr="00972621">
        <w:t>таблице 2.1.</w:t>
      </w:r>
    </w:p>
    <w:p w:rsidR="00322EFC" w:rsidRPr="00322EFC" w:rsidRDefault="00322EFC" w:rsidP="005C7CF2">
      <w:pPr>
        <w:pStyle w:val="ab"/>
        <w:ind w:left="1843" w:hanging="1843"/>
      </w:pPr>
      <w:r w:rsidRPr="00322EFC">
        <w:lastRenderedPageBreak/>
        <w:t xml:space="preserve">Таблица 2.1 — Типовые хозяйствующие операции по учету </w:t>
      </w:r>
      <w:r>
        <w:t>денежных средств</w:t>
      </w:r>
      <w:r w:rsidR="00972621">
        <w:t xml:space="preserve"> на счете 50 </w:t>
      </w:r>
      <w:r w:rsidR="006B28D5">
        <w:t>«</w:t>
      </w:r>
      <w:r w:rsidR="00972621">
        <w:t>Касса</w:t>
      </w:r>
      <w:r w:rsidR="006B28D5">
        <w:t>»</w:t>
      </w:r>
    </w:p>
    <w:tbl>
      <w:tblPr>
        <w:tblStyle w:val="a9"/>
        <w:tblW w:w="5000" w:type="pct"/>
        <w:tblLayout w:type="fixed"/>
        <w:tblLook w:val="04A0"/>
      </w:tblPr>
      <w:tblGrid>
        <w:gridCol w:w="623"/>
        <w:gridCol w:w="3294"/>
        <w:gridCol w:w="3281"/>
        <w:gridCol w:w="1131"/>
        <w:gridCol w:w="1242"/>
      </w:tblGrid>
      <w:tr w:rsidR="00322EFC" w:rsidRPr="00380939" w:rsidTr="006B28D5">
        <w:trPr>
          <w:trHeight w:val="532"/>
          <w:tblHeader/>
        </w:trPr>
        <w:tc>
          <w:tcPr>
            <w:tcW w:w="325" w:type="pct"/>
            <w:vMerge w:val="restart"/>
            <w:vAlign w:val="center"/>
          </w:tcPr>
          <w:p w:rsidR="00322EFC" w:rsidRPr="00380939" w:rsidRDefault="00322EFC" w:rsidP="001778D4">
            <w:pPr>
              <w:pStyle w:val="aa"/>
            </w:pPr>
            <w:r w:rsidRPr="00380939">
              <w:t>№ п/п</w:t>
            </w:r>
          </w:p>
        </w:tc>
        <w:tc>
          <w:tcPr>
            <w:tcW w:w="1721" w:type="pct"/>
            <w:vMerge w:val="restart"/>
            <w:vAlign w:val="center"/>
          </w:tcPr>
          <w:p w:rsidR="00322EFC" w:rsidRPr="00380939" w:rsidRDefault="00322EFC" w:rsidP="001778D4">
            <w:pPr>
              <w:pStyle w:val="aa"/>
            </w:pPr>
            <w:r w:rsidRPr="00380939">
              <w:t>Содержание операции</w:t>
            </w:r>
          </w:p>
        </w:tc>
        <w:tc>
          <w:tcPr>
            <w:tcW w:w="1714" w:type="pct"/>
            <w:vMerge w:val="restart"/>
            <w:vAlign w:val="center"/>
          </w:tcPr>
          <w:p w:rsidR="00322EFC" w:rsidRPr="00380939" w:rsidRDefault="00322EFC" w:rsidP="001778D4">
            <w:pPr>
              <w:pStyle w:val="aa"/>
            </w:pPr>
            <w:r w:rsidRPr="00380939">
              <w:t xml:space="preserve">Основание </w:t>
            </w:r>
            <w:r>
              <w:br/>
            </w:r>
            <w:r w:rsidRPr="00380939">
              <w:t>для записи</w:t>
            </w:r>
          </w:p>
        </w:tc>
        <w:tc>
          <w:tcPr>
            <w:tcW w:w="1240" w:type="pct"/>
            <w:gridSpan w:val="2"/>
            <w:vAlign w:val="center"/>
          </w:tcPr>
          <w:p w:rsidR="00322EFC" w:rsidRPr="00380939" w:rsidRDefault="00322EFC" w:rsidP="001778D4">
            <w:pPr>
              <w:pStyle w:val="aa"/>
            </w:pPr>
            <w:r w:rsidRPr="00380939">
              <w:t>Корреспонденция счетов</w:t>
            </w:r>
          </w:p>
        </w:tc>
      </w:tr>
      <w:tr w:rsidR="00421786" w:rsidRPr="00380939" w:rsidTr="009A31FF">
        <w:trPr>
          <w:trHeight w:val="266"/>
          <w:tblHeader/>
        </w:trPr>
        <w:tc>
          <w:tcPr>
            <w:tcW w:w="325" w:type="pct"/>
            <w:vMerge/>
            <w:vAlign w:val="center"/>
          </w:tcPr>
          <w:p w:rsidR="00322EFC" w:rsidRPr="00380939" w:rsidRDefault="00322EFC" w:rsidP="001778D4">
            <w:pPr>
              <w:pStyle w:val="aa"/>
            </w:pPr>
          </w:p>
        </w:tc>
        <w:tc>
          <w:tcPr>
            <w:tcW w:w="1721" w:type="pct"/>
            <w:vMerge/>
            <w:vAlign w:val="center"/>
          </w:tcPr>
          <w:p w:rsidR="00322EFC" w:rsidRPr="00380939" w:rsidRDefault="00322EFC" w:rsidP="001778D4">
            <w:pPr>
              <w:pStyle w:val="aa"/>
            </w:pPr>
          </w:p>
        </w:tc>
        <w:tc>
          <w:tcPr>
            <w:tcW w:w="1714" w:type="pct"/>
            <w:vMerge/>
            <w:vAlign w:val="center"/>
          </w:tcPr>
          <w:p w:rsidR="00322EFC" w:rsidRPr="00380939" w:rsidRDefault="00322EFC" w:rsidP="001778D4">
            <w:pPr>
              <w:pStyle w:val="aa"/>
            </w:pPr>
          </w:p>
        </w:tc>
        <w:tc>
          <w:tcPr>
            <w:tcW w:w="591" w:type="pct"/>
            <w:vAlign w:val="center"/>
          </w:tcPr>
          <w:p w:rsidR="00322EFC" w:rsidRPr="00380939" w:rsidRDefault="00322EFC" w:rsidP="001778D4">
            <w:pPr>
              <w:pStyle w:val="aa"/>
            </w:pPr>
            <w:r w:rsidRPr="00380939">
              <w:t>дебет</w:t>
            </w:r>
          </w:p>
        </w:tc>
        <w:tc>
          <w:tcPr>
            <w:tcW w:w="648" w:type="pct"/>
            <w:vAlign w:val="center"/>
          </w:tcPr>
          <w:p w:rsidR="00322EFC" w:rsidRPr="00380939" w:rsidRDefault="00322EFC" w:rsidP="001778D4">
            <w:pPr>
              <w:pStyle w:val="aa"/>
            </w:pPr>
            <w:r w:rsidRPr="00380939">
              <w:t>кредит</w:t>
            </w:r>
          </w:p>
        </w:tc>
      </w:tr>
      <w:tr w:rsidR="00421786" w:rsidRPr="00380939" w:rsidTr="009A31FF">
        <w:trPr>
          <w:trHeight w:val="283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1</w:t>
            </w:r>
          </w:p>
        </w:tc>
        <w:tc>
          <w:tcPr>
            <w:tcW w:w="1721" w:type="pct"/>
          </w:tcPr>
          <w:p w:rsidR="00322EFC" w:rsidRPr="00380939" w:rsidRDefault="008750BF" w:rsidP="008750BF">
            <w:pPr>
              <w:pStyle w:val="aa"/>
              <w:jc w:val="left"/>
            </w:pPr>
            <w:r>
              <w:t>Получены денежные средс</w:t>
            </w:r>
            <w:r>
              <w:t>т</w:t>
            </w:r>
            <w:r>
              <w:t xml:space="preserve">ва в кассу расчетного счета </w:t>
            </w:r>
          </w:p>
        </w:tc>
        <w:tc>
          <w:tcPr>
            <w:tcW w:w="1714" w:type="pct"/>
          </w:tcPr>
          <w:p w:rsidR="008750BF" w:rsidRPr="008750BF" w:rsidRDefault="008750BF" w:rsidP="008750BF">
            <w:pPr>
              <w:pStyle w:val="aa"/>
              <w:jc w:val="left"/>
            </w:pPr>
            <w:r w:rsidRPr="008750BF">
              <w:t>№</w:t>
            </w:r>
            <w:r w:rsidR="00C21D87">
              <w:t xml:space="preserve"> КО-1 </w:t>
            </w:r>
            <w:r w:rsidR="006B28D5">
              <w:t>«</w:t>
            </w:r>
            <w:r w:rsidR="00C21D87">
              <w:t>Приходный касс</w:t>
            </w:r>
            <w:r w:rsidR="00C21D87">
              <w:t>о</w:t>
            </w:r>
            <w:r w:rsidR="00C21D87">
              <w:t>вый ордер</w:t>
            </w:r>
            <w:r w:rsidR="006B28D5">
              <w:t>»</w:t>
            </w:r>
            <w:r w:rsidRPr="008750BF">
              <w:t>,</w:t>
            </w:r>
          </w:p>
          <w:p w:rsidR="00322EFC" w:rsidRPr="00380939" w:rsidRDefault="008750BF" w:rsidP="008750BF">
            <w:pPr>
              <w:pStyle w:val="aa"/>
              <w:jc w:val="left"/>
            </w:pPr>
            <w:r w:rsidRPr="008750BF">
              <w:t>Выписка банка по расчетн</w:t>
            </w:r>
            <w:r w:rsidRPr="008750BF">
              <w:t>о</w:t>
            </w:r>
            <w:r w:rsidRPr="008750BF">
              <w:t>му счету, Корешок чека на получение наличных дене</w:t>
            </w:r>
            <w:r w:rsidRPr="008750BF">
              <w:t>ж</w:t>
            </w:r>
            <w:r w:rsidRPr="008750BF">
              <w:t>ных средств с расчетного счета</w:t>
            </w:r>
          </w:p>
        </w:tc>
        <w:tc>
          <w:tcPr>
            <w:tcW w:w="591" w:type="pct"/>
            <w:vAlign w:val="center"/>
          </w:tcPr>
          <w:p w:rsidR="00322EFC" w:rsidRPr="00380939" w:rsidRDefault="008750BF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8750BF" w:rsidP="001778D4">
            <w:pPr>
              <w:pStyle w:val="aa"/>
            </w:pPr>
            <w:r>
              <w:t>51</w:t>
            </w:r>
          </w:p>
        </w:tc>
      </w:tr>
      <w:tr w:rsidR="00421786" w:rsidRPr="00380939" w:rsidTr="009A31FF">
        <w:trPr>
          <w:trHeight w:val="266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2</w:t>
            </w:r>
          </w:p>
        </w:tc>
        <w:tc>
          <w:tcPr>
            <w:tcW w:w="1721" w:type="pct"/>
          </w:tcPr>
          <w:p w:rsidR="00322EFC" w:rsidRPr="00380939" w:rsidRDefault="008750BF" w:rsidP="001778D4">
            <w:pPr>
              <w:pStyle w:val="aa"/>
              <w:jc w:val="left"/>
            </w:pPr>
            <w:r w:rsidRPr="008750BF">
              <w:t>Получен аванс наличными в счет поставки товаров (работ, услуг)</w:t>
            </w:r>
          </w:p>
        </w:tc>
        <w:tc>
          <w:tcPr>
            <w:tcW w:w="1714" w:type="pct"/>
          </w:tcPr>
          <w:p w:rsidR="008750BF" w:rsidRDefault="008750BF" w:rsidP="008750BF">
            <w:pPr>
              <w:pStyle w:val="aa"/>
              <w:jc w:val="left"/>
            </w:pPr>
            <w:r>
              <w:t>№</w:t>
            </w:r>
            <w:r w:rsidR="00C21D87">
              <w:t xml:space="preserve"> КО-1 </w:t>
            </w:r>
            <w:r w:rsidR="006B28D5">
              <w:t>«</w:t>
            </w:r>
            <w:r w:rsidR="00C21D87">
              <w:t>Приходный касс</w:t>
            </w:r>
            <w:r w:rsidR="00C21D87">
              <w:t>о</w:t>
            </w:r>
            <w:r w:rsidR="00C21D87">
              <w:t>вый ордер</w:t>
            </w:r>
            <w:r w:rsidR="006B28D5">
              <w:t>»</w:t>
            </w:r>
            <w:r>
              <w:t>,</w:t>
            </w:r>
          </w:p>
          <w:p w:rsidR="00322EFC" w:rsidRPr="00380939" w:rsidRDefault="008750BF" w:rsidP="008750BF">
            <w:pPr>
              <w:pStyle w:val="aa"/>
              <w:jc w:val="left"/>
            </w:pPr>
            <w:r>
              <w:t>Чек ККМ</w:t>
            </w:r>
          </w:p>
        </w:tc>
        <w:tc>
          <w:tcPr>
            <w:tcW w:w="591" w:type="pct"/>
            <w:vAlign w:val="center"/>
          </w:tcPr>
          <w:p w:rsidR="00322EFC" w:rsidRPr="00380939" w:rsidRDefault="008750BF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322EFC" w:rsidP="001778D4">
            <w:pPr>
              <w:pStyle w:val="aa"/>
            </w:pPr>
            <w:r w:rsidRPr="00380939">
              <w:t>6</w:t>
            </w:r>
            <w:r w:rsidR="008750BF">
              <w:t>2</w:t>
            </w:r>
          </w:p>
        </w:tc>
      </w:tr>
      <w:tr w:rsidR="00421786" w:rsidRPr="00380939" w:rsidTr="009A31FF">
        <w:trPr>
          <w:trHeight w:val="249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3</w:t>
            </w:r>
          </w:p>
        </w:tc>
        <w:tc>
          <w:tcPr>
            <w:tcW w:w="1721" w:type="pct"/>
          </w:tcPr>
          <w:p w:rsidR="00322EFC" w:rsidRPr="00380939" w:rsidRDefault="008750BF" w:rsidP="006B28D5">
            <w:pPr>
              <w:pStyle w:val="aa"/>
              <w:jc w:val="left"/>
            </w:pPr>
            <w:r w:rsidRPr="008750BF">
              <w:t>Отражена продажа проду</w:t>
            </w:r>
            <w:r w:rsidRPr="008750BF">
              <w:t>к</w:t>
            </w:r>
            <w:r w:rsidRPr="008750BF">
              <w:t xml:space="preserve">ции за наличный расчет (с применением счета 62 </w:t>
            </w:r>
            <w:r w:rsidR="006B28D5">
              <w:t>«</w:t>
            </w:r>
            <w:r w:rsidRPr="008750BF">
              <w:t>Ра</w:t>
            </w:r>
            <w:r w:rsidRPr="008750BF">
              <w:t>с</w:t>
            </w:r>
            <w:r w:rsidRPr="008750BF">
              <w:t>че</w:t>
            </w:r>
            <w:r w:rsidR="006B28D5">
              <w:t>ты с покупателями и зака</w:t>
            </w:r>
            <w:r w:rsidR="006B28D5">
              <w:t>з</w:t>
            </w:r>
            <w:r w:rsidR="006B28D5">
              <w:t>чиками»</w:t>
            </w:r>
            <w:r w:rsidRPr="008750BF">
              <w:t>)</w:t>
            </w:r>
          </w:p>
        </w:tc>
        <w:tc>
          <w:tcPr>
            <w:tcW w:w="1714" w:type="pct"/>
          </w:tcPr>
          <w:p w:rsidR="008750BF" w:rsidRDefault="008750BF" w:rsidP="008750BF">
            <w:pPr>
              <w:pStyle w:val="aa"/>
              <w:jc w:val="left"/>
            </w:pPr>
            <w:r>
              <w:t>№</w:t>
            </w:r>
            <w:r w:rsidR="00C21D87">
              <w:t xml:space="preserve"> КО-1 </w:t>
            </w:r>
            <w:r w:rsidR="006B28D5">
              <w:t>«</w:t>
            </w:r>
            <w:r w:rsidR="00C21D87">
              <w:t>Приходный касс</w:t>
            </w:r>
            <w:r w:rsidR="00C21D87">
              <w:t>о</w:t>
            </w:r>
            <w:r w:rsidR="00C21D87">
              <w:t>вый ордер</w:t>
            </w:r>
            <w:r w:rsidR="006B28D5">
              <w:t>»</w:t>
            </w:r>
            <w:r>
              <w:t>,</w:t>
            </w:r>
          </w:p>
          <w:p w:rsidR="00322EFC" w:rsidRPr="00380939" w:rsidRDefault="008750BF" w:rsidP="008750BF">
            <w:pPr>
              <w:pStyle w:val="aa"/>
              <w:jc w:val="left"/>
            </w:pPr>
            <w:r>
              <w:t>Чек ККМ</w:t>
            </w:r>
          </w:p>
        </w:tc>
        <w:tc>
          <w:tcPr>
            <w:tcW w:w="591" w:type="pct"/>
            <w:vAlign w:val="center"/>
          </w:tcPr>
          <w:p w:rsidR="00322EFC" w:rsidRPr="00380939" w:rsidRDefault="008750BF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8750BF" w:rsidP="001778D4">
            <w:pPr>
              <w:pStyle w:val="aa"/>
            </w:pPr>
            <w:r>
              <w:t>62</w:t>
            </w:r>
          </w:p>
        </w:tc>
      </w:tr>
      <w:tr w:rsidR="00421786" w:rsidRPr="00380939" w:rsidTr="009A31FF">
        <w:trPr>
          <w:trHeight w:val="266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4</w:t>
            </w:r>
          </w:p>
        </w:tc>
        <w:tc>
          <w:tcPr>
            <w:tcW w:w="1721" w:type="pct"/>
          </w:tcPr>
          <w:p w:rsidR="00322EFC" w:rsidRPr="00380939" w:rsidRDefault="008D134E" w:rsidP="001778D4">
            <w:pPr>
              <w:pStyle w:val="aa"/>
              <w:jc w:val="left"/>
            </w:pPr>
            <w:r w:rsidRPr="008D134E">
              <w:t>Отражен возврат в кассу и</w:t>
            </w:r>
            <w:r w:rsidRPr="008D134E">
              <w:t>з</w:t>
            </w:r>
            <w:r w:rsidRPr="008D134E">
              <w:t>лишне выданных сумм опл</w:t>
            </w:r>
            <w:r w:rsidRPr="008D134E">
              <w:t>а</w:t>
            </w:r>
            <w:r w:rsidRPr="008D134E">
              <w:t>ты труда</w:t>
            </w:r>
          </w:p>
        </w:tc>
        <w:tc>
          <w:tcPr>
            <w:tcW w:w="1714" w:type="pct"/>
          </w:tcPr>
          <w:p w:rsidR="00322EFC" w:rsidRPr="00380939" w:rsidRDefault="00C21D87" w:rsidP="001778D4">
            <w:pPr>
              <w:pStyle w:val="aa"/>
              <w:jc w:val="left"/>
            </w:pPr>
            <w:r>
              <w:t xml:space="preserve">№ КО-1 </w:t>
            </w:r>
            <w:r w:rsidR="006B28D5">
              <w:t>«</w:t>
            </w:r>
            <w:r w:rsidR="008D134E" w:rsidRPr="008D134E">
              <w:t>Приходный касс</w:t>
            </w:r>
            <w:r w:rsidR="008D134E" w:rsidRPr="008D134E">
              <w:t>о</w:t>
            </w:r>
            <w:r w:rsidR="008D134E" w:rsidRPr="008D134E">
              <w:t>вый ордер</w:t>
            </w:r>
            <w:r w:rsidR="006B28D5">
              <w:t>»</w:t>
            </w:r>
          </w:p>
        </w:tc>
        <w:tc>
          <w:tcPr>
            <w:tcW w:w="591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70</w:t>
            </w:r>
          </w:p>
        </w:tc>
      </w:tr>
      <w:tr w:rsidR="00421786" w:rsidRPr="00380939" w:rsidTr="009A31FF">
        <w:trPr>
          <w:trHeight w:val="249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5</w:t>
            </w:r>
          </w:p>
        </w:tc>
        <w:tc>
          <w:tcPr>
            <w:tcW w:w="1721" w:type="pct"/>
          </w:tcPr>
          <w:p w:rsidR="00322EFC" w:rsidRPr="008D134E" w:rsidRDefault="004B59B9" w:rsidP="001778D4">
            <w:pPr>
              <w:pStyle w:val="aa"/>
              <w:jc w:val="left"/>
            </w:pPr>
            <w:r w:rsidRPr="004B59B9">
              <w:t>Возвращены в кассу неизра</w:t>
            </w:r>
            <w:r w:rsidRPr="004B59B9">
              <w:t>с</w:t>
            </w:r>
            <w:r w:rsidRPr="004B59B9">
              <w:t>ходованные подотчетные суммы и денежные средства</w:t>
            </w:r>
          </w:p>
        </w:tc>
        <w:tc>
          <w:tcPr>
            <w:tcW w:w="1714" w:type="pct"/>
          </w:tcPr>
          <w:p w:rsidR="00322EFC" w:rsidRPr="008D134E" w:rsidRDefault="00C21D87" w:rsidP="001778D4">
            <w:pPr>
              <w:pStyle w:val="aa"/>
              <w:jc w:val="left"/>
            </w:pPr>
            <w:r>
              <w:t xml:space="preserve">№ КО-1 </w:t>
            </w:r>
            <w:r w:rsidR="006B28D5">
              <w:t>«</w:t>
            </w:r>
            <w:r w:rsidR="004B59B9" w:rsidRPr="004B59B9">
              <w:t>Приходный касс</w:t>
            </w:r>
            <w:r w:rsidR="004B59B9" w:rsidRPr="004B59B9">
              <w:t>о</w:t>
            </w:r>
            <w:r w:rsidR="004B59B9" w:rsidRPr="004B59B9">
              <w:t>вый ордер</w:t>
            </w:r>
            <w:r w:rsidR="006B28D5">
              <w:t>»</w:t>
            </w:r>
          </w:p>
        </w:tc>
        <w:tc>
          <w:tcPr>
            <w:tcW w:w="591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71</w:t>
            </w:r>
          </w:p>
        </w:tc>
      </w:tr>
      <w:tr w:rsidR="00421786" w:rsidRPr="00380939" w:rsidTr="009A31FF">
        <w:trPr>
          <w:trHeight w:val="266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6</w:t>
            </w:r>
          </w:p>
        </w:tc>
        <w:tc>
          <w:tcPr>
            <w:tcW w:w="1721" w:type="pct"/>
          </w:tcPr>
          <w:p w:rsidR="00322EFC" w:rsidRPr="00380939" w:rsidRDefault="004B59B9" w:rsidP="001778D4">
            <w:pPr>
              <w:pStyle w:val="aa"/>
              <w:jc w:val="left"/>
            </w:pPr>
            <w:r w:rsidRPr="004B59B9">
              <w:t>Поступили платежи от р</w:t>
            </w:r>
            <w:r w:rsidRPr="004B59B9">
              <w:t>а</w:t>
            </w:r>
            <w:r w:rsidRPr="004B59B9">
              <w:t>ботников в погашение мат</w:t>
            </w:r>
            <w:r w:rsidRPr="004B59B9">
              <w:t>е</w:t>
            </w:r>
            <w:r w:rsidRPr="004B59B9">
              <w:t>риального ущерба, прич</w:t>
            </w:r>
            <w:r w:rsidRPr="004B59B9">
              <w:t>и</w:t>
            </w:r>
            <w:r w:rsidRPr="004B59B9">
              <w:t>ненного ими</w:t>
            </w:r>
          </w:p>
        </w:tc>
        <w:tc>
          <w:tcPr>
            <w:tcW w:w="1714" w:type="pct"/>
          </w:tcPr>
          <w:p w:rsidR="00322EFC" w:rsidRPr="00380939" w:rsidRDefault="00C21D87" w:rsidP="001778D4">
            <w:pPr>
              <w:pStyle w:val="aa"/>
              <w:jc w:val="left"/>
            </w:pPr>
            <w:r>
              <w:t xml:space="preserve">№ КО-1 </w:t>
            </w:r>
            <w:r w:rsidR="006B28D5">
              <w:t>«</w:t>
            </w:r>
            <w:r w:rsidR="003F0AE0" w:rsidRPr="003F0AE0">
              <w:t>Приходный касс</w:t>
            </w:r>
            <w:r w:rsidR="003F0AE0" w:rsidRPr="003F0AE0">
              <w:t>о</w:t>
            </w:r>
            <w:r w:rsidR="003F0AE0" w:rsidRP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73-2</w:t>
            </w:r>
          </w:p>
        </w:tc>
      </w:tr>
      <w:tr w:rsidR="00421786" w:rsidRPr="00380939" w:rsidTr="009A31FF">
        <w:trPr>
          <w:trHeight w:val="266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7</w:t>
            </w:r>
          </w:p>
        </w:tc>
        <w:tc>
          <w:tcPr>
            <w:tcW w:w="1721" w:type="pct"/>
          </w:tcPr>
          <w:p w:rsidR="00322EFC" w:rsidRPr="00380939" w:rsidRDefault="003F0AE0" w:rsidP="001778D4">
            <w:pPr>
              <w:pStyle w:val="aa"/>
              <w:jc w:val="left"/>
            </w:pPr>
            <w:r w:rsidRPr="003F0AE0">
              <w:t>Поступили платежи от р</w:t>
            </w:r>
            <w:r w:rsidRPr="003F0AE0">
              <w:t>а</w:t>
            </w:r>
            <w:r w:rsidRPr="003F0AE0">
              <w:t>ботников по выданным за</w:t>
            </w:r>
            <w:r w:rsidRPr="003F0AE0">
              <w:t>й</w:t>
            </w:r>
            <w:r w:rsidRPr="003F0AE0">
              <w:t>мам</w:t>
            </w:r>
          </w:p>
        </w:tc>
        <w:tc>
          <w:tcPr>
            <w:tcW w:w="1714" w:type="pct"/>
          </w:tcPr>
          <w:p w:rsidR="00322EFC" w:rsidRPr="00380939" w:rsidRDefault="00C21D87" w:rsidP="001778D4">
            <w:pPr>
              <w:pStyle w:val="aa"/>
              <w:jc w:val="left"/>
            </w:pPr>
            <w:r>
              <w:t xml:space="preserve">№ КО-1 </w:t>
            </w:r>
            <w:r w:rsidR="006B28D5">
              <w:t>«</w:t>
            </w:r>
            <w:r w:rsidR="003F0AE0" w:rsidRPr="003F0AE0">
              <w:t>Приходный касс</w:t>
            </w:r>
            <w:r w:rsidR="003F0AE0" w:rsidRPr="003F0AE0">
              <w:t>о</w:t>
            </w:r>
            <w:r w:rsidR="003F0AE0" w:rsidRP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73-1</w:t>
            </w:r>
          </w:p>
        </w:tc>
      </w:tr>
      <w:tr w:rsidR="00421786" w:rsidRPr="00380939" w:rsidTr="009A31FF">
        <w:trPr>
          <w:trHeight w:val="266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8</w:t>
            </w:r>
          </w:p>
        </w:tc>
        <w:tc>
          <w:tcPr>
            <w:tcW w:w="1721" w:type="pct"/>
          </w:tcPr>
          <w:p w:rsidR="00322EFC" w:rsidRPr="00380939" w:rsidRDefault="003F0AE0" w:rsidP="001778D4">
            <w:pPr>
              <w:pStyle w:val="aa"/>
              <w:jc w:val="left"/>
            </w:pPr>
            <w:r w:rsidRPr="003F0AE0">
              <w:t>Отражен взнос учредителями вкладов в уставный капитал организации наличными средствами</w:t>
            </w:r>
          </w:p>
        </w:tc>
        <w:tc>
          <w:tcPr>
            <w:tcW w:w="1714" w:type="pct"/>
          </w:tcPr>
          <w:p w:rsidR="003F0AE0" w:rsidRDefault="003F0AE0" w:rsidP="003F0AE0">
            <w:pPr>
              <w:pStyle w:val="aa"/>
              <w:jc w:val="left"/>
            </w:pPr>
            <w:r>
              <w:t>Учредительные документы,</w:t>
            </w:r>
          </w:p>
          <w:p w:rsidR="00322EFC" w:rsidRPr="00380939" w:rsidRDefault="00C21D87" w:rsidP="003F0AE0">
            <w:pPr>
              <w:pStyle w:val="aa"/>
              <w:jc w:val="left"/>
            </w:pPr>
            <w:r>
              <w:t xml:space="preserve">№ КО-1 </w:t>
            </w:r>
            <w:r w:rsidR="006B28D5">
              <w:t>«</w:t>
            </w:r>
            <w:r w:rsidR="003F0AE0">
              <w:t>Приходный касс</w:t>
            </w:r>
            <w:r w:rsidR="003F0AE0">
              <w:t>о</w:t>
            </w:r>
            <w:r w:rsid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75-1</w:t>
            </w:r>
          </w:p>
        </w:tc>
      </w:tr>
      <w:tr w:rsidR="00421786" w:rsidRPr="00380939" w:rsidTr="009A31FF">
        <w:trPr>
          <w:trHeight w:val="266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9</w:t>
            </w:r>
          </w:p>
        </w:tc>
        <w:tc>
          <w:tcPr>
            <w:tcW w:w="1721" w:type="pct"/>
          </w:tcPr>
          <w:p w:rsidR="003F0AE0" w:rsidRDefault="003F0AE0" w:rsidP="003F0AE0">
            <w:pPr>
              <w:pStyle w:val="aa"/>
              <w:jc w:val="left"/>
            </w:pPr>
            <w:r>
              <w:t>Поступили денежные средс</w:t>
            </w:r>
            <w:r>
              <w:t>т</w:t>
            </w:r>
            <w:r>
              <w:t>ва:</w:t>
            </w:r>
          </w:p>
          <w:p w:rsidR="003F0AE0" w:rsidRDefault="003F0AE0" w:rsidP="003F0AE0">
            <w:pPr>
              <w:pStyle w:val="aa"/>
              <w:jc w:val="left"/>
            </w:pPr>
            <w:r>
              <w:t>- в счет прибыли, полученной от совместной деятельности,</w:t>
            </w:r>
          </w:p>
          <w:p w:rsidR="00322EFC" w:rsidRPr="00380939" w:rsidRDefault="003F0AE0" w:rsidP="003F0AE0">
            <w:pPr>
              <w:pStyle w:val="aa"/>
              <w:jc w:val="left"/>
            </w:pPr>
            <w:r>
              <w:lastRenderedPageBreak/>
              <w:t>- от долевого участия в др</w:t>
            </w:r>
            <w:r>
              <w:t>у</w:t>
            </w:r>
            <w:r>
              <w:t>гих организациях</w:t>
            </w:r>
          </w:p>
        </w:tc>
        <w:tc>
          <w:tcPr>
            <w:tcW w:w="1714" w:type="pct"/>
          </w:tcPr>
          <w:p w:rsidR="003F0AE0" w:rsidRDefault="003F0AE0" w:rsidP="003F0AE0">
            <w:pPr>
              <w:pStyle w:val="aa"/>
              <w:jc w:val="left"/>
            </w:pPr>
            <w:r>
              <w:lastRenderedPageBreak/>
              <w:t>Решение участников,</w:t>
            </w:r>
          </w:p>
          <w:p w:rsidR="00322EFC" w:rsidRPr="00380939" w:rsidRDefault="00C21D87" w:rsidP="003F0AE0">
            <w:pPr>
              <w:pStyle w:val="aa"/>
              <w:jc w:val="left"/>
            </w:pPr>
            <w:r>
              <w:t xml:space="preserve">№ КО-1 </w:t>
            </w:r>
            <w:r w:rsidR="006B28D5">
              <w:t>«</w:t>
            </w:r>
            <w:r w:rsidR="003F0AE0">
              <w:t>Приходный касс</w:t>
            </w:r>
            <w:r w:rsidR="003F0AE0">
              <w:t>о</w:t>
            </w:r>
            <w:r w:rsid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322EFC" w:rsidP="001778D4">
            <w:pPr>
              <w:pStyle w:val="aa"/>
            </w:pPr>
            <w:r w:rsidRPr="00380939">
              <w:t>76-</w:t>
            </w:r>
            <w:r w:rsidR="008D134E">
              <w:t>3</w:t>
            </w:r>
          </w:p>
        </w:tc>
      </w:tr>
      <w:tr w:rsidR="00421786" w:rsidRPr="00380939" w:rsidTr="009A31FF">
        <w:trPr>
          <w:trHeight w:val="266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lastRenderedPageBreak/>
              <w:t>10</w:t>
            </w:r>
          </w:p>
        </w:tc>
        <w:tc>
          <w:tcPr>
            <w:tcW w:w="1721" w:type="pct"/>
          </w:tcPr>
          <w:p w:rsidR="00322EFC" w:rsidRPr="00380939" w:rsidRDefault="003F0AE0" w:rsidP="001778D4">
            <w:pPr>
              <w:pStyle w:val="aa"/>
              <w:jc w:val="left"/>
            </w:pPr>
            <w:r w:rsidRPr="003F0AE0">
              <w:t>Поступили в кассу суммы по ранее предъявленным пр</w:t>
            </w:r>
            <w:r w:rsidRPr="003F0AE0">
              <w:t>е</w:t>
            </w:r>
            <w:r w:rsidRPr="003F0AE0">
              <w:t>тензиям</w:t>
            </w:r>
          </w:p>
        </w:tc>
        <w:tc>
          <w:tcPr>
            <w:tcW w:w="1714" w:type="pct"/>
          </w:tcPr>
          <w:p w:rsidR="00322EFC" w:rsidRPr="00380939" w:rsidRDefault="003F0AE0" w:rsidP="001778D4">
            <w:pPr>
              <w:pStyle w:val="aa"/>
              <w:jc w:val="left"/>
            </w:pPr>
            <w:r>
              <w:t xml:space="preserve">№ КО-1 </w:t>
            </w:r>
            <w:r w:rsidR="006B28D5">
              <w:t>«</w:t>
            </w:r>
            <w:r>
              <w:t>Приходный касс</w:t>
            </w:r>
            <w:r>
              <w:t>о</w:t>
            </w:r>
            <w:r>
              <w:t>вый ордер</w:t>
            </w:r>
            <w:r w:rsidR="006B28D5">
              <w:t>»</w:t>
            </w:r>
          </w:p>
        </w:tc>
        <w:tc>
          <w:tcPr>
            <w:tcW w:w="591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76-2</w:t>
            </w:r>
          </w:p>
        </w:tc>
      </w:tr>
      <w:tr w:rsidR="00421786" w:rsidRPr="00380939" w:rsidTr="009A31FF">
        <w:trPr>
          <w:trHeight w:val="266"/>
        </w:trPr>
        <w:tc>
          <w:tcPr>
            <w:tcW w:w="325" w:type="pct"/>
          </w:tcPr>
          <w:p w:rsidR="00322EFC" w:rsidRPr="00380939" w:rsidRDefault="00322EFC" w:rsidP="001778D4">
            <w:pPr>
              <w:pStyle w:val="aa"/>
            </w:pPr>
            <w:r w:rsidRPr="00380939">
              <w:t>11</w:t>
            </w:r>
          </w:p>
        </w:tc>
        <w:tc>
          <w:tcPr>
            <w:tcW w:w="1721" w:type="pct"/>
          </w:tcPr>
          <w:p w:rsidR="00322EFC" w:rsidRPr="00380939" w:rsidRDefault="003F0AE0" w:rsidP="001778D4">
            <w:pPr>
              <w:pStyle w:val="aa"/>
              <w:jc w:val="left"/>
            </w:pPr>
            <w:r w:rsidRPr="003F0AE0">
              <w:t>Поступили в кассу денежные средства от обособленного подразделения организации</w:t>
            </w:r>
          </w:p>
        </w:tc>
        <w:tc>
          <w:tcPr>
            <w:tcW w:w="1714" w:type="pct"/>
          </w:tcPr>
          <w:p w:rsidR="00322EFC" w:rsidRPr="00380939" w:rsidRDefault="00C21D87" w:rsidP="001778D4">
            <w:pPr>
              <w:pStyle w:val="aa"/>
              <w:jc w:val="left"/>
            </w:pPr>
            <w:r>
              <w:t xml:space="preserve">№ КО-1 </w:t>
            </w:r>
            <w:r w:rsidR="006B28D5">
              <w:t>«</w:t>
            </w:r>
            <w:r w:rsidR="003F0AE0">
              <w:t>Приходный касс</w:t>
            </w:r>
            <w:r w:rsidR="003F0AE0">
              <w:t>о</w:t>
            </w:r>
            <w:r w:rsid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50</w:t>
            </w:r>
          </w:p>
        </w:tc>
        <w:tc>
          <w:tcPr>
            <w:tcW w:w="648" w:type="pct"/>
            <w:vAlign w:val="center"/>
          </w:tcPr>
          <w:p w:rsidR="00322EFC" w:rsidRPr="00380939" w:rsidRDefault="008D134E" w:rsidP="001778D4">
            <w:pPr>
              <w:pStyle w:val="aa"/>
            </w:pPr>
            <w:r>
              <w:t>79</w:t>
            </w:r>
          </w:p>
        </w:tc>
      </w:tr>
      <w:tr w:rsidR="008D134E" w:rsidRPr="00380939" w:rsidTr="009A31FF">
        <w:trPr>
          <w:trHeight w:val="283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12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Отражена продажа основных средств и прочих активов за наличный расчет, в том числе работникам организации</w:t>
            </w:r>
          </w:p>
        </w:tc>
        <w:tc>
          <w:tcPr>
            <w:tcW w:w="1714" w:type="pct"/>
          </w:tcPr>
          <w:p w:rsidR="003F0AE0" w:rsidRDefault="003F0AE0" w:rsidP="003F0AE0">
            <w:pPr>
              <w:pStyle w:val="aa"/>
              <w:jc w:val="left"/>
            </w:pPr>
            <w:r>
              <w:t>№</w:t>
            </w:r>
            <w:r w:rsidR="00C21D87">
              <w:t xml:space="preserve"> КО-1 </w:t>
            </w:r>
            <w:r w:rsidR="006B28D5">
              <w:t>«</w:t>
            </w:r>
            <w:r w:rsidR="00C21D87">
              <w:t>Приходный касс</w:t>
            </w:r>
            <w:r w:rsidR="00C21D87">
              <w:t>о</w:t>
            </w:r>
            <w:r w:rsidR="00C21D87">
              <w:t>вый ордер</w:t>
            </w:r>
            <w:r w:rsidR="006B28D5">
              <w:t>»</w:t>
            </w:r>
            <w:r>
              <w:t>,</w:t>
            </w:r>
          </w:p>
          <w:p w:rsidR="008D134E" w:rsidRPr="00380939" w:rsidRDefault="003F0AE0" w:rsidP="003F0AE0">
            <w:pPr>
              <w:pStyle w:val="aa"/>
              <w:jc w:val="left"/>
            </w:pPr>
            <w:r>
              <w:t>Чек ККМ</w:t>
            </w:r>
          </w:p>
        </w:tc>
        <w:tc>
          <w:tcPr>
            <w:tcW w:w="591" w:type="pct"/>
          </w:tcPr>
          <w:p w:rsidR="008D134E" w:rsidRPr="006872D2" w:rsidRDefault="006872D2" w:rsidP="001778D4">
            <w:pPr>
              <w:pStyle w:val="aa"/>
            </w:pPr>
            <w:r w:rsidRPr="006872D2">
              <w:t>50</w:t>
            </w:r>
          </w:p>
        </w:tc>
        <w:tc>
          <w:tcPr>
            <w:tcW w:w="648" w:type="pct"/>
          </w:tcPr>
          <w:p w:rsidR="008D134E" w:rsidRPr="006872D2" w:rsidRDefault="006872D2" w:rsidP="001778D4">
            <w:pPr>
              <w:pStyle w:val="aa"/>
            </w:pPr>
            <w:r w:rsidRPr="006872D2">
              <w:t>91.1</w:t>
            </w:r>
          </w:p>
        </w:tc>
      </w:tr>
      <w:tr w:rsidR="008D134E" w:rsidRPr="00380939" w:rsidTr="009A31FF">
        <w:trPr>
          <w:trHeight w:val="266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13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Отражены положительные курсовые разницы в связи с изменением курса рубля по отношению к иностранной валюте, находящейся в кассе организации</w:t>
            </w:r>
          </w:p>
        </w:tc>
        <w:tc>
          <w:tcPr>
            <w:tcW w:w="1714" w:type="pct"/>
          </w:tcPr>
          <w:p w:rsidR="008D134E" w:rsidRPr="00380939" w:rsidRDefault="003F0AE0" w:rsidP="006B28D5">
            <w:pPr>
              <w:ind w:firstLine="0"/>
            </w:pPr>
            <w:r w:rsidRPr="003F0AE0">
              <w:rPr>
                <w:sz w:val="24"/>
                <w:lang w:bidi="ru-RU"/>
              </w:rPr>
              <w:t>Бухгалтерская справка-расчет</w:t>
            </w:r>
          </w:p>
        </w:tc>
        <w:tc>
          <w:tcPr>
            <w:tcW w:w="591" w:type="pct"/>
          </w:tcPr>
          <w:p w:rsidR="008D134E" w:rsidRPr="006872D2" w:rsidRDefault="006872D2" w:rsidP="001778D4">
            <w:pPr>
              <w:pStyle w:val="aa"/>
            </w:pPr>
            <w:r w:rsidRPr="006872D2">
              <w:t>50</w:t>
            </w:r>
          </w:p>
        </w:tc>
        <w:tc>
          <w:tcPr>
            <w:tcW w:w="648" w:type="pct"/>
          </w:tcPr>
          <w:p w:rsidR="008D134E" w:rsidRPr="006872D2" w:rsidRDefault="006872D2" w:rsidP="001778D4">
            <w:pPr>
              <w:pStyle w:val="aa"/>
            </w:pPr>
            <w:r w:rsidRPr="006872D2">
              <w:t>91.1</w:t>
            </w:r>
          </w:p>
        </w:tc>
      </w:tr>
      <w:tr w:rsidR="008D134E" w:rsidRPr="00380939" w:rsidTr="009A31FF">
        <w:trPr>
          <w:trHeight w:val="249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14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Выдана из кассы заработная плата</w:t>
            </w:r>
          </w:p>
        </w:tc>
        <w:tc>
          <w:tcPr>
            <w:tcW w:w="1714" w:type="pct"/>
          </w:tcPr>
          <w:p w:rsidR="003F0AE0" w:rsidRDefault="003F0AE0" w:rsidP="003F0AE0">
            <w:pPr>
              <w:pStyle w:val="aa"/>
              <w:jc w:val="left"/>
            </w:pPr>
            <w:r>
              <w:t>№</w:t>
            </w:r>
            <w:r w:rsidR="00C21D87">
              <w:t xml:space="preserve"> КО-2 </w:t>
            </w:r>
            <w:r w:rsidR="006B28D5">
              <w:t>«</w:t>
            </w:r>
            <w:r w:rsidR="00C21D87">
              <w:t>Расходный касс</w:t>
            </w:r>
            <w:r w:rsidR="00C21D87">
              <w:t>о</w:t>
            </w:r>
            <w:r w:rsidR="00C21D87">
              <w:t>вый ордер</w:t>
            </w:r>
            <w:r w:rsidR="006B28D5">
              <w:t>»</w:t>
            </w:r>
            <w:r>
              <w:t>,</w:t>
            </w:r>
          </w:p>
          <w:p w:rsidR="008D134E" w:rsidRPr="00380939" w:rsidRDefault="00C21D87" w:rsidP="003F0AE0">
            <w:pPr>
              <w:pStyle w:val="aa"/>
              <w:jc w:val="left"/>
            </w:pPr>
            <w:r>
              <w:t xml:space="preserve">№ Т-53 </w:t>
            </w:r>
            <w:r w:rsidR="006B28D5">
              <w:t>«</w:t>
            </w:r>
            <w:r>
              <w:t>Платежная вед</w:t>
            </w:r>
            <w:r>
              <w:t>о</w:t>
            </w:r>
            <w:r>
              <w:t>мость</w:t>
            </w:r>
            <w:r w:rsidR="006B28D5">
              <w:t>»</w:t>
            </w:r>
          </w:p>
        </w:tc>
        <w:tc>
          <w:tcPr>
            <w:tcW w:w="591" w:type="pct"/>
          </w:tcPr>
          <w:p w:rsidR="008D134E" w:rsidRPr="00380939" w:rsidRDefault="00EB00FB" w:rsidP="001778D4">
            <w:pPr>
              <w:pStyle w:val="aa"/>
            </w:pPr>
            <w:r>
              <w:t>70</w:t>
            </w:r>
          </w:p>
        </w:tc>
        <w:tc>
          <w:tcPr>
            <w:tcW w:w="648" w:type="pct"/>
          </w:tcPr>
          <w:p w:rsidR="008D134E" w:rsidRPr="00380939" w:rsidRDefault="00EB00FB" w:rsidP="001778D4">
            <w:pPr>
              <w:pStyle w:val="aa"/>
            </w:pPr>
            <w:r>
              <w:t>50</w:t>
            </w:r>
          </w:p>
        </w:tc>
      </w:tr>
      <w:tr w:rsidR="008D134E" w:rsidRPr="00380939" w:rsidTr="009A31FF">
        <w:trPr>
          <w:trHeight w:val="266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15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Выплачены из кассы доходы от участия в организации л</w:t>
            </w:r>
            <w:r w:rsidRPr="003F0AE0">
              <w:t>и</w:t>
            </w:r>
            <w:r w:rsidRPr="003F0AE0">
              <w:t>цам, являющимся работн</w:t>
            </w:r>
            <w:r w:rsidRPr="003F0AE0">
              <w:t>и</w:t>
            </w:r>
            <w:r w:rsidRPr="003F0AE0">
              <w:t>ками организации</w:t>
            </w:r>
          </w:p>
        </w:tc>
        <w:tc>
          <w:tcPr>
            <w:tcW w:w="1714" w:type="pct"/>
          </w:tcPr>
          <w:p w:rsidR="008D134E" w:rsidRPr="00380939" w:rsidRDefault="00C21D87" w:rsidP="001778D4">
            <w:pPr>
              <w:pStyle w:val="aa"/>
              <w:jc w:val="left"/>
            </w:pPr>
            <w:r>
              <w:t xml:space="preserve">№ КО-2 </w:t>
            </w:r>
            <w:r w:rsidR="006B28D5">
              <w:t>«</w:t>
            </w:r>
            <w:r w:rsidR="003F0AE0" w:rsidRPr="003F0AE0">
              <w:t>Расходный касс</w:t>
            </w:r>
            <w:r w:rsidR="003F0AE0" w:rsidRPr="003F0AE0">
              <w:t>о</w:t>
            </w:r>
            <w:r w:rsidR="003F0AE0" w:rsidRP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</w:tcPr>
          <w:p w:rsidR="008D134E" w:rsidRPr="00380939" w:rsidRDefault="00EB00FB" w:rsidP="001778D4">
            <w:pPr>
              <w:pStyle w:val="aa"/>
            </w:pPr>
            <w:r>
              <w:t>70</w:t>
            </w:r>
          </w:p>
        </w:tc>
        <w:tc>
          <w:tcPr>
            <w:tcW w:w="648" w:type="pct"/>
          </w:tcPr>
          <w:p w:rsidR="008D134E" w:rsidRPr="00380939" w:rsidRDefault="00EB00FB" w:rsidP="001778D4">
            <w:pPr>
              <w:pStyle w:val="aa"/>
            </w:pPr>
            <w:r>
              <w:t>50</w:t>
            </w:r>
          </w:p>
        </w:tc>
      </w:tr>
      <w:tr w:rsidR="008D134E" w:rsidRPr="00380939" w:rsidTr="009A31FF">
        <w:trPr>
          <w:trHeight w:val="249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16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Выданы из кассы подотче</w:t>
            </w:r>
            <w:r w:rsidRPr="003F0AE0">
              <w:t>т</w:t>
            </w:r>
            <w:r w:rsidRPr="003F0AE0">
              <w:t>ные суммы и денежные д</w:t>
            </w:r>
            <w:r w:rsidRPr="003F0AE0">
              <w:t>о</w:t>
            </w:r>
            <w:r w:rsidRPr="003F0AE0">
              <w:t>кументы</w:t>
            </w:r>
          </w:p>
        </w:tc>
        <w:tc>
          <w:tcPr>
            <w:tcW w:w="1714" w:type="pct"/>
          </w:tcPr>
          <w:p w:rsidR="008D134E" w:rsidRPr="009C395E" w:rsidRDefault="00C21D87" w:rsidP="001778D4">
            <w:pPr>
              <w:pStyle w:val="aa"/>
              <w:jc w:val="left"/>
            </w:pPr>
            <w:r>
              <w:t xml:space="preserve">№ КО-2 </w:t>
            </w:r>
            <w:r w:rsidR="006B28D5">
              <w:t>«</w:t>
            </w:r>
            <w:r w:rsidR="003F0AE0" w:rsidRPr="003F0AE0">
              <w:t>Расходный касс</w:t>
            </w:r>
            <w:r w:rsidR="003F0AE0" w:rsidRPr="003F0AE0">
              <w:t>о</w:t>
            </w:r>
            <w:r w:rsidR="003F0AE0" w:rsidRP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</w:tcPr>
          <w:p w:rsidR="008D134E" w:rsidRPr="006872D2" w:rsidRDefault="006872D2" w:rsidP="001778D4">
            <w:pPr>
              <w:pStyle w:val="aa"/>
            </w:pPr>
            <w:r w:rsidRPr="006872D2">
              <w:t>71</w:t>
            </w:r>
          </w:p>
        </w:tc>
        <w:tc>
          <w:tcPr>
            <w:tcW w:w="648" w:type="pct"/>
          </w:tcPr>
          <w:p w:rsidR="008D134E" w:rsidRPr="006872D2" w:rsidRDefault="006872D2" w:rsidP="001778D4">
            <w:pPr>
              <w:pStyle w:val="aa"/>
            </w:pPr>
            <w:r w:rsidRPr="006872D2">
              <w:t>50</w:t>
            </w:r>
          </w:p>
        </w:tc>
      </w:tr>
      <w:tr w:rsidR="008D134E" w:rsidRPr="00380939" w:rsidTr="009A31FF">
        <w:trPr>
          <w:trHeight w:val="266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17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Выдан заем работникам</w:t>
            </w:r>
          </w:p>
        </w:tc>
        <w:tc>
          <w:tcPr>
            <w:tcW w:w="1714" w:type="pct"/>
          </w:tcPr>
          <w:p w:rsidR="008D134E" w:rsidRPr="00380939" w:rsidRDefault="00C21D87" w:rsidP="001778D4">
            <w:pPr>
              <w:pStyle w:val="aa"/>
              <w:jc w:val="left"/>
            </w:pPr>
            <w:r>
              <w:t xml:space="preserve">№ КО-2 </w:t>
            </w:r>
            <w:r w:rsidR="006B28D5">
              <w:t>«</w:t>
            </w:r>
            <w:r w:rsidR="003F0AE0" w:rsidRPr="003F0AE0">
              <w:t>Расходный касс</w:t>
            </w:r>
            <w:r w:rsidR="003F0AE0" w:rsidRPr="003F0AE0">
              <w:t>о</w:t>
            </w:r>
            <w:r w:rsidR="003F0AE0" w:rsidRP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</w:tcPr>
          <w:p w:rsidR="008D134E" w:rsidRPr="006872D2" w:rsidRDefault="006872D2" w:rsidP="001778D4">
            <w:pPr>
              <w:pStyle w:val="aa"/>
            </w:pPr>
            <w:r w:rsidRPr="006872D2">
              <w:t>73.1</w:t>
            </w:r>
          </w:p>
        </w:tc>
        <w:tc>
          <w:tcPr>
            <w:tcW w:w="648" w:type="pct"/>
          </w:tcPr>
          <w:p w:rsidR="008D134E" w:rsidRPr="006872D2" w:rsidRDefault="006872D2" w:rsidP="001778D4">
            <w:pPr>
              <w:pStyle w:val="aa"/>
            </w:pPr>
            <w:r w:rsidRPr="006872D2">
              <w:t>50</w:t>
            </w:r>
          </w:p>
        </w:tc>
      </w:tr>
      <w:tr w:rsidR="008D134E" w:rsidRPr="00380939" w:rsidTr="009A31FF">
        <w:trPr>
          <w:trHeight w:val="266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18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Выплачены из кассы доходы от участия в организации л</w:t>
            </w:r>
            <w:r w:rsidRPr="003F0AE0">
              <w:t>и</w:t>
            </w:r>
            <w:r w:rsidRPr="003F0AE0">
              <w:t>цам, не являющимся рабо</w:t>
            </w:r>
            <w:r w:rsidRPr="003F0AE0">
              <w:t>т</w:t>
            </w:r>
            <w:r w:rsidRPr="003F0AE0">
              <w:t>никами организации</w:t>
            </w:r>
          </w:p>
        </w:tc>
        <w:tc>
          <w:tcPr>
            <w:tcW w:w="1714" w:type="pct"/>
          </w:tcPr>
          <w:p w:rsidR="008D134E" w:rsidRPr="00380939" w:rsidRDefault="00C21D87" w:rsidP="001778D4">
            <w:pPr>
              <w:pStyle w:val="aa"/>
              <w:jc w:val="left"/>
            </w:pPr>
            <w:r>
              <w:t xml:space="preserve">№ КО-2 </w:t>
            </w:r>
            <w:r w:rsidR="006B28D5">
              <w:t>«</w:t>
            </w:r>
            <w:r w:rsidR="003F0AE0" w:rsidRPr="003F0AE0">
              <w:t>Расходный касс</w:t>
            </w:r>
            <w:r w:rsidR="003F0AE0" w:rsidRPr="003F0AE0">
              <w:t>о</w:t>
            </w:r>
            <w:r w:rsidR="003F0AE0" w:rsidRP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</w:tcPr>
          <w:p w:rsidR="008D134E" w:rsidRPr="006872D2" w:rsidRDefault="006872D2" w:rsidP="001778D4">
            <w:pPr>
              <w:pStyle w:val="aa"/>
            </w:pPr>
            <w:r w:rsidRPr="006872D2">
              <w:t>75.2</w:t>
            </w:r>
          </w:p>
        </w:tc>
        <w:tc>
          <w:tcPr>
            <w:tcW w:w="648" w:type="pct"/>
          </w:tcPr>
          <w:p w:rsidR="008D134E" w:rsidRPr="006872D2" w:rsidRDefault="006872D2" w:rsidP="001778D4">
            <w:pPr>
              <w:pStyle w:val="aa"/>
            </w:pPr>
            <w:r w:rsidRPr="006872D2">
              <w:t>50</w:t>
            </w:r>
          </w:p>
        </w:tc>
      </w:tr>
      <w:tr w:rsidR="008D134E" w:rsidRPr="00380939" w:rsidTr="009A31FF">
        <w:trPr>
          <w:trHeight w:val="266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19</w:t>
            </w:r>
          </w:p>
        </w:tc>
        <w:tc>
          <w:tcPr>
            <w:tcW w:w="1721" w:type="pct"/>
          </w:tcPr>
          <w:p w:rsidR="008D134E" w:rsidRPr="00380939" w:rsidRDefault="003F0AE0" w:rsidP="006B28D5">
            <w:pPr>
              <w:ind w:firstLine="0"/>
            </w:pPr>
            <w:r>
              <w:rPr>
                <w:sz w:val="24"/>
                <w:lang w:bidi="ru-RU"/>
              </w:rPr>
              <w:t>Выплачены депонированные суммы</w:t>
            </w:r>
          </w:p>
        </w:tc>
        <w:tc>
          <w:tcPr>
            <w:tcW w:w="1714" w:type="pct"/>
          </w:tcPr>
          <w:p w:rsidR="008D134E" w:rsidRPr="00380939" w:rsidRDefault="003F0AE0" w:rsidP="006B28D5">
            <w:pPr>
              <w:pStyle w:val="aa"/>
              <w:jc w:val="left"/>
            </w:pPr>
            <w:r>
              <w:t>№</w:t>
            </w:r>
            <w:r w:rsidR="00C21D87">
              <w:t xml:space="preserve"> КО-2 </w:t>
            </w:r>
            <w:r w:rsidR="006B28D5">
              <w:t>«</w:t>
            </w:r>
            <w:r w:rsidR="00C21D87">
              <w:t>Расходный касс</w:t>
            </w:r>
            <w:r w:rsidR="00C21D87">
              <w:t>о</w:t>
            </w:r>
            <w:r w:rsidR="00C21D87">
              <w:t>вый ордер</w:t>
            </w:r>
            <w:r w:rsidR="006B28D5">
              <w:t>»</w:t>
            </w:r>
            <w:r>
              <w:t>,</w:t>
            </w:r>
            <w:r w:rsidR="006B28D5">
              <w:t xml:space="preserve"> Карточка деп</w:t>
            </w:r>
            <w:r w:rsidR="006B28D5">
              <w:t>о</w:t>
            </w:r>
            <w:r w:rsidR="006B28D5">
              <w:t>нированных сумм</w:t>
            </w:r>
          </w:p>
        </w:tc>
        <w:tc>
          <w:tcPr>
            <w:tcW w:w="591" w:type="pct"/>
          </w:tcPr>
          <w:p w:rsidR="008D134E" w:rsidRPr="009A31FF" w:rsidRDefault="009A31FF" w:rsidP="001778D4">
            <w:pPr>
              <w:pStyle w:val="aa"/>
            </w:pPr>
            <w:r w:rsidRPr="009A31FF">
              <w:t>76.4</w:t>
            </w:r>
          </w:p>
        </w:tc>
        <w:tc>
          <w:tcPr>
            <w:tcW w:w="648" w:type="pct"/>
          </w:tcPr>
          <w:p w:rsidR="008D134E" w:rsidRPr="009A31FF" w:rsidRDefault="009A31FF" w:rsidP="001778D4">
            <w:pPr>
              <w:pStyle w:val="aa"/>
            </w:pPr>
            <w:r w:rsidRPr="009A31FF">
              <w:t>50</w:t>
            </w:r>
          </w:p>
        </w:tc>
      </w:tr>
      <w:tr w:rsidR="008D134E" w:rsidRPr="00380939" w:rsidTr="009A31FF">
        <w:trPr>
          <w:trHeight w:val="266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20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 xml:space="preserve">Выданы денежные средства в </w:t>
            </w:r>
            <w:r w:rsidRPr="003F0AE0">
              <w:lastRenderedPageBreak/>
              <w:t>погашение убытков от совм</w:t>
            </w:r>
            <w:r w:rsidRPr="003F0AE0">
              <w:t>е</w:t>
            </w:r>
            <w:r w:rsidRPr="003F0AE0">
              <w:t>стной деятельности</w:t>
            </w:r>
          </w:p>
        </w:tc>
        <w:tc>
          <w:tcPr>
            <w:tcW w:w="1714" w:type="pct"/>
          </w:tcPr>
          <w:p w:rsidR="008D134E" w:rsidRPr="00380939" w:rsidRDefault="00C21D87" w:rsidP="001778D4">
            <w:pPr>
              <w:pStyle w:val="aa"/>
              <w:jc w:val="left"/>
            </w:pPr>
            <w:r>
              <w:lastRenderedPageBreak/>
              <w:t xml:space="preserve">№ КО-2 </w:t>
            </w:r>
            <w:r w:rsidR="006B28D5">
              <w:t>«</w:t>
            </w:r>
            <w:r w:rsidR="003F0AE0" w:rsidRPr="003F0AE0">
              <w:t>Расходный касс</w:t>
            </w:r>
            <w:r w:rsidR="003F0AE0" w:rsidRPr="003F0AE0">
              <w:t>о</w:t>
            </w:r>
            <w:r w:rsidR="003F0AE0" w:rsidRPr="003F0AE0">
              <w:lastRenderedPageBreak/>
              <w:t>вый ордер</w:t>
            </w:r>
            <w:r w:rsidR="006B28D5">
              <w:t>»</w:t>
            </w:r>
          </w:p>
        </w:tc>
        <w:tc>
          <w:tcPr>
            <w:tcW w:w="591" w:type="pct"/>
          </w:tcPr>
          <w:p w:rsidR="008D134E" w:rsidRPr="009A31FF" w:rsidRDefault="009A31FF" w:rsidP="001778D4">
            <w:pPr>
              <w:pStyle w:val="aa"/>
            </w:pPr>
            <w:r w:rsidRPr="009A31FF">
              <w:lastRenderedPageBreak/>
              <w:t>76.3</w:t>
            </w:r>
          </w:p>
        </w:tc>
        <w:tc>
          <w:tcPr>
            <w:tcW w:w="648" w:type="pct"/>
          </w:tcPr>
          <w:p w:rsidR="008D134E" w:rsidRPr="009A31FF" w:rsidRDefault="009A31FF" w:rsidP="001778D4">
            <w:pPr>
              <w:pStyle w:val="aa"/>
            </w:pPr>
            <w:r w:rsidRPr="009A31FF">
              <w:t>50</w:t>
            </w:r>
          </w:p>
        </w:tc>
      </w:tr>
      <w:tr w:rsidR="008D134E" w:rsidRPr="00380939" w:rsidTr="009A31FF">
        <w:trPr>
          <w:trHeight w:val="266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lastRenderedPageBreak/>
              <w:t>21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Выкуплены за наличный ра</w:t>
            </w:r>
            <w:r w:rsidRPr="003F0AE0">
              <w:t>с</w:t>
            </w:r>
            <w:r w:rsidRPr="003F0AE0">
              <w:t>чет собственные акции у а</w:t>
            </w:r>
            <w:r w:rsidRPr="003F0AE0">
              <w:t>к</w:t>
            </w:r>
            <w:r w:rsidRPr="003F0AE0">
              <w:t>ционеров</w:t>
            </w:r>
          </w:p>
        </w:tc>
        <w:tc>
          <w:tcPr>
            <w:tcW w:w="1714" w:type="pct"/>
          </w:tcPr>
          <w:p w:rsidR="008D134E" w:rsidRPr="00380939" w:rsidRDefault="00C21D87" w:rsidP="001778D4">
            <w:pPr>
              <w:pStyle w:val="aa"/>
              <w:jc w:val="left"/>
            </w:pPr>
            <w:r>
              <w:t xml:space="preserve">№ КО-2 </w:t>
            </w:r>
            <w:r w:rsidR="006B28D5">
              <w:t>«</w:t>
            </w:r>
            <w:r w:rsidR="003F0AE0" w:rsidRPr="003F0AE0">
              <w:t>Расходный касс</w:t>
            </w:r>
            <w:r w:rsidR="003F0AE0" w:rsidRPr="003F0AE0">
              <w:t>о</w:t>
            </w:r>
            <w:r w:rsidR="003F0AE0" w:rsidRPr="003F0AE0">
              <w:t>вый ордер</w:t>
            </w:r>
            <w:r w:rsidR="006B28D5">
              <w:t>»</w:t>
            </w:r>
          </w:p>
        </w:tc>
        <w:tc>
          <w:tcPr>
            <w:tcW w:w="591" w:type="pct"/>
          </w:tcPr>
          <w:p w:rsidR="008D134E" w:rsidRPr="009A31FF" w:rsidRDefault="009A31FF" w:rsidP="001778D4">
            <w:pPr>
              <w:pStyle w:val="aa"/>
            </w:pPr>
            <w:r w:rsidRPr="009A31FF">
              <w:t>81</w:t>
            </w:r>
          </w:p>
        </w:tc>
        <w:tc>
          <w:tcPr>
            <w:tcW w:w="648" w:type="pct"/>
          </w:tcPr>
          <w:p w:rsidR="008D134E" w:rsidRPr="009A31FF" w:rsidRDefault="009A31FF" w:rsidP="001778D4">
            <w:pPr>
              <w:pStyle w:val="aa"/>
            </w:pPr>
            <w:r w:rsidRPr="009A31FF">
              <w:t>50</w:t>
            </w:r>
          </w:p>
        </w:tc>
      </w:tr>
      <w:tr w:rsidR="008D134E" w:rsidRPr="00380939" w:rsidTr="009A31FF">
        <w:trPr>
          <w:trHeight w:val="266"/>
        </w:trPr>
        <w:tc>
          <w:tcPr>
            <w:tcW w:w="325" w:type="pct"/>
          </w:tcPr>
          <w:p w:rsidR="008D134E" w:rsidRPr="00380939" w:rsidRDefault="008D134E" w:rsidP="001778D4">
            <w:pPr>
              <w:pStyle w:val="aa"/>
            </w:pPr>
            <w:r>
              <w:t>22</w:t>
            </w:r>
          </w:p>
        </w:tc>
        <w:tc>
          <w:tcPr>
            <w:tcW w:w="1721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Отражены отрицательные курсовые разницы в связи с изменением курса рубля по отношению к иностранной валюте, находящейся в кассе организации</w:t>
            </w:r>
          </w:p>
        </w:tc>
        <w:tc>
          <w:tcPr>
            <w:tcW w:w="1714" w:type="pct"/>
          </w:tcPr>
          <w:p w:rsidR="008D134E" w:rsidRPr="00380939" w:rsidRDefault="003F0AE0" w:rsidP="001778D4">
            <w:pPr>
              <w:pStyle w:val="aa"/>
              <w:jc w:val="left"/>
            </w:pPr>
            <w:r w:rsidRPr="003F0AE0">
              <w:t>Бухгалтерская справка-расчет</w:t>
            </w:r>
          </w:p>
        </w:tc>
        <w:tc>
          <w:tcPr>
            <w:tcW w:w="591" w:type="pct"/>
          </w:tcPr>
          <w:p w:rsidR="008D134E" w:rsidRPr="009A31FF" w:rsidRDefault="009A31FF" w:rsidP="001778D4">
            <w:pPr>
              <w:pStyle w:val="aa"/>
            </w:pPr>
            <w:r w:rsidRPr="009A31FF">
              <w:t>91.2</w:t>
            </w:r>
          </w:p>
        </w:tc>
        <w:tc>
          <w:tcPr>
            <w:tcW w:w="648" w:type="pct"/>
          </w:tcPr>
          <w:p w:rsidR="008D134E" w:rsidRPr="009A31FF" w:rsidRDefault="009A31FF" w:rsidP="001778D4">
            <w:pPr>
              <w:pStyle w:val="aa"/>
            </w:pPr>
            <w:r w:rsidRPr="009A31FF">
              <w:t>50</w:t>
            </w:r>
          </w:p>
        </w:tc>
      </w:tr>
      <w:tr w:rsidR="003F0AE0" w:rsidRPr="00380939" w:rsidTr="009A31FF">
        <w:trPr>
          <w:trHeight w:val="266"/>
        </w:trPr>
        <w:tc>
          <w:tcPr>
            <w:tcW w:w="325" w:type="pct"/>
          </w:tcPr>
          <w:p w:rsidR="003F0AE0" w:rsidRPr="00380939" w:rsidRDefault="003F0AE0" w:rsidP="001778D4">
            <w:pPr>
              <w:pStyle w:val="aa"/>
            </w:pPr>
            <w:r>
              <w:t>23</w:t>
            </w:r>
          </w:p>
        </w:tc>
        <w:tc>
          <w:tcPr>
            <w:tcW w:w="1721" w:type="pct"/>
          </w:tcPr>
          <w:p w:rsidR="003F0AE0" w:rsidRPr="00380939" w:rsidRDefault="003F0AE0" w:rsidP="001778D4">
            <w:pPr>
              <w:pStyle w:val="aa"/>
              <w:jc w:val="left"/>
            </w:pPr>
            <w:r w:rsidRPr="003F0AE0">
              <w:t>Отражена недостача дене</w:t>
            </w:r>
            <w:r w:rsidRPr="003F0AE0">
              <w:t>ж</w:t>
            </w:r>
            <w:r w:rsidRPr="003F0AE0">
              <w:t>ных средств в кассе</w:t>
            </w:r>
          </w:p>
        </w:tc>
        <w:tc>
          <w:tcPr>
            <w:tcW w:w="1714" w:type="pct"/>
          </w:tcPr>
          <w:p w:rsidR="003F0AE0" w:rsidRDefault="00C21D87" w:rsidP="003F0AE0">
            <w:pPr>
              <w:pStyle w:val="aa"/>
              <w:jc w:val="left"/>
            </w:pPr>
            <w:r>
              <w:t xml:space="preserve">№ ИНВ-15 </w:t>
            </w:r>
            <w:r w:rsidR="006B28D5">
              <w:t>«</w:t>
            </w:r>
            <w:r w:rsidR="003F0AE0">
              <w:t>Акт инвентар</w:t>
            </w:r>
            <w:r w:rsidR="003F0AE0">
              <w:t>и</w:t>
            </w:r>
            <w:r>
              <w:t>зации наличных денежных средств</w:t>
            </w:r>
            <w:r w:rsidR="006B28D5">
              <w:t>»</w:t>
            </w:r>
            <w:r w:rsidR="003F0AE0">
              <w:t>,</w:t>
            </w:r>
          </w:p>
          <w:p w:rsidR="003F0AE0" w:rsidRPr="00380939" w:rsidRDefault="00C21D87" w:rsidP="003F0AE0">
            <w:pPr>
              <w:pStyle w:val="aa"/>
              <w:jc w:val="left"/>
            </w:pPr>
            <w:r>
              <w:t xml:space="preserve">№ ИНВ-26 </w:t>
            </w:r>
            <w:r w:rsidR="006B28D5">
              <w:t>«</w:t>
            </w:r>
            <w:r w:rsidR="003F0AE0">
              <w:t>Ведомость учета результатов, выявленных и</w:t>
            </w:r>
            <w:r w:rsidR="003F0AE0">
              <w:t>н</w:t>
            </w:r>
            <w:r w:rsidR="003F0AE0">
              <w:t>вентаризацией</w:t>
            </w:r>
            <w:r w:rsidR="006B28D5">
              <w:t>»</w:t>
            </w:r>
          </w:p>
        </w:tc>
        <w:tc>
          <w:tcPr>
            <w:tcW w:w="591" w:type="pct"/>
          </w:tcPr>
          <w:p w:rsidR="003F0AE0" w:rsidRPr="009A31FF" w:rsidRDefault="009A31FF" w:rsidP="001778D4">
            <w:pPr>
              <w:pStyle w:val="aa"/>
            </w:pPr>
            <w:r w:rsidRPr="009A31FF">
              <w:t>94</w:t>
            </w:r>
          </w:p>
        </w:tc>
        <w:tc>
          <w:tcPr>
            <w:tcW w:w="648" w:type="pct"/>
          </w:tcPr>
          <w:p w:rsidR="003F0AE0" w:rsidRPr="009A31FF" w:rsidRDefault="009A31FF" w:rsidP="001778D4">
            <w:pPr>
              <w:pStyle w:val="aa"/>
            </w:pPr>
            <w:r w:rsidRPr="009A31FF">
              <w:t>50</w:t>
            </w:r>
          </w:p>
        </w:tc>
      </w:tr>
    </w:tbl>
    <w:p w:rsidR="00EB00FB" w:rsidRDefault="00EB00FB" w:rsidP="006B28D5">
      <w:pPr>
        <w:spacing w:before="240"/>
      </w:pPr>
      <w:r>
        <w:t xml:space="preserve">Таким образом, денежные средства, хранящиеся в кассе, учитываются на 50 </w:t>
      </w:r>
      <w:r w:rsidR="006B28D5">
        <w:t>«</w:t>
      </w:r>
      <w:r>
        <w:t>Касса</w:t>
      </w:r>
      <w:r w:rsidR="006B28D5">
        <w:t>»</w:t>
      </w:r>
      <w:r>
        <w:t xml:space="preserve">. </w:t>
      </w:r>
    </w:p>
    <w:p w:rsidR="00EB00FB" w:rsidRDefault="00401075" w:rsidP="00401075">
      <w:pPr>
        <w:spacing w:before="240"/>
        <w:rPr>
          <w:lang w:val="en-US"/>
        </w:rPr>
      </w:pPr>
      <w:r>
        <w:t>Для обобщения информации о наличии и движении денежных средств в валюте РФ на расчётных счетах организации, открытых в кредитных орг</w:t>
      </w:r>
      <w:r>
        <w:t>а</w:t>
      </w:r>
      <w:r>
        <w:t xml:space="preserve">низациях, предназначен счёт 51 «Расчетные </w:t>
      </w:r>
      <w:r w:rsidRPr="00847506">
        <w:t>счета»[</w:t>
      </w:r>
      <w:r w:rsidR="00847506" w:rsidRPr="00847506">
        <w:t>20, с.</w:t>
      </w:r>
      <w:r w:rsidRPr="00847506">
        <w:t xml:space="preserve"> 320-322]. </w:t>
      </w:r>
      <w:r w:rsidR="00EB00FB" w:rsidRPr="00847506">
        <w:t>По</w:t>
      </w:r>
      <w:r w:rsidR="00EB00FB">
        <w:t xml:space="preserve"> дебету данного счета отражаются вн</w:t>
      </w:r>
      <w:r w:rsidR="00EB00FB">
        <w:t>е</w:t>
      </w:r>
      <w:r w:rsidR="00EB00FB">
        <w:t>сенные самой организацией и перечисленные ей другими субъектами предпринимательской деятельности суммы дене</w:t>
      </w:r>
      <w:r w:rsidR="00EB00FB">
        <w:t>ж</w:t>
      </w:r>
      <w:r w:rsidR="00EB00FB">
        <w:t>ных средств. По кр</w:t>
      </w:r>
      <w:r w:rsidR="006B28D5">
        <w:t>едиту счета 51 «</w:t>
      </w:r>
      <w:r w:rsidR="00EB00FB">
        <w:t>Расчетные счета</w:t>
      </w:r>
      <w:r w:rsidR="006B28D5">
        <w:t>»</w:t>
      </w:r>
      <w:r w:rsidR="00EB00FB">
        <w:t xml:space="preserve"> отражаются наличные денежные средства, полученные организацией и внесенные в кассу, а также платежи, осуществленные в п</w:t>
      </w:r>
      <w:r w:rsidR="00EB00FB">
        <w:t>о</w:t>
      </w:r>
      <w:r w:rsidR="00EB00FB">
        <w:t>гашение кредиторской задолженности перед другими хозяйствующими суб</w:t>
      </w:r>
      <w:r w:rsidR="00EB00FB">
        <w:t>ъ</w:t>
      </w:r>
      <w:r w:rsidR="00EB00FB">
        <w:t>ектами.</w:t>
      </w:r>
    </w:p>
    <w:p w:rsidR="00AD1264" w:rsidRPr="00AD1264" w:rsidRDefault="00AD1264" w:rsidP="00AD1264">
      <w:r w:rsidRPr="00AD1264">
        <w:t xml:space="preserve">Все организации обязаны хранить свободные денежные средства на счетах в банках. Они вправе открывать в любом отделении банка расчетный счет для проведения всех видов расчетных, кредитных и кассовых </w:t>
      </w:r>
      <w:r w:rsidRPr="000A1827">
        <w:t>опер</w:t>
      </w:r>
      <w:r w:rsidRPr="000A1827">
        <w:t>а</w:t>
      </w:r>
      <w:r w:rsidRPr="000A1827">
        <w:t>ций[</w:t>
      </w:r>
      <w:r w:rsidR="000A1827" w:rsidRPr="000A1827">
        <w:t>21,</w:t>
      </w:r>
      <w:r w:rsidRPr="000A1827">
        <w:t xml:space="preserve"> </w:t>
      </w:r>
      <w:r w:rsidR="000A1827" w:rsidRPr="000A1827">
        <w:t>с</w:t>
      </w:r>
      <w:r w:rsidRPr="000A1827">
        <w:t>. 426].</w:t>
      </w:r>
    </w:p>
    <w:p w:rsidR="00981E99" w:rsidRPr="00981E99" w:rsidRDefault="00981E99" w:rsidP="00AD1264">
      <w:r w:rsidRPr="00981E99">
        <w:lastRenderedPageBreak/>
        <w:t>Со счета организа</w:t>
      </w:r>
      <w:r>
        <w:t>ции денежные средства могут спи</w:t>
      </w:r>
      <w:r w:rsidRPr="00981E99">
        <w:t>сываться только по распоряжению его владельца, то есть</w:t>
      </w:r>
      <w:r w:rsidRPr="00981E99">
        <w:t xml:space="preserve"> </w:t>
      </w:r>
      <w:r w:rsidRPr="00981E99">
        <w:t>по распоряжению дирекции той или иной организации,</w:t>
      </w:r>
      <w:r w:rsidRPr="00981E99">
        <w:t xml:space="preserve"> </w:t>
      </w:r>
      <w:r w:rsidRPr="00981E99">
        <w:t>без распоряжения владельца счета денежные средства</w:t>
      </w:r>
      <w:r w:rsidRPr="00981E99">
        <w:t xml:space="preserve"> </w:t>
      </w:r>
      <w:r w:rsidRPr="00981E99">
        <w:t>м</w:t>
      </w:r>
      <w:r w:rsidRPr="00981E99">
        <w:t>о</w:t>
      </w:r>
      <w:r w:rsidRPr="00981E99">
        <w:t>гут быть списаны только в исключительных случа</w:t>
      </w:r>
      <w:r>
        <w:t>ях</w:t>
      </w:r>
      <w:r w:rsidRPr="00981E99">
        <w:t xml:space="preserve">, </w:t>
      </w:r>
      <w:r w:rsidRPr="00981E99">
        <w:t>предусмотренных за</w:t>
      </w:r>
      <w:r>
        <w:t>к</w:t>
      </w:r>
      <w:r>
        <w:t>о</w:t>
      </w:r>
      <w:r>
        <w:t>нодательством. При недостаточ</w:t>
      </w:r>
      <w:r w:rsidRPr="00981E99">
        <w:t>ности денежных средств на счете для удовл</w:t>
      </w:r>
      <w:r w:rsidRPr="00981E99">
        <w:t>е</w:t>
      </w:r>
      <w:r w:rsidRPr="00981E99">
        <w:t>творения всех</w:t>
      </w:r>
      <w:r w:rsidRPr="00981E99">
        <w:t xml:space="preserve"> </w:t>
      </w:r>
      <w:r w:rsidRPr="00981E99">
        <w:t>предъявленных к нему требований средства списываются</w:t>
      </w:r>
      <w:r w:rsidRPr="00981E99">
        <w:t xml:space="preserve"> </w:t>
      </w:r>
      <w:r w:rsidRPr="00981E99">
        <w:t>по мере их поступления в оче</w:t>
      </w:r>
      <w:r>
        <w:t xml:space="preserve">редности, установленной </w:t>
      </w:r>
      <w:r w:rsidRPr="003A0D45">
        <w:t>за</w:t>
      </w:r>
      <w:r w:rsidRPr="003A0D45">
        <w:t>конодательс</w:t>
      </w:r>
      <w:r w:rsidRPr="003A0D45">
        <w:t>т</w:t>
      </w:r>
      <w:r w:rsidRPr="003A0D45">
        <w:t>вом</w:t>
      </w:r>
      <w:r w:rsidRPr="003A0D45">
        <w:t>[</w:t>
      </w:r>
      <w:r w:rsidR="003A0D45" w:rsidRPr="003A0D45">
        <w:t>23</w:t>
      </w:r>
      <w:r w:rsidRPr="003A0D45">
        <w:t>]</w:t>
      </w:r>
      <w:r w:rsidRPr="003A0D45">
        <w:t>.</w:t>
      </w:r>
    </w:p>
    <w:p w:rsidR="00EE2B62" w:rsidRPr="00EE2B62" w:rsidRDefault="00EE2B62" w:rsidP="00981E99">
      <w:pPr>
        <w:widowControl w:val="0"/>
        <w:tabs>
          <w:tab w:val="left" w:pos="1260"/>
        </w:tabs>
      </w:pPr>
      <w:r w:rsidRPr="00EE2B62">
        <w:t>Безналичные расчеты могут осуществляться в форме расчетов плате</w:t>
      </w:r>
      <w:r w:rsidRPr="00EE2B62">
        <w:t>ж</w:t>
      </w:r>
      <w:r w:rsidRPr="00EE2B62">
        <w:t>ными поручениями, расчетов по аккредитиву, по инкассо, чеками, а также в иных формах, предусмотренных законом, банковскими правилами или пр</w:t>
      </w:r>
      <w:r w:rsidRPr="00EE2B62">
        <w:t>и</w:t>
      </w:r>
      <w:r w:rsidRPr="00EE2B62">
        <w:t>меняемыми</w:t>
      </w:r>
      <w:r w:rsidR="00793A27">
        <w:t xml:space="preserve"> в банковской практике </w:t>
      </w:r>
      <w:r w:rsidR="00793A27" w:rsidRPr="00793A27">
        <w:t>обычаями</w:t>
      </w:r>
      <w:r w:rsidRPr="00793A27">
        <w:t>[</w:t>
      </w:r>
      <w:r w:rsidR="00793A27" w:rsidRPr="00793A27">
        <w:t>1</w:t>
      </w:r>
      <w:r w:rsidRPr="00793A27">
        <w:t>]</w:t>
      </w:r>
      <w:r w:rsidR="00793A27" w:rsidRPr="00793A27">
        <w:t>.</w:t>
      </w:r>
    </w:p>
    <w:p w:rsidR="00C21D87" w:rsidRDefault="00C21D87" w:rsidP="00C21D87">
      <w:r>
        <w:t>Каждая операция, приводящая к изменению сальдо, подлежит док</w:t>
      </w:r>
      <w:r>
        <w:t>у</w:t>
      </w:r>
      <w:r>
        <w:t>ментальному оформлению. Отчетные формы, подтверждающие движение денежных средств, представлены ниже:</w:t>
      </w:r>
    </w:p>
    <w:p w:rsidR="00C21D87" w:rsidRDefault="005C7CF2" w:rsidP="00C21D87">
      <w:r>
        <w:t>— </w:t>
      </w:r>
      <w:r w:rsidR="00C21D87">
        <w:t>банковские выписки</w:t>
      </w:r>
      <w:r w:rsidR="00925E05">
        <w:t xml:space="preserve"> — </w:t>
      </w:r>
      <w:r w:rsidR="00C21D87">
        <w:t>подтверждают поступления;</w:t>
      </w:r>
    </w:p>
    <w:p w:rsidR="00C21D87" w:rsidRDefault="005C7CF2" w:rsidP="00C21D87">
      <w:r>
        <w:t>— </w:t>
      </w:r>
      <w:r w:rsidR="00C21D87">
        <w:t>платежные поручения</w:t>
      </w:r>
      <w:r w:rsidR="00925E05">
        <w:t xml:space="preserve"> — </w:t>
      </w:r>
      <w:r w:rsidR="00C21D87">
        <w:t>подтверждают списание в счет оплаты з</w:t>
      </w:r>
      <w:r w:rsidR="00C21D87">
        <w:t>а</w:t>
      </w:r>
      <w:r w:rsidR="00C21D87">
        <w:t>долженности перед поставщиками, покупателями, партнерами.</w:t>
      </w:r>
    </w:p>
    <w:p w:rsidR="001778D4" w:rsidRDefault="001778D4" w:rsidP="005C7CF2">
      <w:pPr>
        <w:pStyle w:val="ab"/>
        <w:ind w:left="1843" w:hanging="1843"/>
      </w:pPr>
      <w:r w:rsidRPr="00322EFC">
        <w:t>Таблица 2.</w:t>
      </w:r>
      <w:r w:rsidR="00DD20E4">
        <w:t>2</w:t>
      </w:r>
      <w:r w:rsidRPr="00322EFC">
        <w:t xml:space="preserve"> — Типовые хозяйствующие операции по учету </w:t>
      </w:r>
      <w:r>
        <w:t xml:space="preserve">денежных средств </w:t>
      </w:r>
      <w:r w:rsidR="00972621">
        <w:t xml:space="preserve">на счете 51 </w:t>
      </w:r>
      <w:r w:rsidR="006B28D5">
        <w:t>«</w:t>
      </w:r>
      <w:r w:rsidR="00972621">
        <w:t>Расчётные счета</w:t>
      </w:r>
      <w:r w:rsidR="006B28D5">
        <w:t>»</w:t>
      </w:r>
    </w:p>
    <w:tbl>
      <w:tblPr>
        <w:tblStyle w:val="a9"/>
        <w:tblW w:w="4944" w:type="pct"/>
        <w:tblLayout w:type="fixed"/>
        <w:tblLook w:val="04A0"/>
      </w:tblPr>
      <w:tblGrid>
        <w:gridCol w:w="620"/>
        <w:gridCol w:w="5442"/>
        <w:gridCol w:w="1560"/>
        <w:gridCol w:w="1842"/>
      </w:tblGrid>
      <w:tr w:rsidR="00C21D87" w:rsidRPr="00380939" w:rsidTr="005C7CF2">
        <w:trPr>
          <w:trHeight w:val="532"/>
        </w:trPr>
        <w:tc>
          <w:tcPr>
            <w:tcW w:w="328" w:type="pct"/>
            <w:vMerge w:val="restart"/>
            <w:vAlign w:val="center"/>
          </w:tcPr>
          <w:p w:rsidR="00C21D87" w:rsidRPr="00380939" w:rsidRDefault="00C21D87" w:rsidP="001778D4">
            <w:pPr>
              <w:pStyle w:val="aa"/>
            </w:pPr>
            <w:r w:rsidRPr="00380939">
              <w:t>№ п/п</w:t>
            </w:r>
          </w:p>
        </w:tc>
        <w:tc>
          <w:tcPr>
            <w:tcW w:w="2875" w:type="pct"/>
            <w:vMerge w:val="restart"/>
            <w:vAlign w:val="center"/>
          </w:tcPr>
          <w:p w:rsidR="00C21D87" w:rsidRPr="00380939" w:rsidRDefault="00C21D87" w:rsidP="001778D4">
            <w:pPr>
              <w:pStyle w:val="aa"/>
            </w:pPr>
            <w:r w:rsidRPr="00380939">
              <w:t>Содержание операции</w:t>
            </w:r>
          </w:p>
        </w:tc>
        <w:tc>
          <w:tcPr>
            <w:tcW w:w="1797" w:type="pct"/>
            <w:gridSpan w:val="2"/>
            <w:vAlign w:val="center"/>
          </w:tcPr>
          <w:p w:rsidR="00C21D87" w:rsidRPr="00380939" w:rsidRDefault="00C21D87" w:rsidP="001778D4">
            <w:pPr>
              <w:pStyle w:val="aa"/>
            </w:pPr>
            <w:r w:rsidRPr="00380939">
              <w:t>Корреспонденция счетов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  <w:vMerge/>
            <w:vAlign w:val="center"/>
          </w:tcPr>
          <w:p w:rsidR="00C21D87" w:rsidRPr="00380939" w:rsidRDefault="00C21D87" w:rsidP="001778D4">
            <w:pPr>
              <w:pStyle w:val="aa"/>
            </w:pPr>
          </w:p>
        </w:tc>
        <w:tc>
          <w:tcPr>
            <w:tcW w:w="2875" w:type="pct"/>
            <w:vMerge/>
            <w:vAlign w:val="center"/>
          </w:tcPr>
          <w:p w:rsidR="00C21D87" w:rsidRPr="00380939" w:rsidRDefault="00C21D87" w:rsidP="001778D4">
            <w:pPr>
              <w:pStyle w:val="aa"/>
            </w:pP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 w:rsidRPr="00380939">
              <w:t>дебет</w:t>
            </w:r>
          </w:p>
        </w:tc>
        <w:tc>
          <w:tcPr>
            <w:tcW w:w="973" w:type="pct"/>
            <w:vAlign w:val="center"/>
          </w:tcPr>
          <w:p w:rsidR="00C21D87" w:rsidRPr="00380939" w:rsidRDefault="00C21D87" w:rsidP="001778D4">
            <w:pPr>
              <w:pStyle w:val="aa"/>
            </w:pPr>
            <w:r w:rsidRPr="00380939">
              <w:t>кредит</w:t>
            </w:r>
          </w:p>
        </w:tc>
      </w:tr>
      <w:tr w:rsidR="00C21D87" w:rsidRPr="00380939" w:rsidTr="005C7CF2">
        <w:trPr>
          <w:trHeight w:val="283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1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Поступление на р/с денежных средств ранее сда</w:t>
            </w:r>
            <w:r>
              <w:t>н</w:t>
            </w:r>
            <w:r>
              <w:t xml:space="preserve">ных из кассы через инкассатора 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  <w:tc>
          <w:tcPr>
            <w:tcW w:w="973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57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2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Поступление на р/с краткосрочных кредитов и займов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  <w:tc>
          <w:tcPr>
            <w:tcW w:w="973" w:type="pct"/>
            <w:vAlign w:val="center"/>
          </w:tcPr>
          <w:p w:rsidR="00C21D87" w:rsidRPr="00380939" w:rsidRDefault="00C21D87" w:rsidP="001778D4">
            <w:pPr>
              <w:pStyle w:val="aa"/>
            </w:pPr>
            <w:r w:rsidRPr="00380939">
              <w:t>6</w:t>
            </w:r>
            <w:r>
              <w:t>6</w:t>
            </w:r>
          </w:p>
        </w:tc>
      </w:tr>
      <w:tr w:rsidR="00C21D87" w:rsidRPr="00380939" w:rsidTr="005C7CF2">
        <w:trPr>
          <w:trHeight w:val="249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3</w:t>
            </w:r>
          </w:p>
        </w:tc>
        <w:tc>
          <w:tcPr>
            <w:tcW w:w="2875" w:type="pct"/>
          </w:tcPr>
          <w:p w:rsidR="00C21D87" w:rsidRPr="00380939" w:rsidRDefault="00C21D87" w:rsidP="0066286C">
            <w:pPr>
              <w:pStyle w:val="aa"/>
              <w:jc w:val="left"/>
            </w:pPr>
            <w:r>
              <w:t>Поступление на р/с долгосрочных кредитов и займов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  <w:tc>
          <w:tcPr>
            <w:tcW w:w="973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67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4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Поступление на р/с денежных средств от учред</w:t>
            </w:r>
            <w:r>
              <w:t>и</w:t>
            </w:r>
            <w:r>
              <w:t>телей в счёт вклада в уставный капитал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  <w:tc>
          <w:tcPr>
            <w:tcW w:w="973" w:type="pct"/>
            <w:vAlign w:val="center"/>
          </w:tcPr>
          <w:p w:rsidR="00C21D87" w:rsidRPr="00380939" w:rsidRDefault="009A31FF" w:rsidP="0066286C">
            <w:pPr>
              <w:pStyle w:val="aa"/>
            </w:pPr>
            <w:r>
              <w:t>75.</w:t>
            </w:r>
            <w:r w:rsidR="00C21D87">
              <w:t>1</w:t>
            </w:r>
          </w:p>
        </w:tc>
      </w:tr>
      <w:tr w:rsidR="00C21D87" w:rsidRPr="00380939" w:rsidTr="005C7CF2">
        <w:trPr>
          <w:trHeight w:val="249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5</w:t>
            </w:r>
          </w:p>
        </w:tc>
        <w:tc>
          <w:tcPr>
            <w:tcW w:w="2875" w:type="pct"/>
          </w:tcPr>
          <w:p w:rsidR="00C21D87" w:rsidRPr="008D134E" w:rsidRDefault="00C21D87" w:rsidP="001778D4">
            <w:pPr>
              <w:pStyle w:val="aa"/>
              <w:jc w:val="left"/>
            </w:pPr>
            <w:r>
              <w:t xml:space="preserve">Поступление на р/с сумм страхового возмещения 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  <w:tc>
          <w:tcPr>
            <w:tcW w:w="973" w:type="pct"/>
            <w:vAlign w:val="center"/>
          </w:tcPr>
          <w:p w:rsidR="00C21D87" w:rsidRPr="00380939" w:rsidRDefault="009A31FF" w:rsidP="001778D4">
            <w:pPr>
              <w:pStyle w:val="aa"/>
            </w:pPr>
            <w:r>
              <w:t>76.</w:t>
            </w:r>
            <w:r w:rsidR="00C21D87">
              <w:t>1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6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Поступление на р/с целевого финансирования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  <w:tc>
          <w:tcPr>
            <w:tcW w:w="973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86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7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Поступление на р/с штрафов за невыполнение х</w:t>
            </w:r>
            <w:r>
              <w:t>о</w:t>
            </w:r>
            <w:r>
              <w:lastRenderedPageBreak/>
              <w:t>зяйственных договоров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lastRenderedPageBreak/>
              <w:t>51</w:t>
            </w:r>
          </w:p>
        </w:tc>
        <w:tc>
          <w:tcPr>
            <w:tcW w:w="973" w:type="pct"/>
            <w:vAlign w:val="center"/>
          </w:tcPr>
          <w:p w:rsidR="00C21D87" w:rsidRPr="00380939" w:rsidRDefault="009A31FF" w:rsidP="001778D4">
            <w:pPr>
              <w:pStyle w:val="aa"/>
            </w:pPr>
            <w:r>
              <w:t>91.</w:t>
            </w:r>
            <w:r w:rsidR="00C21D87">
              <w:t>1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lastRenderedPageBreak/>
              <w:t>8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Поступление на р/с денежных средств в счет д</w:t>
            </w:r>
            <w:r>
              <w:t>о</w:t>
            </w:r>
            <w:r>
              <w:t>ходов будущих периодов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  <w:tc>
          <w:tcPr>
            <w:tcW w:w="973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98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9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Перечисление с р/с в погашение краткосрочных кредитов и займов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66</w:t>
            </w:r>
          </w:p>
        </w:tc>
        <w:tc>
          <w:tcPr>
            <w:tcW w:w="973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10</w:t>
            </w:r>
          </w:p>
        </w:tc>
        <w:tc>
          <w:tcPr>
            <w:tcW w:w="2875" w:type="pct"/>
          </w:tcPr>
          <w:p w:rsidR="00C21D87" w:rsidRPr="00380939" w:rsidRDefault="00C21D87" w:rsidP="0066286C">
            <w:pPr>
              <w:pStyle w:val="aa"/>
              <w:jc w:val="left"/>
            </w:pPr>
            <w:r>
              <w:t>Перечисление с р/с в погашение долгосрочных кредитов и займов</w:t>
            </w:r>
          </w:p>
        </w:tc>
        <w:tc>
          <w:tcPr>
            <w:tcW w:w="824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67</w:t>
            </w:r>
          </w:p>
        </w:tc>
        <w:tc>
          <w:tcPr>
            <w:tcW w:w="973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 w:rsidRPr="00380939">
              <w:t>11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Перечисление с р/с в фонд социального страхов</w:t>
            </w:r>
            <w:r>
              <w:t>а</w:t>
            </w:r>
            <w:r>
              <w:t xml:space="preserve">ния </w:t>
            </w:r>
          </w:p>
        </w:tc>
        <w:tc>
          <w:tcPr>
            <w:tcW w:w="824" w:type="pct"/>
            <w:vAlign w:val="center"/>
          </w:tcPr>
          <w:p w:rsidR="00C21D87" w:rsidRPr="00380939" w:rsidRDefault="009A31FF" w:rsidP="001778D4">
            <w:pPr>
              <w:pStyle w:val="aa"/>
            </w:pPr>
            <w:r>
              <w:t>69.</w:t>
            </w:r>
            <w:r w:rsidR="00C21D87">
              <w:t>1</w:t>
            </w:r>
          </w:p>
        </w:tc>
        <w:tc>
          <w:tcPr>
            <w:tcW w:w="973" w:type="pct"/>
            <w:vAlign w:val="center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</w:tr>
      <w:tr w:rsidR="00C21D87" w:rsidRPr="00380939" w:rsidTr="005C7CF2">
        <w:trPr>
          <w:trHeight w:val="283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>
              <w:t>12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 xml:space="preserve">Перечисление с р/с в пенсионный фонд </w:t>
            </w:r>
          </w:p>
        </w:tc>
        <w:tc>
          <w:tcPr>
            <w:tcW w:w="824" w:type="pct"/>
          </w:tcPr>
          <w:p w:rsidR="00C21D87" w:rsidRPr="00380939" w:rsidRDefault="009A31FF" w:rsidP="001778D4">
            <w:pPr>
              <w:pStyle w:val="aa"/>
            </w:pPr>
            <w:r>
              <w:t>69.</w:t>
            </w:r>
            <w:r w:rsidR="00C21D87">
              <w:t>2</w:t>
            </w:r>
          </w:p>
        </w:tc>
        <w:tc>
          <w:tcPr>
            <w:tcW w:w="973" w:type="pct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>
              <w:t>13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Перечисление с р/с в фонд медицинского страх</w:t>
            </w:r>
            <w:r>
              <w:t>о</w:t>
            </w:r>
            <w:r>
              <w:t>вания</w:t>
            </w:r>
          </w:p>
        </w:tc>
        <w:tc>
          <w:tcPr>
            <w:tcW w:w="824" w:type="pct"/>
          </w:tcPr>
          <w:p w:rsidR="00C21D87" w:rsidRPr="00380939" w:rsidRDefault="009A31FF" w:rsidP="001778D4">
            <w:pPr>
              <w:pStyle w:val="aa"/>
            </w:pPr>
            <w:r>
              <w:t>69.</w:t>
            </w:r>
            <w:r w:rsidR="00C21D87">
              <w:t>3</w:t>
            </w:r>
          </w:p>
        </w:tc>
        <w:tc>
          <w:tcPr>
            <w:tcW w:w="973" w:type="pct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</w:tr>
      <w:tr w:rsidR="00C21D87" w:rsidRPr="00380939" w:rsidTr="005C7CF2">
        <w:trPr>
          <w:trHeight w:val="249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>
              <w:t>14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Перечисление с р/с кредиторам</w:t>
            </w:r>
          </w:p>
        </w:tc>
        <w:tc>
          <w:tcPr>
            <w:tcW w:w="824" w:type="pct"/>
          </w:tcPr>
          <w:p w:rsidR="00C21D87" w:rsidRPr="00380939" w:rsidRDefault="00C21D87" w:rsidP="001778D4">
            <w:pPr>
              <w:pStyle w:val="aa"/>
            </w:pPr>
            <w:r>
              <w:t>76</w:t>
            </w:r>
          </w:p>
        </w:tc>
        <w:tc>
          <w:tcPr>
            <w:tcW w:w="973" w:type="pct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>
              <w:t>15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Перечисление с р/с штрафов за невыполнение д</w:t>
            </w:r>
            <w:r>
              <w:t>о</w:t>
            </w:r>
            <w:r>
              <w:t>говоров</w:t>
            </w:r>
          </w:p>
        </w:tc>
        <w:tc>
          <w:tcPr>
            <w:tcW w:w="824" w:type="pct"/>
          </w:tcPr>
          <w:p w:rsidR="00C21D87" w:rsidRPr="00380939" w:rsidRDefault="009A31FF" w:rsidP="001778D4">
            <w:pPr>
              <w:pStyle w:val="aa"/>
            </w:pPr>
            <w:r>
              <w:t>76.</w:t>
            </w:r>
            <w:r w:rsidR="00C21D87">
              <w:t>2</w:t>
            </w:r>
          </w:p>
        </w:tc>
        <w:tc>
          <w:tcPr>
            <w:tcW w:w="973" w:type="pct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</w:tr>
      <w:tr w:rsidR="00C21D87" w:rsidRPr="00380939" w:rsidTr="005C7CF2">
        <w:trPr>
          <w:trHeight w:val="249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>
              <w:t>16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Перечисление с р/с в счёт расходов будущих п</w:t>
            </w:r>
            <w:r>
              <w:t>е</w:t>
            </w:r>
            <w:r>
              <w:t>риодов</w:t>
            </w:r>
          </w:p>
        </w:tc>
        <w:tc>
          <w:tcPr>
            <w:tcW w:w="824" w:type="pct"/>
          </w:tcPr>
          <w:p w:rsidR="00C21D87" w:rsidRPr="00380939" w:rsidRDefault="00C21D87" w:rsidP="001778D4">
            <w:pPr>
              <w:pStyle w:val="aa"/>
            </w:pPr>
            <w:r>
              <w:t>97</w:t>
            </w:r>
          </w:p>
        </w:tc>
        <w:tc>
          <w:tcPr>
            <w:tcW w:w="973" w:type="pct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</w:tr>
      <w:tr w:rsidR="00C21D87" w:rsidRPr="00380939" w:rsidTr="005C7CF2">
        <w:trPr>
          <w:trHeight w:val="266"/>
        </w:trPr>
        <w:tc>
          <w:tcPr>
            <w:tcW w:w="328" w:type="pct"/>
          </w:tcPr>
          <w:p w:rsidR="00C21D87" w:rsidRPr="00380939" w:rsidRDefault="00C21D87" w:rsidP="001778D4">
            <w:pPr>
              <w:pStyle w:val="aa"/>
            </w:pPr>
            <w:r>
              <w:t>17</w:t>
            </w:r>
          </w:p>
        </w:tc>
        <w:tc>
          <w:tcPr>
            <w:tcW w:w="2875" w:type="pct"/>
          </w:tcPr>
          <w:p w:rsidR="00C21D87" w:rsidRPr="00380939" w:rsidRDefault="00C21D87" w:rsidP="001778D4">
            <w:pPr>
              <w:pStyle w:val="aa"/>
              <w:jc w:val="left"/>
            </w:pPr>
            <w:r>
              <w:t>Перечисление с р/с на суммы, ошибочно списа</w:t>
            </w:r>
            <w:r>
              <w:t>н</w:t>
            </w:r>
            <w:r>
              <w:t>ные с р/с</w:t>
            </w:r>
          </w:p>
        </w:tc>
        <w:tc>
          <w:tcPr>
            <w:tcW w:w="824" w:type="pct"/>
          </w:tcPr>
          <w:p w:rsidR="00C21D87" w:rsidRPr="00380939" w:rsidRDefault="009A31FF" w:rsidP="001778D4">
            <w:pPr>
              <w:pStyle w:val="aa"/>
            </w:pPr>
            <w:r>
              <w:t>76.</w:t>
            </w:r>
            <w:r w:rsidR="00C21D87">
              <w:t>2</w:t>
            </w:r>
          </w:p>
        </w:tc>
        <w:tc>
          <w:tcPr>
            <w:tcW w:w="973" w:type="pct"/>
          </w:tcPr>
          <w:p w:rsidR="00C21D87" w:rsidRPr="00380939" w:rsidRDefault="00C21D87" w:rsidP="001778D4">
            <w:pPr>
              <w:pStyle w:val="aa"/>
            </w:pPr>
            <w:r>
              <w:t>51</w:t>
            </w:r>
          </w:p>
        </w:tc>
      </w:tr>
    </w:tbl>
    <w:p w:rsidR="001778D4" w:rsidRDefault="001778D4" w:rsidP="00EB00FB"/>
    <w:p w:rsidR="00DD20E4" w:rsidRDefault="00DD20E4" w:rsidP="00DD20E4">
      <w:r>
        <w:t xml:space="preserve">Для </w:t>
      </w:r>
      <w:r w:rsidR="00401075">
        <w:t>обобщения информации о наличии и движении средств в ин</w:t>
      </w:r>
      <w:r w:rsidR="00401075">
        <w:t>о</w:t>
      </w:r>
      <w:r w:rsidR="00401075">
        <w:t>странной валюте используют счёт 52 «Валютные счета». По дебету этого счёта отражают поступление денежных средств на валютные счета организ</w:t>
      </w:r>
      <w:r w:rsidR="00401075">
        <w:t>а</w:t>
      </w:r>
      <w:r w:rsidR="00401075">
        <w:t>ции, а по кредиту — списание денежных средств с валютных счетов. Опер</w:t>
      </w:r>
      <w:r w:rsidR="00401075">
        <w:t>а</w:t>
      </w:r>
      <w:r w:rsidR="00401075">
        <w:t>ции по валютным счетам отражаются на основании выписок банка и прил</w:t>
      </w:r>
      <w:r w:rsidR="00401075">
        <w:t>о</w:t>
      </w:r>
      <w:r w:rsidR="00401075">
        <w:t xml:space="preserve">женным к ним денежно-расчётных </w:t>
      </w:r>
      <w:r w:rsidR="00401075" w:rsidRPr="003A0D45">
        <w:t>документов.[</w:t>
      </w:r>
      <w:r w:rsidR="003A0D45" w:rsidRPr="003A0D45">
        <w:t>24, с.</w:t>
      </w:r>
      <w:r w:rsidR="00401075" w:rsidRPr="003A0D45">
        <w:t xml:space="preserve"> 357.] </w:t>
      </w:r>
      <w:r w:rsidRPr="003A0D45">
        <w:t>Сотрудники</w:t>
      </w:r>
      <w:r>
        <w:t xml:space="preserve"> ф</w:t>
      </w:r>
      <w:r>
        <w:t>и</w:t>
      </w:r>
      <w:r>
        <w:t>нансовой организации предо</w:t>
      </w:r>
      <w:r>
        <w:t>с</w:t>
      </w:r>
      <w:r>
        <w:t>тавляют компании сразу два счета:</w:t>
      </w:r>
    </w:p>
    <w:p w:rsidR="00DD20E4" w:rsidRDefault="00DD20E4" w:rsidP="00DD20E4">
      <w:r>
        <w:t>– текущий валютный счет, где отражаются поступившие денежные средства за экспортированные товары или оказанные услуги;</w:t>
      </w:r>
    </w:p>
    <w:p w:rsidR="00DD20E4" w:rsidRDefault="00DD20E4" w:rsidP="00DD20E4">
      <w:r>
        <w:t>– транзитный валютный счет, который используется для оплаты счетов, поступивших от иностранного контрагента.</w:t>
      </w:r>
    </w:p>
    <w:p w:rsidR="00DD20E4" w:rsidRDefault="00DD20E4" w:rsidP="00DD20E4">
      <w:r>
        <w:t>Средства на транзитном счете, оставшиеся после оплаты, в обязател</w:t>
      </w:r>
      <w:r>
        <w:t>ь</w:t>
      </w:r>
      <w:r>
        <w:t>ном порядке переводятся банком на текущий валютный счет (в автоматич</w:t>
      </w:r>
      <w:r>
        <w:t>е</w:t>
      </w:r>
      <w:r>
        <w:t>ском режиме).</w:t>
      </w:r>
    </w:p>
    <w:p w:rsidR="00DD20E4" w:rsidRDefault="00DD20E4" w:rsidP="00DD20E4">
      <w:r>
        <w:lastRenderedPageBreak/>
        <w:t>Расчетный счет, по которому будут проводиться валютные операции, может быть оформлен в российских или иностранных банках. Это предпол</w:t>
      </w:r>
      <w:r>
        <w:t>а</w:t>
      </w:r>
      <w:r>
        <w:t>гает открытие к основной бухгалтерскому счету ряда субсчетов:</w:t>
      </w:r>
    </w:p>
    <w:p w:rsidR="00DD20E4" w:rsidRDefault="009A31FF" w:rsidP="00DD20E4">
      <w:r>
        <w:t>52.</w:t>
      </w:r>
      <w:r w:rsidR="00DD20E4">
        <w:t>1 — счета в российских финансовых организациях;</w:t>
      </w:r>
    </w:p>
    <w:p w:rsidR="00DD20E4" w:rsidRDefault="009A31FF" w:rsidP="00DD20E4">
      <w:r>
        <w:t>52.</w:t>
      </w:r>
      <w:r w:rsidR="00DD20E4">
        <w:t>2 — счета в зарубежных банках.</w:t>
      </w:r>
    </w:p>
    <w:p w:rsidR="00DD20E4" w:rsidRDefault="00DD20E4" w:rsidP="00DD20E4">
      <w:r>
        <w:t>В качестве основания для проведения и учета операций используются выписка финансового учреждения.</w:t>
      </w:r>
    </w:p>
    <w:p w:rsidR="00DD20E4" w:rsidRDefault="00DD20E4" w:rsidP="00DD20E4">
      <w:r>
        <w:t>По каждому банку ведется отдельная аналитика, также как и по кажд</w:t>
      </w:r>
      <w:r>
        <w:t>о</w:t>
      </w:r>
      <w:r>
        <w:t>му счету, открытому в этих банках.</w:t>
      </w:r>
    </w:p>
    <w:p w:rsidR="001F6280" w:rsidRDefault="001F6280" w:rsidP="001F6280">
      <w:pPr>
        <w:pStyle w:val="ab"/>
      </w:pPr>
      <w:r w:rsidRPr="00322EFC">
        <w:t>Таблица 2.</w:t>
      </w:r>
      <w:r w:rsidR="00DD20E4">
        <w:t>3</w:t>
      </w:r>
      <w:r w:rsidRPr="00322EFC">
        <w:t xml:space="preserve"> — Типовые хозяйствующие операции по учету </w:t>
      </w:r>
      <w:r>
        <w:t xml:space="preserve">денежных средств </w:t>
      </w:r>
      <w:r w:rsidR="00C21D87">
        <w:t xml:space="preserve">счете 52 </w:t>
      </w:r>
      <w:r w:rsidR="006B28D5">
        <w:t>«</w:t>
      </w:r>
      <w:r w:rsidR="00C21D87">
        <w:t>Валютные счета</w:t>
      </w:r>
      <w:r w:rsidR="006B28D5">
        <w:t>»</w:t>
      </w:r>
    </w:p>
    <w:tbl>
      <w:tblPr>
        <w:tblStyle w:val="a9"/>
        <w:tblW w:w="4796" w:type="pct"/>
        <w:tblLayout w:type="fixed"/>
        <w:tblLook w:val="04A0"/>
      </w:tblPr>
      <w:tblGrid>
        <w:gridCol w:w="623"/>
        <w:gridCol w:w="5156"/>
        <w:gridCol w:w="1700"/>
        <w:gridCol w:w="1702"/>
      </w:tblGrid>
      <w:tr w:rsidR="00DD20E4" w:rsidRPr="00380939" w:rsidTr="00DD20E4">
        <w:trPr>
          <w:trHeight w:val="532"/>
        </w:trPr>
        <w:tc>
          <w:tcPr>
            <w:tcW w:w="339" w:type="pct"/>
            <w:vMerge w:val="restart"/>
            <w:vAlign w:val="center"/>
          </w:tcPr>
          <w:p w:rsidR="00DD20E4" w:rsidRPr="00380939" w:rsidRDefault="00DD20E4" w:rsidP="00636630">
            <w:pPr>
              <w:pStyle w:val="aa"/>
            </w:pPr>
            <w:r w:rsidRPr="00380939">
              <w:t>№ п/п</w:t>
            </w:r>
          </w:p>
        </w:tc>
        <w:tc>
          <w:tcPr>
            <w:tcW w:w="2807" w:type="pct"/>
            <w:vMerge w:val="restart"/>
            <w:vAlign w:val="center"/>
          </w:tcPr>
          <w:p w:rsidR="00DD20E4" w:rsidRPr="00380939" w:rsidRDefault="00DD20E4" w:rsidP="00636630">
            <w:pPr>
              <w:pStyle w:val="aa"/>
            </w:pPr>
            <w:r w:rsidRPr="00380939">
              <w:t>Содержание операции</w:t>
            </w:r>
          </w:p>
        </w:tc>
        <w:tc>
          <w:tcPr>
            <w:tcW w:w="1853" w:type="pct"/>
            <w:gridSpan w:val="2"/>
            <w:vAlign w:val="center"/>
          </w:tcPr>
          <w:p w:rsidR="00DD20E4" w:rsidRPr="00380939" w:rsidRDefault="00DD20E4" w:rsidP="00636630">
            <w:pPr>
              <w:pStyle w:val="aa"/>
            </w:pPr>
            <w:r w:rsidRPr="00380939">
              <w:t>Корреспонденция счетов</w:t>
            </w:r>
          </w:p>
        </w:tc>
      </w:tr>
      <w:tr w:rsidR="00DD20E4" w:rsidRPr="00380939" w:rsidTr="00DD20E4">
        <w:trPr>
          <w:trHeight w:val="266"/>
        </w:trPr>
        <w:tc>
          <w:tcPr>
            <w:tcW w:w="339" w:type="pct"/>
            <w:vMerge/>
            <w:vAlign w:val="center"/>
          </w:tcPr>
          <w:p w:rsidR="00DD20E4" w:rsidRPr="00380939" w:rsidRDefault="00DD20E4" w:rsidP="00636630">
            <w:pPr>
              <w:pStyle w:val="aa"/>
            </w:pPr>
          </w:p>
        </w:tc>
        <w:tc>
          <w:tcPr>
            <w:tcW w:w="2807" w:type="pct"/>
            <w:vMerge/>
            <w:vAlign w:val="center"/>
          </w:tcPr>
          <w:p w:rsidR="00DD20E4" w:rsidRPr="00380939" w:rsidRDefault="00DD20E4" w:rsidP="00636630">
            <w:pPr>
              <w:pStyle w:val="aa"/>
            </w:pPr>
          </w:p>
        </w:tc>
        <w:tc>
          <w:tcPr>
            <w:tcW w:w="926" w:type="pct"/>
            <w:vAlign w:val="center"/>
          </w:tcPr>
          <w:p w:rsidR="00DD20E4" w:rsidRPr="00380939" w:rsidRDefault="00DD20E4" w:rsidP="00636630">
            <w:pPr>
              <w:pStyle w:val="aa"/>
            </w:pPr>
            <w:r w:rsidRPr="00380939">
              <w:t>дебет</w:t>
            </w:r>
          </w:p>
        </w:tc>
        <w:tc>
          <w:tcPr>
            <w:tcW w:w="927" w:type="pct"/>
            <w:vAlign w:val="center"/>
          </w:tcPr>
          <w:p w:rsidR="00DD20E4" w:rsidRPr="00380939" w:rsidRDefault="00DD20E4" w:rsidP="00636630">
            <w:pPr>
              <w:pStyle w:val="aa"/>
            </w:pPr>
            <w:r w:rsidRPr="00380939">
              <w:t>кредит</w:t>
            </w:r>
          </w:p>
        </w:tc>
      </w:tr>
      <w:tr w:rsidR="00DD20E4" w:rsidRPr="00380939" w:rsidTr="00DD20E4">
        <w:trPr>
          <w:trHeight w:val="283"/>
        </w:trPr>
        <w:tc>
          <w:tcPr>
            <w:tcW w:w="339" w:type="pct"/>
          </w:tcPr>
          <w:p w:rsidR="00DD20E4" w:rsidRPr="00380939" w:rsidRDefault="00DD20E4" w:rsidP="00636630">
            <w:pPr>
              <w:pStyle w:val="aa"/>
            </w:pPr>
            <w:r w:rsidRPr="00380939">
              <w:t>1</w:t>
            </w:r>
          </w:p>
        </w:tc>
        <w:tc>
          <w:tcPr>
            <w:tcW w:w="2807" w:type="pct"/>
          </w:tcPr>
          <w:p w:rsidR="00DD20E4" w:rsidRPr="00380939" w:rsidRDefault="00DD20E4" w:rsidP="00636630">
            <w:pPr>
              <w:pStyle w:val="aa"/>
              <w:jc w:val="left"/>
            </w:pPr>
            <w:r>
              <w:t xml:space="preserve">Поступления на валютный счёт платежей от покупателей </w:t>
            </w:r>
          </w:p>
        </w:tc>
        <w:tc>
          <w:tcPr>
            <w:tcW w:w="926" w:type="pct"/>
            <w:vAlign w:val="center"/>
          </w:tcPr>
          <w:p w:rsidR="00DD20E4" w:rsidRPr="00380939" w:rsidRDefault="00DD20E4" w:rsidP="001F6280">
            <w:pPr>
              <w:pStyle w:val="aa"/>
            </w:pPr>
            <w:r>
              <w:t>52</w:t>
            </w:r>
          </w:p>
        </w:tc>
        <w:tc>
          <w:tcPr>
            <w:tcW w:w="927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62</w:t>
            </w:r>
          </w:p>
        </w:tc>
      </w:tr>
      <w:tr w:rsidR="00DD20E4" w:rsidRPr="00380939" w:rsidTr="00DD20E4">
        <w:trPr>
          <w:trHeight w:val="266"/>
        </w:trPr>
        <w:tc>
          <w:tcPr>
            <w:tcW w:w="339" w:type="pct"/>
          </w:tcPr>
          <w:p w:rsidR="00DD20E4" w:rsidRPr="00380939" w:rsidRDefault="00DD20E4" w:rsidP="00636630">
            <w:pPr>
              <w:pStyle w:val="aa"/>
            </w:pPr>
            <w:r w:rsidRPr="00380939">
              <w:t>2</w:t>
            </w:r>
          </w:p>
        </w:tc>
        <w:tc>
          <w:tcPr>
            <w:tcW w:w="2807" w:type="pct"/>
          </w:tcPr>
          <w:p w:rsidR="00DD20E4" w:rsidRPr="00380939" w:rsidRDefault="00DD20E4" w:rsidP="00643081">
            <w:pPr>
              <w:pStyle w:val="aa"/>
              <w:jc w:val="left"/>
            </w:pPr>
            <w:r>
              <w:t>Перечисления с валютного счёта поставщикам</w:t>
            </w:r>
          </w:p>
        </w:tc>
        <w:tc>
          <w:tcPr>
            <w:tcW w:w="926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60</w:t>
            </w:r>
          </w:p>
        </w:tc>
        <w:tc>
          <w:tcPr>
            <w:tcW w:w="927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52</w:t>
            </w:r>
          </w:p>
        </w:tc>
      </w:tr>
      <w:tr w:rsidR="00DD20E4" w:rsidRPr="00380939" w:rsidTr="00DD20E4">
        <w:trPr>
          <w:trHeight w:val="249"/>
        </w:trPr>
        <w:tc>
          <w:tcPr>
            <w:tcW w:w="339" w:type="pct"/>
          </w:tcPr>
          <w:p w:rsidR="00DD20E4" w:rsidRPr="00380939" w:rsidRDefault="00DD20E4" w:rsidP="00636630">
            <w:pPr>
              <w:pStyle w:val="aa"/>
            </w:pPr>
            <w:r w:rsidRPr="00380939">
              <w:t>3</w:t>
            </w:r>
          </w:p>
        </w:tc>
        <w:tc>
          <w:tcPr>
            <w:tcW w:w="2807" w:type="pct"/>
          </w:tcPr>
          <w:p w:rsidR="00DD20E4" w:rsidRPr="00380939" w:rsidRDefault="00DD20E4" w:rsidP="00643081">
            <w:pPr>
              <w:pStyle w:val="aa"/>
              <w:jc w:val="left"/>
            </w:pPr>
            <w:r>
              <w:t>Перечисления с валютного счёта налогов и сборов в бюджет</w:t>
            </w:r>
          </w:p>
        </w:tc>
        <w:tc>
          <w:tcPr>
            <w:tcW w:w="926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68</w:t>
            </w:r>
          </w:p>
        </w:tc>
        <w:tc>
          <w:tcPr>
            <w:tcW w:w="927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52</w:t>
            </w:r>
          </w:p>
        </w:tc>
      </w:tr>
      <w:tr w:rsidR="00DD20E4" w:rsidRPr="00380939" w:rsidTr="00DD20E4">
        <w:trPr>
          <w:trHeight w:val="266"/>
        </w:trPr>
        <w:tc>
          <w:tcPr>
            <w:tcW w:w="339" w:type="pct"/>
          </w:tcPr>
          <w:p w:rsidR="00DD20E4" w:rsidRPr="00380939" w:rsidRDefault="00DD20E4" w:rsidP="00636630">
            <w:pPr>
              <w:pStyle w:val="aa"/>
            </w:pPr>
            <w:r w:rsidRPr="00380939">
              <w:t>4</w:t>
            </w:r>
          </w:p>
        </w:tc>
        <w:tc>
          <w:tcPr>
            <w:tcW w:w="2807" w:type="pct"/>
          </w:tcPr>
          <w:p w:rsidR="00DD20E4" w:rsidRPr="00380939" w:rsidRDefault="00DD20E4" w:rsidP="00636630">
            <w:pPr>
              <w:pStyle w:val="aa"/>
              <w:jc w:val="left"/>
            </w:pPr>
            <w:r>
              <w:t>Поступления на валютный счёт кредитов, п</w:t>
            </w:r>
            <w:r>
              <w:t>о</w:t>
            </w:r>
            <w:r>
              <w:t xml:space="preserve">лученных в банке в иностранной валюте </w:t>
            </w:r>
          </w:p>
        </w:tc>
        <w:tc>
          <w:tcPr>
            <w:tcW w:w="926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52</w:t>
            </w:r>
          </w:p>
        </w:tc>
        <w:tc>
          <w:tcPr>
            <w:tcW w:w="927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66, 67</w:t>
            </w:r>
          </w:p>
        </w:tc>
      </w:tr>
      <w:tr w:rsidR="00DD20E4" w:rsidRPr="00380939" w:rsidTr="00DD20E4">
        <w:trPr>
          <w:trHeight w:val="249"/>
        </w:trPr>
        <w:tc>
          <w:tcPr>
            <w:tcW w:w="339" w:type="pct"/>
          </w:tcPr>
          <w:p w:rsidR="00DD20E4" w:rsidRPr="00380939" w:rsidRDefault="00DD20E4" w:rsidP="00636630">
            <w:pPr>
              <w:pStyle w:val="aa"/>
            </w:pPr>
            <w:r w:rsidRPr="00380939">
              <w:t>5</w:t>
            </w:r>
          </w:p>
        </w:tc>
        <w:tc>
          <w:tcPr>
            <w:tcW w:w="2807" w:type="pct"/>
          </w:tcPr>
          <w:p w:rsidR="00DD20E4" w:rsidRPr="008D134E" w:rsidRDefault="00DD20E4" w:rsidP="00636630">
            <w:pPr>
              <w:pStyle w:val="aa"/>
              <w:jc w:val="left"/>
            </w:pPr>
            <w:r>
              <w:t xml:space="preserve">Погашение с валютного счёта задолженностей по краткосрочным и долгосрочным кредитам </w:t>
            </w:r>
          </w:p>
        </w:tc>
        <w:tc>
          <w:tcPr>
            <w:tcW w:w="926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66, 67</w:t>
            </w:r>
          </w:p>
        </w:tc>
        <w:tc>
          <w:tcPr>
            <w:tcW w:w="927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52</w:t>
            </w:r>
          </w:p>
        </w:tc>
      </w:tr>
      <w:tr w:rsidR="00DD20E4" w:rsidRPr="00380939" w:rsidTr="00DD20E4">
        <w:trPr>
          <w:trHeight w:val="266"/>
        </w:trPr>
        <w:tc>
          <w:tcPr>
            <w:tcW w:w="339" w:type="pct"/>
          </w:tcPr>
          <w:p w:rsidR="00DD20E4" w:rsidRPr="00380939" w:rsidRDefault="00DD20E4" w:rsidP="00636630">
            <w:pPr>
              <w:pStyle w:val="aa"/>
            </w:pPr>
            <w:r w:rsidRPr="00380939">
              <w:t>6</w:t>
            </w:r>
          </w:p>
        </w:tc>
        <w:tc>
          <w:tcPr>
            <w:tcW w:w="2807" w:type="pct"/>
          </w:tcPr>
          <w:p w:rsidR="00DD20E4" w:rsidRPr="00380939" w:rsidRDefault="00DD20E4" w:rsidP="00636630">
            <w:pPr>
              <w:pStyle w:val="aa"/>
              <w:jc w:val="left"/>
            </w:pPr>
            <w:r>
              <w:t>Поступления на валютный счёт от дебиторов</w:t>
            </w:r>
          </w:p>
        </w:tc>
        <w:tc>
          <w:tcPr>
            <w:tcW w:w="926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52</w:t>
            </w:r>
          </w:p>
        </w:tc>
        <w:tc>
          <w:tcPr>
            <w:tcW w:w="927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76</w:t>
            </w:r>
          </w:p>
        </w:tc>
      </w:tr>
      <w:tr w:rsidR="00DD20E4" w:rsidRPr="00380939" w:rsidTr="00DD20E4">
        <w:trPr>
          <w:trHeight w:val="266"/>
        </w:trPr>
        <w:tc>
          <w:tcPr>
            <w:tcW w:w="339" w:type="pct"/>
          </w:tcPr>
          <w:p w:rsidR="00DD20E4" w:rsidRPr="00380939" w:rsidRDefault="00DD20E4" w:rsidP="00636630">
            <w:pPr>
              <w:pStyle w:val="aa"/>
            </w:pPr>
            <w:r w:rsidRPr="00380939">
              <w:t>7</w:t>
            </w:r>
          </w:p>
        </w:tc>
        <w:tc>
          <w:tcPr>
            <w:tcW w:w="2807" w:type="pct"/>
          </w:tcPr>
          <w:p w:rsidR="00DD20E4" w:rsidRPr="00380939" w:rsidRDefault="00DD20E4" w:rsidP="00636630">
            <w:pPr>
              <w:pStyle w:val="aa"/>
              <w:jc w:val="left"/>
            </w:pPr>
            <w:r>
              <w:t>Перечисления с валютного счёта разным кр</w:t>
            </w:r>
            <w:r>
              <w:t>е</w:t>
            </w:r>
            <w:r>
              <w:t>диторам</w:t>
            </w:r>
          </w:p>
        </w:tc>
        <w:tc>
          <w:tcPr>
            <w:tcW w:w="926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76</w:t>
            </w:r>
          </w:p>
        </w:tc>
        <w:tc>
          <w:tcPr>
            <w:tcW w:w="927" w:type="pct"/>
            <w:vAlign w:val="center"/>
          </w:tcPr>
          <w:p w:rsidR="00DD20E4" w:rsidRPr="00380939" w:rsidRDefault="00DD20E4" w:rsidP="00636630">
            <w:pPr>
              <w:pStyle w:val="aa"/>
            </w:pPr>
            <w:r>
              <w:t>52</w:t>
            </w:r>
          </w:p>
        </w:tc>
      </w:tr>
    </w:tbl>
    <w:p w:rsidR="00C21D87" w:rsidRDefault="00C21D87" w:rsidP="000F2F16"/>
    <w:p w:rsidR="00B74843" w:rsidRDefault="000F2F16" w:rsidP="00B74843">
      <w:r>
        <w:t>Счет</w:t>
      </w:r>
      <w:r w:rsidR="00C21D87">
        <w:t xml:space="preserve"> 55 </w:t>
      </w:r>
      <w:r w:rsidR="006B28D5">
        <w:t>«</w:t>
      </w:r>
      <w:r w:rsidR="00C21D87">
        <w:t>Специальные счета в банках</w:t>
      </w:r>
      <w:r w:rsidR="00B74843">
        <w:t>» предназначен для учета опер</w:t>
      </w:r>
      <w:r w:rsidR="00B74843">
        <w:t>а</w:t>
      </w:r>
      <w:r w:rsidR="00B74843">
        <w:t>ций в валюте РФ и иностранных валютах при использовании денежных средств по целевому назначению. Ими являются денежные средства в аккр</w:t>
      </w:r>
      <w:r w:rsidR="00B74843">
        <w:t>е</w:t>
      </w:r>
      <w:r w:rsidR="00B74843">
        <w:t>дитивах, чековых книжках, других платежных документах на текущих, ос</w:t>
      </w:r>
      <w:r w:rsidR="00B74843">
        <w:t>о</w:t>
      </w:r>
      <w:r w:rsidR="00B74843">
        <w:t>бых и других специальных счетах.</w:t>
      </w:r>
    </w:p>
    <w:p w:rsidR="00B74843" w:rsidRDefault="00B74843" w:rsidP="00B74843">
      <w:r w:rsidRPr="00431D48">
        <w:t>К счету 50 «Касса» рекоме</w:t>
      </w:r>
      <w:r>
        <w:t>ндуется открывать следующие суб</w:t>
      </w:r>
      <w:r w:rsidRPr="00431D48">
        <w:t xml:space="preserve">счета: </w:t>
      </w:r>
    </w:p>
    <w:p w:rsidR="00B74843" w:rsidRDefault="00B74843" w:rsidP="00B74843">
      <w:r>
        <w:t>— 55.1 «Аккредитивы»;</w:t>
      </w:r>
    </w:p>
    <w:p w:rsidR="00B74843" w:rsidRDefault="00B74843" w:rsidP="00B74843">
      <w:r>
        <w:lastRenderedPageBreak/>
        <w:t>— 55.2 «Чековые книжки»;</w:t>
      </w:r>
    </w:p>
    <w:p w:rsidR="00B74843" w:rsidRDefault="00B74843" w:rsidP="00B74843">
      <w:r>
        <w:t xml:space="preserve">— 55.3 «Депозитные </w:t>
      </w:r>
      <w:r w:rsidRPr="003A0D45">
        <w:t>счета»</w:t>
      </w:r>
      <w:r w:rsidR="003A0D45" w:rsidRPr="003A0D45">
        <w:t>[26, с</w:t>
      </w:r>
      <w:r w:rsidR="0029247C">
        <w:t>.</w:t>
      </w:r>
      <w:r w:rsidR="005951E1" w:rsidRPr="003A0D45">
        <w:t xml:space="preserve"> 304]</w:t>
      </w:r>
      <w:r w:rsidRPr="003A0D45">
        <w:t>.</w:t>
      </w:r>
    </w:p>
    <w:p w:rsidR="000F2F16" w:rsidRDefault="000F2F16" w:rsidP="00B74843">
      <w:r>
        <w:t>Аналитический учет ведется по каждому аккредитиву, чековой книжке и депозитному счёту отдельно. Группировка оборотов по счетам ведется в журнале-ордере. Запись в журнал-ордер и ведомость по счетам производится на основании выписок банка.</w:t>
      </w:r>
    </w:p>
    <w:p w:rsidR="00DD20E4" w:rsidRPr="00DD20E4" w:rsidRDefault="00DD20E4" w:rsidP="00DD20E4">
      <w:r w:rsidRPr="00DD20E4">
        <w:t>Для создания специального счета нужно подготовить эти документы:</w:t>
      </w:r>
    </w:p>
    <w:p w:rsidR="00DD20E4" w:rsidRPr="00DD20E4" w:rsidRDefault="005C7CF2" w:rsidP="00DD20E4">
      <w:r>
        <w:t>— </w:t>
      </w:r>
      <w:r w:rsidR="00DD20E4">
        <w:t>со</w:t>
      </w:r>
      <w:r w:rsidR="006E04B2">
        <w:t>о</w:t>
      </w:r>
      <w:r w:rsidR="00DD20E4">
        <w:t>тветствующее заявление;</w:t>
      </w:r>
    </w:p>
    <w:p w:rsidR="00DD20E4" w:rsidRPr="00DD20E4" w:rsidRDefault="005C7CF2" w:rsidP="00DD20E4">
      <w:r>
        <w:t>— </w:t>
      </w:r>
      <w:r w:rsidR="00DD20E4">
        <w:t>с</w:t>
      </w:r>
      <w:r w:rsidR="00DD20E4" w:rsidRPr="00DD20E4">
        <w:t xml:space="preserve">правку о том, что </w:t>
      </w:r>
      <w:r w:rsidR="006872D2">
        <w:t>юридическое лицо</w:t>
      </w:r>
      <w:r w:rsidR="00DD20E4">
        <w:t xml:space="preserve"> находится на учете в налог</w:t>
      </w:r>
      <w:r w:rsidR="00DD20E4">
        <w:t>о</w:t>
      </w:r>
      <w:r w:rsidR="00DD20E4">
        <w:t>вой;</w:t>
      </w:r>
    </w:p>
    <w:p w:rsidR="00DD20E4" w:rsidRPr="00DD20E4" w:rsidRDefault="005C7CF2" w:rsidP="00DD20E4">
      <w:r>
        <w:t>— </w:t>
      </w:r>
      <w:r w:rsidR="00DD20E4">
        <w:t>учредительные бумаги;</w:t>
      </w:r>
    </w:p>
    <w:p w:rsidR="00DD20E4" w:rsidRPr="00DD20E4" w:rsidRDefault="005C7CF2" w:rsidP="00DD20E4">
      <w:r>
        <w:t>— </w:t>
      </w:r>
      <w:r w:rsidR="00DD20E4">
        <w:t>к</w:t>
      </w:r>
      <w:r w:rsidR="00DD20E4" w:rsidRPr="00DD20E4">
        <w:t>арту с образцами подписи главбуха и управленца.</w:t>
      </w:r>
    </w:p>
    <w:p w:rsidR="00DD20E4" w:rsidRDefault="00DD20E4" w:rsidP="00DD20E4">
      <w:r w:rsidRPr="00DD20E4">
        <w:t>В аккредитивы могут поступать как собственные средства, так и сре</w:t>
      </w:r>
      <w:r w:rsidRPr="00DD20E4">
        <w:t>д</w:t>
      </w:r>
      <w:r w:rsidRPr="00DD20E4">
        <w:t>ства, полученные путем кредитования. Они могут применяться при расчетах с контрагентами. Если средства с аккредитива были использованы не полн</w:t>
      </w:r>
      <w:r w:rsidRPr="00DD20E4">
        <w:t>о</w:t>
      </w:r>
      <w:r w:rsidRPr="00DD20E4">
        <w:t>стью, они переводятся на изначальный счет.</w:t>
      </w:r>
    </w:p>
    <w:p w:rsidR="000F2F16" w:rsidRDefault="000F2F16" w:rsidP="000F2F16">
      <w:pPr>
        <w:pStyle w:val="ab"/>
      </w:pPr>
      <w:r w:rsidRPr="00322EFC">
        <w:t>Таблица 2.</w:t>
      </w:r>
      <w:r w:rsidR="00DD20E4">
        <w:t>4</w:t>
      </w:r>
      <w:r w:rsidRPr="00322EFC">
        <w:t xml:space="preserve"> — Типовые хозяйствующие операции по учету </w:t>
      </w:r>
      <w:r>
        <w:t>денежных средств на</w:t>
      </w:r>
      <w:r w:rsidR="006E04B2">
        <w:t xml:space="preserve">счете 55 </w:t>
      </w:r>
      <w:r w:rsidR="006B28D5">
        <w:t>«</w:t>
      </w:r>
      <w:r w:rsidR="006E04B2">
        <w:t>Специальные счета в банках</w:t>
      </w:r>
      <w:r w:rsidR="006B28D5">
        <w:t>»</w:t>
      </w:r>
    </w:p>
    <w:tbl>
      <w:tblPr>
        <w:tblStyle w:val="a9"/>
        <w:tblW w:w="4944" w:type="pct"/>
        <w:tblLayout w:type="fixed"/>
        <w:tblLook w:val="04A0"/>
      </w:tblPr>
      <w:tblGrid>
        <w:gridCol w:w="623"/>
        <w:gridCol w:w="3293"/>
        <w:gridCol w:w="2712"/>
        <w:gridCol w:w="1418"/>
        <w:gridCol w:w="1418"/>
      </w:tblGrid>
      <w:tr w:rsidR="000F2F16" w:rsidRPr="00380939" w:rsidTr="005C7CF2">
        <w:trPr>
          <w:trHeight w:val="532"/>
        </w:trPr>
        <w:tc>
          <w:tcPr>
            <w:tcW w:w="329" w:type="pct"/>
            <w:vMerge w:val="restart"/>
            <w:vAlign w:val="center"/>
          </w:tcPr>
          <w:p w:rsidR="000F2F16" w:rsidRPr="00380939" w:rsidRDefault="000F2F16" w:rsidP="00636630">
            <w:pPr>
              <w:pStyle w:val="aa"/>
            </w:pPr>
            <w:r w:rsidRPr="00380939">
              <w:t>№ п/п</w:t>
            </w:r>
          </w:p>
        </w:tc>
        <w:tc>
          <w:tcPr>
            <w:tcW w:w="1740" w:type="pct"/>
            <w:vMerge w:val="restart"/>
            <w:vAlign w:val="center"/>
          </w:tcPr>
          <w:p w:rsidR="000F2F16" w:rsidRPr="00380939" w:rsidRDefault="000F2F16" w:rsidP="00636630">
            <w:pPr>
              <w:pStyle w:val="aa"/>
            </w:pPr>
            <w:r w:rsidRPr="00380939">
              <w:t>Содержание операции</w:t>
            </w:r>
          </w:p>
        </w:tc>
        <w:tc>
          <w:tcPr>
            <w:tcW w:w="1433" w:type="pct"/>
            <w:vMerge w:val="restart"/>
            <w:vAlign w:val="center"/>
          </w:tcPr>
          <w:p w:rsidR="000F2F16" w:rsidRPr="00380939" w:rsidRDefault="000F2F16" w:rsidP="00636630">
            <w:pPr>
              <w:pStyle w:val="aa"/>
            </w:pPr>
            <w:r w:rsidRPr="00380939">
              <w:t xml:space="preserve">Основание </w:t>
            </w:r>
            <w:r>
              <w:br/>
            </w:r>
            <w:r w:rsidRPr="00380939">
              <w:t>для записи</w:t>
            </w:r>
          </w:p>
        </w:tc>
        <w:tc>
          <w:tcPr>
            <w:tcW w:w="1498" w:type="pct"/>
            <w:gridSpan w:val="2"/>
            <w:vAlign w:val="center"/>
          </w:tcPr>
          <w:p w:rsidR="000F2F16" w:rsidRPr="00380939" w:rsidRDefault="000F2F16" w:rsidP="00636630">
            <w:pPr>
              <w:pStyle w:val="aa"/>
            </w:pPr>
            <w:r w:rsidRPr="00380939">
              <w:t>Корреспонденция счетов</w:t>
            </w:r>
          </w:p>
        </w:tc>
      </w:tr>
      <w:tr w:rsidR="000F2F16" w:rsidRPr="00380939" w:rsidTr="005C7CF2">
        <w:trPr>
          <w:trHeight w:val="266"/>
        </w:trPr>
        <w:tc>
          <w:tcPr>
            <w:tcW w:w="329" w:type="pct"/>
            <w:vMerge/>
            <w:vAlign w:val="center"/>
          </w:tcPr>
          <w:p w:rsidR="000F2F16" w:rsidRPr="00380939" w:rsidRDefault="000F2F16" w:rsidP="00636630">
            <w:pPr>
              <w:pStyle w:val="aa"/>
            </w:pPr>
          </w:p>
        </w:tc>
        <w:tc>
          <w:tcPr>
            <w:tcW w:w="1740" w:type="pct"/>
            <w:vMerge/>
            <w:vAlign w:val="center"/>
          </w:tcPr>
          <w:p w:rsidR="000F2F16" w:rsidRPr="00380939" w:rsidRDefault="000F2F16" w:rsidP="00636630">
            <w:pPr>
              <w:pStyle w:val="aa"/>
            </w:pPr>
          </w:p>
        </w:tc>
        <w:tc>
          <w:tcPr>
            <w:tcW w:w="1433" w:type="pct"/>
            <w:vMerge/>
            <w:vAlign w:val="center"/>
          </w:tcPr>
          <w:p w:rsidR="000F2F16" w:rsidRPr="00380939" w:rsidRDefault="000F2F16" w:rsidP="00636630">
            <w:pPr>
              <w:pStyle w:val="aa"/>
            </w:pPr>
          </w:p>
        </w:tc>
        <w:tc>
          <w:tcPr>
            <w:tcW w:w="749" w:type="pct"/>
            <w:vAlign w:val="center"/>
          </w:tcPr>
          <w:p w:rsidR="000F2F16" w:rsidRPr="00380939" w:rsidRDefault="000F2F16" w:rsidP="00636630">
            <w:pPr>
              <w:pStyle w:val="aa"/>
            </w:pPr>
            <w:r w:rsidRPr="00380939">
              <w:t>дебет</w:t>
            </w:r>
          </w:p>
        </w:tc>
        <w:tc>
          <w:tcPr>
            <w:tcW w:w="749" w:type="pct"/>
            <w:vAlign w:val="center"/>
          </w:tcPr>
          <w:p w:rsidR="000F2F16" w:rsidRPr="00380939" w:rsidRDefault="000F2F16" w:rsidP="00636630">
            <w:pPr>
              <w:pStyle w:val="aa"/>
            </w:pPr>
            <w:r w:rsidRPr="00380939">
              <w:t>кредит</w:t>
            </w:r>
          </w:p>
        </w:tc>
      </w:tr>
      <w:tr w:rsidR="000F2F16" w:rsidRPr="00380939" w:rsidTr="005C7CF2">
        <w:trPr>
          <w:trHeight w:val="283"/>
        </w:trPr>
        <w:tc>
          <w:tcPr>
            <w:tcW w:w="329" w:type="pct"/>
          </w:tcPr>
          <w:p w:rsidR="000F2F16" w:rsidRPr="00380939" w:rsidRDefault="000F2F16" w:rsidP="00636630">
            <w:pPr>
              <w:pStyle w:val="aa"/>
            </w:pPr>
            <w:r w:rsidRPr="00380939">
              <w:t>1</w:t>
            </w:r>
          </w:p>
        </w:tc>
        <w:tc>
          <w:tcPr>
            <w:tcW w:w="1740" w:type="pct"/>
          </w:tcPr>
          <w:p w:rsidR="000F2F16" w:rsidRPr="00927141" w:rsidRDefault="00927141" w:rsidP="005C7CF2">
            <w:pPr>
              <w:pStyle w:val="aa"/>
              <w:jc w:val="left"/>
            </w:pPr>
            <w:r w:rsidRPr="00927141">
              <w:rPr>
                <w:shd w:val="clear" w:color="auto" w:fill="FFFFFF"/>
              </w:rPr>
              <w:t>Поступление кред</w:t>
            </w:r>
            <w:r w:rsidRPr="00927141">
              <w:rPr>
                <w:shd w:val="clear" w:color="auto" w:fill="FFFFFF"/>
              </w:rPr>
              <w:t>и</w:t>
            </w:r>
            <w:r w:rsidRPr="00927141">
              <w:rPr>
                <w:shd w:val="clear" w:color="auto" w:fill="FFFFFF"/>
              </w:rPr>
              <w:t>тов/займов, открытие аккр</w:t>
            </w:r>
            <w:r w:rsidRPr="00927141">
              <w:rPr>
                <w:shd w:val="clear" w:color="auto" w:fill="FFFFFF"/>
              </w:rPr>
              <w:t>е</w:t>
            </w:r>
            <w:r w:rsidRPr="00927141">
              <w:rPr>
                <w:shd w:val="clear" w:color="auto" w:fill="FFFFFF"/>
              </w:rPr>
              <w:t>дитивов за счёт заемных средств</w:t>
            </w:r>
          </w:p>
        </w:tc>
        <w:tc>
          <w:tcPr>
            <w:tcW w:w="1433" w:type="pct"/>
          </w:tcPr>
          <w:p w:rsidR="000F2F16" w:rsidRPr="00380939" w:rsidRDefault="00927141" w:rsidP="00636630">
            <w:pPr>
              <w:pStyle w:val="aa"/>
              <w:jc w:val="left"/>
            </w:pPr>
            <w:r>
              <w:t>Выписка банка</w:t>
            </w:r>
          </w:p>
        </w:tc>
        <w:tc>
          <w:tcPr>
            <w:tcW w:w="749" w:type="pct"/>
            <w:vAlign w:val="center"/>
          </w:tcPr>
          <w:p w:rsidR="000F2F16" w:rsidRPr="00380939" w:rsidRDefault="00927141" w:rsidP="00636630">
            <w:pPr>
              <w:pStyle w:val="aa"/>
            </w:pPr>
            <w:r>
              <w:t>55</w:t>
            </w:r>
          </w:p>
        </w:tc>
        <w:tc>
          <w:tcPr>
            <w:tcW w:w="749" w:type="pct"/>
            <w:vAlign w:val="center"/>
          </w:tcPr>
          <w:p w:rsidR="000F2F16" w:rsidRPr="00380939" w:rsidRDefault="00927141" w:rsidP="00636630">
            <w:pPr>
              <w:pStyle w:val="aa"/>
            </w:pPr>
            <w:r>
              <w:t>66, 67</w:t>
            </w:r>
          </w:p>
        </w:tc>
      </w:tr>
      <w:tr w:rsidR="000F2F16" w:rsidRPr="00380939" w:rsidTr="005C7CF2">
        <w:trPr>
          <w:trHeight w:val="266"/>
        </w:trPr>
        <w:tc>
          <w:tcPr>
            <w:tcW w:w="329" w:type="pct"/>
          </w:tcPr>
          <w:p w:rsidR="000F2F16" w:rsidRPr="00380939" w:rsidRDefault="000F2F16" w:rsidP="00636630">
            <w:pPr>
              <w:pStyle w:val="aa"/>
            </w:pPr>
            <w:r w:rsidRPr="00380939">
              <w:t>2</w:t>
            </w:r>
          </w:p>
        </w:tc>
        <w:tc>
          <w:tcPr>
            <w:tcW w:w="1740" w:type="pct"/>
          </w:tcPr>
          <w:p w:rsidR="000F2F16" w:rsidRPr="00380939" w:rsidRDefault="00927141" w:rsidP="00636630">
            <w:pPr>
              <w:pStyle w:val="aa"/>
              <w:jc w:val="left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Денежные средства поступ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и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ли  в счёт целевого финанс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и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рования (создаётся отдел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ь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ный субсчёт)</w:t>
            </w:r>
          </w:p>
        </w:tc>
        <w:tc>
          <w:tcPr>
            <w:tcW w:w="1433" w:type="pct"/>
          </w:tcPr>
          <w:p w:rsidR="000F2F16" w:rsidRPr="00380939" w:rsidRDefault="00927141" w:rsidP="00636630">
            <w:pPr>
              <w:pStyle w:val="aa"/>
              <w:jc w:val="left"/>
            </w:pPr>
            <w:r>
              <w:t>Выписка банка</w:t>
            </w:r>
          </w:p>
        </w:tc>
        <w:tc>
          <w:tcPr>
            <w:tcW w:w="749" w:type="pct"/>
            <w:vAlign w:val="center"/>
          </w:tcPr>
          <w:p w:rsidR="000F2F16" w:rsidRPr="00380939" w:rsidRDefault="00927141" w:rsidP="00636630">
            <w:pPr>
              <w:pStyle w:val="aa"/>
            </w:pPr>
            <w:r>
              <w:t>55</w:t>
            </w:r>
          </w:p>
        </w:tc>
        <w:tc>
          <w:tcPr>
            <w:tcW w:w="749" w:type="pct"/>
            <w:vAlign w:val="center"/>
          </w:tcPr>
          <w:p w:rsidR="000F2F16" w:rsidRPr="00380939" w:rsidRDefault="00927141" w:rsidP="00636630">
            <w:pPr>
              <w:pStyle w:val="aa"/>
            </w:pPr>
            <w:r>
              <w:t>86</w:t>
            </w:r>
          </w:p>
        </w:tc>
      </w:tr>
      <w:tr w:rsidR="000F2F16" w:rsidRPr="00380939" w:rsidTr="005C7CF2">
        <w:trPr>
          <w:trHeight w:val="266"/>
        </w:trPr>
        <w:tc>
          <w:tcPr>
            <w:tcW w:w="329" w:type="pct"/>
          </w:tcPr>
          <w:p w:rsidR="000F2F16" w:rsidRPr="00380939" w:rsidRDefault="009A31FF" w:rsidP="00636630">
            <w:pPr>
              <w:pStyle w:val="aa"/>
            </w:pPr>
            <w:r>
              <w:t>3</w:t>
            </w:r>
          </w:p>
        </w:tc>
        <w:tc>
          <w:tcPr>
            <w:tcW w:w="1740" w:type="pct"/>
          </w:tcPr>
          <w:p w:rsidR="000F2F16" w:rsidRPr="00380939" w:rsidRDefault="00927141" w:rsidP="00636630">
            <w:pPr>
              <w:pStyle w:val="aa"/>
              <w:jc w:val="left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Собственные акции/доли в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ы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куплены у участников</w:t>
            </w:r>
          </w:p>
        </w:tc>
        <w:tc>
          <w:tcPr>
            <w:tcW w:w="1433" w:type="pct"/>
          </w:tcPr>
          <w:p w:rsidR="000F2F16" w:rsidRPr="00380939" w:rsidRDefault="00927141" w:rsidP="00636630">
            <w:pPr>
              <w:pStyle w:val="aa"/>
              <w:jc w:val="left"/>
            </w:pPr>
            <w:r>
              <w:t>Выписка банка</w:t>
            </w:r>
          </w:p>
        </w:tc>
        <w:tc>
          <w:tcPr>
            <w:tcW w:w="749" w:type="pct"/>
            <w:vAlign w:val="center"/>
          </w:tcPr>
          <w:p w:rsidR="000F2F16" w:rsidRPr="00380939" w:rsidRDefault="00927141" w:rsidP="00636630">
            <w:pPr>
              <w:pStyle w:val="aa"/>
            </w:pPr>
            <w:r>
              <w:t>55</w:t>
            </w:r>
          </w:p>
        </w:tc>
        <w:tc>
          <w:tcPr>
            <w:tcW w:w="749" w:type="pct"/>
            <w:vAlign w:val="center"/>
          </w:tcPr>
          <w:p w:rsidR="000F2F16" w:rsidRPr="00380939" w:rsidRDefault="00927141" w:rsidP="00636630">
            <w:pPr>
              <w:pStyle w:val="aa"/>
            </w:pPr>
            <w:r>
              <w:t>81</w:t>
            </w:r>
          </w:p>
        </w:tc>
      </w:tr>
      <w:tr w:rsidR="000F2F16" w:rsidRPr="00380939" w:rsidTr="005C7CF2">
        <w:trPr>
          <w:trHeight w:val="249"/>
        </w:trPr>
        <w:tc>
          <w:tcPr>
            <w:tcW w:w="329" w:type="pct"/>
          </w:tcPr>
          <w:p w:rsidR="000F2F16" w:rsidRPr="00380939" w:rsidRDefault="009A31FF" w:rsidP="00636630">
            <w:pPr>
              <w:pStyle w:val="aa"/>
            </w:pPr>
            <w:r>
              <w:t>4</w:t>
            </w:r>
          </w:p>
        </w:tc>
        <w:tc>
          <w:tcPr>
            <w:tcW w:w="1740" w:type="pct"/>
          </w:tcPr>
          <w:p w:rsidR="000F2F16" w:rsidRPr="008D134E" w:rsidRDefault="00927141" w:rsidP="00636630">
            <w:pPr>
              <w:pStyle w:val="aa"/>
              <w:jc w:val="left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Перечисление средств на м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е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роприятия, утверждённые решением учредителей</w:t>
            </w:r>
          </w:p>
        </w:tc>
        <w:tc>
          <w:tcPr>
            <w:tcW w:w="1433" w:type="pct"/>
          </w:tcPr>
          <w:p w:rsidR="000F2F16" w:rsidRPr="008D134E" w:rsidRDefault="00927141" w:rsidP="00636630">
            <w:pPr>
              <w:pStyle w:val="aa"/>
              <w:jc w:val="left"/>
            </w:pPr>
            <w:r>
              <w:t>Выписка банка</w:t>
            </w:r>
          </w:p>
        </w:tc>
        <w:tc>
          <w:tcPr>
            <w:tcW w:w="749" w:type="pct"/>
            <w:vAlign w:val="center"/>
          </w:tcPr>
          <w:p w:rsidR="000F2F16" w:rsidRPr="00380939" w:rsidRDefault="00927141" w:rsidP="00636630">
            <w:pPr>
              <w:pStyle w:val="aa"/>
            </w:pPr>
            <w:r>
              <w:t>55</w:t>
            </w:r>
          </w:p>
        </w:tc>
        <w:tc>
          <w:tcPr>
            <w:tcW w:w="749" w:type="pct"/>
            <w:vAlign w:val="center"/>
          </w:tcPr>
          <w:p w:rsidR="000F2F16" w:rsidRPr="00380939" w:rsidRDefault="00927141" w:rsidP="00636630">
            <w:pPr>
              <w:pStyle w:val="aa"/>
            </w:pPr>
            <w:r>
              <w:t>84</w:t>
            </w:r>
          </w:p>
        </w:tc>
      </w:tr>
    </w:tbl>
    <w:p w:rsidR="005C7CF2" w:rsidRDefault="005C7CF2" w:rsidP="005C7CF2">
      <w:pPr>
        <w:pStyle w:val="aa"/>
      </w:pPr>
    </w:p>
    <w:p w:rsidR="00636630" w:rsidRPr="00636630" w:rsidRDefault="00636630" w:rsidP="00DD20E4">
      <w:r w:rsidRPr="00636630">
        <w:t xml:space="preserve">Счет 57 бухгалтерского учета — это активный балансовый счет </w:t>
      </w:r>
      <w:r w:rsidR="006B28D5">
        <w:t>«</w:t>
      </w:r>
      <w:r w:rsidRPr="00636630">
        <w:t>Пер</w:t>
      </w:r>
      <w:r w:rsidRPr="00636630">
        <w:t>е</w:t>
      </w:r>
      <w:r w:rsidRPr="00636630">
        <w:t>воды в пути</w:t>
      </w:r>
      <w:r w:rsidR="006B28D5">
        <w:t>»</w:t>
      </w:r>
      <w:r w:rsidRPr="00636630">
        <w:t>, служит для учета сведений</w:t>
      </w:r>
      <w:r w:rsidR="00E0206F">
        <w:t xml:space="preserve"> </w:t>
      </w:r>
      <w:r w:rsidRPr="00636630">
        <w:t>о движении ещё не зачисленных по назначению денежных средств или переводов в пути в валютах РФ и ин</w:t>
      </w:r>
      <w:r w:rsidRPr="00636630">
        <w:t>о</w:t>
      </w:r>
      <w:r w:rsidRPr="00636630">
        <w:t>странных госу</w:t>
      </w:r>
      <w:r w:rsidR="005C7CF2">
        <w:t>дарств, внесённых для зачисления</w:t>
      </w:r>
      <w:r w:rsidRPr="00636630">
        <w:t xml:space="preserve"> на счёт предприятия в:</w:t>
      </w:r>
    </w:p>
    <w:p w:rsidR="00636630" w:rsidRPr="00636630" w:rsidRDefault="005C7CF2" w:rsidP="00636630">
      <w:r>
        <w:t>— </w:t>
      </w:r>
      <w:r w:rsidR="00636630">
        <w:t>к</w:t>
      </w:r>
      <w:r w:rsidR="00636630" w:rsidRPr="00636630">
        <w:t>ассы кредитных организаций;</w:t>
      </w:r>
    </w:p>
    <w:p w:rsidR="00636630" w:rsidRPr="00636630" w:rsidRDefault="005C7CF2" w:rsidP="00636630">
      <w:r>
        <w:t>— </w:t>
      </w:r>
      <w:r w:rsidR="00636630">
        <w:t>с</w:t>
      </w:r>
      <w:r w:rsidR="00636630" w:rsidRPr="00636630">
        <w:t>берегательные кассы;</w:t>
      </w:r>
    </w:p>
    <w:p w:rsidR="00636630" w:rsidRDefault="005C7CF2" w:rsidP="00636630">
      <w:r>
        <w:t>— </w:t>
      </w:r>
      <w:r w:rsidR="00636630">
        <w:t>к</w:t>
      </w:r>
      <w:r w:rsidR="00636630" w:rsidRPr="00636630">
        <w:t>ассы почтовых отделений.</w:t>
      </w:r>
    </w:p>
    <w:p w:rsidR="000A58E9" w:rsidRPr="00636630" w:rsidRDefault="000A58E9" w:rsidP="00636630">
      <w:r>
        <w:t xml:space="preserve">Наличие переводов в пути объясняется возникновением временного разрыва между моментом документально подтвержденного списания или сдачей денежных средств и моментом их зачисления на расчетные и другие счета в кредитных </w:t>
      </w:r>
      <w:r w:rsidRPr="003A0D45">
        <w:t>организациях[</w:t>
      </w:r>
      <w:r w:rsidR="003A0D45" w:rsidRPr="003A0D45">
        <w:t>24, с</w:t>
      </w:r>
      <w:r w:rsidRPr="003A0D45">
        <w:t>. 416].</w:t>
      </w:r>
    </w:p>
    <w:p w:rsidR="00636630" w:rsidRPr="00636630" w:rsidRDefault="00636630" w:rsidP="00636630">
      <w:r w:rsidRPr="00636630">
        <w:t>В основном, речь идёт о денежных суммах, являющихся выручкой от продажи товаров предприятий, которые осуществляют торговую деятел</w:t>
      </w:r>
      <w:r w:rsidRPr="00636630">
        <w:t>ь</w:t>
      </w:r>
      <w:r w:rsidRPr="00636630">
        <w:t>ность.</w:t>
      </w:r>
    </w:p>
    <w:p w:rsidR="001F6280" w:rsidRDefault="005C7CF2" w:rsidP="00EB00FB">
      <w:r>
        <w:rPr>
          <w:rFonts w:ascii="Open Sans" w:hAnsi="Open Sans"/>
          <w:color w:val="000000"/>
          <w:shd w:val="clear" w:color="auto" w:fill="FFFFFF"/>
        </w:rPr>
        <w:t xml:space="preserve">На основании </w:t>
      </w:r>
      <w:r w:rsidR="00636630" w:rsidRPr="00DD20E4">
        <w:rPr>
          <w:rFonts w:ascii="Open Sans" w:hAnsi="Open Sans"/>
          <w:color w:val="000000"/>
          <w:shd w:val="clear" w:color="auto" w:fill="FFFFFF"/>
        </w:rPr>
        <w:t>Положения</w:t>
      </w:r>
      <w:r w:rsidR="009A31FF">
        <w:rPr>
          <w:rFonts w:ascii="Open Sans" w:hAnsi="Open Sans"/>
          <w:color w:val="000000"/>
          <w:shd w:val="clear" w:color="auto" w:fill="FFFFFF"/>
        </w:rPr>
        <w:t xml:space="preserve"> </w:t>
      </w:r>
      <w:r w:rsidR="00636630" w:rsidRPr="00DD20E4">
        <w:rPr>
          <w:rFonts w:ascii="Open Sans" w:hAnsi="Open Sans"/>
          <w:color w:val="000000"/>
          <w:shd w:val="clear" w:color="auto" w:fill="FFFFFF"/>
        </w:rPr>
        <w:t>о правилах организации наличного денежн</w:t>
      </w:r>
      <w:r w:rsidR="00636630" w:rsidRPr="00DD20E4">
        <w:rPr>
          <w:rFonts w:ascii="Open Sans" w:hAnsi="Open Sans"/>
          <w:color w:val="000000"/>
          <w:shd w:val="clear" w:color="auto" w:fill="FFFFFF"/>
        </w:rPr>
        <w:t>о</w:t>
      </w:r>
      <w:r w:rsidR="00636630" w:rsidRPr="00DD20E4">
        <w:rPr>
          <w:rFonts w:ascii="Open Sans" w:hAnsi="Open Sans"/>
          <w:color w:val="000000"/>
          <w:shd w:val="clear" w:color="auto" w:fill="FFFFFF"/>
        </w:rPr>
        <w:t>го обращения на территории РФ, наличные</w:t>
      </w:r>
      <w:r w:rsidR="00636630">
        <w:rPr>
          <w:rFonts w:ascii="Open Sans" w:hAnsi="Open Sans"/>
          <w:color w:val="000000"/>
          <w:shd w:val="clear" w:color="auto" w:fill="FFFFFF"/>
        </w:rPr>
        <w:t xml:space="preserve"> денежные средства, поступающие в кассы предприятий, подлежат обязательному зачислению на счет в банке.</w:t>
      </w:r>
    </w:p>
    <w:p w:rsidR="001F6280" w:rsidRDefault="00636630" w:rsidP="00EB00FB">
      <w:r>
        <w:rPr>
          <w:rFonts w:ascii="Open Sans" w:hAnsi="Open Sans"/>
          <w:color w:val="000000"/>
          <w:shd w:val="clear" w:color="auto" w:fill="FFFFFF"/>
        </w:rPr>
        <w:t>Денежные средства, переводы в иностранной валюте учитываются на 57 счёте бухгалтерского учёта обособленно.</w:t>
      </w:r>
    </w:p>
    <w:p w:rsidR="001F6280" w:rsidRDefault="00636630" w:rsidP="005C7CF2">
      <w:pPr>
        <w:pStyle w:val="ab"/>
        <w:ind w:left="1843" w:hanging="1843"/>
      </w:pPr>
      <w:r w:rsidRPr="00322EFC">
        <w:t>Таблица 2.</w:t>
      </w:r>
      <w:r w:rsidR="00DD20E4">
        <w:t>5</w:t>
      </w:r>
      <w:r w:rsidRPr="00322EFC">
        <w:t xml:space="preserve"> — Типовые хозяйствующие операции по учету </w:t>
      </w:r>
      <w:r>
        <w:t xml:space="preserve">денежных средств на </w:t>
      </w:r>
      <w:r w:rsidR="008208E5">
        <w:t xml:space="preserve">счёте 57 </w:t>
      </w:r>
      <w:r w:rsidR="006B28D5">
        <w:t>«</w:t>
      </w:r>
      <w:r w:rsidR="008208E5">
        <w:t>Переводы в пути</w:t>
      </w:r>
      <w:r w:rsidR="006B28D5">
        <w:t>»</w:t>
      </w:r>
    </w:p>
    <w:tbl>
      <w:tblPr>
        <w:tblStyle w:val="a9"/>
        <w:tblW w:w="4944" w:type="pct"/>
        <w:tblLayout w:type="fixed"/>
        <w:tblLook w:val="04A0"/>
      </w:tblPr>
      <w:tblGrid>
        <w:gridCol w:w="623"/>
        <w:gridCol w:w="3293"/>
        <w:gridCol w:w="2712"/>
        <w:gridCol w:w="1418"/>
        <w:gridCol w:w="1418"/>
      </w:tblGrid>
      <w:tr w:rsidR="00636630" w:rsidRPr="00380939" w:rsidTr="005C7CF2">
        <w:trPr>
          <w:trHeight w:val="532"/>
        </w:trPr>
        <w:tc>
          <w:tcPr>
            <w:tcW w:w="329" w:type="pct"/>
            <w:vMerge w:val="restart"/>
            <w:vAlign w:val="center"/>
          </w:tcPr>
          <w:p w:rsidR="00636630" w:rsidRPr="00380939" w:rsidRDefault="00636630" w:rsidP="00636630">
            <w:pPr>
              <w:pStyle w:val="aa"/>
            </w:pPr>
            <w:r w:rsidRPr="00380939">
              <w:t>№ п/п</w:t>
            </w:r>
          </w:p>
        </w:tc>
        <w:tc>
          <w:tcPr>
            <w:tcW w:w="1740" w:type="pct"/>
            <w:vMerge w:val="restart"/>
            <w:vAlign w:val="center"/>
          </w:tcPr>
          <w:p w:rsidR="00636630" w:rsidRPr="00380939" w:rsidRDefault="00636630" w:rsidP="00636630">
            <w:pPr>
              <w:pStyle w:val="aa"/>
            </w:pPr>
            <w:r w:rsidRPr="00380939">
              <w:t>Содержание операции</w:t>
            </w:r>
          </w:p>
        </w:tc>
        <w:tc>
          <w:tcPr>
            <w:tcW w:w="1433" w:type="pct"/>
            <w:vMerge w:val="restart"/>
            <w:vAlign w:val="center"/>
          </w:tcPr>
          <w:p w:rsidR="00636630" w:rsidRPr="00380939" w:rsidRDefault="00636630" w:rsidP="00636630">
            <w:pPr>
              <w:pStyle w:val="aa"/>
            </w:pPr>
            <w:r w:rsidRPr="00380939">
              <w:t xml:space="preserve">Основание </w:t>
            </w:r>
            <w:r>
              <w:br/>
            </w:r>
            <w:r w:rsidRPr="00380939">
              <w:t>для записи</w:t>
            </w:r>
          </w:p>
        </w:tc>
        <w:tc>
          <w:tcPr>
            <w:tcW w:w="1498" w:type="pct"/>
            <w:gridSpan w:val="2"/>
            <w:vAlign w:val="center"/>
          </w:tcPr>
          <w:p w:rsidR="00636630" w:rsidRPr="00380939" w:rsidRDefault="00636630" w:rsidP="00636630">
            <w:pPr>
              <w:pStyle w:val="aa"/>
            </w:pPr>
            <w:r w:rsidRPr="00380939">
              <w:t>Корреспонденция счетов</w:t>
            </w:r>
          </w:p>
        </w:tc>
      </w:tr>
      <w:tr w:rsidR="00636630" w:rsidRPr="00380939" w:rsidTr="005C7CF2">
        <w:trPr>
          <w:trHeight w:val="266"/>
        </w:trPr>
        <w:tc>
          <w:tcPr>
            <w:tcW w:w="329" w:type="pct"/>
            <w:vMerge/>
            <w:vAlign w:val="center"/>
          </w:tcPr>
          <w:p w:rsidR="00636630" w:rsidRPr="00380939" w:rsidRDefault="00636630" w:rsidP="00636630">
            <w:pPr>
              <w:pStyle w:val="aa"/>
            </w:pPr>
          </w:p>
        </w:tc>
        <w:tc>
          <w:tcPr>
            <w:tcW w:w="1740" w:type="pct"/>
            <w:vMerge/>
            <w:vAlign w:val="center"/>
          </w:tcPr>
          <w:p w:rsidR="00636630" w:rsidRPr="00380939" w:rsidRDefault="00636630" w:rsidP="00636630">
            <w:pPr>
              <w:pStyle w:val="aa"/>
            </w:pPr>
          </w:p>
        </w:tc>
        <w:tc>
          <w:tcPr>
            <w:tcW w:w="1433" w:type="pct"/>
            <w:vMerge/>
            <w:vAlign w:val="center"/>
          </w:tcPr>
          <w:p w:rsidR="00636630" w:rsidRPr="00380939" w:rsidRDefault="00636630" w:rsidP="00636630">
            <w:pPr>
              <w:pStyle w:val="aa"/>
            </w:pPr>
          </w:p>
        </w:tc>
        <w:tc>
          <w:tcPr>
            <w:tcW w:w="749" w:type="pct"/>
            <w:vAlign w:val="center"/>
          </w:tcPr>
          <w:p w:rsidR="00636630" w:rsidRPr="00380939" w:rsidRDefault="00636630" w:rsidP="00636630">
            <w:pPr>
              <w:pStyle w:val="aa"/>
            </w:pPr>
            <w:r w:rsidRPr="00380939">
              <w:t>дебет</w:t>
            </w:r>
          </w:p>
        </w:tc>
        <w:tc>
          <w:tcPr>
            <w:tcW w:w="749" w:type="pct"/>
            <w:vAlign w:val="center"/>
          </w:tcPr>
          <w:p w:rsidR="00636630" w:rsidRPr="00380939" w:rsidRDefault="00636630" w:rsidP="00636630">
            <w:pPr>
              <w:pStyle w:val="aa"/>
            </w:pPr>
            <w:r w:rsidRPr="00380939">
              <w:t>кредит</w:t>
            </w:r>
          </w:p>
        </w:tc>
      </w:tr>
      <w:tr w:rsidR="00636630" w:rsidRPr="00380939" w:rsidTr="005C7CF2">
        <w:trPr>
          <w:trHeight w:val="283"/>
        </w:trPr>
        <w:tc>
          <w:tcPr>
            <w:tcW w:w="329" w:type="pct"/>
          </w:tcPr>
          <w:p w:rsidR="00636630" w:rsidRPr="00380939" w:rsidRDefault="00636630" w:rsidP="00636630">
            <w:pPr>
              <w:pStyle w:val="aa"/>
            </w:pPr>
            <w:r w:rsidRPr="00380939">
              <w:t>1</w:t>
            </w:r>
          </w:p>
        </w:tc>
        <w:tc>
          <w:tcPr>
            <w:tcW w:w="1740" w:type="pct"/>
          </w:tcPr>
          <w:p w:rsidR="00636630" w:rsidRPr="00380939" w:rsidRDefault="00636630" w:rsidP="00636630">
            <w:pPr>
              <w:pStyle w:val="aa"/>
              <w:jc w:val="left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Внесение выручки на р/с в банке в конце месяца</w:t>
            </w:r>
          </w:p>
        </w:tc>
        <w:tc>
          <w:tcPr>
            <w:tcW w:w="1433" w:type="pct"/>
          </w:tcPr>
          <w:p w:rsidR="00636630" w:rsidRPr="00380939" w:rsidRDefault="00636630" w:rsidP="00636630">
            <w:pPr>
              <w:pStyle w:val="aa"/>
              <w:jc w:val="left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Квитанция ба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н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ка, выписка банка по р/счёту</w:t>
            </w:r>
          </w:p>
        </w:tc>
        <w:tc>
          <w:tcPr>
            <w:tcW w:w="749" w:type="pct"/>
            <w:vAlign w:val="center"/>
          </w:tcPr>
          <w:p w:rsidR="00636630" w:rsidRPr="00380939" w:rsidRDefault="009A31FF" w:rsidP="00636630">
            <w:pPr>
              <w:pStyle w:val="aa"/>
            </w:pPr>
            <w:r>
              <w:t>57.</w:t>
            </w:r>
            <w:r w:rsidR="00636630">
              <w:t>1</w:t>
            </w:r>
          </w:p>
        </w:tc>
        <w:tc>
          <w:tcPr>
            <w:tcW w:w="749" w:type="pct"/>
            <w:vAlign w:val="center"/>
          </w:tcPr>
          <w:p w:rsidR="00636630" w:rsidRPr="00380939" w:rsidRDefault="00636630" w:rsidP="00636630">
            <w:pPr>
              <w:pStyle w:val="aa"/>
            </w:pPr>
            <w:r>
              <w:t>50</w:t>
            </w:r>
          </w:p>
        </w:tc>
      </w:tr>
      <w:tr w:rsidR="00636630" w:rsidRPr="00380939" w:rsidTr="005C7CF2">
        <w:trPr>
          <w:trHeight w:val="266"/>
        </w:trPr>
        <w:tc>
          <w:tcPr>
            <w:tcW w:w="329" w:type="pct"/>
          </w:tcPr>
          <w:p w:rsidR="00636630" w:rsidRPr="00380939" w:rsidRDefault="00636630" w:rsidP="00636630">
            <w:pPr>
              <w:pStyle w:val="aa"/>
            </w:pPr>
            <w:r w:rsidRPr="00380939">
              <w:t>2</w:t>
            </w:r>
          </w:p>
        </w:tc>
        <w:tc>
          <w:tcPr>
            <w:tcW w:w="1740" w:type="pct"/>
          </w:tcPr>
          <w:p w:rsidR="00636630" w:rsidRPr="00380939" w:rsidRDefault="00636630" w:rsidP="00636630">
            <w:pPr>
              <w:pStyle w:val="aa"/>
              <w:jc w:val="left"/>
            </w:pPr>
            <w:r w:rsidRPr="00636630">
              <w:t xml:space="preserve">Денежные средства </w:t>
            </w:r>
            <w:r w:rsidR="006B28D5">
              <w:t>«</w:t>
            </w:r>
            <w:r w:rsidRPr="00636630">
              <w:t>в пути</w:t>
            </w:r>
            <w:r w:rsidR="006B28D5">
              <w:t>»</w:t>
            </w:r>
            <w:r w:rsidRPr="00636630">
              <w:t xml:space="preserve"> поступили в кассу/банк</w:t>
            </w:r>
          </w:p>
        </w:tc>
        <w:tc>
          <w:tcPr>
            <w:tcW w:w="1433" w:type="pct"/>
          </w:tcPr>
          <w:p w:rsidR="00636630" w:rsidRPr="00380939" w:rsidRDefault="00636630" w:rsidP="00636630">
            <w:pPr>
              <w:pStyle w:val="aa"/>
              <w:jc w:val="left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Банковская выписка</w:t>
            </w:r>
          </w:p>
        </w:tc>
        <w:tc>
          <w:tcPr>
            <w:tcW w:w="749" w:type="pct"/>
            <w:vAlign w:val="center"/>
          </w:tcPr>
          <w:p w:rsidR="00636630" w:rsidRPr="00380939" w:rsidRDefault="00636630" w:rsidP="005C7CF2">
            <w:pPr>
              <w:pStyle w:val="aa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50</w:t>
            </w:r>
            <w:r w:rsidR="005C7CF2">
              <w:rPr>
                <w:rFonts w:ascii="Open Sans" w:hAnsi="Open Sans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51,52</w:t>
            </w:r>
          </w:p>
        </w:tc>
        <w:tc>
          <w:tcPr>
            <w:tcW w:w="749" w:type="pct"/>
            <w:vAlign w:val="center"/>
          </w:tcPr>
          <w:p w:rsidR="00636630" w:rsidRPr="00380939" w:rsidRDefault="00636630" w:rsidP="00636630">
            <w:pPr>
              <w:pStyle w:val="aa"/>
            </w:pPr>
            <w:r>
              <w:t>57</w:t>
            </w:r>
          </w:p>
        </w:tc>
      </w:tr>
      <w:tr w:rsidR="00636630" w:rsidRPr="00380939" w:rsidTr="005C7CF2">
        <w:trPr>
          <w:trHeight w:val="249"/>
        </w:trPr>
        <w:tc>
          <w:tcPr>
            <w:tcW w:w="329" w:type="pct"/>
          </w:tcPr>
          <w:p w:rsidR="00636630" w:rsidRPr="00380939" w:rsidRDefault="00636630" w:rsidP="00636630">
            <w:pPr>
              <w:pStyle w:val="aa"/>
            </w:pPr>
            <w:r w:rsidRPr="00380939">
              <w:t>3</w:t>
            </w:r>
          </w:p>
        </w:tc>
        <w:tc>
          <w:tcPr>
            <w:tcW w:w="1740" w:type="pct"/>
          </w:tcPr>
          <w:p w:rsidR="00636630" w:rsidRPr="00380939" w:rsidRDefault="00636630" w:rsidP="00636630">
            <w:pPr>
              <w:pStyle w:val="aa"/>
              <w:jc w:val="left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Передача выручки в банк ч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е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рез инкассаторскую службу</w:t>
            </w:r>
          </w:p>
        </w:tc>
        <w:tc>
          <w:tcPr>
            <w:tcW w:w="1433" w:type="pct"/>
          </w:tcPr>
          <w:p w:rsidR="00636630" w:rsidRPr="00380939" w:rsidRDefault="00636630" w:rsidP="00636630">
            <w:pPr>
              <w:pStyle w:val="aa"/>
              <w:jc w:val="left"/>
            </w:pPr>
            <w:r>
              <w:rPr>
                <w:rFonts w:ascii="Open Sans" w:hAnsi="Open Sans"/>
                <w:color w:val="000000"/>
                <w:shd w:val="clear" w:color="auto" w:fill="FFFFFF"/>
              </w:rPr>
              <w:t>КО-2, квитанция к су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м</w:t>
            </w:r>
            <w:r>
              <w:rPr>
                <w:rFonts w:ascii="Open Sans" w:hAnsi="Open Sans"/>
                <w:color w:val="000000"/>
                <w:shd w:val="clear" w:color="auto" w:fill="FFFFFF"/>
              </w:rPr>
              <w:t>ке, сопроводительная ведомость (копия)</w:t>
            </w:r>
          </w:p>
        </w:tc>
        <w:tc>
          <w:tcPr>
            <w:tcW w:w="749" w:type="pct"/>
            <w:vAlign w:val="center"/>
          </w:tcPr>
          <w:p w:rsidR="00636630" w:rsidRPr="00380939" w:rsidRDefault="009A31FF" w:rsidP="00636630">
            <w:pPr>
              <w:pStyle w:val="aa"/>
            </w:pPr>
            <w:r>
              <w:t>57.</w:t>
            </w:r>
            <w:r w:rsidR="00636630">
              <w:t>2</w:t>
            </w:r>
          </w:p>
        </w:tc>
        <w:tc>
          <w:tcPr>
            <w:tcW w:w="749" w:type="pct"/>
            <w:vAlign w:val="center"/>
          </w:tcPr>
          <w:p w:rsidR="00636630" w:rsidRPr="00380939" w:rsidRDefault="00636630" w:rsidP="00636630">
            <w:pPr>
              <w:pStyle w:val="aa"/>
            </w:pPr>
            <w:r>
              <w:t>50</w:t>
            </w:r>
          </w:p>
        </w:tc>
      </w:tr>
      <w:tr w:rsidR="00636630" w:rsidRPr="00380939" w:rsidTr="005C7CF2">
        <w:trPr>
          <w:trHeight w:val="266"/>
        </w:trPr>
        <w:tc>
          <w:tcPr>
            <w:tcW w:w="329" w:type="pct"/>
          </w:tcPr>
          <w:p w:rsidR="00636630" w:rsidRPr="00380939" w:rsidRDefault="00636630" w:rsidP="00636630">
            <w:pPr>
              <w:pStyle w:val="aa"/>
            </w:pPr>
            <w:r w:rsidRPr="00380939">
              <w:lastRenderedPageBreak/>
              <w:t>4</w:t>
            </w:r>
          </w:p>
        </w:tc>
        <w:tc>
          <w:tcPr>
            <w:tcW w:w="1740" w:type="pct"/>
          </w:tcPr>
          <w:p w:rsidR="00636630" w:rsidRPr="00380939" w:rsidRDefault="008208E5" w:rsidP="00636630">
            <w:pPr>
              <w:pStyle w:val="aa"/>
              <w:jc w:val="left"/>
            </w:pPr>
            <w:r w:rsidRPr="008208E5">
              <w:t>Денежные средства зачисл</w:t>
            </w:r>
            <w:r w:rsidRPr="008208E5">
              <w:t>е</w:t>
            </w:r>
            <w:r w:rsidRPr="008208E5">
              <w:t>ны на счёт (инкассация)</w:t>
            </w:r>
          </w:p>
        </w:tc>
        <w:tc>
          <w:tcPr>
            <w:tcW w:w="1433" w:type="pct"/>
          </w:tcPr>
          <w:p w:rsidR="00636630" w:rsidRPr="00380939" w:rsidRDefault="008208E5" w:rsidP="00636630">
            <w:pPr>
              <w:pStyle w:val="aa"/>
              <w:jc w:val="left"/>
            </w:pPr>
            <w:r w:rsidRPr="008208E5">
              <w:t>Выписка банка по р/счёту</w:t>
            </w:r>
          </w:p>
        </w:tc>
        <w:tc>
          <w:tcPr>
            <w:tcW w:w="749" w:type="pct"/>
            <w:vAlign w:val="center"/>
          </w:tcPr>
          <w:p w:rsidR="00636630" w:rsidRPr="00380939" w:rsidRDefault="008208E5" w:rsidP="00636630">
            <w:pPr>
              <w:pStyle w:val="aa"/>
            </w:pPr>
            <w:r>
              <w:t>51</w:t>
            </w:r>
          </w:p>
        </w:tc>
        <w:tc>
          <w:tcPr>
            <w:tcW w:w="749" w:type="pct"/>
            <w:vAlign w:val="center"/>
          </w:tcPr>
          <w:p w:rsidR="00636630" w:rsidRPr="00380939" w:rsidRDefault="009A31FF" w:rsidP="00636630">
            <w:pPr>
              <w:pStyle w:val="aa"/>
            </w:pPr>
            <w:r>
              <w:t>57.</w:t>
            </w:r>
            <w:r w:rsidR="008208E5">
              <w:t>2</w:t>
            </w:r>
          </w:p>
        </w:tc>
      </w:tr>
      <w:tr w:rsidR="00636630" w:rsidRPr="00380939" w:rsidTr="005C7CF2">
        <w:trPr>
          <w:trHeight w:val="249"/>
        </w:trPr>
        <w:tc>
          <w:tcPr>
            <w:tcW w:w="329" w:type="pct"/>
          </w:tcPr>
          <w:p w:rsidR="00636630" w:rsidRPr="00380939" w:rsidRDefault="00636630" w:rsidP="00636630">
            <w:pPr>
              <w:pStyle w:val="aa"/>
            </w:pPr>
            <w:r w:rsidRPr="00380939">
              <w:t>5</w:t>
            </w:r>
          </w:p>
        </w:tc>
        <w:tc>
          <w:tcPr>
            <w:tcW w:w="1740" w:type="pct"/>
          </w:tcPr>
          <w:p w:rsidR="00636630" w:rsidRPr="008D134E" w:rsidRDefault="008208E5" w:rsidP="00636630">
            <w:pPr>
              <w:pStyle w:val="aa"/>
              <w:jc w:val="left"/>
            </w:pPr>
            <w:r w:rsidRPr="008208E5">
              <w:t>Перечисленные денежные средства на покупку/продажу иностранной валюты</w:t>
            </w:r>
          </w:p>
        </w:tc>
        <w:tc>
          <w:tcPr>
            <w:tcW w:w="1433" w:type="pct"/>
          </w:tcPr>
          <w:p w:rsidR="00636630" w:rsidRPr="008D134E" w:rsidRDefault="008208E5" w:rsidP="00636630">
            <w:pPr>
              <w:pStyle w:val="aa"/>
              <w:jc w:val="left"/>
            </w:pPr>
            <w:r w:rsidRPr="008208E5">
              <w:t>Платёжное поруч</w:t>
            </w:r>
            <w:r w:rsidRPr="008208E5">
              <w:t>е</w:t>
            </w:r>
            <w:r w:rsidRPr="008208E5">
              <w:t>ние/Банковская выпи</w:t>
            </w:r>
            <w:r w:rsidRPr="008208E5">
              <w:t>с</w:t>
            </w:r>
            <w:r w:rsidRPr="008208E5">
              <w:t>ка</w:t>
            </w:r>
          </w:p>
        </w:tc>
        <w:tc>
          <w:tcPr>
            <w:tcW w:w="749" w:type="pct"/>
            <w:vAlign w:val="center"/>
          </w:tcPr>
          <w:p w:rsidR="00636630" w:rsidRPr="00380939" w:rsidRDefault="009A31FF" w:rsidP="00636630">
            <w:pPr>
              <w:pStyle w:val="aa"/>
            </w:pPr>
            <w:r>
              <w:t>57.3, 57.</w:t>
            </w:r>
            <w:r w:rsidR="008208E5">
              <w:t>4</w:t>
            </w:r>
          </w:p>
        </w:tc>
        <w:tc>
          <w:tcPr>
            <w:tcW w:w="749" w:type="pct"/>
            <w:vAlign w:val="center"/>
          </w:tcPr>
          <w:p w:rsidR="00636630" w:rsidRPr="00380939" w:rsidRDefault="008208E5" w:rsidP="00636630">
            <w:pPr>
              <w:pStyle w:val="aa"/>
            </w:pPr>
            <w:r>
              <w:t>51,52</w:t>
            </w:r>
          </w:p>
        </w:tc>
      </w:tr>
      <w:tr w:rsidR="00636630" w:rsidRPr="00380939" w:rsidTr="005C7CF2">
        <w:trPr>
          <w:trHeight w:val="266"/>
        </w:trPr>
        <w:tc>
          <w:tcPr>
            <w:tcW w:w="329" w:type="pct"/>
          </w:tcPr>
          <w:p w:rsidR="00636630" w:rsidRPr="00380939" w:rsidRDefault="00636630" w:rsidP="00636630">
            <w:pPr>
              <w:pStyle w:val="aa"/>
            </w:pPr>
            <w:r w:rsidRPr="00380939">
              <w:t>6</w:t>
            </w:r>
          </w:p>
        </w:tc>
        <w:tc>
          <w:tcPr>
            <w:tcW w:w="1740" w:type="pct"/>
          </w:tcPr>
          <w:p w:rsidR="00636630" w:rsidRPr="00380939" w:rsidRDefault="008208E5" w:rsidP="00636630">
            <w:pPr>
              <w:pStyle w:val="aa"/>
              <w:jc w:val="left"/>
            </w:pPr>
            <w:r w:rsidRPr="008208E5">
              <w:t>Ещё не зачисленный дене</w:t>
            </w:r>
            <w:r w:rsidRPr="008208E5">
              <w:t>ж</w:t>
            </w:r>
            <w:r w:rsidRPr="008208E5">
              <w:t>ный перевод по погашению задолженности от покупат</w:t>
            </w:r>
            <w:r w:rsidRPr="008208E5">
              <w:t>е</w:t>
            </w:r>
            <w:r w:rsidRPr="008208E5">
              <w:t>ля/дебитора.</w:t>
            </w:r>
          </w:p>
        </w:tc>
        <w:tc>
          <w:tcPr>
            <w:tcW w:w="1433" w:type="pct"/>
          </w:tcPr>
          <w:p w:rsidR="00636630" w:rsidRPr="00380939" w:rsidRDefault="008208E5" w:rsidP="00636630">
            <w:pPr>
              <w:pStyle w:val="aa"/>
              <w:jc w:val="left"/>
            </w:pPr>
            <w:r w:rsidRPr="008208E5">
              <w:t>Платёжное поруч</w:t>
            </w:r>
            <w:r w:rsidRPr="008208E5">
              <w:t>е</w:t>
            </w:r>
            <w:r w:rsidRPr="008208E5">
              <w:t>ние/Банковская выпи</w:t>
            </w:r>
            <w:r w:rsidRPr="008208E5">
              <w:t>с</w:t>
            </w:r>
            <w:r w:rsidRPr="008208E5">
              <w:t>ка</w:t>
            </w:r>
          </w:p>
        </w:tc>
        <w:tc>
          <w:tcPr>
            <w:tcW w:w="749" w:type="pct"/>
            <w:vAlign w:val="center"/>
          </w:tcPr>
          <w:p w:rsidR="00636630" w:rsidRPr="00380939" w:rsidRDefault="008208E5" w:rsidP="00636630">
            <w:pPr>
              <w:pStyle w:val="aa"/>
            </w:pPr>
            <w:r>
              <w:t>57</w:t>
            </w:r>
          </w:p>
        </w:tc>
        <w:tc>
          <w:tcPr>
            <w:tcW w:w="749" w:type="pct"/>
            <w:vAlign w:val="center"/>
          </w:tcPr>
          <w:p w:rsidR="00636630" w:rsidRPr="00380939" w:rsidRDefault="008208E5" w:rsidP="00636630">
            <w:pPr>
              <w:pStyle w:val="aa"/>
            </w:pPr>
            <w:r>
              <w:t>62, 76</w:t>
            </w:r>
          </w:p>
        </w:tc>
      </w:tr>
    </w:tbl>
    <w:p w:rsidR="00636630" w:rsidRDefault="00636630" w:rsidP="00EB00FB"/>
    <w:p w:rsidR="008208E5" w:rsidRDefault="008208E5" w:rsidP="00EB00FB">
      <w:pPr>
        <w:rPr>
          <w:rFonts w:ascii="Open Sans" w:hAnsi="Open Sans"/>
          <w:color w:val="000000"/>
          <w:shd w:val="clear" w:color="auto" w:fill="FFFFFF"/>
          <w:lang w:val="en-US"/>
        </w:rPr>
      </w:pPr>
      <w:r>
        <w:rPr>
          <w:rFonts w:ascii="Open Sans" w:hAnsi="Open Sans"/>
          <w:color w:val="000000"/>
          <w:shd w:val="clear" w:color="auto" w:fill="FFFFFF"/>
        </w:rPr>
        <w:t xml:space="preserve">Счет 58 бухгалтерского учета — это активный счет </w:t>
      </w:r>
      <w:r w:rsidR="006B28D5">
        <w:rPr>
          <w:rFonts w:ascii="Open Sans" w:hAnsi="Open Sans"/>
          <w:color w:val="000000"/>
          <w:shd w:val="clear" w:color="auto" w:fill="FFFFFF"/>
        </w:rPr>
        <w:t>«</w:t>
      </w:r>
      <w:r>
        <w:rPr>
          <w:rFonts w:ascii="Open Sans" w:hAnsi="Open Sans"/>
          <w:color w:val="000000"/>
          <w:shd w:val="clear" w:color="auto" w:fill="FFFFFF"/>
        </w:rPr>
        <w:t>Финансовые вл</w:t>
      </w:r>
      <w:r>
        <w:rPr>
          <w:rFonts w:ascii="Open Sans" w:hAnsi="Open Sans"/>
          <w:color w:val="000000"/>
          <w:shd w:val="clear" w:color="auto" w:fill="FFFFFF"/>
        </w:rPr>
        <w:t>о</w:t>
      </w:r>
      <w:r>
        <w:rPr>
          <w:rFonts w:ascii="Open Sans" w:hAnsi="Open Sans"/>
          <w:color w:val="000000"/>
          <w:shd w:val="clear" w:color="auto" w:fill="FFFFFF"/>
        </w:rPr>
        <w:t>жения</w:t>
      </w:r>
      <w:r w:rsidR="006B28D5">
        <w:rPr>
          <w:rFonts w:ascii="Open Sans" w:hAnsi="Open Sans"/>
          <w:color w:val="000000"/>
          <w:shd w:val="clear" w:color="auto" w:fill="FFFFFF"/>
        </w:rPr>
        <w:t>»</w:t>
      </w:r>
      <w:r w:rsidR="005C7CF2">
        <w:rPr>
          <w:rFonts w:ascii="Open Sans" w:hAnsi="Open Sans"/>
          <w:color w:val="000000"/>
          <w:shd w:val="clear" w:color="auto" w:fill="FFFFFF"/>
        </w:rPr>
        <w:t xml:space="preserve">. </w:t>
      </w:r>
      <w:r>
        <w:rPr>
          <w:rFonts w:ascii="Open Sans" w:hAnsi="Open Sans"/>
          <w:color w:val="000000"/>
          <w:shd w:val="clear" w:color="auto" w:fill="FFFFFF"/>
        </w:rPr>
        <w:t>На синтетическом счёте 58 организов</w:t>
      </w:r>
      <w:r w:rsidR="005C7CF2">
        <w:rPr>
          <w:rFonts w:ascii="Open Sans" w:hAnsi="Open Sans"/>
          <w:color w:val="000000"/>
          <w:shd w:val="clear" w:color="auto" w:fill="FFFFFF"/>
        </w:rPr>
        <w:t>ан учет инвестиций организ</w:t>
      </w:r>
      <w:r w:rsidR="005C7CF2">
        <w:rPr>
          <w:rFonts w:ascii="Open Sans" w:hAnsi="Open Sans"/>
          <w:color w:val="000000"/>
          <w:shd w:val="clear" w:color="auto" w:fill="FFFFFF"/>
        </w:rPr>
        <w:t>а</w:t>
      </w:r>
      <w:r w:rsidR="005C7CF2">
        <w:rPr>
          <w:rFonts w:ascii="Open Sans" w:hAnsi="Open Sans"/>
          <w:color w:val="000000"/>
          <w:shd w:val="clear" w:color="auto" w:fill="FFFFFF"/>
        </w:rPr>
        <w:t>ции.</w:t>
      </w:r>
    </w:p>
    <w:p w:rsidR="00304358" w:rsidRDefault="00304358" w:rsidP="00304358">
      <w:pPr>
        <w:rPr>
          <w:rFonts w:ascii="Open Sans" w:hAnsi="Open Sans"/>
          <w:color w:val="000000"/>
          <w:shd w:val="clear" w:color="auto" w:fill="FFFFFF"/>
          <w:lang w:val="en-US"/>
        </w:rPr>
      </w:pPr>
      <w:r w:rsidRPr="00304358">
        <w:rPr>
          <w:rFonts w:ascii="Open Sans" w:hAnsi="Open Sans"/>
          <w:color w:val="000000"/>
          <w:shd w:val="clear" w:color="auto" w:fill="FFFFFF"/>
        </w:rPr>
        <w:t>К финансовым вложен</w:t>
      </w:r>
      <w:r>
        <w:rPr>
          <w:rFonts w:ascii="Open Sans" w:hAnsi="Open Sans"/>
          <w:color w:val="000000"/>
          <w:shd w:val="clear" w:color="auto" w:fill="FFFFFF"/>
        </w:rPr>
        <w:t xml:space="preserve">иям организации относятся: </w:t>
      </w:r>
    </w:p>
    <w:p w:rsidR="00304358" w:rsidRPr="00304358" w:rsidRDefault="00304358" w:rsidP="00304358">
      <w:pPr>
        <w:rPr>
          <w:rFonts w:ascii="Open Sans" w:hAnsi="Open Sans"/>
          <w:color w:val="000000"/>
          <w:shd w:val="clear" w:color="auto" w:fill="FFFFFF"/>
        </w:rPr>
      </w:pPr>
      <w:r w:rsidRPr="00304358">
        <w:rPr>
          <w:rFonts w:ascii="Open Sans" w:hAnsi="Open Sans" w:hint="eastAsia"/>
          <w:color w:val="000000"/>
          <w:shd w:val="clear" w:color="auto" w:fill="FFFFFF"/>
        </w:rPr>
        <w:t>—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госу</w:t>
      </w:r>
      <w:r w:rsidRPr="00304358">
        <w:rPr>
          <w:rFonts w:ascii="Open Sans" w:hAnsi="Open Sans"/>
          <w:color w:val="000000"/>
          <w:shd w:val="clear" w:color="auto" w:fill="FFFFFF"/>
        </w:rPr>
        <w:t>дарственные и муницип</w:t>
      </w:r>
      <w:r>
        <w:rPr>
          <w:rFonts w:ascii="Open Sans" w:hAnsi="Open Sans"/>
          <w:color w:val="000000"/>
          <w:shd w:val="clear" w:color="auto" w:fill="FFFFFF"/>
        </w:rPr>
        <w:t>альные ценные бумаги, ценные бу</w:t>
      </w:r>
      <w:r w:rsidRPr="00304358">
        <w:rPr>
          <w:rFonts w:ascii="Open Sans" w:hAnsi="Open Sans"/>
          <w:color w:val="000000"/>
          <w:shd w:val="clear" w:color="auto" w:fill="FFFFFF"/>
        </w:rPr>
        <w:t>маги других организаций,</w:t>
      </w:r>
      <w:r>
        <w:rPr>
          <w:rFonts w:ascii="Open Sans" w:hAnsi="Open Sans"/>
          <w:color w:val="000000"/>
          <w:shd w:val="clear" w:color="auto" w:fill="FFFFFF"/>
        </w:rPr>
        <w:t xml:space="preserve"> в том числе долговые ценные бу</w:t>
      </w:r>
      <w:r w:rsidRPr="00304358">
        <w:rPr>
          <w:rFonts w:ascii="Open Sans" w:hAnsi="Open Sans"/>
          <w:color w:val="000000"/>
          <w:shd w:val="clear" w:color="auto" w:fill="FFFFFF"/>
        </w:rPr>
        <w:t>маги, в которых дата и стоимость погашения опр</w:t>
      </w:r>
      <w:r w:rsidRPr="00304358">
        <w:rPr>
          <w:rFonts w:ascii="Open Sans" w:hAnsi="Open Sans"/>
          <w:color w:val="000000"/>
          <w:shd w:val="clear" w:color="auto" w:fill="FFFFFF"/>
        </w:rPr>
        <w:t>е</w:t>
      </w:r>
      <w:r w:rsidRPr="00304358">
        <w:rPr>
          <w:rFonts w:ascii="Open Sans" w:hAnsi="Open Sans"/>
          <w:color w:val="000000"/>
          <w:shd w:val="clear" w:color="auto" w:fill="FFFFFF"/>
        </w:rPr>
        <w:t>делена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 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(облигации, векселя); </w:t>
      </w:r>
    </w:p>
    <w:p w:rsidR="00304358" w:rsidRDefault="00304358" w:rsidP="00304358">
      <w:pPr>
        <w:rPr>
          <w:rFonts w:ascii="Open Sans" w:hAnsi="Open Sans"/>
          <w:color w:val="000000"/>
          <w:shd w:val="clear" w:color="auto" w:fill="FFFFFF"/>
          <w:lang w:val="en-US"/>
        </w:rPr>
      </w:pPr>
      <w:r w:rsidRPr="00304358">
        <w:rPr>
          <w:rFonts w:ascii="Open Sans" w:hAnsi="Open Sans" w:hint="eastAsia"/>
          <w:color w:val="000000"/>
          <w:shd w:val="clear" w:color="auto" w:fill="FFFFFF"/>
        </w:rPr>
        <w:t>—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 </w:t>
      </w:r>
      <w:r w:rsidRPr="00304358">
        <w:rPr>
          <w:rFonts w:ascii="Open Sans" w:hAnsi="Open Sans"/>
          <w:color w:val="000000"/>
          <w:shd w:val="clear" w:color="auto" w:fill="FFFFFF"/>
        </w:rPr>
        <w:t>вк</w:t>
      </w:r>
      <w:r>
        <w:rPr>
          <w:rFonts w:ascii="Open Sans" w:hAnsi="Open Sans"/>
          <w:color w:val="000000"/>
          <w:shd w:val="clear" w:color="auto" w:fill="FFFFFF"/>
        </w:rPr>
        <w:t>лады в уставные (складочные) ка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питалы других организаций (в том числе дочерних и зависимых хозяйственных обществ); </w:t>
      </w:r>
    </w:p>
    <w:p w:rsidR="00304358" w:rsidRDefault="00304358" w:rsidP="00304358">
      <w:pPr>
        <w:rPr>
          <w:rFonts w:ascii="Open Sans" w:hAnsi="Open Sans"/>
          <w:color w:val="000000"/>
          <w:shd w:val="clear" w:color="auto" w:fill="FFFFFF"/>
          <w:lang w:val="en-US"/>
        </w:rPr>
      </w:pPr>
      <w:r w:rsidRPr="00304358">
        <w:rPr>
          <w:rFonts w:ascii="Open Sans" w:hAnsi="Open Sans" w:hint="eastAsia"/>
          <w:color w:val="000000"/>
          <w:shd w:val="clear" w:color="auto" w:fill="FFFFFF"/>
        </w:rPr>
        <w:t>—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 </w:t>
      </w:r>
      <w:r w:rsidRPr="00304358">
        <w:rPr>
          <w:rFonts w:ascii="Open Sans" w:hAnsi="Open Sans"/>
          <w:color w:val="000000"/>
          <w:shd w:val="clear" w:color="auto" w:fill="FFFFFF"/>
        </w:rPr>
        <w:t>предоставленные другим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 </w:t>
      </w:r>
      <w:r w:rsidRPr="00304358">
        <w:rPr>
          <w:rFonts w:ascii="Open Sans" w:hAnsi="Open Sans"/>
          <w:color w:val="000000"/>
          <w:shd w:val="clear" w:color="auto" w:fill="FFFFFF"/>
        </w:rPr>
        <w:t>организациям займы, д</w:t>
      </w:r>
      <w:r>
        <w:rPr>
          <w:rFonts w:ascii="Open Sans" w:hAnsi="Open Sans"/>
          <w:color w:val="000000"/>
          <w:shd w:val="clear" w:color="auto" w:fill="FFFFFF"/>
        </w:rPr>
        <w:t>епозитные вклады в кредитных ор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ганизациях, дебиторская задолженность, </w:t>
      </w:r>
      <w:r>
        <w:rPr>
          <w:rFonts w:ascii="Open Sans" w:hAnsi="Open Sans" w:hint="eastAsia"/>
          <w:color w:val="000000"/>
          <w:shd w:val="clear" w:color="auto" w:fill="FFFFFF"/>
        </w:rPr>
        <w:t>приобретена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 </w:t>
      </w:r>
      <w:r w:rsidRPr="00304358">
        <w:rPr>
          <w:rFonts w:ascii="Open Sans" w:hAnsi="Open Sans"/>
          <w:color w:val="000000"/>
          <w:shd w:val="clear" w:color="auto" w:fill="FFFFFF"/>
        </w:rPr>
        <w:t>на осн</w:t>
      </w:r>
      <w:r w:rsidRPr="00304358">
        <w:rPr>
          <w:rFonts w:ascii="Open Sans" w:hAnsi="Open Sans"/>
          <w:color w:val="000000"/>
          <w:shd w:val="clear" w:color="auto" w:fill="FFFFFF"/>
        </w:rPr>
        <w:t>о</w:t>
      </w:r>
      <w:r w:rsidRPr="00304358">
        <w:rPr>
          <w:rFonts w:ascii="Open Sans" w:hAnsi="Open Sans"/>
          <w:color w:val="000000"/>
          <w:shd w:val="clear" w:color="auto" w:fill="FFFFFF"/>
        </w:rPr>
        <w:t>вании уступки</w:t>
      </w:r>
      <w:r>
        <w:rPr>
          <w:rFonts w:ascii="Open Sans" w:hAnsi="Open Sans"/>
          <w:color w:val="000000"/>
          <w:shd w:val="clear" w:color="auto" w:fill="FFFFFF"/>
        </w:rPr>
        <w:t xml:space="preserve"> права требования. </w:t>
      </w:r>
    </w:p>
    <w:p w:rsidR="00304358" w:rsidRPr="00304358" w:rsidRDefault="00304358" w:rsidP="00304358">
      <w:pPr>
        <w:rPr>
          <w:rFonts w:ascii="Open Sans" w:hAnsi="Open Sans"/>
          <w:color w:val="000000"/>
          <w:shd w:val="clear" w:color="auto" w:fill="FFFFFF"/>
        </w:rPr>
      </w:pPr>
      <w:r>
        <w:rPr>
          <w:rFonts w:ascii="Open Sans" w:hAnsi="Open Sans"/>
          <w:color w:val="000000"/>
          <w:shd w:val="clear" w:color="auto" w:fill="FFFFFF"/>
        </w:rPr>
        <w:t>В составе фи</w:t>
      </w:r>
      <w:r w:rsidRPr="00304358">
        <w:rPr>
          <w:rFonts w:ascii="Open Sans" w:hAnsi="Open Sans"/>
          <w:color w:val="000000"/>
          <w:shd w:val="clear" w:color="auto" w:fill="FFFFFF"/>
        </w:rPr>
        <w:t>нансовых вложений учитываются также вклады</w:t>
      </w:r>
      <w:r>
        <w:rPr>
          <w:rFonts w:ascii="Open Sans" w:hAnsi="Open Sans"/>
          <w:color w:val="000000"/>
          <w:shd w:val="clear" w:color="auto" w:fill="FFFFFF"/>
        </w:rPr>
        <w:t xml:space="preserve"> органи</w:t>
      </w:r>
      <w:r w:rsidRPr="00304358">
        <w:rPr>
          <w:rFonts w:ascii="Open Sans" w:hAnsi="Open Sans"/>
          <w:color w:val="000000"/>
          <w:shd w:val="clear" w:color="auto" w:fill="FFFFFF"/>
        </w:rPr>
        <w:t>з</w:t>
      </w:r>
      <w:r w:rsidRPr="00304358">
        <w:rPr>
          <w:rFonts w:ascii="Open Sans" w:hAnsi="Open Sans"/>
          <w:color w:val="000000"/>
          <w:shd w:val="clear" w:color="auto" w:fill="FFFFFF"/>
        </w:rPr>
        <w:t>а</w:t>
      </w:r>
      <w:r w:rsidRPr="00304358">
        <w:rPr>
          <w:rFonts w:ascii="Open Sans" w:hAnsi="Open Sans"/>
          <w:color w:val="000000"/>
          <w:shd w:val="clear" w:color="auto" w:fill="FFFFFF"/>
        </w:rPr>
        <w:t xml:space="preserve">ции — товарища по договору простого </w:t>
      </w:r>
      <w:r w:rsidRPr="0029247C">
        <w:rPr>
          <w:rFonts w:ascii="Open Sans" w:hAnsi="Open Sans"/>
          <w:color w:val="000000"/>
          <w:shd w:val="clear" w:color="auto" w:fill="FFFFFF"/>
        </w:rPr>
        <w:t>товарищества</w:t>
      </w:r>
      <w:r w:rsidRPr="0029247C">
        <w:rPr>
          <w:rFonts w:ascii="Open Sans" w:hAnsi="Open Sans"/>
          <w:color w:val="000000"/>
          <w:shd w:val="clear" w:color="auto" w:fill="FFFFFF"/>
        </w:rPr>
        <w:t>[</w:t>
      </w:r>
      <w:r w:rsidR="0029247C" w:rsidRPr="0029247C">
        <w:rPr>
          <w:rFonts w:ascii="Open Sans" w:hAnsi="Open Sans"/>
          <w:color w:val="000000"/>
          <w:shd w:val="clear" w:color="auto" w:fill="FFFFFF"/>
        </w:rPr>
        <w:t>28</w:t>
      </w:r>
      <w:r w:rsidRPr="0029247C">
        <w:rPr>
          <w:rFonts w:ascii="Open Sans" w:hAnsi="Open Sans"/>
          <w:color w:val="000000"/>
          <w:shd w:val="clear" w:color="auto" w:fill="FFFFFF"/>
        </w:rPr>
        <w:t>].</w:t>
      </w:r>
    </w:p>
    <w:p w:rsidR="008208E5" w:rsidRPr="00A94B5C" w:rsidRDefault="00A94B5C" w:rsidP="00A94B5C">
      <w:pPr>
        <w:pStyle w:val="ab"/>
      </w:pPr>
      <w:r w:rsidRPr="00322EFC">
        <w:t>Таблица 2.</w:t>
      </w:r>
      <w:r w:rsidR="00DD20E4">
        <w:t>6</w:t>
      </w:r>
      <w:r w:rsidRPr="00322EFC">
        <w:t xml:space="preserve"> — Типовые хозяйствующие операции по учету </w:t>
      </w:r>
      <w:r>
        <w:t xml:space="preserve">денежных средств на счёте 58 </w:t>
      </w:r>
      <w:r w:rsidR="006B28D5">
        <w:t>«</w:t>
      </w:r>
      <w:r>
        <w:t>Финансовые вложения</w:t>
      </w:r>
      <w:r w:rsidR="006B28D5">
        <w:t>»</w:t>
      </w:r>
    </w:p>
    <w:tbl>
      <w:tblPr>
        <w:tblStyle w:val="a9"/>
        <w:tblW w:w="4944" w:type="pct"/>
        <w:tblLayout w:type="fixed"/>
        <w:tblLook w:val="04A0"/>
      </w:tblPr>
      <w:tblGrid>
        <w:gridCol w:w="622"/>
        <w:gridCol w:w="5724"/>
        <w:gridCol w:w="1562"/>
        <w:gridCol w:w="1556"/>
      </w:tblGrid>
      <w:tr w:rsidR="006E04B2" w:rsidRPr="00380939" w:rsidTr="005C7CF2">
        <w:trPr>
          <w:trHeight w:val="532"/>
        </w:trPr>
        <w:tc>
          <w:tcPr>
            <w:tcW w:w="329" w:type="pct"/>
            <w:vMerge w:val="restart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№ п/п</w:t>
            </w:r>
          </w:p>
        </w:tc>
        <w:tc>
          <w:tcPr>
            <w:tcW w:w="3024" w:type="pct"/>
            <w:vMerge w:val="restart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Содержание операции</w:t>
            </w:r>
          </w:p>
        </w:tc>
        <w:tc>
          <w:tcPr>
            <w:tcW w:w="1648" w:type="pct"/>
            <w:gridSpan w:val="2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Корреспонденция счетов</w:t>
            </w:r>
          </w:p>
        </w:tc>
      </w:tr>
      <w:tr w:rsidR="006E04B2" w:rsidRPr="00380939" w:rsidTr="005C7CF2">
        <w:trPr>
          <w:trHeight w:val="266"/>
        </w:trPr>
        <w:tc>
          <w:tcPr>
            <w:tcW w:w="329" w:type="pct"/>
            <w:vMerge/>
            <w:vAlign w:val="center"/>
          </w:tcPr>
          <w:p w:rsidR="006E04B2" w:rsidRPr="00380939" w:rsidRDefault="006E04B2" w:rsidP="002B270F">
            <w:pPr>
              <w:pStyle w:val="aa"/>
            </w:pPr>
          </w:p>
        </w:tc>
        <w:tc>
          <w:tcPr>
            <w:tcW w:w="3024" w:type="pct"/>
            <w:vMerge/>
            <w:vAlign w:val="center"/>
          </w:tcPr>
          <w:p w:rsidR="006E04B2" w:rsidRPr="00380939" w:rsidRDefault="006E04B2" w:rsidP="002B270F">
            <w:pPr>
              <w:pStyle w:val="aa"/>
            </w:pPr>
          </w:p>
        </w:tc>
        <w:tc>
          <w:tcPr>
            <w:tcW w:w="825" w:type="pct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дебет</w:t>
            </w:r>
          </w:p>
        </w:tc>
        <w:tc>
          <w:tcPr>
            <w:tcW w:w="823" w:type="pct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кредит</w:t>
            </w:r>
          </w:p>
        </w:tc>
      </w:tr>
      <w:tr w:rsidR="006E04B2" w:rsidRPr="00380939" w:rsidTr="005C7CF2">
        <w:trPr>
          <w:trHeight w:val="283"/>
        </w:trPr>
        <w:tc>
          <w:tcPr>
            <w:tcW w:w="329" w:type="pct"/>
          </w:tcPr>
          <w:p w:rsidR="006E04B2" w:rsidRPr="00380939" w:rsidRDefault="006E04B2" w:rsidP="002B270F">
            <w:pPr>
              <w:pStyle w:val="aa"/>
            </w:pPr>
            <w:r w:rsidRPr="00380939">
              <w:t>1</w:t>
            </w:r>
          </w:p>
        </w:tc>
        <w:tc>
          <w:tcPr>
            <w:tcW w:w="3024" w:type="pct"/>
          </w:tcPr>
          <w:p w:rsidR="006E04B2" w:rsidRPr="00A94B5C" w:rsidRDefault="006E04B2" w:rsidP="00A94B5C">
            <w:pPr>
              <w:pStyle w:val="aa"/>
              <w:jc w:val="left"/>
            </w:pPr>
            <w:r w:rsidRPr="00A94B5C">
              <w:rPr>
                <w:shd w:val="clear" w:color="auto" w:fill="FFFFFF"/>
              </w:rPr>
              <w:t>Ценные бумаги приобретены за валюту</w:t>
            </w:r>
          </w:p>
        </w:tc>
        <w:tc>
          <w:tcPr>
            <w:tcW w:w="825" w:type="pct"/>
            <w:vAlign w:val="center"/>
          </w:tcPr>
          <w:p w:rsidR="006E04B2" w:rsidRPr="00380939" w:rsidRDefault="006872D2" w:rsidP="00A94B5C">
            <w:pPr>
              <w:pStyle w:val="aa"/>
            </w:pPr>
            <w:r>
              <w:t>58.</w:t>
            </w:r>
            <w:r w:rsidR="006E04B2">
              <w:t>1</w:t>
            </w:r>
          </w:p>
        </w:tc>
        <w:tc>
          <w:tcPr>
            <w:tcW w:w="823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52</w:t>
            </w:r>
          </w:p>
        </w:tc>
      </w:tr>
      <w:tr w:rsidR="006E04B2" w:rsidRPr="00380939" w:rsidTr="005C7CF2">
        <w:trPr>
          <w:trHeight w:val="266"/>
        </w:trPr>
        <w:tc>
          <w:tcPr>
            <w:tcW w:w="329" w:type="pct"/>
          </w:tcPr>
          <w:p w:rsidR="006E04B2" w:rsidRPr="00380939" w:rsidRDefault="006E04B2" w:rsidP="002B270F">
            <w:pPr>
              <w:pStyle w:val="aa"/>
            </w:pPr>
            <w:r w:rsidRPr="00380939">
              <w:t>2</w:t>
            </w:r>
          </w:p>
        </w:tc>
        <w:tc>
          <w:tcPr>
            <w:tcW w:w="3024" w:type="pct"/>
          </w:tcPr>
          <w:p w:rsidR="006E04B2" w:rsidRPr="00A94B5C" w:rsidRDefault="006E04B2" w:rsidP="00A94B5C">
            <w:pPr>
              <w:pStyle w:val="aa"/>
              <w:jc w:val="left"/>
            </w:pPr>
            <w:r w:rsidRPr="00A94B5C">
              <w:rPr>
                <w:shd w:val="clear" w:color="auto" w:fill="FFFFFF"/>
              </w:rPr>
              <w:t>Облигации оплачены с расчетного рублевого счета</w:t>
            </w:r>
          </w:p>
        </w:tc>
        <w:tc>
          <w:tcPr>
            <w:tcW w:w="825" w:type="pct"/>
            <w:vAlign w:val="center"/>
          </w:tcPr>
          <w:p w:rsidR="006E04B2" w:rsidRPr="00380939" w:rsidRDefault="006872D2" w:rsidP="002B270F">
            <w:pPr>
              <w:pStyle w:val="aa"/>
            </w:pPr>
            <w:r>
              <w:t>58.</w:t>
            </w:r>
            <w:r w:rsidR="006E04B2">
              <w:t>2</w:t>
            </w:r>
          </w:p>
        </w:tc>
        <w:tc>
          <w:tcPr>
            <w:tcW w:w="823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51</w:t>
            </w:r>
          </w:p>
        </w:tc>
      </w:tr>
      <w:tr w:rsidR="006E04B2" w:rsidRPr="00380939" w:rsidTr="005C7CF2">
        <w:trPr>
          <w:trHeight w:val="249"/>
        </w:trPr>
        <w:tc>
          <w:tcPr>
            <w:tcW w:w="329" w:type="pct"/>
          </w:tcPr>
          <w:p w:rsidR="006E04B2" w:rsidRPr="00380939" w:rsidRDefault="006E04B2" w:rsidP="002B270F">
            <w:pPr>
              <w:pStyle w:val="aa"/>
            </w:pPr>
            <w:r w:rsidRPr="00380939">
              <w:t>3</w:t>
            </w:r>
          </w:p>
        </w:tc>
        <w:tc>
          <w:tcPr>
            <w:tcW w:w="3024" w:type="pct"/>
          </w:tcPr>
          <w:p w:rsidR="006E04B2" w:rsidRPr="00A94B5C" w:rsidRDefault="006E04B2" w:rsidP="00A94B5C">
            <w:pPr>
              <w:pStyle w:val="aa"/>
              <w:jc w:val="left"/>
            </w:pPr>
            <w:r>
              <w:rPr>
                <w:shd w:val="clear" w:color="auto" w:fill="FFFFFF"/>
              </w:rPr>
              <w:t>Выдан займ</w:t>
            </w:r>
            <w:r w:rsidRPr="00A94B5C">
              <w:rPr>
                <w:shd w:val="clear" w:color="auto" w:fill="FFFFFF"/>
              </w:rPr>
              <w:t xml:space="preserve"> сторонней организации (материалами)</w:t>
            </w:r>
          </w:p>
        </w:tc>
        <w:tc>
          <w:tcPr>
            <w:tcW w:w="825" w:type="pct"/>
            <w:vAlign w:val="center"/>
          </w:tcPr>
          <w:p w:rsidR="006E04B2" w:rsidRPr="00380939" w:rsidRDefault="006872D2" w:rsidP="002B270F">
            <w:pPr>
              <w:pStyle w:val="aa"/>
            </w:pPr>
            <w:r>
              <w:t>58.</w:t>
            </w:r>
            <w:r w:rsidR="006E04B2">
              <w:t>3</w:t>
            </w:r>
          </w:p>
        </w:tc>
        <w:tc>
          <w:tcPr>
            <w:tcW w:w="823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10</w:t>
            </w:r>
          </w:p>
        </w:tc>
      </w:tr>
      <w:tr w:rsidR="006E04B2" w:rsidRPr="00380939" w:rsidTr="005C7CF2">
        <w:trPr>
          <w:trHeight w:val="266"/>
        </w:trPr>
        <w:tc>
          <w:tcPr>
            <w:tcW w:w="329" w:type="pct"/>
          </w:tcPr>
          <w:p w:rsidR="006E04B2" w:rsidRPr="00380939" w:rsidRDefault="006E04B2" w:rsidP="002B270F">
            <w:pPr>
              <w:pStyle w:val="aa"/>
            </w:pPr>
            <w:r w:rsidRPr="00380939">
              <w:t>4</w:t>
            </w:r>
          </w:p>
        </w:tc>
        <w:tc>
          <w:tcPr>
            <w:tcW w:w="3024" w:type="pct"/>
          </w:tcPr>
          <w:p w:rsidR="006E04B2" w:rsidRPr="00A94B5C" w:rsidRDefault="006E04B2" w:rsidP="00A94B5C">
            <w:pPr>
              <w:pStyle w:val="aa"/>
              <w:jc w:val="left"/>
            </w:pPr>
            <w:r w:rsidRPr="00A94B5C">
              <w:rPr>
                <w:shd w:val="clear" w:color="auto" w:fill="FFFFFF"/>
              </w:rPr>
              <w:t>По акту простого товарищества основное средство было отдано, как взнос в уставный капитал</w:t>
            </w:r>
          </w:p>
        </w:tc>
        <w:tc>
          <w:tcPr>
            <w:tcW w:w="825" w:type="pct"/>
            <w:vAlign w:val="center"/>
          </w:tcPr>
          <w:p w:rsidR="006E04B2" w:rsidRPr="00380939" w:rsidRDefault="006872D2" w:rsidP="002B270F">
            <w:pPr>
              <w:pStyle w:val="aa"/>
            </w:pPr>
            <w:r>
              <w:t>58.</w:t>
            </w:r>
            <w:r w:rsidR="006E04B2">
              <w:t>4</w:t>
            </w:r>
          </w:p>
        </w:tc>
        <w:tc>
          <w:tcPr>
            <w:tcW w:w="823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01</w:t>
            </w:r>
          </w:p>
        </w:tc>
      </w:tr>
      <w:tr w:rsidR="006E04B2" w:rsidRPr="00380939" w:rsidTr="005C7CF2">
        <w:trPr>
          <w:trHeight w:val="249"/>
        </w:trPr>
        <w:tc>
          <w:tcPr>
            <w:tcW w:w="329" w:type="pct"/>
          </w:tcPr>
          <w:p w:rsidR="006E04B2" w:rsidRPr="00380939" w:rsidRDefault="006E04B2" w:rsidP="002B270F">
            <w:pPr>
              <w:pStyle w:val="aa"/>
            </w:pPr>
            <w:r w:rsidRPr="00380939">
              <w:lastRenderedPageBreak/>
              <w:t>5</w:t>
            </w:r>
          </w:p>
        </w:tc>
        <w:tc>
          <w:tcPr>
            <w:tcW w:w="3024" w:type="pct"/>
          </w:tcPr>
          <w:p w:rsidR="006E04B2" w:rsidRPr="00A94B5C" w:rsidRDefault="006E04B2" w:rsidP="00A94B5C">
            <w:pPr>
              <w:pStyle w:val="aa"/>
              <w:jc w:val="left"/>
            </w:pPr>
            <w:r w:rsidRPr="00A94B5C">
              <w:rPr>
                <w:shd w:val="clear" w:color="auto" w:fill="FFFFFF"/>
              </w:rPr>
              <w:t>Отражение разницы между начальной и рыночной стоимостью облигаций</w:t>
            </w:r>
          </w:p>
        </w:tc>
        <w:tc>
          <w:tcPr>
            <w:tcW w:w="825" w:type="pct"/>
            <w:vAlign w:val="center"/>
          </w:tcPr>
          <w:p w:rsidR="006E04B2" w:rsidRPr="00380939" w:rsidRDefault="006872D2" w:rsidP="002B270F">
            <w:pPr>
              <w:pStyle w:val="aa"/>
            </w:pPr>
            <w:r>
              <w:t>58.</w:t>
            </w:r>
            <w:r w:rsidR="006E04B2">
              <w:t>2</w:t>
            </w:r>
          </w:p>
        </w:tc>
        <w:tc>
          <w:tcPr>
            <w:tcW w:w="823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91</w:t>
            </w:r>
          </w:p>
        </w:tc>
      </w:tr>
      <w:tr w:rsidR="006E04B2" w:rsidRPr="00380939" w:rsidTr="005C7CF2">
        <w:trPr>
          <w:trHeight w:val="266"/>
        </w:trPr>
        <w:tc>
          <w:tcPr>
            <w:tcW w:w="329" w:type="pct"/>
          </w:tcPr>
          <w:p w:rsidR="006E04B2" w:rsidRPr="00380939" w:rsidRDefault="006E04B2" w:rsidP="002B270F">
            <w:pPr>
              <w:pStyle w:val="aa"/>
            </w:pPr>
            <w:r w:rsidRPr="00380939">
              <w:t>6</w:t>
            </w:r>
          </w:p>
        </w:tc>
        <w:tc>
          <w:tcPr>
            <w:tcW w:w="3024" w:type="pct"/>
          </w:tcPr>
          <w:p w:rsidR="006E04B2" w:rsidRPr="00A94B5C" w:rsidRDefault="006E04B2" w:rsidP="00A94B5C">
            <w:pPr>
              <w:pStyle w:val="aa"/>
              <w:jc w:val="left"/>
            </w:pPr>
            <w:r w:rsidRPr="00A94B5C">
              <w:rPr>
                <w:shd w:val="clear" w:color="auto" w:fill="FFFFFF"/>
              </w:rPr>
              <w:t>Стоимость купленных акций пересмотрена с учетом рыночных показателей</w:t>
            </w:r>
          </w:p>
        </w:tc>
        <w:tc>
          <w:tcPr>
            <w:tcW w:w="825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91</w:t>
            </w:r>
          </w:p>
        </w:tc>
        <w:tc>
          <w:tcPr>
            <w:tcW w:w="823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58/1</w:t>
            </w:r>
          </w:p>
        </w:tc>
      </w:tr>
    </w:tbl>
    <w:p w:rsidR="008208E5" w:rsidRDefault="008208E5" w:rsidP="00EB00FB">
      <w:pPr>
        <w:rPr>
          <w:rFonts w:ascii="Open Sans" w:hAnsi="Open Sans"/>
          <w:color w:val="000000"/>
          <w:shd w:val="clear" w:color="auto" w:fill="FFFFFF"/>
        </w:rPr>
      </w:pPr>
    </w:p>
    <w:p w:rsidR="005C7CF2" w:rsidRPr="0086285D" w:rsidRDefault="005C7CF2" w:rsidP="005C7CF2">
      <w:r w:rsidRPr="0086285D">
        <w:rPr>
          <w:color w:val="000000"/>
          <w:szCs w:val="28"/>
        </w:rPr>
        <w:t>Для отдельного учета сумм, поступивших в разных валютных един</w:t>
      </w:r>
      <w:r w:rsidRPr="0086285D">
        <w:rPr>
          <w:color w:val="000000"/>
          <w:szCs w:val="28"/>
        </w:rPr>
        <w:t>и</w:t>
      </w:r>
      <w:r w:rsidRPr="0086285D">
        <w:rPr>
          <w:color w:val="000000"/>
          <w:szCs w:val="28"/>
        </w:rPr>
        <w:t>цах, бухгалтер предприятия может открыть к счету 58 дополнительные су</w:t>
      </w:r>
      <w:r w:rsidRPr="0086285D">
        <w:rPr>
          <w:color w:val="000000"/>
          <w:szCs w:val="28"/>
        </w:rPr>
        <w:t>б</w:t>
      </w:r>
      <w:r w:rsidRPr="0086285D">
        <w:rPr>
          <w:color w:val="000000"/>
          <w:szCs w:val="28"/>
        </w:rPr>
        <w:t>счета:</w:t>
      </w:r>
    </w:p>
    <w:p w:rsidR="005C7CF2" w:rsidRPr="0086285D" w:rsidRDefault="006872D2" w:rsidP="005C7CF2">
      <w:pPr>
        <w:rPr>
          <w:color w:val="000000"/>
          <w:szCs w:val="28"/>
        </w:rPr>
      </w:pPr>
      <w:r>
        <w:rPr>
          <w:color w:val="000000"/>
          <w:szCs w:val="28"/>
        </w:rPr>
        <w:t>58.</w:t>
      </w:r>
      <w:r w:rsidR="005C7CF2" w:rsidRPr="0086285D">
        <w:rPr>
          <w:color w:val="000000"/>
          <w:szCs w:val="28"/>
        </w:rPr>
        <w:t>1</w:t>
      </w:r>
      <w:r w:rsidR="005C7CF2">
        <w:rPr>
          <w:color w:val="000000"/>
          <w:szCs w:val="28"/>
        </w:rPr>
        <w:t xml:space="preserve"> — </w:t>
      </w:r>
      <w:r>
        <w:rPr>
          <w:color w:val="000000"/>
          <w:szCs w:val="28"/>
        </w:rPr>
        <w:t>паи и акции</w:t>
      </w:r>
      <w:r w:rsidR="005C7CF2" w:rsidRPr="0086285D">
        <w:rPr>
          <w:color w:val="000000"/>
          <w:szCs w:val="28"/>
        </w:rPr>
        <w:t>;</w:t>
      </w:r>
    </w:p>
    <w:p w:rsidR="005C7CF2" w:rsidRPr="0086285D" w:rsidRDefault="006872D2" w:rsidP="005C7CF2">
      <w:pPr>
        <w:rPr>
          <w:color w:val="000000"/>
          <w:szCs w:val="28"/>
        </w:rPr>
      </w:pPr>
      <w:r>
        <w:rPr>
          <w:color w:val="000000"/>
          <w:szCs w:val="28"/>
        </w:rPr>
        <w:t>58.</w:t>
      </w:r>
      <w:r w:rsidR="005C7CF2" w:rsidRPr="0086285D">
        <w:rPr>
          <w:color w:val="000000"/>
          <w:szCs w:val="28"/>
        </w:rPr>
        <w:t>2</w:t>
      </w:r>
      <w:r w:rsidR="005C7CF2">
        <w:rPr>
          <w:color w:val="000000"/>
          <w:szCs w:val="28"/>
        </w:rPr>
        <w:t xml:space="preserve"> — </w:t>
      </w:r>
      <w:r>
        <w:rPr>
          <w:color w:val="000000"/>
          <w:szCs w:val="28"/>
        </w:rPr>
        <w:t>долговые ценные бумаги</w:t>
      </w:r>
      <w:r w:rsidR="005C7CF2" w:rsidRPr="0086285D">
        <w:rPr>
          <w:color w:val="000000"/>
          <w:szCs w:val="28"/>
        </w:rPr>
        <w:t>;</w:t>
      </w:r>
    </w:p>
    <w:p w:rsidR="005C7CF2" w:rsidRPr="0086285D" w:rsidRDefault="006872D2" w:rsidP="005C7CF2">
      <w:pPr>
        <w:rPr>
          <w:color w:val="000000"/>
          <w:szCs w:val="28"/>
        </w:rPr>
      </w:pPr>
      <w:r>
        <w:rPr>
          <w:color w:val="000000"/>
          <w:szCs w:val="28"/>
        </w:rPr>
        <w:t>58.</w:t>
      </w:r>
      <w:r w:rsidR="005C7CF2" w:rsidRPr="0086285D">
        <w:rPr>
          <w:color w:val="000000"/>
          <w:szCs w:val="28"/>
        </w:rPr>
        <w:t>3</w:t>
      </w:r>
      <w:r w:rsidR="005C7CF2">
        <w:rPr>
          <w:color w:val="000000"/>
          <w:szCs w:val="28"/>
        </w:rPr>
        <w:t xml:space="preserve"> — </w:t>
      </w:r>
      <w:r>
        <w:rPr>
          <w:color w:val="000000"/>
          <w:szCs w:val="28"/>
        </w:rPr>
        <w:t>предоставленные займы</w:t>
      </w:r>
      <w:r w:rsidR="005C7CF2" w:rsidRPr="0086285D">
        <w:rPr>
          <w:color w:val="000000"/>
          <w:szCs w:val="28"/>
        </w:rPr>
        <w:t>;</w:t>
      </w:r>
    </w:p>
    <w:p w:rsidR="005C7CF2" w:rsidRPr="0086285D" w:rsidRDefault="006872D2" w:rsidP="005C7CF2">
      <w:pPr>
        <w:rPr>
          <w:color w:val="000000"/>
          <w:szCs w:val="28"/>
        </w:rPr>
      </w:pPr>
      <w:r>
        <w:rPr>
          <w:color w:val="000000"/>
          <w:szCs w:val="28"/>
        </w:rPr>
        <w:t>58.</w:t>
      </w:r>
      <w:r w:rsidR="005C7CF2" w:rsidRPr="0086285D">
        <w:rPr>
          <w:color w:val="000000"/>
          <w:szCs w:val="28"/>
        </w:rPr>
        <w:t>4</w:t>
      </w:r>
      <w:r w:rsidR="005C7CF2">
        <w:rPr>
          <w:color w:val="000000"/>
          <w:szCs w:val="28"/>
        </w:rPr>
        <w:t xml:space="preserve"> — </w:t>
      </w:r>
      <w:r>
        <w:rPr>
          <w:color w:val="000000"/>
          <w:szCs w:val="28"/>
        </w:rPr>
        <w:t>вклады по договору простого товарищества</w:t>
      </w:r>
      <w:r w:rsidR="005C7CF2" w:rsidRPr="0086285D">
        <w:rPr>
          <w:color w:val="000000"/>
          <w:szCs w:val="28"/>
        </w:rPr>
        <w:t>.</w:t>
      </w:r>
    </w:p>
    <w:p w:rsidR="005C7CF2" w:rsidRPr="0086285D" w:rsidRDefault="005C7CF2" w:rsidP="005C7CF2">
      <w:pPr>
        <w:rPr>
          <w:color w:val="000000"/>
          <w:szCs w:val="28"/>
        </w:rPr>
      </w:pPr>
      <w:r w:rsidRPr="0086285D">
        <w:rPr>
          <w:color w:val="000000"/>
          <w:szCs w:val="28"/>
        </w:rPr>
        <w:t>Число субсчетов не ограничивается указанными, поскольку по каждой группе объектов необходимо вести аналитический учет. Бухгалтер может о</w:t>
      </w:r>
      <w:r w:rsidRPr="0086285D">
        <w:rPr>
          <w:color w:val="000000"/>
          <w:szCs w:val="28"/>
        </w:rPr>
        <w:t>т</w:t>
      </w:r>
      <w:r w:rsidRPr="0086285D">
        <w:rPr>
          <w:color w:val="000000"/>
          <w:szCs w:val="28"/>
        </w:rPr>
        <w:t>крывать и другие субсчета, если это прописано в учетной политике организ</w:t>
      </w:r>
      <w:r w:rsidRPr="0086285D">
        <w:rPr>
          <w:color w:val="000000"/>
          <w:szCs w:val="28"/>
        </w:rPr>
        <w:t>а</w:t>
      </w:r>
      <w:r w:rsidRPr="0086285D">
        <w:rPr>
          <w:color w:val="000000"/>
          <w:szCs w:val="28"/>
        </w:rPr>
        <w:t>ции.</w:t>
      </w:r>
    </w:p>
    <w:p w:rsidR="008208E5" w:rsidRDefault="00335C8D" w:rsidP="00335C8D">
      <w:pPr>
        <w:rPr>
          <w:shd w:val="clear" w:color="auto" w:fill="FFFFFF"/>
        </w:rPr>
      </w:pPr>
      <w:r>
        <w:rPr>
          <w:shd w:val="clear" w:color="auto" w:fill="FFFFFF"/>
        </w:rPr>
        <w:t xml:space="preserve">Счет 59 </w:t>
      </w:r>
      <w:r w:rsidR="006B28D5">
        <w:rPr>
          <w:shd w:val="clear" w:color="auto" w:fill="FFFFFF"/>
        </w:rPr>
        <w:t>«</w:t>
      </w:r>
      <w:r>
        <w:rPr>
          <w:shd w:val="clear" w:color="auto" w:fill="FFFFFF"/>
        </w:rPr>
        <w:t>Резервы под обесценение финансовых вложений</w:t>
      </w:r>
      <w:r w:rsidR="006B28D5">
        <w:rPr>
          <w:shd w:val="clear" w:color="auto" w:fill="FFFFFF"/>
        </w:rPr>
        <w:t>»</w:t>
      </w:r>
      <w:r w:rsidR="00925E05">
        <w:rPr>
          <w:shd w:val="clear" w:color="auto" w:fill="FFFFFF"/>
        </w:rPr>
        <w:t xml:space="preserve"> — </w:t>
      </w:r>
      <w:r>
        <w:rPr>
          <w:shd w:val="clear" w:color="auto" w:fill="FFFFFF"/>
        </w:rPr>
        <w:t>это па</w:t>
      </w:r>
      <w:r>
        <w:rPr>
          <w:shd w:val="clear" w:color="auto" w:fill="FFFFFF"/>
        </w:rPr>
        <w:t>с</w:t>
      </w:r>
      <w:r>
        <w:rPr>
          <w:shd w:val="clear" w:color="auto" w:fill="FFFFFF"/>
        </w:rPr>
        <w:t>сивный счет, по которому формируются необходимые для предприятия р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зервы по инвестициям. Текущая рыночная стоимость денежных вложений не определяется, но бухгалтер обязан периодически проверять инвестиции на предмет обесценивания.</w:t>
      </w:r>
    </w:p>
    <w:p w:rsidR="00410776" w:rsidRDefault="00410776" w:rsidP="00410776">
      <w:pPr>
        <w:pStyle w:val="ab"/>
      </w:pPr>
      <w:r w:rsidRPr="00322EFC">
        <w:t>Таблица 2.</w:t>
      </w:r>
      <w:r w:rsidR="00DD20E4">
        <w:t>7</w:t>
      </w:r>
      <w:r w:rsidRPr="00322EFC">
        <w:t xml:space="preserve"> — </w:t>
      </w:r>
      <w:r w:rsidRPr="00410776">
        <w:t xml:space="preserve">Типовые хозяйствующие операции по учету денежных средств на счёте 59 </w:t>
      </w:r>
      <w:r w:rsidR="006B28D5">
        <w:t>«</w:t>
      </w:r>
      <w:r w:rsidRPr="00410776">
        <w:t>Резервы под обесценение финансовых вложений</w:t>
      </w:r>
      <w:r w:rsidR="006B28D5">
        <w:t>»</w:t>
      </w:r>
    </w:p>
    <w:tbl>
      <w:tblPr>
        <w:tblStyle w:val="a9"/>
        <w:tblW w:w="4944" w:type="pct"/>
        <w:tblLayout w:type="fixed"/>
        <w:tblLook w:val="04A0"/>
      </w:tblPr>
      <w:tblGrid>
        <w:gridCol w:w="622"/>
        <w:gridCol w:w="5440"/>
        <w:gridCol w:w="1702"/>
        <w:gridCol w:w="1700"/>
      </w:tblGrid>
      <w:tr w:rsidR="006E04B2" w:rsidRPr="00380939" w:rsidTr="005C7CF2">
        <w:trPr>
          <w:trHeight w:val="532"/>
        </w:trPr>
        <w:tc>
          <w:tcPr>
            <w:tcW w:w="329" w:type="pct"/>
            <w:vMerge w:val="restart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№ п/п</w:t>
            </w:r>
          </w:p>
        </w:tc>
        <w:tc>
          <w:tcPr>
            <w:tcW w:w="2874" w:type="pct"/>
            <w:vMerge w:val="restart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Содержание операции</w:t>
            </w:r>
          </w:p>
        </w:tc>
        <w:tc>
          <w:tcPr>
            <w:tcW w:w="1797" w:type="pct"/>
            <w:gridSpan w:val="2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Корреспонденция счетов</w:t>
            </w:r>
          </w:p>
        </w:tc>
      </w:tr>
      <w:tr w:rsidR="006E04B2" w:rsidRPr="00380939" w:rsidTr="005C7CF2">
        <w:trPr>
          <w:trHeight w:val="266"/>
        </w:trPr>
        <w:tc>
          <w:tcPr>
            <w:tcW w:w="329" w:type="pct"/>
            <w:vMerge/>
            <w:vAlign w:val="center"/>
          </w:tcPr>
          <w:p w:rsidR="006E04B2" w:rsidRPr="00380939" w:rsidRDefault="006E04B2" w:rsidP="002B270F">
            <w:pPr>
              <w:pStyle w:val="aa"/>
            </w:pPr>
          </w:p>
        </w:tc>
        <w:tc>
          <w:tcPr>
            <w:tcW w:w="2874" w:type="pct"/>
            <w:vMerge/>
            <w:vAlign w:val="center"/>
          </w:tcPr>
          <w:p w:rsidR="006E04B2" w:rsidRPr="00380939" w:rsidRDefault="006E04B2" w:rsidP="002B270F">
            <w:pPr>
              <w:pStyle w:val="aa"/>
            </w:pPr>
          </w:p>
        </w:tc>
        <w:tc>
          <w:tcPr>
            <w:tcW w:w="899" w:type="pct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дебет</w:t>
            </w:r>
          </w:p>
        </w:tc>
        <w:tc>
          <w:tcPr>
            <w:tcW w:w="898" w:type="pct"/>
            <w:vAlign w:val="center"/>
          </w:tcPr>
          <w:p w:rsidR="006E04B2" w:rsidRPr="00380939" w:rsidRDefault="006E04B2" w:rsidP="002B270F">
            <w:pPr>
              <w:pStyle w:val="aa"/>
            </w:pPr>
            <w:r w:rsidRPr="00380939">
              <w:t>кредит</w:t>
            </w:r>
          </w:p>
        </w:tc>
      </w:tr>
      <w:tr w:rsidR="006E04B2" w:rsidRPr="00380939" w:rsidTr="005C7CF2">
        <w:trPr>
          <w:trHeight w:val="283"/>
        </w:trPr>
        <w:tc>
          <w:tcPr>
            <w:tcW w:w="329" w:type="pct"/>
          </w:tcPr>
          <w:p w:rsidR="006E04B2" w:rsidRPr="00380939" w:rsidRDefault="006E04B2" w:rsidP="002B270F">
            <w:pPr>
              <w:pStyle w:val="aa"/>
            </w:pPr>
            <w:r w:rsidRPr="00380939">
              <w:t>1</w:t>
            </w:r>
          </w:p>
        </w:tc>
        <w:tc>
          <w:tcPr>
            <w:tcW w:w="2874" w:type="pct"/>
          </w:tcPr>
          <w:p w:rsidR="006E04B2" w:rsidRPr="00410776" w:rsidRDefault="006E04B2" w:rsidP="00410776">
            <w:pPr>
              <w:pStyle w:val="aa"/>
              <w:jc w:val="left"/>
            </w:pPr>
            <w:r w:rsidRPr="00410776">
              <w:rPr>
                <w:shd w:val="clear" w:color="auto" w:fill="FFFFFF"/>
              </w:rPr>
              <w:t>Создан резерв под обесценивающиеся инвестир</w:t>
            </w:r>
            <w:r w:rsidRPr="00410776">
              <w:rPr>
                <w:shd w:val="clear" w:color="auto" w:fill="FFFFFF"/>
              </w:rPr>
              <w:t>о</w:t>
            </w:r>
            <w:r w:rsidRPr="00410776">
              <w:rPr>
                <w:shd w:val="clear" w:color="auto" w:fill="FFFFFF"/>
              </w:rPr>
              <w:t>вания</w:t>
            </w:r>
          </w:p>
        </w:tc>
        <w:tc>
          <w:tcPr>
            <w:tcW w:w="899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91/2</w:t>
            </w:r>
          </w:p>
        </w:tc>
        <w:tc>
          <w:tcPr>
            <w:tcW w:w="898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59</w:t>
            </w:r>
          </w:p>
        </w:tc>
      </w:tr>
      <w:tr w:rsidR="006E04B2" w:rsidRPr="00380939" w:rsidTr="005C7CF2">
        <w:trPr>
          <w:trHeight w:val="249"/>
        </w:trPr>
        <w:tc>
          <w:tcPr>
            <w:tcW w:w="329" w:type="pct"/>
          </w:tcPr>
          <w:p w:rsidR="006E04B2" w:rsidRPr="00380939" w:rsidRDefault="006E04B2" w:rsidP="002B270F">
            <w:pPr>
              <w:pStyle w:val="aa"/>
            </w:pPr>
            <w:r>
              <w:t>2</w:t>
            </w:r>
          </w:p>
        </w:tc>
        <w:tc>
          <w:tcPr>
            <w:tcW w:w="2874" w:type="pct"/>
          </w:tcPr>
          <w:p w:rsidR="006E04B2" w:rsidRPr="00410776" w:rsidRDefault="006E04B2" w:rsidP="00410776">
            <w:pPr>
              <w:pStyle w:val="aa"/>
              <w:jc w:val="left"/>
            </w:pPr>
            <w:r w:rsidRPr="00410776">
              <w:t xml:space="preserve">Уменьшена величина созданного резерва, в т.ч. при выбытии обесценившихся </w:t>
            </w:r>
            <w:r>
              <w:t xml:space="preserve">фин. </w:t>
            </w:r>
            <w:r w:rsidRPr="00410776">
              <w:t>вложений</w:t>
            </w:r>
          </w:p>
        </w:tc>
        <w:tc>
          <w:tcPr>
            <w:tcW w:w="899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59</w:t>
            </w:r>
          </w:p>
        </w:tc>
        <w:tc>
          <w:tcPr>
            <w:tcW w:w="898" w:type="pct"/>
            <w:vAlign w:val="center"/>
          </w:tcPr>
          <w:p w:rsidR="006E04B2" w:rsidRPr="00380939" w:rsidRDefault="006E04B2" w:rsidP="002B270F">
            <w:pPr>
              <w:pStyle w:val="aa"/>
            </w:pPr>
            <w:r>
              <w:t>91/1</w:t>
            </w:r>
          </w:p>
        </w:tc>
      </w:tr>
    </w:tbl>
    <w:p w:rsidR="00335C8D" w:rsidRDefault="00335C8D" w:rsidP="00EB00FB"/>
    <w:p w:rsidR="005C7CF2" w:rsidRDefault="005C7CF2" w:rsidP="009F67C7">
      <w:r>
        <w:lastRenderedPageBreak/>
        <w:t>У некоторых предприятий имеются вклады, рыночную стоимость к</w:t>
      </w:r>
      <w:r>
        <w:t>о</w:t>
      </w:r>
      <w:r>
        <w:t>торых невозможно определить. Причина в том, что стоимость вложений ча</w:t>
      </w:r>
      <w:r>
        <w:t>с</w:t>
      </w:r>
      <w:r>
        <w:t>то меняется. Бухгалтер, ведущий учет по таким операциям, обязан просл</w:t>
      </w:r>
      <w:r>
        <w:t>е</w:t>
      </w:r>
      <w:r>
        <w:t>дить, чтобы вложения не обесценились. Когда проверка выявляет, что произошло пониж</w:t>
      </w:r>
      <w:r w:rsidR="000E4D15">
        <w:t xml:space="preserve">ение стоимости — по инвестициям </w:t>
      </w:r>
      <w:r w:rsidRPr="00335C8D">
        <w:rPr>
          <w:bdr w:val="none" w:sz="0" w:space="0" w:color="auto" w:frame="1"/>
        </w:rPr>
        <w:t>создается резерв</w:t>
      </w:r>
      <w:r>
        <w:t xml:space="preserve">. </w:t>
      </w:r>
    </w:p>
    <w:p w:rsidR="000E4D15" w:rsidRPr="000E4D15" w:rsidRDefault="005C7CF2" w:rsidP="009F67C7">
      <w:pPr>
        <w:rPr>
          <w:color w:val="FF0000"/>
        </w:rPr>
      </w:pPr>
      <w:r>
        <w:t xml:space="preserve">Резервная сумма определяется из разницы межу начальной и расчетной стоимость денежных вкладов. Порядок создания резервной суммы должен быть прописан в учетной политике предприятия. </w:t>
      </w:r>
    </w:p>
    <w:p w:rsidR="005C7CF2" w:rsidRDefault="005C7CF2" w:rsidP="005C7CF2">
      <w:r>
        <w:t>На счете 59 отображаются суммы далеко не по всем инвестиционным вложениям. Если речь идет о предоставленных займах, то резерв формируе</w:t>
      </w:r>
      <w:r>
        <w:t>т</w:t>
      </w:r>
      <w:r>
        <w:t>ся на счете 63.</w:t>
      </w:r>
    </w:p>
    <w:p w:rsidR="00FA0CAD" w:rsidRDefault="00FA0CAD" w:rsidP="00EB00FB">
      <w:r w:rsidRPr="00FA0CAD">
        <w:t>Бухгалтерский учет денежных средств в рамках хозяйственной де</w:t>
      </w:r>
      <w:r w:rsidRPr="00FA0CAD">
        <w:t>я</w:t>
      </w:r>
      <w:r w:rsidRPr="00FA0CAD">
        <w:t>тельности и развития предприятия является естественным и объективным процессом в современной экономике, так как основу хозяйственной деятел</w:t>
      </w:r>
      <w:r w:rsidRPr="00FA0CAD">
        <w:t>ь</w:t>
      </w:r>
      <w:r w:rsidRPr="00FA0CAD">
        <w:t>ности любого производственного предприятия составляют операции, связа</w:t>
      </w:r>
      <w:r w:rsidRPr="00FA0CAD">
        <w:t>н</w:t>
      </w:r>
      <w:r w:rsidRPr="00FA0CAD">
        <w:t>ные с поступлением и расходованием денежных средств. Таким образом, полное, точное, своевременное и достоверное отражение в бухгалтерском учете операций по поступлению и использованию денежных средств являе</w:t>
      </w:r>
      <w:r w:rsidRPr="00FA0CAD">
        <w:t>т</w:t>
      </w:r>
      <w:r w:rsidRPr="00FA0CAD">
        <w:t xml:space="preserve">ся необходимым условием для формирования достоверной информационной картины для руководства предприятия. </w:t>
      </w:r>
      <w:bookmarkStart w:id="8" w:name="_GoBack"/>
      <w:bookmarkEnd w:id="8"/>
    </w:p>
    <w:p w:rsidR="00FA0CAD" w:rsidRDefault="00FA0CAD" w:rsidP="00EB00FB">
      <w:r w:rsidRPr="00FA0CAD">
        <w:t>Значимость данного участка бухгалтерского учета обусловлена фунд</w:t>
      </w:r>
      <w:r w:rsidRPr="00FA0CAD">
        <w:t>а</w:t>
      </w:r>
      <w:r w:rsidRPr="00FA0CAD">
        <w:t>ментальным значением хозяйственных операций, связанных с денежными средствами, с которыми сопряжены все внутрихозяйственные процессы. Ц</w:t>
      </w:r>
      <w:r w:rsidRPr="00FA0CAD">
        <w:t>е</w:t>
      </w:r>
      <w:r w:rsidRPr="00FA0CAD">
        <w:t xml:space="preserve">ли и задачи бухгалтерского учета денежных средств связаны с контролем, достоверностью и формализацией хозяйственных операций по поступлению и расходованию денежных средств. </w:t>
      </w:r>
    </w:p>
    <w:p w:rsidR="00FA0CAD" w:rsidRDefault="005C7CF2" w:rsidP="00EB00FB">
      <w:r>
        <w:t>Таким образом, о</w:t>
      </w:r>
      <w:r w:rsidR="00FA0CAD" w:rsidRPr="00FA0CAD">
        <w:t xml:space="preserve">тражение денежных средств в </w:t>
      </w:r>
      <w:r>
        <w:t xml:space="preserve">бухгалтерском учете </w:t>
      </w:r>
      <w:r w:rsidR="00FA0CAD" w:rsidRPr="00FA0CAD">
        <w:t>организации сопряжено с рядом аспектов, которые имеют существенное зн</w:t>
      </w:r>
      <w:r w:rsidR="00FA0CAD" w:rsidRPr="00FA0CAD">
        <w:t>а</w:t>
      </w:r>
      <w:r w:rsidR="00FA0CAD" w:rsidRPr="00FA0CAD">
        <w:t xml:space="preserve">чение для </w:t>
      </w:r>
      <w:r w:rsidR="004D0DCD">
        <w:t>р</w:t>
      </w:r>
      <w:r w:rsidR="00FA0CAD" w:rsidRPr="00FA0CAD">
        <w:t>аскрыти</w:t>
      </w:r>
      <w:r w:rsidR="004D0DCD">
        <w:t>я</w:t>
      </w:r>
      <w:r w:rsidR="00FA0CAD" w:rsidRPr="00FA0CAD">
        <w:t xml:space="preserve"> информации о</w:t>
      </w:r>
      <w:r w:rsidR="004D0DCD">
        <w:t xml:space="preserve">б их </w:t>
      </w:r>
      <w:r w:rsidR="00FA0CAD" w:rsidRPr="00FA0CAD">
        <w:t xml:space="preserve">движении </w:t>
      </w:r>
      <w:r w:rsidR="004D0DCD">
        <w:t>в бухгалтерской отчетн</w:t>
      </w:r>
      <w:r w:rsidR="004D0DCD">
        <w:t>о</w:t>
      </w:r>
      <w:r w:rsidR="004D0DCD">
        <w:t xml:space="preserve">сти — </w:t>
      </w:r>
      <w:r w:rsidR="00FA0CAD" w:rsidRPr="00FA0CAD">
        <w:t xml:space="preserve">в форме №4 </w:t>
      </w:r>
      <w:r w:rsidR="006B28D5">
        <w:t>«</w:t>
      </w:r>
      <w:r w:rsidR="00FA0CAD" w:rsidRPr="00FA0CAD">
        <w:t>Отчет о движении денежных средств</w:t>
      </w:r>
      <w:r w:rsidR="006B28D5">
        <w:t>»</w:t>
      </w:r>
      <w:r w:rsidR="00FA0CAD" w:rsidRPr="00FA0CAD">
        <w:t>.</w:t>
      </w:r>
    </w:p>
    <w:p w:rsidR="00322EFC" w:rsidRDefault="00EB00FB" w:rsidP="00EB00FB">
      <w:pPr>
        <w:pStyle w:val="2"/>
      </w:pPr>
      <w:bookmarkStart w:id="9" w:name="_Toc38918655"/>
      <w:r>
        <w:lastRenderedPageBreak/>
        <w:t>Оценка типовых нарушений в учёте денежных средств, выявляемых при осуществлении контроля со стороны правоохранительных органов</w:t>
      </w:r>
      <w:bookmarkEnd w:id="9"/>
    </w:p>
    <w:p w:rsidR="0022143A" w:rsidRPr="006E04B2" w:rsidRDefault="0022143A" w:rsidP="0022143A">
      <w:r w:rsidRPr="006E04B2">
        <w:t>Деньги являются наиболее мобильным и ценным ресурсом предпр</w:t>
      </w:r>
      <w:r w:rsidRPr="006E04B2">
        <w:t>и</w:t>
      </w:r>
      <w:r w:rsidRPr="006E04B2">
        <w:t>ятия, поэтому аудит их наличия и движения дает возможность выявить р</w:t>
      </w:r>
      <w:r w:rsidRPr="006E04B2">
        <w:t>е</w:t>
      </w:r>
      <w:r w:rsidRPr="006E04B2">
        <w:t>зервы рационального использования, новые тенденции, изменения источн</w:t>
      </w:r>
      <w:r w:rsidRPr="006E04B2">
        <w:t>и</w:t>
      </w:r>
      <w:r w:rsidRPr="006E04B2">
        <w:t>ков поступления и направлений расходования, маневрировать средствами с наибольшей эффективностью.</w:t>
      </w:r>
    </w:p>
    <w:p w:rsidR="0022143A" w:rsidRDefault="004D0DCD" w:rsidP="0022143A">
      <w:pPr>
        <w:rPr>
          <w:lang w:val="en-US"/>
        </w:rPr>
      </w:pPr>
      <w:r>
        <w:t>Проверка</w:t>
      </w:r>
      <w:r w:rsidR="0022143A" w:rsidRPr="006E04B2">
        <w:t xml:space="preserve"> денежных средств дает возможность детализировать сводные данные по источникам их поступления и расходования, определить целес</w:t>
      </w:r>
      <w:r w:rsidR="0022143A" w:rsidRPr="006E04B2">
        <w:t>о</w:t>
      </w:r>
      <w:r w:rsidR="0022143A" w:rsidRPr="006E04B2">
        <w:t>образность расходования, структуру и динамику в расходовании денег, их влияние на эффективность хозяйствования. А также в ходе аудиторской пр</w:t>
      </w:r>
      <w:r w:rsidR="0022143A" w:rsidRPr="006E04B2">
        <w:t>о</w:t>
      </w:r>
      <w:r w:rsidR="0022143A" w:rsidRPr="006E04B2">
        <w:t>верки могут быть выявлены всевозможные ошибки и нарушения при ведении учёта денежных средств, которые непосредственно ведут к искажению бу</w:t>
      </w:r>
      <w:r w:rsidR="0022143A" w:rsidRPr="006E04B2">
        <w:t>х</w:t>
      </w:r>
      <w:r w:rsidR="0022143A" w:rsidRPr="006E04B2">
        <w:t>галтерской отчётности предприятия.</w:t>
      </w:r>
    </w:p>
    <w:p w:rsidR="000D577C" w:rsidRPr="000D577C" w:rsidRDefault="000D577C" w:rsidP="000D577C">
      <w:r w:rsidRPr="000D577C">
        <w:t>При подсчете фактического наличия денежных знаков и других ценн</w:t>
      </w:r>
      <w:r w:rsidRPr="000D577C">
        <w:t>о</w:t>
      </w:r>
      <w:r w:rsidRPr="000D577C">
        <w:t>стей в кассе принимаются к учету наличные деньги, ценные бумаги и дене</w:t>
      </w:r>
      <w:r w:rsidRPr="000D577C">
        <w:t>ж</w:t>
      </w:r>
      <w:r w:rsidRPr="000D577C">
        <w:t>ные документы (почтовые марки, марки государственной пошлины, вексел</w:t>
      </w:r>
      <w:r w:rsidRPr="000D577C">
        <w:t>ь</w:t>
      </w:r>
      <w:r w:rsidRPr="000D577C">
        <w:t>ные марки, путевки в дома отдыха и санатории, авиабилеты и др</w:t>
      </w:r>
      <w:r w:rsidRPr="00D53F3A">
        <w:t>.)[</w:t>
      </w:r>
      <w:r w:rsidR="00D53F3A" w:rsidRPr="00D53F3A">
        <w:t>14</w:t>
      </w:r>
      <w:r w:rsidRPr="00D53F3A">
        <w:t>].</w:t>
      </w:r>
    </w:p>
    <w:p w:rsidR="0022143A" w:rsidRDefault="0022143A" w:rsidP="0022143A">
      <w:r w:rsidRPr="006E04B2">
        <w:t xml:space="preserve">Особое внимание </w:t>
      </w:r>
      <w:r w:rsidR="006872D2">
        <w:t>проверяющих</w:t>
      </w:r>
      <w:r w:rsidRPr="006E04B2">
        <w:t xml:space="preserve"> должно быть сосредоточено на пр</w:t>
      </w:r>
      <w:r w:rsidRPr="006E04B2">
        <w:t>а</w:t>
      </w:r>
      <w:r w:rsidRPr="006E04B2">
        <w:t xml:space="preserve">вильности оформления кассовых документов. Во время исследования отчета кассира и приложенных к нему документов </w:t>
      </w:r>
      <w:r w:rsidR="00836B6F">
        <w:t>проверяющий</w:t>
      </w:r>
      <w:r w:rsidRPr="006E04B2">
        <w:t xml:space="preserve"> сопоставляет н</w:t>
      </w:r>
      <w:r w:rsidRPr="006E04B2">
        <w:t>о</w:t>
      </w:r>
      <w:r w:rsidRPr="006E04B2">
        <w:t xml:space="preserve">мера последних приходных и расходных кассовых ордеров с записями в журнале регистрации для проверки </w:t>
      </w:r>
      <w:r w:rsidR="00836B6F">
        <w:t>полноты</w:t>
      </w:r>
      <w:r w:rsidRPr="006E04B2">
        <w:t xml:space="preserve"> учета последних кассовых оп</w:t>
      </w:r>
      <w:r w:rsidRPr="006E04B2">
        <w:t>е</w:t>
      </w:r>
      <w:r w:rsidRPr="006E04B2">
        <w:t xml:space="preserve">раций. Результаты проверки правильности и своевременности оформления кассовых документов оформляют с помощью рабочего документа </w:t>
      </w:r>
      <w:r w:rsidR="00836B6F">
        <w:t>пров</w:t>
      </w:r>
      <w:r w:rsidR="00836B6F">
        <w:t>е</w:t>
      </w:r>
      <w:r w:rsidR="00836B6F">
        <w:t>ряющего</w:t>
      </w:r>
      <w:r w:rsidRPr="006E04B2">
        <w:t>.</w:t>
      </w:r>
    </w:p>
    <w:p w:rsidR="00421786" w:rsidRPr="00701A44" w:rsidRDefault="00421786" w:rsidP="00421786">
      <w:r w:rsidRPr="00701A44">
        <w:t>На службу внутреннего контроля организации возложено выполнение следующих функций</w:t>
      </w:r>
      <w:r w:rsidR="006E04B2">
        <w:t>:</w:t>
      </w:r>
    </w:p>
    <w:p w:rsidR="00421786" w:rsidRPr="00701A44" w:rsidRDefault="00421786" w:rsidP="00421786">
      <w:r w:rsidRPr="00701A44">
        <w:lastRenderedPageBreak/>
        <w:t>—</w:t>
      </w:r>
      <w:r w:rsidR="004D0DCD">
        <w:t> </w:t>
      </w:r>
      <w:r w:rsidRPr="00701A44">
        <w:t>контроль за эффективностью систем бухгалтерского учета и вну</w:t>
      </w:r>
      <w:r w:rsidRPr="00701A44">
        <w:t>т</w:t>
      </w:r>
      <w:r w:rsidRPr="00701A44">
        <w:t>реннего контроля, разработка рекомендаций по их улучшению;</w:t>
      </w:r>
    </w:p>
    <w:p w:rsidR="00421786" w:rsidRPr="00701A44" w:rsidRDefault="004D0DCD" w:rsidP="00421786">
      <w:r>
        <w:t>— </w:t>
      </w:r>
      <w:r w:rsidR="00421786" w:rsidRPr="00701A44">
        <w:t>контроль за достоверностью бухгалтерской и оперативной инфо</w:t>
      </w:r>
      <w:r w:rsidR="00421786" w:rsidRPr="00701A44">
        <w:t>р</w:t>
      </w:r>
      <w:r w:rsidR="00421786" w:rsidRPr="00701A44">
        <w:t>мации, проведение экспертизы средств и способов, используемых для иде</w:t>
      </w:r>
      <w:r w:rsidR="00421786" w:rsidRPr="00701A44">
        <w:t>н</w:t>
      </w:r>
      <w:r w:rsidR="00421786" w:rsidRPr="00701A44">
        <w:t>тификации, оценки, классификации этой информации и составления на ее основе отчетности, а также изучение отдельных статей отчетности и опер</w:t>
      </w:r>
      <w:r w:rsidR="00421786" w:rsidRPr="00701A44">
        <w:t>а</w:t>
      </w:r>
      <w:r w:rsidR="00421786" w:rsidRPr="00701A44">
        <w:t>ций, остатков по бухгалтерским счетам;</w:t>
      </w:r>
    </w:p>
    <w:p w:rsidR="00421786" w:rsidRPr="00701A44" w:rsidRDefault="004D0DCD" w:rsidP="00421786">
      <w:r>
        <w:t>— </w:t>
      </w:r>
      <w:r w:rsidR="00421786" w:rsidRPr="00701A44">
        <w:t>контроль за соблюдением законодательства, нормативных актов, требований учетной политики, инструкций, решений и указаний руководства и собственников;</w:t>
      </w:r>
    </w:p>
    <w:p w:rsidR="00421786" w:rsidRPr="00701A44" w:rsidRDefault="00421786" w:rsidP="00421786">
      <w:r w:rsidRPr="00701A44">
        <w:t>—</w:t>
      </w:r>
      <w:r w:rsidR="004D0DCD">
        <w:t> </w:t>
      </w:r>
      <w:r w:rsidRPr="00701A44">
        <w:t>контроль за деятельностью различных звеньев управления;</w:t>
      </w:r>
    </w:p>
    <w:p w:rsidR="00421786" w:rsidRPr="00701A44" w:rsidRDefault="004D0DCD" w:rsidP="00421786">
      <w:r>
        <w:t>— </w:t>
      </w:r>
      <w:r w:rsidR="00421786" w:rsidRPr="00701A44">
        <w:t>контроль за эффективностью механизма внутреннего контроля, из</w:t>
      </w:r>
      <w:r w:rsidR="00421786" w:rsidRPr="00701A44">
        <w:t>у</w:t>
      </w:r>
      <w:r w:rsidR="00421786" w:rsidRPr="00701A44">
        <w:t>чение и оценка контрольных процедур в филиалах и структурных подразд</w:t>
      </w:r>
      <w:r w:rsidR="00421786" w:rsidRPr="00701A44">
        <w:t>е</w:t>
      </w:r>
      <w:r w:rsidR="00421786" w:rsidRPr="00701A44">
        <w:t>лениях экономического субъекта;</w:t>
      </w:r>
    </w:p>
    <w:p w:rsidR="00421786" w:rsidRPr="00701A44" w:rsidRDefault="004D0DCD" w:rsidP="00421786">
      <w:r>
        <w:t>— </w:t>
      </w:r>
      <w:r w:rsidR="00421786" w:rsidRPr="00701A44">
        <w:t>контроль за сохранностью и состоянием имущества экономического субъекта;</w:t>
      </w:r>
    </w:p>
    <w:p w:rsidR="00421786" w:rsidRPr="00701A44" w:rsidRDefault="004D0DCD" w:rsidP="00421786">
      <w:r>
        <w:t>— </w:t>
      </w:r>
      <w:r w:rsidR="00421786" w:rsidRPr="00701A44">
        <w:t>контроль за отдельными элементами структуры внутреннего ко</w:t>
      </w:r>
      <w:r w:rsidR="00421786" w:rsidRPr="00701A44">
        <w:t>н</w:t>
      </w:r>
      <w:r w:rsidR="00421786" w:rsidRPr="00701A44">
        <w:t>троля;</w:t>
      </w:r>
    </w:p>
    <w:p w:rsidR="00421786" w:rsidRPr="00701A44" w:rsidRDefault="004D0DCD" w:rsidP="00421786">
      <w:r>
        <w:t>— </w:t>
      </w:r>
      <w:r w:rsidR="00421786" w:rsidRPr="00701A44">
        <w:t>проведение мероприятий по предупреждению злоупотреблений и специальных расследований;</w:t>
      </w:r>
    </w:p>
    <w:p w:rsidR="00421786" w:rsidRPr="00701A44" w:rsidRDefault="004D0DCD" w:rsidP="00421786">
      <w:r>
        <w:t>— </w:t>
      </w:r>
      <w:r w:rsidR="00421786" w:rsidRPr="00701A44">
        <w:t>разработка рекомендаций и мероприятий по устранению выявля</w:t>
      </w:r>
      <w:r w:rsidR="00421786" w:rsidRPr="00701A44">
        <w:t>е</w:t>
      </w:r>
      <w:r w:rsidR="00421786" w:rsidRPr="00701A44">
        <w:t>мых недостатков и повышению эффективности управления.</w:t>
      </w:r>
    </w:p>
    <w:p w:rsidR="00421786" w:rsidRPr="00701A44" w:rsidRDefault="00421786" w:rsidP="00421786">
      <w:r w:rsidRPr="00701A44">
        <w:t xml:space="preserve">В число общих задач отдела внутреннего аудита </w:t>
      </w:r>
      <w:r w:rsidR="006E04B2">
        <w:t>также входит прове</w:t>
      </w:r>
      <w:r w:rsidR="006E04B2">
        <w:t>р</w:t>
      </w:r>
      <w:r w:rsidR="006E04B2">
        <w:t>ка</w:t>
      </w:r>
      <w:r w:rsidRPr="00701A44">
        <w:t>:</w:t>
      </w:r>
    </w:p>
    <w:p w:rsidR="00421786" w:rsidRPr="00701A44" w:rsidRDefault="004D0DCD" w:rsidP="00421786">
      <w:r>
        <w:t>— </w:t>
      </w:r>
      <w:r w:rsidR="00421786" w:rsidRPr="00701A44">
        <w:t>достоверности и правильности информации, а также источников информации;</w:t>
      </w:r>
    </w:p>
    <w:p w:rsidR="00421786" w:rsidRPr="00380939" w:rsidRDefault="004D0DCD" w:rsidP="00421786">
      <w:r>
        <w:t>— </w:t>
      </w:r>
      <w:r w:rsidR="00421786" w:rsidRPr="00701A44">
        <w:t>систем, предназначенных для реализации задач и планов, и собл</w:t>
      </w:r>
      <w:r w:rsidR="00421786" w:rsidRPr="00701A44">
        <w:t>ю</w:t>
      </w:r>
      <w:r w:rsidR="00421786" w:rsidRPr="00701A44">
        <w:t>дения процедур, законодательных актов и инструкций, а также их выполн</w:t>
      </w:r>
      <w:r w:rsidR="00421786" w:rsidRPr="00701A44">
        <w:t>е</w:t>
      </w:r>
      <w:r w:rsidR="00421786" w:rsidRPr="00701A44">
        <w:t>ния сотрудниками компании и т.д.</w:t>
      </w:r>
    </w:p>
    <w:p w:rsidR="00421786" w:rsidRPr="00421786" w:rsidRDefault="00421786" w:rsidP="00421786">
      <w:r w:rsidRPr="00380939">
        <w:lastRenderedPageBreak/>
        <w:t>Рассмотрим расчетные операции, по которым наиболее часто возник</w:t>
      </w:r>
      <w:r w:rsidRPr="00380939">
        <w:t>а</w:t>
      </w:r>
      <w:r w:rsidRPr="00380939">
        <w:t>ют ошибки у бухгалтеров при отражении их бухгалтерскими проводками и оформлении документами.</w:t>
      </w:r>
      <w:r w:rsidR="00B029E1">
        <w:t xml:space="preserve"> </w:t>
      </w:r>
      <w:r w:rsidRPr="00380939">
        <w:t>В соответствии с</w:t>
      </w:r>
      <w:r w:rsidRPr="00793A27">
        <w:t xml:space="preserve">о ст. 9 </w:t>
      </w:r>
      <w:r w:rsidR="006B28D5" w:rsidRPr="00793A27">
        <w:t>«</w:t>
      </w:r>
      <w:r w:rsidRPr="00793A27">
        <w:t>Первичные учетные д</w:t>
      </w:r>
      <w:r w:rsidRPr="00793A27">
        <w:t>о</w:t>
      </w:r>
      <w:r w:rsidRPr="00793A27">
        <w:t>кументы</w:t>
      </w:r>
      <w:r w:rsidR="006B28D5" w:rsidRPr="00793A27">
        <w:t>»</w:t>
      </w:r>
      <w:r w:rsidRPr="00793A27">
        <w:t xml:space="preserve"> Федерального закона от 06 ноября 2011 г. № 402-ФЗ </w:t>
      </w:r>
      <w:r w:rsidR="006B28D5" w:rsidRPr="00793A27">
        <w:t>«</w:t>
      </w:r>
      <w:r w:rsidRPr="00793A27">
        <w:t>О бухгалте</w:t>
      </w:r>
      <w:r w:rsidRPr="00793A27">
        <w:t>р</w:t>
      </w:r>
      <w:r w:rsidRPr="00793A27">
        <w:t>ском учете</w:t>
      </w:r>
      <w:r w:rsidR="006B28D5" w:rsidRPr="00793A27">
        <w:t>»</w:t>
      </w:r>
      <w:r w:rsidRPr="00793A27">
        <w:t xml:space="preserve"> вс</w:t>
      </w:r>
      <w:r w:rsidRPr="00380939">
        <w:t>е хозяйственные операции, проводимые организацией, дол</w:t>
      </w:r>
      <w:r w:rsidRPr="00380939">
        <w:t>ж</w:t>
      </w:r>
      <w:r w:rsidRPr="00380939">
        <w:t>ны оформляться оправдательными документами</w:t>
      </w:r>
      <w:r w:rsidR="00793A27" w:rsidRPr="00793A27">
        <w:t>[2]</w:t>
      </w:r>
      <w:r>
        <w:t>.</w:t>
      </w:r>
    </w:p>
    <w:p w:rsidR="0022143A" w:rsidRPr="006E04B2" w:rsidRDefault="0022143A" w:rsidP="0022143A">
      <w:r w:rsidRPr="006E04B2">
        <w:t>Учитывая указанное, для проверки соблюдения целевого использов</w:t>
      </w:r>
      <w:r w:rsidRPr="006E04B2">
        <w:t>а</w:t>
      </w:r>
      <w:r w:rsidRPr="006E04B2">
        <w:t xml:space="preserve">ния денежных средств </w:t>
      </w:r>
      <w:r w:rsidR="00836B6F">
        <w:t>проверяющий</w:t>
      </w:r>
      <w:r w:rsidRPr="006E04B2">
        <w:t xml:space="preserve"> сверяет данные отчетов кассира, касс</w:t>
      </w:r>
      <w:r w:rsidRPr="006E04B2">
        <w:t>о</w:t>
      </w:r>
      <w:r w:rsidRPr="006E04B2">
        <w:t>вой книги, выписок банка, расходных и приходных кассовых ордеров, а та</w:t>
      </w:r>
      <w:r w:rsidRPr="006E04B2">
        <w:t>к</w:t>
      </w:r>
      <w:r w:rsidRPr="006E04B2">
        <w:t>же другие документы, которые отражают расходование на</w:t>
      </w:r>
      <w:r w:rsidR="006E04B2">
        <w:t>личных по назн</w:t>
      </w:r>
      <w:r w:rsidR="006E04B2">
        <w:t>а</w:t>
      </w:r>
      <w:r w:rsidR="006E04B2">
        <w:t>чению</w:t>
      </w:r>
      <w:r w:rsidRPr="006E04B2">
        <w:t>. По результатам проверки устанавливают факты нецелевого использ</w:t>
      </w:r>
      <w:r w:rsidRPr="006E04B2">
        <w:t>о</w:t>
      </w:r>
      <w:r w:rsidRPr="006E04B2">
        <w:t>вания наличных и выясняют их причины.</w:t>
      </w:r>
    </w:p>
    <w:p w:rsidR="0022143A" w:rsidRPr="006E04B2" w:rsidRDefault="0022143A" w:rsidP="0022143A">
      <w:r w:rsidRPr="006E04B2">
        <w:t>Во время проверки оприходования поступлений наличности осущест</w:t>
      </w:r>
      <w:r w:rsidRPr="006E04B2">
        <w:t>в</w:t>
      </w:r>
      <w:r w:rsidRPr="006E04B2">
        <w:t>ляется анализ кассовых оборотов поступления наличных из банка. Оприх</w:t>
      </w:r>
      <w:r w:rsidRPr="006E04B2">
        <w:t>о</w:t>
      </w:r>
      <w:r w:rsidRPr="006E04B2">
        <w:t>дование должно быть полным и своевременным, что подтверждается сверкой данных кассовой книги, банковских выписок (по суммам и датам денежных средств, полученных со счетов в банке), приходных кассовых ордеров (по суммам и датам денежных средств) и др.</w:t>
      </w:r>
    </w:p>
    <w:p w:rsidR="0022143A" w:rsidRPr="006E04B2" w:rsidRDefault="0022143A" w:rsidP="0022143A">
      <w:r w:rsidRPr="006E04B2">
        <w:t xml:space="preserve">В процессе </w:t>
      </w:r>
      <w:r w:rsidR="00836B6F">
        <w:t>проверки</w:t>
      </w:r>
      <w:r w:rsidRPr="006E04B2">
        <w:t xml:space="preserve"> денежных средств в кассе </w:t>
      </w:r>
      <w:r w:rsidR="00836B6F">
        <w:t>обращают внимание на</w:t>
      </w:r>
      <w:r w:rsidRPr="006E04B2">
        <w:t xml:space="preserve"> соблюдение порядка выдачи предприятиями наличных под отчет (соблюд</w:t>
      </w:r>
      <w:r w:rsidRPr="006E04B2">
        <w:t>е</w:t>
      </w:r>
      <w:r w:rsidRPr="006E04B2">
        <w:t>ние требований, установленных сроков представления в бухгалтерию аванс</w:t>
      </w:r>
      <w:r w:rsidRPr="006E04B2">
        <w:t>о</w:t>
      </w:r>
      <w:r w:rsidRPr="006E04B2">
        <w:t>вых отчетов и своевременности возврата неиспользованных остатков аванс</w:t>
      </w:r>
      <w:r w:rsidRPr="006E04B2">
        <w:t>о</w:t>
      </w:r>
      <w:r w:rsidRPr="006E04B2">
        <w:t>вых сумм, целевое их расходование).</w:t>
      </w:r>
    </w:p>
    <w:p w:rsidR="0022143A" w:rsidRPr="006E04B2" w:rsidRDefault="0022143A" w:rsidP="00421786">
      <w:r w:rsidRPr="006E04B2">
        <w:t>На практике, зачастую, возникают ошибки и нарушения в учёте дене</w:t>
      </w:r>
      <w:r w:rsidRPr="006E04B2">
        <w:t>ж</w:t>
      </w:r>
      <w:r w:rsidRPr="006E04B2">
        <w:t>ных средств в ходе проведения кассовых и рас</w:t>
      </w:r>
      <w:r w:rsidR="00836B6F">
        <w:t xml:space="preserve">чётных операций, выявленные при </w:t>
      </w:r>
      <w:r w:rsidRPr="006E04B2">
        <w:t>проверке. Рассмотрим типичные ошибки по учёту денежных ср</w:t>
      </w:r>
      <w:r w:rsidR="006E04B2">
        <w:t>едств представленные в таблице 2.8</w:t>
      </w:r>
      <w:r w:rsidRPr="006E04B2">
        <w:t>.</w:t>
      </w:r>
    </w:p>
    <w:p w:rsidR="0022143A" w:rsidRPr="006E04B2" w:rsidRDefault="006E04B2" w:rsidP="004D0DCD">
      <w:pPr>
        <w:pStyle w:val="ab"/>
        <w:ind w:left="1843" w:hanging="1843"/>
      </w:pPr>
      <w:r>
        <w:t>Таблица 2.8</w:t>
      </w:r>
      <w:r w:rsidR="00925E05">
        <w:t xml:space="preserve"> — </w:t>
      </w:r>
      <w:r w:rsidR="0022143A" w:rsidRPr="006E04B2">
        <w:t>Типичные ошибки и нарушения по ведению бухгалтерского учёта движения денежных средств</w:t>
      </w:r>
    </w:p>
    <w:tbl>
      <w:tblPr>
        <w:tblStyle w:val="a9"/>
        <w:tblW w:w="0" w:type="auto"/>
        <w:tblLook w:val="04A0"/>
      </w:tblPr>
      <w:tblGrid>
        <w:gridCol w:w="555"/>
        <w:gridCol w:w="2955"/>
        <w:gridCol w:w="2835"/>
        <w:gridCol w:w="3119"/>
      </w:tblGrid>
      <w:tr w:rsidR="0022143A" w:rsidRPr="006E04B2" w:rsidTr="004D0DCD">
        <w:tc>
          <w:tcPr>
            <w:tcW w:w="55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lastRenderedPageBreak/>
              <w:t>№</w:t>
            </w:r>
          </w:p>
        </w:tc>
        <w:tc>
          <w:tcPr>
            <w:tcW w:w="295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t>Ошибки и нарушения</w:t>
            </w:r>
          </w:p>
        </w:tc>
        <w:tc>
          <w:tcPr>
            <w:tcW w:w="283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t xml:space="preserve">Нормативно-законодательная </w:t>
            </w:r>
            <w:r w:rsidR="004D0DCD">
              <w:br/>
            </w:r>
            <w:r w:rsidRPr="006E04B2">
              <w:t>база</w:t>
            </w:r>
          </w:p>
        </w:tc>
        <w:tc>
          <w:tcPr>
            <w:tcW w:w="3119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t>Примеры</w:t>
            </w:r>
          </w:p>
        </w:tc>
      </w:tr>
      <w:tr w:rsidR="0022143A" w:rsidRPr="006E04B2" w:rsidTr="004D0DCD">
        <w:tc>
          <w:tcPr>
            <w:tcW w:w="55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t>1.</w:t>
            </w:r>
          </w:p>
        </w:tc>
        <w:tc>
          <w:tcPr>
            <w:tcW w:w="2955" w:type="dxa"/>
            <w:hideMark/>
          </w:tcPr>
          <w:p w:rsidR="0022143A" w:rsidRPr="006E04B2" w:rsidRDefault="0022143A" w:rsidP="005B3F95">
            <w:pPr>
              <w:pStyle w:val="aa"/>
              <w:ind w:left="154"/>
              <w:jc w:val="left"/>
            </w:pPr>
            <w:r w:rsidRPr="006E04B2">
              <w:t>Отсутствие первичных кассовых документов или оформление их с н</w:t>
            </w:r>
            <w:r w:rsidRPr="006E04B2">
              <w:t>а</w:t>
            </w:r>
            <w:r w:rsidRPr="006E04B2">
              <w:t>рушением нормативно-законодательных актов</w:t>
            </w:r>
          </w:p>
        </w:tc>
        <w:tc>
          <w:tcPr>
            <w:tcW w:w="2835" w:type="dxa"/>
            <w:hideMark/>
          </w:tcPr>
          <w:p w:rsidR="0022143A" w:rsidRPr="004D0DCD" w:rsidRDefault="00476643" w:rsidP="00476643">
            <w:pPr>
              <w:pStyle w:val="aa"/>
              <w:ind w:left="132"/>
              <w:jc w:val="left"/>
              <w:rPr>
                <w:highlight w:val="yellow"/>
              </w:rPr>
            </w:pPr>
            <w:r w:rsidRPr="00476643">
              <w:t>ст</w:t>
            </w:r>
            <w:r w:rsidR="0022143A" w:rsidRPr="00476643">
              <w:t xml:space="preserve">. </w:t>
            </w:r>
            <w:r w:rsidRPr="00476643">
              <w:t>9</w:t>
            </w:r>
            <w:r w:rsidR="0022143A" w:rsidRPr="00476643">
              <w:t xml:space="preserve"> </w:t>
            </w:r>
            <w:r w:rsidRPr="00476643">
              <w:t>Федерального з</w:t>
            </w:r>
            <w:r w:rsidRPr="00476643">
              <w:t>а</w:t>
            </w:r>
            <w:r w:rsidRPr="00476643">
              <w:t>кона от 06.12.2011 г. № 402-ФЗ «О бухгалте</w:t>
            </w:r>
            <w:r w:rsidRPr="00476643">
              <w:t>р</w:t>
            </w:r>
            <w:r w:rsidRPr="00476643">
              <w:t>ском учете»</w:t>
            </w:r>
          </w:p>
        </w:tc>
        <w:tc>
          <w:tcPr>
            <w:tcW w:w="3119" w:type="dxa"/>
            <w:hideMark/>
          </w:tcPr>
          <w:p w:rsidR="0022143A" w:rsidRPr="006E04B2" w:rsidRDefault="0022143A" w:rsidP="005B3F95">
            <w:pPr>
              <w:pStyle w:val="aa"/>
              <w:ind w:left="132"/>
              <w:jc w:val="left"/>
            </w:pPr>
            <w:r w:rsidRPr="006E04B2">
              <w:t>Выдача денежных средств из кассы, не подтвержде</w:t>
            </w:r>
            <w:r w:rsidRPr="006E04B2">
              <w:t>н</w:t>
            </w:r>
            <w:r w:rsidRPr="006E04B2">
              <w:t>ных распиской получателя в расходном кассовом о</w:t>
            </w:r>
            <w:r w:rsidRPr="006E04B2">
              <w:t>р</w:t>
            </w:r>
            <w:r w:rsidRPr="006E04B2">
              <w:t>дере.</w:t>
            </w:r>
          </w:p>
        </w:tc>
      </w:tr>
      <w:tr w:rsidR="0022143A" w:rsidRPr="006E04B2" w:rsidTr="004D0DCD">
        <w:tc>
          <w:tcPr>
            <w:tcW w:w="55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t>2.</w:t>
            </w:r>
          </w:p>
        </w:tc>
        <w:tc>
          <w:tcPr>
            <w:tcW w:w="2955" w:type="dxa"/>
            <w:hideMark/>
          </w:tcPr>
          <w:p w:rsidR="0022143A" w:rsidRPr="006E04B2" w:rsidRDefault="0022143A" w:rsidP="005B3F95">
            <w:pPr>
              <w:pStyle w:val="aa"/>
              <w:ind w:left="154"/>
              <w:jc w:val="left"/>
            </w:pPr>
            <w:r w:rsidRPr="006E04B2">
              <w:t>Несоблюдение устано</w:t>
            </w:r>
            <w:r w:rsidRPr="006E04B2">
              <w:t>в</w:t>
            </w:r>
            <w:r w:rsidRPr="006E04B2">
              <w:t>ленного лимита расчетов наличными деньгами между юридическими лицами</w:t>
            </w:r>
          </w:p>
        </w:tc>
        <w:tc>
          <w:tcPr>
            <w:tcW w:w="2835" w:type="dxa"/>
            <w:hideMark/>
          </w:tcPr>
          <w:p w:rsidR="0022143A" w:rsidRPr="004D0DCD" w:rsidRDefault="0022143A" w:rsidP="007971E4">
            <w:pPr>
              <w:pStyle w:val="aa"/>
              <w:ind w:left="132"/>
              <w:jc w:val="left"/>
              <w:rPr>
                <w:highlight w:val="yellow"/>
              </w:rPr>
            </w:pPr>
            <w:r w:rsidRPr="007971E4">
              <w:t>п. </w:t>
            </w:r>
            <w:r w:rsidR="007971E4" w:rsidRPr="007971E4">
              <w:t xml:space="preserve">4 </w:t>
            </w:r>
            <w:r w:rsidR="007971E4">
              <w:t>Указания</w:t>
            </w:r>
            <w:r w:rsidR="007971E4" w:rsidRPr="007971E4">
              <w:t xml:space="preserve"> Банка России от 09.12.2019 N 5348-У "О правилах н</w:t>
            </w:r>
            <w:r w:rsidR="007971E4" w:rsidRPr="007971E4">
              <w:t>а</w:t>
            </w:r>
            <w:r w:rsidR="007971E4" w:rsidRPr="007971E4">
              <w:t>личных расчетов"</w:t>
            </w:r>
          </w:p>
        </w:tc>
        <w:tc>
          <w:tcPr>
            <w:tcW w:w="3119" w:type="dxa"/>
            <w:hideMark/>
          </w:tcPr>
          <w:p w:rsidR="0022143A" w:rsidRPr="006E04B2" w:rsidRDefault="0022143A" w:rsidP="005B3F95">
            <w:pPr>
              <w:pStyle w:val="aa"/>
              <w:ind w:left="132"/>
              <w:jc w:val="left"/>
            </w:pPr>
            <w:r w:rsidRPr="006E04B2">
              <w:t>Не предоставление расч</w:t>
            </w:r>
            <w:r w:rsidRPr="006E04B2">
              <w:t>ё</w:t>
            </w:r>
            <w:r w:rsidRPr="006E04B2">
              <w:t>та на установление лимита кассы организацией в о</w:t>
            </w:r>
            <w:r w:rsidRPr="006E04B2">
              <w:t>б</w:t>
            </w:r>
            <w:r w:rsidRPr="006E04B2">
              <w:t>служивающие учреждения банка.</w:t>
            </w:r>
          </w:p>
        </w:tc>
      </w:tr>
      <w:tr w:rsidR="0022143A" w:rsidRPr="006E04B2" w:rsidTr="004D0DCD">
        <w:tc>
          <w:tcPr>
            <w:tcW w:w="55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t>3.</w:t>
            </w:r>
          </w:p>
        </w:tc>
        <w:tc>
          <w:tcPr>
            <w:tcW w:w="2955" w:type="dxa"/>
            <w:hideMark/>
          </w:tcPr>
          <w:p w:rsidR="0022143A" w:rsidRPr="006E04B2" w:rsidRDefault="0022143A" w:rsidP="005B3F95">
            <w:pPr>
              <w:pStyle w:val="aa"/>
              <w:ind w:left="154"/>
              <w:jc w:val="left"/>
            </w:pPr>
            <w:r w:rsidRPr="006E04B2">
              <w:t>Излишнее списание д</w:t>
            </w:r>
            <w:r w:rsidRPr="006E04B2">
              <w:t>е</w:t>
            </w:r>
            <w:r w:rsidRPr="006E04B2">
              <w:t>нег путём завышения или занижения итоговых оборотов по кассе с п</w:t>
            </w:r>
            <w:r w:rsidRPr="006E04B2">
              <w:t>о</w:t>
            </w:r>
            <w:r w:rsidRPr="006E04B2">
              <w:t>вторным использован</w:t>
            </w:r>
            <w:r w:rsidRPr="006E04B2">
              <w:t>и</w:t>
            </w:r>
            <w:r w:rsidRPr="006E04B2">
              <w:t>ем одних и тех же док</w:t>
            </w:r>
            <w:r w:rsidRPr="006E04B2">
              <w:t>у</w:t>
            </w:r>
            <w:r w:rsidRPr="006E04B2">
              <w:t>ментов или фиктивных документов</w:t>
            </w:r>
          </w:p>
        </w:tc>
        <w:tc>
          <w:tcPr>
            <w:tcW w:w="2835" w:type="dxa"/>
            <w:hideMark/>
          </w:tcPr>
          <w:p w:rsidR="0022143A" w:rsidRPr="004D0DCD" w:rsidRDefault="00DA0DB3" w:rsidP="005B3F95">
            <w:pPr>
              <w:pStyle w:val="aa"/>
              <w:ind w:left="132"/>
              <w:jc w:val="left"/>
              <w:rPr>
                <w:highlight w:val="yellow"/>
              </w:rPr>
            </w:pPr>
            <w:r w:rsidRPr="00DA0DB3">
              <w:t>ст. 10 Федерального з</w:t>
            </w:r>
            <w:r w:rsidRPr="00DA0DB3">
              <w:t>а</w:t>
            </w:r>
            <w:r w:rsidRPr="00DA0DB3">
              <w:t>кона "О бухгалтерском учете" от 06.12.2011 N 402-ФЗ</w:t>
            </w:r>
          </w:p>
        </w:tc>
        <w:tc>
          <w:tcPr>
            <w:tcW w:w="3119" w:type="dxa"/>
            <w:hideMark/>
          </w:tcPr>
          <w:p w:rsidR="0022143A" w:rsidRPr="006E04B2" w:rsidRDefault="0022143A" w:rsidP="007971E4">
            <w:pPr>
              <w:pStyle w:val="aa"/>
              <w:ind w:left="132"/>
              <w:jc w:val="left"/>
            </w:pPr>
            <w:r w:rsidRPr="006E04B2">
              <w:t>Перечень документов, р</w:t>
            </w:r>
            <w:r w:rsidRPr="006E04B2">
              <w:t>е</w:t>
            </w:r>
            <w:r w:rsidRPr="006E04B2">
              <w:t>квизиты которых не со</w:t>
            </w:r>
            <w:r w:rsidRPr="006E04B2">
              <w:t>в</w:t>
            </w:r>
            <w:r w:rsidRPr="006E04B2">
              <w:t>падают с Журналом рег</w:t>
            </w:r>
            <w:r w:rsidRPr="006E04B2">
              <w:t>и</w:t>
            </w:r>
            <w:r w:rsidRPr="006E04B2">
              <w:t>страции приходных и ра</w:t>
            </w:r>
            <w:r w:rsidRPr="006E04B2">
              <w:t>с</w:t>
            </w:r>
            <w:r w:rsidRPr="006E04B2">
              <w:t>ходных кассовых ордеров можно обнаружить при сплошном просмотре ка</w:t>
            </w:r>
            <w:r w:rsidRPr="006E04B2">
              <w:t>с</w:t>
            </w:r>
            <w:r w:rsidRPr="006E04B2">
              <w:t>совых документов, пр</w:t>
            </w:r>
            <w:r w:rsidRPr="006E04B2">
              <w:t>и</w:t>
            </w:r>
            <w:r w:rsidRPr="006E04B2">
              <w:t>креплённых к отчёту ка</w:t>
            </w:r>
            <w:r w:rsidRPr="006E04B2">
              <w:t>с</w:t>
            </w:r>
            <w:r w:rsidRPr="006E04B2">
              <w:t>сира.  Данные факты о</w:t>
            </w:r>
            <w:r w:rsidRPr="006E04B2">
              <w:t>т</w:t>
            </w:r>
            <w:r w:rsidRPr="006E04B2">
              <w:t>ражаются в рабочей док</w:t>
            </w:r>
            <w:r w:rsidRPr="006E04B2">
              <w:t>у</w:t>
            </w:r>
            <w:r w:rsidRPr="006E04B2">
              <w:t xml:space="preserve">ментации </w:t>
            </w:r>
            <w:r w:rsidR="007971E4">
              <w:t>проверяющего.</w:t>
            </w:r>
          </w:p>
        </w:tc>
      </w:tr>
      <w:tr w:rsidR="0022143A" w:rsidRPr="006E04B2" w:rsidTr="004D0DCD">
        <w:tc>
          <w:tcPr>
            <w:tcW w:w="55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t>4.</w:t>
            </w:r>
          </w:p>
        </w:tc>
        <w:tc>
          <w:tcPr>
            <w:tcW w:w="2955" w:type="dxa"/>
            <w:hideMark/>
          </w:tcPr>
          <w:p w:rsidR="0022143A" w:rsidRPr="006E04B2" w:rsidRDefault="0022143A" w:rsidP="005B3F95">
            <w:pPr>
              <w:pStyle w:val="aa"/>
              <w:ind w:left="154"/>
              <w:jc w:val="left"/>
            </w:pPr>
            <w:r w:rsidRPr="006E04B2">
              <w:t>Некорректное отраж</w:t>
            </w:r>
            <w:r w:rsidRPr="006E04B2">
              <w:t>е</w:t>
            </w:r>
            <w:r w:rsidRPr="006E04B2">
              <w:t>ние кассовых операций в учетных регистрах; формальное проведение инвентаризации кассы</w:t>
            </w:r>
          </w:p>
        </w:tc>
        <w:tc>
          <w:tcPr>
            <w:tcW w:w="2835" w:type="dxa"/>
            <w:hideMark/>
          </w:tcPr>
          <w:p w:rsidR="0022143A" w:rsidRPr="00C66063" w:rsidRDefault="00C66063" w:rsidP="00C66063">
            <w:pPr>
              <w:pStyle w:val="aa"/>
              <w:ind w:left="132"/>
              <w:jc w:val="left"/>
            </w:pPr>
            <w:r w:rsidRPr="00C66063">
              <w:t xml:space="preserve">ст. 10 Федерального за-кона "О бухгалтерском учете" от 06.12.2011 N 402-ФЗ, </w:t>
            </w:r>
            <w:r w:rsidR="00DA0DB3" w:rsidRPr="00C66063">
              <w:t>Приказ Ми</w:t>
            </w:r>
            <w:r w:rsidR="00DA0DB3" w:rsidRPr="00C66063">
              <w:t>н</w:t>
            </w:r>
            <w:r w:rsidR="00DA0DB3" w:rsidRPr="00C66063">
              <w:t>фина РФ от 13.06.1995 N 49 (ред. от 08.11.2010) "Об утве</w:t>
            </w:r>
            <w:r w:rsidR="00DA0DB3" w:rsidRPr="00C66063">
              <w:t>р</w:t>
            </w:r>
            <w:r w:rsidR="00DA0DB3" w:rsidRPr="00C66063">
              <w:t>ждении Методических указаний по инвентар</w:t>
            </w:r>
            <w:r w:rsidR="00DA0DB3" w:rsidRPr="00C66063">
              <w:t>и</w:t>
            </w:r>
            <w:r w:rsidR="00DA0DB3" w:rsidRPr="00C66063">
              <w:t>зации имущества и ф</w:t>
            </w:r>
            <w:r w:rsidR="00DA0DB3" w:rsidRPr="00C66063">
              <w:t>и</w:t>
            </w:r>
            <w:r w:rsidR="00DA0DB3" w:rsidRPr="00C66063">
              <w:t>нансовых обязательств"</w:t>
            </w:r>
          </w:p>
        </w:tc>
        <w:tc>
          <w:tcPr>
            <w:tcW w:w="3119" w:type="dxa"/>
            <w:hideMark/>
          </w:tcPr>
          <w:p w:rsidR="0022143A" w:rsidRPr="006E04B2" w:rsidRDefault="0022143A" w:rsidP="005B3F95">
            <w:pPr>
              <w:pStyle w:val="aa"/>
              <w:ind w:left="132"/>
              <w:jc w:val="left"/>
            </w:pPr>
            <w:r w:rsidRPr="006E04B2">
              <w:t>В следствии чего, могут быть выявлены арифмет</w:t>
            </w:r>
            <w:r w:rsidRPr="006E04B2">
              <w:t>и</w:t>
            </w:r>
            <w:r w:rsidRPr="006E04B2">
              <w:t>ческие ошибки при по</w:t>
            </w:r>
            <w:r w:rsidRPr="006E04B2">
              <w:t>д</w:t>
            </w:r>
            <w:r w:rsidRPr="006E04B2">
              <w:t>счете оборотов и остатков в учетных регистрах</w:t>
            </w:r>
            <w:r w:rsidR="007971E4">
              <w:t>.</w:t>
            </w:r>
          </w:p>
        </w:tc>
      </w:tr>
      <w:tr w:rsidR="0022143A" w:rsidRPr="006E04B2" w:rsidTr="004D0DCD">
        <w:tc>
          <w:tcPr>
            <w:tcW w:w="55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t>5.</w:t>
            </w:r>
          </w:p>
        </w:tc>
        <w:tc>
          <w:tcPr>
            <w:tcW w:w="2955" w:type="dxa"/>
            <w:hideMark/>
          </w:tcPr>
          <w:p w:rsidR="0022143A" w:rsidRPr="006E04B2" w:rsidRDefault="0022143A" w:rsidP="005B3F95">
            <w:pPr>
              <w:pStyle w:val="aa"/>
              <w:ind w:left="154"/>
              <w:jc w:val="left"/>
            </w:pPr>
            <w:r w:rsidRPr="006E04B2">
              <w:t>Отсутствие платежных документов, подтве</w:t>
            </w:r>
            <w:r w:rsidRPr="006E04B2">
              <w:t>р</w:t>
            </w:r>
            <w:r w:rsidRPr="006E04B2">
              <w:t>ждающих факт сове</w:t>
            </w:r>
            <w:r w:rsidRPr="006E04B2">
              <w:t>р</w:t>
            </w:r>
            <w:r w:rsidRPr="006E04B2">
              <w:t>шения операций, или оформление их нена</w:t>
            </w:r>
            <w:r w:rsidRPr="006E04B2">
              <w:t>д</w:t>
            </w:r>
            <w:r w:rsidRPr="006E04B2">
              <w:t>лежащим образом</w:t>
            </w:r>
          </w:p>
        </w:tc>
        <w:tc>
          <w:tcPr>
            <w:tcW w:w="2835" w:type="dxa"/>
            <w:hideMark/>
          </w:tcPr>
          <w:p w:rsidR="0022143A" w:rsidRPr="004D0DCD" w:rsidRDefault="00C66063" w:rsidP="005B3F95">
            <w:pPr>
              <w:pStyle w:val="aa"/>
              <w:ind w:left="132"/>
              <w:jc w:val="left"/>
              <w:rPr>
                <w:highlight w:val="yellow"/>
              </w:rPr>
            </w:pPr>
            <w:r w:rsidRPr="00C66063">
              <w:t>Положение Банка Ро</w:t>
            </w:r>
            <w:r w:rsidRPr="00C66063">
              <w:t>с</w:t>
            </w:r>
            <w:r w:rsidRPr="00C66063">
              <w:t>сии от 19.06.2012 N 383-П (ред. от 11.10.2018) "О прав</w:t>
            </w:r>
            <w:r w:rsidRPr="00C66063">
              <w:t>и</w:t>
            </w:r>
            <w:r w:rsidRPr="00C66063">
              <w:t>лах осуществления п</w:t>
            </w:r>
            <w:r w:rsidRPr="00C66063">
              <w:t>е</w:t>
            </w:r>
            <w:r w:rsidRPr="00C66063">
              <w:t>ревода денежных средств"</w:t>
            </w:r>
          </w:p>
        </w:tc>
        <w:tc>
          <w:tcPr>
            <w:tcW w:w="3119" w:type="dxa"/>
            <w:hideMark/>
          </w:tcPr>
          <w:p w:rsidR="0022143A" w:rsidRPr="006E04B2" w:rsidRDefault="0022143A" w:rsidP="005B3F95">
            <w:pPr>
              <w:pStyle w:val="aa"/>
              <w:ind w:left="132"/>
              <w:jc w:val="left"/>
            </w:pPr>
            <w:r w:rsidRPr="006E04B2">
              <w:t>Хозяйственная операция по которой составлено платёжное поручение, но не отсутствует банковская выписка, считается не действительной</w:t>
            </w:r>
          </w:p>
        </w:tc>
      </w:tr>
      <w:tr w:rsidR="0022143A" w:rsidRPr="006E04B2" w:rsidTr="004D0DCD">
        <w:trPr>
          <w:trHeight w:val="2563"/>
        </w:trPr>
        <w:tc>
          <w:tcPr>
            <w:tcW w:w="55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lastRenderedPageBreak/>
              <w:t>6.</w:t>
            </w:r>
          </w:p>
        </w:tc>
        <w:tc>
          <w:tcPr>
            <w:tcW w:w="2955" w:type="dxa"/>
            <w:hideMark/>
          </w:tcPr>
          <w:p w:rsidR="0022143A" w:rsidRPr="006E04B2" w:rsidRDefault="0022143A" w:rsidP="005B3F95">
            <w:pPr>
              <w:pStyle w:val="aa"/>
              <w:ind w:left="154"/>
              <w:jc w:val="left"/>
            </w:pPr>
            <w:r w:rsidRPr="006E04B2">
              <w:t>Несоответствие данных в платежных поручениях данным выписки банка</w:t>
            </w:r>
          </w:p>
        </w:tc>
        <w:tc>
          <w:tcPr>
            <w:tcW w:w="2835" w:type="dxa"/>
            <w:hideMark/>
          </w:tcPr>
          <w:p w:rsidR="0022143A" w:rsidRPr="004D0DCD" w:rsidRDefault="00730FB1" w:rsidP="00730FB1">
            <w:pPr>
              <w:pStyle w:val="aa"/>
              <w:ind w:left="132"/>
              <w:jc w:val="left"/>
              <w:rPr>
                <w:highlight w:val="yellow"/>
              </w:rPr>
            </w:pPr>
            <w:r w:rsidRPr="00730FB1">
              <w:t>"Гражданский кодекс Российской Федерации (часть вторая)" от 26.01.1996 N 14-ФЗ (ред. от 18.03.2019, с изм. от 28.04.2020)</w:t>
            </w:r>
            <w:r>
              <w:t xml:space="preserve"> –</w:t>
            </w:r>
            <w:r w:rsidRPr="00730FB1">
              <w:t>Статья 864. Прием к исполнению банком платежного поручения</w:t>
            </w:r>
          </w:p>
        </w:tc>
        <w:tc>
          <w:tcPr>
            <w:tcW w:w="3119" w:type="dxa"/>
            <w:hideMark/>
          </w:tcPr>
          <w:p w:rsidR="0022143A" w:rsidRPr="006E04B2" w:rsidRDefault="0022143A" w:rsidP="005B3F95">
            <w:pPr>
              <w:pStyle w:val="aa"/>
              <w:ind w:left="132"/>
              <w:jc w:val="left"/>
            </w:pPr>
            <w:r w:rsidRPr="006E04B2">
              <w:t>Отражены ложные показ</w:t>
            </w:r>
            <w:r w:rsidRPr="006E04B2">
              <w:t>а</w:t>
            </w:r>
            <w:r w:rsidRPr="006E04B2">
              <w:t>тели, то есть несоответс</w:t>
            </w:r>
            <w:r w:rsidRPr="006E04B2">
              <w:t>т</w:t>
            </w:r>
            <w:r w:rsidRPr="006E04B2">
              <w:t>вии дат и сумм по дене</w:t>
            </w:r>
            <w:r w:rsidRPr="006E04B2">
              <w:t>ж</w:t>
            </w:r>
            <w:r w:rsidRPr="006E04B2">
              <w:t>ным операциям</w:t>
            </w:r>
          </w:p>
        </w:tc>
      </w:tr>
      <w:tr w:rsidR="0022143A" w:rsidRPr="006E04B2" w:rsidTr="004D0DCD">
        <w:tc>
          <w:tcPr>
            <w:tcW w:w="555" w:type="dxa"/>
            <w:hideMark/>
          </w:tcPr>
          <w:p w:rsidR="0022143A" w:rsidRPr="006E04B2" w:rsidRDefault="0022143A" w:rsidP="0022143A">
            <w:pPr>
              <w:pStyle w:val="aa"/>
            </w:pPr>
            <w:r w:rsidRPr="006E04B2">
              <w:t>7.</w:t>
            </w:r>
          </w:p>
        </w:tc>
        <w:tc>
          <w:tcPr>
            <w:tcW w:w="2955" w:type="dxa"/>
            <w:hideMark/>
          </w:tcPr>
          <w:p w:rsidR="0022143A" w:rsidRPr="006E04B2" w:rsidRDefault="0022143A" w:rsidP="005B3F95">
            <w:pPr>
              <w:pStyle w:val="aa"/>
              <w:ind w:left="154"/>
              <w:jc w:val="left"/>
            </w:pPr>
            <w:r w:rsidRPr="006E04B2">
              <w:t>Некорректная корре</w:t>
            </w:r>
            <w:r w:rsidRPr="006E04B2">
              <w:t>с</w:t>
            </w:r>
            <w:r w:rsidRPr="006E04B2">
              <w:t>понденция счетов по учету банковских опер</w:t>
            </w:r>
            <w:r w:rsidRPr="006E04B2">
              <w:t>а</w:t>
            </w:r>
            <w:r w:rsidRPr="006E04B2">
              <w:t>ций</w:t>
            </w:r>
          </w:p>
        </w:tc>
        <w:tc>
          <w:tcPr>
            <w:tcW w:w="2835" w:type="dxa"/>
            <w:hideMark/>
          </w:tcPr>
          <w:p w:rsidR="0022143A" w:rsidRPr="00730FB1" w:rsidRDefault="00730FB1" w:rsidP="00730FB1">
            <w:pPr>
              <w:pStyle w:val="aa"/>
              <w:ind w:left="132"/>
              <w:jc w:val="left"/>
            </w:pPr>
            <w:r>
              <w:t>с</w:t>
            </w:r>
            <w:r w:rsidRPr="00730FB1">
              <w:t xml:space="preserve">т. 10 </w:t>
            </w:r>
            <w:r>
              <w:t>Федерального з</w:t>
            </w:r>
            <w:r>
              <w:t>а</w:t>
            </w:r>
            <w:r>
              <w:t>кона "О бухгалтерском учете" от 06.12.2011 N 402-ФЗ</w:t>
            </w:r>
          </w:p>
        </w:tc>
        <w:tc>
          <w:tcPr>
            <w:tcW w:w="3119" w:type="dxa"/>
            <w:hideMark/>
          </w:tcPr>
          <w:p w:rsidR="0022143A" w:rsidRPr="006E04B2" w:rsidRDefault="0022143A" w:rsidP="005B3F95">
            <w:pPr>
              <w:pStyle w:val="aa"/>
              <w:ind w:left="132"/>
              <w:jc w:val="left"/>
            </w:pPr>
            <w:r w:rsidRPr="006E04B2">
              <w:t>Ошибочное занесение сумм на тот или иной счёт. В конце отчётного периода несоответствие данных фактическому значению корректируется</w:t>
            </w:r>
          </w:p>
        </w:tc>
      </w:tr>
    </w:tbl>
    <w:p w:rsidR="0022143A" w:rsidRDefault="0022143A" w:rsidP="0022143A"/>
    <w:p w:rsidR="005B3F95" w:rsidRPr="006E04B2" w:rsidRDefault="005B3F95" w:rsidP="005B3F95">
      <w:r w:rsidRPr="006E04B2">
        <w:t xml:space="preserve">Объектами </w:t>
      </w:r>
      <w:r w:rsidR="00730FB1">
        <w:t>проверки</w:t>
      </w:r>
      <w:r w:rsidRPr="006E04B2">
        <w:t xml:space="preserve"> денежных средств на текущем счете в банке и банковских операций являются: наличие у предприятия текущих и других счетов в банках; законность операций, которые осуществляются на этих сч</w:t>
      </w:r>
      <w:r w:rsidRPr="006E04B2">
        <w:t>е</w:t>
      </w:r>
      <w:r w:rsidRPr="006E04B2">
        <w:t>тах; правильность документального оформления банковских операций; по</w:t>
      </w:r>
      <w:r w:rsidRPr="006E04B2">
        <w:t>л</w:t>
      </w:r>
      <w:r w:rsidRPr="006E04B2">
        <w:t>нота и соответствие уплаченных средств по выставленным счетам; соотве</w:t>
      </w:r>
      <w:r w:rsidRPr="006E04B2">
        <w:t>т</w:t>
      </w:r>
      <w:r w:rsidRPr="006E04B2">
        <w:t>ствие сумм, указанных в выписках банка суммам, отраженным в первичных документах; достоверность и целесообразность осуществления банковских операций; правильность отражения банковских операций на</w:t>
      </w:r>
      <w:r w:rsidR="006E04B2">
        <w:t xml:space="preserve"> бухгалтерских счетах</w:t>
      </w:r>
      <w:r w:rsidRPr="006E04B2">
        <w:t>.</w:t>
      </w:r>
    </w:p>
    <w:p w:rsidR="005B3F95" w:rsidRPr="006E04B2" w:rsidRDefault="005B3F95" w:rsidP="005B3F95">
      <w:r w:rsidRPr="006E04B2">
        <w:t>Факт нарушений выясняют по результатам проверки отчетов кассира, расходных кассовых ордеров, авансовых отчетов подотчетных лиц и прил</w:t>
      </w:r>
      <w:r w:rsidRPr="006E04B2">
        <w:t>о</w:t>
      </w:r>
      <w:r w:rsidRPr="006E04B2">
        <w:t>женных к ним подтверждающих документов. Денежные средства, которые не возвращены своевременно подотчетным лицом в кассу предприятия, ари</w:t>
      </w:r>
      <w:r w:rsidRPr="006E04B2">
        <w:t>ф</w:t>
      </w:r>
      <w:r w:rsidRPr="006E04B2">
        <w:t xml:space="preserve">метически добавляются к остатку наличности в кассе за каждый </w:t>
      </w:r>
      <w:r w:rsidRPr="00D6446F">
        <w:t>день</w:t>
      </w:r>
      <w:r w:rsidR="00B029E1" w:rsidRPr="00D6446F">
        <w:t>[</w:t>
      </w:r>
      <w:r w:rsidR="00D6446F" w:rsidRPr="00D6446F">
        <w:t>19</w:t>
      </w:r>
      <w:r w:rsidR="00B029E1" w:rsidRPr="00D6446F">
        <w:t>]</w:t>
      </w:r>
      <w:r w:rsidRPr="00D6446F">
        <w:t>.</w:t>
      </w:r>
    </w:p>
    <w:p w:rsidR="005B3F95" w:rsidRPr="006E04B2" w:rsidRDefault="005B3F95" w:rsidP="0022143A">
      <w:pPr>
        <w:rPr>
          <w:rFonts w:ascii="Georgia" w:hAnsi="Georgia"/>
          <w:color w:val="111111"/>
          <w:sz w:val="27"/>
          <w:szCs w:val="27"/>
          <w:shd w:val="clear" w:color="auto" w:fill="FFFFFF"/>
        </w:rPr>
      </w:pPr>
      <w:r w:rsidRPr="006E04B2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Типичными нарушениями, которые выявляются во время </w:t>
      </w:r>
      <w:r w:rsidR="00730FB1">
        <w:rPr>
          <w:rFonts w:ascii="Georgia" w:hAnsi="Georgia"/>
          <w:color w:val="111111"/>
          <w:sz w:val="27"/>
          <w:szCs w:val="27"/>
          <w:shd w:val="clear" w:color="auto" w:fill="FFFFFF"/>
        </w:rPr>
        <w:t>прове</w:t>
      </w:r>
      <w:r w:rsidR="00730FB1">
        <w:rPr>
          <w:rFonts w:ascii="Georgia" w:hAnsi="Georgia"/>
          <w:color w:val="111111"/>
          <w:sz w:val="27"/>
          <w:szCs w:val="27"/>
          <w:shd w:val="clear" w:color="auto" w:fill="FFFFFF"/>
        </w:rPr>
        <w:t>р</w:t>
      </w:r>
      <w:r w:rsidR="00730FB1">
        <w:rPr>
          <w:rFonts w:ascii="Georgia" w:hAnsi="Georgia"/>
          <w:color w:val="111111"/>
          <w:sz w:val="27"/>
          <w:szCs w:val="27"/>
          <w:shd w:val="clear" w:color="auto" w:fill="FFFFFF"/>
        </w:rPr>
        <w:t>ки</w:t>
      </w:r>
      <w:r w:rsidRPr="006E04B2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денежных средств:</w:t>
      </w:r>
    </w:p>
    <w:p w:rsidR="005B3F95" w:rsidRPr="006E04B2" w:rsidRDefault="004D0DCD" w:rsidP="004D0DCD">
      <w:pPr>
        <w:rPr>
          <w:shd w:val="clear" w:color="auto" w:fill="FFFFFF"/>
        </w:rPr>
      </w:pPr>
      <w:r>
        <w:rPr>
          <w:shd w:val="clear" w:color="auto" w:fill="FFFFFF"/>
        </w:rPr>
        <w:t>— </w:t>
      </w:r>
      <w:r w:rsidR="005B3F95" w:rsidRPr="006E04B2">
        <w:rPr>
          <w:shd w:val="clear" w:color="auto" w:fill="FFFFFF"/>
        </w:rPr>
        <w:t>отсутствие приказа руководителя о выполнении функций кассира другим работником;</w:t>
      </w:r>
    </w:p>
    <w:p w:rsidR="005B3F95" w:rsidRPr="006E04B2" w:rsidRDefault="004D0DCD" w:rsidP="004D0DCD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— </w:t>
      </w:r>
      <w:r w:rsidR="005B3F95" w:rsidRPr="006E04B2">
        <w:rPr>
          <w:shd w:val="clear" w:color="auto" w:fill="FFFFFF"/>
        </w:rPr>
        <w:t>отсутствие заключенного договора о полной материальной ответс</w:t>
      </w:r>
      <w:r w:rsidR="005B3F95" w:rsidRPr="006E04B2">
        <w:rPr>
          <w:shd w:val="clear" w:color="auto" w:fill="FFFFFF"/>
        </w:rPr>
        <w:t>т</w:t>
      </w:r>
      <w:r w:rsidR="005B3F95" w:rsidRPr="006E04B2">
        <w:rPr>
          <w:shd w:val="clear" w:color="auto" w:fill="FFFFFF"/>
        </w:rPr>
        <w:t>венности с кассиром;</w:t>
      </w:r>
    </w:p>
    <w:p w:rsidR="005B3F95" w:rsidRPr="006E04B2" w:rsidRDefault="005B3F95" w:rsidP="004D0DCD">
      <w:r w:rsidRPr="006E04B2">
        <w:t>—</w:t>
      </w:r>
      <w:r w:rsidR="004D0DCD">
        <w:t> </w:t>
      </w:r>
      <w:r w:rsidRPr="006E04B2">
        <w:t>нарушение установленного порядка проведения инвентаризации;</w:t>
      </w:r>
    </w:p>
    <w:p w:rsidR="005B3F95" w:rsidRPr="006E04B2" w:rsidRDefault="004D0DCD" w:rsidP="004D0DCD">
      <w:r>
        <w:t>— </w:t>
      </w:r>
      <w:r w:rsidR="005B3F95" w:rsidRPr="006E04B2">
        <w:t>отсутствие подписей руководителя, главного бухгалтера, кассира;</w:t>
      </w:r>
    </w:p>
    <w:p w:rsidR="005B3F95" w:rsidRPr="006E04B2" w:rsidRDefault="005B3F95" w:rsidP="004D0DCD">
      <w:r w:rsidRPr="006E04B2">
        <w:t>—</w:t>
      </w:r>
      <w:r w:rsidR="004D0DCD">
        <w:t> </w:t>
      </w:r>
      <w:r w:rsidRPr="006E04B2">
        <w:t>выдача наличных денег под отчет лицам без полного отчёта за пр</w:t>
      </w:r>
      <w:r w:rsidRPr="006E04B2">
        <w:t>е</w:t>
      </w:r>
      <w:r w:rsidRPr="006E04B2">
        <w:t>дыдущий аванс;</w:t>
      </w:r>
    </w:p>
    <w:p w:rsidR="005B3F95" w:rsidRPr="006E04B2" w:rsidRDefault="004D0DCD" w:rsidP="004D0DCD">
      <w:r>
        <w:t>— </w:t>
      </w:r>
      <w:r w:rsidR="005B3F95" w:rsidRPr="006E04B2">
        <w:t>недостаток или избыток денежных средств или денежных докуме</w:t>
      </w:r>
      <w:r w:rsidR="005B3F95" w:rsidRPr="006E04B2">
        <w:t>н</w:t>
      </w:r>
      <w:r w:rsidR="005B3F95" w:rsidRPr="006E04B2">
        <w:t>тов;</w:t>
      </w:r>
    </w:p>
    <w:p w:rsidR="005B3F95" w:rsidRDefault="004D0DCD" w:rsidP="004D0DCD">
      <w:r>
        <w:t>— </w:t>
      </w:r>
      <w:r w:rsidR="005B3F95" w:rsidRPr="006E04B2">
        <w:t>несоответствие сумм в кас</w:t>
      </w:r>
      <w:r w:rsidR="00E30875">
        <w:t>совом ордере и в отчёте кассира;</w:t>
      </w:r>
    </w:p>
    <w:p w:rsidR="00E30875" w:rsidRPr="00E30875" w:rsidRDefault="00E30875" w:rsidP="004D0DCD">
      <w:r>
        <w:t>— неточности в вычислениях</w:t>
      </w:r>
      <w:r w:rsidRPr="00E30875">
        <w:rPr>
          <w:lang w:val="en-US"/>
        </w:rPr>
        <w:t>[</w:t>
      </w:r>
      <w:r w:rsidR="00154AAE">
        <w:rPr>
          <w:lang w:val="en-US"/>
        </w:rPr>
        <w:t>9</w:t>
      </w:r>
      <w:r w:rsidRPr="00E30875">
        <w:rPr>
          <w:lang w:val="en-US"/>
        </w:rPr>
        <w:t>]</w:t>
      </w:r>
      <w:r w:rsidRPr="00E30875">
        <w:t>.</w:t>
      </w:r>
    </w:p>
    <w:p w:rsidR="005B3F95" w:rsidRPr="006E04B2" w:rsidRDefault="005B3F95" w:rsidP="005B3F95">
      <w:r w:rsidRPr="006E04B2">
        <w:t xml:space="preserve">Во время </w:t>
      </w:r>
      <w:r w:rsidR="00730FB1">
        <w:t>проверки</w:t>
      </w:r>
      <w:r w:rsidRPr="006E04B2">
        <w:t xml:space="preserve"> необходимо удостовериться в наличии всех вып</w:t>
      </w:r>
      <w:r w:rsidRPr="006E04B2">
        <w:t>и</w:t>
      </w:r>
      <w:r w:rsidRPr="006E04B2">
        <w:t>сок банка со счетов предприятия. Если окажется, что определенное колич</w:t>
      </w:r>
      <w:r w:rsidRPr="006E04B2">
        <w:t>е</w:t>
      </w:r>
      <w:r w:rsidRPr="006E04B2">
        <w:t>ство выписок в делах предприятия отсутствует, необходимо получить в банке заверенные копии. Достоверность выписок определяют, как по их внешним признакам (наличие необходимых реквизитов, подписей, штампов банка и тому подобное), так и встречной проверки, на всех выписках должен быть штамп банка. Исправления в выписках удостоверяется подписью главного бухгалтера и гербовой печатью. Встречной проверке обязательно подлежат выписки с подчистками и исправлениями, не подтвержденными банком.</w:t>
      </w:r>
    </w:p>
    <w:p w:rsidR="005B3F95" w:rsidRPr="006E04B2" w:rsidRDefault="005B3F95" w:rsidP="005B3F95">
      <w:r w:rsidRPr="006E04B2">
        <w:t>Важно проверить полноту и достоверность банковских выписок и пр</w:t>
      </w:r>
      <w:r w:rsidRPr="006E04B2">
        <w:t>и</w:t>
      </w:r>
      <w:r w:rsidRPr="006E04B2">
        <w:t>ложенных к ним документов. Полноту устанавливают по их нумерации по страницам и переносом остатка средств на счете.</w:t>
      </w:r>
    </w:p>
    <w:p w:rsidR="005B3F95" w:rsidRPr="006E04B2" w:rsidRDefault="005B3F95" w:rsidP="005B3F95">
      <w:r w:rsidRPr="006E04B2">
        <w:t>Остаток средств на конец периода в предыдущей выписке банка до</w:t>
      </w:r>
      <w:r w:rsidRPr="006E04B2">
        <w:t>л</w:t>
      </w:r>
      <w:r w:rsidRPr="006E04B2">
        <w:t>жен равняться остатку средств на начало периода в следующей выписке. Кроме того, следует убедиться, что все осуществленные через банк операции являются достоверными и подтверждены соответствующими документами. Бывают случаи, когда их подделывают или прикладывают не полностью, что дает возможность, применяя неправильную корреспонденцию счетов, скр</w:t>
      </w:r>
      <w:r w:rsidRPr="006E04B2">
        <w:t>ы</w:t>
      </w:r>
      <w:r w:rsidRPr="006E04B2">
        <w:t>вать в учете злоупотребления на определенные суммы.</w:t>
      </w:r>
    </w:p>
    <w:p w:rsidR="005B3F95" w:rsidRDefault="005B3F95" w:rsidP="007828DA">
      <w:r w:rsidRPr="006E04B2">
        <w:lastRenderedPageBreak/>
        <w:t xml:space="preserve">Итак, целью </w:t>
      </w:r>
      <w:r w:rsidR="00950941">
        <w:t>проверки</w:t>
      </w:r>
      <w:r w:rsidRPr="006E04B2">
        <w:t xml:space="preserve"> операций с денежными средствами является п</w:t>
      </w:r>
      <w:r w:rsidRPr="006E04B2">
        <w:t>о</w:t>
      </w:r>
      <w:r w:rsidRPr="006E04B2">
        <w:t>лучение достаточных доказательств уверенности в эффективности их и</w:t>
      </w:r>
      <w:r w:rsidRPr="006E04B2">
        <w:t>с</w:t>
      </w:r>
      <w:r w:rsidRPr="006E04B2">
        <w:t>пользования, достоверности отражения и раскрытия информации в соотве</w:t>
      </w:r>
      <w:r w:rsidRPr="006E04B2">
        <w:t>т</w:t>
      </w:r>
      <w:r w:rsidRPr="006E04B2">
        <w:t>ствии с действующими принципами и утверждениями представления фина</w:t>
      </w:r>
      <w:r w:rsidRPr="006E04B2">
        <w:t>н</w:t>
      </w:r>
      <w:r w:rsidRPr="006E04B2">
        <w:t>совой отчетности, подтверждения достаточности свободных денежных средств для дальне</w:t>
      </w:r>
      <w:r w:rsidR="006E04B2">
        <w:t>йшей деятельности предприятия.</w:t>
      </w:r>
    </w:p>
    <w:p w:rsidR="00B73934" w:rsidRPr="007F7606" w:rsidRDefault="00B73934" w:rsidP="007828DA"/>
    <w:p w:rsidR="00421786" w:rsidRDefault="00421786" w:rsidP="007828DA"/>
    <w:p w:rsidR="004D0DCD" w:rsidRDefault="004D0DCD" w:rsidP="007828DA"/>
    <w:p w:rsidR="004D0DCD" w:rsidRDefault="004D0DCD" w:rsidP="007828DA"/>
    <w:p w:rsidR="004D0DCD" w:rsidRPr="007F7606" w:rsidRDefault="004D0DCD" w:rsidP="007828DA"/>
    <w:p w:rsidR="00421786" w:rsidRPr="007F7606" w:rsidRDefault="00421786" w:rsidP="00950941">
      <w:pPr>
        <w:spacing w:after="360"/>
        <w:ind w:firstLine="0"/>
        <w:jc w:val="left"/>
        <w:rPr>
          <w:highlight w:val="green"/>
        </w:rPr>
      </w:pPr>
      <w:r w:rsidRPr="007F7606">
        <w:rPr>
          <w:highlight w:val="green"/>
        </w:rPr>
        <w:br w:type="page"/>
      </w:r>
    </w:p>
    <w:p w:rsidR="00421786" w:rsidRPr="00402B31" w:rsidRDefault="002B270F" w:rsidP="00402B31">
      <w:pPr>
        <w:pStyle w:val="1"/>
        <w:numPr>
          <w:ilvl w:val="0"/>
          <w:numId w:val="0"/>
        </w:numPr>
        <w:ind w:left="709"/>
        <w:jc w:val="center"/>
      </w:pPr>
      <w:r w:rsidRPr="00402B31">
        <w:lastRenderedPageBreak/>
        <w:t>ЗАКЛЮЧЕНИЕ</w:t>
      </w:r>
    </w:p>
    <w:p w:rsidR="007D16E3" w:rsidRDefault="007D16E3" w:rsidP="007D16E3">
      <w:r w:rsidRPr="00B60CF3">
        <w:rPr>
          <w:iCs/>
          <w:color w:val="000000" w:themeColor="text1"/>
          <w:szCs w:val="28"/>
        </w:rPr>
        <w:t>Цель курсовой работы</w:t>
      </w:r>
      <w:r>
        <w:rPr>
          <w:iCs/>
          <w:color w:val="000000" w:themeColor="text1"/>
          <w:szCs w:val="28"/>
        </w:rPr>
        <w:t xml:space="preserve"> состояла в изучении</w:t>
      </w:r>
      <w:r w:rsidRPr="00B60CF3">
        <w:rPr>
          <w:iCs/>
          <w:color w:val="000000" w:themeColor="text1"/>
          <w:szCs w:val="28"/>
        </w:rPr>
        <w:t xml:space="preserve"> бухгалтерского учета </w:t>
      </w:r>
      <w:r>
        <w:rPr>
          <w:iCs/>
          <w:color w:val="000000" w:themeColor="text1"/>
          <w:szCs w:val="28"/>
        </w:rPr>
        <w:t>д</w:t>
      </w:r>
      <w:r>
        <w:rPr>
          <w:iCs/>
          <w:color w:val="000000" w:themeColor="text1"/>
          <w:szCs w:val="28"/>
        </w:rPr>
        <w:t>е</w:t>
      </w:r>
      <w:r>
        <w:rPr>
          <w:iCs/>
          <w:color w:val="000000" w:themeColor="text1"/>
          <w:szCs w:val="28"/>
        </w:rPr>
        <w:t>нежных средств</w:t>
      </w:r>
      <w:r w:rsidRPr="00B60CF3">
        <w:rPr>
          <w:iCs/>
          <w:color w:val="000000" w:themeColor="text1"/>
          <w:szCs w:val="28"/>
        </w:rPr>
        <w:t xml:space="preserve"> и вы</w:t>
      </w:r>
      <w:r>
        <w:rPr>
          <w:iCs/>
          <w:color w:val="000000" w:themeColor="text1"/>
          <w:szCs w:val="28"/>
        </w:rPr>
        <w:t>явлении</w:t>
      </w:r>
      <w:r w:rsidRPr="00B60CF3">
        <w:rPr>
          <w:iCs/>
          <w:color w:val="000000" w:themeColor="text1"/>
          <w:szCs w:val="28"/>
        </w:rPr>
        <w:t xml:space="preserve"> угроз экономической безопасности</w:t>
      </w:r>
      <w:r>
        <w:t xml:space="preserve">. </w:t>
      </w:r>
    </w:p>
    <w:p w:rsidR="007D16E3" w:rsidRDefault="007D16E3" w:rsidP="007D16E3">
      <w:r>
        <w:t>Изучив в рамках данной курсовой работы понятие денежных средств, рассмотрев нормативно-правовую базу, регулирующую учет денежных средств, были сделаны следующие выводы.</w:t>
      </w:r>
    </w:p>
    <w:p w:rsidR="007D16E3" w:rsidRDefault="007D16E3" w:rsidP="007D16E3">
      <w:r>
        <w:t>Денежные средства представляют собой аккумулированные в дене</w:t>
      </w:r>
      <w:r>
        <w:t>ж</w:t>
      </w:r>
      <w:r>
        <w:t>ной форме активы организации, находящиеся в ее кассе в виде наличных д</w:t>
      </w:r>
      <w:r>
        <w:t>е</w:t>
      </w:r>
      <w:r>
        <w:t>нег и денежных документов, на банковских расчетных, валютных и спец</w:t>
      </w:r>
      <w:r>
        <w:t>и</w:t>
      </w:r>
      <w:r>
        <w:t>альных счетах, выставленных аккредитивах, чековых книжках, переводах в пути и пр. Объемом имеющихся у организации денег, как важнейшего сре</w:t>
      </w:r>
      <w:r>
        <w:t>д</w:t>
      </w:r>
      <w:r>
        <w:t>ства платежа по обязательствам, определяется платежеспособность орган</w:t>
      </w:r>
      <w:r>
        <w:t>и</w:t>
      </w:r>
      <w:r>
        <w:t>зации – одна из важнейших характеристик ее финансового положения.</w:t>
      </w:r>
    </w:p>
    <w:p w:rsidR="00B73934" w:rsidRDefault="00B73934" w:rsidP="00B73934">
      <w:r>
        <w:t>Денежные потоки организации классифицируются в зависимости от характера операций, с которыми они связаны, а также от того, каким образом информация о них используется для принятия решений пользователями бу</w:t>
      </w:r>
      <w:r>
        <w:t>х</w:t>
      </w:r>
      <w:r>
        <w:t xml:space="preserve">галтерской отчетности организации. </w:t>
      </w:r>
    </w:p>
    <w:p w:rsidR="00B73934" w:rsidRDefault="00B73934" w:rsidP="00B73934">
      <w:r>
        <w:t>Представляя собой высоколиквидные актив, к денежным средствам о</w:t>
      </w:r>
      <w:r>
        <w:t>т</w:t>
      </w:r>
      <w:r>
        <w:t>носятся:</w:t>
      </w:r>
    </w:p>
    <w:p w:rsidR="00B73934" w:rsidRDefault="00B73934" w:rsidP="00B73934">
      <w:r>
        <w:t>— средства на банковских счетах;</w:t>
      </w:r>
    </w:p>
    <w:p w:rsidR="00B73934" w:rsidRDefault="00B73934" w:rsidP="00B73934">
      <w:r>
        <w:t>— наличность в кассе;</w:t>
      </w:r>
    </w:p>
    <w:p w:rsidR="00B73934" w:rsidRDefault="00B73934" w:rsidP="00B73934">
      <w:r>
        <w:t>— выданные подотчет денежные средства;</w:t>
      </w:r>
    </w:p>
    <w:p w:rsidR="00B73934" w:rsidRDefault="00B73934" w:rsidP="00B73934">
      <w:r>
        <w:t>— прочие активы с высокой степенью ликвидности.</w:t>
      </w:r>
    </w:p>
    <w:p w:rsidR="00B73934" w:rsidRDefault="00B73934" w:rsidP="00B73934">
      <w:pPr>
        <w:tabs>
          <w:tab w:val="left" w:pos="1134"/>
        </w:tabs>
      </w:pPr>
      <w:r w:rsidRPr="00426C4A">
        <w:t>Для успешного выполнения задач</w:t>
      </w:r>
      <w:r>
        <w:t xml:space="preserve"> бухгалтерского учета денежных средств</w:t>
      </w:r>
      <w:r w:rsidRPr="00426C4A">
        <w:t xml:space="preserve"> необходима ритмичная работа предприятия, своевременное докуме</w:t>
      </w:r>
      <w:r w:rsidRPr="00426C4A">
        <w:t>н</w:t>
      </w:r>
      <w:r w:rsidRPr="00426C4A">
        <w:t>тальное оформление хозяйственных операций</w:t>
      </w:r>
      <w:r>
        <w:t xml:space="preserve">, что в свою очередь </w:t>
      </w:r>
      <w:r w:rsidRPr="003F30C5">
        <w:t>дает во</w:t>
      </w:r>
      <w:r w:rsidRPr="003F30C5">
        <w:t>з</w:t>
      </w:r>
      <w:r w:rsidRPr="003F30C5">
        <w:t xml:space="preserve">можность своевременно определять проблемы и, соответственно, изменять функционирование предприятия, пока возникающие проблемы не перешли в </w:t>
      </w:r>
      <w:r w:rsidRPr="003F30C5">
        <w:lastRenderedPageBreak/>
        <w:t>кризисную ситуацию и негативно не отразились на экономической безопа</w:t>
      </w:r>
      <w:r w:rsidRPr="003F30C5">
        <w:t>с</w:t>
      </w:r>
      <w:r w:rsidRPr="003F30C5">
        <w:t>ности предприятия</w:t>
      </w:r>
      <w:r>
        <w:t>.</w:t>
      </w:r>
    </w:p>
    <w:p w:rsidR="00B73934" w:rsidRPr="00A23A16" w:rsidRDefault="00B73934" w:rsidP="00B73934">
      <w:r w:rsidRPr="00A23A16">
        <w:t>Учет денежных средств на предприятии формируется с использован</w:t>
      </w:r>
      <w:r w:rsidRPr="00A23A16">
        <w:t>и</w:t>
      </w:r>
      <w:r w:rsidRPr="00A23A16">
        <w:t>ем счетов:</w:t>
      </w:r>
    </w:p>
    <w:p w:rsidR="00B73934" w:rsidRPr="00A23A16" w:rsidRDefault="00B73934" w:rsidP="00B73934">
      <w:r w:rsidRPr="00A23A16">
        <w:t>—50 «Касса»;</w:t>
      </w:r>
    </w:p>
    <w:p w:rsidR="00B73934" w:rsidRPr="00A23A16" w:rsidRDefault="00B73934" w:rsidP="00B73934">
      <w:r w:rsidRPr="00A23A16">
        <w:t>—51 «Расчетные счета»;</w:t>
      </w:r>
    </w:p>
    <w:p w:rsidR="00B73934" w:rsidRPr="00A23A16" w:rsidRDefault="00B73934" w:rsidP="00B73934">
      <w:r w:rsidRPr="00A23A16">
        <w:t>—52 «Валютные счета»;</w:t>
      </w:r>
    </w:p>
    <w:p w:rsidR="00B73934" w:rsidRPr="00A23A16" w:rsidRDefault="00B73934" w:rsidP="00B73934">
      <w:r w:rsidRPr="00A23A16">
        <w:t>—55 «Специальные счета в банках»;</w:t>
      </w:r>
    </w:p>
    <w:p w:rsidR="00B73934" w:rsidRDefault="00B73934" w:rsidP="00B73934">
      <w:r>
        <w:t>—57 «Переводы в пути»;</w:t>
      </w:r>
    </w:p>
    <w:p w:rsidR="00B73934" w:rsidRPr="00A23A16" w:rsidRDefault="00B73934" w:rsidP="00B73934">
      <w:r>
        <w:t>—58</w:t>
      </w:r>
      <w:r w:rsidRPr="00A23A16">
        <w:t xml:space="preserve"> «</w:t>
      </w:r>
      <w:r>
        <w:t>Финансовые вложения</w:t>
      </w:r>
      <w:r w:rsidRPr="00A23A16">
        <w:t>»;</w:t>
      </w:r>
    </w:p>
    <w:p w:rsidR="00B73934" w:rsidRDefault="00B73934" w:rsidP="00B73934">
      <w:r>
        <w:t>—59 «Резервы под обесценение финансовых вложений».</w:t>
      </w:r>
    </w:p>
    <w:p w:rsidR="006F1196" w:rsidRPr="006F1196" w:rsidRDefault="006F1196" w:rsidP="006F1196">
      <w:r>
        <w:t>На счетах учета денежных средств обобщается информации о наличии и движении денежных средств, хозяйственных операций, связанных с дене</w:t>
      </w:r>
      <w:r>
        <w:t>ж</w:t>
      </w:r>
      <w:r>
        <w:t xml:space="preserve">ными средствами организации. </w:t>
      </w:r>
    </w:p>
    <w:p w:rsidR="006F1196" w:rsidRDefault="006F1196" w:rsidP="006F1196">
      <w:pPr>
        <w:pStyle w:val="a3"/>
        <w:tabs>
          <w:tab w:val="left" w:pos="1134"/>
        </w:tabs>
        <w:ind w:left="0"/>
      </w:pPr>
      <w:r>
        <w:t xml:space="preserve">При ведении учета готовой продукции могут допускаться различные ошибки и нарушения, такие как  </w:t>
      </w:r>
      <w:r w:rsidRPr="006E04B2">
        <w:t>выдача наличных денег под отчет лицам без полного отчёта за преды</w:t>
      </w:r>
      <w:r>
        <w:t xml:space="preserve">дущий аванс; </w:t>
      </w:r>
      <w:r w:rsidRPr="006E04B2">
        <w:t>недостаток или избыток денежных средств или денежных документов;</w:t>
      </w:r>
      <w:r>
        <w:t xml:space="preserve"> </w:t>
      </w:r>
      <w:r w:rsidRPr="006E04B2">
        <w:t>несоответствие сумм в кассовом ордере и в отчёте кассира</w:t>
      </w:r>
      <w:r>
        <w:t xml:space="preserve">; </w:t>
      </w:r>
      <w:r w:rsidRPr="006E04B2">
        <w:rPr>
          <w:shd w:val="clear" w:color="auto" w:fill="FFFFFF"/>
        </w:rPr>
        <w:t>отсутствие приказа руководителя о выполнении функций кассира другим работником;</w:t>
      </w:r>
      <w:r>
        <w:rPr>
          <w:shd w:val="clear" w:color="auto" w:fill="FFFFFF"/>
        </w:rPr>
        <w:t xml:space="preserve"> </w:t>
      </w:r>
      <w:r w:rsidRPr="006E04B2">
        <w:rPr>
          <w:shd w:val="clear" w:color="auto" w:fill="FFFFFF"/>
        </w:rPr>
        <w:t>отсутствие заключенного договора о полной м</w:t>
      </w:r>
      <w:r w:rsidRPr="006E04B2">
        <w:rPr>
          <w:shd w:val="clear" w:color="auto" w:fill="FFFFFF"/>
        </w:rPr>
        <w:t>а</w:t>
      </w:r>
      <w:r w:rsidRPr="006E04B2">
        <w:rPr>
          <w:shd w:val="clear" w:color="auto" w:fill="FFFFFF"/>
        </w:rPr>
        <w:t>териальной ответствен</w:t>
      </w:r>
      <w:r>
        <w:rPr>
          <w:shd w:val="clear" w:color="auto" w:fill="FFFFFF"/>
        </w:rPr>
        <w:t xml:space="preserve">ности с кассиром. </w:t>
      </w:r>
      <w:r>
        <w:t>Следовательно, стоит необход</w:t>
      </w:r>
      <w:r>
        <w:t>и</w:t>
      </w:r>
      <w:r>
        <w:t>мость в обеспечении эффективной организации бухгалтерского учета, для т</w:t>
      </w:r>
      <w:r>
        <w:t>о</w:t>
      </w:r>
      <w:r>
        <w:t>го чтобы снизить угрозы экономической безопасности предприятия.</w:t>
      </w:r>
    </w:p>
    <w:p w:rsidR="006F1196" w:rsidRDefault="006F1196" w:rsidP="006F1196">
      <w:r w:rsidRPr="00CA379C">
        <w:t>Можно выделить основные угрозы экономической безопасности пре</w:t>
      </w:r>
      <w:r w:rsidRPr="00CA379C">
        <w:t>д</w:t>
      </w:r>
      <w:r w:rsidRPr="00CA379C">
        <w:t xml:space="preserve">приятия, </w:t>
      </w:r>
      <w:r>
        <w:t xml:space="preserve">которые </w:t>
      </w:r>
      <w:r w:rsidRPr="00CA379C">
        <w:t>формиру</w:t>
      </w:r>
      <w:r>
        <w:t>ются</w:t>
      </w:r>
      <w:r w:rsidRPr="00CA379C">
        <w:t xml:space="preserve"> в системе его бухгалтерского учета:</w:t>
      </w:r>
    </w:p>
    <w:p w:rsidR="006F1196" w:rsidRDefault="006F1196" w:rsidP="006F119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 w:rsidRPr="00CA379C">
        <w:t>порядок внутреннего регулирования бухгалтерского учета в орган</w:t>
      </w:r>
      <w:r w:rsidRPr="00CA379C">
        <w:t>и</w:t>
      </w:r>
      <w:r w:rsidRPr="00CA379C">
        <w:t>зации</w:t>
      </w:r>
      <w:r>
        <w:t>;</w:t>
      </w:r>
    </w:p>
    <w:p w:rsidR="006F1196" w:rsidRDefault="006F1196" w:rsidP="006F119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 w:rsidRPr="00CA379C">
        <w:t>функционирование учетной системы;</w:t>
      </w:r>
    </w:p>
    <w:p w:rsidR="006F1196" w:rsidRPr="00CA379C" w:rsidRDefault="006F1196" w:rsidP="006F119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 w:rsidRPr="00CA379C">
        <w:t>нарушение</w:t>
      </w:r>
      <w:r w:rsidR="00CB7AFD">
        <w:t xml:space="preserve"> требований законодательства РФ.</w:t>
      </w:r>
    </w:p>
    <w:p w:rsidR="006F1196" w:rsidRDefault="006F1196" w:rsidP="006F1196">
      <w:pPr>
        <w:tabs>
          <w:tab w:val="left" w:pos="1134"/>
        </w:tabs>
      </w:pPr>
      <w:r>
        <w:lastRenderedPageBreak/>
        <w:t xml:space="preserve">При проверке учета </w:t>
      </w:r>
      <w:r w:rsidR="00CB7AFD">
        <w:t>денежных средств</w:t>
      </w:r>
      <w:r>
        <w:t xml:space="preserve"> могут быть выявлены такие у</w:t>
      </w:r>
      <w:r>
        <w:t>г</w:t>
      </w:r>
      <w:r>
        <w:t>розы экономической безопасности, как:</w:t>
      </w:r>
    </w:p>
    <w:p w:rsidR="006F1196" w:rsidRDefault="00CB7AFD" w:rsidP="006F1196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r w:rsidRPr="00CB7AFD">
        <w:t>неполное отражение в учете операций по расчетному счету</w:t>
      </w:r>
      <w:r>
        <w:t xml:space="preserve"> и и</w:t>
      </w:r>
      <w:r>
        <w:t>с</w:t>
      </w:r>
      <w:r>
        <w:t xml:space="preserve">пользование неотраженных средств </w:t>
      </w:r>
      <w:r w:rsidR="006F1196" w:rsidRPr="005729C1">
        <w:t>в корыстных целях</w:t>
      </w:r>
      <w:r w:rsidR="006F1196">
        <w:t xml:space="preserve">; </w:t>
      </w:r>
    </w:p>
    <w:p w:rsidR="006F1196" w:rsidRDefault="00CB7AFD" w:rsidP="006F1196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r w:rsidRPr="00CB7AFD">
        <w:t>присвоение наличных денег полученных в банке</w:t>
      </w:r>
      <w:r>
        <w:t xml:space="preserve"> </w:t>
      </w:r>
      <w:r w:rsidR="006F1196" w:rsidRPr="005729C1">
        <w:t>для дальнейшего использования в корыстных целя</w:t>
      </w:r>
      <w:r w:rsidR="006F1196">
        <w:t>х;</w:t>
      </w:r>
    </w:p>
    <w:p w:rsidR="006F1196" w:rsidRDefault="00CB7AFD" w:rsidP="006F1196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r w:rsidRPr="00CB7AFD">
        <w:t>неправильный подсчет итогов в учетных регистрах</w:t>
      </w:r>
      <w:r w:rsidR="006F1196" w:rsidRPr="005729C1">
        <w:t xml:space="preserve"> </w:t>
      </w:r>
      <w:r w:rsidR="006F1196">
        <w:t>и т.д.</w:t>
      </w:r>
    </w:p>
    <w:p w:rsidR="00CB7AFD" w:rsidRDefault="00CB7AFD" w:rsidP="00CB7AFD">
      <w:r w:rsidRPr="00CB7AFD">
        <w:t>Приведенные ошибки и нарушения в ведении операций с денежными средствами приводят в конечном итоге к искажениям финансовых показат</w:t>
      </w:r>
      <w:r w:rsidRPr="00CB7AFD">
        <w:t>е</w:t>
      </w:r>
      <w:r w:rsidRPr="00CB7AFD">
        <w:t>лей в деятельности организации, что нередко вызывает финансовые злоупо</w:t>
      </w:r>
      <w:r w:rsidRPr="00CB7AFD">
        <w:t>т</w:t>
      </w:r>
      <w:r w:rsidRPr="00CB7AFD">
        <w:t>ребления должностных лиц и прямое хищение материальных ценностей и денежных средств.</w:t>
      </w:r>
    </w:p>
    <w:p w:rsidR="00CB7AFD" w:rsidRDefault="00CB7AFD" w:rsidP="00CB7AFD">
      <w:pPr>
        <w:rPr>
          <w:szCs w:val="28"/>
        </w:rPr>
      </w:pPr>
      <w:r>
        <w:t>Правильная организация бухгалтерского учета позволяет снизить угр</w:t>
      </w:r>
      <w:r>
        <w:t>о</w:t>
      </w:r>
      <w:r>
        <w:t>зы экономической безопасности. Эффективно организованный бухгалте</w:t>
      </w:r>
      <w:r>
        <w:t>р</w:t>
      </w:r>
      <w:r>
        <w:t>ский учет позволяет обеспечить своевременное отражение каждой хозяйс</w:t>
      </w:r>
      <w:r>
        <w:t>т</w:t>
      </w:r>
      <w:r>
        <w:t>венной операции, обобщить и сохранить учетную информацию предприятия, а</w:t>
      </w:r>
      <w:r>
        <w:rPr>
          <w:szCs w:val="28"/>
        </w:rPr>
        <w:t xml:space="preserve"> получение некачественной информации о денежных средствах может пр</w:t>
      </w:r>
      <w:r>
        <w:rPr>
          <w:szCs w:val="28"/>
        </w:rPr>
        <w:t>и</w:t>
      </w:r>
      <w:r>
        <w:rPr>
          <w:szCs w:val="28"/>
        </w:rPr>
        <w:t>вести к принятию необоснованных экономических решений, что может нег</w:t>
      </w:r>
      <w:r>
        <w:rPr>
          <w:szCs w:val="28"/>
        </w:rPr>
        <w:t>а</w:t>
      </w:r>
      <w:r>
        <w:rPr>
          <w:szCs w:val="28"/>
        </w:rPr>
        <w:t>тивно сказаться на экономической устойчивости предприятия.</w:t>
      </w:r>
    </w:p>
    <w:p w:rsidR="00CB7AFD" w:rsidRDefault="00CB7AFD" w:rsidP="00CB7AFD">
      <w:pPr>
        <w:rPr>
          <w:szCs w:val="28"/>
        </w:rPr>
      </w:pPr>
      <w:r>
        <w:rPr>
          <w:szCs w:val="28"/>
        </w:rPr>
        <w:t>Для организаций оценка экономической безопасности важна в первую очередь с точки зрения поддержания своей финансовой устойчивости и с</w:t>
      </w:r>
      <w:r>
        <w:rPr>
          <w:szCs w:val="28"/>
        </w:rPr>
        <w:t>о</w:t>
      </w:r>
      <w:r>
        <w:rPr>
          <w:szCs w:val="28"/>
        </w:rPr>
        <w:t>хранения конкурентных преимуществ. Их утрата влечёт за собой разрушение экономического потенциала организации, что может привести её к банкро</w:t>
      </w:r>
      <w:r>
        <w:rPr>
          <w:szCs w:val="28"/>
        </w:rPr>
        <w:t>т</w:t>
      </w:r>
      <w:r>
        <w:rPr>
          <w:szCs w:val="28"/>
        </w:rPr>
        <w:t>ству.</w:t>
      </w:r>
    </w:p>
    <w:p w:rsidR="00B73934" w:rsidRDefault="00B73934" w:rsidP="00B73934"/>
    <w:p w:rsidR="00EE2B62" w:rsidRDefault="00402B31" w:rsidP="00EE2B62">
      <w:pPr>
        <w:pStyle w:val="1"/>
        <w:numPr>
          <w:ilvl w:val="0"/>
          <w:numId w:val="0"/>
        </w:numPr>
        <w:ind w:left="432"/>
        <w:jc w:val="center"/>
        <w:rPr>
          <w:rFonts w:cs="Times New Roman (Заголовки (сло"/>
          <w:caps/>
          <w:lang w:val="en-US"/>
        </w:rPr>
      </w:pPr>
      <w:bookmarkStart w:id="10" w:name="_Toc38536672"/>
      <w:r w:rsidRPr="006672D9">
        <w:rPr>
          <w:rFonts w:cs="Times New Roman (Заголовки (сло"/>
          <w:caps/>
        </w:rPr>
        <w:lastRenderedPageBreak/>
        <w:t>Список использованных источников</w:t>
      </w:r>
      <w:bookmarkEnd w:id="10"/>
    </w:p>
    <w:p w:rsidR="00EE2B62" w:rsidRPr="004D5884" w:rsidRDefault="00EE2B62" w:rsidP="00793A27">
      <w:pPr>
        <w:pStyle w:val="a3"/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>
        <w:t>Гражданский к</w:t>
      </w:r>
      <w:r w:rsidRPr="00017A73">
        <w:t>одекс Российской Федерации (часть вторая): Фед</w:t>
      </w:r>
      <w:r w:rsidRPr="00017A73">
        <w:t>е</w:t>
      </w:r>
      <w:r w:rsidRPr="00017A73">
        <w:t xml:space="preserve">ральный закон от 26.01.96 г. №14-ФЗ: (в ред. от </w:t>
      </w:r>
      <w:r w:rsidRPr="00A552E7">
        <w:t>16.12.2019г.</w:t>
      </w:r>
      <w:r w:rsidRPr="00017A73">
        <w:t>) // СПС Ко</w:t>
      </w:r>
      <w:r w:rsidRPr="00017A73">
        <w:t>н</w:t>
      </w:r>
      <w:r w:rsidRPr="00017A73">
        <w:t xml:space="preserve">сультантПлюс. — Москва, 2020. </w:t>
      </w:r>
    </w:p>
    <w:p w:rsidR="00793A27" w:rsidRPr="00017A73" w:rsidRDefault="004D5884" w:rsidP="00793A27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017A73">
        <w:t>О бухгалтерском учете</w:t>
      </w:r>
      <w:r>
        <w:t>:</w:t>
      </w:r>
      <w:r w:rsidRPr="00017A73">
        <w:t xml:space="preserve">Федеральный закон от 09.12.11 г. №402-ФЗ: (в ред. от </w:t>
      </w:r>
      <w:r>
        <w:t>01.04.2020</w:t>
      </w:r>
      <w:r w:rsidRPr="00017A73">
        <w:t xml:space="preserve">г.) // СПС КонсультантПлюс. — </w:t>
      </w:r>
      <w:r w:rsidRPr="00017A73">
        <w:rPr>
          <w:color w:val="000000"/>
        </w:rPr>
        <w:t>Москва, 2020.</w:t>
      </w:r>
    </w:p>
    <w:p w:rsidR="00793A27" w:rsidRPr="004F10B1" w:rsidRDefault="00A94161" w:rsidP="00793A27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A94161">
        <w:t>О применении контрольно-кассовой техники при осуществлении расчетов в Российской Феде</w:t>
      </w:r>
      <w:r w:rsidR="00793A27">
        <w:t xml:space="preserve">рации: </w:t>
      </w:r>
      <w:r w:rsidR="00793A27" w:rsidRPr="00A94161">
        <w:t xml:space="preserve">Федеральный закон от </w:t>
      </w:r>
      <w:r w:rsidR="00793A27">
        <w:t>22.05.</w:t>
      </w:r>
      <w:r w:rsidR="00793A27" w:rsidRPr="00A94161">
        <w:t>2003 г. N 54-ФЗ</w:t>
      </w:r>
      <w:r w:rsidR="00793A27">
        <w:t xml:space="preserve"> </w:t>
      </w:r>
      <w:r w:rsidR="00793A27" w:rsidRPr="00017A73">
        <w:t xml:space="preserve">(в ред. от </w:t>
      </w:r>
      <w:r w:rsidR="00793A27">
        <w:t>03.07.2016</w:t>
      </w:r>
      <w:r w:rsidR="00793A27" w:rsidRPr="00017A73">
        <w:t>г.)</w:t>
      </w:r>
      <w:r w:rsidR="00793A27" w:rsidRPr="00793A27">
        <w:t xml:space="preserve"> </w:t>
      </w:r>
      <w:r w:rsidR="00793A27" w:rsidRPr="00017A73">
        <w:t xml:space="preserve">// СПС КонсультантПлюс. — </w:t>
      </w:r>
      <w:r w:rsidR="00793A27" w:rsidRPr="00017A73">
        <w:rPr>
          <w:color w:val="000000"/>
        </w:rPr>
        <w:t>Москва, 2020.</w:t>
      </w:r>
    </w:p>
    <w:p w:rsidR="00D563BC" w:rsidRPr="00D563BC" w:rsidRDefault="004F10B1" w:rsidP="00D563BC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4F10B1">
        <w:t xml:space="preserve">"Международный стандарт финансовой отчетности (IAS) 7 "Отчет о движении денежных средств" </w:t>
      </w:r>
      <w:r w:rsidR="00C04D50">
        <w:t>Приказ</w:t>
      </w:r>
      <w:r w:rsidRPr="004F10B1">
        <w:t xml:space="preserve"> Минфина России от 28.12.2015 </w:t>
      </w:r>
      <w:r w:rsidR="00C04D50">
        <w:t>№217н</w:t>
      </w:r>
      <w:r w:rsidRPr="004F10B1">
        <w:t>) (ред. от 11.07.2016)</w:t>
      </w:r>
      <w:r w:rsidR="00C04D50">
        <w:t>// СПС КонсультантПлюс. — Москва, 20</w:t>
      </w:r>
      <w:r w:rsidR="00C04D50" w:rsidRPr="00C04D50">
        <w:t>20</w:t>
      </w:r>
      <w:r w:rsidR="00C04D50">
        <w:t>.</w:t>
      </w:r>
    </w:p>
    <w:p w:rsidR="00D563BC" w:rsidRPr="00FA0805" w:rsidRDefault="00D563BC" w:rsidP="00D563BC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FA0805">
        <w:t xml:space="preserve">Положение Банка России от 19.06.2012 </w:t>
      </w:r>
      <w:bookmarkStart w:id="11" w:name="_Hlk37579668"/>
      <w:r w:rsidRPr="00FA0805">
        <w:t>г. №</w:t>
      </w:r>
      <w:bookmarkEnd w:id="11"/>
      <w:r w:rsidRPr="00FA0805">
        <w:t>383-П: (в ред. от 11.10.2018 г.)«О правилах осуществления перевода денежных средств» // СПС Консультант</w:t>
      </w:r>
      <w:r w:rsidRPr="00FA0805">
        <w:t>П</w:t>
      </w:r>
      <w:r w:rsidRPr="00FA0805">
        <w:t>люс. — Москва, 2020.</w:t>
      </w:r>
    </w:p>
    <w:p w:rsidR="00154AAE" w:rsidRDefault="00793A27" w:rsidP="00154AAE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017A73">
        <w:t>Положение по ведению бухгалтерского учета и бухгалтерской о</w:t>
      </w:r>
      <w:r w:rsidRPr="00017A73">
        <w:t>т</w:t>
      </w:r>
      <w:r w:rsidRPr="00017A73">
        <w:t xml:space="preserve">четности в РФ: Приказ Минфина РФ от 29.07.98 г. №34н: (в ред. от </w:t>
      </w:r>
      <w:r>
        <w:t>11</w:t>
      </w:r>
      <w:r w:rsidRPr="00017A73">
        <w:t>.0</w:t>
      </w:r>
      <w:r>
        <w:t>4</w:t>
      </w:r>
      <w:r w:rsidRPr="00017A73">
        <w:t>.1</w:t>
      </w:r>
      <w:r>
        <w:t>8</w:t>
      </w:r>
      <w:r w:rsidRPr="00017A73">
        <w:t xml:space="preserve"> г.)//СПС </w:t>
      </w:r>
      <w:r w:rsidR="00F9565F">
        <w:t>КонсультантПлюс. — Москва, 2020</w:t>
      </w:r>
      <w:r w:rsidR="00F9565F" w:rsidRPr="00F9565F">
        <w:t>.</w:t>
      </w:r>
    </w:p>
    <w:p w:rsidR="00154AAE" w:rsidRPr="00B40BC2" w:rsidRDefault="00154AAE" w:rsidP="00154AAE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B40BC2">
        <w:t>Положение по бухгалтерскому учету «Бухгалтерская отчетность организ</w:t>
      </w:r>
      <w:r w:rsidRPr="00B40BC2">
        <w:t>а</w:t>
      </w:r>
      <w:r w:rsidRPr="00B40BC2">
        <w:t>ции» (ПБУ 4/99): Приказ Минфина РФ от 06.07.99 г.№43н:(в ред. от 08.11.10 г.) // СПС КонсультантПлюс. — Москва, 2019.</w:t>
      </w:r>
    </w:p>
    <w:p w:rsidR="00E30875" w:rsidRPr="00B40BC2" w:rsidRDefault="00F9565F" w:rsidP="00E3087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B40BC2">
        <w:t xml:space="preserve">Положение по бухгалтерскому учету «Доходы организации» (ПБУ 9/99): Приказ Минфина РФ от 06.05.99 г.№32н: (в ред. от 06.04.15 г.) // СПС КонсультантПлюс. — Москва, 2019. </w:t>
      </w:r>
    </w:p>
    <w:p w:rsidR="00E30875" w:rsidRPr="00B40BC2" w:rsidRDefault="00E30875" w:rsidP="00E3087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B40BC2">
        <w:t>Положение по бухгалтерскому учету «Исправление ошибок в бу</w:t>
      </w:r>
      <w:r w:rsidRPr="00B40BC2">
        <w:t>х</w:t>
      </w:r>
      <w:r w:rsidRPr="00B40BC2">
        <w:t>галтерском учете и отчетности» (ПБУ 22/2010). Приказ Минфина РФ от 28.06.10 г. №63н: (в ред. от 06.04.15 г.) // СПС Консультант-Плюс. — Мос</w:t>
      </w:r>
      <w:r w:rsidRPr="00B40BC2">
        <w:t>к</w:t>
      </w:r>
      <w:r w:rsidRPr="00B40BC2">
        <w:t>ва, 2019.</w:t>
      </w:r>
    </w:p>
    <w:p w:rsidR="00E30875" w:rsidRPr="00B40BC2" w:rsidRDefault="00E30875" w:rsidP="00E3087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B40BC2">
        <w:t xml:space="preserve"> Положение по бухгалтерскому учету «Оценочные обязательства, </w:t>
      </w:r>
      <w:r w:rsidRPr="00B40BC2">
        <w:lastRenderedPageBreak/>
        <w:t>условные обязательства и усло</w:t>
      </w:r>
      <w:r w:rsidRPr="00B40BC2">
        <w:t>в</w:t>
      </w:r>
      <w:r w:rsidRPr="00B40BC2">
        <w:t>ные активы» (ПБУ 8/2010): Приказ Минфина РФ от 13.12.10 г. №167н: (в ред. от 06.04.15 г.) // СПС КонсультантПлюс. — Мос</w:t>
      </w:r>
      <w:r w:rsidRPr="00B40BC2">
        <w:t>к</w:t>
      </w:r>
      <w:r w:rsidRPr="00B40BC2">
        <w:t>ва, 2020.</w:t>
      </w:r>
    </w:p>
    <w:p w:rsidR="00E30875" w:rsidRPr="00B40BC2" w:rsidRDefault="00E30875" w:rsidP="00E3087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B40BC2">
        <w:t>Положение по бухгалтерскому учету «Расходы организации» (ПБУ 10/99): Приказ Минфина РФ от 06.05.99 г. №33н: (в ред. от 06.04.15 г.) // СПС Ко</w:t>
      </w:r>
      <w:r w:rsidRPr="00B40BC2">
        <w:t>н</w:t>
      </w:r>
      <w:r w:rsidRPr="00B40BC2">
        <w:t>сультантПлюс. — Москва, 2020.</w:t>
      </w:r>
    </w:p>
    <w:p w:rsidR="00FB4788" w:rsidRDefault="00E30875" w:rsidP="00FB4788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B40BC2">
        <w:t>Положение по бухгалтерскому учету «Учетная политика организ</w:t>
      </w:r>
      <w:r w:rsidRPr="00B40BC2">
        <w:t>а</w:t>
      </w:r>
      <w:r w:rsidRPr="00B40BC2">
        <w:t>ции» (ПБУ 1/2008): Приказ Минфина РФ от 06.10.</w:t>
      </w:r>
      <w:r w:rsidRPr="007F41DC">
        <w:t>08 г. №106н: (в ред. от 07.02.20 г.) // СПС КонсультантПлюс. — Москва, 2020.</w:t>
      </w:r>
    </w:p>
    <w:p w:rsidR="00D53F3A" w:rsidRPr="00D53F3A" w:rsidRDefault="00FB4788" w:rsidP="00D53F3A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D53F3A">
        <w:t>Положе</w:t>
      </w:r>
      <w:r w:rsidR="009C0BDF" w:rsidRPr="00D53F3A">
        <w:t>ние по бухгалтерскому учету «</w:t>
      </w:r>
      <w:r w:rsidRPr="00D53F3A">
        <w:t>Отчет о движении дене</w:t>
      </w:r>
      <w:r w:rsidRPr="00D53F3A">
        <w:t>ж</w:t>
      </w:r>
      <w:r w:rsidR="009C0BDF" w:rsidRPr="00D53F3A">
        <w:t>ных средств» (ПБУ 23/2011): Приказ Минфина РФ от 02.02.2011г. №11н // СПС КонсультантПлюс. — Москва, 2020.</w:t>
      </w:r>
    </w:p>
    <w:p w:rsidR="00D53F3A" w:rsidRPr="00D53F3A" w:rsidRDefault="00D53F3A" w:rsidP="00D53F3A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6D1C99">
        <w:t>Методические указания по инвентаризации имущества и финанс</w:t>
      </w:r>
      <w:r w:rsidRPr="006D1C99">
        <w:t>о</w:t>
      </w:r>
      <w:r w:rsidRPr="006D1C99">
        <w:t>вых обяз</w:t>
      </w:r>
      <w:r w:rsidRPr="006D1C99">
        <w:t>а</w:t>
      </w:r>
      <w:r w:rsidRPr="006D1C99">
        <w:t>тельств: Приказ Минфина РФ от 13.06.95 г. №49</w:t>
      </w:r>
      <w:r>
        <w:t>:</w:t>
      </w:r>
      <w:r w:rsidRPr="00E24BB8">
        <w:t xml:space="preserve"> (</w:t>
      </w:r>
      <w:r>
        <w:t xml:space="preserve">в </w:t>
      </w:r>
      <w:r w:rsidRPr="00E24BB8">
        <w:t xml:space="preserve">ред. </w:t>
      </w:r>
      <w:r>
        <w:br/>
      </w:r>
      <w:r w:rsidRPr="00E24BB8">
        <w:t>от 08.11.10</w:t>
      </w:r>
      <w:r>
        <w:t xml:space="preserve"> г.</w:t>
      </w:r>
      <w:r w:rsidRPr="00E24BB8">
        <w:t>)</w:t>
      </w:r>
      <w:r w:rsidRPr="006D1C99">
        <w:t xml:space="preserve"> // СПС Консультант-Плюс. — Москва, 2020.</w:t>
      </w:r>
    </w:p>
    <w:p w:rsidR="00E30647" w:rsidRDefault="00D53F3A" w:rsidP="00E30647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772891">
        <w:t>О формах бухгалтерской отчетности: Приказ Минфина РФ от 02.07.10 г. №66н</w:t>
      </w:r>
      <w:r>
        <w:t>:</w:t>
      </w:r>
      <w:r w:rsidRPr="00772891">
        <w:t xml:space="preserve"> (в ред. от 06.04.15 г.) // СПС КонсультантПлюс. </w:t>
      </w:r>
      <w:r>
        <w:t>— Москва, 2019.</w:t>
      </w:r>
    </w:p>
    <w:p w:rsidR="00E30647" w:rsidRDefault="00E30647" w:rsidP="00E30647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772891">
        <w:t>План счетов бухгалтерского учета финансово-хозяйственной де</w:t>
      </w:r>
      <w:r w:rsidRPr="00772891">
        <w:t>я</w:t>
      </w:r>
      <w:r w:rsidRPr="00772891">
        <w:t>тельн</w:t>
      </w:r>
      <w:r w:rsidRPr="00772891">
        <w:t>о</w:t>
      </w:r>
      <w:r w:rsidRPr="00772891">
        <w:t>сти предприятий и Инструкция по его применению: Приказ Минфина РФ от 31.10.00 г.№94н</w:t>
      </w:r>
      <w:r>
        <w:t>:</w:t>
      </w:r>
      <w:r w:rsidRPr="00772891">
        <w:t xml:space="preserve"> (в ред. от 08.11.10 г.) </w:t>
      </w:r>
      <w:r>
        <w:t>// СПС КонсультантПлюс. — Москва, 2019.</w:t>
      </w:r>
    </w:p>
    <w:p w:rsidR="00E30647" w:rsidRPr="00E30647" w:rsidRDefault="00E30647" w:rsidP="00E30647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E30647">
        <w:t>Постановление Госкомстата РФ от 18.08.1998 г. №88 «Об утве</w:t>
      </w:r>
      <w:r w:rsidRPr="00E30647">
        <w:t>р</w:t>
      </w:r>
      <w:r w:rsidRPr="00E30647">
        <w:t>ждении унифицированных форм первичной учетной документации по учету кассовых операций, по учету результатов инвентаризации» (в ред. от 03.05.2000) // СПС Консул</w:t>
      </w:r>
      <w:r w:rsidRPr="00E30647">
        <w:t>ь</w:t>
      </w:r>
      <w:r w:rsidRPr="00E30647">
        <w:t>тантПлюс. — Москва, 2020.</w:t>
      </w:r>
    </w:p>
    <w:p w:rsidR="00E30647" w:rsidRPr="00D6446F" w:rsidRDefault="00E30647" w:rsidP="00D6446F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E30647">
        <w:t>Постановление Госкомстата РФ от 01.08.2001 № 55 «Об утвержд</w:t>
      </w:r>
      <w:r w:rsidRPr="00E30647">
        <w:t>е</w:t>
      </w:r>
      <w:r w:rsidRPr="00E30647">
        <w:t xml:space="preserve">нии унифицированной формы первичной учетной документации </w:t>
      </w:r>
      <w:r w:rsidRPr="00E30647">
        <w:rPr>
          <w:lang w:val="en-US"/>
        </w:rPr>
        <w:t>N</w:t>
      </w:r>
      <w:r w:rsidRPr="00E30647">
        <w:t xml:space="preserve"> АО-1 «Авансовый отчет» // СПС Консул</w:t>
      </w:r>
      <w:r w:rsidRPr="00E30647">
        <w:t>ь</w:t>
      </w:r>
      <w:r w:rsidRPr="00E30647">
        <w:t>тантПлюс. — Москва, 2020.</w:t>
      </w:r>
    </w:p>
    <w:p w:rsidR="005D738C" w:rsidRDefault="00D6446F" w:rsidP="005D738C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D6446F">
        <w:t xml:space="preserve">Абляметова М.А., Грекова В.А. Типичные ошибки и нарушения в </w:t>
      </w:r>
      <w:r w:rsidRPr="00D6446F">
        <w:lastRenderedPageBreak/>
        <w:t>учете денежных средств, выявляемые в ходе аудита, и пути их решения // С</w:t>
      </w:r>
      <w:r w:rsidRPr="00D6446F">
        <w:t>о</w:t>
      </w:r>
      <w:r w:rsidRPr="00D6446F">
        <w:t>временные научные исследования и инновации. 2017. № 4</w:t>
      </w:r>
      <w:r>
        <w:rPr>
          <w:lang w:val="en-US"/>
        </w:rPr>
        <w:t>.</w:t>
      </w:r>
    </w:p>
    <w:p w:rsidR="000A1827" w:rsidRDefault="00D6446F" w:rsidP="000A1827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0A1827">
        <w:t>Анциферова, И. В. Бухгалтерский финансовый учет : учебник / И. В. Анциферова. — Москва : Дашко</w:t>
      </w:r>
      <w:r w:rsidR="000A1827">
        <w:t>в и К, 2017. — 556 с.</w:t>
      </w:r>
    </w:p>
    <w:p w:rsidR="003A0D45" w:rsidRPr="003A0D45" w:rsidRDefault="000A1827" w:rsidP="003A0D4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3A0D45">
        <w:rPr>
          <w:i/>
          <w:iCs/>
          <w:color w:val="000000"/>
        </w:rPr>
        <w:t>Бабаев, Ю.А.</w:t>
      </w:r>
      <w:r w:rsidRPr="003A0D45">
        <w:rPr>
          <w:color w:val="000000"/>
        </w:rPr>
        <w:t xml:space="preserve"> Бухгалтерский учет:учебник для студентов высших учебных заведений, обуча</w:t>
      </w:r>
      <w:r w:rsidRPr="003A0D45">
        <w:rPr>
          <w:color w:val="000000"/>
        </w:rPr>
        <w:t>ю</w:t>
      </w:r>
      <w:r w:rsidRPr="003A0D45">
        <w:rPr>
          <w:color w:val="000000"/>
        </w:rPr>
        <w:t>щихся по экономическим специальностям/Ю.А. Бабаев</w:t>
      </w:r>
      <w:r w:rsidRPr="003A0D45">
        <w:rPr>
          <w:rFonts w:eastAsia="Calibri"/>
          <w:lang w:eastAsia="en-US"/>
        </w:rPr>
        <w:t xml:space="preserve">. — </w:t>
      </w:r>
      <w:r w:rsidRPr="003A0D45">
        <w:rPr>
          <w:rFonts w:eastAsia="Calibri"/>
          <w:color w:val="000000"/>
          <w:lang w:eastAsia="en-US"/>
        </w:rPr>
        <w:t>Москва:</w:t>
      </w:r>
      <w:r w:rsidRPr="003A0D45">
        <w:rPr>
          <w:rFonts w:eastAsia="Calibri"/>
          <w:lang w:eastAsia="en-US"/>
        </w:rPr>
        <w:t xml:space="preserve">Юнити-Дана, </w:t>
      </w:r>
      <w:r w:rsidRPr="003A0D45">
        <w:t>2020</w:t>
      </w:r>
      <w:r w:rsidRPr="003A0D45">
        <w:rPr>
          <w:rFonts w:eastAsia="Calibri"/>
          <w:lang w:eastAsia="en-US"/>
        </w:rPr>
        <w:t>. — 611 с.</w:t>
      </w:r>
    </w:p>
    <w:p w:rsidR="003A0D45" w:rsidRPr="003A0D45" w:rsidRDefault="003A0D45" w:rsidP="003A0D4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3A0D45">
        <w:t>Бутакова, Н.М. Учет денежных средств : учебное пособие / Н.М. Бутакова, Г.Ф. Яричина, В.В. Абрамов ; Сибирский Федеральный универс</w:t>
      </w:r>
      <w:r w:rsidRPr="003A0D45">
        <w:t>и</w:t>
      </w:r>
      <w:r w:rsidRPr="003A0D45">
        <w:t>тет. – Красноярск : СФУ, 2016. – 136 с.</w:t>
      </w:r>
    </w:p>
    <w:p w:rsidR="003A0D45" w:rsidRDefault="003A0D45" w:rsidP="003A0D4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3A0D45">
        <w:t>Золотарева А. Д., Филенко А. А. Денежные средства как источник</w:t>
      </w:r>
      <w:r w:rsidRPr="003A0D45">
        <w:t xml:space="preserve"> </w:t>
      </w:r>
      <w:r w:rsidRPr="003A0D45">
        <w:t>формирования денежных потоков // Мол</w:t>
      </w:r>
      <w:r w:rsidRPr="003A0D45">
        <w:t xml:space="preserve">одой ученый. — 2015. — №8. — С. </w:t>
      </w:r>
      <w:r w:rsidRPr="003A0D45">
        <w:t>535-537.</w:t>
      </w:r>
    </w:p>
    <w:p w:rsidR="003A0D45" w:rsidRPr="003A0D45" w:rsidRDefault="003A0D45" w:rsidP="003A0D4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3A0D45">
        <w:t xml:space="preserve">Керимов, В.Э. Бухгалтерский финансовый учет : учебник / В.Э. Керимов. – 6-е изд. – Москва : Дашков и К°, 2018. – 686 с. </w:t>
      </w:r>
    </w:p>
    <w:p w:rsidR="003A0D45" w:rsidRDefault="003A0D45" w:rsidP="003A0D4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3A0D45">
        <w:t>Миславская, Н.А. Бухгалтерский учет : учебник / Н.А. Миславская, С.Н. Поленова. – Москва : Дашков и К°, 2018. – 591 с</w:t>
      </w:r>
      <w:r>
        <w:t>.</w:t>
      </w:r>
    </w:p>
    <w:p w:rsidR="003A0D45" w:rsidRPr="0029247C" w:rsidRDefault="003A0D45" w:rsidP="003A0D45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29247C">
        <w:t>Поленова, С. Н. Бухгалтерский учет и отчетность : учебник / С. Н. П</w:t>
      </w:r>
      <w:r w:rsidRPr="0029247C">
        <w:t>о</w:t>
      </w:r>
      <w:r w:rsidRPr="0029247C">
        <w:t>ленова. — Москва : Дашков и К, 2018. — 402 с.</w:t>
      </w:r>
    </w:p>
    <w:p w:rsidR="003A0D45" w:rsidRDefault="0029247C" w:rsidP="00D6446F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29247C">
        <w:t>Райзберг, Б. А. Современный экономический словарь / Б.А. Ра</w:t>
      </w:r>
      <w:r w:rsidRPr="0029247C">
        <w:t>й</w:t>
      </w:r>
      <w:r w:rsidRPr="0029247C">
        <w:t>зберг, Л.Ш. Лозовский, Е.Б. Стародубцева. — 6-е изд., перераб. и доп. — М</w:t>
      </w:r>
      <w:r w:rsidRPr="0029247C">
        <w:t>о</w:t>
      </w:r>
      <w:r w:rsidRPr="0029247C">
        <w:t>сква : ИНФРА-М, 2017. — 512 с.</w:t>
      </w:r>
    </w:p>
    <w:p w:rsidR="0029247C" w:rsidRPr="0029247C" w:rsidRDefault="0029247C" w:rsidP="0029247C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29247C">
        <w:rPr>
          <w:rFonts w:ascii="Open Sans" w:hAnsi="Open Sans"/>
          <w:color w:val="000000"/>
          <w:shd w:val="clear" w:color="auto" w:fill="FFFFFF"/>
        </w:rPr>
        <w:t>Сыркина К.А. Учет денежных средств, денежных документов и</w:t>
      </w:r>
      <w:r w:rsidRPr="0029247C">
        <w:rPr>
          <w:rFonts w:ascii="Open Sans" w:hAnsi="Open Sans"/>
          <w:color w:val="000000"/>
          <w:shd w:val="clear" w:color="auto" w:fill="FFFFFF"/>
        </w:rPr>
        <w:t xml:space="preserve"> </w:t>
      </w:r>
      <w:r w:rsidRPr="0029247C">
        <w:rPr>
          <w:rFonts w:ascii="Open Sans" w:hAnsi="Open Sans"/>
          <w:color w:val="000000"/>
          <w:shd w:val="clear" w:color="auto" w:fill="FFFFFF"/>
        </w:rPr>
        <w:t>финансовых вложений // Молодой ученый. — 2014. — №21. — С. 428-430.</w:t>
      </w:r>
    </w:p>
    <w:p w:rsidR="0029247C" w:rsidRPr="0029247C" w:rsidRDefault="0029247C" w:rsidP="0029247C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29247C">
        <w:t>Фельдман, И. А.  Бухгалтерский учет : учебник для вузов / И. А. Фельдман. — Москва : Издательство Юрайт, 2019. — 287 с.</w:t>
      </w:r>
    </w:p>
    <w:p w:rsidR="0029247C" w:rsidRPr="0029247C" w:rsidRDefault="0029247C" w:rsidP="0029247C">
      <w:pPr>
        <w:widowControl w:val="0"/>
        <w:numPr>
          <w:ilvl w:val="0"/>
          <w:numId w:val="23"/>
        </w:numPr>
        <w:tabs>
          <w:tab w:val="left" w:pos="1260"/>
        </w:tabs>
        <w:ind w:left="0" w:firstLine="709"/>
      </w:pPr>
      <w:r w:rsidRPr="0029247C">
        <w:t>Янглеева А.Ф. Бухгалтерский уч</w:t>
      </w:r>
      <w:r w:rsidRPr="0029247C">
        <w:t xml:space="preserve">ёт наличных денежных средств // </w:t>
      </w:r>
      <w:r w:rsidRPr="0029247C">
        <w:t>М</w:t>
      </w:r>
      <w:r w:rsidRPr="0029247C">
        <w:t>о</w:t>
      </w:r>
      <w:r w:rsidRPr="0029247C">
        <w:t>лодой ученый. — 2016. — №1. — С. 536-539</w:t>
      </w:r>
      <w:r w:rsidRPr="0029247C">
        <w:t>.</w:t>
      </w:r>
    </w:p>
    <w:p w:rsidR="00251D07" w:rsidRDefault="00251D07">
      <w:pPr>
        <w:spacing w:after="360"/>
        <w:ind w:left="993" w:hanging="284"/>
        <w:jc w:val="left"/>
      </w:pPr>
      <w:r>
        <w:br w:type="page"/>
      </w: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51D07">
      <w:pPr>
        <w:widowControl w:val="0"/>
        <w:tabs>
          <w:tab w:val="left" w:pos="1260"/>
        </w:tabs>
        <w:ind w:firstLine="0"/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9247C">
      <w:pPr>
        <w:widowControl w:val="0"/>
        <w:tabs>
          <w:tab w:val="left" w:pos="1260"/>
        </w:tabs>
      </w:pPr>
    </w:p>
    <w:p w:rsidR="00251D07" w:rsidRDefault="00251D07" w:rsidP="00251D07">
      <w:pPr>
        <w:pStyle w:val="1"/>
        <w:pageBreakBefore w:val="0"/>
        <w:numPr>
          <w:ilvl w:val="0"/>
          <w:numId w:val="0"/>
        </w:numPr>
        <w:spacing w:after="0"/>
        <w:jc w:val="center"/>
      </w:pPr>
      <w:r>
        <w:t>ПРИЛОЖНИЯ</w:t>
      </w:r>
    </w:p>
    <w:p w:rsidR="008F207C" w:rsidRDefault="008F207C">
      <w:pPr>
        <w:spacing w:after="360"/>
        <w:ind w:left="993" w:hanging="284"/>
        <w:jc w:val="left"/>
      </w:pPr>
      <w:r>
        <w:br w:type="page"/>
      </w:r>
    </w:p>
    <w:p w:rsidR="008F207C" w:rsidRDefault="008F207C" w:rsidP="008F207C">
      <w:pPr>
        <w:ind w:firstLine="0"/>
        <w:jc w:val="center"/>
      </w:pPr>
      <w:r>
        <w:lastRenderedPageBreak/>
        <w:t>П</w:t>
      </w:r>
      <w:r w:rsidR="003341A3">
        <w:t>риложение</w:t>
      </w:r>
      <w:r>
        <w:t xml:space="preserve"> А</w:t>
      </w:r>
    </w:p>
    <w:p w:rsidR="008F207C" w:rsidRDefault="008F207C" w:rsidP="008F207C">
      <w:pPr>
        <w:ind w:left="-1701" w:firstLine="0"/>
        <w:jc w:val="left"/>
      </w:pPr>
      <w:r w:rsidRPr="008F207C">
        <w:drawing>
          <wp:inline distT="0" distB="0" distL="0" distR="0">
            <wp:extent cx="7285517" cy="49701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8444" cy="497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7C" w:rsidRDefault="008F207C">
      <w:pPr>
        <w:spacing w:after="360"/>
        <w:ind w:left="993" w:hanging="284"/>
        <w:jc w:val="left"/>
      </w:pPr>
      <w:r>
        <w:br w:type="page"/>
      </w:r>
    </w:p>
    <w:p w:rsidR="008F207C" w:rsidRDefault="008F207C" w:rsidP="008F207C">
      <w:pPr>
        <w:ind w:left="-1701" w:firstLine="0"/>
        <w:jc w:val="center"/>
      </w:pPr>
      <w:r>
        <w:lastRenderedPageBreak/>
        <w:t>П</w:t>
      </w:r>
      <w:r w:rsidR="003341A3">
        <w:t>риложение</w:t>
      </w:r>
      <w:r>
        <w:t xml:space="preserve"> Б</w:t>
      </w:r>
    </w:p>
    <w:p w:rsidR="008F207C" w:rsidRDefault="00CF385B" w:rsidP="00CF385B">
      <w:pPr>
        <w:ind w:left="-284" w:firstLine="0"/>
      </w:pPr>
      <w:r w:rsidRPr="00CF385B">
        <w:drawing>
          <wp:inline distT="0" distB="0" distL="0" distR="0">
            <wp:extent cx="5998978" cy="6553298"/>
            <wp:effectExtent l="19050" t="0" r="177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2594" cy="65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1A3" w:rsidRDefault="003341A3" w:rsidP="00CF385B">
      <w:pPr>
        <w:ind w:left="-284" w:firstLine="0"/>
      </w:pPr>
    </w:p>
    <w:p w:rsidR="003341A3" w:rsidRDefault="003341A3" w:rsidP="00CF385B">
      <w:pPr>
        <w:ind w:left="-284" w:firstLine="0"/>
      </w:pPr>
    </w:p>
    <w:p w:rsidR="003341A3" w:rsidRDefault="003341A3">
      <w:pPr>
        <w:spacing w:after="360"/>
        <w:ind w:left="993" w:hanging="284"/>
        <w:jc w:val="left"/>
      </w:pPr>
      <w:r>
        <w:br w:type="page"/>
      </w:r>
    </w:p>
    <w:p w:rsidR="003341A3" w:rsidRDefault="003341A3" w:rsidP="003341A3">
      <w:pPr>
        <w:ind w:left="-284" w:firstLine="0"/>
        <w:jc w:val="center"/>
      </w:pPr>
      <w:r>
        <w:lastRenderedPageBreak/>
        <w:t>Приложение В</w:t>
      </w:r>
    </w:p>
    <w:p w:rsidR="003341A3" w:rsidRDefault="003341A3" w:rsidP="003341A3">
      <w:pPr>
        <w:ind w:left="-284" w:firstLine="0"/>
      </w:pPr>
      <w:r w:rsidRPr="003341A3">
        <w:drawing>
          <wp:inline distT="0" distB="0" distL="0" distR="0">
            <wp:extent cx="6138644" cy="6560289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6026" cy="656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1A3" w:rsidRDefault="003341A3" w:rsidP="003341A3">
      <w:pPr>
        <w:ind w:left="-284" w:firstLine="0"/>
      </w:pPr>
    </w:p>
    <w:p w:rsidR="003341A3" w:rsidRDefault="003341A3" w:rsidP="003341A3">
      <w:pPr>
        <w:ind w:left="-284" w:firstLine="0"/>
      </w:pPr>
    </w:p>
    <w:p w:rsidR="003341A3" w:rsidRDefault="003341A3" w:rsidP="003341A3">
      <w:pPr>
        <w:ind w:left="-284" w:firstLine="0"/>
      </w:pPr>
    </w:p>
    <w:p w:rsidR="003341A3" w:rsidRDefault="003341A3" w:rsidP="003341A3">
      <w:pPr>
        <w:ind w:left="-284" w:firstLine="0"/>
      </w:pPr>
    </w:p>
    <w:p w:rsidR="003341A3" w:rsidRDefault="003341A3" w:rsidP="003341A3">
      <w:pPr>
        <w:ind w:left="-284" w:firstLine="0"/>
      </w:pPr>
    </w:p>
    <w:p w:rsidR="003341A3" w:rsidRDefault="003341A3" w:rsidP="003341A3">
      <w:pPr>
        <w:ind w:left="-284" w:firstLine="0"/>
      </w:pPr>
    </w:p>
    <w:p w:rsidR="003341A3" w:rsidRDefault="003341A3" w:rsidP="003341A3">
      <w:pPr>
        <w:ind w:left="-284" w:firstLine="0"/>
      </w:pPr>
    </w:p>
    <w:p w:rsidR="003341A3" w:rsidRDefault="003341A3" w:rsidP="003341A3">
      <w:pPr>
        <w:ind w:left="-284" w:firstLine="0"/>
        <w:jc w:val="center"/>
      </w:pPr>
      <w:r>
        <w:lastRenderedPageBreak/>
        <w:t>Приложение В (продолжение)</w:t>
      </w:r>
    </w:p>
    <w:p w:rsidR="003341A3" w:rsidRDefault="003341A3" w:rsidP="003341A3">
      <w:pPr>
        <w:ind w:left="-284" w:firstLine="0"/>
      </w:pPr>
      <w:r w:rsidRPr="003341A3">
        <w:drawing>
          <wp:inline distT="0" distB="0" distL="0" distR="0">
            <wp:extent cx="6112419" cy="5986130"/>
            <wp:effectExtent l="19050" t="0" r="2631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8564" cy="599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E8" w:rsidRDefault="00BE64E8" w:rsidP="003341A3">
      <w:pPr>
        <w:ind w:left="-284" w:firstLine="0"/>
      </w:pPr>
    </w:p>
    <w:p w:rsidR="00BE64E8" w:rsidRDefault="00BE64E8">
      <w:pPr>
        <w:spacing w:after="360"/>
        <w:ind w:left="993" w:hanging="284"/>
        <w:jc w:val="left"/>
      </w:pPr>
      <w:r>
        <w:br w:type="page"/>
      </w:r>
    </w:p>
    <w:p w:rsidR="003341A3" w:rsidRDefault="00BE64E8" w:rsidP="00BE64E8">
      <w:pPr>
        <w:ind w:left="-284" w:firstLine="0"/>
        <w:jc w:val="center"/>
      </w:pPr>
      <w:r>
        <w:lastRenderedPageBreak/>
        <w:t>Приложение Г</w:t>
      </w:r>
    </w:p>
    <w:p w:rsidR="00BE64E8" w:rsidRDefault="00BE64E8" w:rsidP="00BE64E8">
      <w:pPr>
        <w:ind w:left="-284" w:firstLine="0"/>
      </w:pPr>
      <w:r w:rsidRPr="00BE64E8">
        <w:drawing>
          <wp:inline distT="0" distB="0" distL="0" distR="0">
            <wp:extent cx="5940425" cy="3456305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E8" w:rsidRDefault="00BE64E8" w:rsidP="00BE64E8">
      <w:pPr>
        <w:ind w:left="-284" w:firstLine="0"/>
      </w:pPr>
    </w:p>
    <w:p w:rsidR="00BE64E8" w:rsidRDefault="00BE64E8" w:rsidP="00BE64E8">
      <w:pPr>
        <w:ind w:left="-284" w:firstLine="0"/>
      </w:pPr>
    </w:p>
    <w:p w:rsidR="00BE64E8" w:rsidRDefault="00BE64E8" w:rsidP="00BE64E8">
      <w:pPr>
        <w:ind w:left="-284" w:firstLine="0"/>
      </w:pPr>
    </w:p>
    <w:p w:rsidR="00BE64E8" w:rsidRDefault="00BE64E8" w:rsidP="00BE64E8">
      <w:pPr>
        <w:ind w:left="-284" w:firstLine="0"/>
      </w:pPr>
      <w:r w:rsidRPr="00BE64E8">
        <w:drawing>
          <wp:inline distT="0" distB="0" distL="0" distR="0">
            <wp:extent cx="5940425" cy="3060700"/>
            <wp:effectExtent l="19050" t="0" r="31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E8" w:rsidRDefault="00BE64E8" w:rsidP="00BE64E8">
      <w:pPr>
        <w:ind w:left="-284" w:firstLine="0"/>
      </w:pPr>
    </w:p>
    <w:p w:rsidR="00BE64E8" w:rsidRDefault="00BE64E8">
      <w:pPr>
        <w:spacing w:after="360"/>
        <w:ind w:left="993" w:hanging="284"/>
        <w:jc w:val="left"/>
      </w:pPr>
      <w:r>
        <w:br w:type="page"/>
      </w:r>
    </w:p>
    <w:p w:rsidR="00BE64E8" w:rsidRDefault="00BE64E8" w:rsidP="00BE64E8">
      <w:pPr>
        <w:ind w:left="-284" w:firstLine="0"/>
        <w:sectPr w:rsidR="00BE64E8" w:rsidSect="002F5418">
          <w:foot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435"/>
        </w:sectPr>
      </w:pPr>
    </w:p>
    <w:p w:rsidR="00BE64E8" w:rsidRPr="008F207C" w:rsidRDefault="00BE64E8" w:rsidP="00BE64E8">
      <w:pPr>
        <w:ind w:left="-284" w:firstLine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114" type="#_x0000_t202" style="position:absolute;left:0;text-align:left;margin-left:706.05pt;margin-top:213.95pt;width:40.5pt;height:195.6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" fillcolor="white [3201]" stroked="f" strokeweight=".5pt">
            <v:textbox style="layout-flow:vertical">
              <w:txbxContent>
                <w:p w:rsidR="00BE64E8" w:rsidRDefault="00BE64E8" w:rsidP="00BE64E8">
                  <w:pPr>
                    <w:ind w:firstLine="0"/>
                  </w:pPr>
                  <w:r>
                    <w:t>Приложение Г (продо</w:t>
                  </w:r>
                  <w:r>
                    <w:t>л</w:t>
                  </w:r>
                  <w:r>
                    <w:t>жение)</w:t>
                  </w:r>
                </w:p>
              </w:txbxContent>
            </v:textbox>
          </v:shape>
        </w:pict>
      </w:r>
      <w:r w:rsidRPr="00BE64E8">
        <w:drawing>
          <wp:inline distT="0" distB="0" distL="0" distR="0">
            <wp:extent cx="9576169" cy="6539024"/>
            <wp:effectExtent l="19050" t="0" r="5981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72598" cy="65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4E8" w:rsidRPr="008F207C" w:rsidSect="00BE64E8">
      <w:pgSz w:w="16838" w:h="11906" w:orient="landscape"/>
      <w:pgMar w:top="851" w:right="1134" w:bottom="1701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7B" w:rsidRDefault="0089527B" w:rsidP="002F5418">
      <w:pPr>
        <w:spacing w:line="240" w:lineRule="auto"/>
      </w:pPr>
      <w:r>
        <w:separator/>
      </w:r>
    </w:p>
  </w:endnote>
  <w:endnote w:type="continuationSeparator" w:id="1">
    <w:p w:rsidR="0089527B" w:rsidRDefault="0089527B" w:rsidP="002F5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76"/>
      <w:docPartObj>
        <w:docPartGallery w:val="Page Numbers (Bottom of Page)"/>
        <w:docPartUnique/>
      </w:docPartObj>
    </w:sdtPr>
    <w:sdtContent>
      <w:p w:rsidR="00067B0D" w:rsidRDefault="00067B0D">
        <w:pPr>
          <w:pStyle w:val="af0"/>
          <w:jc w:val="center"/>
        </w:pPr>
        <w:fldSimple w:instr=" PAGE   \* MERGEFORMAT ">
          <w:r w:rsidR="00B40BC2">
            <w:rPr>
              <w:noProof/>
            </w:rPr>
            <w:t>5</w:t>
          </w:r>
        </w:fldSimple>
      </w:p>
    </w:sdtContent>
  </w:sdt>
  <w:p w:rsidR="00067B0D" w:rsidRDefault="00067B0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7B" w:rsidRDefault="0089527B" w:rsidP="002F5418">
      <w:pPr>
        <w:spacing w:line="240" w:lineRule="auto"/>
      </w:pPr>
      <w:r>
        <w:separator/>
      </w:r>
    </w:p>
  </w:footnote>
  <w:footnote w:type="continuationSeparator" w:id="1">
    <w:p w:rsidR="0089527B" w:rsidRDefault="0089527B" w:rsidP="002F54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3D4"/>
    <w:multiLevelType w:val="multilevel"/>
    <w:tmpl w:val="6E6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F7155"/>
    <w:multiLevelType w:val="hybridMultilevel"/>
    <w:tmpl w:val="92A08340"/>
    <w:lvl w:ilvl="0" w:tplc="97C4B71C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C67EAE"/>
    <w:multiLevelType w:val="multilevel"/>
    <w:tmpl w:val="4C98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31C67"/>
    <w:multiLevelType w:val="hybridMultilevel"/>
    <w:tmpl w:val="2760F84C"/>
    <w:lvl w:ilvl="0" w:tplc="2556D8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D1513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0F975AF"/>
    <w:multiLevelType w:val="multilevel"/>
    <w:tmpl w:val="075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3482D"/>
    <w:multiLevelType w:val="multilevel"/>
    <w:tmpl w:val="38F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149D7"/>
    <w:multiLevelType w:val="multilevel"/>
    <w:tmpl w:val="032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91873"/>
    <w:multiLevelType w:val="hybridMultilevel"/>
    <w:tmpl w:val="68A88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9C7882"/>
    <w:multiLevelType w:val="multilevel"/>
    <w:tmpl w:val="375C4D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0AC5302"/>
    <w:multiLevelType w:val="multilevel"/>
    <w:tmpl w:val="63CC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C0373"/>
    <w:multiLevelType w:val="hybridMultilevel"/>
    <w:tmpl w:val="17E8A57A"/>
    <w:lvl w:ilvl="0" w:tplc="2556D84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EF95964"/>
    <w:multiLevelType w:val="hybridMultilevel"/>
    <w:tmpl w:val="92A08340"/>
    <w:lvl w:ilvl="0" w:tplc="97C4B71C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0806C2"/>
    <w:multiLevelType w:val="hybridMultilevel"/>
    <w:tmpl w:val="F2762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BF572F"/>
    <w:multiLevelType w:val="multilevel"/>
    <w:tmpl w:val="F46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951F8"/>
    <w:multiLevelType w:val="multilevel"/>
    <w:tmpl w:val="B9C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8A201F"/>
    <w:multiLevelType w:val="hybridMultilevel"/>
    <w:tmpl w:val="92A08340"/>
    <w:lvl w:ilvl="0" w:tplc="97C4B71C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9919B8"/>
    <w:multiLevelType w:val="hybridMultilevel"/>
    <w:tmpl w:val="92A08340"/>
    <w:lvl w:ilvl="0" w:tplc="97C4B71C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034339"/>
    <w:multiLevelType w:val="multilevel"/>
    <w:tmpl w:val="52A0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52047"/>
    <w:multiLevelType w:val="multilevel"/>
    <w:tmpl w:val="184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E4A07"/>
    <w:multiLevelType w:val="hybridMultilevel"/>
    <w:tmpl w:val="633C8A46"/>
    <w:lvl w:ilvl="0" w:tplc="9666609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1">
    <w:nsid w:val="6FDC1A65"/>
    <w:multiLevelType w:val="multilevel"/>
    <w:tmpl w:val="7AFC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586918"/>
    <w:multiLevelType w:val="multilevel"/>
    <w:tmpl w:val="043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C722C"/>
    <w:multiLevelType w:val="multilevel"/>
    <w:tmpl w:val="C14C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677DDD"/>
    <w:multiLevelType w:val="hybridMultilevel"/>
    <w:tmpl w:val="B674311A"/>
    <w:lvl w:ilvl="0" w:tplc="2556D848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2"/>
  </w:num>
  <w:num w:numId="5">
    <w:abstractNumId w:val="0"/>
  </w:num>
  <w:num w:numId="6">
    <w:abstractNumId w:val="15"/>
  </w:num>
  <w:num w:numId="7">
    <w:abstractNumId w:val="2"/>
  </w:num>
  <w:num w:numId="8">
    <w:abstractNumId w:val="9"/>
  </w:num>
  <w:num w:numId="9">
    <w:abstractNumId w:val="21"/>
  </w:num>
  <w:num w:numId="10">
    <w:abstractNumId w:val="18"/>
  </w:num>
  <w:num w:numId="11">
    <w:abstractNumId w:val="5"/>
  </w:num>
  <w:num w:numId="12">
    <w:abstractNumId w:val="7"/>
  </w:num>
  <w:num w:numId="13">
    <w:abstractNumId w:val="10"/>
  </w:num>
  <w:num w:numId="14">
    <w:abstractNumId w:val="19"/>
  </w:num>
  <w:num w:numId="15">
    <w:abstractNumId w:val="6"/>
  </w:num>
  <w:num w:numId="16">
    <w:abstractNumId w:val="23"/>
  </w:num>
  <w:num w:numId="17">
    <w:abstractNumId w:val="11"/>
  </w:num>
  <w:num w:numId="18">
    <w:abstractNumId w:val="3"/>
  </w:num>
  <w:num w:numId="19">
    <w:abstractNumId w:val="24"/>
  </w:num>
  <w:num w:numId="20">
    <w:abstractNumId w:val="17"/>
  </w:num>
  <w:num w:numId="21">
    <w:abstractNumId w:val="13"/>
  </w:num>
  <w:num w:numId="22">
    <w:abstractNumId w:val="1"/>
  </w:num>
  <w:num w:numId="23">
    <w:abstractNumId w:val="20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177"/>
    <w:rsid w:val="000265EE"/>
    <w:rsid w:val="00034280"/>
    <w:rsid w:val="000362B4"/>
    <w:rsid w:val="00045BDB"/>
    <w:rsid w:val="00067B0D"/>
    <w:rsid w:val="00081CD9"/>
    <w:rsid w:val="00087297"/>
    <w:rsid w:val="00090B4B"/>
    <w:rsid w:val="000A046F"/>
    <w:rsid w:val="000A1827"/>
    <w:rsid w:val="000A211D"/>
    <w:rsid w:val="000A56DD"/>
    <w:rsid w:val="000A58E9"/>
    <w:rsid w:val="000B4A3A"/>
    <w:rsid w:val="000D577C"/>
    <w:rsid w:val="000E4D15"/>
    <w:rsid w:val="000F2F16"/>
    <w:rsid w:val="00105101"/>
    <w:rsid w:val="001402FD"/>
    <w:rsid w:val="00153B43"/>
    <w:rsid w:val="00154AAE"/>
    <w:rsid w:val="00165948"/>
    <w:rsid w:val="00174B87"/>
    <w:rsid w:val="001778D4"/>
    <w:rsid w:val="001920A8"/>
    <w:rsid w:val="001B482C"/>
    <w:rsid w:val="001D336C"/>
    <w:rsid w:val="001D637B"/>
    <w:rsid w:val="001F6280"/>
    <w:rsid w:val="00205540"/>
    <w:rsid w:val="0022143A"/>
    <w:rsid w:val="00233953"/>
    <w:rsid w:val="00247F94"/>
    <w:rsid w:val="00251D07"/>
    <w:rsid w:val="0029247C"/>
    <w:rsid w:val="00295D2C"/>
    <w:rsid w:val="002B0D48"/>
    <w:rsid w:val="002B270F"/>
    <w:rsid w:val="002F5418"/>
    <w:rsid w:val="002F6AB7"/>
    <w:rsid w:val="00303534"/>
    <w:rsid w:val="00304358"/>
    <w:rsid w:val="00320B81"/>
    <w:rsid w:val="00322EFC"/>
    <w:rsid w:val="00325F70"/>
    <w:rsid w:val="003341A3"/>
    <w:rsid w:val="00335C8D"/>
    <w:rsid w:val="00345392"/>
    <w:rsid w:val="0034655F"/>
    <w:rsid w:val="00352894"/>
    <w:rsid w:val="00381DE7"/>
    <w:rsid w:val="003863E7"/>
    <w:rsid w:val="003974D4"/>
    <w:rsid w:val="003A0D45"/>
    <w:rsid w:val="003E4177"/>
    <w:rsid w:val="003F0AE0"/>
    <w:rsid w:val="003F3507"/>
    <w:rsid w:val="00401075"/>
    <w:rsid w:val="00402B31"/>
    <w:rsid w:val="00410776"/>
    <w:rsid w:val="00421786"/>
    <w:rsid w:val="00431D48"/>
    <w:rsid w:val="00436B57"/>
    <w:rsid w:val="0045192A"/>
    <w:rsid w:val="00457A1A"/>
    <w:rsid w:val="0046340D"/>
    <w:rsid w:val="00464CE6"/>
    <w:rsid w:val="00476643"/>
    <w:rsid w:val="004A21EC"/>
    <w:rsid w:val="004B29BB"/>
    <w:rsid w:val="004B59B9"/>
    <w:rsid w:val="004C0F54"/>
    <w:rsid w:val="004D0DCD"/>
    <w:rsid w:val="004D5884"/>
    <w:rsid w:val="004F10B1"/>
    <w:rsid w:val="0052196E"/>
    <w:rsid w:val="005373CB"/>
    <w:rsid w:val="00550B5D"/>
    <w:rsid w:val="005834C1"/>
    <w:rsid w:val="005951E1"/>
    <w:rsid w:val="005A1A7A"/>
    <w:rsid w:val="005B1C37"/>
    <w:rsid w:val="005B3F95"/>
    <w:rsid w:val="005C7CF2"/>
    <w:rsid w:val="005D5387"/>
    <w:rsid w:val="005D738C"/>
    <w:rsid w:val="005F3E04"/>
    <w:rsid w:val="0060420A"/>
    <w:rsid w:val="00615BD9"/>
    <w:rsid w:val="00636630"/>
    <w:rsid w:val="00643081"/>
    <w:rsid w:val="0066286C"/>
    <w:rsid w:val="006872D2"/>
    <w:rsid w:val="006B28D5"/>
    <w:rsid w:val="006B743A"/>
    <w:rsid w:val="006C22BA"/>
    <w:rsid w:val="006E04B2"/>
    <w:rsid w:val="006E2966"/>
    <w:rsid w:val="006F1196"/>
    <w:rsid w:val="00701A44"/>
    <w:rsid w:val="00702E64"/>
    <w:rsid w:val="00715EBF"/>
    <w:rsid w:val="00730FB1"/>
    <w:rsid w:val="00737CED"/>
    <w:rsid w:val="00742FAD"/>
    <w:rsid w:val="007828DA"/>
    <w:rsid w:val="0078773B"/>
    <w:rsid w:val="0079291D"/>
    <w:rsid w:val="00793A27"/>
    <w:rsid w:val="007971E4"/>
    <w:rsid w:val="007B0355"/>
    <w:rsid w:val="007D16E3"/>
    <w:rsid w:val="007E2266"/>
    <w:rsid w:val="007F41DC"/>
    <w:rsid w:val="007F7606"/>
    <w:rsid w:val="008062DB"/>
    <w:rsid w:val="00811CA1"/>
    <w:rsid w:val="008208E5"/>
    <w:rsid w:val="00836B6F"/>
    <w:rsid w:val="00847506"/>
    <w:rsid w:val="0086285D"/>
    <w:rsid w:val="008750BF"/>
    <w:rsid w:val="00875741"/>
    <w:rsid w:val="00882329"/>
    <w:rsid w:val="0089527B"/>
    <w:rsid w:val="008A4164"/>
    <w:rsid w:val="008B543F"/>
    <w:rsid w:val="008C627E"/>
    <w:rsid w:val="008D134E"/>
    <w:rsid w:val="008D36D4"/>
    <w:rsid w:val="008F1F4B"/>
    <w:rsid w:val="008F207C"/>
    <w:rsid w:val="00920972"/>
    <w:rsid w:val="00925E05"/>
    <w:rsid w:val="00927141"/>
    <w:rsid w:val="00950941"/>
    <w:rsid w:val="009627B4"/>
    <w:rsid w:val="00972621"/>
    <w:rsid w:val="00981E99"/>
    <w:rsid w:val="009A31FF"/>
    <w:rsid w:val="009A629F"/>
    <w:rsid w:val="009B250E"/>
    <w:rsid w:val="009C06B8"/>
    <w:rsid w:val="009C0BDF"/>
    <w:rsid w:val="009C6E2F"/>
    <w:rsid w:val="009D56EC"/>
    <w:rsid w:val="009E1CFD"/>
    <w:rsid w:val="009F67C7"/>
    <w:rsid w:val="00A02842"/>
    <w:rsid w:val="00A157E4"/>
    <w:rsid w:val="00A23A16"/>
    <w:rsid w:val="00A4547F"/>
    <w:rsid w:val="00A67810"/>
    <w:rsid w:val="00A76DFD"/>
    <w:rsid w:val="00A876DF"/>
    <w:rsid w:val="00A9166A"/>
    <w:rsid w:val="00A94161"/>
    <w:rsid w:val="00A94B5C"/>
    <w:rsid w:val="00AA6355"/>
    <w:rsid w:val="00AB6627"/>
    <w:rsid w:val="00AD1264"/>
    <w:rsid w:val="00AD273D"/>
    <w:rsid w:val="00AD458B"/>
    <w:rsid w:val="00AE2D3D"/>
    <w:rsid w:val="00B029E1"/>
    <w:rsid w:val="00B05F92"/>
    <w:rsid w:val="00B16A06"/>
    <w:rsid w:val="00B40BC2"/>
    <w:rsid w:val="00B521CC"/>
    <w:rsid w:val="00B73934"/>
    <w:rsid w:val="00B74843"/>
    <w:rsid w:val="00B8059D"/>
    <w:rsid w:val="00B917CC"/>
    <w:rsid w:val="00BA73D6"/>
    <w:rsid w:val="00BB3F5D"/>
    <w:rsid w:val="00BC244F"/>
    <w:rsid w:val="00BC279E"/>
    <w:rsid w:val="00BE4E6D"/>
    <w:rsid w:val="00BE64E8"/>
    <w:rsid w:val="00BF4932"/>
    <w:rsid w:val="00C04D50"/>
    <w:rsid w:val="00C214EF"/>
    <w:rsid w:val="00C21D87"/>
    <w:rsid w:val="00C42D12"/>
    <w:rsid w:val="00C66063"/>
    <w:rsid w:val="00CB7AFD"/>
    <w:rsid w:val="00CF385B"/>
    <w:rsid w:val="00D24258"/>
    <w:rsid w:val="00D27D13"/>
    <w:rsid w:val="00D30CDF"/>
    <w:rsid w:val="00D37A50"/>
    <w:rsid w:val="00D53F3A"/>
    <w:rsid w:val="00D563BC"/>
    <w:rsid w:val="00D6446F"/>
    <w:rsid w:val="00D72387"/>
    <w:rsid w:val="00D72B3D"/>
    <w:rsid w:val="00D931E6"/>
    <w:rsid w:val="00DA0DB3"/>
    <w:rsid w:val="00DA77A5"/>
    <w:rsid w:val="00DC23C7"/>
    <w:rsid w:val="00DC692C"/>
    <w:rsid w:val="00DD20E4"/>
    <w:rsid w:val="00DE7D37"/>
    <w:rsid w:val="00DF0FEF"/>
    <w:rsid w:val="00DF6316"/>
    <w:rsid w:val="00E0206F"/>
    <w:rsid w:val="00E07A84"/>
    <w:rsid w:val="00E25AFA"/>
    <w:rsid w:val="00E30647"/>
    <w:rsid w:val="00E30875"/>
    <w:rsid w:val="00E80F82"/>
    <w:rsid w:val="00E9417E"/>
    <w:rsid w:val="00EB00FB"/>
    <w:rsid w:val="00EE2B62"/>
    <w:rsid w:val="00F238CD"/>
    <w:rsid w:val="00F31442"/>
    <w:rsid w:val="00F31E4B"/>
    <w:rsid w:val="00F45FC5"/>
    <w:rsid w:val="00F9565F"/>
    <w:rsid w:val="00FA0805"/>
    <w:rsid w:val="00FA0CAD"/>
    <w:rsid w:val="00FA0D1C"/>
    <w:rsid w:val="00FB4085"/>
    <w:rsid w:val="00FB4788"/>
    <w:rsid w:val="00FE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109"/>
        <o:r id="V:Rule11" type="connector" idref="#_x0000_s1111"/>
        <o:r id="V:Rule12" type="connector" idref="#_x0000_s1096"/>
        <o:r id="V:Rule13" type="connector" idref="#_x0000_s1112"/>
        <o:r id="V:Rule14" type="connector" idref="#_x0000_s1110"/>
        <o:r id="V:Rule15" type="connector" idref="#_x0000_s1097"/>
        <o:r id="V:Rule16" type="connector" idref="#_x0000_s1098"/>
        <o:r id="V:Rule17" type="connector" idref="#_x0000_s1054"/>
        <o:r id="V:Rule1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360" w:lineRule="auto"/>
        <w:ind w:left="993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50"/>
    <w:pPr>
      <w:spacing w:after="0"/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280"/>
    <w:pPr>
      <w:keepNext/>
      <w:keepLines/>
      <w:pageBreakBefore/>
      <w:numPr>
        <w:numId w:val="2"/>
      </w:numPr>
      <w:suppressAutoHyphens/>
      <w:spacing w:after="360"/>
      <w:ind w:left="993" w:hanging="284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E04"/>
    <w:pPr>
      <w:keepNext/>
      <w:keepLines/>
      <w:numPr>
        <w:ilvl w:val="1"/>
        <w:numId w:val="2"/>
      </w:numPr>
      <w:suppressAutoHyphens/>
      <w:spacing w:before="360" w:after="360"/>
      <w:ind w:left="1276" w:hanging="567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5540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40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40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4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4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4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4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876DF"/>
    <w:pPr>
      <w:ind w:firstLine="0"/>
      <w:jc w:val="center"/>
    </w:pPr>
    <w:rPr>
      <w:rFonts w:ascii="Arial" w:hAnsi="Arial" w:cs="Arial"/>
      <w:szCs w:val="28"/>
    </w:rPr>
  </w:style>
  <w:style w:type="character" w:customStyle="1" w:styleId="22">
    <w:name w:val="Основной текст 2 Знак"/>
    <w:basedOn w:val="a0"/>
    <w:link w:val="21"/>
    <w:semiHidden/>
    <w:rsid w:val="00A876DF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55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4280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E04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54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54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540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54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554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055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055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A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A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Рисунок (заголовок)"/>
    <w:basedOn w:val="a"/>
    <w:qFormat/>
    <w:rsid w:val="002F6AB7"/>
    <w:pPr>
      <w:spacing w:before="120" w:after="120"/>
      <w:ind w:firstLine="0"/>
      <w:jc w:val="center"/>
    </w:pPr>
  </w:style>
  <w:style w:type="paragraph" w:styleId="a7">
    <w:name w:val="Normal (Web)"/>
    <w:basedOn w:val="a"/>
    <w:uiPriority w:val="99"/>
    <w:unhideWhenUsed/>
    <w:rsid w:val="002F6AB7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unhideWhenUsed/>
    <w:rsid w:val="002F6AB7"/>
    <w:rPr>
      <w:color w:val="0000FF"/>
      <w:u w:val="single"/>
    </w:rPr>
  </w:style>
  <w:style w:type="table" w:styleId="a9">
    <w:name w:val="Table Grid"/>
    <w:basedOn w:val="a1"/>
    <w:uiPriority w:val="39"/>
    <w:rsid w:val="00322EFC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"/>
    <w:basedOn w:val="a"/>
    <w:qFormat/>
    <w:rsid w:val="00322EFC"/>
    <w:pPr>
      <w:spacing w:line="288" w:lineRule="auto"/>
      <w:ind w:firstLine="0"/>
      <w:jc w:val="center"/>
    </w:pPr>
    <w:rPr>
      <w:sz w:val="24"/>
      <w:lang w:bidi="ru-RU"/>
    </w:rPr>
  </w:style>
  <w:style w:type="paragraph" w:customStyle="1" w:styleId="ab">
    <w:name w:val="Таблица (заголовок)"/>
    <w:basedOn w:val="a"/>
    <w:qFormat/>
    <w:rsid w:val="00322EFC"/>
    <w:pPr>
      <w:suppressAutoHyphens/>
      <w:spacing w:before="120" w:after="120"/>
      <w:ind w:left="1985" w:hanging="1985"/>
      <w:jc w:val="left"/>
    </w:pPr>
    <w:rPr>
      <w:szCs w:val="28"/>
    </w:rPr>
  </w:style>
  <w:style w:type="character" w:styleId="ac">
    <w:name w:val="Strong"/>
    <w:basedOn w:val="a0"/>
    <w:uiPriority w:val="22"/>
    <w:qFormat/>
    <w:rsid w:val="005B3F95"/>
    <w:rPr>
      <w:b/>
      <w:bCs/>
    </w:rPr>
  </w:style>
  <w:style w:type="paragraph" w:styleId="ad">
    <w:name w:val="TOC Heading"/>
    <w:basedOn w:val="1"/>
    <w:next w:val="a"/>
    <w:uiPriority w:val="39"/>
    <w:semiHidden/>
    <w:unhideWhenUsed/>
    <w:qFormat/>
    <w:rsid w:val="002B270F"/>
    <w:pPr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B270F"/>
    <w:pPr>
      <w:tabs>
        <w:tab w:val="left" w:pos="440"/>
        <w:tab w:val="right" w:leader="dot" w:pos="9345"/>
      </w:tabs>
      <w:spacing w:after="100"/>
      <w:ind w:left="284" w:hanging="284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B270F"/>
    <w:pPr>
      <w:tabs>
        <w:tab w:val="left" w:pos="880"/>
        <w:tab w:val="right" w:leader="dot" w:pos="9345"/>
      </w:tabs>
      <w:spacing w:after="100"/>
      <w:ind w:left="-142" w:hanging="289"/>
      <w:jc w:val="left"/>
    </w:pPr>
  </w:style>
  <w:style w:type="paragraph" w:styleId="ae">
    <w:name w:val="header"/>
    <w:basedOn w:val="a"/>
    <w:link w:val="af"/>
    <w:uiPriority w:val="99"/>
    <w:semiHidden/>
    <w:unhideWhenUsed/>
    <w:rsid w:val="002F541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F5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F5418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54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828B-2AF8-4C00-9F59-42A8BDEA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55</Pages>
  <Words>10692</Words>
  <Characters>60949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2013-06-14T05:44:00Z</cp:lastPrinted>
  <dcterms:created xsi:type="dcterms:W3CDTF">2020-05-27T00:17:00Z</dcterms:created>
  <dcterms:modified xsi:type="dcterms:W3CDTF">2020-05-31T00:42:00Z</dcterms:modified>
</cp:coreProperties>
</file>