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A6" w:rsidRPr="005F713C" w:rsidRDefault="001D52A6" w:rsidP="001D52A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11936780"/>
      <w:r w:rsidRPr="005F713C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b/>
          <w:bCs/>
          <w:sz w:val="28"/>
          <w:szCs w:val="28"/>
        </w:rPr>
        <w:t>«КУБАНСКИЙ ГОСУДАРСТВЕННЫЙ УНИВЕРСИТЕТ»</w:t>
      </w:r>
    </w:p>
    <w:p w:rsidR="001D52A6" w:rsidRPr="005F713C" w:rsidRDefault="001D52A6" w:rsidP="001D52A6">
      <w:pPr>
        <w:pStyle w:val="af"/>
        <w:jc w:val="center"/>
        <w:rPr>
          <w:rFonts w:ascii="Times New Roman" w:hAnsi="Times New Roman"/>
          <w:b/>
          <w:bCs/>
          <w:sz w:val="28"/>
        </w:rPr>
      </w:pPr>
      <w:r w:rsidRPr="005F713C">
        <w:rPr>
          <w:rFonts w:ascii="Times New Roman" w:hAnsi="Times New Roman"/>
          <w:b/>
          <w:bCs/>
          <w:sz w:val="28"/>
        </w:rPr>
        <w:t>(ФГБОУ ВО «</w:t>
      </w:r>
      <w:proofErr w:type="spellStart"/>
      <w:r w:rsidRPr="005F713C">
        <w:rPr>
          <w:rFonts w:ascii="Times New Roman" w:hAnsi="Times New Roman"/>
          <w:b/>
          <w:bCs/>
          <w:sz w:val="28"/>
        </w:rPr>
        <w:t>КубГУ</w:t>
      </w:r>
      <w:proofErr w:type="spellEnd"/>
      <w:r w:rsidRPr="005F713C">
        <w:rPr>
          <w:rFonts w:ascii="Times New Roman" w:hAnsi="Times New Roman"/>
          <w:b/>
          <w:bCs/>
          <w:sz w:val="28"/>
        </w:rPr>
        <w:t>»)</w:t>
      </w: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360" w:lineRule="auto"/>
        <w:ind w:firstLine="629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98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13C">
        <w:rPr>
          <w:rFonts w:ascii="Times New Roman" w:hAnsi="Times New Roman" w:cs="Times New Roman"/>
          <w:b/>
          <w:sz w:val="28"/>
          <w:szCs w:val="28"/>
        </w:rPr>
        <w:t>Кафедра экономики предприятия,</w:t>
      </w:r>
      <w:r w:rsidRPr="005F713C">
        <w:rPr>
          <w:rFonts w:ascii="Times New Roman" w:hAnsi="Times New Roman" w:cs="Times New Roman"/>
          <w:b/>
          <w:sz w:val="28"/>
          <w:szCs w:val="28"/>
        </w:rPr>
        <w:br/>
        <w:t xml:space="preserve"> регионального и кадрового менеджмента</w:t>
      </w: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ind w:firstLine="63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ind w:firstLine="63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ind w:firstLine="63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pStyle w:val="af"/>
        <w:rPr>
          <w:rFonts w:ascii="Times New Roman" w:hAnsi="Times New Roman"/>
          <w:sz w:val="28"/>
        </w:rPr>
      </w:pPr>
    </w:p>
    <w:p w:rsidR="001D52A6" w:rsidRPr="005F713C" w:rsidRDefault="001D52A6" w:rsidP="001D52A6">
      <w:pPr>
        <w:pStyle w:val="af"/>
        <w:jc w:val="center"/>
        <w:rPr>
          <w:rFonts w:ascii="Times New Roman" w:hAnsi="Times New Roman"/>
          <w:b/>
          <w:sz w:val="28"/>
        </w:rPr>
      </w:pPr>
      <w:r w:rsidRPr="005F713C">
        <w:rPr>
          <w:rFonts w:ascii="Times New Roman" w:hAnsi="Times New Roman"/>
          <w:b/>
          <w:sz w:val="28"/>
        </w:rPr>
        <w:t>КУРСОВАЯ РАБОТА</w:t>
      </w:r>
    </w:p>
    <w:p w:rsidR="001D52A6" w:rsidRPr="005F713C" w:rsidRDefault="001D52A6" w:rsidP="001D52A6">
      <w:pPr>
        <w:pStyle w:val="af"/>
        <w:jc w:val="center"/>
        <w:rPr>
          <w:rFonts w:ascii="Times New Roman" w:hAnsi="Times New Roman"/>
          <w:b/>
          <w:sz w:val="28"/>
        </w:rPr>
      </w:pPr>
    </w:p>
    <w:p w:rsidR="00261A89" w:rsidRDefault="00751671" w:rsidP="0075167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751671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Ценообразование и система цен на продукцию (услуги) в рыночной экономике</w:t>
      </w:r>
      <w:r w:rsidR="00261A89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 xml:space="preserve"> (НА ПРИМЕРЕ </w:t>
      </w:r>
    </w:p>
    <w:p w:rsidR="001D52A6" w:rsidRDefault="00261A89" w:rsidP="0075167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ОАО «ХЛАДОКОМБИНАТ»)</w:t>
      </w:r>
    </w:p>
    <w:p w:rsidR="00261A89" w:rsidRPr="00751671" w:rsidRDefault="00261A89" w:rsidP="0075167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8F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Работу выполнила ______________________________________А. З.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Абазокова</w:t>
      </w:r>
      <w:proofErr w:type="spellEnd"/>
    </w:p>
    <w:p w:rsidR="0020178D" w:rsidRPr="005F713C" w:rsidRDefault="001D52A6" w:rsidP="0020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F713C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5F713C">
        <w:rPr>
          <w:rFonts w:ascii="Times New Roman" w:hAnsi="Times New Roman" w:cs="Times New Roman"/>
          <w:sz w:val="24"/>
          <w:szCs w:val="28"/>
        </w:rPr>
        <w:t>подпись</w:t>
      </w:r>
      <w:proofErr w:type="gramEnd"/>
      <w:r w:rsidRPr="005F713C">
        <w:rPr>
          <w:rFonts w:ascii="Times New Roman" w:hAnsi="Times New Roman" w:cs="Times New Roman"/>
          <w:sz w:val="24"/>
          <w:szCs w:val="28"/>
        </w:rPr>
        <w:t>, дата)</w:t>
      </w:r>
    </w:p>
    <w:p w:rsidR="005A6E2C" w:rsidRPr="005F713C" w:rsidRDefault="001D52A6" w:rsidP="005A6E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экономический </w:t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8F2D18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8F2D18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F713C">
        <w:rPr>
          <w:rFonts w:ascii="Times New Roman" w:hAnsi="Times New Roman" w:cs="Times New Roman"/>
          <w:sz w:val="28"/>
          <w:szCs w:val="28"/>
        </w:rPr>
        <w:t>курс</w:t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 xml:space="preserve">          2</w:t>
      </w:r>
      <w:r w:rsidR="008F2D18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8F2D18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6E2C" w:rsidRPr="005F713C">
        <w:rPr>
          <w:rFonts w:ascii="Times New Roman" w:hAnsi="Times New Roman" w:cs="Times New Roman"/>
          <w:sz w:val="28"/>
          <w:szCs w:val="28"/>
        </w:rPr>
        <w:t>Специальность</w:t>
      </w:r>
      <w:r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>38.05.01 – Экономическая безопасность</w:t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</w:t>
      </w:r>
      <w:r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F2D18" w:rsidRPr="005F713C" w:rsidRDefault="008F2D18" w:rsidP="005A6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F713C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8F2D18" w:rsidRPr="005F713C" w:rsidRDefault="008F2D18" w:rsidP="005A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доцент, канд.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. наук, </w:t>
      </w:r>
    </w:p>
    <w:p w:rsidR="008F2D18" w:rsidRPr="005F713C" w:rsidRDefault="008F2D18" w:rsidP="005A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доцент</w:t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 xml:space="preserve">   </w:t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  <w:t xml:space="preserve"> </w:t>
      </w:r>
      <w:r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  <w:t xml:space="preserve">     </w:t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="005A6E2C" w:rsidRPr="005F713C">
        <w:rPr>
          <w:rFonts w:ascii="Times New Roman" w:hAnsi="Times New Roman" w:cs="Times New Roman"/>
          <w:sz w:val="28"/>
          <w:szCs w:val="28"/>
          <w:u w:val="single" w:color="000000" w:themeColor="text1"/>
        </w:rPr>
        <w:tab/>
      </w:r>
      <w:r w:rsidRPr="005F713C">
        <w:rPr>
          <w:rFonts w:ascii="Times New Roman" w:hAnsi="Times New Roman" w:cs="Times New Roman"/>
          <w:sz w:val="28"/>
          <w:szCs w:val="28"/>
        </w:rPr>
        <w:t>А. В. Коваленко</w:t>
      </w:r>
    </w:p>
    <w:p w:rsidR="008F2D18" w:rsidRPr="005F713C" w:rsidRDefault="008F2D18" w:rsidP="005A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F713C">
        <w:rPr>
          <w:rFonts w:ascii="Times New Roman" w:hAnsi="Times New Roman" w:cs="Times New Roman"/>
          <w:sz w:val="24"/>
          <w:szCs w:val="28"/>
        </w:rPr>
        <w:t>(подпись, дата)</w:t>
      </w:r>
    </w:p>
    <w:p w:rsidR="008F2D18" w:rsidRPr="005F713C" w:rsidRDefault="008F2D18" w:rsidP="008F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</w:p>
    <w:p w:rsidR="001D52A6" w:rsidRPr="005F713C" w:rsidRDefault="001D52A6" w:rsidP="008F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преподаватель____________________________________________</w:t>
      </w:r>
      <w:r w:rsidR="005A6E2C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Д. Н.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Ванян</w:t>
      </w:r>
      <w:proofErr w:type="spellEnd"/>
    </w:p>
    <w:p w:rsidR="001D52A6" w:rsidRPr="005F713C" w:rsidRDefault="001D52A6" w:rsidP="008F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4"/>
          <w:szCs w:val="28"/>
        </w:rPr>
        <w:t>(подпись, дата)</w:t>
      </w:r>
    </w:p>
    <w:p w:rsidR="001D52A6" w:rsidRPr="005F713C" w:rsidRDefault="001D52A6" w:rsidP="001D52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A6" w:rsidRPr="005F713C" w:rsidRDefault="001D52A6" w:rsidP="001D52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2A6" w:rsidRDefault="001D52A6" w:rsidP="001D52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8D" w:rsidRDefault="0020178D" w:rsidP="001D52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78D" w:rsidRDefault="0020178D" w:rsidP="001D52A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801" w:rsidRPr="005F713C" w:rsidRDefault="001D52A6" w:rsidP="0020178D">
      <w:pPr>
        <w:widowControl w:val="0"/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Краснодар 2018</w:t>
      </w:r>
      <w:bookmarkEnd w:id="0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6197126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C2DC5" w:rsidRPr="005F713C" w:rsidRDefault="000C2DC5" w:rsidP="000C2DC5">
          <w:pPr>
            <w:pStyle w:val="ad"/>
            <w:tabs>
              <w:tab w:val="left" w:pos="142"/>
            </w:tabs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F7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:rsidR="004C2974" w:rsidRPr="005F713C" w:rsidRDefault="004C2974" w:rsidP="009F2D39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261A89" w:rsidRPr="007F0A41" w:rsidRDefault="000C2DC5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r w:rsidRPr="007F0A41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7F0A41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7F0A41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516596849" w:history="1">
            <w:r w:rsidR="00261A89"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="00261A89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61A89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61A89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_Toc516596849 \h </w:instrText>
            </w:r>
            <w:r w:rsidR="00261A89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61A89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261A89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0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 Теория и методика исследования вопросов ценообразования и системы цен на продукцию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_Toc516596850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1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1.1 Сравнительный обзор основных теорий ценообразования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_Toc516596851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2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1.2 Методы ценообразования на предприятии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_Toc516596852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3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 Методические подходы к анализу и оценке ценообразования и системы цен на продукцию предприятия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_Toc516596853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4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 Анализ и оценка технологий ценообразования и системы цен на продукцию ОАО «Хладокомбинат»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_Toc516596854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tabs>
              <w:tab w:val="left" w:pos="1560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5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2.1</w:t>
            </w:r>
            <w:r w:rsidRPr="007F0A41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Общая характеристика предприятия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_Toc516596855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6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2.2 Динамика и структура основных финансово-экономических показателей деятельности ОАО «Хладокомбинат»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_Toc516596856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7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2.2 Анализ и оценка эффективности ценообразования на предприятии   ОАО «Хладокомбинат»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_Toc516596857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8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3</w:t>
            </w:r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 Пути оптимизации технологий ценообразования и системы цен             ОАО «Хладокомбинат»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_Toc516596858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59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3.1 Основные направления совершенствования ценообразования и система цен ОАО «Хладокомбинат»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_Toc516596859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2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60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3.2 Мероприятия, касающиеся совершенствования ценообразования и расчет эффекта от их внедрения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_Toc516596860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61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_Toc516596861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33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62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СПИСОК ИСПОЛЬЗОВАННЫХ ИСТОЧНИКОВ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_Toc516596862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35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A89" w:rsidRPr="007F0A41" w:rsidRDefault="00261A89" w:rsidP="00261A89">
          <w:pPr>
            <w:pStyle w:val="3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63" w:history="1">
            <w:r w:rsidRPr="007F0A41">
              <w:rPr>
                <w:rStyle w:val="ae"/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t>ПРИЛОЖЕНИЕ А</w:t>
            </w:r>
          </w:hyperlink>
          <w:r w:rsidRPr="007F0A41">
            <w:rPr>
              <w:rFonts w:ascii="Times New Roman" w:hAnsi="Times New Roman"/>
              <w:noProof/>
              <w:sz w:val="28"/>
              <w:szCs w:val="28"/>
            </w:rPr>
            <w:t xml:space="preserve"> </w:t>
          </w:r>
          <w:hyperlink w:anchor="_Toc516596864" w:history="1">
            <w:r w:rsidRPr="007F0A41">
              <w:rPr>
                <w:rStyle w:val="ae"/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Таблица А.1 </w:t>
            </w:r>
            <w:r w:rsidRPr="007F0A41">
              <w:rPr>
                <w:rStyle w:val="ae"/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sym w:font="Symbol" w:char="F02D"/>
            </w:r>
            <w:r w:rsidRPr="007F0A41">
              <w:rPr>
                <w:rStyle w:val="ae"/>
                <w:rFonts w:ascii="Times New Roman" w:hAnsi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 Состав</w:t>
            </w:r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, структура и динамика имущества</w:t>
            </w:r>
          </w:hyperlink>
        </w:p>
        <w:p w:rsidR="00261A89" w:rsidRPr="007F0A41" w:rsidRDefault="00261A89">
          <w:pPr>
            <w:pStyle w:val="31"/>
            <w:rPr>
              <w:rFonts w:ascii="Times New Roman" w:hAnsi="Times New Roman"/>
              <w:noProof/>
              <w:sz w:val="28"/>
              <w:szCs w:val="28"/>
            </w:rPr>
          </w:pPr>
          <w:hyperlink w:anchor="_Toc516596865" w:history="1">
            <w:r w:rsidRPr="007F0A41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ОАО «Хладокомбинат» и источников его финансирования за 2015 – 2017 гг.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_Toc516596865 \h </w:instrTex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F0A41"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38</w:t>
            </w:r>
            <w:r w:rsidRPr="007F0A4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2DC5" w:rsidRPr="005F713C" w:rsidRDefault="000C2DC5" w:rsidP="009F2D39">
          <w:pPr>
            <w:tabs>
              <w:tab w:val="left" w:pos="142"/>
            </w:tabs>
            <w:spacing w:after="0" w:line="360" w:lineRule="auto"/>
            <w:ind w:hanging="142"/>
            <w:rPr>
              <w:rFonts w:ascii="Times New Roman" w:hAnsi="Times New Roman" w:cs="Times New Roman"/>
            </w:rPr>
          </w:pPr>
          <w:r w:rsidRPr="007F0A4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61A89" w:rsidRPr="005F713C" w:rsidRDefault="00261A89" w:rsidP="007F0A41">
      <w:pPr>
        <w:spacing w:after="0" w:line="72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615B" w:rsidRPr="005F713C" w:rsidRDefault="001060EB" w:rsidP="00FB615B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" w:name="_Toc516596849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ВВЕДЕНИЕ</w:t>
      </w:r>
      <w:bookmarkEnd w:id="1"/>
    </w:p>
    <w:p w:rsidR="00FB615B" w:rsidRPr="005F713C" w:rsidRDefault="00FB615B" w:rsidP="00FB61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Ценообразование оказывает огромное влияние на результаты финансово – экономической деятельности предприятия. Особенно усилилась роль цен с переходов страны к рыночным отношениям. Мировой опыт ценообразования и ценовых взаимоотношений в Российской Федерации еще недостаточно освоен. В связи с этим необходимо более глубокое и тщательное изучение вопросов ценового механизма, определение конкретных мер по ее совершенствованию. Неэффективное использование механизма ценообразования, отказ от управления и планирования, ошибки в ценовой политике негативно повлиял на ценовую политику российских предприятий.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Актуальность изучения данной темы обусловлена тем, что в условиях рыночной конкуренции, коммерческий успех любого предприятия на региональном и общероссийском уровне во многом зависит от правильно выбранной ценовой политики, то есть от применяемых в организации методов и стратегий. Правильно определенная ценовая политика на предприятии оказывает долговременное воздействие на его производственную деятельность.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Большой вклад в развитие теории цен внесли российские и зарубежные экономисты, такие как Аристотель, Карл Маркс, Уильям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Петти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, Адам Смит,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Багудина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 Е.</w:t>
      </w:r>
      <w:r w:rsidR="00C61FD4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>Г. и прочие.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Цель курсовой работы – изучение ценовой политики организации и ее совершенствование.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Основные задачи курсовой работы: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рассмотрение теоретических основ ценообразования в организации;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анализ практики ценообразования;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предложение по направлению совершенствования</w:t>
      </w:r>
      <w:r w:rsidR="00287382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>механизма ценообразования на предприятии.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Объект исследования – ценовая политика в организации.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Предмет исследования– механизм ценовой политики в организации </w:t>
      </w:r>
      <w:r w:rsidR="00C61FD4" w:rsidRPr="005F713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ОАО «Хладокомбинат»</w:t>
      </w:r>
      <w:r w:rsidRPr="005F713C">
        <w:rPr>
          <w:rFonts w:ascii="Times New Roman" w:hAnsi="Times New Roman" w:cs="Times New Roman"/>
          <w:sz w:val="28"/>
          <w:szCs w:val="28"/>
        </w:rPr>
        <w:t>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При написании работы широко использовались действующие законы и положения, регулирующие производственную деятельность предприятия, ряд учебных пособий по ценообразованию на предприятии, периодические издания, содержащие аналитические материалы и данные, первичные материалы </w:t>
      </w:r>
      <w:r w:rsidR="00C61FD4" w:rsidRPr="005F71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ОАО «Хладокомбинат»</w:t>
      </w:r>
      <w:r w:rsidRPr="005F713C">
        <w:rPr>
          <w:rFonts w:ascii="Times New Roman" w:hAnsi="Times New Roman" w:cs="Times New Roman"/>
          <w:sz w:val="28"/>
          <w:szCs w:val="28"/>
        </w:rPr>
        <w:t>, публикации в отечественной и зарубежной экономической литературе по исследуемой теме, а также официальные сайты сети интернет.</w:t>
      </w:r>
    </w:p>
    <w:p w:rsidR="001060EB" w:rsidRPr="005F713C" w:rsidRDefault="001060EB" w:rsidP="001060E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060EB" w:rsidRPr="005F713C" w:rsidRDefault="001060EB" w:rsidP="001060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60EB" w:rsidRPr="005F713C" w:rsidRDefault="001060EB" w:rsidP="001060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60EB" w:rsidRPr="005F713C" w:rsidRDefault="001060EB" w:rsidP="001060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496A24" w:rsidP="00295E4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" w:name="_Toc516596850"/>
      <w:r w:rsidRPr="005F71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1 </w:t>
      </w:r>
      <w:r w:rsidR="001060EB" w:rsidRPr="005F71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Теория и методика исследования вопросов ценообразования и системы цен на продукцию</w:t>
      </w:r>
      <w:bookmarkEnd w:id="2"/>
    </w:p>
    <w:p w:rsidR="00300921" w:rsidRPr="005F713C" w:rsidRDefault="00300921" w:rsidP="00FB615B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60EB" w:rsidRPr="005F713C" w:rsidRDefault="004C2974" w:rsidP="004C2974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3" w:name="_Toc516596851"/>
      <w:r w:rsidRPr="005F71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1.1 </w:t>
      </w:r>
      <w:r w:rsidR="001060EB" w:rsidRPr="005F71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Сравнительный обзор основных теорий ценообразования</w:t>
      </w:r>
      <w:bookmarkEnd w:id="3"/>
    </w:p>
    <w:p w:rsidR="00496A24" w:rsidRPr="005F713C" w:rsidRDefault="00496A24" w:rsidP="00FB615B">
      <w:pPr>
        <w:spacing w:line="360" w:lineRule="auto"/>
        <w:rPr>
          <w:rFonts w:ascii="Times New Roman" w:hAnsi="Times New Roman" w:cs="Times New Roman"/>
          <w:sz w:val="28"/>
        </w:rPr>
      </w:pP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Цена представляет собой исторически сложившуюся экономическую категорию, свойственную товарному производству [16].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Цена –</w:t>
      </w:r>
      <w:r w:rsidR="00295E41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>это экономическая форма, в которой собраны воедино экономические отношения рыночной экономики производства и потребления товара. Она является центром экономической системы, важнейшим звеном рыночного механизма [15].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 xml:space="preserve">С помощью цены решаются многочисленные задачи, что является свидетельством того, что в рыночной экономике их значение в управлении хозяйством, регулировании производства, механизма обращения, обмена, распределения и накопления постоянно возрастает. 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Аристотель под основанием для цены и ценообразования считал потребность людей разных профессий друг в друге [17].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Классики экономической мысли определяли цену как денежное выражение стоимости товара.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Так, Адам Смит основание для цены считал количество затраченного труда.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Карл Маркс в своих исследованиях отмечал, что в основе цены лежат общественно необходимые затраты на производство продукции.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Определение цены, основывается на оценке предельной полезности и ценности товара, трактующее цену как денежное выражение потребительской стоимости, а ценность товара как выражение величины его пользы для потребителя является характерным для маржинальной теории цены и ценообразования, классическими представителями которой являются Пол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lastRenderedPageBreak/>
        <w:t>Самуэльсон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, Джоан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Робинсов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, Герман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Госсен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 и прочие. Данная модель учитывала полезность товара, которая определяет спрос на него [17].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Английский экономист Альфред Маршалл, основатель гипотезы о том, что стоимость и потребительская стоимость дополняют друг друга под рыночной ценой определил «максимальную цену, которую готов оплатить потребитель исходя из объективной стоимости полезности товара, и одновременно та минимальная цена, по которой производитель согласен продать товар исходя из уровня издержек на его производство» [8].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Фаминский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 И.</w:t>
      </w:r>
      <w:r w:rsidR="009D3EED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П.,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Райзберг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 Б.</w:t>
      </w:r>
      <w:r w:rsidR="009D3EED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>А.</w:t>
      </w:r>
      <w:r w:rsidR="009D3EED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>под ценой определил</w:t>
      </w:r>
      <w:r w:rsidR="001D002A" w:rsidRPr="005F713C">
        <w:rPr>
          <w:rFonts w:ascii="Times New Roman" w:hAnsi="Times New Roman" w:cs="Times New Roman"/>
          <w:bCs/>
          <w:sz w:val="28"/>
          <w:szCs w:val="28"/>
        </w:rPr>
        <w:t>и</w:t>
      </w:r>
      <w:r w:rsidRPr="005F713C">
        <w:rPr>
          <w:rFonts w:ascii="Times New Roman" w:hAnsi="Times New Roman" w:cs="Times New Roman"/>
          <w:bCs/>
          <w:sz w:val="28"/>
          <w:szCs w:val="28"/>
        </w:rPr>
        <w:t xml:space="preserve"> «фундаментальную экономическую категорию, означающую количество денег, за которое продавец согласен, а покупатель готов купить определенный товар» [35].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Новиков В.</w:t>
      </w:r>
      <w:r w:rsidR="009D3EED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>А. в своих исследованиях отметил, что цена – это «денежное выражение стоимости товара» [5].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Цена, по исследованиям Грузинова В.П. представляет собой «денежное выражение стоимости товара, экономическая категория, служащая для косвенного измерения величины, затраченного на производство товара общественно необходимого рабочего времени» [8].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Филип Котлер отметил, что цена – это денежная сумма, взимаемая за конкретный товар [10].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Все цены по экономическим признакам делятся на виды и подвиды. В зависимости от отраслей обслуживания и сфер экономики цены можно классифицировать как: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Оптовая цена – </w:t>
      </w:r>
      <w:r w:rsidRPr="005F713C">
        <w:rPr>
          <w:rFonts w:ascii="Times New Roman" w:hAnsi="Times New Roman" w:cs="Times New Roman"/>
          <w:sz w:val="28"/>
          <w:szCs w:val="28"/>
        </w:rPr>
        <w:t>це</w:t>
      </w:r>
      <w:r w:rsidRPr="005F713C">
        <w:rPr>
          <w:rFonts w:ascii="Times New Roman" w:hAnsi="Times New Roman" w:cs="Times New Roman"/>
          <w:bCs/>
          <w:sz w:val="28"/>
          <w:szCs w:val="28"/>
        </w:rPr>
        <w:t>на, по которой промышленные предприятия или их посредники реализуют свою продукцию в больших объемах, не пользуюсь услугами торговых розничных организаций. По оптовым ценам товар реализуется между предприятиями, из оптовой сферы в розничную — путем продажи торговым организациям.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Закупочная цена – это вид оптовой цены</w:t>
      </w:r>
      <w:r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по которой сельскохозяйственные изготовители реализуют сельскохозяйственную продукцию большими </w:t>
      </w:r>
      <w:r w:rsidRPr="005F71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размерами государству и фирмам. В случае если эти изготовители реализуют продукцию несельскохозяйственного происхождения, эта цена считаются оптовой. Закупочной ценой также называют цену, по которой сельскохозяйственную продукцию большими партиями закупают негосударственные фирмы, и организации (например, мясокомбинаты). В случае если сельскохозяйственная продукция реализуется населению, то используют понятие «розничной цены».           </w:t>
      </w:r>
    </w:p>
    <w:p w:rsidR="00B5765C" w:rsidRPr="005F713C" w:rsidRDefault="001060EB" w:rsidP="00B5765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Цена на строительно-монтажные работы (СМР) и услуги. Такие работы оцениваются исходя из следующих критериев: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сметная стоимость – предельный размер затрат;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прейскурантная цена – средняя стоимость единицы конечной продукции типового объекта строительства [11].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Розничная цена – это цена, по которой продукция в розничной торговой организации реализуется населению.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В условиях рынка установление цены выступают в качестве одной из важных и сложных задач.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Цена является основным фактором, который определяет результат финансово-экономической деятельности организации [15].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Основная особенность ценообразования заключается в специфики деятельности предприятий и организаций. Специфика деятельности организации заключается в том, что процессы производства, реализации и организации потребления взаимосвязаны.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Согласно принципу гуманности цены, цены на товары народного потребления должны быть на таком уровне, чтобы продукцию и товар могли прибрести все слои населения; цена должна соответствовать уровню жизни в стране.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Принцип регулируемости цены обязывает государственные структуры регулировать цены, воздействуя на уровень, посредством дотаций, используя систему налогообложения, повышая ставки налога с наиболее прибыльных сфер </w:t>
      </w:r>
      <w:r w:rsidRPr="005F713C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Принцип пропорциональности способствует развитию отраслей народного хозяйства посредством распределения доходов между разными сферами деятельности, которые участвуют в создании продукта.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Принцип паритетности является регулятором, который способствует взаимосвязанному, взаимообусловленному применению цены во времени; цены на материалы, сырье, средства производства, предметы первой необходимости и прочие.</w:t>
      </w:r>
    </w:p>
    <w:p w:rsidR="0071249C" w:rsidRPr="005F713C" w:rsidRDefault="001060EB" w:rsidP="001D002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Таким образом, цена – это экономическая категория, которая показывает количество денежных средств, которые продавец готов заплатить за тот или иной товар. По своей сути, цена представляет собой коэффициент обмен</w:t>
      </w:r>
      <w:r w:rsidR="001D002A" w:rsidRPr="005F713C">
        <w:rPr>
          <w:rFonts w:ascii="Times New Roman" w:hAnsi="Times New Roman" w:cs="Times New Roman"/>
          <w:bCs/>
          <w:sz w:val="28"/>
          <w:szCs w:val="28"/>
        </w:rPr>
        <w:t>а конкретного товара на деньги.</w:t>
      </w:r>
    </w:p>
    <w:p w:rsidR="0071249C" w:rsidRPr="005F713C" w:rsidRDefault="0071249C" w:rsidP="00FB615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60EB" w:rsidRPr="005F713C" w:rsidRDefault="00496A24" w:rsidP="00B8697D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4" w:name="_Toc516596852"/>
      <w:r w:rsidRPr="005F71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1.2 </w:t>
      </w:r>
      <w:r w:rsidR="001060EB" w:rsidRPr="005F71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Методы ценообразования на предприятии</w:t>
      </w:r>
      <w:bookmarkEnd w:id="4"/>
    </w:p>
    <w:p w:rsidR="001060EB" w:rsidRPr="005F713C" w:rsidRDefault="001060EB" w:rsidP="00FB6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Для современной России характерным является постоянное социально-экономическое, управленческое и психологическое изменение внешней среды. В соответствии с Посланием Президента Российской Федерации Федеральному собранию от 12.12.2013 года в центре новой модели роста экономики должны быть созданы: экономическая свобода, частная собственность, конкуренция, современная рыночная экономика, а не государственный капитализм.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Рыночная экономика – это экономика, которая основана на принципах свободного предпринимательства многообразия форм собственности на средства производства, рыночного образования цен, договорных отношений между экономическими субъектами, ограниченного вмешательства государства в деятельность субъектов Российской Федерации.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 Сегодня актуальным является вопрос ценообразования и управления ценой в условиях высокой сложности и динамичности процессов в экономики </w:t>
      </w:r>
      <w:r w:rsidRPr="005F713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 Большое количество исследований и публикацией посвящено современным методам ценообразования.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Цена, которая является фундаментальной экономической категорией, это объем денежных средств, за который производитель товара готов продать свой товар, а потребитель приобретает данный товар. Иными словами, цены с одной стороны, является регулятором, который отражает стоимость товара, а с другой стороны, потребительскую ценность данного товара.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Данный аспект обуславливает существование двух наиболее разработанных и распространенных теоретических подходов к объяснению экономической сущности цены с учетом различных подходов.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Так, затратный подход к формированию цены базируется на стоимостной ценовой теории, в рамках которой сущность цены определяется с позиции производителя данного товара, работы, услуги, а формирование цены происходит под воздействием всех затрат, которые связаны с производством и реализацией данного товара.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Согласно второму подходу цены устанавливаются каждым потребителем на основании субъективной ценности товара. В теории маржинального подхода такая теория описывается исходя их позиций полезности или субъективной теории ценности товара, которая раскрывает сущность цены с позиции потребителя. 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Потребитель, предъявляя спрос на конкретный товар, который по его субъективному мнению, имеет необходимую полезность, устанавливает тем самым цену. В данном случае в основе цены заложена полезность товара и определяется как форма выражения благ, которые проявляются в обмене.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Для обеспечения нормального формирования, установления и применения цен, следует четко следовать общим условиям, или принципам ценообразования, т.е. научной обоснованности, целевой ориентации, законности, полезности товара, непрерывности процесса ценообразования, единства процесса формирования цен и контроль за их соблюдением.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lastRenderedPageBreak/>
        <w:t>Процесс образования цен можно представить в виде последовательности этапов принятия ценовых решений.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На первом этапе предприятие определяет рыночную стратегию для достижения цели, например, обеспечение сбыта продукции, удержание рынка, получение прибыли организации.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Второй этап – анализ издержек и калькуляция затрат на обеспечения производство, сбыта продукции. 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Третий этап – анализ рынка. На данном этапе производится оценка спроса и сравнение цен конкурентов на данный вид товара, работ, услуг.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Максимальная цена детерминируется совокупным спросом на товар, а минимальная ограничивается суммарными издержками. Пользуясь ценами конкурентов и их предложением, предприятие позиционирует свое положение на рынке.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Четвертый этап – осуществление выбора методов ценообразования.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На завершающем этапе устанавливается окончательная цена, которая варьируется в диапазоне от минимальной и до максимальной возможности в рыночных условиях.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Таким образом, процесс ценообразования – это процесс принятия ценовых решений, который обеспечивает формирование и контроль за ценами в рыночных условиях. 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Ценовые решения основываются на методах ценообразования, которые условно делятся на две группы: расчетные и рыночные.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 процессе применения расчетных методов в основном учитываются внутрипроизводственные факторы, что предполагает под собой наличие информации о факторах производства и реализации товаров, которыми располагает производитель.</w:t>
      </w:r>
    </w:p>
    <w:p w:rsidR="001060EB" w:rsidRPr="005F713C" w:rsidRDefault="001D002A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 процессе использования</w:t>
      </w:r>
      <w:r w:rsidR="001060EB" w:rsidRPr="005F713C">
        <w:rPr>
          <w:rFonts w:ascii="Times New Roman" w:hAnsi="Times New Roman" w:cs="Times New Roman"/>
          <w:sz w:val="28"/>
          <w:szCs w:val="28"/>
        </w:rPr>
        <w:t xml:space="preserve"> рыночных методов производитель учитывает рыночную конъюнктуру. С применением рыночных методов в основном </w:t>
      </w:r>
      <w:r w:rsidR="001060EB" w:rsidRPr="005F713C">
        <w:rPr>
          <w:rFonts w:ascii="Times New Roman" w:hAnsi="Times New Roman" w:cs="Times New Roman"/>
          <w:sz w:val="28"/>
          <w:szCs w:val="28"/>
        </w:rPr>
        <w:lastRenderedPageBreak/>
        <w:t>формируется «цена спроса», а посредством расчетных методов – «цена предложения».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Расчетные методы представляют собой систему затратных и параметрических методов.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К затратным методам образования цен относятся: методы полных затрат и метод сокращенной себестоимости.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Сущность метода полных затрат заключается в калькуляции текущих затрат по статьям себестоимости, отнесенной на единицу готовой продукции и оценки величины прибыли, которая включается в цену продукта.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Недостатки метода полных затрат заключаются в следующем: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Во-первых, не учитывается динамика затрат в процессе изменения объемов производства;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Во-вторых, не учитывается эластичность спроса по цене, а также проблема сегмента рынка;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В-третьих, при определении показателей прибыли и рентабельности не учитываются экзогенные и эндогенные факторы.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Метод определения цен на основании сокращенной себестоимости основывается на использовании в расчете прямых затрат.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Отличие данного метода заключается в том, что постоянные расходы не распределяются по видам продукции, а учитываются в целом на счетах предприятия.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Применение метода ценообразования, который основан на сокращенной себестоимости, применяется в тех случаях, когда производитель обладает полной информацией о производстве продукции, на предприятии действуют нормы расхода ресурсов на производство конкретных видов продукции.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Рассмотренные методы ценообразования ориентируются в первую очередь на производителя, поскольку в их основу закладываются издержки производства.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lastRenderedPageBreak/>
        <w:t>Однако цена должна отражать интересы не только производителя, но и самого потребителя.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Параметрические методы следует охарактеризовать как определение расчетной цены на основании синергии затрат и оценки полезности продукции с позиции потребителя. При этом в цене учитываются наиболее важные параметры для потребителя.  На практике активно используются группы параметрических методов образования цен, которые включают метод удельной цены, корреляционный метод, агрегатный метод и балловый метод.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Параметрические методы образования цен основываются на определении количественной зависимости между ценами и основными потребительскими свойствами товара, которые входят в параметрический ряд.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Такие методы используются при образовании цен на новые изделия, а также для выявления соответствия уровня предполагаемой цены, которая рассчитывается на основании издержек производства, ценам, которые сложились на рынке.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Недостаток расчетных методов основывается на том, что они не учитывают сбалансированности спроса и предложения.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Рыночные методы устраняют данный недостаток. Рыночные методы подразделяются на две группы: методы стимулирования реализации продукции и методы потребительской оценки.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Важная особенность метода стимулирования реализации продукции – прогнозирование конъюнктуры рынка и среды рынка.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конкурентной среде, когда производитель стремится максимизировать прибыль, а потребитель минимизировать расходы, целесообразно использовать методы ценообразования, которые направлены на: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максимизацию продаж с учетом эластичности спроса;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максимизацию продаж с использование ценовых скидок;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максимизацию продаж с учетом психологических особенностей потребителя.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Методы потребительской оценки включают: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метод установления цены на основании ценности товара;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метод временной потребительской оценки;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метод престижных цен;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метод следования за лидером;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метод применения «неокругленных» цен.</w:t>
      </w:r>
    </w:p>
    <w:p w:rsidR="00542843" w:rsidRPr="005F713C" w:rsidRDefault="001060EB" w:rsidP="005428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цена, являясь инструментом рыночной конкуренции, не является постоянной.</w:t>
      </w:r>
    </w:p>
    <w:p w:rsidR="00542843" w:rsidRPr="005F713C" w:rsidRDefault="00542843" w:rsidP="0054284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рыночной экономики особенности ценовой методики в том, что цена на абсолютное большинство товаров (услуг) является результатом складывающейся конъюнктуры рынка, а не нормативом, устанавливаемым властью.</w:t>
      </w:r>
    </w:p>
    <w:p w:rsidR="003F1CB3" w:rsidRPr="005F713C" w:rsidRDefault="00542843" w:rsidP="005428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Ценовые методы, используемые в современной практике, взаимосвязаны и формируют таким образом, </w:t>
      </w:r>
      <w:r w:rsidRPr="005F7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систему методов ценообразования</w:t>
      </w:r>
      <w:r w:rsidRPr="005F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 этих методов схематично представлена на рис</w:t>
      </w:r>
      <w:r w:rsidR="006E1E0D" w:rsidRPr="005F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унке</w:t>
      </w:r>
      <w:r w:rsidRPr="005F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AF23DE" wp14:editId="05FFC71B">
                <wp:simplePos x="0" y="0"/>
                <wp:positionH relativeFrom="column">
                  <wp:posOffset>158115</wp:posOffset>
                </wp:positionH>
                <wp:positionV relativeFrom="paragraph">
                  <wp:posOffset>196850</wp:posOffset>
                </wp:positionV>
                <wp:extent cx="5791200" cy="1409700"/>
                <wp:effectExtent l="0" t="0" r="1905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409700"/>
                          <a:chOff x="1916" y="2043"/>
                          <a:chExt cx="9120" cy="2220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565" y="2043"/>
                            <a:ext cx="5708" cy="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178D" w:rsidRPr="00FB23AB" w:rsidRDefault="0020178D" w:rsidP="001060E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  <w:r w:rsidRPr="00FB23AB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Методы ценообразования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41" y="2793"/>
                            <a:ext cx="6915" cy="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16" y="3081"/>
                            <a:ext cx="2265" cy="1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178D" w:rsidRPr="00FB23AB" w:rsidRDefault="0020178D" w:rsidP="001060E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  <w:r w:rsidRPr="00FB23AB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Параметрические методы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975" y="3081"/>
                            <a:ext cx="2446" cy="1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178D" w:rsidRPr="00FB23AB" w:rsidRDefault="0020178D" w:rsidP="001060E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  <w:r w:rsidRPr="00FB23AB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Рыночные методы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757" y="3081"/>
                            <a:ext cx="2279" cy="1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178D" w:rsidRPr="00FB23AB" w:rsidRDefault="0020178D" w:rsidP="001060E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  <w:r w:rsidRPr="00FB23AB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t>Методы потребительской оценки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F23DE" id="Группа 14" o:spid="_x0000_s1026" style="position:absolute;left:0;text-align:left;margin-left:12.45pt;margin-top:15.5pt;width:456pt;height:111pt;z-index:251661312" coordorigin="1916,2043" coordsize="912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">
                <v:rect id="Rectangle 15" o:spid="_x0000_s1027" style="position:absolute;left:3565;top:2043;width:5708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20178D" w:rsidRPr="00FB23AB" w:rsidRDefault="0020178D" w:rsidP="001060E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FB23AB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Методы ценообразования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8" type="#_x0000_t32" style="position:absolute;left:3041;top:2793;width:6915;height:2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rect id="Rectangle 17" o:spid="_x0000_s1029" style="position:absolute;left:1916;top:3081;width:2265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20178D" w:rsidRPr="00FB23AB" w:rsidRDefault="0020178D" w:rsidP="001060E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FB23AB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Параметрические методы</w:t>
                        </w:r>
                      </w:p>
                    </w:txbxContent>
                  </v:textbox>
                </v:rect>
                <v:rect id="Rectangle 18" o:spid="_x0000_s1030" style="position:absolute;left:4975;top:3081;width:2446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20178D" w:rsidRPr="00FB23AB" w:rsidRDefault="0020178D" w:rsidP="001060E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FB23AB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Рыночные методы</w:t>
                        </w:r>
                      </w:p>
                    </w:txbxContent>
                  </v:textbox>
                </v:rect>
                <v:rect id="Rectangle 19" o:spid="_x0000_s1031" style="position:absolute;left:8757;top:3081;width:2279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20178D" w:rsidRPr="00FB23AB" w:rsidRDefault="0020178D" w:rsidP="001060EB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FB23AB"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t>Методы потребительской оценки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606EA" wp14:editId="70C40A02">
                <wp:simplePos x="0" y="0"/>
                <wp:positionH relativeFrom="column">
                  <wp:posOffset>2940050</wp:posOffset>
                </wp:positionH>
                <wp:positionV relativeFrom="paragraph">
                  <wp:posOffset>206375</wp:posOffset>
                </wp:positionV>
                <wp:extent cx="0" cy="436245"/>
                <wp:effectExtent l="11430" t="8255" r="7620" b="127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5F7365" id="Прямая со стрелкой 13" o:spid="_x0000_s1026" type="#_x0000_t32" style="position:absolute;margin-left:231.5pt;margin-top:16.25pt;width:0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"/>
            </w:pict>
          </mc:Fallback>
        </mc:AlternateContent>
      </w:r>
    </w:p>
    <w:p w:rsidR="001060EB" w:rsidRPr="005F713C" w:rsidRDefault="009A56C5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9BAB1" wp14:editId="2F4BE4E1">
                <wp:simplePos x="0" y="0"/>
                <wp:positionH relativeFrom="column">
                  <wp:posOffset>5266098</wp:posOffset>
                </wp:positionH>
                <wp:positionV relativeFrom="paragraph">
                  <wp:posOffset>59421</wp:posOffset>
                </wp:positionV>
                <wp:extent cx="0" cy="181610"/>
                <wp:effectExtent l="12065" t="10795" r="6985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E27C3" id="Прямая со стрелкой 1" o:spid="_x0000_s1026" type="#_x0000_t32" style="position:absolute;margin-left:414.65pt;margin-top:4.7pt;width:0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"/>
            </w:pict>
          </mc:Fallback>
        </mc:AlternateContent>
      </w:r>
      <w:r w:rsidR="001060EB" w:rsidRPr="005F71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0E81D" wp14:editId="22955DE7">
                <wp:simplePos x="0" y="0"/>
                <wp:positionH relativeFrom="column">
                  <wp:posOffset>873760</wp:posOffset>
                </wp:positionH>
                <wp:positionV relativeFrom="paragraph">
                  <wp:posOffset>81915</wp:posOffset>
                </wp:positionV>
                <wp:extent cx="0" cy="181610"/>
                <wp:effectExtent l="12065" t="10795" r="6985" b="76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0329F" id="Прямая со стрелкой 11" o:spid="_x0000_s1026" type="#_x0000_t32" style="position:absolute;margin-left:68.8pt;margin-top:6.45pt;width:0;height: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"/>
            </w:pict>
          </mc:Fallback>
        </mc:AlternateConten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6E1E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 1 – Методы ценообразования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предприятия сталкиваются с проблемой разработки эффективной политики формирования цен, которая позволяет быстро адаптироваться к динамично меняющимся условиям внешней среды и использовать ценовые факторы в условиях конкуренции.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связи с этим, исследование и анализ подходов к моделированию ценовой конкуренции, динамики и управление ценой является довольно актуальным вопросом.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 и основной моделью ценовой конкуренции является модель Бертрана, основанная в 1883 году.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В модели используются следующие предположения:</w:t>
      </w:r>
    </w:p>
    <w:p w:rsidR="001060EB" w:rsidRPr="005F713C" w:rsidRDefault="001060EB" w:rsidP="00F71F3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на рынке имеется, как минимум, две фирмы, которые производят одинаковый продукт;</w:t>
      </w:r>
    </w:p>
    <w:p w:rsidR="001060EB" w:rsidRPr="005F713C" w:rsidRDefault="001060EB" w:rsidP="00F71F3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предельные издержки компаний одинаковы и постоянны;</w:t>
      </w:r>
    </w:p>
    <w:p w:rsidR="001060EB" w:rsidRPr="005F713C" w:rsidRDefault="001060EB" w:rsidP="00F71F3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функция спроса линейная.</w:t>
      </w:r>
    </w:p>
    <w:p w:rsidR="001060EB" w:rsidRPr="005F713C" w:rsidRDefault="00D27A4D" w:rsidP="00D27A4D">
      <w:pPr>
        <w:widowControl w:val="0"/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 xml:space="preserve">Слабые </w:t>
      </w:r>
      <w:r w:rsidR="001060EB" w:rsidRPr="005F713C">
        <w:rPr>
          <w:rFonts w:ascii="Times New Roman" w:hAnsi="Times New Roman" w:cs="Times New Roman"/>
          <w:bCs/>
          <w:sz w:val="28"/>
          <w:szCs w:val="28"/>
        </w:rPr>
        <w:t>стороны такой модели заключаются в следующем:</w:t>
      </w:r>
    </w:p>
    <w:p w:rsidR="001060EB" w:rsidRPr="005F713C" w:rsidRDefault="001060EB" w:rsidP="00F71F3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статичность. Решения формируются и не меняются во времени;</w:t>
      </w:r>
    </w:p>
    <w:p w:rsidR="001060EB" w:rsidRPr="005F713C" w:rsidRDefault="001060EB" w:rsidP="00F71F3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несимметричность уровня себестоимости продукции конкурирующих предприятий. Компании с более низким уровнем себестоимости продукции могут устанавливать свои цены ниже цен других компаний, получая весь спрос рынка. Такое явление формируется как «предельное ценообразование»;</w:t>
      </w:r>
    </w:p>
    <w:p w:rsidR="001060EB" w:rsidRPr="005F713C" w:rsidRDefault="001060EB" w:rsidP="00F71F3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не предусмотрено ограничение по производственным мощностям.</w:t>
      </w:r>
    </w:p>
    <w:p w:rsidR="001060EB" w:rsidRPr="005F713C" w:rsidRDefault="001060EB" w:rsidP="001060E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Последний недостаток модели </w:t>
      </w:r>
      <w:proofErr w:type="spellStart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Бетрана</w:t>
      </w:r>
      <w:proofErr w:type="spellEnd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пытался устранить английский экономист </w:t>
      </w:r>
      <w:proofErr w:type="spellStart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Фрэнсис</w:t>
      </w:r>
      <w:proofErr w:type="spellEnd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Эджуорт</w:t>
      </w:r>
      <w:proofErr w:type="spellEnd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предложив модель конкурентного образования цен, в соответствии с которой компании </w:t>
      </w:r>
      <w:proofErr w:type="spellStart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дуополистического</w:t>
      </w:r>
      <w:proofErr w:type="spellEnd"/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рынка являются ограниченными по мощности.</w:t>
      </w:r>
    </w:p>
    <w:p w:rsidR="001060EB" w:rsidRPr="005F713C" w:rsidRDefault="001060EB" w:rsidP="001060E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Тем самым, ни одна из компаний не обладает необходимой мощностью для производства какого–либо товара, который будет соответствовать объему спроса на рынке при уровне цены, которая равна предельным издержкам производства.</w:t>
      </w:r>
    </w:p>
    <w:p w:rsidR="001060EB" w:rsidRPr="005F713C" w:rsidRDefault="001060EB" w:rsidP="001060E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негативных моментов такой модели ценовой конкуренции следует отметить периоды падения и роста цен – «ценовые войны». Войны цен почти неизбежно оказывают разрушительное воздействие на ценность предложений товаров, сдерживают рост отрасли и ухудшают ее репутацию, а также часто дискредитируют тех, кто принимает в них непосредственное участие. </w:t>
      </w:r>
    </w:p>
    <w:p w:rsidR="001060EB" w:rsidRPr="005F713C" w:rsidRDefault="001060EB" w:rsidP="001060E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Большинство ценовых войн не носят стратегический характер. Обычно войну цен начинают тогда, когда компании неправильно интерпретируют действия </w:t>
      </w:r>
      <w:r w:rsidR="005F7264"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конкурентов, или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предпринимают какой - либо шаг не учитывая возможность реакции с их стороны [3]. </w:t>
      </w:r>
    </w:p>
    <w:p w:rsidR="001060EB" w:rsidRPr="005F713C" w:rsidRDefault="001060EB" w:rsidP="001060E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Принятие адекватных управленческих решений достигается с применением компьютерного имитационного моделирования. Основным недостатком такого метода является возможность оперативно реагировать на динамику экономических процессов, в частичности, на изменение факторов, которые влияют на образования цен [5, 6, 10]. </w:t>
      </w:r>
    </w:p>
    <w:p w:rsidR="001060EB" w:rsidRPr="005F713C" w:rsidRDefault="001060EB" w:rsidP="009A56C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в условиях рынка образования цен является сложным процессом, который подверженным воздействию многих факторов. Конкуренция между производителями – это центр тяжести всей рыночной системы, тип взаимоотношений между производителями по вопросам установления цен и объемов предложения товаров на рынке. </w:t>
      </w:r>
    </w:p>
    <w:p w:rsidR="001060EB" w:rsidRPr="005F713C" w:rsidRDefault="001060EB" w:rsidP="00D16D4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496A24" w:rsidP="009A56C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5" w:name="_Toc516596853"/>
      <w:r w:rsidRPr="005F71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1.3 </w:t>
      </w:r>
      <w:r w:rsidR="001060EB" w:rsidRPr="005F71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Методические подходы к анализу и оценке ценообразования и системы цен на продукцию предприятия</w:t>
      </w:r>
      <w:bookmarkEnd w:id="5"/>
    </w:p>
    <w:p w:rsidR="001060EB" w:rsidRPr="005F713C" w:rsidRDefault="001060EB" w:rsidP="009A56C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9A56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Формирование цен на экономические ресурсы складываются под влиянием следующих факторов: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Объективные факторы, к которым относятся: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денежные доходы</w:t>
      </w:r>
      <w:r w:rsidR="00287382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о</w:t>
      </w: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 представляют собой основной фактор, влияющий на денежные расходы.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распределение ресурсов</w:t>
      </w:r>
      <w:r w:rsidR="00287382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п</w:t>
      </w: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одобно тому, как цены обеспечивают поступление готовых товаров или услуг между покупателями, так и цена на ресурсы способствует распределению редких ресурсов среди различных отраслей.</w:t>
      </w:r>
    </w:p>
    <w:p w:rsidR="001060EB" w:rsidRPr="005F713C" w:rsidRDefault="00287382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минимизация</w:t>
      </w:r>
      <w:r w:rsidR="001060EB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издержек</w:t>
      </w: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д</w:t>
      </w:r>
      <w:r w:rsidR="001060EB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ля предприятия цены на ресурсы являются издержками производства, и чтобы получить максимальное количество </w:t>
      </w:r>
      <w:r w:rsidR="001060EB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прибыли, следует оптимизировать процесс издержек.</w:t>
      </w:r>
    </w:p>
    <w:p w:rsidR="001060EB" w:rsidRPr="005F713C" w:rsidRDefault="001060EB" w:rsidP="0028738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вопросы экономической политики.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К субъективным факторам можно отнести:</w:t>
      </w:r>
    </w:p>
    <w:p w:rsidR="001060EB" w:rsidRPr="005F713C" w:rsidRDefault="001060EB" w:rsidP="001060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ценообразование и использование экономических ресурсов выступает в качестве феномена спроса и предложения, поскольку они также признают тот факт, что на отдельно взятом рынке предложение и спрос на результат могут иметь отклонение;</w:t>
      </w:r>
    </w:p>
    <w:p w:rsidR="001060EB" w:rsidRPr="005F713C" w:rsidRDefault="001060EB" w:rsidP="001060E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ситуация усложняется тогда, когда на рыночные силы спроса и предложения могут воздействовать политика и практические меры государства, организаций и профсоюзов.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Проблема ценообразования как факторы производства по-разному толкуются различными экономическими школами. Так, Адам Смит, в качестве ценообразования выделяет деление первичных экономических ресурсов на такие факторы производства, как труд, земля и капитал [20].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Ценообразование на факторы производства определяется ценой конечных продуктов потребления, которые производятся с применение данных факторов.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Именно такой особенностью объясняется производный характер спроса на факторы производства, зависимость цен на все виды ресурсов от цен на потребительские товары.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Ценообразование на факторы производства учитываются с доходами, которые владеют этими факторами.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Доход, который получается с капитала лично, не стоит учитывать в качестве прибыльности.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Доход, который получается с капитала, который не употребляется в целом, и служит другому лицу с целью применения </w:t>
      </w:r>
      <w:r w:rsidR="00300921" w:rsidRPr="005F713C">
        <w:rPr>
          <w:rFonts w:ascii="Times New Roman" w:hAnsi="Times New Roman" w:cs="Times New Roman"/>
          <w:sz w:val="28"/>
          <w:szCs w:val="28"/>
        </w:rPr>
        <w:t>на производстве</w:t>
      </w:r>
      <w:r w:rsidRPr="005F713C">
        <w:rPr>
          <w:rFonts w:ascii="Times New Roman" w:hAnsi="Times New Roman" w:cs="Times New Roman"/>
          <w:sz w:val="28"/>
          <w:szCs w:val="28"/>
        </w:rPr>
        <w:t>, называется процентном или денежным ростом.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Доход, который получается в форме ссудного процента–это производный доход, который выплачивается из прибыли, которая получена от применения взятых в ссуду денежных средств.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lastRenderedPageBreak/>
        <w:t xml:space="preserve">Доход, который получается с земли с присваиваемой землевладельцев – это рента. 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Логика доходов, которая относится к вопросу и взаимосвязи доходов различных групп общества и цены на рынке факторов производства, также прослеживается посредством движение цена на потребительские товары. Взаимозависимость между ценой потребительских товаров, доходов общества и движение цен на рынке факторов производства не носит однолинейный характер.</w:t>
      </w:r>
    </w:p>
    <w:p w:rsidR="001060EB" w:rsidRPr="005F713C" w:rsidRDefault="001060EB" w:rsidP="005F72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Стратегия ценообразования позволяет предприятию и организации координировать деятельность, скорость и уровень цен. При выборе ценовой политики, которая будет обеспечивать успешное продвижение на рынке с максимальной выгодой, следует изучать и исследовать рынок цен [23].</w:t>
      </w:r>
    </w:p>
    <w:p w:rsidR="005F7264" w:rsidRPr="005F713C" w:rsidRDefault="005F7264" w:rsidP="005F72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60EB" w:rsidRPr="005F713C" w:rsidRDefault="001060EB" w:rsidP="001060EB">
      <w:pPr>
        <w:widowControl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Таблица 1 – Стратегия ценообразования</w:t>
      </w:r>
    </w:p>
    <w:p w:rsidR="001060EB" w:rsidRPr="005F713C" w:rsidRDefault="001060EB" w:rsidP="001060EB">
      <w:pPr>
        <w:widowControl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7"/>
        <w:gridCol w:w="6057"/>
      </w:tblGrid>
      <w:tr w:rsidR="009E25D8" w:rsidRPr="005F713C" w:rsidTr="00867205">
        <w:trPr>
          <w:trHeight w:val="651"/>
          <w:tblHeader/>
          <w:jc w:val="center"/>
        </w:trPr>
        <w:tc>
          <w:tcPr>
            <w:tcW w:w="3577" w:type="dxa"/>
            <w:tcMar>
              <w:left w:w="108" w:type="dxa"/>
            </w:tcMar>
            <w:vAlign w:val="center"/>
          </w:tcPr>
          <w:p w:rsidR="009E25D8" w:rsidRPr="005F713C" w:rsidRDefault="009E25D8" w:rsidP="009E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Стратегия ценообразования </w:t>
            </w:r>
          </w:p>
        </w:tc>
        <w:tc>
          <w:tcPr>
            <w:tcW w:w="6057" w:type="dxa"/>
            <w:vAlign w:val="center"/>
          </w:tcPr>
          <w:p w:rsidR="009E25D8" w:rsidRPr="005F713C" w:rsidRDefault="009E25D8" w:rsidP="009E25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Характеристика</w:t>
            </w:r>
          </w:p>
        </w:tc>
      </w:tr>
      <w:tr w:rsidR="001060EB" w:rsidRPr="005F713C" w:rsidTr="00832BC3">
        <w:trPr>
          <w:trHeight w:val="2014"/>
          <w:jc w:val="center"/>
        </w:trPr>
        <w:tc>
          <w:tcPr>
            <w:tcW w:w="3577" w:type="dxa"/>
            <w:tcBorders>
              <w:left w:val="single" w:sz="4" w:space="0" w:color="auto"/>
            </w:tcBorders>
            <w:tcMar>
              <w:left w:w="108" w:type="dxa"/>
            </w:tcMar>
          </w:tcPr>
          <w:p w:rsidR="001060EB" w:rsidRPr="005F713C" w:rsidRDefault="001060EB" w:rsidP="001D52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Стратегия «низких цен»</w:t>
            </w:r>
          </w:p>
        </w:tc>
        <w:tc>
          <w:tcPr>
            <w:tcW w:w="6057" w:type="dxa"/>
          </w:tcPr>
          <w:p w:rsidR="001060EB" w:rsidRPr="005F713C" w:rsidRDefault="001060EB" w:rsidP="001060E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реализация услуг по низким ценам;</w:t>
            </w:r>
          </w:p>
          <w:p w:rsidR="001060EB" w:rsidRPr="005F713C" w:rsidRDefault="001060EB" w:rsidP="001060E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вытеснение конкурентов;</w:t>
            </w:r>
          </w:p>
          <w:p w:rsidR="001060EB" w:rsidRPr="005F713C" w:rsidRDefault="001060EB" w:rsidP="001060E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максимализация</w:t>
            </w:r>
            <w:proofErr w:type="spellEnd"/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доли рынка;</w:t>
            </w:r>
          </w:p>
          <w:p w:rsidR="001060EB" w:rsidRPr="005F713C" w:rsidRDefault="001060EB" w:rsidP="001060E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загрузки производственной мощности;</w:t>
            </w:r>
          </w:p>
          <w:p w:rsidR="001060EB" w:rsidRPr="005F713C" w:rsidRDefault="001060EB" w:rsidP="001060E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получение прибыли в долгосрочном периоде;</w:t>
            </w:r>
          </w:p>
          <w:p w:rsidR="001060EB" w:rsidRPr="005F713C" w:rsidRDefault="001060EB" w:rsidP="001060EB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избегания банкротства</w:t>
            </w:r>
          </w:p>
        </w:tc>
      </w:tr>
      <w:tr w:rsidR="001060EB" w:rsidRPr="005F713C" w:rsidTr="004C0AD7">
        <w:trPr>
          <w:trHeight w:val="2224"/>
          <w:jc w:val="center"/>
        </w:trPr>
        <w:tc>
          <w:tcPr>
            <w:tcW w:w="3577" w:type="dxa"/>
            <w:tcMar>
              <w:left w:w="108" w:type="dxa"/>
            </w:tcMar>
          </w:tcPr>
          <w:p w:rsidR="001060EB" w:rsidRPr="005F713C" w:rsidRDefault="001060EB" w:rsidP="001D52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Стратегия «снятие сливок»</w:t>
            </w:r>
          </w:p>
        </w:tc>
        <w:tc>
          <w:tcPr>
            <w:tcW w:w="6057" w:type="dxa"/>
          </w:tcPr>
          <w:p w:rsidR="001060EB" w:rsidRPr="005F713C" w:rsidRDefault="001060EB" w:rsidP="00882906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реализация услуг по высоким ценам;</w:t>
            </w:r>
          </w:p>
          <w:p w:rsidR="001060EB" w:rsidRPr="005F713C" w:rsidRDefault="001060EB" w:rsidP="00882906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уникальность продукции, услуг;</w:t>
            </w:r>
          </w:p>
          <w:p w:rsidR="001060EB" w:rsidRPr="005F713C" w:rsidRDefault="001060EB" w:rsidP="00882906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быстрый финансовый успех;</w:t>
            </w:r>
          </w:p>
          <w:p w:rsidR="001060EB" w:rsidRPr="005F713C" w:rsidRDefault="001060EB" w:rsidP="00882906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краткосрочная перспектива;</w:t>
            </w:r>
          </w:p>
          <w:p w:rsidR="001060EB" w:rsidRPr="005F713C" w:rsidRDefault="001060EB" w:rsidP="00882906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имидж высокого качества;</w:t>
            </w:r>
          </w:p>
          <w:p w:rsidR="001060EB" w:rsidRPr="005F713C" w:rsidRDefault="001060EB" w:rsidP="00882906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отсутствие конкуренции на рынке</w:t>
            </w:r>
          </w:p>
        </w:tc>
      </w:tr>
      <w:tr w:rsidR="001060EB" w:rsidRPr="005F713C" w:rsidTr="004C0AD7">
        <w:trPr>
          <w:trHeight w:val="864"/>
          <w:jc w:val="center"/>
        </w:trPr>
        <w:tc>
          <w:tcPr>
            <w:tcW w:w="3577" w:type="dxa"/>
            <w:tcMar>
              <w:left w:w="108" w:type="dxa"/>
            </w:tcMar>
          </w:tcPr>
          <w:p w:rsidR="001060EB" w:rsidRPr="005F713C" w:rsidRDefault="001060EB" w:rsidP="001D52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Стратегия «дифференцированных цен»</w:t>
            </w:r>
          </w:p>
        </w:tc>
        <w:tc>
          <w:tcPr>
            <w:tcW w:w="6057" w:type="dxa"/>
          </w:tcPr>
          <w:p w:rsidR="001060EB" w:rsidRPr="005F713C" w:rsidRDefault="001060EB" w:rsidP="001060EB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применение скидок и надбавок;</w:t>
            </w:r>
          </w:p>
          <w:p w:rsidR="001060EB" w:rsidRPr="005F713C" w:rsidRDefault="001060EB" w:rsidP="001060EB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льготные цены</w:t>
            </w:r>
          </w:p>
        </w:tc>
      </w:tr>
    </w:tbl>
    <w:p w:rsidR="00FD249E" w:rsidRPr="005F713C" w:rsidRDefault="00FD249E" w:rsidP="00867205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205" w:rsidRPr="005F713C" w:rsidRDefault="00867205" w:rsidP="00867205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</w:t>
      </w:r>
    </w:p>
    <w:tbl>
      <w:tblPr>
        <w:tblpPr w:leftFromText="180" w:rightFromText="180" w:vertAnchor="text" w:horzAnchor="margin" w:tblpY="10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7"/>
        <w:gridCol w:w="6057"/>
      </w:tblGrid>
      <w:tr w:rsidR="00867205" w:rsidRPr="005F713C" w:rsidTr="00867205">
        <w:trPr>
          <w:trHeight w:val="645"/>
        </w:trPr>
        <w:tc>
          <w:tcPr>
            <w:tcW w:w="3577" w:type="dxa"/>
            <w:tcMar>
              <w:left w:w="108" w:type="dxa"/>
            </w:tcMar>
            <w:vAlign w:val="center"/>
          </w:tcPr>
          <w:p w:rsidR="00867205" w:rsidRPr="005F713C" w:rsidRDefault="00867205" w:rsidP="008672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Стратегия ценообразования </w:t>
            </w:r>
          </w:p>
        </w:tc>
        <w:tc>
          <w:tcPr>
            <w:tcW w:w="6057" w:type="dxa"/>
            <w:vAlign w:val="center"/>
          </w:tcPr>
          <w:p w:rsidR="00867205" w:rsidRPr="005F713C" w:rsidRDefault="00867205" w:rsidP="008672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Характеристика</w:t>
            </w:r>
          </w:p>
        </w:tc>
      </w:tr>
      <w:tr w:rsidR="00867205" w:rsidRPr="005F713C" w:rsidTr="00867205">
        <w:trPr>
          <w:trHeight w:val="645"/>
        </w:trPr>
        <w:tc>
          <w:tcPr>
            <w:tcW w:w="3577" w:type="dxa"/>
            <w:tcMar>
              <w:left w:w="108" w:type="dxa"/>
            </w:tcMar>
          </w:tcPr>
          <w:p w:rsidR="00867205" w:rsidRPr="005F713C" w:rsidRDefault="00867205" w:rsidP="008672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Стратегия «ценового лидера»</w:t>
            </w:r>
          </w:p>
        </w:tc>
        <w:tc>
          <w:tcPr>
            <w:tcW w:w="6057" w:type="dxa"/>
          </w:tcPr>
          <w:p w:rsidR="00867205" w:rsidRPr="005F713C" w:rsidRDefault="00867205" w:rsidP="008672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– привязка среднего уровня цен к лидеру продаж на рынке</w:t>
            </w:r>
          </w:p>
        </w:tc>
      </w:tr>
      <w:tr w:rsidR="00867205" w:rsidRPr="005F713C" w:rsidTr="00867205">
        <w:trPr>
          <w:trHeight w:val="630"/>
        </w:trPr>
        <w:tc>
          <w:tcPr>
            <w:tcW w:w="3577" w:type="dxa"/>
            <w:tcMar>
              <w:left w:w="108" w:type="dxa"/>
            </w:tcMar>
          </w:tcPr>
          <w:p w:rsidR="00867205" w:rsidRPr="005F713C" w:rsidRDefault="00867205" w:rsidP="008672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Стратегия «убыточного лидера»</w:t>
            </w:r>
          </w:p>
        </w:tc>
        <w:tc>
          <w:tcPr>
            <w:tcW w:w="6057" w:type="dxa"/>
          </w:tcPr>
          <w:p w:rsidR="00867205" w:rsidRPr="005F713C" w:rsidRDefault="00867205" w:rsidP="008672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– стимулирование комплексных продаж</w:t>
            </w:r>
          </w:p>
        </w:tc>
      </w:tr>
      <w:tr w:rsidR="00867205" w:rsidRPr="005F713C" w:rsidTr="00867205">
        <w:trPr>
          <w:trHeight w:val="645"/>
        </w:trPr>
        <w:tc>
          <w:tcPr>
            <w:tcW w:w="3577" w:type="dxa"/>
            <w:tcMar>
              <w:left w:w="108" w:type="dxa"/>
            </w:tcMar>
          </w:tcPr>
          <w:p w:rsidR="00867205" w:rsidRPr="005F713C" w:rsidRDefault="00867205" w:rsidP="008672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Стратегия «единых цен»</w:t>
            </w:r>
          </w:p>
        </w:tc>
        <w:tc>
          <w:tcPr>
            <w:tcW w:w="6057" w:type="dxa"/>
          </w:tcPr>
          <w:p w:rsidR="00867205" w:rsidRPr="005F713C" w:rsidRDefault="00867205" w:rsidP="008672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bCs/>
                <w:sz w:val="24"/>
                <w:szCs w:val="28"/>
              </w:rPr>
              <w:t>– реализация услуг и продукции через интернет – магазины</w:t>
            </w:r>
          </w:p>
        </w:tc>
      </w:tr>
    </w:tbl>
    <w:p w:rsidR="00867205" w:rsidRPr="005F713C" w:rsidRDefault="00867205" w:rsidP="00867205">
      <w:pPr>
        <w:rPr>
          <w:rFonts w:ascii="Times New Roman" w:hAnsi="Times New Roman" w:cs="Times New Roman"/>
          <w:sz w:val="28"/>
          <w:szCs w:val="28"/>
        </w:rPr>
      </w:pPr>
    </w:p>
    <w:p w:rsidR="008420F2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Таким образом, резюмируя вышеперечисленное, следует отметить, что механизм и стратегия ценообразования довольно разнообразные процессы; переход к политике свободных цен не означает отказ от регулирования нормативно-правовыми актами уровня цен.</w:t>
      </w:r>
    </w:p>
    <w:p w:rsidR="00D27A4D" w:rsidRPr="005F713C" w:rsidRDefault="00D27A4D">
      <w:pPr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br w:type="page"/>
      </w:r>
    </w:p>
    <w:p w:rsidR="00B8697D" w:rsidRPr="005F713C" w:rsidRDefault="001060EB" w:rsidP="00E72773">
      <w:pPr>
        <w:pStyle w:val="1"/>
        <w:numPr>
          <w:ilvl w:val="0"/>
          <w:numId w:val="21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6" w:name="_Toc516596854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Анализ и оценка технологий ценообразования и системы цен на продукцию ОАО «Хладокомбинат»</w:t>
      </w:r>
      <w:bookmarkEnd w:id="6"/>
    </w:p>
    <w:p w:rsidR="00E72773" w:rsidRPr="005F713C" w:rsidRDefault="00E72773" w:rsidP="00E72773">
      <w:pPr>
        <w:spacing w:line="360" w:lineRule="auto"/>
        <w:rPr>
          <w:rFonts w:ascii="Times New Roman" w:hAnsi="Times New Roman" w:cs="Times New Roman"/>
        </w:rPr>
      </w:pPr>
    </w:p>
    <w:p w:rsidR="00496A24" w:rsidRPr="005F713C" w:rsidRDefault="001060EB" w:rsidP="00E72773">
      <w:pPr>
        <w:pStyle w:val="2"/>
        <w:numPr>
          <w:ilvl w:val="1"/>
          <w:numId w:val="21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  <w:bookmarkStart w:id="7" w:name="_Toc516596855"/>
      <w:r w:rsidRPr="005F713C">
        <w:rPr>
          <w:rFonts w:ascii="Times New Roman" w:hAnsi="Times New Roman" w:cs="Times New Roman"/>
          <w:color w:val="auto"/>
          <w:sz w:val="28"/>
          <w:shd w:val="clear" w:color="auto" w:fill="FFFFFF"/>
        </w:rPr>
        <w:t>Общая характеристика предприятия</w:t>
      </w:r>
      <w:bookmarkEnd w:id="7"/>
    </w:p>
    <w:p w:rsidR="00E72773" w:rsidRPr="005F713C" w:rsidRDefault="00E72773" w:rsidP="00E72773">
      <w:pPr>
        <w:pStyle w:val="a3"/>
        <w:spacing w:line="360" w:lineRule="auto"/>
        <w:ind w:left="1084"/>
        <w:rPr>
          <w:rFonts w:ascii="Times New Roman" w:hAnsi="Times New Roman" w:cs="Times New Roman"/>
        </w:rPr>
      </w:pP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Style w:val="a7"/>
          <w:rFonts w:eastAsiaTheme="minorEastAsia"/>
          <w:b w:val="0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 настоящего исследования – ОАО «Хладокомбинат».</w:t>
      </w:r>
      <w:r w:rsidR="00832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Юридический адрес предприятия: г. Новороссийск, ул. Мира 9.</w:t>
      </w:r>
      <w:r w:rsidR="00832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713C">
        <w:rPr>
          <w:rStyle w:val="a7"/>
          <w:rFonts w:eastAsiaTheme="minorEastAsia"/>
          <w:b w:val="0"/>
          <w:sz w:val="28"/>
          <w:szCs w:val="28"/>
        </w:rPr>
        <w:t>Каждый день с конвейера завода сходит более 35 видов различной продукции.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Style w:val="a7"/>
          <w:rFonts w:eastAsiaTheme="minorEastAsia"/>
          <w:b w:val="0"/>
          <w:sz w:val="28"/>
          <w:szCs w:val="28"/>
        </w:rPr>
        <w:t xml:space="preserve">Миссия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ОАО «Хладокомбинат»</w:t>
      </w:r>
      <w:r w:rsidRPr="005F713C">
        <w:rPr>
          <w:rFonts w:ascii="Times New Roman" w:hAnsi="Times New Roman" w:cs="Times New Roman"/>
          <w:sz w:val="28"/>
          <w:szCs w:val="28"/>
        </w:rPr>
        <w:t xml:space="preserve"> – обеспечение потребителей вкусной и высококачественной продукцией, клиентов– высоким уровнем сервиса, акционеров и сотрудников – оптимальными доходами.</w:t>
      </w:r>
    </w:p>
    <w:p w:rsidR="001060EB" w:rsidRPr="005F713C" w:rsidRDefault="001060EB" w:rsidP="001060E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ОАО «Хладокомбинат» </w:t>
      </w:r>
      <w:r w:rsidRPr="005F7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следующие основные виды деятельности: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сдача внаем собственного нежилого недвижимого имущества;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мясом, включая мясо птицы, мясными изделиями и консервами из мяса и мяса птицы;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молочными продуктами;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пищевыми маслами и жирами;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безалкогольными напитками;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алкогольными напитками, кроме пива;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сахаром;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сахаристыми кондитерскими изделиями, включая шоколад;</w:t>
      </w:r>
    </w:p>
    <w:p w:rsidR="008420F2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кофе, чаем, какао и пряностями;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оптовая торговля рыбой, морепродуктами и рыбными кон</w:t>
      </w:r>
      <w:r w:rsidR="00496A24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сервами</w:t>
      </w:r>
      <w:r w:rsidRPr="005F713C">
        <w:rPr>
          <w:rFonts w:ascii="Times New Roman" w:hAnsi="Times New Roman" w:cs="Times New Roman"/>
          <w:color w:val="000000" w:themeColor="text1"/>
        </w:rPr>
        <w:t>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Управлением предприятия в целом занимается Генеральный директор. Основными функциональными обязанностями Генерального директора –руководство торгово-хозяйственной и финансово-экономической деятельностью </w:t>
      </w:r>
      <w:r w:rsidRPr="005F713C">
        <w:rPr>
          <w:rFonts w:ascii="Times New Roman" w:hAnsi="Times New Roman" w:cs="Times New Roman"/>
          <w:sz w:val="28"/>
          <w:szCs w:val="28"/>
        </w:rPr>
        <w:lastRenderedPageBreak/>
        <w:t>согласно действующему законодательству страны в пределах своих полномочий, Уставом ОАО, внутренними нормативными актами, трудовыми договорами и должностной инструкцией.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13C">
        <w:rPr>
          <w:rFonts w:ascii="Times New Roman" w:eastAsia="Times New Roman" w:hAnsi="Times New Roman" w:cs="Times New Roman"/>
          <w:sz w:val="28"/>
          <w:szCs w:val="28"/>
        </w:rPr>
        <w:t xml:space="preserve">В подчинении генерального директора находится отдел кадров. В структуру отдела кадров входят руководитель отдела и два менеджера по персоналу. В функции отдела кадров входит разработка кадровой политики, анализ кадрового потенциала, анализ рынка труда, планирование и прогнозирование потребности в персонале, </w:t>
      </w:r>
      <w:hyperlink r:id="rId8" w:history="1">
        <w:r w:rsidRPr="005F713C">
          <w:rPr>
            <w:rFonts w:ascii="Times New Roman" w:eastAsia="Times New Roman" w:hAnsi="Times New Roman" w:cs="Times New Roman"/>
            <w:bCs/>
            <w:sz w:val="28"/>
            <w:szCs w:val="28"/>
          </w:rPr>
          <w:t>организация</w:t>
        </w:r>
      </w:hyperlink>
      <w:r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hyperlink r:id="rId9" w:history="1">
        <w:r w:rsidRPr="005F713C">
          <w:rPr>
            <w:rFonts w:ascii="Times New Roman" w:eastAsia="Times New Roman" w:hAnsi="Times New Roman" w:cs="Times New Roman"/>
            <w:bCs/>
            <w:sz w:val="28"/>
            <w:szCs w:val="28"/>
          </w:rPr>
          <w:t>персонала</w:t>
        </w:r>
      </w:hyperlink>
      <w:r w:rsidRPr="005F71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Pr="005F713C">
          <w:rPr>
            <w:rFonts w:ascii="Times New Roman" w:eastAsia="Times New Roman" w:hAnsi="Times New Roman" w:cs="Times New Roman"/>
            <w:bCs/>
            <w:sz w:val="28"/>
            <w:szCs w:val="28"/>
          </w:rPr>
          <w:t>организация</w:t>
        </w:r>
      </w:hyperlink>
      <w:r w:rsidRPr="005F713C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собеседований, оценки, отбора и приема </w:t>
      </w:r>
      <w:hyperlink r:id="rId11" w:history="1">
        <w:r w:rsidRPr="005F713C">
          <w:rPr>
            <w:rFonts w:ascii="Times New Roman" w:eastAsia="Times New Roman" w:hAnsi="Times New Roman" w:cs="Times New Roman"/>
            <w:bCs/>
            <w:sz w:val="28"/>
            <w:szCs w:val="28"/>
          </w:rPr>
          <w:t>персонала</w:t>
        </w:r>
      </w:hyperlink>
      <w:r w:rsidRPr="005F713C">
        <w:rPr>
          <w:rFonts w:ascii="Times New Roman" w:eastAsia="Times New Roman" w:hAnsi="Times New Roman" w:cs="Times New Roman"/>
          <w:sz w:val="28"/>
          <w:szCs w:val="28"/>
        </w:rPr>
        <w:t xml:space="preserve">, учет приема, перемещений, поощрений и увольнений </w:t>
      </w:r>
      <w:hyperlink r:id="rId12" w:history="1">
        <w:r w:rsidRPr="005F713C">
          <w:rPr>
            <w:rFonts w:ascii="Times New Roman" w:eastAsia="Times New Roman" w:hAnsi="Times New Roman" w:cs="Times New Roman"/>
            <w:bCs/>
            <w:sz w:val="28"/>
            <w:szCs w:val="28"/>
          </w:rPr>
          <w:t>персонала</w:t>
        </w:r>
      </w:hyperlink>
      <w:r w:rsidRPr="005F713C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профессиональная ориентация </w:t>
      </w:r>
      <w:hyperlink r:id="rId13" w:history="1">
        <w:r w:rsidRPr="005F713C">
          <w:rPr>
            <w:rFonts w:ascii="Times New Roman" w:eastAsia="Times New Roman" w:hAnsi="Times New Roman" w:cs="Times New Roman"/>
            <w:bCs/>
            <w:sz w:val="28"/>
            <w:szCs w:val="28"/>
          </w:rPr>
          <w:t>персонала</w:t>
        </w:r>
      </w:hyperlink>
      <w:r w:rsidRPr="005F713C">
        <w:rPr>
          <w:rFonts w:ascii="Times New Roman" w:eastAsia="Times New Roman" w:hAnsi="Times New Roman" w:cs="Times New Roman"/>
          <w:sz w:val="28"/>
          <w:szCs w:val="28"/>
        </w:rPr>
        <w:t>, делопроизводственное обеспечение по оформлению кадровой документации.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eastAsia="Times New Roman" w:hAnsi="Times New Roman" w:cs="Times New Roman"/>
          <w:sz w:val="28"/>
          <w:szCs w:val="28"/>
        </w:rPr>
        <w:t xml:space="preserve">В подчинении генерального директора находится отдел бухгалтерии, возглавляемый главным бухгалтером. </w:t>
      </w:r>
      <w:r w:rsidRPr="005F713C">
        <w:rPr>
          <w:rFonts w:ascii="Times New Roman" w:hAnsi="Times New Roman" w:cs="Times New Roman"/>
          <w:sz w:val="28"/>
          <w:szCs w:val="28"/>
        </w:rPr>
        <w:t xml:space="preserve">Главный бухгалтер обеспечивает организацию бухгалтерского учета на предприятии и контроль за рациональным, экономным использованием всех видов ресурсов, сохранностью собственности, активным воздействием на повышение эффективности торгово-хозяйственной деятельности предприятия. </w:t>
      </w:r>
      <w:r w:rsidRPr="005F713C">
        <w:rPr>
          <w:rFonts w:ascii="Times New Roman" w:eastAsia="Times New Roman" w:hAnsi="Times New Roman" w:cs="Times New Roman"/>
          <w:sz w:val="28"/>
          <w:szCs w:val="28"/>
        </w:rPr>
        <w:t>В подчинении главного бухгалтера находится бухгалтер, который ответственен за о</w:t>
      </w:r>
      <w:r w:rsidRPr="005F713C">
        <w:rPr>
          <w:rFonts w:ascii="Times New Roman" w:hAnsi="Times New Roman" w:cs="Times New Roman"/>
          <w:sz w:val="28"/>
          <w:szCs w:val="28"/>
        </w:rPr>
        <w:t>беспечение полного учета поступающих денежных средств, товарно-материальных ценностей и основных средств, а также своевременное отражение в бухгалтерском учете операций, связанных с их движением, а так же расчетом заработной платы сотрудников и уплату взносов во внебюджетные фонды.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В подчинении генерального директора находится заведующий складом, функциональные обязанности которого заключаются в следующих функциях: постановка, организация и руководство работой склада, обеспечения условий для хранения товарно-материальных ценностей, обеспечения контроля за ведением складского учета, составление и предоставление качественной отчетности. Заведующий складом также занимается заказом товаров у </w:t>
      </w:r>
      <w:r w:rsidRPr="005F713C">
        <w:rPr>
          <w:rFonts w:ascii="Times New Roman" w:hAnsi="Times New Roman" w:cs="Times New Roman"/>
          <w:sz w:val="28"/>
          <w:szCs w:val="28"/>
        </w:rPr>
        <w:lastRenderedPageBreak/>
        <w:t>производственного отдела. В подчинении заведующего склада находятся грузчики и комплектовщики, которые перемещают товар, комплектуют заказ и складируют с учетом поступления и установления зон хранения.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Преимуществом управления персоналом заключаются в следующем: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стимулирование деловой и профессиональной репутации сотрудников;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улучшение координации в функциональных областях;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уменьшения дублированных усилий и потребление материальных ресурсов в функциональных областях.</w:t>
      </w: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Недостатки системы заключаются в следующем: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отделы заинтересованы для реализации своих целей и задач, а не в общем для предприятия;</w:t>
      </w:r>
    </w:p>
    <w:p w:rsidR="001060EB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проблемы распределения ответственности за устранения проблем;</w:t>
      </w:r>
    </w:p>
    <w:p w:rsidR="00496A24" w:rsidRPr="005F713C" w:rsidRDefault="001060EB" w:rsidP="008420F2">
      <w:pPr>
        <w:widowControl w:val="0"/>
        <w:numPr>
          <w:ilvl w:val="0"/>
          <w:numId w:val="23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замедленные реакции на внешние изменения.</w:t>
      </w:r>
    </w:p>
    <w:p w:rsidR="00496A24" w:rsidRPr="005F713C" w:rsidRDefault="00496A24" w:rsidP="00FD249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9831C4" w:rsidP="00FD249E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8" w:name="_Toc516596856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2.2 </w:t>
      </w:r>
      <w:r w:rsidR="001060EB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Динамика и структура основных финансово-экономических показателей д</w:t>
      </w:r>
      <w:r w:rsidR="00300921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еятельности ОАО «Хладокомбинат»</w:t>
      </w:r>
      <w:bookmarkEnd w:id="8"/>
    </w:p>
    <w:p w:rsidR="00300921" w:rsidRPr="005F713C" w:rsidRDefault="00300921" w:rsidP="00FD24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EB" w:rsidRPr="005F713C" w:rsidRDefault="001060EB" w:rsidP="00106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понять насколько эффективно ОАО «Хладокомбинат»</w:t>
      </w:r>
      <w:r w:rsidRPr="005F71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свою деятельность, проведена оценка показателей финансово-хозяйственной деятельности организации. Для этого проанализирована бухгалтерская (финансовая) отчетность организации за 2015 – 2017 гг. </w:t>
      </w:r>
    </w:p>
    <w:p w:rsidR="001060EB" w:rsidRPr="005F713C" w:rsidRDefault="001060EB" w:rsidP="001060E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Приложении </w:t>
      </w:r>
      <w:r w:rsid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представлены результаты анализа состава, структуры и динамики активов и пассивов баланса ОАО «Хладокомбинат», из которого следует, что имущество организации представлено внеоборотными активами, в состав которых включены основные средства, и оборотными активами, включающие в себя запасы, дебиторскую задолженность, денежные средства и прочие оборотные активы. 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протяжении всего анализируемого периода (2015 – 2017 гг.) наибольший удельный вес в структуре имущества принадлежат внеоборотными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активам, составляющие на 31.12.2015 года 77,1% от общей стоимости всего имущества организации и на 31.12.2017 года 78,3 % от общей стоимости имущества организации. </w:t>
      </w:r>
    </w:p>
    <w:p w:rsidR="001060EB" w:rsidRPr="005F713C" w:rsidRDefault="001060EB" w:rsidP="001060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Наблюдается положительная динамика по всем статьям внеоборотных активов. В целом за анализируемый период прирост имущества составил 107,7 %, за счет оборотных активов, значение которых выросло на 102,0% и роста внеоборотных активов, значение которых выросло на 109,4%. </w:t>
      </w:r>
    </w:p>
    <w:p w:rsidR="001060EB" w:rsidRPr="005F713C" w:rsidRDefault="001060EB" w:rsidP="001060E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Уставный капитал на протяжении 2015–2017 гг. оставался неизменным – 34 тыс. руб. Краткосрочные обязательства выросли за 2015 – 2017 гг. на 36683 тыс. руб.  или 149,6 %. Долгосрочные обязательства снизились на 27676 тыс. руб. или 68,3 %. </w:t>
      </w:r>
    </w:p>
    <w:p w:rsidR="001060EB" w:rsidRPr="005F713C" w:rsidRDefault="001060EB" w:rsidP="001060E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CB3" w:rsidRPr="005F713C" w:rsidRDefault="001060EB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Таблица 2 – Показатели финансово-хозяйственной деятельности </w:t>
      </w:r>
      <w:r w:rsidR="009D3EED" w:rsidRPr="005F71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</w:p>
    <w:p w:rsidR="005F7264" w:rsidRPr="005F713C" w:rsidRDefault="001060EB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ОАО «Хладокомбинат» за 2015–2017 гг.</w:t>
      </w:r>
    </w:p>
    <w:p w:rsidR="00254B80" w:rsidRPr="005F713C" w:rsidRDefault="00254B80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9" w:name="_GoBack"/>
      <w:bookmarkEnd w:id="9"/>
    </w:p>
    <w:tbl>
      <w:tblPr>
        <w:tblpPr w:leftFromText="180" w:rightFromText="180" w:vertAnchor="text" w:horzAnchor="margin" w:tblpXSpec="center" w:tblpY="206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3536"/>
        <w:gridCol w:w="989"/>
        <w:gridCol w:w="1000"/>
        <w:gridCol w:w="998"/>
        <w:gridCol w:w="1981"/>
        <w:gridCol w:w="1131"/>
      </w:tblGrid>
      <w:tr w:rsidR="009C3FF8" w:rsidRPr="005F713C" w:rsidTr="00FD249E">
        <w:trPr>
          <w:trHeight w:val="1478"/>
          <w:jc w:val="center"/>
        </w:trPr>
        <w:tc>
          <w:tcPr>
            <w:tcW w:w="183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Абсолютный прирост, в тыс. руб.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Темп роста, в %</w:t>
            </w:r>
          </w:p>
        </w:tc>
      </w:tr>
      <w:tr w:rsidR="009C3FF8" w:rsidRPr="005F713C" w:rsidTr="00FD249E">
        <w:trPr>
          <w:trHeight w:val="749"/>
          <w:jc w:val="center"/>
        </w:trPr>
        <w:tc>
          <w:tcPr>
            <w:tcW w:w="183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Выручка от продажи, тыс. руб.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91315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99367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96068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4753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0EB" w:rsidRPr="005F713C" w:rsidRDefault="001060EB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9C3FF8" w:rsidRPr="005F713C" w:rsidTr="00624120">
        <w:trPr>
          <w:trHeight w:val="827"/>
          <w:jc w:val="center"/>
        </w:trPr>
        <w:tc>
          <w:tcPr>
            <w:tcW w:w="18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Себестоимость, тыс. руб.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49456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39166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19877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-29579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0EB" w:rsidRPr="005F713C" w:rsidRDefault="001060EB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9C3FF8" w:rsidRPr="005F713C" w:rsidTr="00624120">
        <w:trPr>
          <w:trHeight w:val="825"/>
          <w:jc w:val="center"/>
        </w:trPr>
        <w:tc>
          <w:tcPr>
            <w:tcW w:w="18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Валовая прибыль, тыс. руб.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41859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60201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76391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0EB" w:rsidRPr="005F713C" w:rsidRDefault="001060EB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34532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60EB" w:rsidRPr="005F713C" w:rsidRDefault="001060EB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</w:tc>
      </w:tr>
      <w:tr w:rsidR="009C3FF8" w:rsidRPr="005F713C" w:rsidTr="00FD249E">
        <w:trPr>
          <w:trHeight w:val="1425"/>
          <w:jc w:val="center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0671" w:rsidRPr="005F713C" w:rsidRDefault="00C90671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расходы, тыс. руб.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671" w:rsidRPr="005F713C" w:rsidRDefault="00C90671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38415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671" w:rsidRPr="005F713C" w:rsidRDefault="00C90671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44988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671" w:rsidRPr="005F713C" w:rsidRDefault="00C90671" w:rsidP="00FD249E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73004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671" w:rsidRPr="005F713C" w:rsidRDefault="00C90671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34589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0671" w:rsidRPr="005F713C" w:rsidRDefault="00C90671" w:rsidP="00FD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</w:tbl>
    <w:p w:rsidR="004109D9" w:rsidRPr="005F713C" w:rsidRDefault="004109D9" w:rsidP="004109D9">
      <w:pPr>
        <w:keepNext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Продолжение таблицы 2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1473"/>
        <w:gridCol w:w="1491"/>
        <w:gridCol w:w="1474"/>
        <w:gridCol w:w="1599"/>
        <w:gridCol w:w="1500"/>
      </w:tblGrid>
      <w:tr w:rsidR="006C1F1B" w:rsidRPr="005F713C" w:rsidTr="00FD249E">
        <w:trPr>
          <w:jc w:val="center"/>
        </w:trPr>
        <w:tc>
          <w:tcPr>
            <w:tcW w:w="2091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00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51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01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501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Абсолютный прирост, в тыс. руб.</w:t>
            </w:r>
          </w:p>
        </w:tc>
        <w:tc>
          <w:tcPr>
            <w:tcW w:w="1521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Темп роста, в %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</w:tcPr>
          <w:p w:rsidR="006C1F1B" w:rsidRPr="005F713C" w:rsidRDefault="006C1F1B" w:rsidP="006C1F1B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3444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3387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-57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  <w:vAlign w:val="bottom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Проценты к получению,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  <w:vAlign w:val="bottom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Проценты к уплате,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3693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  <w:vAlign w:val="bottom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Прочие доходы,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522,1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  <w:vAlign w:val="bottom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Прочие расходы,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4686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4293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4204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4823,6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  <w:vAlign w:val="bottom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Прибыль до налогообложения,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3726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-1766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  <w:vAlign w:val="bottom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Налог на прибыль,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</w:tr>
      <w:tr w:rsidR="006C1F1B" w:rsidRPr="005F713C" w:rsidTr="00FD249E">
        <w:trPr>
          <w:jc w:val="center"/>
        </w:trPr>
        <w:tc>
          <w:tcPr>
            <w:tcW w:w="1604" w:type="dxa"/>
            <w:vAlign w:val="bottom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1604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3514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5826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-2105</w:t>
            </w:r>
          </w:p>
        </w:tc>
        <w:tc>
          <w:tcPr>
            <w:tcW w:w="1605" w:type="dxa"/>
            <w:vAlign w:val="center"/>
          </w:tcPr>
          <w:p w:rsidR="006C1F1B" w:rsidRPr="005F713C" w:rsidRDefault="006C1F1B" w:rsidP="006C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</w:tbl>
    <w:p w:rsidR="004109D9" w:rsidRPr="005F713C" w:rsidRDefault="004109D9" w:rsidP="00C9067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0671" w:rsidRPr="005F713C" w:rsidRDefault="00300921" w:rsidP="00C9067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Проанализировав в таблице 2 показатели финансово–хозяйственной деятельности за 2015–207 гг., сделан вывод, что выручка от продажи увеличилась на 4753 тыс. руб. (+105,2%). За этот же период себестоимость продаж сократилась на 29579 тыс. руб. (или на 40,2%). За счет большего прироста выручки по сравнению со снижением себестоимости, выросла валовая прибыль организации в 2017 году по сравнению с 2015 годом на 34532 тыс. руб.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тыс. руб. (+182,5%). Сумма расходов за весь анализируемый период увеличилась на 34589 тыс. руб.   </w:t>
      </w:r>
    </w:p>
    <w:p w:rsidR="00C90671" w:rsidRPr="005F713C" w:rsidRDefault="00C90671" w:rsidP="00C9067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Прибыль от продажи за 2015–2017 гг. выросла на 424 тыс. руб. или на 697,2%. В сравнении с 2015 годом прибыль до налогообложения снизилась на 1766 тыс. руб. (–52,6%). За анализируемый период произошло снижение чистой прибыли на 2105 тыс. руб., или на 40,1 %. </w:t>
      </w:r>
    </w:p>
    <w:p w:rsidR="00C90671" w:rsidRPr="005F713C" w:rsidRDefault="00C90671" w:rsidP="00C9067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можно сделать вывод о том, что предприятие успешно функционирует о чем свидетельствует увеличение выручки в 2017 году, однако по сравнению с показателями 2016 года предприятие существенной снизило свою финансовую активность.</w:t>
      </w:r>
    </w:p>
    <w:p w:rsidR="00C90671" w:rsidRPr="005F713C" w:rsidRDefault="00C90671" w:rsidP="0028637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0671" w:rsidRPr="005F713C" w:rsidRDefault="001647F6" w:rsidP="00164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0" w:name="_Toc516596857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2.2 </w:t>
      </w:r>
      <w:r w:rsidR="00C90671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Анализ и оценка эффективности ценообразования </w:t>
      </w:r>
      <w:r w:rsidR="005E1CEB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 предприятии   </w:t>
      </w:r>
      <w:r w:rsidR="00C90671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ОАО «Хладокомбинат»</w:t>
      </w:r>
      <w:bookmarkEnd w:id="10"/>
      <w:r w:rsidR="000B1641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:rsidR="00B8697D" w:rsidRPr="005F713C" w:rsidRDefault="00B8697D" w:rsidP="00286371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90671" w:rsidRPr="005F713C" w:rsidRDefault="00C90671" w:rsidP="00C90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 таблице 3 приведена структура затрат ООО «Хладокомбинат» на производство продукции.</w:t>
      </w:r>
    </w:p>
    <w:p w:rsidR="00C90671" w:rsidRPr="005F713C" w:rsidRDefault="00C90671" w:rsidP="00C90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671" w:rsidRPr="005F713C" w:rsidRDefault="00C90671" w:rsidP="00C90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Таблица 3 – Структура и динамика элементов затрат ООО «Хладокомбинат» в 2015-2017 гг.</w:t>
      </w:r>
    </w:p>
    <w:p w:rsidR="00C90671" w:rsidRPr="005F713C" w:rsidRDefault="00C90671" w:rsidP="00C90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5"/>
        <w:gridCol w:w="1199"/>
        <w:gridCol w:w="1179"/>
        <w:gridCol w:w="1199"/>
        <w:gridCol w:w="1179"/>
        <w:gridCol w:w="1200"/>
        <w:gridCol w:w="1180"/>
      </w:tblGrid>
      <w:tr w:rsidR="00286371" w:rsidRPr="005F713C" w:rsidTr="00D06048">
        <w:tc>
          <w:tcPr>
            <w:tcW w:w="2435" w:type="dxa"/>
            <w:vMerge w:val="restart"/>
          </w:tcPr>
          <w:p w:rsidR="00286371" w:rsidRPr="007F0A41" w:rsidRDefault="00286371" w:rsidP="00D060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Наименование элемента затрат</w:t>
            </w:r>
          </w:p>
        </w:tc>
        <w:tc>
          <w:tcPr>
            <w:tcW w:w="2378" w:type="dxa"/>
            <w:gridSpan w:val="2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2378" w:type="dxa"/>
            <w:gridSpan w:val="2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2380" w:type="dxa"/>
            <w:gridSpan w:val="2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286371" w:rsidRPr="005F713C" w:rsidTr="00D06048">
        <w:tc>
          <w:tcPr>
            <w:tcW w:w="2435" w:type="dxa"/>
            <w:vMerge/>
          </w:tcPr>
          <w:p w:rsidR="00286371" w:rsidRPr="007F0A41" w:rsidRDefault="00286371" w:rsidP="00D060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  <w:tc>
          <w:tcPr>
            <w:tcW w:w="117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19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  <w:tc>
          <w:tcPr>
            <w:tcW w:w="117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00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  <w:tc>
          <w:tcPr>
            <w:tcW w:w="1180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286371" w:rsidRPr="005F713C" w:rsidTr="00D06048">
        <w:tc>
          <w:tcPr>
            <w:tcW w:w="2435" w:type="dxa"/>
          </w:tcPr>
          <w:p w:rsidR="00286371" w:rsidRPr="007F0A41" w:rsidRDefault="00286371" w:rsidP="00595C9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 xml:space="preserve">Материальные затраты </w:t>
            </w:r>
          </w:p>
        </w:tc>
        <w:tc>
          <w:tcPr>
            <w:tcW w:w="119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11127,6</w:t>
            </w:r>
          </w:p>
        </w:tc>
        <w:tc>
          <w:tcPr>
            <w:tcW w:w="1179" w:type="dxa"/>
          </w:tcPr>
          <w:p w:rsidR="00286371" w:rsidRPr="007F0A41" w:rsidRDefault="00286371" w:rsidP="00D06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22,5</w:t>
            </w:r>
          </w:p>
        </w:tc>
        <w:tc>
          <w:tcPr>
            <w:tcW w:w="119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8538,1</w:t>
            </w:r>
          </w:p>
        </w:tc>
        <w:tc>
          <w:tcPr>
            <w:tcW w:w="1179" w:type="dxa"/>
          </w:tcPr>
          <w:p w:rsidR="00286371" w:rsidRPr="007F0A41" w:rsidRDefault="00286371" w:rsidP="00D06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21,8</w:t>
            </w:r>
          </w:p>
        </w:tc>
        <w:tc>
          <w:tcPr>
            <w:tcW w:w="1200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3856,1</w:t>
            </w:r>
          </w:p>
        </w:tc>
        <w:tc>
          <w:tcPr>
            <w:tcW w:w="1180" w:type="dxa"/>
          </w:tcPr>
          <w:p w:rsidR="00286371" w:rsidRPr="007F0A41" w:rsidRDefault="00286371" w:rsidP="00D06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19,4</w:t>
            </w:r>
          </w:p>
        </w:tc>
      </w:tr>
      <w:tr w:rsidR="00286371" w:rsidRPr="005F713C" w:rsidTr="00D06048">
        <w:tc>
          <w:tcPr>
            <w:tcW w:w="2435" w:type="dxa"/>
          </w:tcPr>
          <w:p w:rsidR="00286371" w:rsidRPr="007F0A41" w:rsidRDefault="00286371" w:rsidP="00595C9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Затраты на оплату труда</w:t>
            </w:r>
          </w:p>
        </w:tc>
        <w:tc>
          <w:tcPr>
            <w:tcW w:w="119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18595,4</w:t>
            </w:r>
          </w:p>
        </w:tc>
        <w:tc>
          <w:tcPr>
            <w:tcW w:w="1179" w:type="dxa"/>
          </w:tcPr>
          <w:p w:rsidR="00286371" w:rsidRPr="007F0A41" w:rsidRDefault="00286371" w:rsidP="00D06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37,6</w:t>
            </w:r>
          </w:p>
        </w:tc>
        <w:tc>
          <w:tcPr>
            <w:tcW w:w="1199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14178,0</w:t>
            </w:r>
          </w:p>
        </w:tc>
        <w:tc>
          <w:tcPr>
            <w:tcW w:w="1179" w:type="dxa"/>
          </w:tcPr>
          <w:p w:rsidR="00286371" w:rsidRPr="007F0A41" w:rsidRDefault="00286371" w:rsidP="00D06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36,2</w:t>
            </w:r>
          </w:p>
        </w:tc>
        <w:tc>
          <w:tcPr>
            <w:tcW w:w="1200" w:type="dxa"/>
          </w:tcPr>
          <w:p w:rsidR="00286371" w:rsidRPr="007F0A41" w:rsidRDefault="00286371" w:rsidP="00D060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7513,5</w:t>
            </w:r>
          </w:p>
        </w:tc>
        <w:tc>
          <w:tcPr>
            <w:tcW w:w="1180" w:type="dxa"/>
          </w:tcPr>
          <w:p w:rsidR="00286371" w:rsidRPr="007F0A41" w:rsidRDefault="00286371" w:rsidP="00D06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37,8</w:t>
            </w:r>
          </w:p>
        </w:tc>
      </w:tr>
      <w:tr w:rsidR="007F0A41" w:rsidRPr="005F713C" w:rsidTr="007F0A41">
        <w:tc>
          <w:tcPr>
            <w:tcW w:w="2435" w:type="dxa"/>
          </w:tcPr>
          <w:p w:rsidR="007F0A41" w:rsidRPr="007F0A41" w:rsidRDefault="007F0A41" w:rsidP="00A831BA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Отчисления на социальные нужды</w:t>
            </w:r>
          </w:p>
        </w:tc>
        <w:tc>
          <w:tcPr>
            <w:tcW w:w="1199" w:type="dxa"/>
          </w:tcPr>
          <w:p w:rsidR="007F0A41" w:rsidRPr="007F0A41" w:rsidRDefault="007F0A41" w:rsidP="00A831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5588,2</w:t>
            </w:r>
          </w:p>
        </w:tc>
        <w:tc>
          <w:tcPr>
            <w:tcW w:w="1179" w:type="dxa"/>
          </w:tcPr>
          <w:p w:rsidR="007F0A41" w:rsidRPr="007F0A41" w:rsidRDefault="007F0A41" w:rsidP="00A831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11,3</w:t>
            </w:r>
          </w:p>
        </w:tc>
        <w:tc>
          <w:tcPr>
            <w:tcW w:w="1199" w:type="dxa"/>
          </w:tcPr>
          <w:p w:rsidR="007F0A41" w:rsidRPr="007F0A41" w:rsidRDefault="007F0A41" w:rsidP="00A831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4229,9</w:t>
            </w:r>
          </w:p>
        </w:tc>
        <w:tc>
          <w:tcPr>
            <w:tcW w:w="1179" w:type="dxa"/>
          </w:tcPr>
          <w:p w:rsidR="007F0A41" w:rsidRPr="007F0A41" w:rsidRDefault="007F0A41" w:rsidP="00A831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10,8</w:t>
            </w:r>
          </w:p>
        </w:tc>
        <w:tc>
          <w:tcPr>
            <w:tcW w:w="1200" w:type="dxa"/>
          </w:tcPr>
          <w:p w:rsidR="007F0A41" w:rsidRPr="007F0A41" w:rsidRDefault="007F0A41" w:rsidP="00A831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2246,1</w:t>
            </w:r>
          </w:p>
        </w:tc>
        <w:tc>
          <w:tcPr>
            <w:tcW w:w="1180" w:type="dxa"/>
          </w:tcPr>
          <w:p w:rsidR="007F0A41" w:rsidRPr="007F0A41" w:rsidRDefault="007F0A41" w:rsidP="00A831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11,3</w:t>
            </w:r>
          </w:p>
        </w:tc>
      </w:tr>
      <w:tr w:rsidR="007F0A41" w:rsidRPr="005F713C" w:rsidTr="007F0A41">
        <w:tc>
          <w:tcPr>
            <w:tcW w:w="2435" w:type="dxa"/>
          </w:tcPr>
          <w:p w:rsidR="007F0A41" w:rsidRPr="007F0A41" w:rsidRDefault="007F0A41" w:rsidP="00A831BA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Амортизационные отчисления</w:t>
            </w:r>
          </w:p>
        </w:tc>
        <w:tc>
          <w:tcPr>
            <w:tcW w:w="1199" w:type="dxa"/>
          </w:tcPr>
          <w:p w:rsidR="007F0A41" w:rsidRPr="007F0A41" w:rsidRDefault="007F0A41" w:rsidP="00A831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5588,2</w:t>
            </w:r>
          </w:p>
        </w:tc>
        <w:tc>
          <w:tcPr>
            <w:tcW w:w="1179" w:type="dxa"/>
          </w:tcPr>
          <w:p w:rsidR="007F0A41" w:rsidRPr="007F0A41" w:rsidRDefault="007F0A41" w:rsidP="00A831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11,3</w:t>
            </w:r>
          </w:p>
        </w:tc>
        <w:tc>
          <w:tcPr>
            <w:tcW w:w="1199" w:type="dxa"/>
          </w:tcPr>
          <w:p w:rsidR="007F0A41" w:rsidRPr="007F0A41" w:rsidRDefault="007F0A41" w:rsidP="00A831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5365,7</w:t>
            </w:r>
          </w:p>
        </w:tc>
        <w:tc>
          <w:tcPr>
            <w:tcW w:w="1179" w:type="dxa"/>
          </w:tcPr>
          <w:p w:rsidR="007F0A41" w:rsidRPr="007F0A41" w:rsidRDefault="007F0A41" w:rsidP="00A831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13,7</w:t>
            </w:r>
          </w:p>
        </w:tc>
        <w:tc>
          <w:tcPr>
            <w:tcW w:w="1200" w:type="dxa"/>
          </w:tcPr>
          <w:p w:rsidR="007F0A41" w:rsidRPr="007F0A41" w:rsidRDefault="007F0A41" w:rsidP="00A831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2921,9</w:t>
            </w:r>
          </w:p>
        </w:tc>
        <w:tc>
          <w:tcPr>
            <w:tcW w:w="1180" w:type="dxa"/>
          </w:tcPr>
          <w:p w:rsidR="007F0A41" w:rsidRPr="007F0A41" w:rsidRDefault="007F0A41" w:rsidP="00A831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14,7</w:t>
            </w:r>
          </w:p>
        </w:tc>
      </w:tr>
    </w:tbl>
    <w:p w:rsidR="007F0A41" w:rsidRDefault="007F0A41" w:rsidP="00E72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3</w:t>
      </w:r>
    </w:p>
    <w:p w:rsidR="007F0A41" w:rsidRDefault="007F0A41" w:rsidP="00E72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5"/>
        <w:gridCol w:w="1199"/>
        <w:gridCol w:w="1179"/>
        <w:gridCol w:w="1199"/>
        <w:gridCol w:w="1179"/>
        <w:gridCol w:w="1200"/>
        <w:gridCol w:w="1180"/>
      </w:tblGrid>
      <w:tr w:rsidR="007F0A41" w:rsidRPr="007F0A41" w:rsidTr="005972FA">
        <w:tc>
          <w:tcPr>
            <w:tcW w:w="2435" w:type="dxa"/>
            <w:vMerge w:val="restart"/>
          </w:tcPr>
          <w:p w:rsidR="007F0A41" w:rsidRPr="007F0A41" w:rsidRDefault="007F0A41" w:rsidP="00597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Наименование элемента затрат</w:t>
            </w:r>
          </w:p>
        </w:tc>
        <w:tc>
          <w:tcPr>
            <w:tcW w:w="2378" w:type="dxa"/>
            <w:gridSpan w:val="2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2378" w:type="dxa"/>
            <w:gridSpan w:val="2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2380" w:type="dxa"/>
            <w:gridSpan w:val="2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7F0A41" w:rsidRPr="007F0A41" w:rsidTr="005972FA">
        <w:tc>
          <w:tcPr>
            <w:tcW w:w="2435" w:type="dxa"/>
            <w:vMerge/>
          </w:tcPr>
          <w:p w:rsidR="007F0A41" w:rsidRPr="007F0A41" w:rsidRDefault="007F0A41" w:rsidP="005972FA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  <w:tc>
          <w:tcPr>
            <w:tcW w:w="1179" w:type="dxa"/>
          </w:tcPr>
          <w:p w:rsidR="007F0A41" w:rsidRPr="007F0A41" w:rsidRDefault="007F0A41" w:rsidP="00597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19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  <w:tc>
          <w:tcPr>
            <w:tcW w:w="1179" w:type="dxa"/>
          </w:tcPr>
          <w:p w:rsidR="007F0A41" w:rsidRPr="007F0A41" w:rsidRDefault="007F0A41" w:rsidP="00597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  <w:tc>
          <w:tcPr>
            <w:tcW w:w="1180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7F0A41" w:rsidRPr="007F0A41" w:rsidTr="005972FA">
        <w:tc>
          <w:tcPr>
            <w:tcW w:w="2435" w:type="dxa"/>
          </w:tcPr>
          <w:p w:rsidR="007F0A41" w:rsidRPr="007F0A41" w:rsidRDefault="007F0A41" w:rsidP="005972FA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Прочие затраты</w:t>
            </w:r>
          </w:p>
        </w:tc>
        <w:tc>
          <w:tcPr>
            <w:tcW w:w="119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8555,8</w:t>
            </w:r>
          </w:p>
        </w:tc>
        <w:tc>
          <w:tcPr>
            <w:tcW w:w="1179" w:type="dxa"/>
          </w:tcPr>
          <w:p w:rsidR="007F0A41" w:rsidRPr="007F0A41" w:rsidRDefault="007F0A41" w:rsidP="00597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17,3</w:t>
            </w:r>
          </w:p>
        </w:tc>
        <w:tc>
          <w:tcPr>
            <w:tcW w:w="119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6854,0</w:t>
            </w:r>
          </w:p>
        </w:tc>
        <w:tc>
          <w:tcPr>
            <w:tcW w:w="1179" w:type="dxa"/>
          </w:tcPr>
          <w:p w:rsidR="007F0A41" w:rsidRPr="007F0A41" w:rsidRDefault="007F0A41" w:rsidP="00597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17,5</w:t>
            </w:r>
          </w:p>
        </w:tc>
        <w:tc>
          <w:tcPr>
            <w:tcW w:w="1200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3339,3</w:t>
            </w:r>
          </w:p>
        </w:tc>
        <w:tc>
          <w:tcPr>
            <w:tcW w:w="1180" w:type="dxa"/>
          </w:tcPr>
          <w:p w:rsidR="007F0A41" w:rsidRPr="007F0A41" w:rsidRDefault="007F0A41" w:rsidP="00597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16,8</w:t>
            </w:r>
          </w:p>
        </w:tc>
      </w:tr>
      <w:tr w:rsidR="007F0A41" w:rsidRPr="007F0A41" w:rsidTr="005972FA">
        <w:tc>
          <w:tcPr>
            <w:tcW w:w="2435" w:type="dxa"/>
          </w:tcPr>
          <w:p w:rsidR="007F0A41" w:rsidRPr="007F0A41" w:rsidRDefault="007F0A41" w:rsidP="00597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19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49456</w:t>
            </w:r>
          </w:p>
        </w:tc>
        <w:tc>
          <w:tcPr>
            <w:tcW w:w="117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39166</w:t>
            </w:r>
          </w:p>
        </w:tc>
        <w:tc>
          <w:tcPr>
            <w:tcW w:w="1179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200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19877</w:t>
            </w:r>
          </w:p>
        </w:tc>
        <w:tc>
          <w:tcPr>
            <w:tcW w:w="1180" w:type="dxa"/>
          </w:tcPr>
          <w:p w:rsidR="007F0A41" w:rsidRPr="007F0A41" w:rsidRDefault="007F0A41" w:rsidP="005972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0A41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7F0A41" w:rsidRPr="005F713C" w:rsidRDefault="007F0A41" w:rsidP="00E72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71" w:rsidRPr="005F713C" w:rsidRDefault="00C90671" w:rsidP="00C90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По данным анализа структуры затрат можно сформировать вывод о том, </w:t>
      </w:r>
      <w:proofErr w:type="gramStart"/>
      <w:r w:rsidRPr="005F713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F713C">
        <w:rPr>
          <w:rFonts w:ascii="Times New Roman" w:hAnsi="Times New Roman" w:cs="Times New Roman"/>
          <w:sz w:val="28"/>
          <w:szCs w:val="28"/>
        </w:rPr>
        <w:t xml:space="preserve"> расходы на оплату труда составляют наибольший удельный вес: 2015–37,6%, 2016–36,2%, 2017–37,8 %. Отчисления на социальные нужды в 2015 году составили 11,3%, 2016–10,8%, 2017–11,3%.</w:t>
      </w:r>
    </w:p>
    <w:p w:rsidR="00C90671" w:rsidRPr="005F713C" w:rsidRDefault="00C90671" w:rsidP="00C90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На долю материальных затрат приходится в 2017 году 19,4 %, 2016–21,8%, 2015–22,5 %. В структуру амортизационных отчислений входят отчисления за использования средств ЭВМ, автотранспортных средств, специальной техники. Структура амортизационных отчислений выглядит следующим образом: 2015</w:t>
      </w:r>
      <w:r w:rsidR="00F52F0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–11,3%,</w:t>
      </w:r>
      <w:r w:rsidR="00F52F0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2016</w:t>
      </w:r>
      <w:r w:rsidR="00F52F0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–</w:t>
      </w:r>
      <w:r w:rsidR="00F52F0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13,7%, 2017</w:t>
      </w:r>
      <w:r w:rsidR="00F52F0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–</w:t>
      </w:r>
      <w:r w:rsidR="00F52F0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14,7 %. </w:t>
      </w:r>
    </w:p>
    <w:p w:rsidR="00C90671" w:rsidRPr="005F713C" w:rsidRDefault="00C90671" w:rsidP="00C906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Прочие затраты – это затраты, которые связаны с производством услуг, в 2015 году составили 17,3%, 2016–17,5%, 2017–16,8%.</w:t>
      </w:r>
    </w:p>
    <w:p w:rsidR="00C90671" w:rsidRPr="005F713C" w:rsidRDefault="00C90671" w:rsidP="00C906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Для оценки влияния факторов на процессе установления цена на продукцию воспользуемся методом факторного анализа уровня цен.</w:t>
      </w:r>
    </w:p>
    <w:p w:rsidR="00C90671" w:rsidRPr="005F713C" w:rsidRDefault="00C90671" w:rsidP="00C906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Определим зависимость объема произведенной продукции от уровня цен.</w:t>
      </w:r>
    </w:p>
    <w:p w:rsidR="001C3865" w:rsidRDefault="00C90671" w:rsidP="001C386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Так, условно-постоянные затраты составили 5860 тыс. руб., условно-переменные –13200 тыс. руб. Следует определить влияния ф</w:t>
      </w:r>
      <w:r w:rsidR="001C3865">
        <w:rPr>
          <w:rFonts w:ascii="Times New Roman" w:hAnsi="Times New Roman" w:cs="Times New Roman"/>
          <w:sz w:val="28"/>
          <w:szCs w:val="28"/>
        </w:rPr>
        <w:t xml:space="preserve">актора оказаниях объема услуг. </w:t>
      </w:r>
    </w:p>
    <w:p w:rsidR="001C3865" w:rsidRPr="001C3865" w:rsidRDefault="001C3865" w:rsidP="001C386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671" w:rsidRPr="005F713C" w:rsidRDefault="00C90671" w:rsidP="00C906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Таблица 4 – Зависимость объема произведенной продукции от цен </w:t>
      </w:r>
    </w:p>
    <w:p w:rsidR="00C90671" w:rsidRPr="005F713C" w:rsidRDefault="00C90671" w:rsidP="00C906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456"/>
      </w:tblGrid>
      <w:tr w:rsidR="00C90671" w:rsidRPr="005F713C" w:rsidTr="00D10556">
        <w:trPr>
          <w:jc w:val="center"/>
        </w:trPr>
        <w:tc>
          <w:tcPr>
            <w:tcW w:w="2392" w:type="dxa"/>
            <w:vAlign w:val="center"/>
          </w:tcPr>
          <w:p w:rsidR="00C90671" w:rsidRPr="00595C91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C9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Цена, руб.</w:t>
            </w:r>
          </w:p>
        </w:tc>
        <w:tc>
          <w:tcPr>
            <w:tcW w:w="2393" w:type="dxa"/>
            <w:vAlign w:val="center"/>
          </w:tcPr>
          <w:p w:rsidR="00C90671" w:rsidRPr="00595C91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C91">
              <w:rPr>
                <w:rFonts w:ascii="Times New Roman" w:hAnsi="Times New Roman" w:cs="Times New Roman"/>
                <w:sz w:val="24"/>
                <w:szCs w:val="28"/>
              </w:rPr>
              <w:t>Условно-переменные затраты, руб.</w:t>
            </w:r>
          </w:p>
        </w:tc>
        <w:tc>
          <w:tcPr>
            <w:tcW w:w="2393" w:type="dxa"/>
            <w:vAlign w:val="center"/>
          </w:tcPr>
          <w:p w:rsidR="00C90671" w:rsidRPr="00595C91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C91">
              <w:rPr>
                <w:rFonts w:ascii="Times New Roman" w:hAnsi="Times New Roman" w:cs="Times New Roman"/>
                <w:sz w:val="24"/>
                <w:szCs w:val="28"/>
              </w:rPr>
              <w:t>Условно-постоянные затраты, руб.</w:t>
            </w:r>
          </w:p>
        </w:tc>
        <w:tc>
          <w:tcPr>
            <w:tcW w:w="2456" w:type="dxa"/>
            <w:vAlign w:val="center"/>
          </w:tcPr>
          <w:p w:rsidR="00C90671" w:rsidRPr="00595C91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C91">
              <w:rPr>
                <w:rFonts w:ascii="Times New Roman" w:hAnsi="Times New Roman" w:cs="Times New Roman"/>
                <w:sz w:val="24"/>
                <w:szCs w:val="28"/>
              </w:rPr>
              <w:t>Количество продукции, необходимой для возмещения условно-постоянных затрат, руб.</w:t>
            </w:r>
          </w:p>
        </w:tc>
      </w:tr>
      <w:tr w:rsidR="00C90671" w:rsidRPr="005F713C" w:rsidTr="00D10556">
        <w:trPr>
          <w:jc w:val="center"/>
        </w:trPr>
        <w:tc>
          <w:tcPr>
            <w:tcW w:w="2392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3 (гр. 2- гр.1)</w:t>
            </w:r>
          </w:p>
        </w:tc>
        <w:tc>
          <w:tcPr>
            <w:tcW w:w="2456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4 (5860/ гр. 3)</w:t>
            </w:r>
          </w:p>
        </w:tc>
      </w:tr>
      <w:tr w:rsidR="00C90671" w:rsidRPr="005F713C" w:rsidTr="00D10556">
        <w:trPr>
          <w:jc w:val="center"/>
        </w:trPr>
        <w:tc>
          <w:tcPr>
            <w:tcW w:w="2392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13200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11200,0</w:t>
            </w:r>
          </w:p>
        </w:tc>
        <w:tc>
          <w:tcPr>
            <w:tcW w:w="2456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90671" w:rsidRPr="005F713C" w:rsidTr="00D10556">
        <w:trPr>
          <w:jc w:val="center"/>
        </w:trPr>
        <w:tc>
          <w:tcPr>
            <w:tcW w:w="2392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5000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13200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8200,0</w:t>
            </w:r>
          </w:p>
        </w:tc>
        <w:tc>
          <w:tcPr>
            <w:tcW w:w="2456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90671" w:rsidRPr="005F713C" w:rsidTr="00D10556">
        <w:trPr>
          <w:jc w:val="center"/>
        </w:trPr>
        <w:tc>
          <w:tcPr>
            <w:tcW w:w="2392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7500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13200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5700,0</w:t>
            </w:r>
          </w:p>
        </w:tc>
        <w:tc>
          <w:tcPr>
            <w:tcW w:w="2456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90671" w:rsidRPr="005F713C" w:rsidTr="00D10556">
        <w:trPr>
          <w:jc w:val="center"/>
        </w:trPr>
        <w:tc>
          <w:tcPr>
            <w:tcW w:w="2392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13200</w:t>
            </w:r>
          </w:p>
        </w:tc>
        <w:tc>
          <w:tcPr>
            <w:tcW w:w="2393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3200,0</w:t>
            </w:r>
          </w:p>
        </w:tc>
        <w:tc>
          <w:tcPr>
            <w:tcW w:w="2456" w:type="dxa"/>
          </w:tcPr>
          <w:p w:rsidR="00C90671" w:rsidRPr="005F713C" w:rsidRDefault="00C90671" w:rsidP="00147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</w:tr>
    </w:tbl>
    <w:p w:rsidR="00147624" w:rsidRPr="005F713C" w:rsidRDefault="00147624" w:rsidP="00C906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671" w:rsidRPr="005F713C" w:rsidRDefault="00C90671" w:rsidP="00C906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Данные таблицы показывают зависимость точки безубыточности от цены. </w:t>
      </w:r>
    </w:p>
    <w:p w:rsidR="00C90671" w:rsidRPr="005F713C" w:rsidRDefault="00C90671" w:rsidP="00C9067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</w:rPr>
        <w:t>Таким образом, основная доля затрат на себестоимость – это материальные затраты. Цены на продукции зависят от доли условно</w:t>
      </w:r>
      <w:r w:rsidR="00F52F06">
        <w:rPr>
          <w:rFonts w:ascii="Times New Roman" w:hAnsi="Times New Roman" w:cs="Times New Roman"/>
          <w:sz w:val="28"/>
          <w:szCs w:val="28"/>
        </w:rPr>
        <w:t>-</w:t>
      </w:r>
      <w:r w:rsidRPr="005F713C">
        <w:rPr>
          <w:rFonts w:ascii="Times New Roman" w:hAnsi="Times New Roman" w:cs="Times New Roman"/>
          <w:sz w:val="28"/>
          <w:szCs w:val="28"/>
        </w:rPr>
        <w:t>постоянных затрат.</w:t>
      </w:r>
    </w:p>
    <w:p w:rsidR="00B0026F" w:rsidRPr="005F713C" w:rsidRDefault="00B0026F" w:rsidP="00147624">
      <w:pPr>
        <w:keepNext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026F" w:rsidRPr="005F713C" w:rsidRDefault="00B0026F" w:rsidP="00147624">
      <w:pPr>
        <w:keepNext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026F" w:rsidRPr="005F713C" w:rsidRDefault="00B0026F" w:rsidP="00147624">
      <w:pPr>
        <w:keepNext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026F" w:rsidRPr="005F713C" w:rsidRDefault="00B0026F" w:rsidP="00147624">
      <w:pPr>
        <w:keepNext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64E4" w:rsidRPr="005F713C" w:rsidRDefault="006764E4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2773" w:rsidRPr="005F713C" w:rsidRDefault="00E72773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64E4" w:rsidRDefault="006764E4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0A41" w:rsidRDefault="007F0A41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0A41" w:rsidRDefault="007F0A41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0A41" w:rsidRDefault="007F0A41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0A41" w:rsidRDefault="007F0A41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0A41" w:rsidRDefault="007F0A41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0A41" w:rsidRPr="005F713C" w:rsidRDefault="007F0A41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624" w:rsidRPr="005F713C" w:rsidRDefault="00147624" w:rsidP="003E18A7">
      <w:pPr>
        <w:pStyle w:val="1"/>
        <w:numPr>
          <w:ilvl w:val="0"/>
          <w:numId w:val="21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1" w:name="_Toc516596858"/>
      <w:r w:rsidRPr="005F71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Пути оптимизации технологий ценообразования и системы цен </w:t>
      </w:r>
      <w:r w:rsidR="00D10556" w:rsidRPr="005F71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5F71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ОАО «Хладокомбинат»</w:t>
      </w:r>
      <w:bookmarkEnd w:id="11"/>
    </w:p>
    <w:p w:rsidR="001647F6" w:rsidRPr="005F713C" w:rsidRDefault="001647F6" w:rsidP="001647F6">
      <w:pPr>
        <w:rPr>
          <w:rFonts w:ascii="Times New Roman" w:hAnsi="Times New Roman" w:cs="Times New Roman"/>
          <w:sz w:val="28"/>
        </w:rPr>
      </w:pPr>
    </w:p>
    <w:p w:rsidR="00147624" w:rsidRPr="005F713C" w:rsidRDefault="003D5DBB" w:rsidP="003D5DBB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2" w:name="_Toc516596859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3.1 </w:t>
      </w:r>
      <w:r w:rsidR="00147624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Основные направления совершенствования ценообразования и система цен ОАО «Хладокомбинат»</w:t>
      </w:r>
      <w:bookmarkEnd w:id="12"/>
    </w:p>
    <w:p w:rsidR="00496A24" w:rsidRPr="005F713C" w:rsidRDefault="00496A24" w:rsidP="001647F6">
      <w:pPr>
        <w:rPr>
          <w:rFonts w:ascii="Times New Roman" w:hAnsi="Times New Roman" w:cs="Times New Roman"/>
          <w:sz w:val="28"/>
        </w:rPr>
      </w:pPr>
    </w:p>
    <w:p w:rsidR="00147624" w:rsidRPr="005F713C" w:rsidRDefault="00147624" w:rsidP="0014762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Для совершенствования ценовой политики в </w:t>
      </w:r>
      <w:r w:rsidRPr="005F713C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 w:rsidRPr="005F713C">
        <w:rPr>
          <w:rFonts w:ascii="Times New Roman" w:hAnsi="Times New Roman" w:cs="Times New Roman"/>
          <w:bCs/>
          <w:sz w:val="28"/>
          <w:szCs w:val="28"/>
        </w:rPr>
        <w:t>целесообразным считается проведения следующих мероприятий:</w:t>
      </w:r>
    </w:p>
    <w:p w:rsidR="00147624" w:rsidRPr="005F713C" w:rsidRDefault="00147624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В штат </w:t>
      </w: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ОАО «Хладокомбинат» </w:t>
      </w:r>
      <w:r w:rsidRPr="005F713C">
        <w:rPr>
          <w:rFonts w:ascii="Times New Roman" w:hAnsi="Times New Roman" w:cs="Times New Roman"/>
          <w:sz w:val="28"/>
          <w:szCs w:val="28"/>
        </w:rPr>
        <w:t>предлагается включение должности экономиста по планированию и прогнозированию.</w:t>
      </w:r>
    </w:p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Функциональными обязанностями в соответствии с должностными инструкциями являются:</w:t>
      </w:r>
    </w:p>
    <w:p w:rsidR="00147624" w:rsidRPr="005F713C" w:rsidRDefault="00147624" w:rsidP="00147624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осуществление работы по экономическому планированию и прогнозированию, направленному на организацию рациональной хозяйственной деятельности, определение пропорций развития производства исходя из конкурентных условий и потребностей рынка;</w:t>
      </w:r>
    </w:p>
    <w:p w:rsidR="00147624" w:rsidRPr="005F713C" w:rsidRDefault="00147624" w:rsidP="00147624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подготовка исходных данных для составления проектов перспективных и годовых планов производственно</w:t>
      </w:r>
      <w:r w:rsidR="00F11B45">
        <w:rPr>
          <w:rFonts w:ascii="Times New Roman" w:hAnsi="Times New Roman" w:cs="Times New Roman"/>
          <w:sz w:val="28"/>
          <w:szCs w:val="28"/>
        </w:rPr>
        <w:t>-</w:t>
      </w:r>
      <w:r w:rsidRPr="005F713C">
        <w:rPr>
          <w:rFonts w:ascii="Times New Roman" w:hAnsi="Times New Roman" w:cs="Times New Roman"/>
          <w:sz w:val="28"/>
          <w:szCs w:val="28"/>
        </w:rPr>
        <w:t>хозяйственной деятельности;</w:t>
      </w:r>
    </w:p>
    <w:p w:rsidR="00147624" w:rsidRPr="005F713C" w:rsidRDefault="00147624" w:rsidP="00147624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составление сметной калькуляции;</w:t>
      </w:r>
    </w:p>
    <w:p w:rsidR="00147624" w:rsidRPr="005F713C" w:rsidRDefault="00147624" w:rsidP="00147624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контроль за правильностью расчетов экономической эффективности внедрения новых техник и технологий, организация труда;</w:t>
      </w:r>
    </w:p>
    <w:p w:rsidR="00147624" w:rsidRPr="005F713C" w:rsidRDefault="00147624" w:rsidP="00147624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участие в проведении маркетинговых исследований предприятия.</w:t>
      </w:r>
    </w:p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Заработанная плата экономиста по планированию и прогнозированию складывается исходя из основного оклада и премий. </w:t>
      </w:r>
    </w:p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 систему материального стимулирования можно включить дополнительные к основной заработанной плате формы вознаграждения.</w:t>
      </w:r>
    </w:p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Для того чтобы у сотрудника был стимул приносить предприятию прибыль необходимо разделить заработную плату на несколько частей.</w:t>
      </w:r>
    </w:p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624" w:rsidRPr="005F713C" w:rsidRDefault="00147624" w:rsidP="001476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5765C" w:rsidRPr="005F713C">
        <w:rPr>
          <w:rFonts w:ascii="Times New Roman" w:hAnsi="Times New Roman" w:cs="Times New Roman"/>
          <w:sz w:val="28"/>
          <w:szCs w:val="28"/>
        </w:rPr>
        <w:t>5</w:t>
      </w:r>
      <w:r w:rsidRPr="005F713C">
        <w:rPr>
          <w:rFonts w:ascii="Times New Roman" w:hAnsi="Times New Roman" w:cs="Times New Roman"/>
          <w:sz w:val="28"/>
          <w:szCs w:val="28"/>
        </w:rPr>
        <w:t xml:space="preserve"> – Составные части заработной платы экономиста по планированию и прогнозированию</w:t>
      </w:r>
    </w:p>
    <w:p w:rsidR="00147624" w:rsidRPr="005F713C" w:rsidRDefault="00147624" w:rsidP="001476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147624" w:rsidRPr="005F713C" w:rsidTr="001D52A6">
        <w:trPr>
          <w:tblHeader/>
          <w:jc w:val="center"/>
        </w:trPr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Наименование частей зарплаты</w:t>
            </w:r>
          </w:p>
        </w:tc>
        <w:tc>
          <w:tcPr>
            <w:tcW w:w="2500" w:type="pct"/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Доля в общей сумме заработка, %</w:t>
            </w:r>
          </w:p>
        </w:tc>
      </w:tr>
      <w:tr w:rsidR="00147624" w:rsidRPr="005F713C" w:rsidTr="001D52A6">
        <w:trPr>
          <w:jc w:val="center"/>
        </w:trPr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Основная часть</w:t>
            </w:r>
          </w:p>
        </w:tc>
        <w:tc>
          <w:tcPr>
            <w:tcW w:w="2500" w:type="pct"/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147624" w:rsidRPr="005F713C" w:rsidTr="001D52A6">
        <w:trPr>
          <w:jc w:val="center"/>
        </w:trPr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Надбавка за выработку</w:t>
            </w:r>
          </w:p>
        </w:tc>
        <w:tc>
          <w:tcPr>
            <w:tcW w:w="2500" w:type="pct"/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147624" w:rsidRPr="005F713C" w:rsidTr="001D52A6">
        <w:trPr>
          <w:jc w:val="center"/>
        </w:trPr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Премии</w:t>
            </w:r>
          </w:p>
        </w:tc>
        <w:tc>
          <w:tcPr>
            <w:tcW w:w="2500" w:type="pct"/>
          </w:tcPr>
          <w:p w:rsidR="00147624" w:rsidRPr="005F713C" w:rsidRDefault="00147624" w:rsidP="0014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713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</w:tbl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Надбавка за выработку подразумевает под собой выполнение определенного норматива. Норматив за выработку должен устанавливаться администрацией агентства раз в квартал, повышаясь или понижаясь в зависимости от выполнения, норм, степени использования фонда рабочего времени, соблюдения трудовой дисциплины.</w:t>
      </w:r>
    </w:p>
    <w:p w:rsidR="00147624" w:rsidRPr="005F713C" w:rsidRDefault="00147624" w:rsidP="001476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Если данный показатель превышается на 10%, то надбавка за выработку с 40% повышается до 50%, если 15%, то 55, если 20%, то 60% и так далее.</w:t>
      </w:r>
    </w:p>
    <w:p w:rsidR="00147624" w:rsidRPr="005F713C" w:rsidRDefault="00147624" w:rsidP="00B576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Также необходимо вводить премии в систему стимулирования. Целесообразным считается размер премии в 15% от основной</w:t>
      </w:r>
      <w:r w:rsidR="00B5765C" w:rsidRPr="005F713C">
        <w:rPr>
          <w:rFonts w:ascii="Times New Roman" w:hAnsi="Times New Roman" w:cs="Times New Roman"/>
          <w:sz w:val="28"/>
          <w:szCs w:val="28"/>
        </w:rPr>
        <w:t xml:space="preserve"> заработанной платы сотрудника.</w:t>
      </w:r>
    </w:p>
    <w:p w:rsidR="00B5765C" w:rsidRPr="005F713C" w:rsidRDefault="00B5765C" w:rsidP="00B576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624" w:rsidRPr="005F713C" w:rsidRDefault="00147624" w:rsidP="001476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5765C" w:rsidRPr="005F713C">
        <w:rPr>
          <w:rFonts w:ascii="Times New Roman" w:hAnsi="Times New Roman" w:cs="Times New Roman"/>
          <w:sz w:val="28"/>
          <w:szCs w:val="28"/>
        </w:rPr>
        <w:t>6</w:t>
      </w:r>
      <w:r w:rsidRPr="005F713C">
        <w:rPr>
          <w:rFonts w:ascii="Times New Roman" w:hAnsi="Times New Roman" w:cs="Times New Roman"/>
          <w:sz w:val="28"/>
          <w:szCs w:val="28"/>
        </w:rPr>
        <w:t xml:space="preserve"> – Составные части заработанной платы экономиста по планированию и прогнозированию </w:t>
      </w:r>
    </w:p>
    <w:p w:rsidR="00147624" w:rsidRPr="005F713C" w:rsidRDefault="00147624" w:rsidP="001476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147624" w:rsidRPr="005F713C" w:rsidTr="001D52A6"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Наименование частей заработанной платы</w:t>
            </w:r>
          </w:p>
        </w:tc>
        <w:tc>
          <w:tcPr>
            <w:tcW w:w="2500" w:type="pct"/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Доля в общей сумме заработка, %</w:t>
            </w:r>
          </w:p>
        </w:tc>
      </w:tr>
      <w:tr w:rsidR="00147624" w:rsidRPr="005F713C" w:rsidTr="001D52A6"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2500" w:type="pct"/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147624" w:rsidRPr="005F713C" w:rsidTr="001D52A6"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Надбавка за выработку</w:t>
            </w:r>
          </w:p>
        </w:tc>
        <w:tc>
          <w:tcPr>
            <w:tcW w:w="2500" w:type="pct"/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47624" w:rsidRPr="005F713C" w:rsidTr="001D52A6"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Премии</w:t>
            </w:r>
          </w:p>
        </w:tc>
        <w:tc>
          <w:tcPr>
            <w:tcW w:w="2500" w:type="pct"/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47624" w:rsidRPr="005F713C" w:rsidTr="001D52A6">
        <w:tc>
          <w:tcPr>
            <w:tcW w:w="2500" w:type="pct"/>
            <w:tcMar>
              <w:left w:w="108" w:type="dxa"/>
            </w:tcMar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0" w:type="pct"/>
          </w:tcPr>
          <w:p w:rsidR="00147624" w:rsidRPr="005F713C" w:rsidRDefault="00147624" w:rsidP="001D5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3C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</w:tbl>
    <w:p w:rsidR="00496E2D" w:rsidRPr="005F713C" w:rsidRDefault="00496E2D" w:rsidP="00B576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624" w:rsidRPr="005F713C" w:rsidRDefault="00147624" w:rsidP="00B576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lastRenderedPageBreak/>
        <w:t>В результате проведенного исследования, введение в штат нового сотрудника повысит уровень прибыли предприятия на 3,0% (по данным руководителя 286532,0*0,030=8595,96тысяч рублей.</w:t>
      </w:r>
    </w:p>
    <w:p w:rsidR="00147624" w:rsidRPr="005F713C" w:rsidRDefault="00147624" w:rsidP="00147624">
      <w:pPr>
        <w:pStyle w:val="a5"/>
        <w:spacing w:before="0" w:beforeAutospacing="0" w:after="0" w:afterAutospacing="0" w:line="480" w:lineRule="auto"/>
        <w:jc w:val="both"/>
        <w:rPr>
          <w:sz w:val="28"/>
          <w:szCs w:val="28"/>
        </w:rPr>
      </w:pPr>
    </w:p>
    <w:p w:rsidR="00147624" w:rsidRPr="005F713C" w:rsidRDefault="00496A24" w:rsidP="003D5DBB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3" w:name="_Toc516596860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3.2</w:t>
      </w:r>
      <w:r w:rsidR="003D5DBB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147624"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Мероприятия, касающиеся совершенствования ценообразования и расчет эффекта от их внедрения</w:t>
      </w:r>
      <w:bookmarkEnd w:id="13"/>
    </w:p>
    <w:p w:rsidR="00147624" w:rsidRPr="005F713C" w:rsidRDefault="00147624" w:rsidP="00B5765C">
      <w:pPr>
        <w:pStyle w:val="a3"/>
        <w:spacing w:after="0" w:line="480" w:lineRule="auto"/>
        <w:ind w:left="115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713C">
        <w:rPr>
          <w:color w:val="000000" w:themeColor="text1"/>
          <w:sz w:val="28"/>
          <w:szCs w:val="28"/>
          <w:shd w:val="clear" w:color="auto" w:fill="FFFFFF"/>
        </w:rPr>
        <w:t>При определении цены всегда следует помнить, что общество должно уложиться между ее низшим пределом (которым является собственная структура издержек) и высшим пределом, который определяется спросом на конкретном рынке. Именно в этих пределах следует рассматривать чувствительность к цене покупателей.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</w:rPr>
        <w:t xml:space="preserve">Руководству предприятия и финансовому менеджеру следует уделять постоянное внимание взаимодействию финансовых и маркетинговых служб. Дело в том, что маркетологи обычно начинают процесс формирования цен с цен для конечных потребителей и затем двигаются назад, чтобы определить цены для участников каналов товародвижения, приемлемые издержки производства и прибыль. Финансисты же начинают определение цены с издержек, добавляют к ним желаемую прибыль и получают продажную цену. 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713C">
        <w:rPr>
          <w:color w:val="000000" w:themeColor="text1"/>
          <w:sz w:val="28"/>
          <w:szCs w:val="28"/>
          <w:shd w:val="clear" w:color="auto" w:fill="FFFFFF"/>
        </w:rPr>
        <w:t>Организация на должном уровне финансовой и маркетинговой деятельности на предприятии будет способствовать более продуктивному диалогу предприятия с потребителями, от которых в существенной мере зависит успех реальных экономических решений.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713C">
        <w:rPr>
          <w:color w:val="000000" w:themeColor="text1"/>
          <w:sz w:val="28"/>
          <w:szCs w:val="28"/>
          <w:shd w:val="clear" w:color="auto" w:fill="FFFFFF"/>
        </w:rPr>
        <w:t>Для совершенствования процесса ценообразования следует применять следующие мероприятия:</w:t>
      </w:r>
    </w:p>
    <w:p w:rsidR="00147624" w:rsidRPr="005F713C" w:rsidRDefault="00147624" w:rsidP="0014762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  <w:shd w:val="clear" w:color="auto" w:fill="FFFFFF"/>
        </w:rPr>
        <w:t>Снижение торговой надбавки;</w:t>
      </w:r>
    </w:p>
    <w:p w:rsidR="00147624" w:rsidRPr="005F713C" w:rsidRDefault="00147624" w:rsidP="0014762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  <w:shd w:val="clear" w:color="auto" w:fill="FFFFFF"/>
        </w:rPr>
        <w:t xml:space="preserve">Заключение договоров на поставку на прямую с предприятиями – производителями. Возможен также вариант поиска наиболее выгодных оптовых </w:t>
      </w:r>
      <w:r w:rsidRPr="005F713C">
        <w:rPr>
          <w:color w:val="000000" w:themeColor="text1"/>
          <w:sz w:val="28"/>
          <w:szCs w:val="28"/>
          <w:shd w:val="clear" w:color="auto" w:fill="FFFFFF"/>
        </w:rPr>
        <w:lastRenderedPageBreak/>
        <w:t>поставщиков, имеющих либо самые низкие оптовые надбавки, либо гибкую систему скидок, либо наиболее качественную продукцию и поддерживающую ее рекламную компанию и т.п.;</w:t>
      </w:r>
    </w:p>
    <w:p w:rsidR="00147624" w:rsidRPr="005F713C" w:rsidRDefault="00147624" w:rsidP="00147624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  <w:shd w:val="clear" w:color="auto" w:fill="FFFFFF"/>
        </w:rPr>
        <w:t>Система скидок на предприятии при закупке большой партии товаров. Либо система сезонных скидок.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</w:rPr>
        <w:t xml:space="preserve">При оценке эффективности мероприятий самым главным условием определяется критерий, согласно которому темпы роста прибыли должны превышать рост объема продаж, который, в свою очередь, должен быть выше темпов роста активов компании. Все это означает, что рост экономического потенциала предприятия, при одновременном возрастании темпа реализации услуг, сопровождается увеличением прибыли еще в более быстрых темпах. 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</w:rPr>
        <w:t>Факторная модель обладает следующими преимуществами:</w:t>
      </w:r>
    </w:p>
    <w:p w:rsidR="00147624" w:rsidRPr="005F713C" w:rsidRDefault="00147624" w:rsidP="001D525D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</w:rPr>
        <w:t>может быть использована при сравнительно малой информационной базе;</w:t>
      </w:r>
    </w:p>
    <w:p w:rsidR="00147624" w:rsidRPr="005F713C" w:rsidRDefault="00147624" w:rsidP="001D525D">
      <w:pPr>
        <w:pStyle w:val="a5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</w:rPr>
        <w:t>позволяет определить факторы, влияющие на использование прибыли, и соответствующим</w:t>
      </w:r>
      <w:r w:rsidR="004B24BE" w:rsidRPr="005F713C">
        <w:rPr>
          <w:color w:val="000000" w:themeColor="text1"/>
          <w:sz w:val="28"/>
          <w:szCs w:val="28"/>
        </w:rPr>
        <w:t xml:space="preserve"> образом на них воздействовать.</w:t>
      </w:r>
    </w:p>
    <w:p w:rsidR="004B24BE" w:rsidRPr="005F713C" w:rsidRDefault="004B24BE" w:rsidP="004B24BE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572BC" w:rsidRPr="005F713C" w:rsidRDefault="00147624" w:rsidP="00147624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F713C">
        <w:rPr>
          <w:color w:val="000000" w:themeColor="text1"/>
          <w:sz w:val="28"/>
          <w:szCs w:val="28"/>
        </w:rPr>
        <w:t xml:space="preserve">Таблица </w:t>
      </w:r>
      <w:r w:rsidR="00B5765C" w:rsidRPr="005F713C">
        <w:rPr>
          <w:color w:val="000000" w:themeColor="text1"/>
          <w:sz w:val="28"/>
          <w:szCs w:val="28"/>
        </w:rPr>
        <w:t>7</w:t>
      </w:r>
      <w:r w:rsidRPr="005F713C">
        <w:rPr>
          <w:color w:val="000000" w:themeColor="text1"/>
          <w:sz w:val="28"/>
          <w:szCs w:val="28"/>
        </w:rPr>
        <w:t xml:space="preserve"> – Отчетные</w:t>
      </w:r>
      <w:r w:rsidR="00A572BC" w:rsidRPr="005F713C">
        <w:rPr>
          <w:color w:val="000000" w:themeColor="text1"/>
          <w:sz w:val="28"/>
          <w:szCs w:val="28"/>
        </w:rPr>
        <w:t xml:space="preserve"> данные в 2017 году (I квартал)</w:t>
      </w:r>
    </w:p>
    <w:p w:rsidR="00A572BC" w:rsidRPr="005F713C" w:rsidRDefault="00A572BC" w:rsidP="00147624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9497" w:type="dxa"/>
        <w:jc w:val="center"/>
        <w:tblLook w:val="04A0" w:firstRow="1" w:lastRow="0" w:firstColumn="1" w:lastColumn="0" w:noHBand="0" w:noVBand="1"/>
      </w:tblPr>
      <w:tblGrid>
        <w:gridCol w:w="2704"/>
        <w:gridCol w:w="1984"/>
        <w:gridCol w:w="1843"/>
        <w:gridCol w:w="2966"/>
      </w:tblGrid>
      <w:tr w:rsidR="00147624" w:rsidRPr="005F713C" w:rsidTr="00D10556">
        <w:trPr>
          <w:jc w:val="center"/>
        </w:trPr>
        <w:tc>
          <w:tcPr>
            <w:tcW w:w="2704" w:type="dxa"/>
            <w:vAlign w:val="center"/>
          </w:tcPr>
          <w:p w:rsidR="00147624" w:rsidRPr="005F713C" w:rsidRDefault="00147624" w:rsidP="00496E2D">
            <w:pPr>
              <w:pStyle w:val="a5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t>Показатели</w:t>
            </w:r>
          </w:p>
        </w:tc>
        <w:tc>
          <w:tcPr>
            <w:tcW w:w="1984" w:type="dxa"/>
            <w:vAlign w:val="center"/>
          </w:tcPr>
          <w:p w:rsidR="00147624" w:rsidRPr="005F713C" w:rsidRDefault="00147624" w:rsidP="00496E2D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t>Символ</w:t>
            </w:r>
          </w:p>
        </w:tc>
        <w:tc>
          <w:tcPr>
            <w:tcW w:w="1843" w:type="dxa"/>
            <w:vAlign w:val="center"/>
          </w:tcPr>
          <w:p w:rsidR="00147624" w:rsidRPr="005F713C" w:rsidRDefault="00147624" w:rsidP="00496E2D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t>Величина</w:t>
            </w:r>
          </w:p>
        </w:tc>
        <w:tc>
          <w:tcPr>
            <w:tcW w:w="2966" w:type="dxa"/>
            <w:vAlign w:val="center"/>
          </w:tcPr>
          <w:p w:rsidR="00147624" w:rsidRPr="005F713C" w:rsidRDefault="00147624" w:rsidP="00496E2D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t>Метод расчета</w:t>
            </w:r>
          </w:p>
        </w:tc>
      </w:tr>
      <w:tr w:rsidR="00147624" w:rsidRPr="005F713C" w:rsidTr="000D737F">
        <w:trPr>
          <w:jc w:val="center"/>
        </w:trPr>
        <w:tc>
          <w:tcPr>
            <w:tcW w:w="2704" w:type="dxa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1 Объем продаж, тысяч рублей</w:t>
            </w:r>
          </w:p>
        </w:tc>
        <w:tc>
          <w:tcPr>
            <w:tcW w:w="1984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S</w:t>
            </w:r>
          </w:p>
        </w:tc>
        <w:tc>
          <w:tcPr>
            <w:tcW w:w="1843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96068</w:t>
            </w:r>
          </w:p>
        </w:tc>
        <w:tc>
          <w:tcPr>
            <w:tcW w:w="2966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Отчет о финансовых результатах</w:t>
            </w:r>
          </w:p>
        </w:tc>
      </w:tr>
      <w:tr w:rsidR="00147624" w:rsidRPr="005F713C" w:rsidTr="000D737F">
        <w:trPr>
          <w:jc w:val="center"/>
        </w:trPr>
        <w:tc>
          <w:tcPr>
            <w:tcW w:w="2704" w:type="dxa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left="29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2 Переменные расходы, тысяч рублей</w:t>
            </w:r>
          </w:p>
        </w:tc>
        <w:tc>
          <w:tcPr>
            <w:tcW w:w="1984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VС</w:t>
            </w:r>
          </w:p>
        </w:tc>
        <w:tc>
          <w:tcPr>
            <w:tcW w:w="1843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92681</w:t>
            </w:r>
          </w:p>
        </w:tc>
        <w:tc>
          <w:tcPr>
            <w:tcW w:w="2966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Отчет о финансовых результатах</w:t>
            </w:r>
          </w:p>
        </w:tc>
      </w:tr>
      <w:tr w:rsidR="00147624" w:rsidRPr="005F713C" w:rsidTr="000D737F">
        <w:trPr>
          <w:jc w:val="center"/>
        </w:trPr>
        <w:tc>
          <w:tcPr>
            <w:tcW w:w="2704" w:type="dxa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left="29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3 Коэффициент переменных расходов</w:t>
            </w:r>
          </w:p>
        </w:tc>
        <w:tc>
          <w:tcPr>
            <w:tcW w:w="1984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B</w:t>
            </w:r>
          </w:p>
        </w:tc>
        <w:tc>
          <w:tcPr>
            <w:tcW w:w="1843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1,03</w:t>
            </w:r>
          </w:p>
        </w:tc>
        <w:tc>
          <w:tcPr>
            <w:tcW w:w="2966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VС/S</w:t>
            </w:r>
          </w:p>
        </w:tc>
      </w:tr>
      <w:tr w:rsidR="00147624" w:rsidRPr="005F713C" w:rsidTr="000D737F">
        <w:trPr>
          <w:jc w:val="center"/>
        </w:trPr>
        <w:tc>
          <w:tcPr>
            <w:tcW w:w="2704" w:type="dxa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left="29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4 Маржинальный доход, тысяч рублей</w:t>
            </w:r>
          </w:p>
        </w:tc>
        <w:tc>
          <w:tcPr>
            <w:tcW w:w="1984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МР</w:t>
            </w:r>
          </w:p>
        </w:tc>
        <w:tc>
          <w:tcPr>
            <w:tcW w:w="1843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3387</w:t>
            </w:r>
          </w:p>
        </w:tc>
        <w:tc>
          <w:tcPr>
            <w:tcW w:w="2966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S-VС</w:t>
            </w:r>
          </w:p>
        </w:tc>
      </w:tr>
      <w:tr w:rsidR="00147624" w:rsidRPr="005F713C" w:rsidTr="000D737F">
        <w:trPr>
          <w:trHeight w:val="795"/>
          <w:jc w:val="center"/>
        </w:trPr>
        <w:tc>
          <w:tcPr>
            <w:tcW w:w="2704" w:type="dxa"/>
            <w:tcBorders>
              <w:bottom w:val="single" w:sz="4" w:space="0" w:color="auto"/>
            </w:tcBorders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left="29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5 Коэффициент маржинального дохода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0,33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МЗ/S</w:t>
            </w:r>
          </w:p>
        </w:tc>
      </w:tr>
      <w:tr w:rsidR="00A572BC" w:rsidRPr="005F713C" w:rsidTr="00D10556">
        <w:trPr>
          <w:jc w:val="center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72BC" w:rsidRPr="005F713C" w:rsidRDefault="00A572BC" w:rsidP="00D10556">
            <w:pPr>
              <w:pStyle w:val="a5"/>
              <w:spacing w:before="0" w:beforeAutospacing="0" w:after="0" w:afterAutospacing="0" w:line="360" w:lineRule="auto"/>
              <w:ind w:left="-262" w:firstLine="829"/>
              <w:jc w:val="both"/>
              <w:rPr>
                <w:sz w:val="22"/>
                <w:szCs w:val="28"/>
              </w:rPr>
            </w:pPr>
          </w:p>
          <w:p w:rsidR="00D3373B" w:rsidRPr="005F713C" w:rsidRDefault="00D3373B" w:rsidP="00D10556">
            <w:pPr>
              <w:pStyle w:val="a5"/>
              <w:spacing w:before="0" w:beforeAutospacing="0" w:after="0" w:afterAutospacing="0" w:line="360" w:lineRule="auto"/>
              <w:ind w:left="-262" w:firstLine="142"/>
              <w:jc w:val="both"/>
              <w:rPr>
                <w:sz w:val="28"/>
                <w:szCs w:val="28"/>
              </w:rPr>
            </w:pPr>
            <w:r w:rsidRPr="005F713C">
              <w:rPr>
                <w:sz w:val="28"/>
                <w:szCs w:val="28"/>
              </w:rPr>
              <w:lastRenderedPageBreak/>
              <w:t>Продолжение таблицы 7</w:t>
            </w:r>
          </w:p>
          <w:p w:rsidR="00D10556" w:rsidRPr="005F713C" w:rsidRDefault="00D10556" w:rsidP="00D10556">
            <w:pPr>
              <w:pStyle w:val="a5"/>
              <w:spacing w:before="0" w:beforeAutospacing="0" w:after="0" w:afterAutospacing="0" w:line="360" w:lineRule="auto"/>
              <w:ind w:left="-262" w:firstLine="829"/>
              <w:jc w:val="both"/>
              <w:rPr>
                <w:sz w:val="28"/>
                <w:szCs w:val="28"/>
              </w:rPr>
            </w:pPr>
          </w:p>
        </w:tc>
      </w:tr>
      <w:tr w:rsidR="00A572BC" w:rsidRPr="005F713C" w:rsidTr="00D10556">
        <w:trPr>
          <w:jc w:val="center"/>
        </w:trPr>
        <w:tc>
          <w:tcPr>
            <w:tcW w:w="2704" w:type="dxa"/>
            <w:vAlign w:val="center"/>
          </w:tcPr>
          <w:p w:rsidR="00A572BC" w:rsidRPr="005F713C" w:rsidRDefault="00A572BC" w:rsidP="00A572BC">
            <w:pPr>
              <w:pStyle w:val="a5"/>
              <w:spacing w:before="0" w:beforeAutospacing="0" w:after="0" w:afterAutospacing="0" w:line="360" w:lineRule="auto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lastRenderedPageBreak/>
              <w:t>Показатели</w:t>
            </w:r>
          </w:p>
        </w:tc>
        <w:tc>
          <w:tcPr>
            <w:tcW w:w="1984" w:type="dxa"/>
            <w:vAlign w:val="center"/>
          </w:tcPr>
          <w:p w:rsidR="00A572BC" w:rsidRPr="005F713C" w:rsidRDefault="00A572BC" w:rsidP="00A572BC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t>Символ</w:t>
            </w:r>
          </w:p>
        </w:tc>
        <w:tc>
          <w:tcPr>
            <w:tcW w:w="1843" w:type="dxa"/>
            <w:vAlign w:val="center"/>
          </w:tcPr>
          <w:p w:rsidR="00A572BC" w:rsidRPr="005F713C" w:rsidRDefault="00A572BC" w:rsidP="00A572BC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t>Величина</w:t>
            </w:r>
          </w:p>
        </w:tc>
        <w:tc>
          <w:tcPr>
            <w:tcW w:w="2966" w:type="dxa"/>
            <w:vAlign w:val="center"/>
          </w:tcPr>
          <w:p w:rsidR="00A572BC" w:rsidRPr="005F713C" w:rsidRDefault="00A572BC" w:rsidP="00A572BC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Cs w:val="28"/>
              </w:rPr>
            </w:pPr>
            <w:r w:rsidRPr="005F713C">
              <w:rPr>
                <w:szCs w:val="28"/>
              </w:rPr>
              <w:t>Метод расчета</w:t>
            </w:r>
          </w:p>
        </w:tc>
      </w:tr>
      <w:tr w:rsidR="00147624" w:rsidRPr="005F713C" w:rsidTr="005C3C2D">
        <w:trPr>
          <w:trHeight w:val="872"/>
          <w:jc w:val="center"/>
        </w:trPr>
        <w:tc>
          <w:tcPr>
            <w:tcW w:w="2704" w:type="dxa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left="29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6 Постоянные расходы, тысяч рублей</w:t>
            </w:r>
          </w:p>
        </w:tc>
        <w:tc>
          <w:tcPr>
            <w:tcW w:w="1984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FС</w:t>
            </w:r>
          </w:p>
        </w:tc>
        <w:tc>
          <w:tcPr>
            <w:tcW w:w="1843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19677</w:t>
            </w:r>
          </w:p>
        </w:tc>
        <w:tc>
          <w:tcPr>
            <w:tcW w:w="2966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Отчет о финансовых результатах</w:t>
            </w:r>
          </w:p>
        </w:tc>
      </w:tr>
      <w:tr w:rsidR="00147624" w:rsidRPr="005F713C" w:rsidTr="005C3C2D">
        <w:trPr>
          <w:trHeight w:val="829"/>
          <w:jc w:val="center"/>
        </w:trPr>
        <w:tc>
          <w:tcPr>
            <w:tcW w:w="2704" w:type="dxa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left="29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7 Прибыль от продаж, тысяч рублей</w:t>
            </w:r>
          </w:p>
        </w:tc>
        <w:tc>
          <w:tcPr>
            <w:tcW w:w="1984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РS</w:t>
            </w:r>
          </w:p>
        </w:tc>
        <w:tc>
          <w:tcPr>
            <w:tcW w:w="1843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3387</w:t>
            </w:r>
          </w:p>
        </w:tc>
        <w:tc>
          <w:tcPr>
            <w:tcW w:w="2966" w:type="dxa"/>
            <w:vAlign w:val="center"/>
          </w:tcPr>
          <w:p w:rsidR="00147624" w:rsidRPr="005F713C" w:rsidRDefault="00147624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МР-FS</w:t>
            </w:r>
          </w:p>
        </w:tc>
      </w:tr>
      <w:tr w:rsidR="0020178D" w:rsidRPr="005F713C" w:rsidTr="005C3C2D">
        <w:trPr>
          <w:trHeight w:val="455"/>
          <w:jc w:val="center"/>
        </w:trPr>
        <w:tc>
          <w:tcPr>
            <w:tcW w:w="2704" w:type="dxa"/>
          </w:tcPr>
          <w:p w:rsidR="0020178D" w:rsidRPr="005F713C" w:rsidRDefault="0020178D" w:rsidP="00147624">
            <w:pPr>
              <w:pStyle w:val="a5"/>
              <w:spacing w:before="0" w:beforeAutospacing="0" w:after="0" w:afterAutospacing="0" w:line="360" w:lineRule="auto"/>
              <w:ind w:left="29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  <w:r w:rsidRPr="005F713C">
              <w:rPr>
                <w:sz w:val="22"/>
                <w:szCs w:val="28"/>
              </w:rPr>
              <w:t xml:space="preserve"> Операционный рычаг</w:t>
            </w:r>
          </w:p>
        </w:tc>
        <w:tc>
          <w:tcPr>
            <w:tcW w:w="1984" w:type="dxa"/>
            <w:vAlign w:val="center"/>
          </w:tcPr>
          <w:p w:rsidR="0020178D" w:rsidRPr="005F713C" w:rsidRDefault="0020178D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ОL</w:t>
            </w:r>
          </w:p>
        </w:tc>
        <w:tc>
          <w:tcPr>
            <w:tcW w:w="1843" w:type="dxa"/>
            <w:vAlign w:val="center"/>
          </w:tcPr>
          <w:p w:rsidR="0020178D" w:rsidRPr="005F713C" w:rsidRDefault="0020178D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5,8</w:t>
            </w:r>
          </w:p>
        </w:tc>
        <w:tc>
          <w:tcPr>
            <w:tcW w:w="2966" w:type="dxa"/>
            <w:vAlign w:val="center"/>
          </w:tcPr>
          <w:p w:rsidR="0020178D" w:rsidRPr="005F713C" w:rsidRDefault="0020178D" w:rsidP="00147624">
            <w:pPr>
              <w:pStyle w:val="a5"/>
              <w:spacing w:before="0" w:beforeAutospacing="0" w:after="0" w:afterAutospacing="0" w:line="360" w:lineRule="auto"/>
              <w:ind w:firstLine="567"/>
              <w:jc w:val="center"/>
              <w:rPr>
                <w:sz w:val="22"/>
                <w:szCs w:val="28"/>
              </w:rPr>
            </w:pPr>
            <w:r w:rsidRPr="005F713C">
              <w:rPr>
                <w:sz w:val="22"/>
                <w:szCs w:val="28"/>
              </w:rPr>
              <w:t>МР/ЗS</w:t>
            </w:r>
          </w:p>
        </w:tc>
      </w:tr>
    </w:tbl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Прогнозируются следующие цели на следующий период:</w:t>
      </w:r>
    </w:p>
    <w:p w:rsidR="00147624" w:rsidRPr="005F713C" w:rsidRDefault="00147624" w:rsidP="0014762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Рост выручки от оказываемых услуг на 15 %;</w:t>
      </w:r>
    </w:p>
    <w:p w:rsidR="00147624" w:rsidRPr="005F713C" w:rsidRDefault="00147624" w:rsidP="0014762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Снижение переменных расходов на 10 %;</w:t>
      </w:r>
    </w:p>
    <w:p w:rsidR="00147624" w:rsidRPr="005F713C" w:rsidRDefault="00147624" w:rsidP="0014762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Увеличение постоянных расходов на 10 тыс. руб. </w:t>
      </w:r>
    </w:p>
    <w:p w:rsidR="00147624" w:rsidRPr="005F713C" w:rsidRDefault="00147624" w:rsidP="0014762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Рост цена на услуги на 20 %.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Выполняем прогнозный расчет прибыли от продаж по следующим факторам:</w:t>
      </w:r>
    </w:p>
    <w:p w:rsidR="00147624" w:rsidRPr="005F713C" w:rsidRDefault="00147624" w:rsidP="0014762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Фактор влияния объема продаж на прибыль может быть рассчитан по следующей формуле:</w:t>
      </w:r>
    </w:p>
    <w:p w:rsidR="00A553CB" w:rsidRPr="005F713C" w:rsidRDefault="00A553CB" w:rsidP="00A553CB">
      <w:pPr>
        <w:pStyle w:val="a5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147624" w:rsidRPr="00F11B45" w:rsidRDefault="00F11B45" w:rsidP="00A553CB">
      <w:pPr>
        <w:pStyle w:val="a5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  <m:oMath>
        <m:r>
          <m:rPr>
            <m:nor/>
          </m:rPr>
          <w:rPr>
            <w:color w:val="000000"/>
            <w:sz w:val="28"/>
            <w:szCs w:val="28"/>
            <w:lang w:val="en-US"/>
          </w:rPr>
          <m:t>DS</m:t>
        </m:r>
        <m:r>
          <m:rPr>
            <m:nor/>
          </m:rPr>
          <w:rPr>
            <w:rFonts w:ascii="Cambria Math"/>
            <w:color w:val="000000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color w:val="000000"/>
            <w:sz w:val="28"/>
            <w:szCs w:val="28"/>
            <w:lang w:val="en-US"/>
          </w:rPr>
          <m:t>=</m:t>
        </m:r>
        <m:r>
          <m:rPr>
            <m:nor/>
          </m:rPr>
          <w:rPr>
            <w:rFonts w:ascii="Cambria Math"/>
            <w:color w:val="000000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color w:val="000000"/>
            <w:sz w:val="28"/>
            <w:szCs w:val="28"/>
            <w:lang w:val="en-US"/>
          </w:rPr>
          <m:t>D</m:t>
        </m:r>
        <m:r>
          <m:rPr>
            <m:nor/>
          </m:rPr>
          <w:rPr>
            <w:color w:val="000000"/>
            <w:sz w:val="28"/>
            <w:szCs w:val="28"/>
          </w:rPr>
          <m:t>Т</m:t>
        </m:r>
        <m:r>
          <m:rPr>
            <m:nor/>
          </m:rPr>
          <w:rPr>
            <w:color w:val="000000"/>
            <w:sz w:val="28"/>
            <w:szCs w:val="28"/>
            <w:vertAlign w:val="subscript"/>
            <w:lang w:val="en-US"/>
          </w:rPr>
          <m:t>S</m:t>
        </m:r>
        <m:r>
          <m:rPr>
            <m:nor/>
          </m:rPr>
          <w:rPr>
            <w:rFonts w:ascii="Cambria Math"/>
            <w:color w:val="000000"/>
            <w:sz w:val="28"/>
            <w:szCs w:val="28"/>
            <w:vertAlign w:val="subscript"/>
            <w:lang w:val="en-US"/>
          </w:rPr>
          <m:t xml:space="preserve"> </m:t>
        </m:r>
        <m:r>
          <m:rPr>
            <m:nor/>
          </m:rPr>
          <w:rPr>
            <w:color w:val="000000"/>
            <w:sz w:val="28"/>
            <w:szCs w:val="28"/>
            <w:lang w:val="en-US"/>
          </w:rPr>
          <m:t>*</m:t>
        </m:r>
        <m:r>
          <m:rPr>
            <m:nor/>
          </m:rPr>
          <w:rPr>
            <w:rFonts w:ascii="Cambria Math"/>
            <w:color w:val="000000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color w:val="000000"/>
            <w:sz w:val="28"/>
            <w:szCs w:val="28"/>
          </w:rPr>
          <m:t>О</m:t>
        </m:r>
        <m:r>
          <m:rPr>
            <m:nor/>
          </m:rPr>
          <w:rPr>
            <w:color w:val="000000"/>
            <w:sz w:val="28"/>
            <w:szCs w:val="28"/>
            <w:lang w:val="en-US"/>
          </w:rPr>
          <m:t>L</m:t>
        </m:r>
        <m:r>
          <m:rPr>
            <m:nor/>
          </m:rPr>
          <w:rPr>
            <w:rFonts w:ascii="Cambria Math"/>
            <w:color w:val="000000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color w:val="000000"/>
            <w:sz w:val="28"/>
            <w:szCs w:val="28"/>
            <w:lang w:val="en-US"/>
          </w:rPr>
          <m:t>*</m:t>
        </m:r>
        <m:r>
          <m:rPr>
            <m:nor/>
          </m:rPr>
          <w:rPr>
            <w:rFonts w:ascii="Cambria Math"/>
            <w:color w:val="000000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</w:rPr>
              <m:t>Р</m:t>
            </m:r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 xml:space="preserve">, </m:t>
        </m:r>
      </m:oMath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</w:r>
      <w:r w:rsidR="00A553CB" w:rsidRPr="00F11B45">
        <w:rPr>
          <w:color w:val="000000"/>
          <w:sz w:val="28"/>
          <w:szCs w:val="28"/>
          <w:lang w:val="en-US"/>
        </w:rPr>
        <w:tab/>
        <w:t>(1)</w:t>
      </w:r>
    </w:p>
    <w:p w:rsidR="00A553CB" w:rsidRPr="00F11B45" w:rsidRDefault="00A553CB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47624" w:rsidRPr="005F713C" w:rsidRDefault="00A553CB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713C">
        <w:rPr>
          <w:color w:val="000000"/>
          <w:sz w:val="28"/>
          <w:szCs w:val="28"/>
        </w:rPr>
        <w:t>где</w:t>
      </w:r>
      <w:proofErr w:type="gramEnd"/>
      <w:r w:rsidRPr="005F713C">
        <w:rPr>
          <w:color w:val="000000"/>
          <w:sz w:val="28"/>
          <w:szCs w:val="28"/>
        </w:rPr>
        <w:t xml:space="preserve"> </w:t>
      </w:r>
      <w:r w:rsidR="001902B5">
        <w:rPr>
          <w:color w:val="000000"/>
          <w:sz w:val="28"/>
          <w:szCs w:val="28"/>
          <w:lang w:val="en-US"/>
        </w:rPr>
        <w:t>DTs</w:t>
      </w:r>
      <w:r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–</w:t>
      </w:r>
      <w:r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прогнозируемый прирост выручки от продаж;</w:t>
      </w:r>
    </w:p>
    <w:p w:rsidR="00147624" w:rsidRPr="005F713C" w:rsidRDefault="00147624" w:rsidP="00A553CB">
      <w:pPr>
        <w:pStyle w:val="a5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ОL</w:t>
      </w:r>
      <w:r w:rsidR="00A553CB" w:rsidRPr="005F713C">
        <w:rPr>
          <w:color w:val="000000"/>
          <w:sz w:val="28"/>
          <w:szCs w:val="28"/>
        </w:rPr>
        <w:t xml:space="preserve"> </w:t>
      </w:r>
      <w:r w:rsidRPr="005F713C">
        <w:rPr>
          <w:color w:val="000000"/>
          <w:sz w:val="28"/>
          <w:szCs w:val="28"/>
        </w:rPr>
        <w:t>–</w:t>
      </w:r>
      <w:r w:rsidR="00A553CB" w:rsidRPr="005F713C">
        <w:rPr>
          <w:color w:val="000000"/>
          <w:sz w:val="28"/>
          <w:szCs w:val="28"/>
        </w:rPr>
        <w:t xml:space="preserve"> </w:t>
      </w:r>
      <w:r w:rsidRPr="005F713C">
        <w:rPr>
          <w:color w:val="000000"/>
          <w:sz w:val="28"/>
          <w:szCs w:val="28"/>
        </w:rPr>
        <w:t>операционный рычаг;</w:t>
      </w:r>
    </w:p>
    <w:p w:rsidR="00147624" w:rsidRPr="005F713C" w:rsidRDefault="0020178D" w:rsidP="00A553CB">
      <w:pPr>
        <w:pStyle w:val="a5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</w:rPr>
              <m:t>Р</m:t>
            </m:r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b</m:t>
            </m:r>
          </m:sub>
        </m:sSub>
      </m:oMath>
      <w:r w:rsidR="00A553CB"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–</w:t>
      </w:r>
      <w:r w:rsidR="00A553CB"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прибыль от продаж в базовом периоде.</w:t>
      </w:r>
    </w:p>
    <w:p w:rsidR="00147624" w:rsidRPr="005F713C" w:rsidRDefault="00147624" w:rsidP="00A553CB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(+15) *0,26=+3,9 –эффект операционного рычага;</w:t>
      </w:r>
    </w:p>
    <w:p w:rsidR="00147624" w:rsidRPr="005F713C" w:rsidRDefault="00147624" w:rsidP="00A553CB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3387*(+3,9)=+13209,3 тыс. руб.</w:t>
      </w:r>
    </w:p>
    <w:p w:rsidR="00147624" w:rsidRPr="005F713C" w:rsidRDefault="00147624" w:rsidP="0014762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Влияние на прибыль фактора переменных расходов определяется по формуле:</w:t>
      </w:r>
    </w:p>
    <w:p w:rsidR="00147624" w:rsidRPr="00C66C44" w:rsidRDefault="00943E94" w:rsidP="00A553CB">
      <w:pPr>
        <w:pStyle w:val="a5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  <m:oMath>
        <m:r>
          <m:rPr>
            <m:nor/>
          </m:rPr>
          <w:rPr>
            <w:color w:val="000000"/>
            <w:sz w:val="28"/>
            <w:szCs w:val="28"/>
            <w:lang w:val="en-US"/>
          </w:rPr>
          <m:t>DV</m:t>
        </m:r>
        <m:r>
          <m:rPr>
            <m:nor/>
          </m:rPr>
          <w:rPr>
            <w:color w:val="000000"/>
            <w:sz w:val="28"/>
            <w:szCs w:val="28"/>
          </w:rPr>
          <m:t>С</m:t>
        </m:r>
        <m:r>
          <m:rPr>
            <m:nor/>
          </m:rPr>
          <w:rPr>
            <w:color w:val="000000"/>
            <w:sz w:val="28"/>
            <w:szCs w:val="28"/>
            <w:lang w:val="en-US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b</m:t>
            </m:r>
          </m:sub>
        </m:sSub>
        <m:r>
          <m:rPr>
            <m:nor/>
          </m:rPr>
          <w:rPr>
            <w:color w:val="000000"/>
            <w:sz w:val="28"/>
            <w:szCs w:val="28"/>
            <w:lang w:val="en-US"/>
          </w:rPr>
          <m:t xml:space="preserve"> *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vertAlign w:val="subscript"/>
                <w:lang w:val="en-US"/>
              </w:rPr>
              <m:t>S</m:t>
            </m:r>
          </m:sub>
        </m:sSub>
        <m:r>
          <m:rPr>
            <m:nor/>
          </m:rPr>
          <w:rPr>
            <w:color w:val="000000"/>
            <w:sz w:val="28"/>
            <w:szCs w:val="28"/>
            <w:vertAlign w:val="subscript"/>
            <w:lang w:val="en-US"/>
          </w:rPr>
          <m:t xml:space="preserve"> </m:t>
        </m:r>
        <m:r>
          <m:rPr>
            <m:nor/>
          </m:rPr>
          <w:rPr>
            <w:color w:val="000000"/>
            <w:sz w:val="28"/>
            <w:szCs w:val="28"/>
            <w:lang w:val="en-US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V</m:t>
            </m:r>
            <m:r>
              <m:rPr>
                <m:nor/>
              </m:rPr>
              <w:rPr>
                <w:color w:val="000000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 xml:space="preserve">n </m:t>
            </m:r>
          </m:sub>
        </m:sSub>
        <m:r>
          <m:rPr>
            <m:nor/>
          </m:rPr>
          <w:rPr>
            <w:color w:val="000000"/>
            <w:sz w:val="28"/>
            <w:szCs w:val="28"/>
            <w:lang w:val="en-US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V</m:t>
            </m:r>
            <m:r>
              <m:rPr>
                <m:nor/>
              </m:rPr>
              <w:rPr>
                <w:color w:val="000000"/>
                <w:sz w:val="28"/>
                <w:szCs w:val="28"/>
              </w:rPr>
              <m:t>С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</w:rPr>
              <m:t>р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 xml:space="preserve">, </m:t>
        </m:r>
      </m:oMath>
      <w:r w:rsidR="00A553CB" w:rsidRPr="001902B5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886D78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F320C9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</w:r>
      <w:r w:rsidR="00A553CB" w:rsidRPr="00C66C44">
        <w:rPr>
          <w:color w:val="000000"/>
          <w:sz w:val="28"/>
          <w:szCs w:val="28"/>
          <w:lang w:val="en-US"/>
        </w:rPr>
        <w:tab/>
        <w:t>(2)</w:t>
      </w:r>
    </w:p>
    <w:p w:rsidR="00A553CB" w:rsidRPr="00C66C44" w:rsidRDefault="00A553CB" w:rsidP="00A553CB">
      <w:pPr>
        <w:pStyle w:val="a5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lang w:val="en-US"/>
        </w:rPr>
      </w:pPr>
    </w:p>
    <w:p w:rsidR="00147624" w:rsidRPr="005F713C" w:rsidRDefault="00A553CB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где </w:t>
      </w:r>
      <w:proofErr w:type="spellStart"/>
      <w:r w:rsidR="00147624" w:rsidRPr="005F713C">
        <w:rPr>
          <w:color w:val="000000"/>
          <w:sz w:val="28"/>
          <w:szCs w:val="28"/>
        </w:rPr>
        <w:t>VСn</w:t>
      </w:r>
      <w:proofErr w:type="spellEnd"/>
      <w:r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–</w:t>
      </w:r>
      <w:r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коэффициент переменных расходов с учетом структурных сдвигов;</w:t>
      </w:r>
    </w:p>
    <w:p w:rsidR="001902B5" w:rsidRDefault="00147624" w:rsidP="001902B5">
      <w:pPr>
        <w:pStyle w:val="a5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proofErr w:type="spellStart"/>
      <w:r w:rsidRPr="005F713C">
        <w:rPr>
          <w:color w:val="000000"/>
          <w:sz w:val="28"/>
          <w:szCs w:val="28"/>
        </w:rPr>
        <w:t>VСр</w:t>
      </w:r>
      <w:proofErr w:type="spellEnd"/>
      <w:r w:rsidR="00A553CB" w:rsidRPr="005F713C">
        <w:rPr>
          <w:color w:val="000000"/>
          <w:sz w:val="28"/>
          <w:szCs w:val="28"/>
        </w:rPr>
        <w:t xml:space="preserve"> </w:t>
      </w:r>
      <w:r w:rsidRPr="005F713C">
        <w:rPr>
          <w:color w:val="000000"/>
          <w:sz w:val="28"/>
          <w:szCs w:val="28"/>
        </w:rPr>
        <w:t>–</w:t>
      </w:r>
      <w:r w:rsidR="00A553CB" w:rsidRPr="005F713C">
        <w:rPr>
          <w:color w:val="000000"/>
          <w:sz w:val="28"/>
          <w:szCs w:val="28"/>
        </w:rPr>
        <w:t xml:space="preserve"> </w:t>
      </w:r>
      <w:r w:rsidRPr="005F713C">
        <w:rPr>
          <w:color w:val="000000"/>
          <w:sz w:val="28"/>
          <w:szCs w:val="28"/>
        </w:rPr>
        <w:t>прогн</w:t>
      </w:r>
      <w:r w:rsidR="001902B5">
        <w:rPr>
          <w:color w:val="000000"/>
          <w:sz w:val="28"/>
          <w:szCs w:val="28"/>
        </w:rPr>
        <w:t>оз снижения переменных расходов;</w:t>
      </w:r>
    </w:p>
    <w:p w:rsidR="001902B5" w:rsidRDefault="001902B5" w:rsidP="001902B5">
      <w:pPr>
        <w:pStyle w:val="a5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Sb</w:t>
      </w:r>
      <w:proofErr w:type="spellEnd"/>
      <w:r>
        <w:rPr>
          <w:color w:val="000000"/>
          <w:sz w:val="28"/>
          <w:szCs w:val="28"/>
        </w:rPr>
        <w:t xml:space="preserve"> – выручка от продаж в базовом периоде;</w:t>
      </w:r>
    </w:p>
    <w:p w:rsidR="001902B5" w:rsidRPr="00751671" w:rsidRDefault="00751671" w:rsidP="001902B5">
      <w:pPr>
        <w:pStyle w:val="a5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Ts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прогнозируемый</w:t>
      </w:r>
      <w:proofErr w:type="gramEnd"/>
      <w:r>
        <w:rPr>
          <w:color w:val="000000"/>
          <w:sz w:val="28"/>
          <w:szCs w:val="28"/>
        </w:rPr>
        <w:t xml:space="preserve"> темп роста выручки от продаж</w:t>
      </w:r>
      <w:r w:rsidR="007F0A41">
        <w:rPr>
          <w:color w:val="000000"/>
          <w:sz w:val="28"/>
          <w:szCs w:val="28"/>
        </w:rPr>
        <w:t>.</w:t>
      </w:r>
    </w:p>
    <w:p w:rsidR="00147624" w:rsidRPr="005F713C" w:rsidRDefault="00147624" w:rsidP="00A553CB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96068*1,15*(1-0,24)*(+10)=+83963,3тыс. руб.</w:t>
      </w:r>
    </w:p>
    <w:p w:rsidR="00147624" w:rsidRPr="005F713C" w:rsidRDefault="00147624" w:rsidP="0014762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Влияние на прибыль фактора постоянных расходов определяется прямым счетом, но с обратным знаком. При увеличении постоянных расходов на прибыль (+10000) прибыль снизится на эту же сумму (-10000).</w:t>
      </w:r>
    </w:p>
    <w:p w:rsidR="00147624" w:rsidRPr="005F713C" w:rsidRDefault="00147624" w:rsidP="00147624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Влияние на прибыль фактора цена определяется по формуле:</w:t>
      </w:r>
    </w:p>
    <w:p w:rsidR="00F320C9" w:rsidRPr="005F713C" w:rsidRDefault="00F320C9" w:rsidP="00F320C9">
      <w:pPr>
        <w:pStyle w:val="a5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147624" w:rsidRPr="005F713C" w:rsidRDefault="00B60920" w:rsidP="00F320C9">
      <w:pPr>
        <w:pStyle w:val="a5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m:oMath>
        <m:r>
          <m:rPr>
            <m:nor/>
          </m:rPr>
          <w:rPr>
            <w:color w:val="000000"/>
            <w:sz w:val="28"/>
            <w:szCs w:val="28"/>
          </w:rPr>
          <m:t xml:space="preserve">DР =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lang w:val="en-US"/>
              </w:rPr>
              <m:t>b</m:t>
            </m:r>
          </m:sub>
        </m:sSub>
        <m:r>
          <m:rPr>
            <m:nor/>
          </m:rPr>
          <w:rPr>
            <w:color w:val="000000"/>
            <w:sz w:val="28"/>
            <w:szCs w:val="28"/>
          </w:rPr>
          <m:t xml:space="preserve"> * 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vertAlign w:val="subscript"/>
              </w:rPr>
              <m:t>S</m:t>
            </m:r>
          </m:sub>
        </m:sSub>
        <m:r>
          <m:rPr>
            <m:nor/>
          </m:rPr>
          <w:rPr>
            <w:color w:val="000000"/>
            <w:sz w:val="28"/>
            <w:szCs w:val="28"/>
            <w:vertAlign w:val="subscript"/>
          </w:rPr>
          <m:t xml:space="preserve"> </m:t>
        </m:r>
        <m:r>
          <m:rPr>
            <m:nor/>
          </m:rPr>
          <w:rPr>
            <w:color w:val="000000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vertAlign w:val="subscript"/>
              </w:rPr>
              <m:t>Р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vertAlign w:val="subscript"/>
          </w:rPr>
          <m:t xml:space="preserve">, </m:t>
        </m:r>
      </m:oMath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  <w:vertAlign w:val="subscript"/>
        </w:rPr>
        <w:tab/>
      </w:r>
      <w:r w:rsidR="00F320C9" w:rsidRPr="005F713C">
        <w:rPr>
          <w:color w:val="000000"/>
          <w:sz w:val="28"/>
          <w:szCs w:val="28"/>
        </w:rPr>
        <w:t>(3)</w:t>
      </w:r>
    </w:p>
    <w:p w:rsidR="00F320C9" w:rsidRPr="005F713C" w:rsidRDefault="00F320C9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</w:p>
    <w:p w:rsidR="00F320C9" w:rsidRPr="005F713C" w:rsidRDefault="00F320C9" w:rsidP="00F320C9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color w:val="000000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color w:val="000000"/>
                <w:sz w:val="28"/>
                <w:szCs w:val="28"/>
                <w:vertAlign w:val="subscript"/>
              </w:rPr>
              <m:t>Р</m:t>
            </m:r>
          </m:sub>
        </m:sSub>
      </m:oMath>
      <w:r w:rsidR="00147624" w:rsidRPr="005F713C">
        <w:rPr>
          <w:color w:val="000000"/>
          <w:sz w:val="28"/>
          <w:szCs w:val="28"/>
        </w:rPr>
        <w:t>–</w:t>
      </w:r>
      <w:r w:rsidR="00CA2A65"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прогнозируемое изменение цена на оказываемые услуги.</w:t>
      </w:r>
    </w:p>
    <w:p w:rsidR="00147624" w:rsidRPr="005F713C" w:rsidRDefault="00F320C9" w:rsidP="00F320C9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9</w:t>
      </w:r>
      <w:r w:rsidR="00147624" w:rsidRPr="005F713C">
        <w:rPr>
          <w:color w:val="000000"/>
          <w:sz w:val="28"/>
          <w:szCs w:val="28"/>
        </w:rPr>
        <w:t>6068*1,15*(+20%)=220957,0</w:t>
      </w:r>
      <w:r w:rsidRPr="005F713C">
        <w:rPr>
          <w:color w:val="000000"/>
          <w:sz w:val="28"/>
          <w:szCs w:val="28"/>
        </w:rPr>
        <w:t xml:space="preserve"> </w:t>
      </w:r>
      <w:r w:rsidR="00147624" w:rsidRPr="005F713C">
        <w:rPr>
          <w:color w:val="000000"/>
          <w:sz w:val="28"/>
          <w:szCs w:val="28"/>
        </w:rPr>
        <w:t>тыс. руб.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В результате получается величина прогнозируемой прибыли:</w:t>
      </w:r>
    </w:p>
    <w:p w:rsidR="00147624" w:rsidRPr="005F713C" w:rsidRDefault="00F320C9" w:rsidP="00F320C9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9</w:t>
      </w:r>
      <w:r w:rsidR="00147624" w:rsidRPr="005F713C">
        <w:rPr>
          <w:color w:val="000000"/>
          <w:sz w:val="28"/>
          <w:szCs w:val="28"/>
        </w:rPr>
        <w:t>6068+13209,3+83963,3-10000+220957=404197,6тыс. руб.</w:t>
      </w:r>
    </w:p>
    <w:p w:rsidR="00147624" w:rsidRPr="005F713C" w:rsidRDefault="00147624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Таким образом, по данным расчетов, следует отметить, что прибыли от продаж должна возрасти с 96068 руб. до 404197,6 тыс. руб.</w:t>
      </w:r>
    </w:p>
    <w:p w:rsidR="00BB01ED" w:rsidRPr="005F713C" w:rsidRDefault="00147624" w:rsidP="0014762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Можно сделать вывод, что, если предприятие будет непосредственно работать с заводом-производителем удастся существенно увеличить прибыль, снизить издержки. </w:t>
      </w:r>
    </w:p>
    <w:p w:rsidR="00BB01ED" w:rsidRPr="005F713C" w:rsidRDefault="00BB01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13C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47624" w:rsidRPr="005F713C" w:rsidRDefault="00147624" w:rsidP="00E7277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4" w:name="_Toc516596861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ЗАКЛЮЧЕНИЕ</w:t>
      </w:r>
      <w:bookmarkEnd w:id="14"/>
    </w:p>
    <w:p w:rsidR="00BB01ED" w:rsidRPr="005F713C" w:rsidRDefault="00BB01ED" w:rsidP="00E72773">
      <w:pPr>
        <w:spacing w:line="360" w:lineRule="auto"/>
        <w:rPr>
          <w:rFonts w:ascii="Times New Roman" w:hAnsi="Times New Roman" w:cs="Times New Roman"/>
        </w:rPr>
      </w:pPr>
    </w:p>
    <w:p w:rsidR="00147624" w:rsidRPr="005F713C" w:rsidRDefault="00147624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Таким образом, проведенный анализ позволил сформировать следующие выводы:</w:t>
      </w:r>
    </w:p>
    <w:p w:rsidR="00147624" w:rsidRPr="005F713C" w:rsidRDefault="00147624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1) Цена в условиях современной рыночной ситуации является одним из самых важных финансово-экономических показателей как предприятия, так и отрасли в целом. Данный факт объясняется тем. Что от уровня установленный цены напрямую зависит величина полученной прибыли коммерческого предприятия, его конкурентоспособности и качества продукции в целом. Цена выступает в качестве основного инструмента внутрифирменного планирования и является ориентиром в хозяйственной деятельности предприятия.</w:t>
      </w:r>
    </w:p>
    <w:p w:rsidR="00147624" w:rsidRPr="005F713C" w:rsidRDefault="00147624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2) Ценовая политика закрепляется в том, что для того чтобы определить цены на товары и услуги, следует досконально изучить возможности на рынке, изучить уровень цена в отрасли и у конкурентов.</w:t>
      </w:r>
    </w:p>
    <w:p w:rsidR="00147624" w:rsidRPr="005F713C" w:rsidRDefault="00147624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3) Ценовые мотивы на рынке заключаются в том, что для того чтобы предприниматель мог установить уровень цена на товар или услуг, ему следует варьировать ценовой политикой в зависимости от объема желаемой прибыли, определенных стратегических целей и задач.</w:t>
      </w:r>
    </w:p>
    <w:p w:rsidR="00147624" w:rsidRPr="005F713C" w:rsidRDefault="00147624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4) Процесс ценообразование довольно сложный процесс, который подвержен воздействию многочисленных факторов.  Выбор общей ориентации в формировании цен, повышение уровня производства и прибыли, укрепление рыночных позиций предприятия осуществляется в рамках проведения маркетинговой политики. Определение цены представляет собой важный элемент маркетинговой политики организации. От уровня установленной цены напрямую зависит коммерческий результат предприятия, а неправильно выстроенная политика цен окажет негативное влияние на весь процесс финансово-экономической деятельности предприятия.</w:t>
      </w:r>
    </w:p>
    <w:p w:rsidR="00147624" w:rsidRPr="005F713C" w:rsidRDefault="00147624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Объект настоящего исследования – ОАО «Хладокомбинат». </w:t>
      </w:r>
      <w:r w:rsidRPr="005F713C">
        <w:rPr>
          <w:rFonts w:ascii="Times New Roman" w:hAnsi="Times New Roman" w:cs="Times New Roman"/>
          <w:color w:val="000000"/>
          <w:sz w:val="28"/>
          <w:szCs w:val="28"/>
        </w:rPr>
        <w:t xml:space="preserve">Миссия ОАО «Хладокомбинат» – обеспечение потребителей вкусной и </w:t>
      </w:r>
      <w:r w:rsidRPr="005F71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высококачественной продукцией, клиентов– высоким уровнем сервиса, акционеров и сотрудников – оптимальными доходами.</w:t>
      </w:r>
    </w:p>
    <w:p w:rsidR="00147624" w:rsidRPr="005F713C" w:rsidRDefault="00147624" w:rsidP="00B36B89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Показатели финансово–хозяйственной деятельности за 2015–207 гг., сделан вывод, что выручка от продажи увеличилась на 4753 тыс. руб. (+105,2%). За этот же период себестоимость продаж сократилась на 29579 тыс. руб. (или на 40,2%). За счет большего прироста выручки по сравнению со снижением себестоимости, выросла валовая прибыль организации в 2017 году по сравнению с 2015 годом на 34532 тыс. руб. (+182,5%). Сумма расходов за весь анализируемый период увеличилась на 34589 тыс. руб.   </w:t>
      </w:r>
    </w:p>
    <w:p w:rsidR="00147624" w:rsidRPr="005F713C" w:rsidRDefault="00147624" w:rsidP="00B36B89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</w:t>
      </w:r>
      <w:r w:rsidRPr="005F713C">
        <w:rPr>
          <w:rFonts w:ascii="Times New Roman" w:hAnsi="Times New Roman" w:cs="Times New Roman"/>
          <w:color w:val="000000"/>
          <w:sz w:val="28"/>
          <w:szCs w:val="28"/>
        </w:rPr>
        <w:t>Для совершенствования ценовой политики в коммерческой организации целесообразным считается проведения следующих мероприятий:</w:t>
      </w:r>
    </w:p>
    <w:p w:rsidR="00147624" w:rsidRPr="005F713C" w:rsidRDefault="00147624" w:rsidP="00B36B89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13C">
        <w:rPr>
          <w:rFonts w:ascii="Times New Roman" w:hAnsi="Times New Roman" w:cs="Times New Roman"/>
          <w:color w:val="000000"/>
          <w:sz w:val="28"/>
          <w:szCs w:val="28"/>
        </w:rPr>
        <w:t>В штат ОАО «Хладокомбинат» предлагается включение должности экономиста по планированию и прогнозированию.</w:t>
      </w:r>
    </w:p>
    <w:p w:rsidR="00147624" w:rsidRPr="005F713C" w:rsidRDefault="00147624" w:rsidP="00B36B89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13C">
        <w:rPr>
          <w:rFonts w:ascii="Times New Roman" w:hAnsi="Times New Roman" w:cs="Times New Roman"/>
          <w:color w:val="000000"/>
          <w:sz w:val="28"/>
          <w:szCs w:val="28"/>
        </w:rPr>
        <w:t>Организация поставки продукции непосредственно через производителей, что позволит снизить цены, затраты на транспортные расходы.</w:t>
      </w:r>
    </w:p>
    <w:p w:rsidR="00147624" w:rsidRPr="005F713C" w:rsidRDefault="00147624" w:rsidP="00B36B89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>8) Прогнозируются следующие цели на следующий период:</w:t>
      </w:r>
    </w:p>
    <w:p w:rsidR="00147624" w:rsidRPr="005F713C" w:rsidRDefault="006B7EF6" w:rsidP="00B36B89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рост </w:t>
      </w:r>
      <w:r w:rsidR="00147624" w:rsidRPr="005F713C">
        <w:rPr>
          <w:color w:val="000000"/>
          <w:sz w:val="28"/>
          <w:szCs w:val="28"/>
        </w:rPr>
        <w:t>выручки от оказываемых услуг на 15 %;</w:t>
      </w:r>
    </w:p>
    <w:p w:rsidR="00147624" w:rsidRPr="005F713C" w:rsidRDefault="006B7EF6" w:rsidP="00B36B89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снижение </w:t>
      </w:r>
      <w:r w:rsidR="00147624" w:rsidRPr="005F713C">
        <w:rPr>
          <w:color w:val="000000"/>
          <w:sz w:val="28"/>
          <w:szCs w:val="28"/>
        </w:rPr>
        <w:t>переменных расходов на 10 %;</w:t>
      </w:r>
    </w:p>
    <w:p w:rsidR="00147624" w:rsidRPr="005F713C" w:rsidRDefault="006B7EF6" w:rsidP="00B36B89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увеличение </w:t>
      </w:r>
      <w:r w:rsidR="00147624" w:rsidRPr="005F713C">
        <w:rPr>
          <w:color w:val="000000"/>
          <w:sz w:val="28"/>
          <w:szCs w:val="28"/>
        </w:rPr>
        <w:t xml:space="preserve">постоянных расходов на 10 тыс. руб. </w:t>
      </w:r>
    </w:p>
    <w:p w:rsidR="00147624" w:rsidRPr="005F713C" w:rsidRDefault="006B7EF6" w:rsidP="00B36B89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рост </w:t>
      </w:r>
      <w:r w:rsidR="00147624" w:rsidRPr="005F713C">
        <w:rPr>
          <w:color w:val="000000"/>
          <w:sz w:val="28"/>
          <w:szCs w:val="28"/>
        </w:rPr>
        <w:t>цена на услуги на 20 %.</w:t>
      </w:r>
    </w:p>
    <w:p w:rsidR="00147624" w:rsidRPr="005F713C" w:rsidRDefault="00147624" w:rsidP="00B36B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 результате проведенного исследования, введение в штат нового сотрудника повысит уровень прибыли предприятия на 3,0%.</w:t>
      </w:r>
    </w:p>
    <w:p w:rsidR="00147624" w:rsidRPr="005F713C" w:rsidRDefault="00147624" w:rsidP="00B36B89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F713C">
        <w:rPr>
          <w:color w:val="000000"/>
          <w:sz w:val="28"/>
          <w:szCs w:val="28"/>
        </w:rPr>
        <w:t xml:space="preserve">Таким образом, по данным расчетов, следует отметить, что прибыли от продаж должна возрасти с 96068 руб. </w:t>
      </w:r>
      <w:r w:rsidR="00496A24" w:rsidRPr="005F713C">
        <w:rPr>
          <w:color w:val="000000"/>
          <w:sz w:val="28"/>
          <w:szCs w:val="28"/>
        </w:rPr>
        <w:t>до 404197,6 тыс. руб.</w:t>
      </w:r>
    </w:p>
    <w:p w:rsidR="00147624" w:rsidRPr="005F713C" w:rsidRDefault="00147624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B89" w:rsidRPr="005F713C" w:rsidRDefault="00B36B89" w:rsidP="00B36B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A24" w:rsidRPr="005F713C" w:rsidRDefault="00496A24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A24" w:rsidRPr="005F713C" w:rsidRDefault="00496A24" w:rsidP="00147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624" w:rsidRPr="005F713C" w:rsidRDefault="00147624" w:rsidP="00B36B8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15" w:name="_Toc516596862"/>
      <w:r w:rsidRPr="005F713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СПИСОК ИСПОЛЬЗОВАННЫХ ИСТОЧНИКОВ</w:t>
      </w:r>
      <w:bookmarkEnd w:id="15"/>
    </w:p>
    <w:p w:rsidR="00147624" w:rsidRPr="005F713C" w:rsidRDefault="00147624" w:rsidP="00E727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Азралилян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А. Н. Ценовая политика предприятия и пути ее совершенствования/ А.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Азралилян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– М.: ИНФРА- М., 2014 – 315 с.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Багудина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Е.  Г. Ценообразование</w:t>
      </w:r>
      <w:r w:rsidR="00344D6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/ </w:t>
      </w:r>
      <w:r w:rsidR="00344D66">
        <w:rPr>
          <w:rFonts w:ascii="Times New Roman" w:hAnsi="Times New Roman" w:cs="Times New Roman"/>
          <w:sz w:val="28"/>
          <w:szCs w:val="28"/>
        </w:rPr>
        <w:t xml:space="preserve">под ред. </w:t>
      </w:r>
      <w:r w:rsidRPr="005F713C">
        <w:rPr>
          <w:rFonts w:ascii="Times New Roman" w:hAnsi="Times New Roman" w:cs="Times New Roman"/>
          <w:sz w:val="28"/>
          <w:szCs w:val="28"/>
        </w:rPr>
        <w:t>Е.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Багудина</w:t>
      </w:r>
      <w:proofErr w:type="spellEnd"/>
      <w:r w:rsidR="007C6102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–</w:t>
      </w:r>
      <w:r w:rsidR="007C6102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М.: ИНФРА – М., 2014</w:t>
      </w:r>
      <w:r w:rsidR="00344D6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–</w:t>
      </w:r>
      <w:r w:rsidR="00344D66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414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Богданов А. Краткий курс экономической науки/ А.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А. Богданов – М.: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>- во ИЭПП, 2016 – 321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Беляев И.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Т. Дифференциальная рента в СССР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 И.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Т. Беляев – М.: Мысль, 2017 – 128 с.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Волконский 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А. и др. Оценки природной ренты и ее роль в экономике России/ В.А. Волконский – М.: Экономика, 2014 – 314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Гаранян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А.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С. Ценообразование – «ценовая война» / А.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Гаранян</w:t>
      </w:r>
      <w:proofErr w:type="spellEnd"/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//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Теория и практика общественного развития – 2013 – №4 – с. 269-273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Герасимов 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Г., Соколинский З. В. Экономическая теория в структурно-логических схемах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 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Г. Герасимов, З.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В. Соколинский – Белгород: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Белаудит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>, 2015–355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Грузинов 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П. Экономика предприятия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П. Грузинов – М.: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>, 2014 – 414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Грибов 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Д. Экономика предприятия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Д. Грибов – М.:</w:t>
      </w:r>
      <w:r w:rsidR="00BD4D23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Право и экономика, 2016 – 177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0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Ковалев 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Финансовый анализ: Управление капиталом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 В.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Ковалев – М.: Финансы и статистика, 2015 – 515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0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Котлер Ф. Основы маркетинга. Краткий курс</w:t>
      </w:r>
      <w:r w:rsidR="00BD4D23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 Ф.</w:t>
      </w:r>
      <w:r w:rsidR="00590B7E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Котлер – М.: Наука, 2015</w:t>
      </w:r>
      <w:r w:rsidR="00271E41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–</w:t>
      </w:r>
      <w:r w:rsidR="00271E41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355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Любимова А.</w:t>
      </w:r>
      <w:r w:rsidR="00BD4D23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 Учение о ренте</w:t>
      </w:r>
      <w:r w:rsidR="00BD4D23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/ </w:t>
      </w:r>
      <w:r w:rsidR="00BD4D23" w:rsidRPr="005F713C">
        <w:rPr>
          <w:rFonts w:ascii="Times New Roman" w:hAnsi="Times New Roman" w:cs="Times New Roman"/>
          <w:sz w:val="28"/>
          <w:szCs w:val="28"/>
        </w:rPr>
        <w:t xml:space="preserve">под ред. </w:t>
      </w:r>
      <w:r w:rsidRPr="005F713C">
        <w:rPr>
          <w:rFonts w:ascii="Times New Roman" w:hAnsi="Times New Roman" w:cs="Times New Roman"/>
          <w:sz w:val="28"/>
          <w:szCs w:val="28"/>
        </w:rPr>
        <w:t>А.</w:t>
      </w:r>
      <w:r w:rsidR="00BD4D23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Любимова – М.: Мысль, 2016 – 120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lastRenderedPageBreak/>
        <w:t>Мартынов И.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Ю. Теоретико-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методогические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предпосылки ценообразования в условиях рынка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И.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Ю. Мартынов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//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Вестник университета –2013 – №5 – с. 143-146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bCs/>
          <w:sz w:val="28"/>
          <w:szCs w:val="28"/>
        </w:rPr>
        <w:t>Маршалл А. Принципы экономической науки</w:t>
      </w:r>
      <w:r w:rsidRPr="005F713C">
        <w:rPr>
          <w:rFonts w:ascii="Times New Roman" w:hAnsi="Times New Roman" w:cs="Times New Roman"/>
          <w:sz w:val="28"/>
          <w:szCs w:val="28"/>
        </w:rPr>
        <w:t xml:space="preserve">/ А. Маршалл </w:t>
      </w:r>
      <w:r w:rsidRPr="005F713C">
        <w:rPr>
          <w:rFonts w:ascii="Times New Roman" w:hAnsi="Times New Roman" w:cs="Times New Roman"/>
          <w:bCs/>
          <w:sz w:val="28"/>
          <w:szCs w:val="28"/>
        </w:rPr>
        <w:t xml:space="preserve">– М.: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, 2015 – 120 с.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Морякова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 А.</w:t>
      </w:r>
      <w:r w:rsidR="0075676F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 xml:space="preserve">В., </w:t>
      </w:r>
      <w:proofErr w:type="spellStart"/>
      <w:r w:rsidRPr="005F713C">
        <w:rPr>
          <w:rFonts w:ascii="Times New Roman" w:hAnsi="Times New Roman" w:cs="Times New Roman"/>
          <w:bCs/>
          <w:sz w:val="28"/>
          <w:szCs w:val="28"/>
        </w:rPr>
        <w:t>Кривенцева</w:t>
      </w:r>
      <w:proofErr w:type="spellEnd"/>
      <w:r w:rsidRPr="005F713C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="0075676F" w:rsidRPr="005F7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bCs/>
          <w:sz w:val="28"/>
          <w:szCs w:val="28"/>
        </w:rPr>
        <w:t>А. Управление ценообразованием на предприятии// Экономика и управлении – 2013 – №4 – с. 194-196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Новиков В.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А. Ценообразование на предприятие/ В.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А. Новиков – М.: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, 2014 – 355 с.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Носова С. С. Экономическая теория/</w:t>
      </w:r>
      <w:r w:rsidR="00BD4D23" w:rsidRPr="005F713C">
        <w:rPr>
          <w:rFonts w:ascii="Times New Roman" w:hAnsi="Times New Roman" w:cs="Times New Roman"/>
          <w:sz w:val="28"/>
          <w:szCs w:val="28"/>
        </w:rPr>
        <w:t xml:space="preserve"> под ред.</w:t>
      </w:r>
      <w:r w:rsidRPr="005F713C">
        <w:rPr>
          <w:rFonts w:ascii="Times New Roman" w:hAnsi="Times New Roman" w:cs="Times New Roman"/>
          <w:sz w:val="28"/>
          <w:szCs w:val="28"/>
        </w:rPr>
        <w:t xml:space="preserve"> С.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С. Носова – М.: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>, 2013 –</w:t>
      </w:r>
      <w:r w:rsidR="00271E41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455 с.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Немчинов В.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С. Общественная стоимость и плановая цена</w:t>
      </w:r>
      <w:r w:rsidR="00000BF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</w:t>
      </w:r>
      <w:r w:rsidR="00000BF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</w:t>
      </w:r>
      <w:r w:rsidR="00000BF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С. Немчинов – М.: Наука, 2017 – 122 с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Орлова Е.В. Экономико-математический инструментарий управления экономической системой в условиях неопределенности/ Е.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Орлова// УГАТУ – 2012 – 172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Орлова Е.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Механизм эффективного ценообразования/ Е.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Орлова// Экономика и предпринимательство – 2013 – №12 – с. 662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Орлова Е.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В. Формирование эффективной структуры затрат предприятия на основе концепции сбалансированного управления/ Е.В. Орлова// Вестник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ИНЭНОНа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– 2012 – №3 – с. 160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Орлова Е.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Имитационная модель управления стохастическим финансовыми потоками/ Е.В. Орлова// НТВ СПГПУ – 2017 – № 156 – с. 185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Орлова Е.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Концептуальный подход к формированию системы управления эффективностью деятельности предприятия</w:t>
      </w:r>
      <w:r w:rsidR="00AE7E95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 Е.</w:t>
      </w:r>
      <w:r w:rsidR="00AE7E95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Орлова</w:t>
      </w:r>
      <w:r w:rsidR="00AE7E95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// Аудит и финансовый анализ – 2014 – №1 – с. 12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Половинкин С.</w:t>
      </w:r>
      <w:r w:rsidR="0075676F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А. Экономика предприятия</w:t>
      </w:r>
      <w:r w:rsidR="00AE7E95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/ С.</w:t>
      </w:r>
      <w:r w:rsidR="00AE7E95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А. Половинкин – М.: Наука, 2017 – 313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lastRenderedPageBreak/>
        <w:t>Петти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В. Экономические и статистические работы: сб. в 2 томах/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В.Петти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Эсмо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- М, 2017 – 488 с.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Рзаев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Р.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Р., Умарова Н.</w:t>
      </w:r>
      <w:r w:rsidR="00000BF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Агамылаев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М.</w:t>
      </w:r>
      <w:r w:rsidR="00000BF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А. Адаптивное управление процессом ценообразования// Математические машины и системы – 2013 –№3 – с. 67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Д. Начало политической экономии и налогообложения: сборник сочинений в 3 томах/ Д.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Эсмо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, 2015 – 188 с. 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Сергеев И.</w:t>
      </w:r>
      <w:r w:rsidR="00000BF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Экономика предприятия/ И.</w:t>
      </w:r>
      <w:r w:rsidR="00000BF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В. Сергеев – М.: Наука, 2011 –78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>Смит А. Исследование о природе и причине богатых народов/ А.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Смит, пер. с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>. В.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С.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Афанасьева – М.: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Эсмо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>, 2017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13C">
        <w:rPr>
          <w:rFonts w:ascii="Times New Roman" w:hAnsi="Times New Roman" w:cs="Times New Roman"/>
          <w:sz w:val="28"/>
          <w:szCs w:val="28"/>
        </w:rPr>
        <w:t xml:space="preserve">Ценообразование при внедрении на рынок// По ред. И.П.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Фаминского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>, Б.</w:t>
      </w:r>
      <w:r w:rsidR="006D3E26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Райзберг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– «Деловая жизнь» – № 10/11 – 2014–56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0"/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А.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>Д. Комплексный анализ хозяйственной деятельности// А.</w:t>
      </w:r>
      <w:r w:rsidR="006D3E26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– М.: Инфра-М, 2010 – 128 с.</w:t>
      </w:r>
    </w:p>
    <w:p w:rsidR="00147624" w:rsidRPr="005F713C" w:rsidRDefault="00147624" w:rsidP="00B36B89">
      <w:pPr>
        <w:pStyle w:val="a3"/>
        <w:numPr>
          <w:ilvl w:val="0"/>
          <w:numId w:val="13"/>
        </w:numPr>
        <w:tabs>
          <w:tab w:val="left" w:pos="0"/>
          <w:tab w:val="left" w:pos="142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А.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Д.,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Сайфулин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Р.С. Финансы предприятий/ А.</w:t>
      </w:r>
      <w:r w:rsidR="00095664" w:rsidRPr="005F713C">
        <w:rPr>
          <w:rFonts w:ascii="Times New Roman" w:hAnsi="Times New Roman" w:cs="Times New Roman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 w:rsidRPr="005F713C"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  <w:r w:rsidRPr="005F713C">
        <w:rPr>
          <w:rFonts w:ascii="Times New Roman" w:hAnsi="Times New Roman" w:cs="Times New Roman"/>
          <w:sz w:val="28"/>
          <w:szCs w:val="28"/>
        </w:rPr>
        <w:t xml:space="preserve"> – М.: ИНФРА М, 2013 – 113 с. </w:t>
      </w:r>
    </w:p>
    <w:p w:rsidR="00147624" w:rsidRPr="005F713C" w:rsidRDefault="00D3373B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Видяпин В., Журавлева Г.П. </w:t>
      </w:r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теория (политэкономия)/– М.: Инфра-М, 2017 – 157 с.</w:t>
      </w:r>
    </w:p>
    <w:p w:rsidR="00577AE8" w:rsidRDefault="00D3373B" w:rsidP="00B36B8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>Камаев</w:t>
      </w:r>
      <w:proofErr w:type="spellEnd"/>
      <w:r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  <w:r w:rsidR="0009566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Экономическая теория / </w:t>
      </w:r>
      <w:r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6-е изд., </w:t>
      </w:r>
      <w:proofErr w:type="spellStart"/>
      <w:r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proofErr w:type="gramStart"/>
      <w:r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spellEnd"/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М.: </w:t>
      </w:r>
      <w:proofErr w:type="spellStart"/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>Владос</w:t>
      </w:r>
      <w:proofErr w:type="spellEnd"/>
      <w:r w:rsidR="00147624" w:rsidRPr="005F7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2016 – 315 с. </w:t>
      </w:r>
    </w:p>
    <w:p w:rsidR="00577AE8" w:rsidRDefault="00577A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92587" w:rsidRDefault="00A20A1B" w:rsidP="00577AE8">
      <w:pPr>
        <w:pStyle w:val="3"/>
        <w:spacing w:before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16" w:name="_Toc516596791"/>
      <w:bookmarkStart w:id="17" w:name="_Toc516596863"/>
      <w:r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</w:t>
      </w:r>
      <w:r w:rsidR="00496A24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bookmarkEnd w:id="16"/>
      <w:bookmarkEnd w:id="17"/>
      <w:r w:rsidR="00496A24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92587" w:rsidRDefault="00C4723A" w:rsidP="00C5009E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8" w:name="_Toc516596864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Таблица А.1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6A24" w:rsidRPr="005F71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Состав</w:t>
      </w:r>
      <w:r w:rsidR="00496A24" w:rsidRPr="005F71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структура и динамика имущества</w:t>
      </w:r>
      <w:bookmarkEnd w:id="18"/>
      <w:r w:rsidR="00577A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96A24" w:rsidRPr="005F713C" w:rsidRDefault="00496A24" w:rsidP="00C5009E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9" w:name="_Toc516596865"/>
      <w:r w:rsidRPr="005F71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ОАО «Хладокомбинат» и источников его финансирования за 2015 – 2017 гг.</w:t>
      </w:r>
      <w:bookmarkEnd w:id="19"/>
    </w:p>
    <w:p w:rsidR="00496A24" w:rsidRPr="005F713C" w:rsidRDefault="00496A24" w:rsidP="00496A24">
      <w:pPr>
        <w:rPr>
          <w:rFonts w:ascii="Times New Roman" w:hAnsi="Times New Roman" w:cs="Times New Roman"/>
        </w:rPr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910"/>
        <w:gridCol w:w="957"/>
        <w:gridCol w:w="850"/>
        <w:gridCol w:w="734"/>
        <w:gridCol w:w="1235"/>
        <w:gridCol w:w="993"/>
        <w:gridCol w:w="852"/>
        <w:gridCol w:w="875"/>
      </w:tblGrid>
      <w:tr w:rsidR="00496A24" w:rsidRPr="0020178D" w:rsidTr="00E84201">
        <w:trPr>
          <w:trHeight w:val="20"/>
          <w:jc w:val="center"/>
        </w:trPr>
        <w:tc>
          <w:tcPr>
            <w:tcW w:w="11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6A24" w:rsidRPr="0020178D" w:rsidRDefault="00496A24" w:rsidP="00496A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9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Изменение за анализируемый период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78D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руб.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% к валюте баланса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руб.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± %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24" w:rsidRPr="0020178D" w:rsidTr="00C4723A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4"/>
                <w:szCs w:val="24"/>
              </w:rPr>
              <w:t>1. Внеоборотные активы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161630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166280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176931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77,12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80,08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78,34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15301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109,4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основные средства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160674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165228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175246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99,40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99,3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99,0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14572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109,06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Финансовые вложения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616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616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616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0,38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0,37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0,34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1069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0,20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0,267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0,60419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734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319,1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4"/>
                <w:szCs w:val="24"/>
              </w:rPr>
              <w:t>2. Оборотные активы, 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47949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41346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48909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22,8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19,9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21,6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960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102,0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запасы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6773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5736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1595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14,12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13,8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3,26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-5178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23,5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1140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4424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0,008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9,04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4420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110600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33711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32429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22518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70,30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78,4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46,0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-11193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66,7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денежные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1760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1,9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30,6834031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22,06897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-581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37,7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оборотные активы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228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7,1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-206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9,64</w:t>
            </w:r>
          </w:p>
        </w:tc>
      </w:tr>
      <w:tr w:rsidR="00496A24" w:rsidRPr="0020178D" w:rsidTr="00E84201">
        <w:trPr>
          <w:trHeight w:val="20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24" w:rsidRPr="0020178D" w:rsidRDefault="00496A24" w:rsidP="001D52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Итого активы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209579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207634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225840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16261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A24" w:rsidRPr="0020178D" w:rsidRDefault="00496A24" w:rsidP="001D52A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107,7</w:t>
            </w:r>
          </w:p>
        </w:tc>
      </w:tr>
    </w:tbl>
    <w:p w:rsidR="00E04C46" w:rsidRPr="0020178D" w:rsidRDefault="00E04C46" w:rsidP="00B002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0671" w:rsidRPr="0020178D" w:rsidRDefault="00E84201" w:rsidP="00E04C46">
      <w:pPr>
        <w:keepNext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8D">
        <w:rPr>
          <w:rFonts w:ascii="Times New Roman" w:hAnsi="Times New Roman" w:cs="Times New Roman"/>
          <w:sz w:val="28"/>
          <w:szCs w:val="28"/>
        </w:rPr>
        <w:lastRenderedPageBreak/>
        <w:t>Продолжение таблицы А.1</w:t>
      </w:r>
    </w:p>
    <w:p w:rsidR="00E84201" w:rsidRPr="0020178D" w:rsidRDefault="00E84201" w:rsidP="00E04C46">
      <w:pPr>
        <w:keepNext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910"/>
        <w:gridCol w:w="957"/>
        <w:gridCol w:w="850"/>
        <w:gridCol w:w="734"/>
        <w:gridCol w:w="1235"/>
        <w:gridCol w:w="993"/>
        <w:gridCol w:w="852"/>
        <w:gridCol w:w="875"/>
      </w:tblGrid>
      <w:tr w:rsidR="00E84201" w:rsidRPr="0020178D" w:rsidTr="0020178D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Пассив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4"/>
                <w:szCs w:val="24"/>
              </w:rPr>
              <w:t>1. Собственный капитал, 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48292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54118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5527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23,05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26,0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2,44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-42765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11,4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уставный капитал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0,062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0,61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Переоценка внеоборотных активов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19410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19410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19410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40,19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35,8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351,1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4130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4130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4130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8,55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7,6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74,7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9835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9835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9835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20,3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18,1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177,9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>нераспределенная</w:t>
            </w:r>
            <w:proofErr w:type="gramEnd"/>
            <w:r w:rsidRPr="0020178D">
              <w:rPr>
                <w:rFonts w:ascii="Times New Roman" w:hAnsi="Times New Roman" w:cs="Times New Roman"/>
                <w:sz w:val="24"/>
                <w:szCs w:val="24"/>
              </w:rPr>
              <w:t xml:space="preserve"> прибыль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14883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54118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5527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30,8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-9356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37,1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4"/>
                <w:szCs w:val="24"/>
              </w:rPr>
              <w:t>2. Долгосрочные обязательства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87453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77558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59777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sz w:val="20"/>
                <w:szCs w:val="24"/>
              </w:rPr>
              <w:t>41,7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37,3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26,4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-27676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68,3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4"/>
                <w:szCs w:val="24"/>
              </w:rPr>
              <w:t>3. Краткосрочные обязательства, 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73854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75947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110537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35,2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36,5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48,9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36683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149,6</w:t>
            </w:r>
          </w:p>
        </w:tc>
      </w:tr>
      <w:tr w:rsidR="00E84201" w:rsidRPr="0020178D" w:rsidTr="0020178D">
        <w:trPr>
          <w:trHeight w:val="20"/>
          <w:jc w:val="center"/>
        </w:trPr>
        <w:tc>
          <w:tcPr>
            <w:tcW w:w="1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201" w:rsidRPr="0020178D" w:rsidRDefault="00E84201" w:rsidP="0020178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пассивы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209579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207634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225840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16261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01" w:rsidRPr="0020178D" w:rsidRDefault="00E84201" w:rsidP="002017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178D">
              <w:rPr>
                <w:rFonts w:ascii="Times New Roman" w:hAnsi="Times New Roman" w:cs="Times New Roman"/>
                <w:bCs/>
                <w:sz w:val="20"/>
                <w:szCs w:val="24"/>
              </w:rPr>
              <w:t>107,7</w:t>
            </w:r>
          </w:p>
        </w:tc>
      </w:tr>
    </w:tbl>
    <w:p w:rsidR="00B0026F" w:rsidRPr="0020178D" w:rsidRDefault="00B0026F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026F" w:rsidRPr="0020178D" w:rsidRDefault="00B0026F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026F" w:rsidRPr="0020178D" w:rsidRDefault="00B0026F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026F" w:rsidRPr="0020178D" w:rsidRDefault="00B0026F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026F" w:rsidRPr="0020178D" w:rsidRDefault="00B0026F" w:rsidP="001060EB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0026F" w:rsidRPr="0020178D" w:rsidSect="00D27A4D">
      <w:footerReference w:type="default" r:id="rId14"/>
      <w:pgSz w:w="11906" w:h="16838"/>
      <w:pgMar w:top="1134" w:right="567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45" w:rsidRDefault="00CF7345" w:rsidP="005F7264">
      <w:pPr>
        <w:spacing w:after="0" w:line="240" w:lineRule="auto"/>
      </w:pPr>
      <w:r>
        <w:separator/>
      </w:r>
    </w:p>
  </w:endnote>
  <w:endnote w:type="continuationSeparator" w:id="0">
    <w:p w:rsidR="00CF7345" w:rsidRDefault="00CF7345" w:rsidP="005F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920738"/>
      <w:docPartObj>
        <w:docPartGallery w:val="Page Numbers (Bottom of Page)"/>
        <w:docPartUnique/>
      </w:docPartObj>
    </w:sdtPr>
    <w:sdtContent>
      <w:p w:rsidR="0020178D" w:rsidRDefault="0020178D">
        <w:pPr>
          <w:pStyle w:val="ab"/>
          <w:jc w:val="center"/>
        </w:pPr>
        <w:r w:rsidRPr="00AE7E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7E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E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3865">
          <w:rPr>
            <w:rFonts w:ascii="Times New Roman" w:hAnsi="Times New Roman" w:cs="Times New Roman"/>
            <w:noProof/>
            <w:sz w:val="28"/>
            <w:szCs w:val="28"/>
          </w:rPr>
          <w:t>38</w:t>
        </w:r>
        <w:r w:rsidRPr="00AE7E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178D" w:rsidRDefault="0020178D">
    <w:pPr>
      <w:pStyle w:val="ab"/>
    </w:pPr>
  </w:p>
  <w:p w:rsidR="0020178D" w:rsidRDefault="002017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45" w:rsidRDefault="00CF7345" w:rsidP="005F7264">
      <w:pPr>
        <w:spacing w:after="0" w:line="240" w:lineRule="auto"/>
      </w:pPr>
      <w:r>
        <w:separator/>
      </w:r>
    </w:p>
  </w:footnote>
  <w:footnote w:type="continuationSeparator" w:id="0">
    <w:p w:rsidR="00CF7345" w:rsidRDefault="00CF7345" w:rsidP="005F7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004F"/>
    <w:multiLevelType w:val="hybridMultilevel"/>
    <w:tmpl w:val="2D488230"/>
    <w:lvl w:ilvl="0" w:tplc="20582B52">
      <w:start w:val="19"/>
      <w:numFmt w:val="bullet"/>
      <w:suff w:val="space"/>
      <w:lvlText w:val="–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EF1BCA"/>
    <w:multiLevelType w:val="hybridMultilevel"/>
    <w:tmpl w:val="2D687CBA"/>
    <w:lvl w:ilvl="0" w:tplc="4A8C73A6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043F239A"/>
    <w:multiLevelType w:val="hybridMultilevel"/>
    <w:tmpl w:val="24E836B0"/>
    <w:lvl w:ilvl="0" w:tplc="4A728C9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4A9B"/>
    <w:multiLevelType w:val="hybridMultilevel"/>
    <w:tmpl w:val="E6A4D838"/>
    <w:lvl w:ilvl="0" w:tplc="F656C8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540C9"/>
    <w:multiLevelType w:val="hybridMultilevel"/>
    <w:tmpl w:val="D808463E"/>
    <w:lvl w:ilvl="0" w:tplc="F650EBF0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1339C9"/>
    <w:multiLevelType w:val="hybridMultilevel"/>
    <w:tmpl w:val="637E5C28"/>
    <w:lvl w:ilvl="0" w:tplc="F12CCD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F18AB"/>
    <w:multiLevelType w:val="hybridMultilevel"/>
    <w:tmpl w:val="3D844DDE"/>
    <w:lvl w:ilvl="0" w:tplc="4EFC697C">
      <w:start w:val="1"/>
      <w:numFmt w:val="bullet"/>
      <w:suff w:val="space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300316"/>
    <w:multiLevelType w:val="hybridMultilevel"/>
    <w:tmpl w:val="A42217BC"/>
    <w:lvl w:ilvl="0" w:tplc="D50E0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14B20"/>
    <w:multiLevelType w:val="hybridMultilevel"/>
    <w:tmpl w:val="C18E16B4"/>
    <w:lvl w:ilvl="0" w:tplc="F656C8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6F7EC1"/>
    <w:multiLevelType w:val="multilevel"/>
    <w:tmpl w:val="A7DE7860"/>
    <w:lvl w:ilvl="0">
      <w:start w:val="2"/>
      <w:numFmt w:val="decimal"/>
      <w:suff w:val="space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28F041F0"/>
    <w:multiLevelType w:val="hybridMultilevel"/>
    <w:tmpl w:val="191A7BF4"/>
    <w:lvl w:ilvl="0" w:tplc="3B56CA44">
      <w:start w:val="1"/>
      <w:numFmt w:val="bullet"/>
      <w:suff w:val="space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1F0E48"/>
    <w:multiLevelType w:val="hybridMultilevel"/>
    <w:tmpl w:val="0B90E570"/>
    <w:lvl w:ilvl="0" w:tplc="77E89E30">
      <w:start w:val="1"/>
      <w:numFmt w:val="bullet"/>
      <w:suff w:val="space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0C70886"/>
    <w:multiLevelType w:val="multilevel"/>
    <w:tmpl w:val="DCDEBD36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3">
    <w:nsid w:val="30CE1953"/>
    <w:multiLevelType w:val="hybridMultilevel"/>
    <w:tmpl w:val="33105858"/>
    <w:lvl w:ilvl="0" w:tplc="1A3820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F30E6E"/>
    <w:multiLevelType w:val="multilevel"/>
    <w:tmpl w:val="5AE4418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43BC554A"/>
    <w:multiLevelType w:val="hybridMultilevel"/>
    <w:tmpl w:val="59C2CFE4"/>
    <w:lvl w:ilvl="0" w:tplc="B4C0DFC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94551B"/>
    <w:multiLevelType w:val="hybridMultilevel"/>
    <w:tmpl w:val="470ADA06"/>
    <w:lvl w:ilvl="0" w:tplc="20582B52">
      <w:start w:val="19"/>
      <w:numFmt w:val="bullet"/>
      <w:suff w:val="space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19B74A1"/>
    <w:multiLevelType w:val="multilevel"/>
    <w:tmpl w:val="24C642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>
    <w:nsid w:val="567D4897"/>
    <w:multiLevelType w:val="hybridMultilevel"/>
    <w:tmpl w:val="C4D6BFAA"/>
    <w:lvl w:ilvl="0" w:tplc="65E0CF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B119CC"/>
    <w:multiLevelType w:val="multilevel"/>
    <w:tmpl w:val="ABDEF4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57F0194"/>
    <w:multiLevelType w:val="hybridMultilevel"/>
    <w:tmpl w:val="18FE456E"/>
    <w:lvl w:ilvl="0" w:tplc="DDA6ABF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50641"/>
    <w:multiLevelType w:val="hybridMultilevel"/>
    <w:tmpl w:val="E03C0BF6"/>
    <w:lvl w:ilvl="0" w:tplc="B27EF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D55ABD"/>
    <w:multiLevelType w:val="hybridMultilevel"/>
    <w:tmpl w:val="ABFC7C98"/>
    <w:lvl w:ilvl="0" w:tplc="A54A939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333A00"/>
    <w:multiLevelType w:val="hybridMultilevel"/>
    <w:tmpl w:val="076644F4"/>
    <w:lvl w:ilvl="0" w:tplc="EB9EBE5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BC06C4"/>
    <w:multiLevelType w:val="hybridMultilevel"/>
    <w:tmpl w:val="998E465E"/>
    <w:lvl w:ilvl="0" w:tplc="5C7EDB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202A29"/>
    <w:multiLevelType w:val="hybridMultilevel"/>
    <w:tmpl w:val="7D1E60F2"/>
    <w:lvl w:ilvl="0" w:tplc="65AC0AB0">
      <w:start w:val="1"/>
      <w:numFmt w:val="bullet"/>
      <w:suff w:val="space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4"/>
  </w:num>
  <w:num w:numId="4">
    <w:abstractNumId w:val="25"/>
  </w:num>
  <w:num w:numId="5">
    <w:abstractNumId w:val="22"/>
  </w:num>
  <w:num w:numId="6">
    <w:abstractNumId w:val="8"/>
  </w:num>
  <w:num w:numId="7">
    <w:abstractNumId w:val="5"/>
  </w:num>
  <w:num w:numId="8">
    <w:abstractNumId w:val="16"/>
  </w:num>
  <w:num w:numId="9">
    <w:abstractNumId w:val="20"/>
  </w:num>
  <w:num w:numId="10">
    <w:abstractNumId w:val="21"/>
  </w:num>
  <w:num w:numId="11">
    <w:abstractNumId w:val="13"/>
  </w:num>
  <w:num w:numId="12">
    <w:abstractNumId w:val="18"/>
  </w:num>
  <w:num w:numId="13">
    <w:abstractNumId w:val="4"/>
  </w:num>
  <w:num w:numId="14">
    <w:abstractNumId w:val="15"/>
  </w:num>
  <w:num w:numId="15">
    <w:abstractNumId w:val="23"/>
  </w:num>
  <w:num w:numId="16">
    <w:abstractNumId w:val="12"/>
  </w:num>
  <w:num w:numId="17">
    <w:abstractNumId w:val="7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19"/>
  </w:num>
  <w:num w:numId="23">
    <w:abstractNumId w:val="6"/>
  </w:num>
  <w:num w:numId="24">
    <w:abstractNumId w:val="2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D9"/>
    <w:rsid w:val="00000BF4"/>
    <w:rsid w:val="00001097"/>
    <w:rsid w:val="0000296A"/>
    <w:rsid w:val="00053AA1"/>
    <w:rsid w:val="00095664"/>
    <w:rsid w:val="000B1641"/>
    <w:rsid w:val="000C2DC5"/>
    <w:rsid w:val="000D737F"/>
    <w:rsid w:val="00101F7F"/>
    <w:rsid w:val="001060EB"/>
    <w:rsid w:val="00142C7D"/>
    <w:rsid w:val="00147624"/>
    <w:rsid w:val="001647F6"/>
    <w:rsid w:val="001902B5"/>
    <w:rsid w:val="00193B5E"/>
    <w:rsid w:val="001C3865"/>
    <w:rsid w:val="001D002A"/>
    <w:rsid w:val="001D525D"/>
    <w:rsid w:val="001D52A6"/>
    <w:rsid w:val="0020178D"/>
    <w:rsid w:val="00210188"/>
    <w:rsid w:val="00245684"/>
    <w:rsid w:val="00254B80"/>
    <w:rsid w:val="00261A89"/>
    <w:rsid w:val="0026395C"/>
    <w:rsid w:val="00271E41"/>
    <w:rsid w:val="00286371"/>
    <w:rsid w:val="00287382"/>
    <w:rsid w:val="00295E41"/>
    <w:rsid w:val="002A5801"/>
    <w:rsid w:val="002B03F0"/>
    <w:rsid w:val="002E20BB"/>
    <w:rsid w:val="00300921"/>
    <w:rsid w:val="00322FAE"/>
    <w:rsid w:val="00344D66"/>
    <w:rsid w:val="00361124"/>
    <w:rsid w:val="003D5DBB"/>
    <w:rsid w:val="003E18A7"/>
    <w:rsid w:val="003F1CB3"/>
    <w:rsid w:val="003F2F7B"/>
    <w:rsid w:val="003F4D99"/>
    <w:rsid w:val="004109D9"/>
    <w:rsid w:val="00426929"/>
    <w:rsid w:val="00496A24"/>
    <w:rsid w:val="00496E2D"/>
    <w:rsid w:val="004B24BE"/>
    <w:rsid w:val="004B4710"/>
    <w:rsid w:val="004C0AD7"/>
    <w:rsid w:val="004C2974"/>
    <w:rsid w:val="00542843"/>
    <w:rsid w:val="00575375"/>
    <w:rsid w:val="00577AE8"/>
    <w:rsid w:val="00590B7E"/>
    <w:rsid w:val="00595C91"/>
    <w:rsid w:val="005A6E2C"/>
    <w:rsid w:val="005B7753"/>
    <w:rsid w:val="005C3C2D"/>
    <w:rsid w:val="005E1C7B"/>
    <w:rsid w:val="005E1CEB"/>
    <w:rsid w:val="005F713C"/>
    <w:rsid w:val="005F7264"/>
    <w:rsid w:val="00624120"/>
    <w:rsid w:val="006350D2"/>
    <w:rsid w:val="006764E4"/>
    <w:rsid w:val="006B7EF6"/>
    <w:rsid w:val="006C1F1B"/>
    <w:rsid w:val="006D3E26"/>
    <w:rsid w:val="006E1E0D"/>
    <w:rsid w:val="00710A62"/>
    <w:rsid w:val="0071249C"/>
    <w:rsid w:val="00743F8D"/>
    <w:rsid w:val="00751671"/>
    <w:rsid w:val="0075676F"/>
    <w:rsid w:val="007C6102"/>
    <w:rsid w:val="007F0A41"/>
    <w:rsid w:val="00807BB0"/>
    <w:rsid w:val="00832BC3"/>
    <w:rsid w:val="008420F2"/>
    <w:rsid w:val="00867205"/>
    <w:rsid w:val="00882906"/>
    <w:rsid w:val="00886D78"/>
    <w:rsid w:val="008C25D9"/>
    <w:rsid w:val="008D22BB"/>
    <w:rsid w:val="008E38AA"/>
    <w:rsid w:val="008F2D18"/>
    <w:rsid w:val="009013A9"/>
    <w:rsid w:val="00943E94"/>
    <w:rsid w:val="009831C4"/>
    <w:rsid w:val="009A56C5"/>
    <w:rsid w:val="009C3FF8"/>
    <w:rsid w:val="009D3EED"/>
    <w:rsid w:val="009E25D8"/>
    <w:rsid w:val="009F2D39"/>
    <w:rsid w:val="00A20A1B"/>
    <w:rsid w:val="00A227B6"/>
    <w:rsid w:val="00A43E36"/>
    <w:rsid w:val="00A553CB"/>
    <w:rsid w:val="00A572BC"/>
    <w:rsid w:val="00AD417C"/>
    <w:rsid w:val="00AE7E95"/>
    <w:rsid w:val="00B0026F"/>
    <w:rsid w:val="00B36B89"/>
    <w:rsid w:val="00B5765C"/>
    <w:rsid w:val="00B60920"/>
    <w:rsid w:val="00B8697D"/>
    <w:rsid w:val="00BB01ED"/>
    <w:rsid w:val="00BD4D23"/>
    <w:rsid w:val="00BD6D11"/>
    <w:rsid w:val="00BD760E"/>
    <w:rsid w:val="00C13425"/>
    <w:rsid w:val="00C33FC5"/>
    <w:rsid w:val="00C4723A"/>
    <w:rsid w:val="00C5009E"/>
    <w:rsid w:val="00C61FD4"/>
    <w:rsid w:val="00C66C44"/>
    <w:rsid w:val="00C90671"/>
    <w:rsid w:val="00CA2A65"/>
    <w:rsid w:val="00CE5D37"/>
    <w:rsid w:val="00CF7345"/>
    <w:rsid w:val="00D06048"/>
    <w:rsid w:val="00D10556"/>
    <w:rsid w:val="00D16D40"/>
    <w:rsid w:val="00D27A4D"/>
    <w:rsid w:val="00D3373B"/>
    <w:rsid w:val="00D93D0F"/>
    <w:rsid w:val="00DA054B"/>
    <w:rsid w:val="00DB4D9B"/>
    <w:rsid w:val="00DC6EDB"/>
    <w:rsid w:val="00E04C46"/>
    <w:rsid w:val="00E57AEC"/>
    <w:rsid w:val="00E72773"/>
    <w:rsid w:val="00E84201"/>
    <w:rsid w:val="00E92587"/>
    <w:rsid w:val="00E94847"/>
    <w:rsid w:val="00EF3CE3"/>
    <w:rsid w:val="00F11B45"/>
    <w:rsid w:val="00F320C9"/>
    <w:rsid w:val="00F46BC1"/>
    <w:rsid w:val="00F52F06"/>
    <w:rsid w:val="00F71F32"/>
    <w:rsid w:val="00F7242D"/>
    <w:rsid w:val="00FB615B"/>
    <w:rsid w:val="00FC4AE7"/>
    <w:rsid w:val="00F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B71E8-3419-4081-B9CF-C723F2BA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EB"/>
  </w:style>
  <w:style w:type="paragraph" w:styleId="1">
    <w:name w:val="heading 1"/>
    <w:basedOn w:val="a"/>
    <w:next w:val="a"/>
    <w:link w:val="10"/>
    <w:uiPriority w:val="9"/>
    <w:qFormat/>
    <w:rsid w:val="00496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6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7E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60EB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10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1060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Полужирный"/>
    <w:basedOn w:val="a0"/>
    <w:rsid w:val="001060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4">
    <w:name w:val="Абзац списка Знак"/>
    <w:basedOn w:val="a0"/>
    <w:link w:val="a3"/>
    <w:uiPriority w:val="34"/>
    <w:locked/>
    <w:rsid w:val="001060EB"/>
  </w:style>
  <w:style w:type="table" w:styleId="a8">
    <w:name w:val="Table Grid"/>
    <w:basedOn w:val="a1"/>
    <w:uiPriority w:val="99"/>
    <w:rsid w:val="0010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F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7264"/>
  </w:style>
  <w:style w:type="paragraph" w:styleId="ab">
    <w:name w:val="footer"/>
    <w:basedOn w:val="a"/>
    <w:link w:val="ac"/>
    <w:uiPriority w:val="99"/>
    <w:unhideWhenUsed/>
    <w:rsid w:val="005F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7264"/>
  </w:style>
  <w:style w:type="character" w:customStyle="1" w:styleId="10">
    <w:name w:val="Заголовок 1 Знак"/>
    <w:basedOn w:val="a0"/>
    <w:link w:val="1"/>
    <w:uiPriority w:val="9"/>
    <w:rsid w:val="00496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6A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0C2DC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F2D39"/>
    <w:pPr>
      <w:tabs>
        <w:tab w:val="left" w:pos="142"/>
        <w:tab w:val="right" w:leader="dot" w:pos="9628"/>
      </w:tabs>
      <w:spacing w:after="0" w:line="360" w:lineRule="auto"/>
      <w:ind w:left="709" w:hanging="425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F2D39"/>
    <w:pPr>
      <w:tabs>
        <w:tab w:val="left" w:pos="284"/>
        <w:tab w:val="right" w:leader="dot" w:pos="9628"/>
      </w:tabs>
      <w:spacing w:after="0" w:line="360" w:lineRule="auto"/>
      <w:ind w:left="284" w:hanging="284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F2D39"/>
    <w:pPr>
      <w:tabs>
        <w:tab w:val="right" w:leader="dot" w:pos="9628"/>
      </w:tabs>
      <w:spacing w:after="0" w:line="360" w:lineRule="auto"/>
      <w:ind w:left="1560" w:hanging="1560"/>
    </w:pPr>
    <w:rPr>
      <w:rFonts w:eastAsiaTheme="minorEastAsia" w:cs="Times New Roman"/>
      <w:lang w:eastAsia="ru-RU"/>
    </w:rPr>
  </w:style>
  <w:style w:type="character" w:styleId="ae">
    <w:name w:val="Hyperlink"/>
    <w:basedOn w:val="a0"/>
    <w:uiPriority w:val="99"/>
    <w:unhideWhenUsed/>
    <w:rsid w:val="000C2DC5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1D52A6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1D52A6"/>
    <w:rPr>
      <w:rFonts w:ascii="Calibri" w:eastAsia="Times New Roman" w:hAnsi="Calibri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E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1">
    <w:name w:val="Strong"/>
    <w:basedOn w:val="a0"/>
    <w:uiPriority w:val="22"/>
    <w:qFormat/>
    <w:rsid w:val="00542843"/>
    <w:rPr>
      <w:b/>
      <w:bCs/>
    </w:rPr>
  </w:style>
  <w:style w:type="character" w:styleId="af2">
    <w:name w:val="Placeholder Text"/>
    <w:basedOn w:val="a0"/>
    <w:uiPriority w:val="99"/>
    <w:semiHidden/>
    <w:rsid w:val="00F11B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person.ru/keywords/organizaciya" TargetMode="External"/><Relationship Id="rId13" Type="http://schemas.openxmlformats.org/officeDocument/2006/relationships/hyperlink" Target="http://uprperson.ru/keywords/pers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prperson.ru/keywords/person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prperson.ru/keywords/person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prperson.ru/keywords/organizac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prperson.ru/keywords/person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92EE-93E0-4979-90C7-4C68B13A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7775</Words>
  <Characters>44324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Abazokova</dc:creator>
  <cp:keywords/>
  <dc:description/>
  <cp:lastModifiedBy>Alina Abazokova</cp:lastModifiedBy>
  <cp:revision>3</cp:revision>
  <dcterms:created xsi:type="dcterms:W3CDTF">2018-06-12T18:17:00Z</dcterms:created>
  <dcterms:modified xsi:type="dcterms:W3CDTF">2018-06-12T18:17:00Z</dcterms:modified>
</cp:coreProperties>
</file>