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63" w:rsidRPr="004C579F" w:rsidRDefault="00F90E63" w:rsidP="00F90E63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C579F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90E63" w:rsidRPr="004C579F" w:rsidRDefault="00F90E63" w:rsidP="00F90E63">
      <w:pPr>
        <w:tabs>
          <w:tab w:val="left" w:pos="6096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C579F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  <w:r>
        <w:rPr>
          <w:rFonts w:ascii="Times New Roman" w:hAnsi="Times New Roman"/>
          <w:sz w:val="24"/>
          <w:szCs w:val="24"/>
        </w:rPr>
        <w:br/>
      </w:r>
      <w:r w:rsidRPr="004C579F">
        <w:rPr>
          <w:rFonts w:ascii="Times New Roman" w:hAnsi="Times New Roman"/>
          <w:sz w:val="24"/>
          <w:szCs w:val="24"/>
        </w:rPr>
        <w:t>высшего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79F">
        <w:rPr>
          <w:rFonts w:ascii="Times New Roman" w:hAnsi="Times New Roman"/>
          <w:sz w:val="24"/>
          <w:szCs w:val="24"/>
        </w:rPr>
        <w:t>«Кубанский государственный университет»</w:t>
      </w:r>
    </w:p>
    <w:p w:rsidR="00F90E63" w:rsidRPr="004C579F" w:rsidRDefault="00F90E63" w:rsidP="00F90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E63" w:rsidRPr="004C579F" w:rsidRDefault="00F90E63" w:rsidP="00F90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79F">
        <w:rPr>
          <w:rFonts w:ascii="Times New Roman" w:hAnsi="Times New Roman"/>
          <w:sz w:val="24"/>
          <w:szCs w:val="24"/>
        </w:rPr>
        <w:t>Экономический факультет</w:t>
      </w:r>
    </w:p>
    <w:p w:rsidR="00F90E63" w:rsidRPr="004C579F" w:rsidRDefault="00F90E63" w:rsidP="00F90E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579F">
        <w:rPr>
          <w:rFonts w:ascii="Times New Roman" w:hAnsi="Times New Roman"/>
          <w:sz w:val="24"/>
          <w:szCs w:val="24"/>
        </w:rPr>
        <w:t xml:space="preserve">кафедра бухгалтерского учета, аудита </w:t>
      </w:r>
      <w:r w:rsidRPr="004C579F">
        <w:rPr>
          <w:rFonts w:ascii="Times New Roman" w:hAnsi="Times New Roman"/>
          <w:sz w:val="24"/>
          <w:szCs w:val="24"/>
        </w:rPr>
        <w:br/>
        <w:t>и автоматизированной обработки данных</w:t>
      </w:r>
    </w:p>
    <w:p w:rsidR="00F90E63" w:rsidRDefault="00F90E63" w:rsidP="00F90E63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0E63" w:rsidRPr="00917FAA" w:rsidRDefault="00F90E63" w:rsidP="00F90E63">
      <w:pPr>
        <w:widowControl w:val="0"/>
        <w:autoSpaceDE w:val="0"/>
        <w:autoSpaceDN w:val="0"/>
        <w:adjustRightInd w:val="0"/>
        <w:ind w:firstLine="4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0E63" w:rsidRPr="004C579F" w:rsidRDefault="00F90E63" w:rsidP="00F90E63">
      <w:pPr>
        <w:keepNext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917FAA">
        <w:rPr>
          <w:rFonts w:ascii="Times New Roman" w:hAnsi="Times New Roman"/>
          <w:b/>
          <w:sz w:val="28"/>
          <w:szCs w:val="28"/>
          <w:lang w:eastAsia="ru-RU"/>
        </w:rPr>
        <w:t>О Т Ч Е 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EB2909">
        <w:rPr>
          <w:rFonts w:ascii="Times New Roman" w:hAnsi="Times New Roman"/>
          <w:b/>
          <w:sz w:val="28"/>
          <w:szCs w:val="28"/>
          <w:lang w:eastAsia="ru-RU"/>
        </w:rPr>
        <w:t xml:space="preserve">О ПРОХОЖДЕНИИ </w:t>
      </w:r>
      <w:r w:rsidRPr="00EB2909">
        <w:rPr>
          <w:rFonts w:ascii="Times New Roman" w:hAnsi="Times New Roman"/>
          <w:b/>
          <w:bCs/>
          <w:sz w:val="28"/>
          <w:szCs w:val="28"/>
          <w:lang w:eastAsia="ru-RU"/>
        </w:rPr>
        <w:t>УЧЕБНОЙ ПРАКТИКИ</w:t>
      </w:r>
      <w:r w:rsidRPr="009C1BA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(Практики </w:t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по получению первичных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</w:r>
      <w:r w:rsidRPr="004C579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профессиональ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ных умений и навыков,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 xml:space="preserve">в том числе первичных умений и навыков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научно-исследовательской деятельности)</w:t>
      </w:r>
    </w:p>
    <w:p w:rsidR="00F90E63" w:rsidRDefault="00F90E63" w:rsidP="00F90E63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90E63" w:rsidRPr="00917FAA" w:rsidRDefault="00F90E63" w:rsidP="00F90E63">
      <w:pPr>
        <w:tabs>
          <w:tab w:val="left" w:pos="6096"/>
        </w:tabs>
        <w:spacing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90E63" w:rsidRPr="00917FAA" w:rsidRDefault="00F90E63" w:rsidP="00F90E63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12" w:type="dxa"/>
        <w:tblInd w:w="108" w:type="dxa"/>
        <w:tblLook w:val="00A0" w:firstRow="1" w:lastRow="0" w:firstColumn="1" w:lastColumn="0" w:noHBand="0" w:noVBand="0"/>
      </w:tblPr>
      <w:tblGrid>
        <w:gridCol w:w="4696"/>
        <w:gridCol w:w="4916"/>
      </w:tblGrid>
      <w:tr w:rsidR="00F90E63" w:rsidRPr="00917FAA" w:rsidTr="0041329F">
        <w:trPr>
          <w:trHeight w:val="3795"/>
        </w:trPr>
        <w:tc>
          <w:tcPr>
            <w:tcW w:w="4696" w:type="dxa"/>
            <w:vMerge w:val="restart"/>
          </w:tcPr>
          <w:p w:rsidR="00F90E63" w:rsidRPr="00917FAA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 xml:space="preserve">Отчет принят с оценкой 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90E63" w:rsidRPr="00917FAA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  <w:p w:rsidR="00F90E63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F90E63" w:rsidRDefault="00F90E63" w:rsidP="0041329F">
            <w:pPr>
              <w:pStyle w:val="ac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90E63" w:rsidRPr="00F459F6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9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д.э.н.,  проф. </w:t>
            </w:r>
            <w:proofErr w:type="spellStart"/>
            <w:r w:rsidRPr="00F459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Кутер</w:t>
            </w:r>
            <w:proofErr w:type="spellEnd"/>
            <w:r w:rsidRPr="00F459F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М.И</w:t>
            </w:r>
            <w:r w:rsidRPr="00F459F6">
              <w:rPr>
                <w:rFonts w:ascii="Times New Roman" w:hAnsi="Times New Roman"/>
                <w:color w:val="000000"/>
                <w:sz w:val="28"/>
                <w:szCs w:val="28"/>
              </w:rPr>
              <w:t>.__________</w:t>
            </w:r>
          </w:p>
          <w:p w:rsidR="00F90E63" w:rsidRPr="00E97C50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должность, 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Ф.И.О.)</w:t>
            </w:r>
          </w:p>
          <w:p w:rsidR="00F90E63" w:rsidRPr="00917FAA" w:rsidRDefault="00F90E63" w:rsidP="0041329F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F90E63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F90E63" w:rsidRPr="00E97C50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0E63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sz w:val="28"/>
                <w:szCs w:val="28"/>
              </w:rPr>
              <w:t>Руководитель практики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ОАО</w:t>
            </w:r>
          </w:p>
          <w:p w:rsidR="00F90E63" w:rsidRDefault="00F90E63" w:rsidP="0041329F">
            <w:pPr>
              <w:pStyle w:val="ac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«Темп-Инвест»</w:t>
            </w:r>
          </w:p>
          <w:p w:rsidR="00F90E63" w:rsidRPr="00917FAA" w:rsidRDefault="00F90E63" w:rsidP="0041329F">
            <w:pPr>
              <w:pStyle w:val="ac"/>
              <w:tabs>
                <w:tab w:val="left" w:pos="7020"/>
              </w:tabs>
              <w:spacing w:before="120"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3182">
              <w:rPr>
                <w:rFonts w:ascii="Times New Roman" w:hAnsi="Times New Roman"/>
                <w:sz w:val="28"/>
                <w:szCs w:val="28"/>
              </w:rPr>
              <w:t>Главный бухгалтер Иванкова Г.А.</w:t>
            </w:r>
          </w:p>
        </w:tc>
        <w:tc>
          <w:tcPr>
            <w:tcW w:w="4916" w:type="dxa"/>
            <w:tcBorders>
              <w:bottom w:val="single" w:sz="6" w:space="0" w:color="auto"/>
            </w:tcBorders>
          </w:tcPr>
          <w:p w:rsidR="00F90E63" w:rsidRPr="00917FAA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1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курса </w:t>
            </w:r>
          </w:p>
          <w:p w:rsidR="00F90E63" w:rsidRPr="00917FAA" w:rsidRDefault="00F90E63" w:rsidP="004132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E63" w:rsidRDefault="00F90E63" w:rsidP="004132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E63" w:rsidRPr="00917FAA" w:rsidRDefault="00F90E63" w:rsidP="004132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подготовки </w:t>
            </w:r>
          </w:p>
          <w:p w:rsidR="00F90E63" w:rsidRPr="00E97C50" w:rsidRDefault="00F90E63" w:rsidP="004132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38.03.01 Экономика</w:t>
            </w:r>
          </w:p>
          <w:p w:rsidR="00F90E63" w:rsidRPr="00463182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:rsidR="00F90E63" w:rsidRDefault="00F90E63" w:rsidP="004132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E63" w:rsidRDefault="00F90E63" w:rsidP="004132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Направленность (профиль) </w:t>
            </w:r>
          </w:p>
          <w:p w:rsidR="00F90E63" w:rsidRPr="00917FAA" w:rsidRDefault="00F90E63" w:rsidP="0041329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Бухгалтерский учет, анализ и аудит</w:t>
            </w:r>
          </w:p>
          <w:p w:rsidR="00F90E63" w:rsidRPr="00E97C50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название программы)</w:t>
            </w:r>
          </w:p>
          <w:p w:rsidR="00F90E63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90E63" w:rsidRPr="00463182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182">
              <w:rPr>
                <w:rFonts w:ascii="Times New Roman" w:hAnsi="Times New Roman"/>
                <w:color w:val="000000"/>
                <w:sz w:val="28"/>
                <w:szCs w:val="28"/>
              </w:rPr>
              <w:t>Яковлева Анастасия Александровна</w:t>
            </w:r>
          </w:p>
        </w:tc>
      </w:tr>
      <w:tr w:rsidR="00F90E63" w:rsidRPr="00917FAA" w:rsidTr="0041329F">
        <w:trPr>
          <w:trHeight w:val="322"/>
        </w:trPr>
        <w:tc>
          <w:tcPr>
            <w:tcW w:w="4696" w:type="dxa"/>
            <w:vMerge/>
            <w:tcBorders>
              <w:bottom w:val="single" w:sz="6" w:space="0" w:color="auto"/>
            </w:tcBorders>
          </w:tcPr>
          <w:p w:rsidR="00F90E63" w:rsidRPr="00917FAA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ind w:lef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Merge w:val="restart"/>
            <w:tcBorders>
              <w:top w:val="single" w:sz="6" w:space="0" w:color="auto"/>
            </w:tcBorders>
          </w:tcPr>
          <w:p w:rsidR="00F90E63" w:rsidRPr="00E97C50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  <w:p w:rsidR="00F90E63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0E63" w:rsidRPr="00917FAA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FAA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______________________________                    </w:t>
            </w:r>
          </w:p>
          <w:p w:rsidR="00F90E63" w:rsidRPr="00917FAA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(Подпись)</w:t>
            </w:r>
          </w:p>
        </w:tc>
      </w:tr>
      <w:tr w:rsidR="00F90E63" w:rsidRPr="00917FAA" w:rsidTr="0041329F">
        <w:trPr>
          <w:trHeight w:val="1609"/>
        </w:trPr>
        <w:tc>
          <w:tcPr>
            <w:tcW w:w="4696" w:type="dxa"/>
            <w:tcBorders>
              <w:top w:val="single" w:sz="6" w:space="0" w:color="auto"/>
            </w:tcBorders>
          </w:tcPr>
          <w:p w:rsidR="00F90E63" w:rsidRPr="00E97C50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должность, </w:t>
            </w: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>Ф.И.О.)</w:t>
            </w:r>
          </w:p>
          <w:p w:rsidR="00F90E63" w:rsidRPr="00917FAA" w:rsidRDefault="00F90E63" w:rsidP="0041329F">
            <w:pPr>
              <w:autoSpaceDE w:val="0"/>
              <w:autoSpaceDN w:val="0"/>
              <w:adjustRightInd w:val="0"/>
              <w:spacing w:before="16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</w:t>
            </w:r>
          </w:p>
          <w:p w:rsidR="00F90E63" w:rsidRPr="00917FAA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C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F90E63" w:rsidRPr="00917FAA" w:rsidRDefault="00F90E63" w:rsidP="0041329F">
            <w:pPr>
              <w:pStyle w:val="ac"/>
              <w:tabs>
                <w:tab w:val="left" w:pos="7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vMerge/>
          </w:tcPr>
          <w:p w:rsidR="00F90E63" w:rsidRPr="00917FAA" w:rsidRDefault="00F90E63" w:rsidP="00413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0E63" w:rsidRDefault="00F90E63" w:rsidP="00F90E63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F90E63" w:rsidRDefault="00F90E63" w:rsidP="00F90E63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F90E63" w:rsidRDefault="00F90E63" w:rsidP="00F90E63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F90E63" w:rsidRDefault="00F90E63" w:rsidP="00F90E63">
      <w:pPr>
        <w:spacing w:after="160" w:line="240" w:lineRule="auto"/>
        <w:contextualSpacing/>
        <w:jc w:val="center"/>
        <w:rPr>
          <w:rFonts w:ascii="Cambria" w:hAnsi="Cambria" w:cs="Times New Roman"/>
          <w:sz w:val="32"/>
          <w:szCs w:val="32"/>
        </w:rPr>
      </w:pPr>
      <w:r w:rsidRPr="00917FAA">
        <w:rPr>
          <w:rFonts w:ascii="Times New Roman" w:hAnsi="Times New Roman"/>
          <w:noProof/>
          <w:sz w:val="28"/>
          <w:szCs w:val="28"/>
          <w:lang w:eastAsia="ru-RU"/>
        </w:rPr>
        <w:t>Краснодар 201</w:t>
      </w: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bookmarkStart w:id="0" w:name="_GoBack"/>
      <w:bookmarkEnd w:id="0"/>
    </w:p>
    <w:p w:rsidR="00F90E63" w:rsidRDefault="00F90E63">
      <w:pPr>
        <w:rPr>
          <w:rFonts w:ascii="Cambria" w:hAnsi="Cambria" w:cs="Times New Roman"/>
          <w:sz w:val="32"/>
          <w:szCs w:val="32"/>
        </w:rPr>
      </w:pPr>
    </w:p>
    <w:p w:rsidR="00F90E63" w:rsidRPr="001E075B" w:rsidRDefault="00F90E63" w:rsidP="00F90E63">
      <w:pPr>
        <w:spacing w:after="160" w:line="240" w:lineRule="auto"/>
        <w:contextualSpacing/>
        <w:jc w:val="center"/>
        <w:rPr>
          <w:rFonts w:ascii="Cambria" w:hAnsi="Cambria" w:cs="Times New Roman"/>
          <w:sz w:val="32"/>
          <w:szCs w:val="32"/>
        </w:rPr>
      </w:pPr>
      <w:r w:rsidRPr="001E075B">
        <w:rPr>
          <w:rFonts w:ascii="Cambria" w:hAnsi="Cambria" w:cs="Times New Roman"/>
          <w:sz w:val="32"/>
          <w:szCs w:val="32"/>
        </w:rPr>
        <w:lastRenderedPageBreak/>
        <w:t>СОДЕРЖАНИЕ</w:t>
      </w:r>
    </w:p>
    <w:p w:rsidR="00F90E63" w:rsidRDefault="00F90E63" w:rsidP="00F90E6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3" w:rsidRDefault="00F90E63" w:rsidP="00F90E6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0E63" w:rsidRDefault="00F90E63" w:rsidP="00F90E63">
      <w:pPr>
        <w:contextualSpacing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4"/>
        <w:gridCol w:w="709"/>
        <w:gridCol w:w="7624"/>
        <w:gridCol w:w="563"/>
      </w:tblGrid>
      <w:tr w:rsidR="00F90E63" w:rsidTr="0041329F">
        <w:trPr>
          <w:trHeight w:val="675"/>
        </w:trPr>
        <w:tc>
          <w:tcPr>
            <w:tcW w:w="9008" w:type="dxa"/>
            <w:gridSpan w:val="4"/>
            <w:vAlign w:val="bottom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tcW w:w="563" w:type="dxa"/>
            <w:vAlign w:val="bottom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90E63" w:rsidRPr="004C1B3C" w:rsidTr="0041329F">
        <w:tc>
          <w:tcPr>
            <w:tcW w:w="426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582" w:type="dxa"/>
            <w:gridSpan w:val="3"/>
          </w:tcPr>
          <w:p w:rsidR="00F90E63" w:rsidRPr="004C1B3C" w:rsidRDefault="00F90E63" w:rsidP="004132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B3C">
              <w:rPr>
                <w:rFonts w:ascii="Times New Roman" w:hAnsi="Times New Roman" w:cs="Times New Roman"/>
                <w:sz w:val="28"/>
                <w:szCs w:val="28"/>
              </w:rPr>
              <w:t>Организационно – 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характеристика базы практики……</w:t>
            </w:r>
          </w:p>
        </w:tc>
        <w:tc>
          <w:tcPr>
            <w:tcW w:w="563" w:type="dxa"/>
            <w:vAlign w:val="bottom"/>
          </w:tcPr>
          <w:p w:rsidR="00F90E63" w:rsidRPr="004C1B3C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0E63" w:rsidRPr="004C1B3C" w:rsidTr="0041329F">
        <w:trPr>
          <w:trHeight w:val="579"/>
        </w:trPr>
        <w:tc>
          <w:tcPr>
            <w:tcW w:w="426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</w:t>
            </w:r>
          </w:p>
        </w:tc>
        <w:tc>
          <w:tcPr>
            <w:tcW w:w="7624" w:type="dxa"/>
            <w:vAlign w:val="center"/>
          </w:tcPr>
          <w:p w:rsidR="00F90E63" w:rsidRPr="004C1B3C" w:rsidRDefault="00F90E63" w:rsidP="004132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B3C">
              <w:rPr>
                <w:rFonts w:ascii="Times New Roman" w:hAnsi="Times New Roman" w:cs="Times New Roman"/>
                <w:sz w:val="28"/>
                <w:szCs w:val="28"/>
              </w:rPr>
              <w:t>Характеристика компании ОАО «Темп-Инвест»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……….……</w:t>
            </w:r>
          </w:p>
        </w:tc>
        <w:tc>
          <w:tcPr>
            <w:tcW w:w="563" w:type="dxa"/>
            <w:vAlign w:val="center"/>
          </w:tcPr>
          <w:p w:rsidR="00F90E63" w:rsidRPr="004C1B3C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B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0E63" w:rsidRPr="004C1B3C" w:rsidTr="0041329F">
        <w:trPr>
          <w:trHeight w:val="559"/>
        </w:trPr>
        <w:tc>
          <w:tcPr>
            <w:tcW w:w="426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7624" w:type="dxa"/>
            <w:vAlign w:val="center"/>
          </w:tcPr>
          <w:p w:rsidR="00F90E63" w:rsidRPr="004C1B3C" w:rsidRDefault="00F90E63" w:rsidP="004132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B3C">
              <w:rPr>
                <w:rFonts w:ascii="Times New Roman" w:hAnsi="Times New Roman" w:cs="Times New Roman"/>
                <w:sz w:val="28"/>
                <w:szCs w:val="28"/>
              </w:rPr>
              <w:t>Положение акционерного общества в отрасли.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563" w:type="dxa"/>
            <w:vAlign w:val="center"/>
          </w:tcPr>
          <w:p w:rsidR="00F90E63" w:rsidRPr="004C1B3C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0E63" w:rsidRPr="004C1B3C" w:rsidTr="0041329F">
        <w:trPr>
          <w:trHeight w:val="475"/>
        </w:trPr>
        <w:tc>
          <w:tcPr>
            <w:tcW w:w="426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7624" w:type="dxa"/>
          </w:tcPr>
          <w:p w:rsidR="00F90E63" w:rsidRPr="004C1B3C" w:rsidRDefault="00F90E63" w:rsidP="004132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B3C">
              <w:rPr>
                <w:rFonts w:ascii="Times New Roman" w:hAnsi="Times New Roman" w:cs="Times New Roman"/>
                <w:sz w:val="28"/>
                <w:szCs w:val="28"/>
              </w:rPr>
              <w:t>Характеристика внутренней и внешней среды компании.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563" w:type="dxa"/>
            <w:vAlign w:val="center"/>
          </w:tcPr>
          <w:p w:rsidR="00F90E63" w:rsidRPr="004C1B3C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0E63" w:rsidRPr="004C1B3C" w:rsidTr="0041329F">
        <w:trPr>
          <w:trHeight w:val="710"/>
        </w:trPr>
        <w:tc>
          <w:tcPr>
            <w:tcW w:w="426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1.4.</w:t>
            </w:r>
          </w:p>
        </w:tc>
        <w:tc>
          <w:tcPr>
            <w:tcW w:w="7624" w:type="dxa"/>
          </w:tcPr>
          <w:p w:rsidR="00F90E63" w:rsidRPr="004C1B3C" w:rsidRDefault="00F90E63" w:rsidP="0041329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B3C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компании ОАО «Темп-Инвест»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563" w:type="dxa"/>
            <w:vAlign w:val="center"/>
          </w:tcPr>
          <w:p w:rsidR="00F90E63" w:rsidRPr="004C1B3C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90E63" w:rsidTr="0041329F">
        <w:trPr>
          <w:trHeight w:val="550"/>
        </w:trPr>
        <w:tc>
          <w:tcPr>
            <w:tcW w:w="426" w:type="dxa"/>
            <w:vAlign w:val="center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582" w:type="dxa"/>
            <w:gridSpan w:val="3"/>
            <w:vAlign w:val="center"/>
          </w:tcPr>
          <w:p w:rsidR="00F90E63" w:rsidRPr="001E651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достижению целей</w:t>
            </w:r>
            <w:r w:rsidRPr="001E6513">
              <w:rPr>
                <w:rFonts w:ascii="Times New Roman" w:hAnsi="Times New Roman" w:cs="Times New Roman"/>
                <w:sz w:val="28"/>
                <w:szCs w:val="28"/>
              </w:rPr>
              <w:t xml:space="preserve"> ОАО «Темп-Инвест»</w:t>
            </w:r>
            <w:proofErr w:type="gramStart"/>
            <w:r w:rsidRPr="001E6513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1E6513">
              <w:rPr>
                <w:rFonts w:ascii="Times New Roman" w:hAnsi="Times New Roman" w:cs="Times New Roman"/>
                <w:sz w:val="28"/>
              </w:rPr>
              <w:t xml:space="preserve"> . . . . . . </w:t>
            </w:r>
            <w:r>
              <w:rPr>
                <w:rFonts w:ascii="Times New Roman" w:hAnsi="Times New Roman" w:cs="Times New Roman"/>
                <w:sz w:val="28"/>
              </w:rPr>
              <w:t xml:space="preserve">. . . </w:t>
            </w:r>
          </w:p>
        </w:tc>
        <w:tc>
          <w:tcPr>
            <w:tcW w:w="563" w:type="dxa"/>
            <w:vAlign w:val="center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F90E63" w:rsidTr="0041329F">
        <w:tc>
          <w:tcPr>
            <w:tcW w:w="426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" w:type="dxa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</w:t>
            </w:r>
          </w:p>
        </w:tc>
        <w:tc>
          <w:tcPr>
            <w:tcW w:w="7624" w:type="dxa"/>
          </w:tcPr>
          <w:p w:rsidR="00F90E63" w:rsidRPr="001E651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1E6513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Открытого Акционерного Общества «Темп-Инвест»</w:t>
            </w:r>
            <w:r w:rsidRPr="001E6513">
              <w:rPr>
                <w:rFonts w:ascii="Times New Roman" w:hAnsi="Times New Roman" w:cs="Times New Roman"/>
                <w:sz w:val="28"/>
              </w:rPr>
              <w:t>.</w:t>
            </w:r>
            <w:proofErr w:type="gramStart"/>
            <w:r w:rsidRPr="001E6513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1E6513">
              <w:rPr>
                <w:rFonts w:ascii="Times New Roman" w:hAnsi="Times New Roman" w:cs="Times New Roman"/>
                <w:sz w:val="28"/>
              </w:rPr>
              <w:t xml:space="preserve"> . . . . . . . . . . . </w:t>
            </w:r>
            <w:r>
              <w:rPr>
                <w:rFonts w:ascii="Times New Roman" w:hAnsi="Times New Roman" w:cs="Times New Roman"/>
                <w:sz w:val="28"/>
              </w:rPr>
              <w:t>. . . . . . . . . . . . . . .……………...</w:t>
            </w:r>
          </w:p>
        </w:tc>
        <w:tc>
          <w:tcPr>
            <w:tcW w:w="563" w:type="dxa"/>
            <w:vAlign w:val="bottom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F90E63" w:rsidTr="0041329F">
        <w:trPr>
          <w:trHeight w:val="475"/>
        </w:trPr>
        <w:tc>
          <w:tcPr>
            <w:tcW w:w="426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4" w:type="dxa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" w:type="dxa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7624" w:type="dxa"/>
          </w:tcPr>
          <w:p w:rsidR="00F90E63" w:rsidRPr="001E6513" w:rsidRDefault="00F90E63" w:rsidP="0041329F">
            <w:pPr>
              <w:tabs>
                <w:tab w:val="left" w:leader="dot" w:pos="9072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 w:rsidRPr="001E6513">
              <w:rPr>
                <w:rFonts w:ascii="Times New Roman" w:hAnsi="Times New Roman" w:cs="Times New Roman"/>
                <w:sz w:val="28"/>
                <w:szCs w:val="28"/>
              </w:rPr>
              <w:t>План мероприятий по достижению стратегических целей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63" w:type="dxa"/>
            <w:vAlign w:val="center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F90E63" w:rsidTr="0041329F">
        <w:trPr>
          <w:trHeight w:val="412"/>
        </w:trPr>
        <w:tc>
          <w:tcPr>
            <w:tcW w:w="9008" w:type="dxa"/>
            <w:gridSpan w:val="4"/>
            <w:vAlign w:val="bottom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. . . . . . . . . . . . . . . . . . . . . . . . . . . . . . . . . . . . . . . . . . . . . . . . .</w:t>
            </w:r>
          </w:p>
        </w:tc>
        <w:tc>
          <w:tcPr>
            <w:tcW w:w="563" w:type="dxa"/>
            <w:vAlign w:val="bottom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F90E63" w:rsidTr="0041329F">
        <w:trPr>
          <w:trHeight w:val="417"/>
        </w:trPr>
        <w:tc>
          <w:tcPr>
            <w:tcW w:w="9008" w:type="dxa"/>
            <w:gridSpan w:val="4"/>
            <w:vAlign w:val="bottom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использованных источников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. . . . . . . . . . . . . . . . . . . . . . . . . . . . . . </w:t>
            </w:r>
          </w:p>
        </w:tc>
        <w:tc>
          <w:tcPr>
            <w:tcW w:w="563" w:type="dxa"/>
            <w:vAlign w:val="bottom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F90E63" w:rsidTr="0041329F">
        <w:trPr>
          <w:trHeight w:val="97"/>
        </w:trPr>
        <w:tc>
          <w:tcPr>
            <w:tcW w:w="9008" w:type="dxa"/>
            <w:gridSpan w:val="4"/>
            <w:vAlign w:val="bottom"/>
          </w:tcPr>
          <w:p w:rsidR="00F90E63" w:rsidRDefault="00F90E63" w:rsidP="0041329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Приложения</w:t>
            </w:r>
          </w:p>
        </w:tc>
        <w:tc>
          <w:tcPr>
            <w:tcW w:w="563" w:type="dxa"/>
            <w:vAlign w:val="bottom"/>
          </w:tcPr>
          <w:p w:rsidR="00F90E63" w:rsidRDefault="00F90E63" w:rsidP="0041329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90E63" w:rsidRDefault="00F90E63" w:rsidP="00F90E63"/>
    <w:p w:rsidR="00F90E63" w:rsidRDefault="00F90E63" w:rsidP="00C1655A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F90E63" w:rsidRDefault="00F90E63">
      <w:pPr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sz w:val="32"/>
          <w:szCs w:val="32"/>
        </w:rPr>
        <w:br w:type="page"/>
      </w:r>
    </w:p>
    <w:p w:rsidR="001866BF" w:rsidRPr="00C1655A" w:rsidRDefault="001866BF" w:rsidP="00C1655A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C1655A">
        <w:rPr>
          <w:rFonts w:ascii="Cambria" w:hAnsi="Cambria" w:cs="Times New Roman"/>
          <w:sz w:val="32"/>
          <w:szCs w:val="32"/>
        </w:rPr>
        <w:lastRenderedPageBreak/>
        <w:t>ВВЕДЕНИЕ</w:t>
      </w:r>
    </w:p>
    <w:p w:rsidR="003429A4" w:rsidRPr="003429A4" w:rsidRDefault="001866BF" w:rsidP="003429A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BF">
        <w:rPr>
          <w:rFonts w:ascii="Times New Roman" w:hAnsi="Times New Roman" w:cs="Times New Roman"/>
          <w:sz w:val="28"/>
          <w:szCs w:val="28"/>
        </w:rPr>
        <w:t xml:space="preserve"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 w:rsidR="003429A4">
        <w:rPr>
          <w:rFonts w:ascii="Times New Roman" w:hAnsi="Times New Roman" w:cs="Times New Roman"/>
          <w:sz w:val="28"/>
          <w:szCs w:val="28"/>
        </w:rPr>
        <w:t>является показателем того, как студент умеет использовать знания, полученные в процессе учебной деятельности на пра</w:t>
      </w:r>
      <w:r w:rsidR="003429A4">
        <w:rPr>
          <w:rFonts w:ascii="Times New Roman" w:hAnsi="Times New Roman" w:cs="Times New Roman"/>
          <w:sz w:val="28"/>
          <w:szCs w:val="28"/>
        </w:rPr>
        <w:t>к</w:t>
      </w:r>
      <w:r w:rsidR="003429A4">
        <w:rPr>
          <w:rFonts w:ascii="Times New Roman" w:hAnsi="Times New Roman" w:cs="Times New Roman"/>
          <w:sz w:val="28"/>
          <w:szCs w:val="28"/>
        </w:rPr>
        <w:t>тике.</w:t>
      </w:r>
    </w:p>
    <w:p w:rsidR="001866BF" w:rsidRPr="001866BF" w:rsidRDefault="003429A4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субъектом исследования выступает Таганрогское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крытое Акционерное Общество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ОАО «Темп – Инвест»). Предметом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являются управленческие, организационные, производственные и би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нес  – процессы предприятия. </w:t>
      </w:r>
      <w:r w:rsidR="001866BF" w:rsidRPr="001866BF">
        <w:rPr>
          <w:rFonts w:ascii="Times New Roman" w:hAnsi="Times New Roman" w:cs="Times New Roman"/>
          <w:sz w:val="28"/>
          <w:szCs w:val="28"/>
        </w:rPr>
        <w:t>В процессе прохождения практики были и</w:t>
      </w:r>
      <w:r w:rsidR="001866BF" w:rsidRPr="001866BF">
        <w:rPr>
          <w:rFonts w:ascii="Times New Roman" w:hAnsi="Times New Roman" w:cs="Times New Roman"/>
          <w:sz w:val="28"/>
          <w:szCs w:val="28"/>
        </w:rPr>
        <w:t>с</w:t>
      </w:r>
      <w:r w:rsidR="001866BF" w:rsidRPr="001866BF">
        <w:rPr>
          <w:rFonts w:ascii="Times New Roman" w:hAnsi="Times New Roman" w:cs="Times New Roman"/>
          <w:sz w:val="28"/>
          <w:szCs w:val="28"/>
        </w:rPr>
        <w:t>пользованы методы наблюдения, анализа, систематизации, обобщения и опр</w:t>
      </w:r>
      <w:r w:rsidR="001866BF" w:rsidRPr="001866BF">
        <w:rPr>
          <w:rFonts w:ascii="Times New Roman" w:hAnsi="Times New Roman" w:cs="Times New Roman"/>
          <w:sz w:val="28"/>
          <w:szCs w:val="28"/>
        </w:rPr>
        <w:t>о</w:t>
      </w:r>
      <w:r w:rsidR="001866BF" w:rsidRPr="001866BF">
        <w:rPr>
          <w:rFonts w:ascii="Times New Roman" w:hAnsi="Times New Roman" w:cs="Times New Roman"/>
          <w:sz w:val="28"/>
          <w:szCs w:val="28"/>
        </w:rPr>
        <w:t>са. Целью данной практики является анализ внешней и внутренней среды предприятия, а так же получение максимального объема информации о де</w:t>
      </w:r>
      <w:r w:rsidR="001866BF" w:rsidRPr="001866BF">
        <w:rPr>
          <w:rFonts w:ascii="Times New Roman" w:hAnsi="Times New Roman" w:cs="Times New Roman"/>
          <w:sz w:val="28"/>
          <w:szCs w:val="28"/>
        </w:rPr>
        <w:t>я</w:t>
      </w:r>
      <w:r w:rsidR="001866BF" w:rsidRPr="001866BF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 xml:space="preserve">сти ОАО «Темп – </w:t>
      </w:r>
      <w:r w:rsidR="001866BF" w:rsidRPr="001866BF">
        <w:rPr>
          <w:rFonts w:ascii="Times New Roman" w:hAnsi="Times New Roman" w:cs="Times New Roman"/>
          <w:sz w:val="28"/>
          <w:szCs w:val="28"/>
        </w:rPr>
        <w:t>Инвест», которая дает объективную и точную оценку функционирования производственного предприятия.</w:t>
      </w:r>
    </w:p>
    <w:p w:rsidR="001866BF" w:rsidRPr="001866BF" w:rsidRDefault="001866BF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BF">
        <w:rPr>
          <w:rFonts w:ascii="Times New Roman" w:hAnsi="Times New Roman" w:cs="Times New Roman"/>
          <w:sz w:val="28"/>
          <w:szCs w:val="28"/>
        </w:rPr>
        <w:t>Для достижения поставленной цели в соответствии с разработанным и</w:t>
      </w:r>
      <w:r w:rsidRPr="001866BF">
        <w:rPr>
          <w:rFonts w:ascii="Times New Roman" w:hAnsi="Times New Roman" w:cs="Times New Roman"/>
          <w:sz w:val="28"/>
          <w:szCs w:val="28"/>
        </w:rPr>
        <w:t>н</w:t>
      </w:r>
      <w:r w:rsidRPr="001866BF">
        <w:rPr>
          <w:rFonts w:ascii="Times New Roman" w:hAnsi="Times New Roman" w:cs="Times New Roman"/>
          <w:sz w:val="28"/>
          <w:szCs w:val="28"/>
        </w:rPr>
        <w:t>дивидуальным заданием были поставлены следующие задачи:</w:t>
      </w:r>
    </w:p>
    <w:p w:rsidR="001866BF" w:rsidRPr="001866BF" w:rsidRDefault="001866BF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BF">
        <w:rPr>
          <w:rFonts w:ascii="Times New Roman" w:hAnsi="Times New Roman" w:cs="Times New Roman"/>
          <w:sz w:val="28"/>
          <w:szCs w:val="28"/>
        </w:rPr>
        <w:t>1.</w:t>
      </w:r>
      <w:r w:rsidRPr="001866BF">
        <w:rPr>
          <w:rFonts w:ascii="Times New Roman" w:hAnsi="Times New Roman" w:cs="Times New Roman"/>
          <w:sz w:val="28"/>
          <w:szCs w:val="28"/>
        </w:rPr>
        <w:tab/>
        <w:t>Изучить организационно-экономическую характеристику базы практики.</w:t>
      </w:r>
    </w:p>
    <w:p w:rsidR="001866BF" w:rsidRPr="001866BF" w:rsidRDefault="001866BF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BF">
        <w:rPr>
          <w:rFonts w:ascii="Times New Roman" w:hAnsi="Times New Roman" w:cs="Times New Roman"/>
          <w:sz w:val="28"/>
          <w:szCs w:val="28"/>
        </w:rPr>
        <w:t>2.Ознакомиться с уставными документами предприятия, проследить и</w:t>
      </w:r>
      <w:r w:rsidRPr="001866BF">
        <w:rPr>
          <w:rFonts w:ascii="Times New Roman" w:hAnsi="Times New Roman" w:cs="Times New Roman"/>
          <w:sz w:val="28"/>
          <w:szCs w:val="28"/>
        </w:rPr>
        <w:t>с</w:t>
      </w:r>
      <w:r w:rsidRPr="001866BF">
        <w:rPr>
          <w:rFonts w:ascii="Times New Roman" w:hAnsi="Times New Roman" w:cs="Times New Roman"/>
          <w:sz w:val="28"/>
          <w:szCs w:val="28"/>
        </w:rPr>
        <w:t>торию создания ОАО</w:t>
      </w:r>
      <w:r w:rsidR="003429A4">
        <w:rPr>
          <w:rFonts w:ascii="Times New Roman" w:hAnsi="Times New Roman" w:cs="Times New Roman"/>
          <w:sz w:val="28"/>
          <w:szCs w:val="28"/>
        </w:rPr>
        <w:t xml:space="preserve"> «Темп – </w:t>
      </w:r>
      <w:r w:rsidRPr="001866BF">
        <w:rPr>
          <w:rFonts w:ascii="Times New Roman" w:hAnsi="Times New Roman" w:cs="Times New Roman"/>
          <w:sz w:val="28"/>
          <w:szCs w:val="28"/>
        </w:rPr>
        <w:t>Инвест».</w:t>
      </w:r>
    </w:p>
    <w:p w:rsidR="001866BF" w:rsidRPr="001866BF" w:rsidRDefault="001866BF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BF">
        <w:rPr>
          <w:rFonts w:ascii="Times New Roman" w:hAnsi="Times New Roman" w:cs="Times New Roman"/>
          <w:sz w:val="28"/>
          <w:szCs w:val="28"/>
        </w:rPr>
        <w:t>3.  Определить основные виды деятельности Общества.</w:t>
      </w:r>
    </w:p>
    <w:p w:rsidR="001866BF" w:rsidRPr="001866BF" w:rsidRDefault="001866BF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BF">
        <w:rPr>
          <w:rFonts w:ascii="Times New Roman" w:hAnsi="Times New Roman" w:cs="Times New Roman"/>
          <w:sz w:val="28"/>
          <w:szCs w:val="28"/>
        </w:rPr>
        <w:t>4.   Выделить приоритетные направления деятельности Общества.</w:t>
      </w:r>
    </w:p>
    <w:p w:rsidR="001866BF" w:rsidRPr="001866BF" w:rsidRDefault="003429A4" w:rsidP="00C165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6BF" w:rsidRPr="001866BF">
        <w:rPr>
          <w:rFonts w:ascii="Times New Roman" w:hAnsi="Times New Roman" w:cs="Times New Roman"/>
          <w:sz w:val="28"/>
          <w:szCs w:val="28"/>
        </w:rPr>
        <w:t>.   Сделать выводы относительно 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ости функционирования ОАО «Темп – </w:t>
      </w:r>
      <w:r w:rsidR="001866BF" w:rsidRPr="001866BF">
        <w:rPr>
          <w:rFonts w:ascii="Times New Roman" w:hAnsi="Times New Roman" w:cs="Times New Roman"/>
          <w:sz w:val="28"/>
          <w:szCs w:val="28"/>
        </w:rPr>
        <w:t>Инвест» в анализируемом периоде.</w:t>
      </w:r>
    </w:p>
    <w:p w:rsidR="001866BF" w:rsidRPr="001866BF" w:rsidRDefault="001866BF" w:rsidP="00C165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BF">
        <w:rPr>
          <w:rFonts w:ascii="Times New Roman" w:hAnsi="Times New Roman" w:cs="Times New Roman"/>
          <w:sz w:val="28"/>
          <w:szCs w:val="28"/>
        </w:rPr>
        <w:t>Источниками информации при решении поставленных задач явились уставные документы и законодательная база, регламентирующа</w:t>
      </w:r>
      <w:r w:rsidR="003429A4">
        <w:rPr>
          <w:rFonts w:ascii="Times New Roman" w:hAnsi="Times New Roman" w:cs="Times New Roman"/>
          <w:sz w:val="28"/>
          <w:szCs w:val="28"/>
        </w:rPr>
        <w:t xml:space="preserve">я деятельность ОАО «Темп – </w:t>
      </w:r>
      <w:r w:rsidR="00C1655A">
        <w:rPr>
          <w:rFonts w:ascii="Times New Roman" w:hAnsi="Times New Roman" w:cs="Times New Roman"/>
          <w:sz w:val="28"/>
          <w:szCs w:val="28"/>
        </w:rPr>
        <w:t>Инвест</w:t>
      </w:r>
      <w:r w:rsidRPr="001866BF">
        <w:rPr>
          <w:rFonts w:ascii="Times New Roman" w:hAnsi="Times New Roman" w:cs="Times New Roman"/>
          <w:sz w:val="28"/>
          <w:szCs w:val="28"/>
        </w:rPr>
        <w:t>», монографии отечественных ученых, научные публик</w:t>
      </w:r>
      <w:r w:rsidRPr="001866BF">
        <w:rPr>
          <w:rFonts w:ascii="Times New Roman" w:hAnsi="Times New Roman" w:cs="Times New Roman"/>
          <w:sz w:val="28"/>
          <w:szCs w:val="28"/>
        </w:rPr>
        <w:t>а</w:t>
      </w:r>
      <w:r w:rsidRPr="001866BF">
        <w:rPr>
          <w:rFonts w:ascii="Times New Roman" w:hAnsi="Times New Roman" w:cs="Times New Roman"/>
          <w:sz w:val="28"/>
          <w:szCs w:val="28"/>
        </w:rPr>
        <w:t>ции в периодической литературе и др.</w:t>
      </w:r>
    </w:p>
    <w:p w:rsidR="000B0DCC" w:rsidRPr="00C1655A" w:rsidRDefault="00C1655A" w:rsidP="00C1655A">
      <w:pPr>
        <w:pStyle w:val="a3"/>
        <w:numPr>
          <w:ilvl w:val="0"/>
          <w:numId w:val="1"/>
        </w:numPr>
        <w:spacing w:after="180" w:line="360" w:lineRule="auto"/>
        <w:ind w:left="1276" w:hanging="567"/>
        <w:contextualSpacing w:val="0"/>
        <w:rPr>
          <w:rFonts w:ascii="Cambria" w:hAnsi="Cambria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>
        <w:rPr>
          <w:rFonts w:ascii="Cambria" w:hAnsi="Cambria" w:cs="Times New Roman"/>
          <w:sz w:val="32"/>
          <w:szCs w:val="32"/>
        </w:rPr>
        <w:lastRenderedPageBreak/>
        <w:t>Организационно-</w:t>
      </w:r>
      <w:r w:rsidR="00B2514C" w:rsidRPr="00C1655A">
        <w:rPr>
          <w:rFonts w:ascii="Cambria" w:hAnsi="Cambria" w:cs="Times New Roman"/>
          <w:sz w:val="32"/>
          <w:szCs w:val="32"/>
        </w:rPr>
        <w:t>экономическая характеристика базы п</w:t>
      </w:r>
      <w:r>
        <w:rPr>
          <w:rFonts w:ascii="Cambria" w:hAnsi="Cambria" w:cs="Times New Roman"/>
          <w:sz w:val="32"/>
          <w:szCs w:val="32"/>
        </w:rPr>
        <w:t>рактики</w:t>
      </w:r>
    </w:p>
    <w:p w:rsidR="00B2514C" w:rsidRPr="00C1655A" w:rsidRDefault="00B2514C" w:rsidP="00C1655A">
      <w:pPr>
        <w:pStyle w:val="a3"/>
        <w:numPr>
          <w:ilvl w:val="1"/>
          <w:numId w:val="15"/>
        </w:numPr>
        <w:spacing w:before="360" w:after="360" w:line="360" w:lineRule="auto"/>
        <w:ind w:left="1276" w:hanging="567"/>
        <w:contextualSpacing w:val="0"/>
        <w:rPr>
          <w:rFonts w:ascii="Cambria" w:hAnsi="Cambria" w:cs="Times New Roman"/>
          <w:sz w:val="28"/>
          <w:szCs w:val="28"/>
        </w:rPr>
      </w:pPr>
      <w:r w:rsidRPr="00C1655A">
        <w:rPr>
          <w:rFonts w:ascii="Cambria" w:hAnsi="Cambria" w:cs="Times New Roman"/>
          <w:sz w:val="28"/>
          <w:szCs w:val="28"/>
        </w:rPr>
        <w:t>Характеристика компании ОАО «Темп-Инвест»</w:t>
      </w:r>
    </w:p>
    <w:p w:rsidR="00B2514C" w:rsidRPr="009E2819" w:rsidRDefault="00B2514C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Pr="00977231">
        <w:rPr>
          <w:rFonts w:ascii="Times New Roman" w:hAnsi="Times New Roman" w:cs="Times New Roman"/>
          <w:sz w:val="28"/>
          <w:szCs w:val="28"/>
        </w:rPr>
        <w:t xml:space="preserve"> </w:t>
      </w:r>
      <w:r w:rsidR="00C1655A" w:rsidRPr="00977231">
        <w:rPr>
          <w:rFonts w:ascii="Times New Roman" w:hAnsi="Times New Roman" w:cs="Times New Roman"/>
          <w:sz w:val="28"/>
          <w:szCs w:val="28"/>
        </w:rPr>
        <w:t xml:space="preserve"> «</w:t>
      </w:r>
      <w:r w:rsidR="00977231">
        <w:rPr>
          <w:rFonts w:ascii="Times New Roman" w:hAnsi="Times New Roman" w:cs="Times New Roman"/>
          <w:sz w:val="28"/>
          <w:szCs w:val="28"/>
        </w:rPr>
        <w:t>Темп – Инвест</w:t>
      </w:r>
      <w:r w:rsidR="00977231" w:rsidRPr="00977231">
        <w:rPr>
          <w:rFonts w:ascii="Times New Roman" w:hAnsi="Times New Roman" w:cs="Times New Roman"/>
          <w:sz w:val="28"/>
          <w:szCs w:val="28"/>
        </w:rPr>
        <w:t>»</w:t>
      </w:r>
      <w:r w:rsidR="00977231">
        <w:rPr>
          <w:rFonts w:ascii="Times New Roman" w:hAnsi="Times New Roman" w:cs="Times New Roman"/>
          <w:sz w:val="28"/>
          <w:szCs w:val="28"/>
        </w:rPr>
        <w:t xml:space="preserve"> </w:t>
      </w:r>
      <w:r w:rsidRPr="009E2819">
        <w:rPr>
          <w:rFonts w:ascii="Times New Roman" w:hAnsi="Times New Roman" w:cs="Times New Roman"/>
          <w:sz w:val="28"/>
          <w:szCs w:val="28"/>
        </w:rPr>
        <w:t>в дальнейшем именуемое "Общество", является открытым акционерным обществом. Общество было с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здано как акционерное общество открытого типа ч</w:t>
      </w:r>
      <w:r w:rsidR="00977231">
        <w:rPr>
          <w:rFonts w:ascii="Times New Roman" w:hAnsi="Times New Roman" w:cs="Times New Roman"/>
          <w:sz w:val="28"/>
          <w:szCs w:val="28"/>
        </w:rPr>
        <w:t>ековый инвестиционный фонд "Темп – Инвест</w:t>
      </w:r>
      <w:r w:rsidRPr="009E2819">
        <w:rPr>
          <w:rFonts w:ascii="Times New Roman" w:hAnsi="Times New Roman" w:cs="Times New Roman"/>
          <w:sz w:val="28"/>
          <w:szCs w:val="28"/>
        </w:rPr>
        <w:t>", имеющий лицензию Комитета по управлению имущ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ством (протоко</w:t>
      </w:r>
      <w:r w:rsidR="00C1655A">
        <w:rPr>
          <w:rFonts w:ascii="Times New Roman" w:hAnsi="Times New Roman" w:cs="Times New Roman"/>
          <w:sz w:val="28"/>
          <w:szCs w:val="28"/>
        </w:rPr>
        <w:t>л общего собрания учредителей №1 от 01 декабря 1992 </w:t>
      </w:r>
      <w:r w:rsidRPr="009E2819">
        <w:rPr>
          <w:rFonts w:ascii="Times New Roman" w:hAnsi="Times New Roman" w:cs="Times New Roman"/>
          <w:sz w:val="28"/>
          <w:szCs w:val="28"/>
        </w:rPr>
        <w:t>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и з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 xml:space="preserve">регистрировано Постановлением главы администрации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 xml:space="preserve"> № 61 от 11 января 1993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>, свидетельство о государственной рег</w:t>
      </w:r>
      <w:r w:rsidR="00C1655A">
        <w:rPr>
          <w:rFonts w:ascii="Times New Roman" w:hAnsi="Times New Roman" w:cs="Times New Roman"/>
          <w:sz w:val="28"/>
          <w:szCs w:val="28"/>
        </w:rPr>
        <w:t>истрации предприятия с</w:t>
      </w:r>
      <w:r w:rsidR="00C1655A">
        <w:rPr>
          <w:rFonts w:ascii="Times New Roman" w:hAnsi="Times New Roman" w:cs="Times New Roman"/>
          <w:sz w:val="28"/>
          <w:szCs w:val="28"/>
        </w:rPr>
        <w:t>е</w:t>
      </w:r>
      <w:r w:rsidR="00C1655A">
        <w:rPr>
          <w:rFonts w:ascii="Times New Roman" w:hAnsi="Times New Roman" w:cs="Times New Roman"/>
          <w:sz w:val="28"/>
          <w:szCs w:val="28"/>
        </w:rPr>
        <w:t>рия АО №</w:t>
      </w:r>
      <w:r w:rsidRPr="009E2819">
        <w:rPr>
          <w:rFonts w:ascii="Times New Roman" w:hAnsi="Times New Roman" w:cs="Times New Roman"/>
          <w:sz w:val="28"/>
          <w:szCs w:val="28"/>
        </w:rPr>
        <w:t xml:space="preserve">00014 выдано Администрацией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г.Таганрога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 xml:space="preserve"> Ростовской области) . Общество является правопреемником Акционерного общества открытого типа ч</w:t>
      </w:r>
      <w:r w:rsidR="00977231">
        <w:rPr>
          <w:rFonts w:ascii="Times New Roman" w:hAnsi="Times New Roman" w:cs="Times New Roman"/>
          <w:sz w:val="28"/>
          <w:szCs w:val="28"/>
        </w:rPr>
        <w:t>ековый инвестиционный фонд "Темп – Инвест</w:t>
      </w:r>
      <w:r w:rsidRPr="009E2819">
        <w:rPr>
          <w:rFonts w:ascii="Times New Roman" w:hAnsi="Times New Roman" w:cs="Times New Roman"/>
          <w:sz w:val="28"/>
          <w:szCs w:val="28"/>
        </w:rPr>
        <w:t>", имеющий лицензию комит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та по управлению имуществом, которое в соответствии с решением общего собрания акционеров (протокол от 15 мая 1996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>) было переименовано в о</w:t>
      </w:r>
      <w:r w:rsidRPr="009E2819">
        <w:rPr>
          <w:rFonts w:ascii="Times New Roman" w:hAnsi="Times New Roman" w:cs="Times New Roman"/>
          <w:sz w:val="28"/>
          <w:szCs w:val="28"/>
        </w:rPr>
        <w:t>т</w:t>
      </w:r>
      <w:r w:rsidRPr="009E2819">
        <w:rPr>
          <w:rFonts w:ascii="Times New Roman" w:hAnsi="Times New Roman" w:cs="Times New Roman"/>
          <w:sz w:val="28"/>
          <w:szCs w:val="28"/>
        </w:rPr>
        <w:t>крытое акционерное общество специализированный инвестиционный фонд привати</w:t>
      </w:r>
      <w:r w:rsidR="00977231">
        <w:rPr>
          <w:rFonts w:ascii="Times New Roman" w:hAnsi="Times New Roman" w:cs="Times New Roman"/>
          <w:sz w:val="28"/>
          <w:szCs w:val="28"/>
        </w:rPr>
        <w:t>зации "Темп – Инвест</w:t>
      </w:r>
      <w:r w:rsidRPr="009E2819">
        <w:rPr>
          <w:rFonts w:ascii="Times New Roman" w:hAnsi="Times New Roman" w:cs="Times New Roman"/>
          <w:sz w:val="28"/>
          <w:szCs w:val="28"/>
        </w:rPr>
        <w:t>", имеющий лицензию комитета по управлению имуществом (внесение изменений в учредительные документы зарегистрир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вано 9 июля 1996 г</w:t>
      </w:r>
      <w:r w:rsidR="00C1655A">
        <w:rPr>
          <w:rFonts w:ascii="Times New Roman" w:hAnsi="Times New Roman" w:cs="Times New Roman"/>
          <w:sz w:val="28"/>
          <w:szCs w:val="28"/>
        </w:rPr>
        <w:t>. №</w:t>
      </w:r>
      <w:r w:rsidRPr="009E2819">
        <w:rPr>
          <w:rFonts w:ascii="Times New Roman" w:hAnsi="Times New Roman" w:cs="Times New Roman"/>
          <w:sz w:val="28"/>
          <w:szCs w:val="28"/>
        </w:rPr>
        <w:t xml:space="preserve">0435 Администрацией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 xml:space="preserve"> Ростовской области). Открытое акционерное общество специализированный инвестици</w:t>
      </w:r>
      <w:r w:rsidR="00977231">
        <w:rPr>
          <w:rFonts w:ascii="Times New Roman" w:hAnsi="Times New Roman" w:cs="Times New Roman"/>
          <w:sz w:val="28"/>
          <w:szCs w:val="28"/>
        </w:rPr>
        <w:t>онный фонд приватизации "Темп – Инвест</w:t>
      </w:r>
      <w:r w:rsidRPr="009E2819">
        <w:rPr>
          <w:rFonts w:ascii="Times New Roman" w:hAnsi="Times New Roman" w:cs="Times New Roman"/>
          <w:sz w:val="28"/>
          <w:szCs w:val="28"/>
        </w:rPr>
        <w:t>", имеющий лицензию комитета по управлению имуществом, в соответствии с решением общего собрания акционеров (прот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кол от 23 июня 1998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>) было переименовано в открытое акционерное общ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="00977231">
        <w:rPr>
          <w:rFonts w:ascii="Times New Roman" w:hAnsi="Times New Roman" w:cs="Times New Roman"/>
          <w:sz w:val="28"/>
          <w:szCs w:val="28"/>
        </w:rPr>
        <w:t>ство "Темп – Инвест</w:t>
      </w:r>
      <w:r w:rsidRPr="009E2819">
        <w:rPr>
          <w:rFonts w:ascii="Times New Roman" w:hAnsi="Times New Roman" w:cs="Times New Roman"/>
          <w:sz w:val="28"/>
          <w:szCs w:val="28"/>
        </w:rPr>
        <w:t>", которое является его правопреемником (свидетельство о</w:t>
      </w:r>
      <w:r w:rsidR="00C1655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№</w:t>
      </w:r>
      <w:r w:rsidRPr="009E2819">
        <w:rPr>
          <w:rFonts w:ascii="Times New Roman" w:hAnsi="Times New Roman" w:cs="Times New Roman"/>
          <w:sz w:val="28"/>
          <w:szCs w:val="28"/>
        </w:rPr>
        <w:t>00014 серия АО от 27 ноября 1998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выдано Администрацией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 xml:space="preserve"> Ростовской области)</w:t>
      </w:r>
      <w:r w:rsidR="00955381" w:rsidRPr="009E2819">
        <w:rPr>
          <w:rFonts w:ascii="Times New Roman" w:hAnsi="Times New Roman" w:cs="Times New Roman"/>
          <w:sz w:val="28"/>
          <w:szCs w:val="28"/>
        </w:rPr>
        <w:t>. Акционерами Общества являются лица, имеющие в собственности акции Общества. Акционеры не о</w:t>
      </w:r>
      <w:r w:rsidR="00955381" w:rsidRPr="009E2819">
        <w:rPr>
          <w:rFonts w:ascii="Times New Roman" w:hAnsi="Times New Roman" w:cs="Times New Roman"/>
          <w:sz w:val="28"/>
          <w:szCs w:val="28"/>
        </w:rPr>
        <w:t>т</w:t>
      </w:r>
      <w:r w:rsidR="00955381" w:rsidRPr="009E2819">
        <w:rPr>
          <w:rFonts w:ascii="Times New Roman" w:hAnsi="Times New Roman" w:cs="Times New Roman"/>
          <w:sz w:val="28"/>
          <w:szCs w:val="28"/>
        </w:rPr>
        <w:t xml:space="preserve">вечают по обязательствам Общества и несут риск убытков, связанных с его </w:t>
      </w:r>
      <w:r w:rsidR="00955381" w:rsidRPr="009E2819">
        <w:rPr>
          <w:rFonts w:ascii="Times New Roman" w:hAnsi="Times New Roman" w:cs="Times New Roman"/>
          <w:sz w:val="28"/>
          <w:szCs w:val="28"/>
        </w:rPr>
        <w:lastRenderedPageBreak/>
        <w:t>деятельностью, в пределах стоимости принадлежащих им акций. Акционеры, не полностью оплатившие акции, несут солидарную ответственность по об</w:t>
      </w:r>
      <w:r w:rsidR="00955381" w:rsidRPr="009E2819">
        <w:rPr>
          <w:rFonts w:ascii="Times New Roman" w:hAnsi="Times New Roman" w:cs="Times New Roman"/>
          <w:sz w:val="28"/>
          <w:szCs w:val="28"/>
        </w:rPr>
        <w:t>я</w:t>
      </w:r>
      <w:r w:rsidR="00955381" w:rsidRPr="009E2819">
        <w:rPr>
          <w:rFonts w:ascii="Times New Roman" w:hAnsi="Times New Roman" w:cs="Times New Roman"/>
          <w:sz w:val="28"/>
          <w:szCs w:val="28"/>
        </w:rPr>
        <w:t>зательствам Общества в пределах неоплаченной части стоимости принадл</w:t>
      </w:r>
      <w:r w:rsidR="00955381" w:rsidRPr="009E2819">
        <w:rPr>
          <w:rFonts w:ascii="Times New Roman" w:hAnsi="Times New Roman" w:cs="Times New Roman"/>
          <w:sz w:val="28"/>
          <w:szCs w:val="28"/>
        </w:rPr>
        <w:t>е</w:t>
      </w:r>
      <w:r w:rsidR="00955381" w:rsidRPr="009E2819">
        <w:rPr>
          <w:rFonts w:ascii="Times New Roman" w:hAnsi="Times New Roman" w:cs="Times New Roman"/>
          <w:sz w:val="28"/>
          <w:szCs w:val="28"/>
        </w:rPr>
        <w:t>жащих им акций. Число акционеров Общества не ограничено. Полное фи</w:t>
      </w:r>
      <w:r w:rsidR="00955381" w:rsidRPr="009E2819">
        <w:rPr>
          <w:rFonts w:ascii="Times New Roman" w:hAnsi="Times New Roman" w:cs="Times New Roman"/>
          <w:sz w:val="28"/>
          <w:szCs w:val="28"/>
        </w:rPr>
        <w:t>р</w:t>
      </w:r>
      <w:r w:rsidR="00955381" w:rsidRPr="009E2819">
        <w:rPr>
          <w:rFonts w:ascii="Times New Roman" w:hAnsi="Times New Roman" w:cs="Times New Roman"/>
          <w:sz w:val="28"/>
          <w:szCs w:val="28"/>
        </w:rPr>
        <w:t>менное наименование Общества: Открытое акционерное общество "Темп – Инвест". Сокращенное наименование Общества: ОАО "Темп-Инвест". Общ</w:t>
      </w:r>
      <w:r w:rsidR="00955381" w:rsidRPr="009E2819">
        <w:rPr>
          <w:rFonts w:ascii="Times New Roman" w:hAnsi="Times New Roman" w:cs="Times New Roman"/>
          <w:sz w:val="28"/>
          <w:szCs w:val="28"/>
        </w:rPr>
        <w:t>е</w:t>
      </w:r>
      <w:r w:rsidR="00955381" w:rsidRPr="009E2819">
        <w:rPr>
          <w:rFonts w:ascii="Times New Roman" w:hAnsi="Times New Roman" w:cs="Times New Roman"/>
          <w:sz w:val="28"/>
          <w:szCs w:val="28"/>
        </w:rPr>
        <w:t>ство располагается по адресу</w:t>
      </w:r>
      <w:proofErr w:type="gramStart"/>
      <w:r w:rsidR="00955381" w:rsidRPr="009E28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5381" w:rsidRPr="009E2819">
        <w:rPr>
          <w:rFonts w:ascii="Times New Roman" w:hAnsi="Times New Roman" w:cs="Times New Roman"/>
          <w:sz w:val="28"/>
          <w:szCs w:val="28"/>
        </w:rPr>
        <w:t xml:space="preserve"> Россия, Ростовская область, г. Таганрог, ул. Фрунзе 59. Почтовый адрес Общества: 347900, г. Таганрог, ул. Фрунзе, 59.</w:t>
      </w:r>
    </w:p>
    <w:p w:rsidR="009A6BFB" w:rsidRPr="009E2819" w:rsidRDefault="009A6BFB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Общества является получение прибыли,  для достижения основой цели деятельности Общество вправе осуществлять любые виды деятельности, за исключением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9A6BFB" w:rsidRPr="009E2819" w:rsidRDefault="009A6BFB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для общества являются: </w:t>
      </w:r>
    </w:p>
    <w:p w:rsidR="009A6BFB" w:rsidRPr="009E2819" w:rsidRDefault="00C1655A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A6BFB" w:rsidRPr="009E2819">
        <w:rPr>
          <w:rFonts w:ascii="Times New Roman" w:hAnsi="Times New Roman" w:cs="Times New Roman"/>
          <w:sz w:val="28"/>
          <w:szCs w:val="28"/>
        </w:rPr>
        <w:t xml:space="preserve"> капиталовложения в ценные бумаги; </w:t>
      </w:r>
    </w:p>
    <w:p w:rsidR="009A6BFB" w:rsidRPr="009E2819" w:rsidRDefault="00C1655A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A6BFB" w:rsidRPr="009E2819">
        <w:rPr>
          <w:rFonts w:ascii="Times New Roman" w:hAnsi="Times New Roman" w:cs="Times New Roman"/>
          <w:sz w:val="28"/>
          <w:szCs w:val="28"/>
        </w:rPr>
        <w:t xml:space="preserve"> капиталовложения в собственность;   </w:t>
      </w:r>
    </w:p>
    <w:p w:rsidR="009A6BFB" w:rsidRPr="009E2819" w:rsidRDefault="00C1655A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9A6BFB" w:rsidRPr="009E2819">
        <w:rPr>
          <w:rFonts w:ascii="Times New Roman" w:hAnsi="Times New Roman" w:cs="Times New Roman"/>
          <w:sz w:val="28"/>
          <w:szCs w:val="28"/>
        </w:rPr>
        <w:t>сдача в аренду (наем) недвижимого имущества, находящегося в со</w:t>
      </w:r>
      <w:r w:rsidR="009A6BFB" w:rsidRPr="009E2819">
        <w:rPr>
          <w:rFonts w:ascii="Times New Roman" w:hAnsi="Times New Roman" w:cs="Times New Roman"/>
          <w:sz w:val="28"/>
          <w:szCs w:val="28"/>
        </w:rPr>
        <w:t>б</w:t>
      </w:r>
      <w:r w:rsidR="009A6BFB" w:rsidRPr="009E2819">
        <w:rPr>
          <w:rFonts w:ascii="Times New Roman" w:hAnsi="Times New Roman" w:cs="Times New Roman"/>
          <w:sz w:val="28"/>
          <w:szCs w:val="28"/>
        </w:rPr>
        <w:t xml:space="preserve">ственности у Общества; </w:t>
      </w:r>
    </w:p>
    <w:p w:rsidR="009A6BFB" w:rsidRPr="009E2819" w:rsidRDefault="00C1655A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9A6BFB" w:rsidRPr="009E2819">
        <w:rPr>
          <w:rFonts w:ascii="Times New Roman" w:hAnsi="Times New Roman" w:cs="Times New Roman"/>
          <w:sz w:val="28"/>
          <w:szCs w:val="28"/>
        </w:rPr>
        <w:t xml:space="preserve"> оказание консалтинговых услуг. </w:t>
      </w:r>
    </w:p>
    <w:p w:rsidR="009A6BFB" w:rsidRPr="009E2819" w:rsidRDefault="009A6BFB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Отдельными видами деятельности, перечень которых определяется з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конодательством Российской Федерации, Общество может заниматься только на основании специального разрешения (лицензии).</w:t>
      </w:r>
    </w:p>
    <w:p w:rsidR="00955381" w:rsidRPr="009E2819" w:rsidRDefault="00955381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Основным видом хозяйственной деятельности ОАО "Темп-Инвест" я</w:t>
      </w:r>
      <w:r w:rsidRPr="009E2819">
        <w:rPr>
          <w:rFonts w:ascii="Times New Roman" w:hAnsi="Times New Roman" w:cs="Times New Roman"/>
          <w:sz w:val="28"/>
          <w:szCs w:val="28"/>
        </w:rPr>
        <w:t>в</w:t>
      </w:r>
      <w:r w:rsidRPr="009E2819">
        <w:rPr>
          <w:rFonts w:ascii="Times New Roman" w:hAnsi="Times New Roman" w:cs="Times New Roman"/>
          <w:sz w:val="28"/>
          <w:szCs w:val="28"/>
        </w:rPr>
        <w:t xml:space="preserve">ляются финансовые вложения и инвестиции в ценные бумаги. (Коды ОКВЭД: 64.99.1 </w:t>
      </w:r>
      <w:r w:rsidR="00C1655A">
        <w:rPr>
          <w:rFonts w:ascii="Times New Roman" w:hAnsi="Times New Roman" w:cs="Times New Roman"/>
          <w:sz w:val="28"/>
          <w:szCs w:val="28"/>
        </w:rPr>
        <w:t>—</w:t>
      </w:r>
      <w:r w:rsidRPr="009E2819">
        <w:rPr>
          <w:rFonts w:ascii="Times New Roman" w:hAnsi="Times New Roman" w:cs="Times New Roman"/>
          <w:sz w:val="28"/>
          <w:szCs w:val="28"/>
        </w:rPr>
        <w:t xml:space="preserve"> вложения в ценные бумаги, 64.99.3</w:t>
      </w:r>
      <w:r w:rsidR="00C1655A">
        <w:rPr>
          <w:rFonts w:ascii="Times New Roman" w:hAnsi="Times New Roman" w:cs="Times New Roman"/>
          <w:sz w:val="28"/>
          <w:szCs w:val="28"/>
        </w:rPr>
        <w:t xml:space="preserve"> — </w:t>
      </w:r>
      <w:r w:rsidRPr="009E2819">
        <w:rPr>
          <w:rFonts w:ascii="Times New Roman" w:hAnsi="Times New Roman" w:cs="Times New Roman"/>
          <w:sz w:val="28"/>
          <w:szCs w:val="28"/>
        </w:rPr>
        <w:t xml:space="preserve"> капиталовложения в уста</w:t>
      </w:r>
      <w:r w:rsidRPr="009E2819">
        <w:rPr>
          <w:rFonts w:ascii="Times New Roman" w:hAnsi="Times New Roman" w:cs="Times New Roman"/>
          <w:sz w:val="28"/>
          <w:szCs w:val="28"/>
        </w:rPr>
        <w:t>в</w:t>
      </w:r>
      <w:r w:rsidRPr="009E2819">
        <w:rPr>
          <w:rFonts w:ascii="Times New Roman" w:hAnsi="Times New Roman" w:cs="Times New Roman"/>
          <w:sz w:val="28"/>
          <w:szCs w:val="28"/>
        </w:rPr>
        <w:t>ные капиталы, венчурное инвестирование, в том числе посредством инвест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>ционных компаний). Так как ОАО "Темп-Инвест" осуществляет свою де</w:t>
      </w:r>
      <w:r w:rsidRPr="009E2819">
        <w:rPr>
          <w:rFonts w:ascii="Times New Roman" w:hAnsi="Times New Roman" w:cs="Times New Roman"/>
          <w:sz w:val="28"/>
          <w:szCs w:val="28"/>
        </w:rPr>
        <w:t>я</w:t>
      </w:r>
      <w:r w:rsidRPr="009E2819">
        <w:rPr>
          <w:rFonts w:ascii="Times New Roman" w:hAnsi="Times New Roman" w:cs="Times New Roman"/>
          <w:sz w:val="28"/>
          <w:szCs w:val="28"/>
        </w:rPr>
        <w:t>тельность на региональном финансовом рынке, то наиболее существенное влияние на него оказывают такие факторы, как потребность кредитных орг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низаций в привлечении денежных средств и политика правительства РФ в о</w:t>
      </w:r>
      <w:r w:rsidRPr="009E2819">
        <w:rPr>
          <w:rFonts w:ascii="Times New Roman" w:hAnsi="Times New Roman" w:cs="Times New Roman"/>
          <w:sz w:val="28"/>
          <w:szCs w:val="28"/>
        </w:rPr>
        <w:t>т</w:t>
      </w:r>
      <w:r w:rsidRPr="009E2819">
        <w:rPr>
          <w:rFonts w:ascii="Times New Roman" w:hAnsi="Times New Roman" w:cs="Times New Roman"/>
          <w:sz w:val="28"/>
          <w:szCs w:val="28"/>
        </w:rPr>
        <w:t xml:space="preserve">ношении изменения ключевой ставки Центрального банка. Ключевая ставка </w:t>
      </w:r>
      <w:r w:rsidRPr="009E2819">
        <w:rPr>
          <w:rFonts w:ascii="Times New Roman" w:hAnsi="Times New Roman" w:cs="Times New Roman"/>
          <w:sz w:val="28"/>
          <w:szCs w:val="28"/>
        </w:rPr>
        <w:lastRenderedPageBreak/>
        <w:t>является одним из главных инструментов Банка России в части формирования денежно-кредитной политики. Именно от ее размера зависит стоимость кр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дитных ресурсов, предоставляемых регулятором коммерческим банковским учреждениям РФ. Кроме этого, размер ключевой ставки прямо влияет на фо</w:t>
      </w:r>
      <w:r w:rsidRPr="009E2819">
        <w:rPr>
          <w:rFonts w:ascii="Times New Roman" w:hAnsi="Times New Roman" w:cs="Times New Roman"/>
          <w:sz w:val="28"/>
          <w:szCs w:val="28"/>
        </w:rPr>
        <w:t>р</w:t>
      </w:r>
      <w:r w:rsidRPr="009E2819">
        <w:rPr>
          <w:rFonts w:ascii="Times New Roman" w:hAnsi="Times New Roman" w:cs="Times New Roman"/>
          <w:sz w:val="28"/>
          <w:szCs w:val="28"/>
        </w:rPr>
        <w:t>мирование процентных ставок по кредитным продуктам финансово-кредитных учреждений, инфляцию и курсы валют. В 2017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Центробанк РФ шесть раз снижал ключевую ставку, однако этот процесс далеко не закончен, и при благоприятной ситуации с инфляцией в 2018 г</w:t>
      </w:r>
      <w:r w:rsidR="00C1655A">
        <w:rPr>
          <w:rFonts w:ascii="Times New Roman" w:hAnsi="Times New Roman" w:cs="Times New Roman"/>
          <w:sz w:val="28"/>
          <w:szCs w:val="28"/>
        </w:rPr>
        <w:t xml:space="preserve">. </w:t>
      </w:r>
      <w:r w:rsidRPr="009E2819">
        <w:rPr>
          <w:rFonts w:ascii="Times New Roman" w:hAnsi="Times New Roman" w:cs="Times New Roman"/>
          <w:sz w:val="28"/>
          <w:szCs w:val="28"/>
        </w:rPr>
        <w:t>можно ожидать аналоги</w:t>
      </w:r>
      <w:r w:rsidRPr="009E2819">
        <w:rPr>
          <w:rFonts w:ascii="Times New Roman" w:hAnsi="Times New Roman" w:cs="Times New Roman"/>
          <w:sz w:val="28"/>
          <w:szCs w:val="28"/>
        </w:rPr>
        <w:t>ч</w:t>
      </w:r>
      <w:r w:rsidRPr="009E2819">
        <w:rPr>
          <w:rFonts w:ascii="Times New Roman" w:hAnsi="Times New Roman" w:cs="Times New Roman"/>
          <w:sz w:val="28"/>
          <w:szCs w:val="28"/>
        </w:rPr>
        <w:t xml:space="preserve">ного по масштабам снижения.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В начале 2017 г</w:t>
      </w:r>
      <w:r w:rsidR="00C1655A">
        <w:rPr>
          <w:rFonts w:ascii="Times New Roman" w:hAnsi="Times New Roman" w:cs="Times New Roman"/>
          <w:sz w:val="28"/>
          <w:szCs w:val="28"/>
        </w:rPr>
        <w:t xml:space="preserve">. </w:t>
      </w:r>
      <w:r w:rsidRPr="009E2819">
        <w:rPr>
          <w:rFonts w:ascii="Times New Roman" w:hAnsi="Times New Roman" w:cs="Times New Roman"/>
          <w:sz w:val="28"/>
          <w:szCs w:val="28"/>
        </w:rPr>
        <w:t>значение ключевой ставки б</w:t>
      </w:r>
      <w:r w:rsidRPr="009E2819">
        <w:rPr>
          <w:rFonts w:ascii="Times New Roman" w:hAnsi="Times New Roman" w:cs="Times New Roman"/>
          <w:sz w:val="28"/>
          <w:szCs w:val="28"/>
        </w:rPr>
        <w:t>ы</w:t>
      </w:r>
      <w:r w:rsidRPr="009E2819">
        <w:rPr>
          <w:rFonts w:ascii="Times New Roman" w:hAnsi="Times New Roman" w:cs="Times New Roman"/>
          <w:sz w:val="28"/>
          <w:szCs w:val="28"/>
        </w:rPr>
        <w:t>ло 10 %, а с 18 декабря 2017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Центральный банк, продолжая снижение кл</w:t>
      </w:r>
      <w:r w:rsidRPr="009E2819">
        <w:rPr>
          <w:rFonts w:ascii="Times New Roman" w:hAnsi="Times New Roman" w:cs="Times New Roman"/>
          <w:sz w:val="28"/>
          <w:szCs w:val="28"/>
        </w:rPr>
        <w:t>ю</w:t>
      </w:r>
      <w:r w:rsidRPr="009E2819">
        <w:rPr>
          <w:rFonts w:ascii="Times New Roman" w:hAnsi="Times New Roman" w:cs="Times New Roman"/>
          <w:sz w:val="28"/>
          <w:szCs w:val="28"/>
        </w:rPr>
        <w:t xml:space="preserve">чевой ставки, установил ее на уровне 8,25 %. В целом политика монетарных властей оказалась несколько мягче, чем это ожидалось в конце 2016 </w:t>
      </w:r>
      <w:r w:rsidR="00C1655A">
        <w:rPr>
          <w:rFonts w:ascii="Times New Roman" w:hAnsi="Times New Roman" w:cs="Times New Roman"/>
          <w:sz w:val="28"/>
          <w:szCs w:val="28"/>
        </w:rPr>
        <w:t xml:space="preserve">г. </w:t>
      </w:r>
      <w:r w:rsidRPr="009E2819">
        <w:rPr>
          <w:rFonts w:ascii="Times New Roman" w:hAnsi="Times New Roman" w:cs="Times New Roman"/>
          <w:sz w:val="28"/>
          <w:szCs w:val="28"/>
        </w:rPr>
        <w:t>и нач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ле 2017 г. Однако рекорд по минимальному уровню инфляции (2,5% по итогам 2017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>) позволил снижать ставки более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 xml:space="preserve"> быстрыми темпами. Ожидается, что в 2018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Центробанк РФ снизит ключевую ставку в пределах 1,5</w:t>
      </w:r>
      <w:r w:rsidR="00233D0F">
        <w:rPr>
          <w:rFonts w:ascii="Times New Roman" w:hAnsi="Times New Roman" w:cs="Times New Roman"/>
          <w:sz w:val="28"/>
          <w:szCs w:val="28"/>
        </w:rPr>
        <w:t>—</w:t>
      </w:r>
      <w:r w:rsidRPr="009E2819">
        <w:rPr>
          <w:rFonts w:ascii="Times New Roman" w:hAnsi="Times New Roman" w:cs="Times New Roman"/>
          <w:sz w:val="28"/>
          <w:szCs w:val="28"/>
        </w:rPr>
        <w:t>2 процен</w:t>
      </w:r>
      <w:r w:rsidRPr="009E2819">
        <w:rPr>
          <w:rFonts w:ascii="Times New Roman" w:hAnsi="Times New Roman" w:cs="Times New Roman"/>
          <w:sz w:val="28"/>
          <w:szCs w:val="28"/>
        </w:rPr>
        <w:t>т</w:t>
      </w:r>
      <w:r w:rsidRPr="009E2819">
        <w:rPr>
          <w:rFonts w:ascii="Times New Roman" w:hAnsi="Times New Roman" w:cs="Times New Roman"/>
          <w:sz w:val="28"/>
          <w:szCs w:val="28"/>
        </w:rPr>
        <w:t>ных пунктов, и при благоприятных условиях ставка может опуститься даже ниже 6%. 2017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для российского банковского сектора выдался достаточно непростым: множество крупных отзывов лицензий и санаций банков, хотя д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>намика многих показателей была вполне удовлетворительной. Объем активов в течение</w:t>
      </w:r>
      <w:r w:rsidR="00B11B25">
        <w:rPr>
          <w:rFonts w:ascii="Times New Roman" w:hAnsi="Times New Roman" w:cs="Times New Roman"/>
          <w:sz w:val="28"/>
          <w:szCs w:val="28"/>
        </w:rPr>
        <w:t xml:space="preserve"> 2017 </w:t>
      </w:r>
      <w:r w:rsidRPr="009E2819">
        <w:rPr>
          <w:rFonts w:ascii="Times New Roman" w:hAnsi="Times New Roman" w:cs="Times New Roman"/>
          <w:sz w:val="28"/>
          <w:szCs w:val="28"/>
        </w:rPr>
        <w:t>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вырос на 4,9%, согласно данным Банка России. Для сравн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ния, за аналогичный период 2016 г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снижение активов составило 3,2%. С нач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 xml:space="preserve">ла года суммарная прибыль российских банков составила 870 </w:t>
      </w:r>
      <w:proofErr w:type="gramStart"/>
      <w:r w:rsidR="00C1655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 xml:space="preserve"> р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="00B11B25">
        <w:rPr>
          <w:rFonts w:ascii="Times New Roman" w:hAnsi="Times New Roman" w:cs="Times New Roman"/>
          <w:sz w:val="28"/>
          <w:szCs w:val="28"/>
        </w:rPr>
        <w:t>, против 788 </w:t>
      </w:r>
      <w:r w:rsidRPr="009E2819">
        <w:rPr>
          <w:rFonts w:ascii="Times New Roman" w:hAnsi="Times New Roman" w:cs="Times New Roman"/>
          <w:sz w:val="28"/>
          <w:szCs w:val="28"/>
        </w:rPr>
        <w:t>м</w:t>
      </w:r>
      <w:r w:rsidR="00C1655A">
        <w:rPr>
          <w:rFonts w:ascii="Times New Roman" w:hAnsi="Times New Roman" w:cs="Times New Roman"/>
          <w:sz w:val="28"/>
          <w:szCs w:val="28"/>
        </w:rPr>
        <w:t>лрд</w:t>
      </w:r>
      <w:r w:rsidRPr="009E2819">
        <w:rPr>
          <w:rFonts w:ascii="Times New Roman" w:hAnsi="Times New Roman" w:cs="Times New Roman"/>
          <w:sz w:val="28"/>
          <w:szCs w:val="28"/>
        </w:rPr>
        <w:t xml:space="preserve"> р</w:t>
      </w:r>
      <w:r w:rsidR="00C1655A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за аналогичный период годом ранее. В то же время прибыль в о</w:t>
      </w:r>
      <w:r w:rsidRPr="009E2819">
        <w:rPr>
          <w:rFonts w:ascii="Times New Roman" w:hAnsi="Times New Roman" w:cs="Times New Roman"/>
          <w:sz w:val="28"/>
          <w:szCs w:val="28"/>
        </w:rPr>
        <w:t>т</w:t>
      </w:r>
      <w:r w:rsidRPr="009E2819">
        <w:rPr>
          <w:rFonts w:ascii="Times New Roman" w:hAnsi="Times New Roman" w:cs="Times New Roman"/>
          <w:sz w:val="28"/>
          <w:szCs w:val="28"/>
        </w:rPr>
        <w:t xml:space="preserve">четном году могла быть намного больше, однако в июле-сентябре, по данным Банка России, кредитные организации получили суммарный убыток в размере 95,6 </w:t>
      </w:r>
      <w:proofErr w:type="gramStart"/>
      <w:r w:rsidR="00B11B2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B11B25" w:rsidRPr="009E2819">
        <w:rPr>
          <w:rFonts w:ascii="Times New Roman" w:hAnsi="Times New Roman" w:cs="Times New Roman"/>
          <w:sz w:val="28"/>
          <w:szCs w:val="28"/>
        </w:rPr>
        <w:t xml:space="preserve"> р</w:t>
      </w:r>
      <w:r w:rsidR="00B11B25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>, что прервало достаточно длинную серию десяти прибыльных кварталов подряд. Основной причиной значительных убытков в третьем ква</w:t>
      </w:r>
      <w:r w:rsidRPr="009E2819">
        <w:rPr>
          <w:rFonts w:ascii="Times New Roman" w:hAnsi="Times New Roman" w:cs="Times New Roman"/>
          <w:sz w:val="28"/>
          <w:szCs w:val="28"/>
        </w:rPr>
        <w:t>р</w:t>
      </w:r>
      <w:r w:rsidRPr="009E2819">
        <w:rPr>
          <w:rFonts w:ascii="Times New Roman" w:hAnsi="Times New Roman" w:cs="Times New Roman"/>
          <w:sz w:val="28"/>
          <w:szCs w:val="28"/>
        </w:rPr>
        <w:t>тале стал результат двух банковских групп: Открытие и БИН. Убыток, пол</w:t>
      </w:r>
      <w:r w:rsidRPr="009E2819">
        <w:rPr>
          <w:rFonts w:ascii="Times New Roman" w:hAnsi="Times New Roman" w:cs="Times New Roman"/>
          <w:sz w:val="28"/>
          <w:szCs w:val="28"/>
        </w:rPr>
        <w:t>у</w:t>
      </w:r>
      <w:r w:rsidRPr="009E2819">
        <w:rPr>
          <w:rFonts w:ascii="Times New Roman" w:hAnsi="Times New Roman" w:cs="Times New Roman"/>
          <w:sz w:val="28"/>
          <w:szCs w:val="28"/>
        </w:rPr>
        <w:t xml:space="preserve">ченный в июле-сентябре 2017 г. является вторым по размеру в современной истории России, и лишь немногим уступает рекордному убытку четвертого </w:t>
      </w:r>
      <w:r w:rsidRPr="009E2819">
        <w:rPr>
          <w:rFonts w:ascii="Times New Roman" w:hAnsi="Times New Roman" w:cs="Times New Roman"/>
          <w:sz w:val="28"/>
          <w:szCs w:val="28"/>
        </w:rPr>
        <w:lastRenderedPageBreak/>
        <w:t>квартала 2014 г</w:t>
      </w:r>
      <w:r w:rsidR="00B11B25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, который тогда составил 96,1 </w:t>
      </w:r>
      <w:proofErr w:type="gramStart"/>
      <w:r w:rsidR="00B11B2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B11B25" w:rsidRPr="009E2819">
        <w:rPr>
          <w:rFonts w:ascii="Times New Roman" w:hAnsi="Times New Roman" w:cs="Times New Roman"/>
          <w:sz w:val="28"/>
          <w:szCs w:val="28"/>
        </w:rPr>
        <w:t xml:space="preserve"> р</w:t>
      </w:r>
      <w:r w:rsidRPr="009E2819">
        <w:rPr>
          <w:rFonts w:ascii="Times New Roman" w:hAnsi="Times New Roman" w:cs="Times New Roman"/>
          <w:sz w:val="28"/>
          <w:szCs w:val="28"/>
        </w:rPr>
        <w:t>. На фоне отзыва лице</w:t>
      </w:r>
      <w:r w:rsidRPr="009E2819">
        <w:rPr>
          <w:rFonts w:ascii="Times New Roman" w:hAnsi="Times New Roman" w:cs="Times New Roman"/>
          <w:sz w:val="28"/>
          <w:szCs w:val="28"/>
        </w:rPr>
        <w:t>н</w:t>
      </w:r>
      <w:r w:rsidRPr="009E2819">
        <w:rPr>
          <w:rFonts w:ascii="Times New Roman" w:hAnsi="Times New Roman" w:cs="Times New Roman"/>
          <w:sz w:val="28"/>
          <w:szCs w:val="28"/>
        </w:rPr>
        <w:t>зий у многих частных банков, а также санации у трех крупнейших банковских групп произошло заметное огосударствление российского банковского сект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ра. В ТОП-10 теперь лишь 2 банка являются частными (причем один из них имеет очень тесные отношения с госкомпанией). При этом в ТОП-20 только 5 банков формально являются частными и российским, а в реальности полн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 xml:space="preserve">ценно независимыми от государства частными банками можно назвать лишь три из крупнейших двадцати, хотя годом ранее таких было 8. Таким образом, теперь государство прямо и косвенно контролирует примерно три четверти активов российского банковского сектора. Вероятно, текущий уровень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госуч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стия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 xml:space="preserve"> в банковском секторе России – это надолго.</w:t>
      </w:r>
    </w:p>
    <w:p w:rsidR="00955381" w:rsidRDefault="00955381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Санкции со стороны США достаточно сильно ужесточились в 2017 г</w:t>
      </w:r>
      <w:r w:rsidR="00B11B25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>, и вероятно, в 2018 г</w:t>
      </w:r>
      <w:r w:rsidR="00B11B25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произойдет дальнейшее их усиление. Часто обсуждается возможность введения санкций против российского госдолга, что может быть очень болезненным для финансового сектора страны. Ожидается, что ясность по масштабам санкций и дальнейшего развития этой темы наступит в первой половине 2018 г</w:t>
      </w:r>
      <w:r w:rsidR="00B11B25">
        <w:rPr>
          <w:rFonts w:ascii="Times New Roman" w:hAnsi="Times New Roman" w:cs="Times New Roman"/>
          <w:sz w:val="28"/>
          <w:szCs w:val="28"/>
        </w:rPr>
        <w:t xml:space="preserve">. </w:t>
      </w:r>
      <w:r w:rsidRPr="009E2819">
        <w:rPr>
          <w:rFonts w:ascii="Times New Roman" w:hAnsi="Times New Roman" w:cs="Times New Roman"/>
          <w:sz w:val="28"/>
          <w:szCs w:val="28"/>
        </w:rPr>
        <w:t>В связи с тем, что ставки по депозитам в 2017 г</w:t>
      </w:r>
      <w:r w:rsidR="00B11B25">
        <w:rPr>
          <w:rFonts w:ascii="Times New Roman" w:hAnsi="Times New Roman" w:cs="Times New Roman"/>
          <w:sz w:val="28"/>
          <w:szCs w:val="28"/>
        </w:rPr>
        <w:t xml:space="preserve">. </w:t>
      </w:r>
      <w:r w:rsidRPr="009E2819">
        <w:rPr>
          <w:rFonts w:ascii="Times New Roman" w:hAnsi="Times New Roman" w:cs="Times New Roman"/>
          <w:sz w:val="28"/>
          <w:szCs w:val="28"/>
        </w:rPr>
        <w:t>продолжают снижение, вкладчикам приходится искать альтернативные инструменты пр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>умножения своего капитала. Учиты</w:t>
      </w:r>
      <w:r w:rsidR="00B11B25">
        <w:rPr>
          <w:rFonts w:ascii="Times New Roman" w:hAnsi="Times New Roman" w:cs="Times New Roman"/>
          <w:sz w:val="28"/>
          <w:szCs w:val="28"/>
        </w:rPr>
        <w:t>вая все эти условия, работа ОАО </w:t>
      </w:r>
      <w:r w:rsidRPr="009E2819">
        <w:rPr>
          <w:rFonts w:ascii="Times New Roman" w:hAnsi="Times New Roman" w:cs="Times New Roman"/>
          <w:sz w:val="28"/>
          <w:szCs w:val="28"/>
        </w:rPr>
        <w:t>«Темп-Инвест» с банковскими депозитами существенно сузилась, а доходность зн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чительно снизилась. Начиная с конца 2013 г</w:t>
      </w:r>
      <w:r w:rsidR="00B11B25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>, акционерное общество пост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 xml:space="preserve">пенно перешло к работе с высоконадежными банками (ВТБ, Газпромбанк), что позволяет минимизировать риски </w:t>
      </w:r>
      <w:r w:rsidR="009E2819">
        <w:rPr>
          <w:rFonts w:ascii="Times New Roman" w:hAnsi="Times New Roman" w:cs="Times New Roman"/>
          <w:sz w:val="28"/>
          <w:szCs w:val="28"/>
        </w:rPr>
        <w:t>потери денежных средств.</w:t>
      </w:r>
    </w:p>
    <w:p w:rsidR="00977231" w:rsidRDefault="00977231" w:rsidP="00C1655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BFB" w:rsidRPr="00B11B25" w:rsidRDefault="00955381" w:rsidP="00B11B25">
      <w:pPr>
        <w:pStyle w:val="a3"/>
        <w:numPr>
          <w:ilvl w:val="1"/>
          <w:numId w:val="15"/>
        </w:numPr>
        <w:spacing w:before="360" w:after="360" w:line="360" w:lineRule="auto"/>
        <w:ind w:right="-284" w:hanging="731"/>
        <w:contextualSpacing w:val="0"/>
        <w:rPr>
          <w:rFonts w:asciiTheme="majorHAnsi" w:hAnsiTheme="majorHAnsi" w:cs="Times New Roman"/>
          <w:sz w:val="28"/>
          <w:szCs w:val="28"/>
        </w:rPr>
      </w:pPr>
      <w:r w:rsidRPr="00B11B25">
        <w:rPr>
          <w:rFonts w:asciiTheme="majorHAnsi" w:hAnsiTheme="majorHAnsi" w:cs="Times New Roman"/>
          <w:sz w:val="28"/>
          <w:szCs w:val="28"/>
        </w:rPr>
        <w:t xml:space="preserve">Положение </w:t>
      </w:r>
      <w:r w:rsidR="00B11B25">
        <w:rPr>
          <w:rFonts w:asciiTheme="majorHAnsi" w:hAnsiTheme="majorHAnsi" w:cs="Times New Roman"/>
          <w:sz w:val="28"/>
          <w:szCs w:val="28"/>
        </w:rPr>
        <w:t>акционерного общества в отрасли</w:t>
      </w:r>
    </w:p>
    <w:p w:rsidR="00A35E62" w:rsidRPr="009E2819" w:rsidRDefault="00A35E62" w:rsidP="00B11B2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Преобладающим видом деятельности для акционерного общества явл</w:t>
      </w:r>
      <w:r w:rsidRPr="009E2819">
        <w:rPr>
          <w:rFonts w:ascii="Times New Roman" w:hAnsi="Times New Roman" w:cs="Times New Roman"/>
          <w:sz w:val="28"/>
          <w:szCs w:val="28"/>
        </w:rPr>
        <w:t>я</w:t>
      </w:r>
      <w:r w:rsidRPr="009E2819">
        <w:rPr>
          <w:rFonts w:ascii="Times New Roman" w:hAnsi="Times New Roman" w:cs="Times New Roman"/>
          <w:sz w:val="28"/>
          <w:szCs w:val="28"/>
        </w:rPr>
        <w:t>ются операции с ценными бумагами. Определенную долю дохода составляют операции с наиболее ликвидными акциями, торгуемыми на биржевых пл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 xml:space="preserve">щадках, с которыми общество имеет возможность работать через брокера, а </w:t>
      </w:r>
      <w:r w:rsidRPr="009E2819">
        <w:rPr>
          <w:rFonts w:ascii="Times New Roman" w:hAnsi="Times New Roman" w:cs="Times New Roman"/>
          <w:sz w:val="28"/>
          <w:szCs w:val="28"/>
        </w:rPr>
        <w:lastRenderedPageBreak/>
        <w:t>также осуществляется работа с депозитными банковскими вкладами. Банк России предполагает сохранение международных фи</w:t>
      </w:r>
      <w:r w:rsidR="00B11B25">
        <w:rPr>
          <w:rFonts w:ascii="Times New Roman" w:hAnsi="Times New Roman" w:cs="Times New Roman"/>
          <w:sz w:val="28"/>
          <w:szCs w:val="28"/>
        </w:rPr>
        <w:t>нансовых санкций в т</w:t>
      </w:r>
      <w:r w:rsidR="00B11B25">
        <w:rPr>
          <w:rFonts w:ascii="Times New Roman" w:hAnsi="Times New Roman" w:cs="Times New Roman"/>
          <w:sz w:val="28"/>
          <w:szCs w:val="28"/>
        </w:rPr>
        <w:t>е</w:t>
      </w:r>
      <w:r w:rsidR="00B11B25">
        <w:rPr>
          <w:rFonts w:ascii="Times New Roman" w:hAnsi="Times New Roman" w:cs="Times New Roman"/>
          <w:sz w:val="28"/>
          <w:szCs w:val="28"/>
        </w:rPr>
        <w:t>чение 2018—</w:t>
      </w:r>
      <w:r w:rsidRPr="009E2819">
        <w:rPr>
          <w:rFonts w:ascii="Times New Roman" w:hAnsi="Times New Roman" w:cs="Times New Roman"/>
          <w:sz w:val="28"/>
          <w:szCs w:val="28"/>
        </w:rPr>
        <w:t>2020 г</w:t>
      </w:r>
      <w:r w:rsidR="00B11B25">
        <w:rPr>
          <w:rFonts w:ascii="Times New Roman" w:hAnsi="Times New Roman" w:cs="Times New Roman"/>
          <w:sz w:val="28"/>
          <w:szCs w:val="28"/>
        </w:rPr>
        <w:t>г</w:t>
      </w:r>
      <w:r w:rsidRPr="009E2819">
        <w:rPr>
          <w:rFonts w:ascii="Times New Roman" w:hAnsi="Times New Roman" w:cs="Times New Roman"/>
          <w:sz w:val="28"/>
          <w:szCs w:val="28"/>
        </w:rPr>
        <w:t>. Их сдерживающее влияние продолжит ослабевать с уч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том уже произошедшей адаптации к ним российских реального и финансового секторов. Вместе с тем в этих условиях большое значение должны иметь внутренние источники развития, в том числе усиление механизмов перера</w:t>
      </w:r>
      <w:r w:rsidRPr="009E2819">
        <w:rPr>
          <w:rFonts w:ascii="Times New Roman" w:hAnsi="Times New Roman" w:cs="Times New Roman"/>
          <w:sz w:val="28"/>
          <w:szCs w:val="28"/>
        </w:rPr>
        <w:t>с</w:t>
      </w:r>
      <w:r w:rsidRPr="009E2819">
        <w:rPr>
          <w:rFonts w:ascii="Times New Roman" w:hAnsi="Times New Roman" w:cs="Times New Roman"/>
          <w:sz w:val="28"/>
          <w:szCs w:val="28"/>
        </w:rPr>
        <w:t>пределения финансовыми институтами имеющихся долгосрочных внутренних ресурсов. Регулятор намерен продолжить уделять большое внимание повыш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нию устойчивости банковского и финансового секторов и развитию наци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нальной платежной системы. Прошедший 2017 г</w:t>
      </w:r>
      <w:r w:rsidR="00511D43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стал очень оптимистичным периодом для мировых рынков, что привело их на новые максимумы и сфо</w:t>
      </w:r>
      <w:r w:rsidRPr="009E2819">
        <w:rPr>
          <w:rFonts w:ascii="Times New Roman" w:hAnsi="Times New Roman" w:cs="Times New Roman"/>
          <w:sz w:val="28"/>
          <w:szCs w:val="28"/>
        </w:rPr>
        <w:t>р</w:t>
      </w:r>
      <w:r w:rsidRPr="009E2819">
        <w:rPr>
          <w:rFonts w:ascii="Times New Roman" w:hAnsi="Times New Roman" w:cs="Times New Roman"/>
          <w:sz w:val="28"/>
          <w:szCs w:val="28"/>
        </w:rPr>
        <w:t>мировало дополнительные поводы для опасений. Рекордно длинный период роста активов, подпитываемый мягкой политикой регуляторов, заставляет л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 xml:space="preserve">бо предполагать переход в новую экономическую эру, либо вспомнить о том, что в прошлом подобные </w:t>
      </w:r>
      <w:r w:rsidR="00511D43" w:rsidRPr="009E2819">
        <w:rPr>
          <w:rFonts w:ascii="Times New Roman" w:hAnsi="Times New Roman" w:cs="Times New Roman"/>
          <w:sz w:val="28"/>
          <w:szCs w:val="28"/>
        </w:rPr>
        <w:t>ситуации</w:t>
      </w:r>
      <w:r w:rsidRPr="009E2819">
        <w:rPr>
          <w:rFonts w:ascii="Times New Roman" w:hAnsi="Times New Roman" w:cs="Times New Roman"/>
          <w:sz w:val="28"/>
          <w:szCs w:val="28"/>
        </w:rPr>
        <w:t xml:space="preserve"> обычно заканчивались крупными корре</w:t>
      </w:r>
      <w:r w:rsidRPr="009E2819">
        <w:rPr>
          <w:rFonts w:ascii="Times New Roman" w:hAnsi="Times New Roman" w:cs="Times New Roman"/>
          <w:sz w:val="28"/>
          <w:szCs w:val="28"/>
        </w:rPr>
        <w:t>к</w:t>
      </w:r>
      <w:r w:rsidRPr="009E2819">
        <w:rPr>
          <w:rFonts w:ascii="Times New Roman" w:hAnsi="Times New Roman" w:cs="Times New Roman"/>
          <w:sz w:val="28"/>
          <w:szCs w:val="28"/>
        </w:rPr>
        <w:t>циями. В 2017 г</w:t>
      </w:r>
      <w:r w:rsidR="00B11B25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из 38 основных мировых фондовых рынков упали только два, и один из них </w:t>
      </w:r>
      <w:r w:rsidR="00511D43">
        <w:rPr>
          <w:rFonts w:ascii="Times New Roman" w:hAnsi="Times New Roman" w:cs="Times New Roman"/>
          <w:sz w:val="28"/>
          <w:szCs w:val="28"/>
        </w:rPr>
        <w:t>—</w:t>
      </w:r>
      <w:r w:rsidRPr="009E2819">
        <w:rPr>
          <w:rFonts w:ascii="Times New Roman" w:hAnsi="Times New Roman" w:cs="Times New Roman"/>
          <w:sz w:val="28"/>
          <w:szCs w:val="28"/>
        </w:rPr>
        <w:t xml:space="preserve"> рынок России. Падение доллара рынок компенсировал стр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мительным ростом американских фондовых индексов. Этому способствовали также и победа Трампа, и продвижение его налоговой реформы, в целом бл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 xml:space="preserve">гоприятной для большого бизнеса. Индекс Доу-Джонса вырос на 25% за год. При этом Российский индекс Московской биржи снизился на 5,5% и оказался лидером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антирейтинга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 xml:space="preserve">, худшим фондовым рынком из числа сколько-нибудь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 xml:space="preserve">. Это резко контрастирует с динамикой предыдущего года </w:t>
      </w:r>
      <w:r w:rsidR="00511D43">
        <w:rPr>
          <w:rFonts w:ascii="Times New Roman" w:hAnsi="Times New Roman" w:cs="Times New Roman"/>
          <w:sz w:val="28"/>
          <w:szCs w:val="28"/>
        </w:rPr>
        <w:t>—</w:t>
      </w:r>
      <w:r w:rsidRPr="009E2819">
        <w:rPr>
          <w:rFonts w:ascii="Times New Roman" w:hAnsi="Times New Roman" w:cs="Times New Roman"/>
          <w:sz w:val="28"/>
          <w:szCs w:val="28"/>
        </w:rPr>
        <w:t xml:space="preserve"> тогда именно российский рынок был в числе мировых лидеров роста.</w:t>
      </w:r>
    </w:p>
    <w:p w:rsidR="00262808" w:rsidRDefault="00A35E62" w:rsidP="00BD553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На российском рынке падение коснулось почти всех секторов, кроме м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 xml:space="preserve">таллов.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Это удивительно, рост мировых цен на нефть и на металлы составил в 2017 г</w:t>
      </w:r>
      <w:r w:rsidR="00511D43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примерно равные величины </w:t>
      </w:r>
      <w:r w:rsidR="00511D43">
        <w:rPr>
          <w:rFonts w:ascii="Times New Roman" w:hAnsi="Times New Roman" w:cs="Times New Roman"/>
          <w:sz w:val="28"/>
          <w:szCs w:val="28"/>
        </w:rPr>
        <w:t>—</w:t>
      </w:r>
      <w:r w:rsidRPr="009E2819">
        <w:rPr>
          <w:rFonts w:ascii="Times New Roman" w:hAnsi="Times New Roman" w:cs="Times New Roman"/>
          <w:sz w:val="28"/>
          <w:szCs w:val="28"/>
        </w:rPr>
        <w:t xml:space="preserve"> 20</w:t>
      </w:r>
      <w:r w:rsidR="00511D43">
        <w:rPr>
          <w:rFonts w:ascii="Times New Roman" w:hAnsi="Times New Roman" w:cs="Times New Roman"/>
          <w:sz w:val="28"/>
          <w:szCs w:val="28"/>
        </w:rPr>
        <w:t>—</w:t>
      </w:r>
      <w:r w:rsidRPr="009E2819">
        <w:rPr>
          <w:rFonts w:ascii="Times New Roman" w:hAnsi="Times New Roman" w:cs="Times New Roman"/>
          <w:sz w:val="28"/>
          <w:szCs w:val="28"/>
        </w:rPr>
        <w:t>25%. Но отраслевой индекс Мо</w:t>
      </w:r>
      <w:r w:rsidRPr="009E2819">
        <w:rPr>
          <w:rFonts w:ascii="Times New Roman" w:hAnsi="Times New Roman" w:cs="Times New Roman"/>
          <w:sz w:val="28"/>
          <w:szCs w:val="28"/>
        </w:rPr>
        <w:t>с</w:t>
      </w:r>
      <w:r w:rsidRPr="009E2819">
        <w:rPr>
          <w:rFonts w:ascii="Times New Roman" w:hAnsi="Times New Roman" w:cs="Times New Roman"/>
          <w:sz w:val="28"/>
          <w:szCs w:val="28"/>
        </w:rPr>
        <w:t>ковской биржи по компаниям, связанным с металлургией, показал рост на 5%, а индекс нефти и газа упал почти на 10%. В худшую десятку вошла даже «Роснефть», акции которой упали больше чем на 25%. Недалеко от нее ок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lastRenderedPageBreak/>
        <w:t>зался и «Газпром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>» с падением на 15%. Худшим сектором российской экон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 xml:space="preserve">мики стали банки и финансы. Это было связано с проблемами в крупнейших частных банках – «Открытие», Промсвязьбанке и МКБ (первые два попали под санацию ЦБР, и акционеры потеряли все свои инвестиции в них, заметные потери были также у связанных с ними и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Бинбанком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 xml:space="preserve"> пенсионных фондов). Бросается в глаза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дивиргенция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 xml:space="preserve"> динамики курсов акций двух крупнейших го</w:t>
      </w:r>
      <w:r w:rsidRPr="009E2819">
        <w:rPr>
          <w:rFonts w:ascii="Times New Roman" w:hAnsi="Times New Roman" w:cs="Times New Roman"/>
          <w:sz w:val="28"/>
          <w:szCs w:val="28"/>
        </w:rPr>
        <w:t>с</w:t>
      </w:r>
      <w:r w:rsidRPr="009E2819">
        <w:rPr>
          <w:rFonts w:ascii="Times New Roman" w:hAnsi="Times New Roman" w:cs="Times New Roman"/>
          <w:sz w:val="28"/>
          <w:szCs w:val="28"/>
        </w:rPr>
        <w:t>банков, которые не имели видимых проблем с ЦБР в 2017 году: Сбербанк в</w:t>
      </w:r>
      <w:r w:rsidRPr="009E2819">
        <w:rPr>
          <w:rFonts w:ascii="Times New Roman" w:hAnsi="Times New Roman" w:cs="Times New Roman"/>
          <w:sz w:val="28"/>
          <w:szCs w:val="28"/>
        </w:rPr>
        <w:t>ы</w:t>
      </w:r>
      <w:r w:rsidRPr="009E2819">
        <w:rPr>
          <w:rFonts w:ascii="Times New Roman" w:hAnsi="Times New Roman" w:cs="Times New Roman"/>
          <w:sz w:val="28"/>
          <w:szCs w:val="28"/>
        </w:rPr>
        <w:t xml:space="preserve">рос на 30%, а ВТБ показал стремительное падение на 36%, войдя в тройку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н</w:t>
      </w:r>
      <w:r w:rsidRPr="009E2819">
        <w:rPr>
          <w:rFonts w:ascii="Times New Roman" w:hAnsi="Times New Roman" w:cs="Times New Roman"/>
          <w:sz w:val="28"/>
          <w:szCs w:val="28"/>
        </w:rPr>
        <w:t>тилидеров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>. Преобладающая в течение года тенденция к укреплению рубля внесла заметный вклад в снижение годовой инфляции. По мере закрепления инфляционных ожиданий на низком уровне и повышения доверия к политике Банка России по поддержанию ценовой стабильности, влияние колебаний в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лютного курса на динамику цен будет снижаться. Этому также будет спосо</w:t>
      </w:r>
      <w:r w:rsidRPr="009E2819">
        <w:rPr>
          <w:rFonts w:ascii="Times New Roman" w:hAnsi="Times New Roman" w:cs="Times New Roman"/>
          <w:sz w:val="28"/>
          <w:szCs w:val="28"/>
        </w:rPr>
        <w:t>б</w:t>
      </w:r>
      <w:r w:rsidRPr="009E2819">
        <w:rPr>
          <w:rFonts w:ascii="Times New Roman" w:hAnsi="Times New Roman" w:cs="Times New Roman"/>
          <w:sz w:val="28"/>
          <w:szCs w:val="28"/>
        </w:rPr>
        <w:t xml:space="preserve">ствовать продолжение постепенного снижения доли импорта в потреблении. </w:t>
      </w:r>
    </w:p>
    <w:p w:rsidR="00A35E62" w:rsidRPr="009E2819" w:rsidRDefault="00A35E62" w:rsidP="00262808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С точки зрения инвестиционной привлекательности, российский рынок находится в весьма неплохих условиях: высокие цены на нефть, низкая и</w:t>
      </w:r>
      <w:r w:rsidRPr="009E2819">
        <w:rPr>
          <w:rFonts w:ascii="Times New Roman" w:hAnsi="Times New Roman" w:cs="Times New Roman"/>
          <w:sz w:val="28"/>
          <w:szCs w:val="28"/>
        </w:rPr>
        <w:t>н</w:t>
      </w:r>
      <w:r w:rsidRPr="009E2819">
        <w:rPr>
          <w:rFonts w:ascii="Times New Roman" w:hAnsi="Times New Roman" w:cs="Times New Roman"/>
          <w:sz w:val="28"/>
          <w:szCs w:val="28"/>
        </w:rPr>
        <w:t>фляция и высокие реальные процентные ставки поддерживают интерес к от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чественным активам, которые выглядят достаточно устойчиво на фоне ра</w:t>
      </w:r>
      <w:r w:rsidRPr="009E2819">
        <w:rPr>
          <w:rFonts w:ascii="Times New Roman" w:hAnsi="Times New Roman" w:cs="Times New Roman"/>
          <w:sz w:val="28"/>
          <w:szCs w:val="28"/>
        </w:rPr>
        <w:t>с</w:t>
      </w:r>
      <w:r w:rsidRPr="009E2819">
        <w:rPr>
          <w:rFonts w:ascii="Times New Roman" w:hAnsi="Times New Roman" w:cs="Times New Roman"/>
          <w:sz w:val="28"/>
          <w:szCs w:val="28"/>
        </w:rPr>
        <w:t>продаж на глобальных рынках акций. Вдобавок, российский рынок в насто</w:t>
      </w:r>
      <w:r w:rsidRPr="009E2819">
        <w:rPr>
          <w:rFonts w:ascii="Times New Roman" w:hAnsi="Times New Roman" w:cs="Times New Roman"/>
          <w:sz w:val="28"/>
          <w:szCs w:val="28"/>
        </w:rPr>
        <w:t>я</w:t>
      </w:r>
      <w:r w:rsidRPr="009E2819">
        <w:rPr>
          <w:rFonts w:ascii="Times New Roman" w:hAnsi="Times New Roman" w:cs="Times New Roman"/>
          <w:sz w:val="28"/>
          <w:szCs w:val="28"/>
        </w:rPr>
        <w:t>щее время предлагает одну из самых привлекательных в мире дивидендных доходностей. Но есть факторы, которые могут сыграть против российского рынка. К ним относятся возможное снижение цен на нефть, либо новые эк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номические санкции. Также для иностранных инвесторов сигналом к оттоку может стать рост курса доллара. Пользуясь сложившейся ситуацией на фонд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вом рынке, руководством эмитента было принято решение часть денежных средств направить в акции предприятий металлургического и нефтегазового секторов. Ожидается, что данный шаг поможет повысить доходность влож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ний. В настоящее время усилия руководства ОАО «Темп-Инвест» направлены на сохранение стабильного финансового состояния общества.</w:t>
      </w:r>
    </w:p>
    <w:p w:rsidR="00A35E62" w:rsidRPr="00262808" w:rsidRDefault="00A35E62" w:rsidP="00262808">
      <w:pPr>
        <w:pStyle w:val="a3"/>
        <w:numPr>
          <w:ilvl w:val="1"/>
          <w:numId w:val="15"/>
        </w:numPr>
        <w:spacing w:before="360" w:after="360" w:line="360" w:lineRule="auto"/>
        <w:ind w:left="1276" w:right="-284" w:hanging="567"/>
        <w:contextualSpacing w:val="0"/>
        <w:rPr>
          <w:rFonts w:ascii="Cambria" w:hAnsi="Cambria" w:cs="Times New Roman"/>
          <w:sz w:val="28"/>
          <w:szCs w:val="28"/>
        </w:rPr>
      </w:pPr>
      <w:r w:rsidRPr="00262808">
        <w:rPr>
          <w:rFonts w:ascii="Cambria" w:hAnsi="Cambria" w:cs="Times New Roman"/>
          <w:sz w:val="28"/>
          <w:szCs w:val="28"/>
        </w:rPr>
        <w:lastRenderedPageBreak/>
        <w:t>Характеристика внут</w:t>
      </w:r>
      <w:r w:rsidR="00262808" w:rsidRPr="00262808">
        <w:rPr>
          <w:rFonts w:ascii="Cambria" w:hAnsi="Cambria" w:cs="Times New Roman"/>
          <w:sz w:val="28"/>
          <w:szCs w:val="28"/>
        </w:rPr>
        <w:t>ренней и внешней среды компании</w:t>
      </w:r>
    </w:p>
    <w:p w:rsidR="00262808" w:rsidRDefault="00A35E62" w:rsidP="002628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t xml:space="preserve">Благодаря стратегическому анализу руководство может получить всю необходимую информацию о характере окружения компании, степени его влияния на организацию, определить конкурентные преимущества, изучить угрозы и риски, а также возможности, сильные и слабые стороны компании. </w:t>
      </w:r>
      <w:proofErr w:type="gramStart"/>
      <w:r w:rsidRPr="000D3E85">
        <w:rPr>
          <w:rFonts w:ascii="Times New Roman" w:hAnsi="Times New Roman" w:cs="Times New Roman"/>
          <w:sz w:val="28"/>
          <w:szCs w:val="28"/>
        </w:rPr>
        <w:t>Первым этапом стратегического анализа является анализ внешней среды, к</w:t>
      </w:r>
      <w:r w:rsidRPr="000D3E85">
        <w:rPr>
          <w:rFonts w:ascii="Times New Roman" w:hAnsi="Times New Roman" w:cs="Times New Roman"/>
          <w:sz w:val="28"/>
          <w:szCs w:val="28"/>
        </w:rPr>
        <w:t>о</w:t>
      </w:r>
      <w:r w:rsidRPr="000D3E85">
        <w:rPr>
          <w:rFonts w:ascii="Times New Roman" w:hAnsi="Times New Roman" w:cs="Times New Roman"/>
          <w:sz w:val="28"/>
          <w:szCs w:val="28"/>
        </w:rPr>
        <w:t>торая представляет собой внешнее окружение, включающее различные сист</w:t>
      </w:r>
      <w:r w:rsidRPr="000D3E85">
        <w:rPr>
          <w:rFonts w:ascii="Times New Roman" w:hAnsi="Times New Roman" w:cs="Times New Roman"/>
          <w:sz w:val="28"/>
          <w:szCs w:val="28"/>
        </w:rPr>
        <w:t>е</w:t>
      </w:r>
      <w:r w:rsidRPr="000D3E85">
        <w:rPr>
          <w:rFonts w:ascii="Times New Roman" w:hAnsi="Times New Roman" w:cs="Times New Roman"/>
          <w:sz w:val="28"/>
          <w:szCs w:val="28"/>
        </w:rPr>
        <w:t>мы, с которыми организация взаимодействует, и влиять на которые в целом она не может, за исключением воздействия лишь на отдельные элементы.</w:t>
      </w:r>
      <w:proofErr w:type="gramEnd"/>
      <w:r w:rsidRPr="000D3E85">
        <w:rPr>
          <w:rFonts w:ascii="Times New Roman" w:hAnsi="Times New Roman" w:cs="Times New Roman"/>
          <w:sz w:val="28"/>
          <w:szCs w:val="28"/>
        </w:rPr>
        <w:t xml:space="preserve"> Например, нормативно-правовая база, условия конкурентной борьбы, экол</w:t>
      </w:r>
      <w:r w:rsidRPr="000D3E85">
        <w:rPr>
          <w:rFonts w:ascii="Times New Roman" w:hAnsi="Times New Roman" w:cs="Times New Roman"/>
          <w:sz w:val="28"/>
          <w:szCs w:val="28"/>
        </w:rPr>
        <w:t>о</w:t>
      </w:r>
      <w:r w:rsidRPr="000D3E85">
        <w:rPr>
          <w:rFonts w:ascii="Times New Roman" w:hAnsi="Times New Roman" w:cs="Times New Roman"/>
          <w:sz w:val="28"/>
          <w:szCs w:val="28"/>
        </w:rPr>
        <w:t xml:space="preserve">гические факторы и т. д. </w:t>
      </w:r>
    </w:p>
    <w:p w:rsidR="00A35E62" w:rsidRPr="000D3E85" w:rsidRDefault="00A35E62" w:rsidP="002628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t xml:space="preserve">Анализ внешней среды включает в себя множество разных методов и инструментов. Одним из таких методов является модель пяти рыночных сил, разработанная М. Портером, которая определяет основные факторы отрасли как </w:t>
      </w:r>
      <w:proofErr w:type="gramStart"/>
      <w:r w:rsidRPr="000D3E85">
        <w:rPr>
          <w:rFonts w:ascii="Times New Roman" w:hAnsi="Times New Roman" w:cs="Times New Roman"/>
          <w:sz w:val="28"/>
          <w:szCs w:val="28"/>
        </w:rPr>
        <w:t>силы, действующие на компанию и описывает</w:t>
      </w:r>
      <w:proofErr w:type="gramEnd"/>
      <w:r w:rsidRPr="000D3E85">
        <w:rPr>
          <w:rFonts w:ascii="Times New Roman" w:hAnsi="Times New Roman" w:cs="Times New Roman"/>
          <w:sz w:val="28"/>
          <w:szCs w:val="28"/>
        </w:rPr>
        <w:t xml:space="preserve"> всех участников отраслев</w:t>
      </w:r>
      <w:r w:rsidRPr="000D3E85">
        <w:rPr>
          <w:rFonts w:ascii="Times New Roman" w:hAnsi="Times New Roman" w:cs="Times New Roman"/>
          <w:sz w:val="28"/>
          <w:szCs w:val="28"/>
        </w:rPr>
        <w:t>о</w:t>
      </w:r>
      <w:r w:rsidRPr="000D3E85">
        <w:rPr>
          <w:rFonts w:ascii="Times New Roman" w:hAnsi="Times New Roman" w:cs="Times New Roman"/>
          <w:sz w:val="28"/>
          <w:szCs w:val="28"/>
        </w:rPr>
        <w:t>го рынка.</w:t>
      </w:r>
    </w:p>
    <w:p w:rsidR="009A6BFB" w:rsidRPr="009E2819" w:rsidRDefault="009A6BFB" w:rsidP="0026280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color w:val="000000"/>
          <w:sz w:val="28"/>
          <w:szCs w:val="28"/>
        </w:rPr>
        <w:t>Таблица 1.</w:t>
      </w:r>
      <w:r w:rsidR="00262808">
        <w:rPr>
          <w:rFonts w:ascii="Times New Roman" w:hAnsi="Times New Roman" w:cs="Times New Roman"/>
          <w:color w:val="000000"/>
          <w:sz w:val="28"/>
          <w:szCs w:val="28"/>
        </w:rPr>
        <w:t>1 —</w:t>
      </w:r>
      <w:r w:rsidRPr="009E2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0E5" w:rsidRPr="009E2819">
        <w:rPr>
          <w:rFonts w:ascii="Times New Roman" w:hAnsi="Times New Roman" w:cs="Times New Roman"/>
          <w:sz w:val="28"/>
          <w:szCs w:val="28"/>
        </w:rPr>
        <w:t>Анализ  ОАО «Темп-Инвест» по модели пяти сил М. Портера</w:t>
      </w:r>
    </w:p>
    <w:tbl>
      <w:tblPr>
        <w:tblStyle w:val="8"/>
        <w:tblW w:w="9235" w:type="dxa"/>
        <w:jc w:val="center"/>
        <w:tblInd w:w="708" w:type="dxa"/>
        <w:tblLook w:val="04A0" w:firstRow="1" w:lastRow="0" w:firstColumn="1" w:lastColumn="0" w:noHBand="0" w:noVBand="1"/>
      </w:tblPr>
      <w:tblGrid>
        <w:gridCol w:w="2921"/>
        <w:gridCol w:w="2372"/>
        <w:gridCol w:w="3942"/>
      </w:tblGrid>
      <w:tr w:rsidR="009A6BFB" w:rsidRPr="00262808" w:rsidTr="00262808">
        <w:trPr>
          <w:jc w:val="center"/>
        </w:trPr>
        <w:tc>
          <w:tcPr>
            <w:tcW w:w="2921" w:type="dxa"/>
          </w:tcPr>
          <w:p w:rsidR="009A6BFB" w:rsidRPr="00262808" w:rsidRDefault="009A6BFB" w:rsidP="002628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2372" w:type="dxa"/>
          </w:tcPr>
          <w:p w:rsidR="009A6BFB" w:rsidRPr="00262808" w:rsidRDefault="009A6BFB" w:rsidP="002628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942" w:type="dxa"/>
          </w:tcPr>
          <w:p w:rsidR="009A6BFB" w:rsidRPr="00262808" w:rsidRDefault="009A6BFB" w:rsidP="002628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9A6BFB" w:rsidRPr="00262808" w:rsidTr="00262808">
        <w:trPr>
          <w:jc w:val="center"/>
        </w:trPr>
        <w:tc>
          <w:tcPr>
            <w:tcW w:w="2921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Угроза со стороны тов</w:t>
            </w: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ров-субститутов</w:t>
            </w:r>
          </w:p>
        </w:tc>
        <w:tc>
          <w:tcPr>
            <w:tcW w:w="2372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942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</w:p>
        </w:tc>
      </w:tr>
      <w:tr w:rsidR="009A6BFB" w:rsidRPr="00262808" w:rsidTr="00262808">
        <w:trPr>
          <w:jc w:val="center"/>
        </w:trPr>
        <w:tc>
          <w:tcPr>
            <w:tcW w:w="2921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Угроза внутриотраслевой конкуренции</w:t>
            </w:r>
          </w:p>
        </w:tc>
        <w:tc>
          <w:tcPr>
            <w:tcW w:w="2372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942" w:type="dxa"/>
          </w:tcPr>
          <w:p w:rsidR="009A6BFB" w:rsidRPr="00262808" w:rsidRDefault="00EB1B37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Степень угрозы низкая</w:t>
            </w:r>
          </w:p>
        </w:tc>
      </w:tr>
      <w:tr w:rsidR="009A6BFB" w:rsidRPr="00262808" w:rsidTr="00262808">
        <w:trPr>
          <w:jc w:val="center"/>
        </w:trPr>
        <w:tc>
          <w:tcPr>
            <w:tcW w:w="2921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Угроза со стороны новых игроков</w:t>
            </w:r>
          </w:p>
        </w:tc>
        <w:tc>
          <w:tcPr>
            <w:tcW w:w="2372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3942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Риск появления новых конкурентов низкий</w:t>
            </w:r>
            <w:r w:rsidR="00262808">
              <w:rPr>
                <w:rFonts w:ascii="Times New Roman" w:hAnsi="Times New Roman" w:cs="Times New Roman"/>
                <w:sz w:val="24"/>
                <w:szCs w:val="24"/>
              </w:rPr>
              <w:t xml:space="preserve"> ввиду высоких входных б</w:t>
            </w:r>
            <w:r w:rsidR="002628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2808">
              <w:rPr>
                <w:rFonts w:ascii="Times New Roman" w:hAnsi="Times New Roman" w:cs="Times New Roman"/>
                <w:sz w:val="24"/>
                <w:szCs w:val="24"/>
              </w:rPr>
              <w:t>рьеров</w:t>
            </w:r>
          </w:p>
        </w:tc>
      </w:tr>
      <w:tr w:rsidR="009A6BFB" w:rsidRPr="00262808" w:rsidTr="00262808">
        <w:trPr>
          <w:jc w:val="center"/>
        </w:trPr>
        <w:tc>
          <w:tcPr>
            <w:tcW w:w="2921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Рыночная власть клие</w:t>
            </w: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372" w:type="dxa"/>
          </w:tcPr>
          <w:p w:rsidR="009A6BFB" w:rsidRPr="00262808" w:rsidRDefault="002E4523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3942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Спрос на продукцию компании определяют несколько постоянных и крупных заказчиков</w:t>
            </w:r>
          </w:p>
        </w:tc>
      </w:tr>
      <w:tr w:rsidR="009A6BFB" w:rsidRPr="00262808" w:rsidTr="00262808">
        <w:trPr>
          <w:jc w:val="center"/>
        </w:trPr>
        <w:tc>
          <w:tcPr>
            <w:tcW w:w="2921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Рыночная власть поста</w:t>
            </w: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</w:p>
        </w:tc>
        <w:tc>
          <w:tcPr>
            <w:tcW w:w="2372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3942" w:type="dxa"/>
          </w:tcPr>
          <w:p w:rsidR="009A6BFB" w:rsidRPr="00262808" w:rsidRDefault="009A6BFB" w:rsidP="0026280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8">
              <w:rPr>
                <w:rFonts w:ascii="Times New Roman" w:hAnsi="Times New Roman" w:cs="Times New Roman"/>
                <w:sz w:val="24"/>
                <w:szCs w:val="24"/>
              </w:rPr>
              <w:t>На 100% зависит от поставщиков</w:t>
            </w:r>
          </w:p>
        </w:tc>
      </w:tr>
    </w:tbl>
    <w:p w:rsidR="009A6BFB" w:rsidRPr="00262808" w:rsidRDefault="005B197A" w:rsidP="00262808">
      <w:pPr>
        <w:spacing w:before="120" w:after="12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62808">
        <w:rPr>
          <w:rFonts w:ascii="Times New Roman" w:hAnsi="Times New Roman" w:cs="Times New Roman"/>
          <w:sz w:val="24"/>
          <w:szCs w:val="24"/>
        </w:rPr>
        <w:t>Источник: составлено автором</w:t>
      </w:r>
    </w:p>
    <w:p w:rsidR="00A35E62" w:rsidRPr="009E2819" w:rsidRDefault="00D0574F" w:rsidP="002628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За отчетный год осуществлялась деятельность с имеющимися ресурсами на финансовом и фондовом рынке. К сожалению, во второй половине 2017 г</w:t>
      </w:r>
      <w:r w:rsidR="00262808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</w:t>
      </w:r>
      <w:r w:rsidRPr="009E2819">
        <w:rPr>
          <w:rFonts w:ascii="Times New Roman" w:hAnsi="Times New Roman" w:cs="Times New Roman"/>
          <w:sz w:val="28"/>
          <w:szCs w:val="28"/>
        </w:rPr>
        <w:lastRenderedPageBreak/>
        <w:t>пришлось работать в основном с депозитами банков ВТБ и Газпромбанка. При этом возможность выбрать наиболее привлекательную доходность снизилась до минимума, так как госбанки предлагают самые низкие проценты по вкл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дам, как для физических, так и для юридических лиц. Доход по депозитам п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стоянно снижается из-за пересмотра ключевой ставки Центробанком с мен</w:t>
      </w:r>
      <w:r w:rsidRPr="009E2819">
        <w:rPr>
          <w:rFonts w:ascii="Times New Roman" w:hAnsi="Times New Roman" w:cs="Times New Roman"/>
          <w:sz w:val="28"/>
          <w:szCs w:val="28"/>
        </w:rPr>
        <w:t>ь</w:t>
      </w:r>
      <w:r w:rsidRPr="009E2819">
        <w:rPr>
          <w:rFonts w:ascii="Times New Roman" w:hAnsi="Times New Roman" w:cs="Times New Roman"/>
          <w:sz w:val="28"/>
          <w:szCs w:val="28"/>
        </w:rPr>
        <w:t>шую сторону. И, если в начале года банковские ставки по привлечению деп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="00262808">
        <w:rPr>
          <w:rFonts w:ascii="Times New Roman" w:hAnsi="Times New Roman" w:cs="Times New Roman"/>
          <w:sz w:val="28"/>
          <w:szCs w:val="28"/>
        </w:rPr>
        <w:t>зитов колебались в районе 9,2—9,3</w:t>
      </w:r>
      <w:r w:rsidRPr="009E2819">
        <w:rPr>
          <w:rFonts w:ascii="Times New Roman" w:hAnsi="Times New Roman" w:cs="Times New Roman"/>
          <w:sz w:val="28"/>
          <w:szCs w:val="28"/>
        </w:rPr>
        <w:t>% годовых, то к концу года они снизились до 7,1%. А в 1 квартале 2018 г. эт</w:t>
      </w:r>
      <w:r w:rsidR="00262808">
        <w:rPr>
          <w:rFonts w:ascii="Times New Roman" w:hAnsi="Times New Roman" w:cs="Times New Roman"/>
          <w:sz w:val="28"/>
          <w:szCs w:val="28"/>
        </w:rPr>
        <w:t>а величина уже составила от 5,5% до 6,3</w:t>
      </w:r>
      <w:r w:rsidRPr="009E2819">
        <w:rPr>
          <w:rFonts w:ascii="Times New Roman" w:hAnsi="Times New Roman" w:cs="Times New Roman"/>
          <w:sz w:val="28"/>
          <w:szCs w:val="28"/>
        </w:rPr>
        <w:t>% годовых. Следствием таких действий Центробан</w:t>
      </w:r>
      <w:r w:rsidR="002E4523" w:rsidRPr="009E2819">
        <w:rPr>
          <w:rFonts w:ascii="Times New Roman" w:hAnsi="Times New Roman" w:cs="Times New Roman"/>
          <w:sz w:val="28"/>
          <w:szCs w:val="28"/>
        </w:rPr>
        <w:t>ка является сохранение те</w:t>
      </w:r>
      <w:r w:rsidR="002E4523" w:rsidRPr="009E2819">
        <w:rPr>
          <w:rFonts w:ascii="Times New Roman" w:hAnsi="Times New Roman" w:cs="Times New Roman"/>
          <w:sz w:val="28"/>
          <w:szCs w:val="28"/>
        </w:rPr>
        <w:t>н</w:t>
      </w:r>
      <w:r w:rsidR="002E4523" w:rsidRPr="009E2819">
        <w:rPr>
          <w:rFonts w:ascii="Times New Roman" w:hAnsi="Times New Roman" w:cs="Times New Roman"/>
          <w:sz w:val="28"/>
          <w:szCs w:val="28"/>
        </w:rPr>
        <w:t>денции</w:t>
      </w:r>
      <w:r w:rsidRPr="009E2819">
        <w:rPr>
          <w:rFonts w:ascii="Times New Roman" w:hAnsi="Times New Roman" w:cs="Times New Roman"/>
          <w:sz w:val="28"/>
          <w:szCs w:val="28"/>
        </w:rPr>
        <w:t xml:space="preserve"> к дальнейшему снижению ставок по депозитам в банках.</w:t>
      </w:r>
    </w:p>
    <w:p w:rsidR="00D0574F" w:rsidRPr="009E2819" w:rsidRDefault="00D0574F" w:rsidP="002628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С большими трудностями ОАО «Темп-Инвест» столкнулось на фонд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вом рынке. В следствии все более усиливающихся экономических санкций со стороны США и стран Запада, фондовый рынок пришел к стагнации. Зар</w:t>
      </w:r>
      <w:r w:rsidRPr="009E2819">
        <w:rPr>
          <w:rFonts w:ascii="Times New Roman" w:hAnsi="Times New Roman" w:cs="Times New Roman"/>
          <w:sz w:val="28"/>
          <w:szCs w:val="28"/>
        </w:rPr>
        <w:t>у</w:t>
      </w:r>
      <w:r w:rsidRPr="009E2819">
        <w:rPr>
          <w:rFonts w:ascii="Times New Roman" w:hAnsi="Times New Roman" w:cs="Times New Roman"/>
          <w:sz w:val="28"/>
          <w:szCs w:val="28"/>
        </w:rPr>
        <w:t>бежные инвесторы из-за боязни применения санкций к ним, выв</w:t>
      </w:r>
      <w:r w:rsidR="002E4523" w:rsidRPr="009E2819">
        <w:rPr>
          <w:rFonts w:ascii="Times New Roman" w:hAnsi="Times New Roman" w:cs="Times New Roman"/>
          <w:sz w:val="28"/>
          <w:szCs w:val="28"/>
        </w:rPr>
        <w:t>одят средства, вложенные в росс</w:t>
      </w:r>
      <w:r w:rsidRPr="009E2819">
        <w:rPr>
          <w:rFonts w:ascii="Times New Roman" w:hAnsi="Times New Roman" w:cs="Times New Roman"/>
          <w:sz w:val="28"/>
          <w:szCs w:val="28"/>
        </w:rPr>
        <w:t>ийские акции. Идет их массовая распродажа. Это же касае</w:t>
      </w:r>
      <w:r w:rsidRPr="009E2819">
        <w:rPr>
          <w:rFonts w:ascii="Times New Roman" w:hAnsi="Times New Roman" w:cs="Times New Roman"/>
          <w:sz w:val="28"/>
          <w:szCs w:val="28"/>
        </w:rPr>
        <w:t>т</w:t>
      </w:r>
      <w:r w:rsidRPr="009E2819">
        <w:rPr>
          <w:rFonts w:ascii="Times New Roman" w:hAnsi="Times New Roman" w:cs="Times New Roman"/>
          <w:sz w:val="28"/>
          <w:szCs w:val="28"/>
        </w:rPr>
        <w:t>ся и рынка облигаций. В апреле 2018 г</w:t>
      </w:r>
      <w:r w:rsidR="00262808">
        <w:rPr>
          <w:rFonts w:ascii="Times New Roman" w:hAnsi="Times New Roman" w:cs="Times New Roman"/>
          <w:sz w:val="28"/>
          <w:szCs w:val="28"/>
        </w:rPr>
        <w:t>.</w:t>
      </w:r>
      <w:r w:rsidRPr="009E2819">
        <w:rPr>
          <w:rFonts w:ascii="Times New Roman" w:hAnsi="Times New Roman" w:cs="Times New Roman"/>
          <w:sz w:val="28"/>
          <w:szCs w:val="28"/>
        </w:rPr>
        <w:t xml:space="preserve"> в связи с усилением санкций против ведущих российских компаний, стоимость некото</w:t>
      </w:r>
      <w:r w:rsidR="00262808">
        <w:rPr>
          <w:rFonts w:ascii="Times New Roman" w:hAnsi="Times New Roman" w:cs="Times New Roman"/>
          <w:sz w:val="28"/>
          <w:szCs w:val="28"/>
        </w:rPr>
        <w:t>рых из них на бирже упала на 20—30</w:t>
      </w:r>
      <w:r w:rsidRPr="009E2819">
        <w:rPr>
          <w:rFonts w:ascii="Times New Roman" w:hAnsi="Times New Roman" w:cs="Times New Roman"/>
          <w:sz w:val="28"/>
          <w:szCs w:val="28"/>
        </w:rPr>
        <w:t>%. Дальнейшая ситуация будет, по всей видимости, ухудшаться, что приведет к снижению дивидендных выплат компаниями, а это также должно негативно отразиться на финансовом состоянии ОАО «Темп-Инвест». Не смотря на это, в прошедшем году на фондовом рынке было проведено н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сколько успешных сделок с ценными бумагами.</w:t>
      </w:r>
    </w:p>
    <w:p w:rsidR="00661B8D" w:rsidRDefault="00D0574F" w:rsidP="00661B8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Классическим методом анализа факторов внешней среды является м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дель PEST. Эта модель подразумевает разделение факторов на четыре группы: политические, экономические, социальные, технологические. PEST-анализ приемлемый инструме</w:t>
      </w:r>
      <w:r w:rsidR="00EB1B37" w:rsidRPr="009E2819">
        <w:rPr>
          <w:rFonts w:ascii="Times New Roman" w:hAnsi="Times New Roman" w:cs="Times New Roman"/>
          <w:sz w:val="28"/>
          <w:szCs w:val="28"/>
        </w:rPr>
        <w:t xml:space="preserve">нт стратегического менеджмента,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 xml:space="preserve"> при использ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вании его необходимо учитывать, что он использует не все факторы внешней среды. Наиболее значимые факторы вн</w:t>
      </w:r>
      <w:r w:rsidR="00661B8D">
        <w:rPr>
          <w:rFonts w:ascii="Times New Roman" w:hAnsi="Times New Roman" w:cs="Times New Roman"/>
          <w:sz w:val="28"/>
          <w:szCs w:val="28"/>
        </w:rPr>
        <w:t>ешней среды, влияющие на ОАО </w:t>
      </w:r>
      <w:r w:rsidR="00C652ED" w:rsidRPr="009E2819">
        <w:rPr>
          <w:rFonts w:ascii="Times New Roman" w:hAnsi="Times New Roman" w:cs="Times New Roman"/>
          <w:sz w:val="28"/>
          <w:szCs w:val="28"/>
        </w:rPr>
        <w:t>Темп-Инвест</w:t>
      </w:r>
      <w:r w:rsidRPr="009E2819">
        <w:rPr>
          <w:rFonts w:ascii="Times New Roman" w:hAnsi="Times New Roman" w:cs="Times New Roman"/>
          <w:sz w:val="28"/>
          <w:szCs w:val="28"/>
        </w:rPr>
        <w:t xml:space="preserve">» приведены в таблице </w:t>
      </w:r>
      <w:r w:rsidR="00262808">
        <w:rPr>
          <w:rFonts w:ascii="Times New Roman" w:hAnsi="Times New Roman" w:cs="Times New Roman"/>
          <w:sz w:val="28"/>
          <w:szCs w:val="28"/>
        </w:rPr>
        <w:t>1.2</w:t>
      </w:r>
      <w:r w:rsidRPr="009E2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0A9" w:rsidRPr="00661B8D" w:rsidRDefault="00262808" w:rsidP="00661B8D">
      <w:pPr>
        <w:pStyle w:val="a3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1B8D">
        <w:rPr>
          <w:rFonts w:ascii="Times New Roman" w:hAnsi="Times New Roman" w:cs="Times New Roman"/>
          <w:sz w:val="24"/>
          <w:szCs w:val="24"/>
        </w:rPr>
        <w:t xml:space="preserve">Таблица 1.2 — PEST-анализ ОАО </w:t>
      </w:r>
      <w:r w:rsidR="00661B8D" w:rsidRPr="00661B8D">
        <w:rPr>
          <w:rFonts w:ascii="Times New Roman" w:hAnsi="Times New Roman" w:cs="Times New Roman"/>
          <w:sz w:val="24"/>
          <w:szCs w:val="24"/>
        </w:rPr>
        <w:t>«Темп-Инвест»</w:t>
      </w:r>
    </w:p>
    <w:tbl>
      <w:tblPr>
        <w:tblStyle w:val="9"/>
        <w:tblW w:w="9606" w:type="dxa"/>
        <w:tblInd w:w="108" w:type="dxa"/>
        <w:tblLook w:val="04A0" w:firstRow="1" w:lastRow="0" w:firstColumn="1" w:lastColumn="0" w:noHBand="0" w:noVBand="1"/>
      </w:tblPr>
      <w:tblGrid>
        <w:gridCol w:w="3867"/>
        <w:gridCol w:w="1061"/>
        <w:gridCol w:w="4678"/>
      </w:tblGrid>
      <w:tr w:rsidR="00D0574F" w:rsidRPr="00262808" w:rsidTr="00262808">
        <w:trPr>
          <w:trHeight w:val="373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lastRenderedPageBreak/>
              <w:t>Факторы</w:t>
            </w:r>
          </w:p>
        </w:tc>
        <w:tc>
          <w:tcPr>
            <w:tcW w:w="1061" w:type="dxa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Степень влияния</w:t>
            </w:r>
          </w:p>
        </w:tc>
        <w:tc>
          <w:tcPr>
            <w:tcW w:w="4678" w:type="dxa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Причины</w:t>
            </w:r>
          </w:p>
        </w:tc>
      </w:tr>
      <w:tr w:rsidR="00D0574F" w:rsidRPr="00262808" w:rsidTr="00262808">
        <w:trPr>
          <w:trHeight w:val="322"/>
        </w:trPr>
        <w:tc>
          <w:tcPr>
            <w:tcW w:w="9606" w:type="dxa"/>
            <w:gridSpan w:val="3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808">
              <w:rPr>
                <w:rFonts w:ascii="Times New Roman" w:hAnsi="Times New Roman" w:cs="Times New Roman"/>
                <w:lang w:val="en-US"/>
              </w:rPr>
              <w:t>Political</w:t>
            </w:r>
          </w:p>
        </w:tc>
      </w:tr>
      <w:tr w:rsidR="00D0574F" w:rsidRPr="00262808" w:rsidTr="00262808">
        <w:trPr>
          <w:trHeight w:val="115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 xml:space="preserve">Внесение компании в </w:t>
            </w:r>
            <w:proofErr w:type="spellStart"/>
            <w:r w:rsidRPr="00262808">
              <w:rPr>
                <w:rFonts w:ascii="Times New Roman" w:hAnsi="Times New Roman" w:cs="Times New Roman"/>
              </w:rPr>
              <w:t>санкционный</w:t>
            </w:r>
            <w:proofErr w:type="spellEnd"/>
            <w:r w:rsidRPr="00262808">
              <w:rPr>
                <w:rFonts w:ascii="Times New Roman" w:hAnsi="Times New Roman" w:cs="Times New Roman"/>
              </w:rPr>
              <w:t xml:space="preserve"> список</w:t>
            </w:r>
          </w:p>
        </w:tc>
        <w:tc>
          <w:tcPr>
            <w:tcW w:w="1061" w:type="dxa"/>
          </w:tcPr>
          <w:p w:rsidR="00D0574F" w:rsidRPr="00262808" w:rsidRDefault="00262808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0574F" w:rsidRPr="002628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Негативное влияние. В январе 2018 г</w:t>
            </w:r>
            <w:r w:rsidR="00262808">
              <w:rPr>
                <w:rFonts w:ascii="Times New Roman" w:hAnsi="Times New Roman" w:cs="Times New Roman"/>
              </w:rPr>
              <w:t>.</w:t>
            </w:r>
            <w:r w:rsidRPr="00262808">
              <w:rPr>
                <w:rFonts w:ascii="Times New Roman" w:hAnsi="Times New Roman" w:cs="Times New Roman"/>
              </w:rPr>
              <w:t>, ОАО</w:t>
            </w:r>
            <w:r w:rsidR="00C652ED" w:rsidRPr="00262808">
              <w:rPr>
                <w:rFonts w:ascii="Times New Roman" w:hAnsi="Times New Roman" w:cs="Times New Roman"/>
              </w:rPr>
              <w:t xml:space="preserve"> «Темп-Инвест</w:t>
            </w:r>
            <w:r w:rsidRPr="00262808">
              <w:rPr>
                <w:rFonts w:ascii="Times New Roman" w:hAnsi="Times New Roman" w:cs="Times New Roman"/>
              </w:rPr>
              <w:t xml:space="preserve">» был внесен в </w:t>
            </w:r>
            <w:proofErr w:type="spellStart"/>
            <w:r w:rsidRPr="00262808">
              <w:rPr>
                <w:rFonts w:ascii="Times New Roman" w:hAnsi="Times New Roman" w:cs="Times New Roman"/>
              </w:rPr>
              <w:t>санкционный</w:t>
            </w:r>
            <w:proofErr w:type="spellEnd"/>
            <w:r w:rsidRPr="00262808">
              <w:rPr>
                <w:rFonts w:ascii="Times New Roman" w:hAnsi="Times New Roman" w:cs="Times New Roman"/>
              </w:rPr>
              <w:t xml:space="preserve"> список российских компаний правительством США. Это в большой ст</w:t>
            </w:r>
            <w:r w:rsidR="00C652ED" w:rsidRPr="00262808">
              <w:rPr>
                <w:rFonts w:ascii="Times New Roman" w:hAnsi="Times New Roman" w:cs="Times New Roman"/>
              </w:rPr>
              <w:t>епени усложнит де</w:t>
            </w:r>
            <w:r w:rsidR="00C652ED" w:rsidRPr="00262808">
              <w:rPr>
                <w:rFonts w:ascii="Times New Roman" w:hAnsi="Times New Roman" w:cs="Times New Roman"/>
              </w:rPr>
              <w:t>я</w:t>
            </w:r>
            <w:r w:rsidR="00C652ED" w:rsidRPr="00262808">
              <w:rPr>
                <w:rFonts w:ascii="Times New Roman" w:hAnsi="Times New Roman" w:cs="Times New Roman"/>
              </w:rPr>
              <w:t>тельность.</w:t>
            </w:r>
          </w:p>
        </w:tc>
      </w:tr>
      <w:tr w:rsidR="00D0574F" w:rsidRPr="00262808" w:rsidTr="00262808">
        <w:trPr>
          <w:trHeight w:val="115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Развитие торговых и дипломатич</w:t>
            </w:r>
            <w:r w:rsidRPr="00262808">
              <w:rPr>
                <w:rFonts w:ascii="Times New Roman" w:hAnsi="Times New Roman" w:cs="Times New Roman"/>
              </w:rPr>
              <w:t>е</w:t>
            </w:r>
            <w:r w:rsidRPr="00262808">
              <w:rPr>
                <w:rFonts w:ascii="Times New Roman" w:hAnsi="Times New Roman" w:cs="Times New Roman"/>
              </w:rPr>
              <w:t>ских отношений</w:t>
            </w:r>
          </w:p>
        </w:tc>
        <w:tc>
          <w:tcPr>
            <w:tcW w:w="1061" w:type="dxa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Б</w:t>
            </w:r>
            <w:r w:rsidR="007F00E1" w:rsidRPr="00262808">
              <w:rPr>
                <w:rFonts w:ascii="Times New Roman" w:hAnsi="Times New Roman" w:cs="Times New Roman"/>
              </w:rPr>
              <w:t>ольшое значение, т.к., крупные клиенты пр</w:t>
            </w:r>
            <w:r w:rsidR="007F00E1" w:rsidRPr="00262808">
              <w:rPr>
                <w:rFonts w:ascii="Times New Roman" w:hAnsi="Times New Roman" w:cs="Times New Roman"/>
              </w:rPr>
              <w:t>о</w:t>
            </w:r>
            <w:r w:rsidR="007F00E1" w:rsidRPr="00262808">
              <w:rPr>
                <w:rFonts w:ascii="Times New Roman" w:hAnsi="Times New Roman" w:cs="Times New Roman"/>
              </w:rPr>
              <w:t>дукции заинтересованы</w:t>
            </w:r>
            <w:r w:rsidRPr="00262808">
              <w:rPr>
                <w:rFonts w:ascii="Times New Roman" w:hAnsi="Times New Roman" w:cs="Times New Roman"/>
              </w:rPr>
              <w:t xml:space="preserve"> в установлении </w:t>
            </w:r>
            <w:r w:rsidR="007F00E1" w:rsidRPr="00262808">
              <w:rPr>
                <w:rFonts w:ascii="Times New Roman" w:hAnsi="Times New Roman" w:cs="Times New Roman"/>
              </w:rPr>
              <w:t>РФ партнерских отношений с другими странами</w:t>
            </w:r>
          </w:p>
        </w:tc>
      </w:tr>
      <w:tr w:rsidR="00D0574F" w:rsidRPr="00262808" w:rsidTr="00262808">
        <w:trPr>
          <w:trHeight w:val="443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Ужесточение законов об экологии</w:t>
            </w:r>
          </w:p>
        </w:tc>
        <w:tc>
          <w:tcPr>
            <w:tcW w:w="1061" w:type="dxa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2</w:t>
            </w:r>
          </w:p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Незначительное влияние.</w:t>
            </w:r>
            <w:r w:rsidR="00262808">
              <w:rPr>
                <w:rFonts w:ascii="Times New Roman" w:hAnsi="Times New Roman" w:cs="Times New Roman"/>
              </w:rPr>
              <w:t xml:space="preserve"> </w:t>
            </w:r>
            <w:r w:rsidRPr="00262808">
              <w:rPr>
                <w:rFonts w:ascii="Times New Roman" w:hAnsi="Times New Roman" w:cs="Times New Roman"/>
              </w:rPr>
              <w:t>В дан</w:t>
            </w:r>
            <w:r w:rsidR="00262808">
              <w:rPr>
                <w:rFonts w:ascii="Times New Roman" w:hAnsi="Times New Roman" w:cs="Times New Roman"/>
              </w:rPr>
              <w:t>ный момент, нейтральное влияние</w:t>
            </w:r>
          </w:p>
        </w:tc>
      </w:tr>
      <w:tr w:rsidR="00D0574F" w:rsidRPr="00262808" w:rsidTr="00262808">
        <w:trPr>
          <w:trHeight w:val="426"/>
        </w:trPr>
        <w:tc>
          <w:tcPr>
            <w:tcW w:w="9606" w:type="dxa"/>
            <w:gridSpan w:val="3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808">
              <w:rPr>
                <w:rFonts w:ascii="Times New Roman" w:hAnsi="Times New Roman" w:cs="Times New Roman"/>
                <w:lang w:val="en-US"/>
              </w:rPr>
              <w:t>Economical</w:t>
            </w:r>
          </w:p>
        </w:tc>
      </w:tr>
      <w:tr w:rsidR="00D0574F" w:rsidRPr="00262808" w:rsidTr="00262808">
        <w:trPr>
          <w:trHeight w:val="1855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Недостаточное финансирование НИОКР в России</w:t>
            </w:r>
          </w:p>
        </w:tc>
        <w:tc>
          <w:tcPr>
            <w:tcW w:w="1061" w:type="dxa"/>
          </w:tcPr>
          <w:p w:rsidR="00D0574F" w:rsidRPr="00262808" w:rsidRDefault="00262808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0574F" w:rsidRPr="0026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Сильное влияние. Правительство РФ, в первую очередь, спонсирует наиболее приоритетные отрасли экономики и промышленности (например, ОПК.)</w:t>
            </w:r>
          </w:p>
        </w:tc>
      </w:tr>
      <w:tr w:rsidR="00D0574F" w:rsidRPr="00262808" w:rsidTr="00262808">
        <w:trPr>
          <w:trHeight w:val="643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Уровень инфляции</w:t>
            </w:r>
          </w:p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0574F" w:rsidRPr="00262808" w:rsidRDefault="00262808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0574F" w:rsidRPr="00262808">
              <w:rPr>
                <w:rFonts w:ascii="Times New Roman" w:hAnsi="Times New Roman" w:cs="Times New Roman"/>
              </w:rPr>
              <w:t>3</w:t>
            </w:r>
          </w:p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Незначительное влияни</w:t>
            </w:r>
            <w:r w:rsidR="00262808">
              <w:rPr>
                <w:rFonts w:ascii="Times New Roman" w:hAnsi="Times New Roman" w:cs="Times New Roman"/>
              </w:rPr>
              <w:t>е, т.к. инфляция в пр</w:t>
            </w:r>
            <w:r w:rsidR="00262808">
              <w:rPr>
                <w:rFonts w:ascii="Times New Roman" w:hAnsi="Times New Roman" w:cs="Times New Roman"/>
              </w:rPr>
              <w:t>е</w:t>
            </w:r>
            <w:r w:rsidR="00262808">
              <w:rPr>
                <w:rFonts w:ascii="Times New Roman" w:hAnsi="Times New Roman" w:cs="Times New Roman"/>
              </w:rPr>
              <w:t>делах 10%</w:t>
            </w:r>
          </w:p>
        </w:tc>
      </w:tr>
      <w:tr w:rsidR="00D0574F" w:rsidRPr="00262808" w:rsidTr="00262808">
        <w:trPr>
          <w:trHeight w:val="255"/>
        </w:trPr>
        <w:tc>
          <w:tcPr>
            <w:tcW w:w="9606" w:type="dxa"/>
            <w:gridSpan w:val="3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808">
              <w:rPr>
                <w:rFonts w:ascii="Times New Roman" w:hAnsi="Times New Roman" w:cs="Times New Roman"/>
                <w:lang w:val="en-US"/>
              </w:rPr>
              <w:t>Social</w:t>
            </w:r>
          </w:p>
        </w:tc>
      </w:tr>
      <w:tr w:rsidR="00D0574F" w:rsidRPr="00262808" w:rsidTr="00262808">
        <w:trPr>
          <w:trHeight w:val="730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 xml:space="preserve">Невозможность резкого увеличения цен на </w:t>
            </w:r>
            <w:r w:rsidR="007F00E1" w:rsidRPr="00262808">
              <w:rPr>
                <w:rFonts w:ascii="Times New Roman" w:hAnsi="Times New Roman" w:cs="Times New Roman"/>
              </w:rPr>
              <w:t xml:space="preserve">ввозимые продукты </w:t>
            </w:r>
            <w:r w:rsidRPr="0026280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061" w:type="dxa"/>
          </w:tcPr>
          <w:p w:rsidR="00D0574F" w:rsidRPr="00262808" w:rsidRDefault="00262808" w:rsidP="00262808">
            <w:pPr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D0574F" w:rsidRPr="0026280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678" w:type="dxa"/>
          </w:tcPr>
          <w:p w:rsidR="00D0574F" w:rsidRPr="00262808" w:rsidRDefault="00262808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Сильное влияние</w:t>
            </w:r>
          </w:p>
        </w:tc>
      </w:tr>
      <w:tr w:rsidR="00D0574F" w:rsidRPr="00262808" w:rsidTr="00262808">
        <w:trPr>
          <w:trHeight w:val="2418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Влияние местных СМИ</w:t>
            </w:r>
          </w:p>
        </w:tc>
        <w:tc>
          <w:tcPr>
            <w:tcW w:w="1061" w:type="dxa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D0574F" w:rsidRPr="00262808" w:rsidRDefault="007F00E1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Незначительное влияние, т.к. ОАО «Темп-Инвест»</w:t>
            </w:r>
            <w:r w:rsidR="00D0574F" w:rsidRPr="00262808">
              <w:rPr>
                <w:rFonts w:ascii="Times New Roman" w:hAnsi="Times New Roman" w:cs="Times New Roman"/>
              </w:rPr>
              <w:t xml:space="preserve"> является предприятием с развитой службой безопасности. Поэтому, СМИ тяжело будет узнать какую-либо информацию. Кроме того, </w:t>
            </w:r>
            <w:r w:rsidRPr="00262808">
              <w:rPr>
                <w:rFonts w:ascii="Times New Roman" w:hAnsi="Times New Roman" w:cs="Times New Roman"/>
              </w:rPr>
              <w:t xml:space="preserve">ОАО «Темп-Инвест» </w:t>
            </w:r>
            <w:r w:rsidR="00D0574F" w:rsidRPr="00262808">
              <w:rPr>
                <w:rFonts w:ascii="Times New Roman" w:hAnsi="Times New Roman" w:cs="Times New Roman"/>
              </w:rPr>
              <w:t>пользуется хор</w:t>
            </w:r>
            <w:r w:rsidR="00D0574F" w:rsidRPr="00262808">
              <w:rPr>
                <w:rFonts w:ascii="Times New Roman" w:hAnsi="Times New Roman" w:cs="Times New Roman"/>
              </w:rPr>
              <w:t>о</w:t>
            </w:r>
            <w:r w:rsidR="00D0574F" w:rsidRPr="00262808">
              <w:rPr>
                <w:rFonts w:ascii="Times New Roman" w:hAnsi="Times New Roman" w:cs="Times New Roman"/>
              </w:rPr>
              <w:t>шей репутацией в г. Таганрог уже на</w:t>
            </w:r>
            <w:r w:rsidRPr="00262808">
              <w:rPr>
                <w:rFonts w:ascii="Times New Roman" w:hAnsi="Times New Roman" w:cs="Times New Roman"/>
              </w:rPr>
              <w:t xml:space="preserve"> протяж</w:t>
            </w:r>
            <w:r w:rsidRPr="00262808">
              <w:rPr>
                <w:rFonts w:ascii="Times New Roman" w:hAnsi="Times New Roman" w:cs="Times New Roman"/>
              </w:rPr>
              <w:t>е</w:t>
            </w:r>
            <w:r w:rsidRPr="00262808">
              <w:rPr>
                <w:rFonts w:ascii="Times New Roman" w:hAnsi="Times New Roman" w:cs="Times New Roman"/>
              </w:rPr>
              <w:t>нии мно</w:t>
            </w:r>
            <w:r w:rsidR="00262808">
              <w:rPr>
                <w:rFonts w:ascii="Times New Roman" w:hAnsi="Times New Roman" w:cs="Times New Roman"/>
              </w:rPr>
              <w:t>гих лет</w:t>
            </w:r>
          </w:p>
        </w:tc>
      </w:tr>
      <w:tr w:rsidR="00D0574F" w:rsidRPr="00262808" w:rsidTr="00262808">
        <w:trPr>
          <w:trHeight w:val="562"/>
        </w:trPr>
        <w:tc>
          <w:tcPr>
            <w:tcW w:w="3867" w:type="dxa"/>
          </w:tcPr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Уровень образования и квалификация сотрудников</w:t>
            </w:r>
          </w:p>
        </w:tc>
        <w:tc>
          <w:tcPr>
            <w:tcW w:w="1061" w:type="dxa"/>
          </w:tcPr>
          <w:p w:rsidR="00D0574F" w:rsidRPr="00262808" w:rsidRDefault="00D0574F" w:rsidP="0026280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628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D0574F" w:rsidRPr="00262808" w:rsidRDefault="00262808" w:rsidP="00262808">
            <w:pPr>
              <w:spacing w:line="28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Сильное влияние</w:t>
            </w:r>
          </w:p>
          <w:p w:rsidR="00D0574F" w:rsidRPr="00262808" w:rsidRDefault="00D0574F" w:rsidP="00262808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A7643A" w:rsidRPr="0034732B" w:rsidRDefault="00A7643A" w:rsidP="00661B8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34732B">
        <w:rPr>
          <w:rFonts w:ascii="Times New Roman" w:hAnsi="Times New Roman" w:cs="Times New Roman"/>
        </w:rPr>
        <w:t xml:space="preserve">Источник: составлено автором на основании </w:t>
      </w:r>
      <w:r>
        <w:rPr>
          <w:rFonts w:ascii="Times New Roman" w:hAnsi="Times New Roman" w:cs="Times New Roman"/>
        </w:rPr>
        <w:t>корпоративных документов ОАО «Темп-Инвест</w:t>
      </w:r>
      <w:r w:rsidRPr="0034732B">
        <w:rPr>
          <w:rFonts w:ascii="Times New Roman" w:hAnsi="Times New Roman" w:cs="Times New Roman"/>
        </w:rPr>
        <w:t>»</w:t>
      </w:r>
    </w:p>
    <w:p w:rsidR="00D0574F" w:rsidRPr="009E2819" w:rsidRDefault="00D0574F" w:rsidP="00661B8D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Оценка воздействия факторов внешней среды производилась следу</w:t>
      </w:r>
      <w:r w:rsidRPr="009E2819">
        <w:rPr>
          <w:rFonts w:ascii="Times New Roman" w:hAnsi="Times New Roman" w:cs="Times New Roman"/>
          <w:sz w:val="28"/>
          <w:szCs w:val="28"/>
        </w:rPr>
        <w:t>ю</w:t>
      </w:r>
      <w:r w:rsidRPr="009E2819">
        <w:rPr>
          <w:rFonts w:ascii="Times New Roman" w:hAnsi="Times New Roman" w:cs="Times New Roman"/>
          <w:sz w:val="28"/>
          <w:szCs w:val="28"/>
        </w:rPr>
        <w:t>щим образом: каждому фактору присваивался балл по шкале от 1 до 10, где 1 – минимальное влияние, 10 – максимальное, определяется вектор влияния:  «+» либо «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>. Полученные значения были занесены в таблицу. В результате анализа, можно утверждать, что внешняя среда, в целом, оказывает негативное воздействие на положение компании ОАО  «Темп-Инвест</w:t>
      </w:r>
      <w:r w:rsidR="002E4523" w:rsidRPr="009E2819">
        <w:rPr>
          <w:rFonts w:ascii="Times New Roman" w:hAnsi="Times New Roman" w:cs="Times New Roman"/>
          <w:sz w:val="28"/>
          <w:szCs w:val="28"/>
        </w:rPr>
        <w:t>». Главным факт</w:t>
      </w:r>
      <w:r w:rsidR="002E4523" w:rsidRPr="009E2819">
        <w:rPr>
          <w:rFonts w:ascii="Times New Roman" w:hAnsi="Times New Roman" w:cs="Times New Roman"/>
          <w:sz w:val="28"/>
          <w:szCs w:val="28"/>
        </w:rPr>
        <w:t>о</w:t>
      </w:r>
      <w:r w:rsidR="002E4523" w:rsidRPr="009E2819">
        <w:rPr>
          <w:rFonts w:ascii="Times New Roman" w:hAnsi="Times New Roman" w:cs="Times New Roman"/>
          <w:sz w:val="28"/>
          <w:szCs w:val="28"/>
        </w:rPr>
        <w:lastRenderedPageBreak/>
        <w:t>ром, который положительно влияет на компанию, являе</w:t>
      </w:r>
      <w:r w:rsidRPr="009E2819">
        <w:rPr>
          <w:rFonts w:ascii="Times New Roman" w:hAnsi="Times New Roman" w:cs="Times New Roman"/>
          <w:sz w:val="28"/>
          <w:szCs w:val="28"/>
        </w:rPr>
        <w:t>тся, уровень образов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ния и квалификация сотрудников; отрицательно влияют – слабое развитие рынка комплектующих в РФ и техническое отставание энергомашиностро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 xml:space="preserve">тельной отрасли. </w:t>
      </w:r>
    </w:p>
    <w:p w:rsidR="00C652ED" w:rsidRPr="009E2819" w:rsidRDefault="00C652ED" w:rsidP="00661B8D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Следующим этапом является внутренний анализ. Основные и важные элементы внутренней среды ОАО  «Темп-Инвест» можно описать при помощи модели 7</w:t>
      </w:r>
      <w:r w:rsidRPr="000D3E85">
        <w:rPr>
          <w:rFonts w:ascii="Times New Roman" w:hAnsi="Times New Roman" w:cs="Times New Roman"/>
          <w:sz w:val="28"/>
          <w:szCs w:val="28"/>
        </w:rPr>
        <w:t>S</w:t>
      </w:r>
      <w:r w:rsidRPr="009E2819">
        <w:rPr>
          <w:rFonts w:ascii="Times New Roman" w:hAnsi="Times New Roman" w:cs="Times New Roman"/>
          <w:sz w:val="28"/>
          <w:szCs w:val="28"/>
        </w:rPr>
        <w:t>, названной по аббревиатуре начальных букв.</w:t>
      </w:r>
    </w:p>
    <w:p w:rsidR="00C652ED" w:rsidRPr="009E2819" w:rsidRDefault="00661B8D" w:rsidP="00661B8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652ED" w:rsidRPr="009E2819" w:rsidRDefault="00661B8D" w:rsidP="00661B8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system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652ED" w:rsidRPr="009E2819" w:rsidRDefault="00C652ED" w:rsidP="00661B8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Структура (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>)</w:t>
      </w:r>
      <w:r w:rsidR="00661B8D">
        <w:rPr>
          <w:rFonts w:ascii="Times New Roman" w:hAnsi="Times New Roman" w:cs="Times New Roman"/>
          <w:sz w:val="28"/>
          <w:szCs w:val="28"/>
        </w:rPr>
        <w:t>.</w:t>
      </w:r>
    </w:p>
    <w:p w:rsidR="00C652ED" w:rsidRPr="009E2819" w:rsidRDefault="00C652ED" w:rsidP="00661B8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К</w:t>
      </w:r>
      <w:r w:rsidR="00661B8D">
        <w:rPr>
          <w:rFonts w:ascii="Times New Roman" w:hAnsi="Times New Roman" w:cs="Times New Roman"/>
          <w:sz w:val="28"/>
          <w:szCs w:val="28"/>
        </w:rPr>
        <w:t>валификация (</w:t>
      </w:r>
      <w:proofErr w:type="spellStart"/>
      <w:r w:rsidR="00661B8D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="00661B8D">
        <w:rPr>
          <w:rFonts w:ascii="Times New Roman" w:hAnsi="Times New Roman" w:cs="Times New Roman"/>
          <w:sz w:val="28"/>
          <w:szCs w:val="28"/>
        </w:rPr>
        <w:t>).</w:t>
      </w:r>
    </w:p>
    <w:p w:rsidR="00C652ED" w:rsidRPr="009E2819" w:rsidRDefault="00661B8D" w:rsidP="00661B8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ценности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shared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values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652ED" w:rsidRPr="009E2819" w:rsidRDefault="00661B8D" w:rsidP="00661B8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staff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652ED" w:rsidRPr="009E2819" w:rsidRDefault="00C652ED" w:rsidP="00661B8D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 xml:space="preserve">Стиль </w:t>
      </w:r>
      <w:r w:rsidRPr="000D3E85">
        <w:rPr>
          <w:rFonts w:ascii="Times New Roman" w:hAnsi="Times New Roman" w:cs="Times New Roman"/>
          <w:sz w:val="28"/>
          <w:szCs w:val="28"/>
        </w:rPr>
        <w:t>управления</w:t>
      </w:r>
      <w:r w:rsidR="00661B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61B8D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661B8D">
        <w:rPr>
          <w:rFonts w:ascii="Times New Roman" w:hAnsi="Times New Roman" w:cs="Times New Roman"/>
          <w:sz w:val="28"/>
          <w:szCs w:val="28"/>
        </w:rPr>
        <w:t>).</w:t>
      </w:r>
    </w:p>
    <w:p w:rsidR="00C652ED" w:rsidRPr="009E2819" w:rsidRDefault="00C652ED" w:rsidP="00661B8D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Теперь проанализируем предприятие по каждому из этих пунктов.</w:t>
      </w:r>
    </w:p>
    <w:p w:rsidR="00C652ED" w:rsidRPr="000D3E85" w:rsidRDefault="00C652ED" w:rsidP="00661B8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t xml:space="preserve">Стратегия. </w:t>
      </w:r>
      <w:r w:rsidRPr="009E2819">
        <w:rPr>
          <w:rFonts w:ascii="Times New Roman" w:hAnsi="Times New Roman" w:cs="Times New Roman"/>
          <w:sz w:val="28"/>
          <w:szCs w:val="28"/>
        </w:rPr>
        <w:t>Относительно данного пункта модели, автором в ходе практических наблюдений было установлено, что у предприятия есть страт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гический план развития, т.к. ОАО «Темп-Инвест» является материнской ко</w:t>
      </w:r>
      <w:r w:rsidRPr="009E2819">
        <w:rPr>
          <w:rFonts w:ascii="Times New Roman" w:hAnsi="Times New Roman" w:cs="Times New Roman"/>
          <w:sz w:val="28"/>
          <w:szCs w:val="28"/>
        </w:rPr>
        <w:t>м</w:t>
      </w:r>
      <w:r w:rsidRPr="009E2819">
        <w:rPr>
          <w:rFonts w:ascii="Times New Roman" w:hAnsi="Times New Roman" w:cs="Times New Roman"/>
          <w:sz w:val="28"/>
          <w:szCs w:val="28"/>
        </w:rPr>
        <w:t>панией.  Как известно, достаточно часто у материнской и дочерней компаний стратегия совпадает, если они находятся в одной отрасли. Автор не согласен с данным положением, считая, что у любой компании должна быть стратегия развития вне зависимости от формы интеграции.</w:t>
      </w:r>
    </w:p>
    <w:p w:rsidR="00C652ED" w:rsidRPr="000D3E85" w:rsidRDefault="00C652ED" w:rsidP="00661B8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t xml:space="preserve">Система. </w:t>
      </w:r>
      <w:r w:rsidRPr="009E2819">
        <w:rPr>
          <w:rFonts w:ascii="Times New Roman" w:hAnsi="Times New Roman" w:cs="Times New Roman"/>
          <w:sz w:val="28"/>
          <w:szCs w:val="28"/>
        </w:rPr>
        <w:t>На предприятии очень развиты система менеджмента кач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ства, система контроля персонала, система мотивации и стимулирования, с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 xml:space="preserve">стема личной безопасности каждого сотрудника, особенно на производстве. Так же немалое внимание уделяется системе инструментов «Бережливого производства», которая активно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внедряется последние несколько лет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>. Все эти системные элементы призваны совершенствовать основные направления де</w:t>
      </w:r>
      <w:r w:rsidRPr="009E2819">
        <w:rPr>
          <w:rFonts w:ascii="Times New Roman" w:hAnsi="Times New Roman" w:cs="Times New Roman"/>
          <w:sz w:val="28"/>
          <w:szCs w:val="28"/>
        </w:rPr>
        <w:t>я</w:t>
      </w:r>
      <w:r w:rsidRPr="009E2819">
        <w:rPr>
          <w:rFonts w:ascii="Times New Roman" w:hAnsi="Times New Roman" w:cs="Times New Roman"/>
          <w:sz w:val="28"/>
          <w:szCs w:val="28"/>
        </w:rPr>
        <w:t xml:space="preserve">тельности предприятия и бизнес-процессы. Однако, топ-менеджеры ОАО «Темп-Инвест» не должны останавливаться на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>. Им следует вне</w:t>
      </w:r>
      <w:r w:rsidRPr="009E2819">
        <w:rPr>
          <w:rFonts w:ascii="Times New Roman" w:hAnsi="Times New Roman" w:cs="Times New Roman"/>
          <w:sz w:val="28"/>
          <w:szCs w:val="28"/>
        </w:rPr>
        <w:t>д</w:t>
      </w:r>
      <w:r w:rsidRPr="009E2819">
        <w:rPr>
          <w:rFonts w:ascii="Times New Roman" w:hAnsi="Times New Roman" w:cs="Times New Roman"/>
          <w:sz w:val="28"/>
          <w:szCs w:val="28"/>
        </w:rPr>
        <w:lastRenderedPageBreak/>
        <w:t>рять новые практики и системы, призванные совершенствовать внутренние процессы компании.</w:t>
      </w:r>
    </w:p>
    <w:p w:rsidR="00C652ED" w:rsidRPr="009E2819" w:rsidRDefault="00C652ED" w:rsidP="00661B8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t>Структура.</w:t>
      </w:r>
      <w:r w:rsidRPr="009E2819">
        <w:rPr>
          <w:rFonts w:ascii="Times New Roman" w:hAnsi="Times New Roman" w:cs="Times New Roman"/>
          <w:sz w:val="28"/>
          <w:szCs w:val="28"/>
        </w:rPr>
        <w:t xml:space="preserve"> Руководство текущей деятельностью компании ос</w:t>
      </w:r>
      <w:r w:rsidRPr="009E2819">
        <w:rPr>
          <w:rFonts w:ascii="Times New Roman" w:hAnsi="Times New Roman" w:cs="Times New Roman"/>
          <w:sz w:val="28"/>
          <w:szCs w:val="28"/>
        </w:rPr>
        <w:t>у</w:t>
      </w:r>
      <w:r w:rsidRPr="009E2819">
        <w:rPr>
          <w:rFonts w:ascii="Times New Roman" w:hAnsi="Times New Roman" w:cs="Times New Roman"/>
          <w:sz w:val="28"/>
          <w:szCs w:val="28"/>
        </w:rPr>
        <w:t>ществляется Генеральным директором и Председателем ревизионной коми</w:t>
      </w:r>
      <w:r w:rsidRPr="009E2819">
        <w:rPr>
          <w:rFonts w:ascii="Times New Roman" w:hAnsi="Times New Roman" w:cs="Times New Roman"/>
          <w:sz w:val="28"/>
          <w:szCs w:val="28"/>
        </w:rPr>
        <w:t>с</w:t>
      </w:r>
      <w:r w:rsidRPr="009E2819">
        <w:rPr>
          <w:rFonts w:ascii="Times New Roman" w:hAnsi="Times New Roman" w:cs="Times New Roman"/>
          <w:sz w:val="28"/>
          <w:szCs w:val="28"/>
        </w:rPr>
        <w:t>сии ОАО «Темп-Инвест». Органами управления ОАО «Темп-Инвест» являю</w:t>
      </w:r>
      <w:r w:rsidRPr="009E2819">
        <w:rPr>
          <w:rFonts w:ascii="Times New Roman" w:hAnsi="Times New Roman" w:cs="Times New Roman"/>
          <w:sz w:val="28"/>
          <w:szCs w:val="28"/>
        </w:rPr>
        <w:t>т</w:t>
      </w:r>
      <w:r w:rsidRPr="009E2819">
        <w:rPr>
          <w:rFonts w:ascii="Times New Roman" w:hAnsi="Times New Roman" w:cs="Times New Roman"/>
          <w:sz w:val="28"/>
          <w:szCs w:val="28"/>
        </w:rPr>
        <w:t xml:space="preserve">ся: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Общее собрание акционеров (ОАО «Темп-Инвест», совет директоров (ОАО «Темп-Инвест»), единоличный исполнительный орган – генеральный директор (ОАО  «Темп-Инвест »).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 xml:space="preserve"> Структура управления ОАО  «Темп-Инвест» линейно-функциональная, что говорит о том, что подразделения о</w:t>
      </w:r>
      <w:r w:rsidRPr="009E2819">
        <w:rPr>
          <w:rFonts w:ascii="Times New Roman" w:hAnsi="Times New Roman" w:cs="Times New Roman"/>
          <w:sz w:val="28"/>
          <w:szCs w:val="28"/>
        </w:rPr>
        <w:t>б</w:t>
      </w:r>
      <w:r w:rsidRPr="009E2819">
        <w:rPr>
          <w:rFonts w:ascii="Times New Roman" w:hAnsi="Times New Roman" w:cs="Times New Roman"/>
          <w:sz w:val="28"/>
          <w:szCs w:val="28"/>
        </w:rPr>
        <w:t>разуются по видам деятельности организации. Функциональные подраздел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 xml:space="preserve">ния делят на более мелкие производственные, каждое из которых выполняет ограниченный перечень функций. </w:t>
      </w:r>
    </w:p>
    <w:p w:rsidR="00C26E26" w:rsidRPr="009E2819" w:rsidRDefault="00C652ED" w:rsidP="00661B8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t xml:space="preserve">Квалификация. </w:t>
      </w:r>
      <w:r w:rsidRPr="009E2819">
        <w:rPr>
          <w:rFonts w:ascii="Times New Roman" w:hAnsi="Times New Roman" w:cs="Times New Roman"/>
          <w:sz w:val="28"/>
          <w:szCs w:val="28"/>
        </w:rPr>
        <w:t>Квалификация ‒ это то, что может послужить отл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 xml:space="preserve">чительной особенностью компании в сравнении с конкурентами: то, в чём она наиболее сильна или, наоборот, имеет слабости. В случае ОАО «Темп-Инвест» наиболее важной способностью следует назвать создание продукции очень высокого качества, что является безусловной сильной стороной компании и явным конкурентным преимуществом. </w:t>
      </w:r>
    </w:p>
    <w:p w:rsidR="00C652ED" w:rsidRPr="009E2819" w:rsidRDefault="00C652ED" w:rsidP="00661B8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t xml:space="preserve">Общие ценности. </w:t>
      </w:r>
      <w:r w:rsidRPr="009E2819">
        <w:rPr>
          <w:rFonts w:ascii="Times New Roman" w:hAnsi="Times New Roman" w:cs="Times New Roman"/>
          <w:sz w:val="28"/>
          <w:szCs w:val="28"/>
        </w:rPr>
        <w:t>В качестве ос</w:t>
      </w:r>
      <w:r w:rsidR="00C26E26" w:rsidRPr="009E2819">
        <w:rPr>
          <w:rFonts w:ascii="Times New Roman" w:hAnsi="Times New Roman" w:cs="Times New Roman"/>
          <w:sz w:val="28"/>
          <w:szCs w:val="28"/>
        </w:rPr>
        <w:t xml:space="preserve">новных ценностей ОАО </w:t>
      </w:r>
      <w:r w:rsidRPr="009E2819">
        <w:rPr>
          <w:rFonts w:ascii="Times New Roman" w:hAnsi="Times New Roman" w:cs="Times New Roman"/>
          <w:sz w:val="28"/>
          <w:szCs w:val="28"/>
        </w:rPr>
        <w:t>«</w:t>
      </w:r>
      <w:r w:rsidR="00C26E26" w:rsidRPr="009E2819">
        <w:rPr>
          <w:rFonts w:ascii="Times New Roman" w:hAnsi="Times New Roman" w:cs="Times New Roman"/>
          <w:sz w:val="28"/>
          <w:szCs w:val="28"/>
        </w:rPr>
        <w:t>Темп-Инвест</w:t>
      </w:r>
      <w:r w:rsidRPr="009E2819">
        <w:rPr>
          <w:rFonts w:ascii="Times New Roman" w:hAnsi="Times New Roman" w:cs="Times New Roman"/>
          <w:sz w:val="28"/>
          <w:szCs w:val="28"/>
        </w:rPr>
        <w:t xml:space="preserve">» особо выделяют </w:t>
      </w:r>
      <w:proofErr w:type="spellStart"/>
      <w:r w:rsidRPr="009E2819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9E2819">
        <w:rPr>
          <w:rFonts w:ascii="Times New Roman" w:hAnsi="Times New Roman" w:cs="Times New Roman"/>
          <w:sz w:val="28"/>
          <w:szCs w:val="28"/>
        </w:rPr>
        <w:t>, ведь компания сущ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ствует только благодаря клиентам, то есть как организация и отдельные с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трудники уважают и ценят своих клиентов. Предприятие тщательно изучает их потребности и оператив</w:t>
      </w:r>
      <w:r w:rsidR="00C26E26" w:rsidRPr="009E2819">
        <w:rPr>
          <w:rFonts w:ascii="Times New Roman" w:hAnsi="Times New Roman" w:cs="Times New Roman"/>
          <w:sz w:val="28"/>
          <w:szCs w:val="28"/>
        </w:rPr>
        <w:t xml:space="preserve">но реагирует на их нужды. Компания </w:t>
      </w:r>
      <w:r w:rsidRPr="009E2819">
        <w:rPr>
          <w:rFonts w:ascii="Times New Roman" w:hAnsi="Times New Roman" w:cs="Times New Roman"/>
          <w:sz w:val="28"/>
          <w:szCs w:val="28"/>
        </w:rPr>
        <w:t>развивается вместе с ними, для них, быстрее них, чтобы превысить их ожидания, предуг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 xml:space="preserve">дать и удовлетворить их будущие потребности. Так же отмечают качество, как ценность. По мнению руководства компании, </w:t>
      </w:r>
      <w:r w:rsidR="00C26E26" w:rsidRPr="009E2819">
        <w:rPr>
          <w:rFonts w:ascii="Times New Roman" w:hAnsi="Times New Roman" w:cs="Times New Roman"/>
          <w:sz w:val="28"/>
          <w:szCs w:val="28"/>
        </w:rPr>
        <w:t xml:space="preserve">быстрота заключения сделок </w:t>
      </w:r>
      <w:r w:rsidRPr="009E2819">
        <w:rPr>
          <w:rFonts w:ascii="Times New Roman" w:hAnsi="Times New Roman" w:cs="Times New Roman"/>
          <w:sz w:val="28"/>
          <w:szCs w:val="28"/>
        </w:rPr>
        <w:t>я</w:t>
      </w:r>
      <w:r w:rsidRPr="009E2819">
        <w:rPr>
          <w:rFonts w:ascii="Times New Roman" w:hAnsi="Times New Roman" w:cs="Times New Roman"/>
          <w:sz w:val="28"/>
          <w:szCs w:val="28"/>
        </w:rPr>
        <w:t>в</w:t>
      </w:r>
      <w:r w:rsidRPr="009E2819">
        <w:rPr>
          <w:rFonts w:ascii="Times New Roman" w:hAnsi="Times New Roman" w:cs="Times New Roman"/>
          <w:sz w:val="28"/>
          <w:szCs w:val="28"/>
        </w:rPr>
        <w:t xml:space="preserve">ляется ключевым фактором лояльности потребителей. Профессионализм так же является ценностью, потому как для </w:t>
      </w:r>
      <w:r w:rsidR="00C26E26" w:rsidRPr="009E2819">
        <w:rPr>
          <w:rFonts w:ascii="Times New Roman" w:hAnsi="Times New Roman" w:cs="Times New Roman"/>
          <w:sz w:val="28"/>
          <w:szCs w:val="28"/>
        </w:rPr>
        <w:t xml:space="preserve">правильного составления документов </w:t>
      </w:r>
      <w:r w:rsidRPr="009E2819">
        <w:rPr>
          <w:rFonts w:ascii="Times New Roman" w:hAnsi="Times New Roman" w:cs="Times New Roman"/>
          <w:sz w:val="28"/>
          <w:szCs w:val="28"/>
        </w:rPr>
        <w:t>нужна высокая квалификация работников.</w:t>
      </w:r>
    </w:p>
    <w:p w:rsidR="00C26E26" w:rsidRPr="000D3E85" w:rsidRDefault="00C652ED" w:rsidP="00661B8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lastRenderedPageBreak/>
        <w:t xml:space="preserve">Персонал. </w:t>
      </w:r>
      <w:r w:rsidR="00C26E26" w:rsidRPr="009E2819">
        <w:rPr>
          <w:rFonts w:ascii="Times New Roman" w:hAnsi="Times New Roman" w:cs="Times New Roman"/>
          <w:sz w:val="28"/>
          <w:szCs w:val="28"/>
        </w:rPr>
        <w:t>ОАО «Темп-Инвест</w:t>
      </w:r>
      <w:r w:rsidRPr="009E2819">
        <w:rPr>
          <w:rFonts w:ascii="Times New Roman" w:hAnsi="Times New Roman" w:cs="Times New Roman"/>
          <w:sz w:val="28"/>
          <w:szCs w:val="28"/>
        </w:rPr>
        <w:t>» в основе своей деятельности опир</w:t>
      </w:r>
      <w:r w:rsidRPr="009E2819">
        <w:rPr>
          <w:rFonts w:ascii="Times New Roman" w:hAnsi="Times New Roman" w:cs="Times New Roman"/>
          <w:sz w:val="28"/>
          <w:szCs w:val="28"/>
        </w:rPr>
        <w:t>а</w:t>
      </w:r>
      <w:r w:rsidRPr="009E2819">
        <w:rPr>
          <w:rFonts w:ascii="Times New Roman" w:hAnsi="Times New Roman" w:cs="Times New Roman"/>
          <w:sz w:val="28"/>
          <w:szCs w:val="28"/>
        </w:rPr>
        <w:t>ется на соблюдение прав человека, противодействие коррупции. Об этом св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>детельствуют следующие положения: во-первых, отсутствие какой-либо ди</w:t>
      </w:r>
      <w:r w:rsidRPr="009E2819">
        <w:rPr>
          <w:rFonts w:ascii="Times New Roman" w:hAnsi="Times New Roman" w:cs="Times New Roman"/>
          <w:sz w:val="28"/>
          <w:szCs w:val="28"/>
        </w:rPr>
        <w:t>с</w:t>
      </w:r>
      <w:r w:rsidRPr="009E2819">
        <w:rPr>
          <w:rFonts w:ascii="Times New Roman" w:hAnsi="Times New Roman" w:cs="Times New Roman"/>
          <w:sz w:val="28"/>
          <w:szCs w:val="28"/>
        </w:rPr>
        <w:t>криминации по социальному статусу</w:t>
      </w:r>
      <w:r w:rsidR="00C26E26" w:rsidRPr="009E2819">
        <w:rPr>
          <w:rFonts w:ascii="Times New Roman" w:hAnsi="Times New Roman" w:cs="Times New Roman"/>
          <w:sz w:val="28"/>
          <w:szCs w:val="28"/>
        </w:rPr>
        <w:t>. В</w:t>
      </w:r>
      <w:r w:rsidRPr="009E2819">
        <w:rPr>
          <w:rFonts w:ascii="Times New Roman" w:hAnsi="Times New Roman" w:cs="Times New Roman"/>
          <w:sz w:val="28"/>
          <w:szCs w:val="28"/>
        </w:rPr>
        <w:t>о-вторых, искоренение всех форм пр</w:t>
      </w:r>
      <w:r w:rsidRPr="009E2819">
        <w:rPr>
          <w:rFonts w:ascii="Times New Roman" w:hAnsi="Times New Roman" w:cs="Times New Roman"/>
          <w:sz w:val="28"/>
          <w:szCs w:val="28"/>
        </w:rPr>
        <w:t>и</w:t>
      </w:r>
      <w:r w:rsidRPr="009E2819">
        <w:rPr>
          <w:rFonts w:ascii="Times New Roman" w:hAnsi="Times New Roman" w:cs="Times New Roman"/>
          <w:sz w:val="28"/>
          <w:szCs w:val="28"/>
        </w:rPr>
        <w:t>нудительного труда. В-третьих, принятие активных мер по противодействию коррупции на всех уровнях организационной структуры. Кроме того, собл</w:t>
      </w:r>
      <w:r w:rsidRPr="009E2819">
        <w:rPr>
          <w:rFonts w:ascii="Times New Roman" w:hAnsi="Times New Roman" w:cs="Times New Roman"/>
          <w:sz w:val="28"/>
          <w:szCs w:val="28"/>
        </w:rPr>
        <w:t>ю</w:t>
      </w:r>
      <w:r w:rsidRPr="009E2819">
        <w:rPr>
          <w:rFonts w:ascii="Times New Roman" w:hAnsi="Times New Roman" w:cs="Times New Roman"/>
          <w:sz w:val="28"/>
          <w:szCs w:val="28"/>
        </w:rPr>
        <w:t xml:space="preserve">дение права сотрудников на безопасные и здоровые условия труда. </w:t>
      </w:r>
    </w:p>
    <w:p w:rsidR="00636A84" w:rsidRPr="000D3E85" w:rsidRDefault="00C652ED" w:rsidP="00661B8D">
      <w:pPr>
        <w:pStyle w:val="a3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E85">
        <w:rPr>
          <w:rFonts w:ascii="Times New Roman" w:hAnsi="Times New Roman" w:cs="Times New Roman"/>
          <w:sz w:val="28"/>
          <w:szCs w:val="28"/>
        </w:rPr>
        <w:t xml:space="preserve">Стиль управления. </w:t>
      </w:r>
      <w:r w:rsidRPr="009E2819">
        <w:rPr>
          <w:rFonts w:ascii="Times New Roman" w:hAnsi="Times New Roman" w:cs="Times New Roman"/>
          <w:sz w:val="28"/>
          <w:szCs w:val="28"/>
        </w:rPr>
        <w:t xml:space="preserve">Внутри компании преобладает бюрократический стиль управления, обусловленный ориентацией на мнение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топ-менеджмента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>, приказы отдаются «сверху-вниз», отсутствие кооперации между персоналом разного уровня. Основным источником управления являются официальные документы, свод установленных норм и правил, посредством которого ос</w:t>
      </w:r>
      <w:r w:rsidRPr="009E2819">
        <w:rPr>
          <w:rFonts w:ascii="Times New Roman" w:hAnsi="Times New Roman" w:cs="Times New Roman"/>
          <w:sz w:val="28"/>
          <w:szCs w:val="28"/>
        </w:rPr>
        <w:t>у</w:t>
      </w:r>
      <w:r w:rsidRPr="009E2819">
        <w:rPr>
          <w:rFonts w:ascii="Times New Roman" w:hAnsi="Times New Roman" w:cs="Times New Roman"/>
          <w:sz w:val="28"/>
          <w:szCs w:val="28"/>
        </w:rPr>
        <w:t>ществляется контроль работы сотрудников. При нарушении одного из этих правил, присутствует риск быть оштрафованным</w:t>
      </w:r>
      <w:r w:rsidR="00957664" w:rsidRPr="009E2819">
        <w:rPr>
          <w:rFonts w:ascii="Times New Roman" w:hAnsi="Times New Roman" w:cs="Times New Roman"/>
          <w:sz w:val="28"/>
          <w:szCs w:val="28"/>
        </w:rPr>
        <w:t>.</w:t>
      </w:r>
    </w:p>
    <w:p w:rsidR="00636A84" w:rsidRPr="009E2819" w:rsidRDefault="00636A84" w:rsidP="00661B8D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Следующим шагом проведем комплексный, интеграционный анализ среды компании, используя модель SWOT. Она охватывает как внутренние, так и внешние факторы среды, при этом удовлетворяя требования совреме</w:t>
      </w:r>
      <w:r w:rsidRPr="009E2819">
        <w:rPr>
          <w:rFonts w:ascii="Times New Roman" w:hAnsi="Times New Roman" w:cs="Times New Roman"/>
          <w:sz w:val="28"/>
          <w:szCs w:val="28"/>
        </w:rPr>
        <w:t>н</w:t>
      </w:r>
      <w:r w:rsidRPr="009E2819">
        <w:rPr>
          <w:rFonts w:ascii="Times New Roman" w:hAnsi="Times New Roman" w:cs="Times New Roman"/>
          <w:sz w:val="28"/>
          <w:szCs w:val="28"/>
        </w:rPr>
        <w:t>ной концепции динамических возможностей. Данный метод основывается на определении возможностей и угроз внешней среды и сильных и слабых сторон компании, что позволяет разработать альтернативные стратегии, учитывая р</w:t>
      </w:r>
      <w:r w:rsidRPr="009E2819">
        <w:rPr>
          <w:rFonts w:ascii="Times New Roman" w:hAnsi="Times New Roman" w:cs="Times New Roman"/>
          <w:sz w:val="28"/>
          <w:szCs w:val="28"/>
        </w:rPr>
        <w:t>е</w:t>
      </w:r>
      <w:r w:rsidRPr="009E2819">
        <w:rPr>
          <w:rFonts w:ascii="Times New Roman" w:hAnsi="Times New Roman" w:cs="Times New Roman"/>
          <w:sz w:val="28"/>
          <w:szCs w:val="28"/>
        </w:rPr>
        <w:t>зультаты исследований среды компании другими моделями и методами.</w:t>
      </w:r>
    </w:p>
    <w:p w:rsidR="00B876B9" w:rsidRPr="000153AD" w:rsidRDefault="00636A84" w:rsidP="00661B8D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E2819">
        <w:rPr>
          <w:rFonts w:ascii="Times New Roman" w:hAnsi="Times New Roman" w:cs="Times New Roman"/>
          <w:sz w:val="28"/>
          <w:szCs w:val="28"/>
        </w:rPr>
        <w:t>данных, полученных в процессе проведения SWOT-анализа проходит</w:t>
      </w:r>
      <w:proofErr w:type="gramEnd"/>
      <w:r w:rsidRPr="009E2819">
        <w:rPr>
          <w:rFonts w:ascii="Times New Roman" w:hAnsi="Times New Roman" w:cs="Times New Roman"/>
          <w:sz w:val="28"/>
          <w:szCs w:val="28"/>
        </w:rPr>
        <w:t xml:space="preserve"> разработка основных стратегий для компании с учетом её сильных и слабых сторон, угроз и возможностей, макро- и микроокружения. </w:t>
      </w:r>
    </w:p>
    <w:p w:rsidR="00636A84" w:rsidRPr="00661B8D" w:rsidRDefault="00636A84" w:rsidP="00661B8D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Стратегии S/O:</w:t>
      </w:r>
    </w:p>
    <w:p w:rsidR="00636A84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1. Усиление присутствия на текущих рынках. Возможный выход на н</w:t>
      </w:r>
      <w:r w:rsidRPr="00661B8D">
        <w:rPr>
          <w:rFonts w:ascii="Times New Roman" w:hAnsi="Times New Roman" w:cs="Times New Roman"/>
          <w:sz w:val="28"/>
          <w:szCs w:val="28"/>
        </w:rPr>
        <w:t>о</w:t>
      </w:r>
      <w:r w:rsidRPr="00661B8D">
        <w:rPr>
          <w:rFonts w:ascii="Times New Roman" w:hAnsi="Times New Roman" w:cs="Times New Roman"/>
          <w:sz w:val="28"/>
          <w:szCs w:val="28"/>
        </w:rPr>
        <w:t xml:space="preserve">вые рынки.  </w:t>
      </w:r>
    </w:p>
    <w:p w:rsidR="00636A84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2. Вхождение и усиление присутствия на рынке оборудования для   эк</w:t>
      </w:r>
      <w:r w:rsidRPr="00661B8D">
        <w:rPr>
          <w:rFonts w:ascii="Times New Roman" w:hAnsi="Times New Roman" w:cs="Times New Roman"/>
          <w:sz w:val="28"/>
          <w:szCs w:val="28"/>
        </w:rPr>
        <w:t>о</w:t>
      </w:r>
      <w:r w:rsidRPr="00661B8D">
        <w:rPr>
          <w:rFonts w:ascii="Times New Roman" w:hAnsi="Times New Roman" w:cs="Times New Roman"/>
          <w:sz w:val="28"/>
          <w:szCs w:val="28"/>
        </w:rPr>
        <w:t xml:space="preserve">номической отрасли в РФ.   </w:t>
      </w:r>
    </w:p>
    <w:p w:rsidR="00636A84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lastRenderedPageBreak/>
        <w:t>3. Вхождение в бизнес по производству ценных бумаг</w:t>
      </w:r>
      <w:r w:rsidR="000D678B" w:rsidRPr="00661B8D">
        <w:rPr>
          <w:rFonts w:ascii="Times New Roman" w:hAnsi="Times New Roman" w:cs="Times New Roman"/>
          <w:sz w:val="28"/>
          <w:szCs w:val="28"/>
        </w:rPr>
        <w:t>.</w:t>
      </w:r>
    </w:p>
    <w:p w:rsidR="00636A84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4. Расширение и модернизация п</w:t>
      </w:r>
      <w:r w:rsidR="00661B8D">
        <w:rPr>
          <w:rFonts w:ascii="Times New Roman" w:hAnsi="Times New Roman" w:cs="Times New Roman"/>
          <w:sz w:val="28"/>
          <w:szCs w:val="28"/>
        </w:rPr>
        <w:t xml:space="preserve">родуктового портфеля сервисных </w:t>
      </w:r>
      <w:r w:rsidRPr="00661B8D">
        <w:rPr>
          <w:rFonts w:ascii="Times New Roman" w:hAnsi="Times New Roman" w:cs="Times New Roman"/>
          <w:sz w:val="28"/>
          <w:szCs w:val="28"/>
        </w:rPr>
        <w:t>ус</w:t>
      </w:r>
      <w:r w:rsidR="00661B8D">
        <w:rPr>
          <w:rFonts w:ascii="Times New Roman" w:hAnsi="Times New Roman" w:cs="Times New Roman"/>
          <w:sz w:val="28"/>
          <w:szCs w:val="28"/>
        </w:rPr>
        <w:t xml:space="preserve">луг. </w:t>
      </w:r>
    </w:p>
    <w:p w:rsidR="00636A84" w:rsidRPr="00661B8D" w:rsidRDefault="00636A84" w:rsidP="00661B8D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Стратегии W/O:</w:t>
      </w:r>
    </w:p>
    <w:p w:rsidR="00636A84" w:rsidRPr="00661B8D" w:rsidRDefault="000D678B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 xml:space="preserve"> 1. Разработка стратегии по получении прибыли</w:t>
      </w:r>
      <w:r w:rsidR="00636A84" w:rsidRPr="00661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A84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4. Усиление позиции на перспективных рынках за счет расширения пр</w:t>
      </w:r>
      <w:r w:rsidRPr="00661B8D">
        <w:rPr>
          <w:rFonts w:ascii="Times New Roman" w:hAnsi="Times New Roman" w:cs="Times New Roman"/>
          <w:sz w:val="28"/>
          <w:szCs w:val="28"/>
        </w:rPr>
        <w:t>о</w:t>
      </w:r>
      <w:r w:rsidRPr="00661B8D">
        <w:rPr>
          <w:rFonts w:ascii="Times New Roman" w:hAnsi="Times New Roman" w:cs="Times New Roman"/>
          <w:sz w:val="28"/>
          <w:szCs w:val="28"/>
        </w:rPr>
        <w:t xml:space="preserve">дуктового портфеля.  </w:t>
      </w:r>
    </w:p>
    <w:p w:rsidR="00636A84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 xml:space="preserve">5. Стремление к сокращению зависимости от импорта </w:t>
      </w:r>
      <w:proofErr w:type="gramStart"/>
      <w:r w:rsidRPr="00661B8D">
        <w:rPr>
          <w:rFonts w:ascii="Times New Roman" w:hAnsi="Times New Roman" w:cs="Times New Roman"/>
          <w:sz w:val="28"/>
          <w:szCs w:val="28"/>
        </w:rPr>
        <w:t>комплек</w:t>
      </w:r>
      <w:r w:rsidR="00661B8D">
        <w:rPr>
          <w:rFonts w:ascii="Times New Roman" w:hAnsi="Times New Roman" w:cs="Times New Roman"/>
          <w:sz w:val="28"/>
          <w:szCs w:val="28"/>
        </w:rPr>
        <w:t>тующих</w:t>
      </w:r>
      <w:proofErr w:type="gramEnd"/>
      <w:r w:rsidR="00661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A84" w:rsidRPr="00661B8D" w:rsidRDefault="00636A84" w:rsidP="00661B8D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Стратегии S/T:</w:t>
      </w:r>
    </w:p>
    <w:p w:rsidR="00636A84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 xml:space="preserve">1. </w:t>
      </w:r>
      <w:r w:rsidR="000D678B" w:rsidRPr="00661B8D">
        <w:rPr>
          <w:rFonts w:ascii="Times New Roman" w:hAnsi="Times New Roman" w:cs="Times New Roman"/>
          <w:sz w:val="28"/>
          <w:szCs w:val="28"/>
        </w:rPr>
        <w:t>Увеличения числа оказания консалтинговых услуг.</w:t>
      </w:r>
    </w:p>
    <w:p w:rsidR="00636A84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 xml:space="preserve">2. Создание совместных предприятий по производству ценных бумаг за рубежом.  </w:t>
      </w:r>
    </w:p>
    <w:p w:rsidR="00636A84" w:rsidRPr="00661B8D" w:rsidRDefault="00636A84" w:rsidP="006F50C7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Стратегия W/T:</w:t>
      </w:r>
    </w:p>
    <w:p w:rsidR="00B876B9" w:rsidRPr="00661B8D" w:rsidRDefault="00636A84" w:rsidP="00661B8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B8D">
        <w:rPr>
          <w:rFonts w:ascii="Times New Roman" w:hAnsi="Times New Roman" w:cs="Times New Roman"/>
          <w:sz w:val="28"/>
          <w:szCs w:val="28"/>
        </w:rPr>
        <w:t>Приобретение компетенции в области производства и поставки автом</w:t>
      </w:r>
      <w:r w:rsidRPr="00661B8D">
        <w:rPr>
          <w:rFonts w:ascii="Times New Roman" w:hAnsi="Times New Roman" w:cs="Times New Roman"/>
          <w:sz w:val="28"/>
          <w:szCs w:val="28"/>
        </w:rPr>
        <w:t>а</w:t>
      </w:r>
      <w:r w:rsidRPr="00661B8D">
        <w:rPr>
          <w:rFonts w:ascii="Times New Roman" w:hAnsi="Times New Roman" w:cs="Times New Roman"/>
          <w:sz w:val="28"/>
          <w:szCs w:val="28"/>
        </w:rPr>
        <w:t>тизированны</w:t>
      </w:r>
      <w:r w:rsidR="00EB1B37" w:rsidRPr="00661B8D">
        <w:rPr>
          <w:rFonts w:ascii="Times New Roman" w:hAnsi="Times New Roman" w:cs="Times New Roman"/>
          <w:sz w:val="28"/>
          <w:szCs w:val="28"/>
        </w:rPr>
        <w:t xml:space="preserve">х систем управления. </w:t>
      </w:r>
    </w:p>
    <w:p w:rsidR="00957664" w:rsidRPr="006F50C7" w:rsidRDefault="00E4128C" w:rsidP="00BD5538">
      <w:pPr>
        <w:pStyle w:val="a3"/>
        <w:numPr>
          <w:ilvl w:val="1"/>
          <w:numId w:val="6"/>
        </w:numPr>
        <w:spacing w:before="360" w:after="360" w:line="360" w:lineRule="auto"/>
        <w:ind w:left="0" w:firstLine="709"/>
        <w:contextualSpacing w:val="0"/>
        <w:rPr>
          <w:rFonts w:ascii="Cambria" w:hAnsi="Cambria" w:cs="Times New Roman"/>
          <w:sz w:val="28"/>
          <w:szCs w:val="28"/>
        </w:rPr>
      </w:pPr>
      <w:r w:rsidRPr="006F50C7">
        <w:rPr>
          <w:rFonts w:ascii="Cambria" w:hAnsi="Cambria" w:cs="Times New Roman"/>
          <w:sz w:val="28"/>
          <w:szCs w:val="28"/>
        </w:rPr>
        <w:t>Организационная структура компании ОАО «Темп-Инвест»</w:t>
      </w:r>
    </w:p>
    <w:p w:rsidR="00E4128C" w:rsidRPr="009E2819" w:rsidRDefault="00E4128C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В период между общими собраниями акционеров Общества его высшим органом управления является Совет директоров (Наблюдательный совет) О</w:t>
      </w:r>
      <w:r w:rsidRPr="009E2819">
        <w:rPr>
          <w:rFonts w:ascii="Times New Roman" w:hAnsi="Times New Roman" w:cs="Times New Roman"/>
          <w:sz w:val="28"/>
          <w:szCs w:val="28"/>
        </w:rPr>
        <w:t>б</w:t>
      </w:r>
      <w:r w:rsidRPr="009E2819">
        <w:rPr>
          <w:rFonts w:ascii="Times New Roman" w:hAnsi="Times New Roman" w:cs="Times New Roman"/>
          <w:sz w:val="28"/>
          <w:szCs w:val="28"/>
        </w:rPr>
        <w:t>щества. Совет директоров (Наблюдательный совет) Общества осуществляет общее руководство деятельностью Общества, за исключением решения вопр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>сов, отнесенных к компетенции общего собрания акционеров.  К компетенции Совета директоров (Наблюдательного совета) Общества относятся следующие вопросы: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определение приоритетных направлений деятельности Общества; 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созыв годового и внеочередных общих собраний акционеров Общ</w:t>
      </w:r>
      <w:r w:rsidR="00E4128C" w:rsidRPr="009E2819">
        <w:rPr>
          <w:rFonts w:ascii="Times New Roman" w:hAnsi="Times New Roman" w:cs="Times New Roman"/>
          <w:sz w:val="28"/>
          <w:szCs w:val="28"/>
        </w:rPr>
        <w:t>е</w:t>
      </w:r>
      <w:r w:rsidR="00E4128C" w:rsidRPr="009E2819">
        <w:rPr>
          <w:rFonts w:ascii="Times New Roman" w:hAnsi="Times New Roman" w:cs="Times New Roman"/>
          <w:sz w:val="28"/>
          <w:szCs w:val="28"/>
        </w:rPr>
        <w:t>ства;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утверждение повестки дня общего собрания акционеров и формы его проведения;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назначение единоличного исполнительного органа Общества и д</w:t>
      </w:r>
      <w:r w:rsidR="00E4128C" w:rsidRPr="009E2819">
        <w:rPr>
          <w:rFonts w:ascii="Times New Roman" w:hAnsi="Times New Roman" w:cs="Times New Roman"/>
          <w:sz w:val="28"/>
          <w:szCs w:val="28"/>
        </w:rPr>
        <w:t>о</w:t>
      </w:r>
      <w:r w:rsidR="00E4128C" w:rsidRPr="009E2819">
        <w:rPr>
          <w:rFonts w:ascii="Times New Roman" w:hAnsi="Times New Roman" w:cs="Times New Roman"/>
          <w:sz w:val="28"/>
          <w:szCs w:val="28"/>
        </w:rPr>
        <w:t>срочное прекращение его полномочий;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принятие решений об участии Общества в других организациях;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определение цены (денежной оценки) имущества, цены размещения и выкупа эмиссионных ценных бумаг Общества в случаях,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4128C" w:rsidRPr="009E2819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128C" w:rsidRPr="009E2819">
        <w:rPr>
          <w:rFonts w:ascii="Times New Roman" w:hAnsi="Times New Roman" w:cs="Times New Roman"/>
          <w:sz w:val="28"/>
          <w:szCs w:val="28"/>
        </w:rPr>
        <w:t>;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приобретение размещенных Обществом акций в случаях, предусмо</w:t>
      </w:r>
      <w:r w:rsidR="00E4128C" w:rsidRPr="009E2819">
        <w:rPr>
          <w:rFonts w:ascii="Times New Roman" w:hAnsi="Times New Roman" w:cs="Times New Roman"/>
          <w:sz w:val="28"/>
          <w:szCs w:val="28"/>
        </w:rPr>
        <w:t>т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ренных действующим законодательством; 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рекомендации по размеру выплачиваемых членам Совета директоров (Наблюдательного совета) Общества и ревизионной комиссии вознаграждений и компенсаций, а также определение размера оплаты услуг аудитора;</w:t>
      </w:r>
    </w:p>
    <w:p w:rsidR="00E4128C" w:rsidRPr="009E2819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использование резервного и иных фондов Общества;</w:t>
      </w:r>
    </w:p>
    <w:p w:rsidR="006F50C7" w:rsidRDefault="006F50C7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 утверждение внутренних документов Общества, за исключением внутренних документов, регулирующих деятельность органов Общества, а также иных внутренних документов, утверждение которых отнесено насто</w:t>
      </w:r>
      <w:r w:rsidR="00E4128C" w:rsidRPr="009E2819">
        <w:rPr>
          <w:rFonts w:ascii="Times New Roman" w:hAnsi="Times New Roman" w:cs="Times New Roman"/>
          <w:sz w:val="28"/>
          <w:szCs w:val="28"/>
        </w:rPr>
        <w:t>я</w:t>
      </w:r>
      <w:r w:rsidR="00E4128C" w:rsidRPr="009E2819">
        <w:rPr>
          <w:rFonts w:ascii="Times New Roman" w:hAnsi="Times New Roman" w:cs="Times New Roman"/>
          <w:sz w:val="28"/>
          <w:szCs w:val="28"/>
        </w:rPr>
        <w:t xml:space="preserve">щим Уставом к компетенции исполнительного органа Общества. </w:t>
      </w:r>
    </w:p>
    <w:p w:rsidR="00A6087F" w:rsidRPr="00A6087F" w:rsidRDefault="00E4128C" w:rsidP="006F50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19">
        <w:rPr>
          <w:rFonts w:ascii="Times New Roman" w:hAnsi="Times New Roman" w:cs="Times New Roman"/>
          <w:sz w:val="28"/>
          <w:szCs w:val="28"/>
        </w:rPr>
        <w:t>Руководство текущей деятельностью Общества осуществляется един</w:t>
      </w:r>
      <w:r w:rsidRPr="009E2819">
        <w:rPr>
          <w:rFonts w:ascii="Times New Roman" w:hAnsi="Times New Roman" w:cs="Times New Roman"/>
          <w:sz w:val="28"/>
          <w:szCs w:val="28"/>
        </w:rPr>
        <w:t>о</w:t>
      </w:r>
      <w:r w:rsidRPr="009E2819">
        <w:rPr>
          <w:rFonts w:ascii="Times New Roman" w:hAnsi="Times New Roman" w:cs="Times New Roman"/>
          <w:sz w:val="28"/>
          <w:szCs w:val="28"/>
        </w:rPr>
        <w:t xml:space="preserve">личным исполнительным органом Общества </w:t>
      </w:r>
      <w:r w:rsidR="006F50C7">
        <w:rPr>
          <w:rFonts w:ascii="Times New Roman" w:hAnsi="Times New Roman" w:cs="Times New Roman"/>
          <w:sz w:val="28"/>
          <w:szCs w:val="28"/>
        </w:rPr>
        <w:t>—</w:t>
      </w:r>
      <w:r w:rsidRPr="009E2819">
        <w:rPr>
          <w:rFonts w:ascii="Times New Roman" w:hAnsi="Times New Roman" w:cs="Times New Roman"/>
          <w:sz w:val="28"/>
          <w:szCs w:val="28"/>
        </w:rPr>
        <w:t xml:space="preserve"> Генеральным директором Общества. Генеральный директор без доверенности действует от имени О</w:t>
      </w:r>
      <w:r w:rsidRPr="009E2819">
        <w:rPr>
          <w:rFonts w:ascii="Times New Roman" w:hAnsi="Times New Roman" w:cs="Times New Roman"/>
          <w:sz w:val="28"/>
          <w:szCs w:val="28"/>
        </w:rPr>
        <w:t>б</w:t>
      </w:r>
      <w:r w:rsidRPr="009E2819">
        <w:rPr>
          <w:rFonts w:ascii="Times New Roman" w:hAnsi="Times New Roman" w:cs="Times New Roman"/>
          <w:sz w:val="28"/>
          <w:szCs w:val="28"/>
        </w:rPr>
        <w:t>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Общества.</w:t>
      </w:r>
    </w:p>
    <w:p w:rsidR="00C15DE2" w:rsidRPr="005226A8" w:rsidRDefault="00C15DE2" w:rsidP="00C15DE2">
      <w:pPr>
        <w:pStyle w:val="2"/>
        <w:ind w:firstLine="0"/>
      </w:pPr>
      <w:r w:rsidRPr="005226A8">
        <w:rPr>
          <w:noProof/>
        </w:rPr>
        <w:lastRenderedPageBreak/>
        <w:drawing>
          <wp:inline distT="0" distB="0" distL="0" distR="0">
            <wp:extent cx="5895833" cy="8502555"/>
            <wp:effectExtent l="0" t="0" r="8636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21AE9" w:rsidRPr="00D55A50" w:rsidRDefault="00C15DE2" w:rsidP="006804F3">
      <w:pPr>
        <w:pStyle w:val="2"/>
        <w:ind w:left="142" w:firstLine="0"/>
        <w:jc w:val="center"/>
      </w:pPr>
      <w:r w:rsidRPr="00EC7BC7">
        <w:t xml:space="preserve">Рисунок </w:t>
      </w:r>
      <w:r>
        <w:t>1</w:t>
      </w:r>
      <w:r w:rsidRPr="00EC7BC7">
        <w:t xml:space="preserve">.1 </w:t>
      </w:r>
      <w:r>
        <w:t>—</w:t>
      </w:r>
      <w:r w:rsidRPr="00EC7BC7">
        <w:t xml:space="preserve"> Организационная структура</w:t>
      </w:r>
      <w:r>
        <w:br/>
      </w:r>
      <w:r w:rsidRPr="00977231">
        <w:br w:type="column"/>
      </w:r>
      <w:r w:rsidR="007D1531" w:rsidRPr="007D1531">
        <w:rPr>
          <w:rFonts w:ascii="Cambria" w:hAnsi="Cambria"/>
          <w:sz w:val="32"/>
          <w:szCs w:val="32"/>
        </w:rPr>
        <w:lastRenderedPageBreak/>
        <w:t xml:space="preserve">2 </w:t>
      </w:r>
      <w:r w:rsidR="006804F3">
        <w:rPr>
          <w:rFonts w:ascii="Cambria" w:hAnsi="Cambria"/>
          <w:sz w:val="32"/>
          <w:szCs w:val="32"/>
        </w:rPr>
        <w:t xml:space="preserve"> </w:t>
      </w:r>
      <w:r w:rsidR="007D1531" w:rsidRPr="007D1531">
        <w:rPr>
          <w:rFonts w:ascii="Cambria" w:hAnsi="Cambria"/>
          <w:sz w:val="32"/>
          <w:szCs w:val="32"/>
        </w:rPr>
        <w:t>Мероприятия по достижению целей ОАО «Темп-Инвест»</w:t>
      </w:r>
      <w:r w:rsidR="00977231" w:rsidRPr="007D1531">
        <w:rPr>
          <w:rFonts w:ascii="Cambria" w:hAnsi="Cambria"/>
          <w:b/>
          <w:sz w:val="32"/>
          <w:szCs w:val="32"/>
        </w:rPr>
        <w:t xml:space="preserve"> </w:t>
      </w:r>
    </w:p>
    <w:p w:rsidR="00957664" w:rsidRPr="007D1531" w:rsidRDefault="006804F3" w:rsidP="006804F3">
      <w:pPr>
        <w:spacing w:before="360" w:after="360" w:line="360" w:lineRule="auto"/>
        <w:ind w:left="142"/>
        <w:contextualSpacing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 xml:space="preserve">     </w:t>
      </w:r>
      <w:r w:rsidR="007D1531" w:rsidRPr="007D1531">
        <w:rPr>
          <w:rFonts w:ascii="Cambria" w:hAnsi="Cambria" w:cs="Times New Roman"/>
          <w:sz w:val="28"/>
        </w:rPr>
        <w:t xml:space="preserve">2.1 </w:t>
      </w:r>
      <w:r w:rsidR="00B876B9" w:rsidRPr="007D1531">
        <w:rPr>
          <w:rFonts w:ascii="Cambria" w:hAnsi="Cambria" w:cs="Times New Roman"/>
          <w:sz w:val="28"/>
        </w:rPr>
        <w:t>Перспективы развития Открытого Акционерного Общества «Тем</w:t>
      </w:r>
      <w:proofErr w:type="gramStart"/>
      <w:r w:rsidR="00B876B9" w:rsidRPr="007D1531">
        <w:rPr>
          <w:rFonts w:ascii="Cambria" w:hAnsi="Cambria" w:cs="Times New Roman"/>
          <w:sz w:val="28"/>
        </w:rPr>
        <w:t>п-</w:t>
      </w:r>
      <w:proofErr w:type="gramEnd"/>
      <w:r>
        <w:rPr>
          <w:rFonts w:ascii="Cambria" w:hAnsi="Cambria" w:cs="Times New Roman"/>
          <w:sz w:val="28"/>
        </w:rPr>
        <w:t xml:space="preserve">    </w:t>
      </w:r>
      <w:r w:rsidR="00B876B9" w:rsidRPr="007D1531">
        <w:rPr>
          <w:rFonts w:ascii="Cambria" w:hAnsi="Cambria" w:cs="Times New Roman"/>
          <w:sz w:val="28"/>
        </w:rPr>
        <w:t>Инвест»</w:t>
      </w:r>
    </w:p>
    <w:p w:rsidR="00971889" w:rsidRDefault="00971889" w:rsidP="00B876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876B9" w:rsidRPr="0097188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889">
        <w:rPr>
          <w:rFonts w:ascii="Times New Roman" w:hAnsi="Times New Roman" w:cs="Times New Roman"/>
          <w:sz w:val="28"/>
          <w:szCs w:val="28"/>
        </w:rPr>
        <w:t>Во время прохождения производственной практики на ОАО «Темп-Инвест», автором данного отчета было выявлено, что предприятие не имеет такого документа как стратегия развития компании. Отсутствие задокумент</w:t>
      </w:r>
      <w:r w:rsidRPr="00971889">
        <w:rPr>
          <w:rFonts w:ascii="Times New Roman" w:hAnsi="Times New Roman" w:cs="Times New Roman"/>
          <w:sz w:val="28"/>
          <w:szCs w:val="28"/>
        </w:rPr>
        <w:t>и</w:t>
      </w:r>
      <w:r w:rsidRPr="00971889">
        <w:rPr>
          <w:rFonts w:ascii="Times New Roman" w:hAnsi="Times New Roman" w:cs="Times New Roman"/>
          <w:sz w:val="28"/>
          <w:szCs w:val="28"/>
        </w:rPr>
        <w:t>рованного стратегического плана развития может чревато сказаться на де</w:t>
      </w:r>
      <w:r w:rsidRPr="00971889">
        <w:rPr>
          <w:rFonts w:ascii="Times New Roman" w:hAnsi="Times New Roman" w:cs="Times New Roman"/>
          <w:sz w:val="28"/>
          <w:szCs w:val="28"/>
        </w:rPr>
        <w:t>я</w:t>
      </w:r>
      <w:r w:rsidRPr="00971889">
        <w:rPr>
          <w:rFonts w:ascii="Times New Roman" w:hAnsi="Times New Roman" w:cs="Times New Roman"/>
          <w:sz w:val="28"/>
          <w:szCs w:val="28"/>
        </w:rPr>
        <w:t>тельности предприятии и сделать его уязвимым для конкурентов. Автором данной работы были сформулированы и предложены актуальные, по мнению автора, видение, ценности и цели развития ОАО «Темп-Инвест».</w:t>
      </w:r>
    </w:p>
    <w:p w:rsidR="00B876B9" w:rsidRPr="0097188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889">
        <w:rPr>
          <w:rFonts w:ascii="Times New Roman" w:hAnsi="Times New Roman" w:cs="Times New Roman"/>
          <w:sz w:val="28"/>
          <w:szCs w:val="28"/>
        </w:rPr>
        <w:t>Видение. Занимать лидирующие позиции на рынке ценных бумаг России и СНГ  и быть ключевым игроком на мировом рынке.</w:t>
      </w:r>
    </w:p>
    <w:p w:rsidR="00B876B9" w:rsidRPr="0097188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889">
        <w:rPr>
          <w:rFonts w:ascii="Times New Roman" w:hAnsi="Times New Roman" w:cs="Times New Roman"/>
          <w:sz w:val="28"/>
          <w:szCs w:val="28"/>
        </w:rPr>
        <w:t>Ценности:</w:t>
      </w:r>
    </w:p>
    <w:p w:rsidR="00B876B9" w:rsidRPr="00823EFD" w:rsidRDefault="00B876B9" w:rsidP="0096167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3EFD">
        <w:rPr>
          <w:rFonts w:ascii="Times New Roman" w:hAnsi="Times New Roman" w:cs="Times New Roman"/>
          <w:i/>
          <w:sz w:val="28"/>
          <w:szCs w:val="28"/>
        </w:rPr>
        <w:t>Клиентоориентированность</w:t>
      </w:r>
      <w:proofErr w:type="spellEnd"/>
      <w:r w:rsidRPr="00823EFD">
        <w:rPr>
          <w:rFonts w:ascii="Times New Roman" w:hAnsi="Times New Roman" w:cs="Times New Roman"/>
          <w:i/>
          <w:sz w:val="28"/>
          <w:szCs w:val="28"/>
        </w:rPr>
        <w:t>.</w:t>
      </w:r>
    </w:p>
    <w:p w:rsidR="00B876B9" w:rsidRPr="00823EFD" w:rsidRDefault="00B876B9" w:rsidP="0096167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EFD">
        <w:rPr>
          <w:rFonts w:ascii="Times New Roman" w:hAnsi="Times New Roman" w:cs="Times New Roman"/>
          <w:i/>
          <w:sz w:val="28"/>
          <w:szCs w:val="28"/>
        </w:rPr>
        <w:t>Эффективность и оперативность.</w:t>
      </w:r>
    </w:p>
    <w:p w:rsidR="00B876B9" w:rsidRPr="00823EFD" w:rsidRDefault="00B876B9" w:rsidP="0096167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3EFD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 w:rsidRPr="00823EFD">
        <w:rPr>
          <w:rFonts w:ascii="Times New Roman" w:hAnsi="Times New Roman" w:cs="Times New Roman"/>
          <w:i/>
          <w:sz w:val="28"/>
          <w:szCs w:val="28"/>
        </w:rPr>
        <w:t>.</w:t>
      </w:r>
    </w:p>
    <w:p w:rsidR="00B876B9" w:rsidRPr="00823EFD" w:rsidRDefault="00B876B9" w:rsidP="0096167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EFD">
        <w:rPr>
          <w:rFonts w:ascii="Times New Roman" w:hAnsi="Times New Roman" w:cs="Times New Roman"/>
          <w:i/>
          <w:sz w:val="28"/>
          <w:szCs w:val="28"/>
        </w:rPr>
        <w:t>Командная работа.</w:t>
      </w:r>
    </w:p>
    <w:p w:rsidR="00B876B9" w:rsidRPr="00823EFD" w:rsidRDefault="00B876B9" w:rsidP="0096167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EFD">
        <w:rPr>
          <w:rFonts w:ascii="Times New Roman" w:hAnsi="Times New Roman" w:cs="Times New Roman"/>
          <w:i/>
          <w:sz w:val="28"/>
          <w:szCs w:val="28"/>
        </w:rPr>
        <w:t>Уважение к сотрудникам.</w:t>
      </w:r>
    </w:p>
    <w:p w:rsidR="00B876B9" w:rsidRPr="00823EFD" w:rsidRDefault="00B876B9" w:rsidP="0096167B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EFD">
        <w:rPr>
          <w:rFonts w:ascii="Times New Roman" w:hAnsi="Times New Roman" w:cs="Times New Roman"/>
          <w:i/>
          <w:sz w:val="28"/>
          <w:szCs w:val="28"/>
        </w:rPr>
        <w:t>Безопасность.</w:t>
      </w:r>
    </w:p>
    <w:p w:rsidR="00B876B9" w:rsidRPr="0097188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889">
        <w:rPr>
          <w:rFonts w:ascii="Times New Roman" w:hAnsi="Times New Roman" w:cs="Times New Roman"/>
          <w:sz w:val="28"/>
          <w:szCs w:val="28"/>
        </w:rPr>
        <w:t>Для достижения поставленной цели перед компанией стоят задачи, напра</w:t>
      </w:r>
      <w:r w:rsidRPr="00971889">
        <w:rPr>
          <w:rFonts w:ascii="Times New Roman" w:hAnsi="Times New Roman" w:cs="Times New Roman"/>
          <w:sz w:val="28"/>
          <w:szCs w:val="28"/>
        </w:rPr>
        <w:t>в</w:t>
      </w:r>
      <w:r w:rsidRPr="00971889">
        <w:rPr>
          <w:rFonts w:ascii="Times New Roman" w:hAnsi="Times New Roman" w:cs="Times New Roman"/>
          <w:sz w:val="28"/>
          <w:szCs w:val="28"/>
        </w:rPr>
        <w:t>ленные на повышение эффективности бизнес-процессов и оперативности и</w:t>
      </w:r>
      <w:r w:rsidRPr="00971889">
        <w:rPr>
          <w:rFonts w:ascii="Times New Roman" w:hAnsi="Times New Roman" w:cs="Times New Roman"/>
          <w:sz w:val="28"/>
          <w:szCs w:val="28"/>
        </w:rPr>
        <w:t>с</w:t>
      </w:r>
      <w:r w:rsidRPr="00971889">
        <w:rPr>
          <w:rFonts w:ascii="Times New Roman" w:hAnsi="Times New Roman" w:cs="Times New Roman"/>
          <w:sz w:val="28"/>
          <w:szCs w:val="28"/>
        </w:rPr>
        <w:t>полнения контрактов, совершенствования технологии производства и иннов</w:t>
      </w:r>
      <w:r w:rsidRPr="00971889">
        <w:rPr>
          <w:rFonts w:ascii="Times New Roman" w:hAnsi="Times New Roman" w:cs="Times New Roman"/>
          <w:sz w:val="28"/>
          <w:szCs w:val="28"/>
        </w:rPr>
        <w:t>а</w:t>
      </w:r>
      <w:r w:rsidRPr="00971889">
        <w:rPr>
          <w:rFonts w:ascii="Times New Roman" w:hAnsi="Times New Roman" w:cs="Times New Roman"/>
          <w:sz w:val="28"/>
          <w:szCs w:val="28"/>
        </w:rPr>
        <w:t>ционного развития, а также развития персонала, создания и поддержания бе</w:t>
      </w:r>
      <w:r w:rsidRPr="00971889">
        <w:rPr>
          <w:rFonts w:ascii="Times New Roman" w:hAnsi="Times New Roman" w:cs="Times New Roman"/>
          <w:sz w:val="28"/>
          <w:szCs w:val="28"/>
        </w:rPr>
        <w:t>з</w:t>
      </w:r>
      <w:r w:rsidRPr="00971889">
        <w:rPr>
          <w:rFonts w:ascii="Times New Roman" w:hAnsi="Times New Roman" w:cs="Times New Roman"/>
          <w:sz w:val="28"/>
          <w:szCs w:val="28"/>
        </w:rPr>
        <w:t>опасных условий труда.</w:t>
      </w:r>
    </w:p>
    <w:p w:rsidR="00B876B9" w:rsidRPr="0097188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889">
        <w:rPr>
          <w:rFonts w:ascii="Times New Roman" w:hAnsi="Times New Roman" w:cs="Times New Roman"/>
          <w:sz w:val="28"/>
          <w:szCs w:val="28"/>
        </w:rPr>
        <w:t xml:space="preserve"> Целевыми ориентирами по объемам реализации продукции Компании на среднесрочную перспективу являются: </w:t>
      </w:r>
    </w:p>
    <w:p w:rsidR="00B876B9" w:rsidRPr="0097188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889">
        <w:rPr>
          <w:rFonts w:ascii="Times New Roman" w:hAnsi="Times New Roman" w:cs="Times New Roman"/>
          <w:sz w:val="28"/>
          <w:szCs w:val="28"/>
        </w:rPr>
        <w:t xml:space="preserve"> 40% - рынок Российской Федерации; </w:t>
      </w:r>
    </w:p>
    <w:p w:rsidR="00B876B9" w:rsidRPr="0097188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889">
        <w:rPr>
          <w:rFonts w:ascii="Times New Roman" w:hAnsi="Times New Roman" w:cs="Times New Roman"/>
          <w:sz w:val="28"/>
          <w:szCs w:val="28"/>
        </w:rPr>
        <w:t xml:space="preserve"> 60% - экспортные рынки. 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lastRenderedPageBreak/>
        <w:t xml:space="preserve">В планы общества на будущее входит разработка следующих направлений деятельности: 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>1. Повышение эффективности управления собственным портфелем ценных бумаг, с этой целью - сбор дополнительной информации, анализ финансово-хозяйственной деятельности предприятий, акционером которых является о</w:t>
      </w:r>
      <w:r w:rsidRPr="00B876B9">
        <w:rPr>
          <w:rFonts w:ascii="Times New Roman" w:hAnsi="Times New Roman" w:cs="Times New Roman"/>
          <w:sz w:val="28"/>
          <w:szCs w:val="28"/>
        </w:rPr>
        <w:t>б</w:t>
      </w:r>
      <w:r w:rsidRPr="00B876B9">
        <w:rPr>
          <w:rFonts w:ascii="Times New Roman" w:hAnsi="Times New Roman" w:cs="Times New Roman"/>
          <w:sz w:val="28"/>
          <w:szCs w:val="28"/>
        </w:rPr>
        <w:t xml:space="preserve">щество. 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>2. Концентрация осуществленных ранее инвестиций, т. е. реализация н</w:t>
      </w:r>
      <w:r w:rsidRPr="00B876B9">
        <w:rPr>
          <w:rFonts w:ascii="Times New Roman" w:hAnsi="Times New Roman" w:cs="Times New Roman"/>
          <w:sz w:val="28"/>
          <w:szCs w:val="28"/>
        </w:rPr>
        <w:t>е</w:t>
      </w:r>
      <w:r w:rsidRPr="00B876B9">
        <w:rPr>
          <w:rFonts w:ascii="Times New Roman" w:hAnsi="Times New Roman" w:cs="Times New Roman"/>
          <w:sz w:val="28"/>
          <w:szCs w:val="28"/>
        </w:rPr>
        <w:t>больших и малых пакетов акций с целью сосредоточения внимания и повыш</w:t>
      </w:r>
      <w:r w:rsidRPr="00B876B9">
        <w:rPr>
          <w:rFonts w:ascii="Times New Roman" w:hAnsi="Times New Roman" w:cs="Times New Roman"/>
          <w:sz w:val="28"/>
          <w:szCs w:val="28"/>
        </w:rPr>
        <w:t>е</w:t>
      </w:r>
      <w:r w:rsidRPr="00B876B9">
        <w:rPr>
          <w:rFonts w:ascii="Times New Roman" w:hAnsi="Times New Roman" w:cs="Times New Roman"/>
          <w:sz w:val="28"/>
          <w:szCs w:val="28"/>
        </w:rPr>
        <w:t xml:space="preserve">ния контроля над функционированием эмитентов, акции которых остаются в портфеле ОАО "Темп-Инвест". 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>3. Разработка новых проектов вложения сре</w:t>
      </w:r>
      <w:proofErr w:type="gramStart"/>
      <w:r w:rsidRPr="00B876B9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B876B9">
        <w:rPr>
          <w:rFonts w:ascii="Times New Roman" w:hAnsi="Times New Roman" w:cs="Times New Roman"/>
          <w:sz w:val="28"/>
          <w:szCs w:val="28"/>
        </w:rPr>
        <w:t>орпоративные и долг</w:t>
      </w:r>
      <w:r w:rsidRPr="00B876B9">
        <w:rPr>
          <w:rFonts w:ascii="Times New Roman" w:hAnsi="Times New Roman" w:cs="Times New Roman"/>
          <w:sz w:val="28"/>
          <w:szCs w:val="28"/>
        </w:rPr>
        <w:t>о</w:t>
      </w:r>
      <w:r w:rsidRPr="00B876B9">
        <w:rPr>
          <w:rFonts w:ascii="Times New Roman" w:hAnsi="Times New Roman" w:cs="Times New Roman"/>
          <w:sz w:val="28"/>
          <w:szCs w:val="28"/>
        </w:rPr>
        <w:t>вые ценные бумаги, прочие активы, в том числе в объекты недвижимости.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 xml:space="preserve"> 4. Проработка альтернативных программ развития. 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>5. Индивидуальная и совместная инвестиционная деятельность на кратк</w:t>
      </w:r>
      <w:r w:rsidRPr="00B876B9">
        <w:rPr>
          <w:rFonts w:ascii="Times New Roman" w:hAnsi="Times New Roman" w:cs="Times New Roman"/>
          <w:sz w:val="28"/>
          <w:szCs w:val="28"/>
        </w:rPr>
        <w:t>о</w:t>
      </w:r>
      <w:r w:rsidRPr="00B876B9">
        <w:rPr>
          <w:rFonts w:ascii="Times New Roman" w:hAnsi="Times New Roman" w:cs="Times New Roman"/>
          <w:sz w:val="28"/>
          <w:szCs w:val="28"/>
        </w:rPr>
        <w:t>срочной и долгосрочной основе, вложение сре</w:t>
      </w:r>
      <w:proofErr w:type="gramStart"/>
      <w:r w:rsidRPr="00B876B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876B9">
        <w:rPr>
          <w:rFonts w:ascii="Times New Roman" w:hAnsi="Times New Roman" w:cs="Times New Roman"/>
          <w:sz w:val="28"/>
          <w:szCs w:val="28"/>
        </w:rPr>
        <w:t>ерспективные предпри</w:t>
      </w:r>
      <w:r w:rsidRPr="00B876B9">
        <w:rPr>
          <w:rFonts w:ascii="Times New Roman" w:hAnsi="Times New Roman" w:cs="Times New Roman"/>
          <w:sz w:val="28"/>
          <w:szCs w:val="28"/>
        </w:rPr>
        <w:t>я</w:t>
      </w:r>
      <w:r w:rsidRPr="00B876B9">
        <w:rPr>
          <w:rFonts w:ascii="Times New Roman" w:hAnsi="Times New Roman" w:cs="Times New Roman"/>
          <w:sz w:val="28"/>
          <w:szCs w:val="28"/>
        </w:rPr>
        <w:t xml:space="preserve">тия различных отраслей народного хозяйства. 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>6. Более активное участие в деятельности предприятий, в которых Эмитент обладает крупным пакетом акций, вхождение в органы их управления, укре</w:t>
      </w:r>
      <w:r w:rsidRPr="00B876B9">
        <w:rPr>
          <w:rFonts w:ascii="Times New Roman" w:hAnsi="Times New Roman" w:cs="Times New Roman"/>
          <w:sz w:val="28"/>
          <w:szCs w:val="28"/>
        </w:rPr>
        <w:t>п</w:t>
      </w:r>
      <w:r w:rsidRPr="00B876B9">
        <w:rPr>
          <w:rFonts w:ascii="Times New Roman" w:hAnsi="Times New Roman" w:cs="Times New Roman"/>
          <w:sz w:val="28"/>
          <w:szCs w:val="28"/>
        </w:rPr>
        <w:t xml:space="preserve">ление деловых связей и </w:t>
      </w:r>
      <w:proofErr w:type="gramStart"/>
      <w:r w:rsidRPr="00B876B9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B876B9">
        <w:rPr>
          <w:rFonts w:ascii="Times New Roman" w:hAnsi="Times New Roman" w:cs="Times New Roman"/>
          <w:sz w:val="28"/>
          <w:szCs w:val="28"/>
        </w:rPr>
        <w:t xml:space="preserve"> таким образом своего влияния с целью определения программ развития данных предприятий.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 xml:space="preserve"> 7. Налаживание деловых контактов с региональными участниками фина</w:t>
      </w:r>
      <w:r w:rsidRPr="00B876B9">
        <w:rPr>
          <w:rFonts w:ascii="Times New Roman" w:hAnsi="Times New Roman" w:cs="Times New Roman"/>
          <w:sz w:val="28"/>
          <w:szCs w:val="28"/>
        </w:rPr>
        <w:t>н</w:t>
      </w:r>
      <w:r w:rsidRPr="00B876B9">
        <w:rPr>
          <w:rFonts w:ascii="Times New Roman" w:hAnsi="Times New Roman" w:cs="Times New Roman"/>
          <w:sz w:val="28"/>
          <w:szCs w:val="28"/>
        </w:rPr>
        <w:t>сового рынка, расширение масштаба и повышение оперативности собственной деятельности.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 xml:space="preserve"> 8. Оказание услуг различным заинтересованным лицам по сбору, обрабо</w:t>
      </w:r>
      <w:r w:rsidRPr="00B876B9">
        <w:rPr>
          <w:rFonts w:ascii="Times New Roman" w:hAnsi="Times New Roman" w:cs="Times New Roman"/>
          <w:sz w:val="28"/>
          <w:szCs w:val="28"/>
        </w:rPr>
        <w:t>т</w:t>
      </w:r>
      <w:r w:rsidRPr="00B876B9">
        <w:rPr>
          <w:rFonts w:ascii="Times New Roman" w:hAnsi="Times New Roman" w:cs="Times New Roman"/>
          <w:sz w:val="28"/>
          <w:szCs w:val="28"/>
        </w:rPr>
        <w:t>ке, анализу данных о конъюнктуре фондового рынка, о наиболее перспекти</w:t>
      </w:r>
      <w:r w:rsidRPr="00B876B9">
        <w:rPr>
          <w:rFonts w:ascii="Times New Roman" w:hAnsi="Times New Roman" w:cs="Times New Roman"/>
          <w:sz w:val="28"/>
          <w:szCs w:val="28"/>
        </w:rPr>
        <w:t>в</w:t>
      </w:r>
      <w:r w:rsidRPr="00B876B9">
        <w:rPr>
          <w:rFonts w:ascii="Times New Roman" w:hAnsi="Times New Roman" w:cs="Times New Roman"/>
          <w:sz w:val="28"/>
          <w:szCs w:val="28"/>
        </w:rPr>
        <w:t>ных направлениях вложения ресурсов. Усиление влияния западных санкций в течение</w:t>
      </w:r>
      <w:r w:rsidR="00B04F24">
        <w:rPr>
          <w:rFonts w:ascii="Times New Roman" w:hAnsi="Times New Roman" w:cs="Times New Roman"/>
          <w:sz w:val="28"/>
          <w:szCs w:val="28"/>
        </w:rPr>
        <w:t xml:space="preserve"> отчетного года, нестабильная с</w:t>
      </w:r>
      <w:r w:rsidRPr="00B876B9">
        <w:rPr>
          <w:rFonts w:ascii="Times New Roman" w:hAnsi="Times New Roman" w:cs="Times New Roman"/>
          <w:sz w:val="28"/>
          <w:szCs w:val="28"/>
        </w:rPr>
        <w:t>итуация в Сирии, конфликтные отн</w:t>
      </w:r>
      <w:r w:rsidRPr="00B876B9">
        <w:rPr>
          <w:rFonts w:ascii="Times New Roman" w:hAnsi="Times New Roman" w:cs="Times New Roman"/>
          <w:sz w:val="28"/>
          <w:szCs w:val="28"/>
        </w:rPr>
        <w:t>о</w:t>
      </w:r>
      <w:r w:rsidRPr="00B876B9">
        <w:rPr>
          <w:rFonts w:ascii="Times New Roman" w:hAnsi="Times New Roman" w:cs="Times New Roman"/>
          <w:sz w:val="28"/>
          <w:szCs w:val="28"/>
        </w:rPr>
        <w:t>шения с Украиной привели к укреплению международной обособленности России. В связи с этим были нарушены устоявшиеся торговые и финансовые связи.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lastRenderedPageBreak/>
        <w:t>На российском финансовом рынке основополагающей тенденцией в теч</w:t>
      </w:r>
      <w:r w:rsidRPr="00B876B9">
        <w:rPr>
          <w:rFonts w:ascii="Times New Roman" w:hAnsi="Times New Roman" w:cs="Times New Roman"/>
          <w:sz w:val="28"/>
          <w:szCs w:val="28"/>
        </w:rPr>
        <w:t>е</w:t>
      </w:r>
      <w:r w:rsidRPr="00B876B9">
        <w:rPr>
          <w:rFonts w:ascii="Times New Roman" w:hAnsi="Times New Roman" w:cs="Times New Roman"/>
          <w:sz w:val="28"/>
          <w:szCs w:val="28"/>
        </w:rPr>
        <w:t>ние всего 2017 года продолжила оставаться его «зачистка». В 2017 году число отзывов лицензий банков (более 60 с начала года) и других финансовых ко</w:t>
      </w:r>
      <w:r w:rsidRPr="00B876B9">
        <w:rPr>
          <w:rFonts w:ascii="Times New Roman" w:hAnsi="Times New Roman" w:cs="Times New Roman"/>
          <w:sz w:val="28"/>
          <w:szCs w:val="28"/>
        </w:rPr>
        <w:t>м</w:t>
      </w:r>
      <w:r w:rsidRPr="00B876B9">
        <w:rPr>
          <w:rFonts w:ascii="Times New Roman" w:hAnsi="Times New Roman" w:cs="Times New Roman"/>
          <w:sz w:val="28"/>
          <w:szCs w:val="28"/>
        </w:rPr>
        <w:t>паний оставалось высоким, но уже не рекордным (в 2016 году более 100 ба</w:t>
      </w:r>
      <w:r w:rsidRPr="00B876B9">
        <w:rPr>
          <w:rFonts w:ascii="Times New Roman" w:hAnsi="Times New Roman" w:cs="Times New Roman"/>
          <w:sz w:val="28"/>
          <w:szCs w:val="28"/>
        </w:rPr>
        <w:t>н</w:t>
      </w:r>
      <w:r w:rsidRPr="00B876B9">
        <w:rPr>
          <w:rFonts w:ascii="Times New Roman" w:hAnsi="Times New Roman" w:cs="Times New Roman"/>
          <w:sz w:val="28"/>
          <w:szCs w:val="28"/>
        </w:rPr>
        <w:t>ков лишились лицензий добровольно и принудительно). Кроме того, сразу три крупнейшие частные банковские группы отправились на санацию. Первыми на санацию ушла Группа ФК «Открытие» (Банк ФК «Открытие» в начале года был крупнейшим частным банком страны и располагался на 6-м месте по а</w:t>
      </w:r>
      <w:r w:rsidRPr="00B876B9">
        <w:rPr>
          <w:rFonts w:ascii="Times New Roman" w:hAnsi="Times New Roman" w:cs="Times New Roman"/>
          <w:sz w:val="28"/>
          <w:szCs w:val="28"/>
        </w:rPr>
        <w:t>к</w:t>
      </w:r>
      <w:r w:rsidRPr="00B876B9">
        <w:rPr>
          <w:rFonts w:ascii="Times New Roman" w:hAnsi="Times New Roman" w:cs="Times New Roman"/>
          <w:sz w:val="28"/>
          <w:szCs w:val="28"/>
        </w:rPr>
        <w:t>тивам). Почти сразу же на санацию отправились банки Группы БИН, а уже в декабре Центробанк РФ взялся санировать Промсвязьбанк (10-е место по а</w:t>
      </w:r>
      <w:r w:rsidRPr="00B876B9">
        <w:rPr>
          <w:rFonts w:ascii="Times New Roman" w:hAnsi="Times New Roman" w:cs="Times New Roman"/>
          <w:sz w:val="28"/>
          <w:szCs w:val="28"/>
        </w:rPr>
        <w:t>к</w:t>
      </w:r>
      <w:r w:rsidRPr="00B876B9">
        <w:rPr>
          <w:rFonts w:ascii="Times New Roman" w:hAnsi="Times New Roman" w:cs="Times New Roman"/>
          <w:sz w:val="28"/>
          <w:szCs w:val="28"/>
        </w:rPr>
        <w:t>тивам на 1 ноября 2017 года). При этом</w:t>
      </w:r>
      <w:proofErr w:type="gramStart"/>
      <w:r w:rsidRPr="00B876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76B9">
        <w:rPr>
          <w:rFonts w:ascii="Times New Roman" w:hAnsi="Times New Roman" w:cs="Times New Roman"/>
          <w:sz w:val="28"/>
          <w:szCs w:val="28"/>
        </w:rPr>
        <w:t xml:space="preserve"> по прогнозам количество отзывов, скорее всего, продолжит сокращаться, но до «полной расчистки», по всей в</w:t>
      </w:r>
      <w:r w:rsidRPr="00B876B9">
        <w:rPr>
          <w:rFonts w:ascii="Times New Roman" w:hAnsi="Times New Roman" w:cs="Times New Roman"/>
          <w:sz w:val="28"/>
          <w:szCs w:val="28"/>
        </w:rPr>
        <w:t>и</w:t>
      </w:r>
      <w:r w:rsidRPr="00B876B9">
        <w:rPr>
          <w:rFonts w:ascii="Times New Roman" w:hAnsi="Times New Roman" w:cs="Times New Roman"/>
          <w:sz w:val="28"/>
          <w:szCs w:val="28"/>
        </w:rPr>
        <w:t xml:space="preserve">димости, еще достаточно далеко. На протяжении последнего года ОАО «Темп-Инвест» сталкивалось с трудностями в зарабатывании </w:t>
      </w:r>
      <w:proofErr w:type="gramStart"/>
      <w:r w:rsidRPr="00B876B9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876B9">
        <w:rPr>
          <w:rFonts w:ascii="Times New Roman" w:hAnsi="Times New Roman" w:cs="Times New Roman"/>
          <w:sz w:val="28"/>
          <w:szCs w:val="28"/>
        </w:rPr>
        <w:t xml:space="preserve"> как на финансовом рынке, так и на фондовом. В связи негативными прогнозами на 2018 год ежемесячно проводится мониторинг расходов, предпринимаются м</w:t>
      </w:r>
      <w:r w:rsidRPr="00B876B9">
        <w:rPr>
          <w:rFonts w:ascii="Times New Roman" w:hAnsi="Times New Roman" w:cs="Times New Roman"/>
          <w:sz w:val="28"/>
          <w:szCs w:val="28"/>
        </w:rPr>
        <w:t>е</w:t>
      </w:r>
      <w:r w:rsidRPr="00B876B9">
        <w:rPr>
          <w:rFonts w:ascii="Times New Roman" w:hAnsi="Times New Roman" w:cs="Times New Roman"/>
          <w:sz w:val="28"/>
          <w:szCs w:val="28"/>
        </w:rPr>
        <w:t>ры по их сокращению, а также большое внимание уделяется финансовому планированию.</w:t>
      </w:r>
    </w:p>
    <w:p w:rsidR="00B876B9" w:rsidRDefault="00B876B9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6B9">
        <w:rPr>
          <w:rFonts w:ascii="Times New Roman" w:hAnsi="Times New Roman" w:cs="Times New Roman"/>
          <w:sz w:val="28"/>
          <w:szCs w:val="28"/>
        </w:rPr>
        <w:t xml:space="preserve">Консервативная стратегия в деятельности стала еще более </w:t>
      </w:r>
      <w:proofErr w:type="spellStart"/>
      <w:r w:rsidRPr="00B876B9">
        <w:rPr>
          <w:rFonts w:ascii="Times New Roman" w:hAnsi="Times New Roman" w:cs="Times New Roman"/>
          <w:sz w:val="28"/>
          <w:szCs w:val="28"/>
        </w:rPr>
        <w:t>сдержаной</w:t>
      </w:r>
      <w:proofErr w:type="spellEnd"/>
      <w:r w:rsidRPr="00B876B9">
        <w:rPr>
          <w:rFonts w:ascii="Times New Roman" w:hAnsi="Times New Roman" w:cs="Times New Roman"/>
          <w:sz w:val="28"/>
          <w:szCs w:val="28"/>
        </w:rPr>
        <w:t xml:space="preserve">, что позволяет 6 обществу держаться на плаву. Таким образом, издержки растут, стоимость акций сильно </w:t>
      </w:r>
      <w:proofErr w:type="spellStart"/>
      <w:r w:rsidRPr="00B876B9">
        <w:rPr>
          <w:rFonts w:ascii="Times New Roman" w:hAnsi="Times New Roman" w:cs="Times New Roman"/>
          <w:sz w:val="28"/>
          <w:szCs w:val="28"/>
        </w:rPr>
        <w:t>волатильна</w:t>
      </w:r>
      <w:proofErr w:type="spellEnd"/>
      <w:r w:rsidRPr="00B876B9">
        <w:rPr>
          <w:rFonts w:ascii="Times New Roman" w:hAnsi="Times New Roman" w:cs="Times New Roman"/>
          <w:sz w:val="28"/>
          <w:szCs w:val="28"/>
        </w:rPr>
        <w:t>, а экономика страны в кризисе. Поэтому усилия руководства ОАО «Темп-Инвест» будут направлены на сохранение стабильного финансового состояния общества в ожидании наступления лу</w:t>
      </w:r>
      <w:r w:rsidRPr="00B876B9">
        <w:rPr>
          <w:rFonts w:ascii="Times New Roman" w:hAnsi="Times New Roman" w:cs="Times New Roman"/>
          <w:sz w:val="28"/>
          <w:szCs w:val="28"/>
        </w:rPr>
        <w:t>ч</w:t>
      </w:r>
      <w:r w:rsidRPr="00B876B9">
        <w:rPr>
          <w:rFonts w:ascii="Times New Roman" w:hAnsi="Times New Roman" w:cs="Times New Roman"/>
          <w:sz w:val="28"/>
          <w:szCs w:val="28"/>
        </w:rPr>
        <w:t>ших времен в экономике страны.</w:t>
      </w:r>
    </w:p>
    <w:p w:rsidR="00823EFD" w:rsidRDefault="00823EFD" w:rsidP="0096167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1509E2" w:rsidRDefault="007D1531" w:rsidP="007D1531">
      <w:pPr>
        <w:tabs>
          <w:tab w:val="left" w:pos="0"/>
        </w:tabs>
        <w:spacing w:before="360" w:after="360" w:line="360" w:lineRule="auto"/>
        <w:ind w:left="1276" w:hanging="567"/>
        <w:rPr>
          <w:rFonts w:ascii="Cambria" w:hAnsi="Cambria" w:cs="Times New Roman"/>
          <w:sz w:val="28"/>
        </w:rPr>
      </w:pPr>
      <w:r w:rsidRPr="007D1531">
        <w:rPr>
          <w:rFonts w:ascii="Cambria" w:hAnsi="Cambria" w:cs="Times New Roman"/>
          <w:sz w:val="28"/>
        </w:rPr>
        <w:t>2.2</w:t>
      </w:r>
      <w:r w:rsidR="00341A08" w:rsidRPr="007D1531">
        <w:rPr>
          <w:rFonts w:ascii="Cambria" w:hAnsi="Cambria" w:cs="Times New Roman"/>
          <w:sz w:val="28"/>
        </w:rPr>
        <w:t xml:space="preserve"> План мероприятий по достижению стратегических целей</w:t>
      </w:r>
    </w:p>
    <w:p w:rsidR="001509E2" w:rsidRPr="00823EFD" w:rsidRDefault="001509E2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Для реализации стратегии необходимо провести следующие мероприятия: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предприятия;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lastRenderedPageBreak/>
        <w:t>Создание собственной сырьевой базы для минимизации зависимости от внешних поставщиков;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Преобразование организационной структуры в целях повышения гибкости и мобильности предприятия в условиях нестабильности внешней среды.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Усиление сотрудничества с клиентами, основным акционером кот</w:t>
      </w:r>
      <w:r w:rsidRPr="00823EFD">
        <w:rPr>
          <w:rFonts w:ascii="Times New Roman" w:hAnsi="Times New Roman" w:cs="Times New Roman"/>
          <w:sz w:val="28"/>
          <w:szCs w:val="28"/>
        </w:rPr>
        <w:t>о</w:t>
      </w:r>
      <w:r w:rsidRPr="00823EFD">
        <w:rPr>
          <w:rFonts w:ascii="Times New Roman" w:hAnsi="Times New Roman" w:cs="Times New Roman"/>
          <w:sz w:val="28"/>
          <w:szCs w:val="28"/>
        </w:rPr>
        <w:t>рых являются государственные структуры.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Совершенствование действующей системы мотивации персонала.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Повышение квалификации персонала.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Разработка Создание рабочих мест для молодых специалистов.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Улучшение маркетинговой деятельности предприятия.</w:t>
      </w:r>
    </w:p>
    <w:p w:rsidR="001509E2" w:rsidRPr="00823EFD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Увеличение объема инвестиций в НИОКР.</w:t>
      </w:r>
    </w:p>
    <w:p w:rsidR="001509E2" w:rsidRDefault="001509E2" w:rsidP="0096167B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Разработка специальных программ по стимулированию сбыта.</w:t>
      </w:r>
    </w:p>
    <w:p w:rsidR="00823EFD" w:rsidRPr="00823EFD" w:rsidRDefault="00823EFD" w:rsidP="0096167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509E2" w:rsidRPr="00823EFD" w:rsidRDefault="001509E2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b/>
          <w:i/>
          <w:sz w:val="28"/>
          <w:szCs w:val="28"/>
        </w:rPr>
        <w:t>Социальная стратегия</w:t>
      </w:r>
      <w:r w:rsidRPr="00823EFD">
        <w:rPr>
          <w:rFonts w:ascii="Times New Roman" w:hAnsi="Times New Roman" w:cs="Times New Roman"/>
          <w:sz w:val="28"/>
          <w:szCs w:val="28"/>
        </w:rPr>
        <w:t>. Необходимо осуществлять регулярное развитие навыков и компетенций персонала путем обучения и стажировок. Рекоменд</w:t>
      </w:r>
      <w:r w:rsidRPr="00823EFD">
        <w:rPr>
          <w:rFonts w:ascii="Times New Roman" w:hAnsi="Times New Roman" w:cs="Times New Roman"/>
          <w:sz w:val="28"/>
          <w:szCs w:val="28"/>
        </w:rPr>
        <w:t>у</w:t>
      </w:r>
      <w:r w:rsidRPr="00823EFD">
        <w:rPr>
          <w:rFonts w:ascii="Times New Roman" w:hAnsi="Times New Roman" w:cs="Times New Roman"/>
          <w:sz w:val="28"/>
          <w:szCs w:val="28"/>
        </w:rPr>
        <w:t xml:space="preserve">ется усовершенствовать систему контроля работы персонала, вводить новые методики по мотивации и стимулированию. </w:t>
      </w:r>
      <w:proofErr w:type="gramStart"/>
      <w:r w:rsidRPr="00823EFD">
        <w:rPr>
          <w:rFonts w:ascii="Times New Roman" w:hAnsi="Times New Roman" w:cs="Times New Roman"/>
          <w:sz w:val="28"/>
          <w:szCs w:val="28"/>
        </w:rPr>
        <w:t>Кроме того, руководству рек</w:t>
      </w:r>
      <w:r w:rsidRPr="00823EFD">
        <w:rPr>
          <w:rFonts w:ascii="Times New Roman" w:hAnsi="Times New Roman" w:cs="Times New Roman"/>
          <w:sz w:val="28"/>
          <w:szCs w:val="28"/>
        </w:rPr>
        <w:t>о</w:t>
      </w:r>
      <w:r w:rsidRPr="00823EFD">
        <w:rPr>
          <w:rFonts w:ascii="Times New Roman" w:hAnsi="Times New Roman" w:cs="Times New Roman"/>
          <w:sz w:val="28"/>
          <w:szCs w:val="28"/>
        </w:rPr>
        <w:t>мендуется поменять стиль управления с бюрократического на демократич</w:t>
      </w:r>
      <w:r w:rsidRPr="00823EFD">
        <w:rPr>
          <w:rFonts w:ascii="Times New Roman" w:hAnsi="Times New Roman" w:cs="Times New Roman"/>
          <w:sz w:val="28"/>
          <w:szCs w:val="28"/>
        </w:rPr>
        <w:t>е</w:t>
      </w:r>
      <w:r w:rsidRPr="00823EFD">
        <w:rPr>
          <w:rFonts w:ascii="Times New Roman" w:hAnsi="Times New Roman" w:cs="Times New Roman"/>
          <w:sz w:val="28"/>
          <w:szCs w:val="28"/>
        </w:rPr>
        <w:t>ский, что может поспособствовать развитию значимости каждого сотрудника и что может положительно сказаться на работе каждого из них.</w:t>
      </w:r>
      <w:proofErr w:type="gramEnd"/>
    </w:p>
    <w:p w:rsidR="001509E2" w:rsidRPr="00823EFD" w:rsidRDefault="001509E2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b/>
          <w:i/>
          <w:sz w:val="28"/>
          <w:szCs w:val="28"/>
        </w:rPr>
        <w:t>Маркетинговая стратегия</w:t>
      </w:r>
      <w:r w:rsidRPr="00823EFD">
        <w:rPr>
          <w:rFonts w:ascii="Times New Roman" w:hAnsi="Times New Roman" w:cs="Times New Roman"/>
          <w:sz w:val="28"/>
          <w:szCs w:val="28"/>
        </w:rPr>
        <w:t xml:space="preserve"> в компании можно охарактеризовать по н</w:t>
      </w:r>
      <w:r w:rsidRPr="00823EFD">
        <w:rPr>
          <w:rFonts w:ascii="Times New Roman" w:hAnsi="Times New Roman" w:cs="Times New Roman"/>
          <w:sz w:val="28"/>
          <w:szCs w:val="28"/>
        </w:rPr>
        <w:t>е</w:t>
      </w:r>
      <w:r w:rsidRPr="00823EFD">
        <w:rPr>
          <w:rFonts w:ascii="Times New Roman" w:hAnsi="Times New Roman" w:cs="Times New Roman"/>
          <w:sz w:val="28"/>
          <w:szCs w:val="28"/>
        </w:rPr>
        <w:t>скольким направлениям: анализ рынка, маркетинг в сегменте развития се</w:t>
      </w:r>
      <w:r w:rsidRPr="00823EFD">
        <w:rPr>
          <w:rFonts w:ascii="Times New Roman" w:hAnsi="Times New Roman" w:cs="Times New Roman"/>
          <w:sz w:val="28"/>
          <w:szCs w:val="28"/>
        </w:rPr>
        <w:t>р</w:t>
      </w:r>
      <w:r w:rsidRPr="00823EFD">
        <w:rPr>
          <w:rFonts w:ascii="Times New Roman" w:hAnsi="Times New Roman" w:cs="Times New Roman"/>
          <w:sz w:val="28"/>
          <w:szCs w:val="28"/>
        </w:rPr>
        <w:t>висных услуг компании и маркетинг в области развития модернизации пр</w:t>
      </w:r>
      <w:r w:rsidRPr="00823EFD">
        <w:rPr>
          <w:rFonts w:ascii="Times New Roman" w:hAnsi="Times New Roman" w:cs="Times New Roman"/>
          <w:sz w:val="28"/>
          <w:szCs w:val="28"/>
        </w:rPr>
        <w:t>о</w:t>
      </w:r>
      <w:r w:rsidRPr="00823EFD">
        <w:rPr>
          <w:rFonts w:ascii="Times New Roman" w:hAnsi="Times New Roman" w:cs="Times New Roman"/>
          <w:sz w:val="28"/>
          <w:szCs w:val="28"/>
        </w:rPr>
        <w:t>дуктового портфеля.</w:t>
      </w:r>
    </w:p>
    <w:p w:rsidR="001509E2" w:rsidRPr="00823EFD" w:rsidRDefault="001509E2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Основной упор в маркетинговой деятельности предприятия делается на анализ основных конкурентов отрасли, поиск клиентов, поставщиков. Работа по привлечению клиентов осуществляется путем участия в тендерах и перед</w:t>
      </w:r>
      <w:r w:rsidRPr="00823EFD">
        <w:rPr>
          <w:rFonts w:ascii="Times New Roman" w:hAnsi="Times New Roman" w:cs="Times New Roman"/>
          <w:sz w:val="28"/>
          <w:szCs w:val="28"/>
        </w:rPr>
        <w:t>а</w:t>
      </w:r>
      <w:r w:rsidRPr="00823EFD">
        <w:rPr>
          <w:rFonts w:ascii="Times New Roman" w:hAnsi="Times New Roman" w:cs="Times New Roman"/>
          <w:sz w:val="28"/>
          <w:szCs w:val="28"/>
        </w:rPr>
        <w:t>чей заказов клиентов от дочерней компании ПАО «Силовые машины». В пе</w:t>
      </w:r>
      <w:r w:rsidRPr="00823EFD">
        <w:rPr>
          <w:rFonts w:ascii="Times New Roman" w:hAnsi="Times New Roman" w:cs="Times New Roman"/>
          <w:sz w:val="28"/>
          <w:szCs w:val="28"/>
        </w:rPr>
        <w:t>р</w:t>
      </w:r>
      <w:r w:rsidRPr="00823EFD">
        <w:rPr>
          <w:rFonts w:ascii="Times New Roman" w:hAnsi="Times New Roman" w:cs="Times New Roman"/>
          <w:sz w:val="28"/>
          <w:szCs w:val="28"/>
        </w:rPr>
        <w:lastRenderedPageBreak/>
        <w:t>спективе рассматривается снятие контроля со стороны ПАО «Силовые Маш</w:t>
      </w:r>
      <w:r w:rsidRPr="00823EFD">
        <w:rPr>
          <w:rFonts w:ascii="Times New Roman" w:hAnsi="Times New Roman" w:cs="Times New Roman"/>
          <w:sz w:val="28"/>
          <w:szCs w:val="28"/>
        </w:rPr>
        <w:t>и</w:t>
      </w:r>
      <w:r w:rsidRPr="00823EFD">
        <w:rPr>
          <w:rFonts w:ascii="Times New Roman" w:hAnsi="Times New Roman" w:cs="Times New Roman"/>
          <w:sz w:val="28"/>
          <w:szCs w:val="28"/>
        </w:rPr>
        <w:t>ны» в вопросе поиска клиентов.</w:t>
      </w:r>
    </w:p>
    <w:p w:rsidR="001509E2" w:rsidRPr="00823EFD" w:rsidRDefault="001509E2" w:rsidP="0096167B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09E2" w:rsidRDefault="001509E2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6167B" w:rsidRDefault="0096167B" w:rsidP="009616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1A27" w:rsidRPr="00C15DE2" w:rsidRDefault="00C15DE2" w:rsidP="00C15DE2">
      <w:pPr>
        <w:tabs>
          <w:tab w:val="left" w:pos="0"/>
        </w:tabs>
        <w:spacing w:after="18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</w:rPr>
        <w:br w:type="column"/>
      </w:r>
      <w:r>
        <w:rPr>
          <w:rFonts w:asciiTheme="majorHAnsi" w:hAnsiTheme="majorHAnsi" w:cs="Times New Roman"/>
          <w:sz w:val="32"/>
          <w:szCs w:val="32"/>
        </w:rPr>
        <w:lastRenderedPageBreak/>
        <w:t>ЗАКЛЮЧЕНИЕ</w:t>
      </w:r>
    </w:p>
    <w:p w:rsidR="001509E2" w:rsidRPr="00823EFD" w:rsidRDefault="001509E2" w:rsidP="00C15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Конечным результатом по итогам прохождения учебной практики</w:t>
      </w:r>
      <w:r w:rsidR="00C15DE2">
        <w:rPr>
          <w:rFonts w:ascii="Times New Roman" w:hAnsi="Times New Roman" w:cs="Times New Roman"/>
          <w:sz w:val="28"/>
          <w:szCs w:val="28"/>
        </w:rPr>
        <w:t xml:space="preserve"> </w:t>
      </w:r>
      <w:r w:rsidRPr="00823EFD">
        <w:rPr>
          <w:rFonts w:ascii="Times New Roman" w:hAnsi="Times New Roman" w:cs="Times New Roman"/>
          <w:sz w:val="28"/>
          <w:szCs w:val="28"/>
        </w:rPr>
        <w:t>(практики по получению первичных профессиональных умений и навыков, в том числе первичных умений и навыков научно-исследовательской деятельн</w:t>
      </w:r>
      <w:r w:rsidRPr="00823EFD">
        <w:rPr>
          <w:rFonts w:ascii="Times New Roman" w:hAnsi="Times New Roman" w:cs="Times New Roman"/>
          <w:sz w:val="28"/>
          <w:szCs w:val="28"/>
        </w:rPr>
        <w:t>о</w:t>
      </w:r>
      <w:r w:rsidRPr="00823EFD">
        <w:rPr>
          <w:rFonts w:ascii="Times New Roman" w:hAnsi="Times New Roman" w:cs="Times New Roman"/>
          <w:sz w:val="28"/>
          <w:szCs w:val="28"/>
        </w:rPr>
        <w:t>сти) является отчет, где были выполнены все задачи.  Во-первых, была пр</w:t>
      </w:r>
      <w:r w:rsidRPr="00823EFD">
        <w:rPr>
          <w:rFonts w:ascii="Times New Roman" w:hAnsi="Times New Roman" w:cs="Times New Roman"/>
          <w:sz w:val="28"/>
          <w:szCs w:val="28"/>
        </w:rPr>
        <w:t>о</w:t>
      </w:r>
      <w:r w:rsidRPr="00823EFD">
        <w:rPr>
          <w:rFonts w:ascii="Times New Roman" w:hAnsi="Times New Roman" w:cs="Times New Roman"/>
          <w:sz w:val="28"/>
          <w:szCs w:val="28"/>
        </w:rPr>
        <w:t xml:space="preserve">анализирована и описана деятельность компании ОАО «Темп-Инвест».  Во-вторых, автором была сформулирована видение, ценности и стратегическая цель. Были определенны </w:t>
      </w:r>
      <w:r w:rsidR="004D1F96" w:rsidRPr="00823EFD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823EFD">
        <w:rPr>
          <w:rFonts w:ascii="Times New Roman" w:hAnsi="Times New Roman" w:cs="Times New Roman"/>
          <w:sz w:val="28"/>
          <w:szCs w:val="28"/>
        </w:rPr>
        <w:t xml:space="preserve">и </w:t>
      </w:r>
      <w:r w:rsidR="004D1F96" w:rsidRPr="00823EFD">
        <w:rPr>
          <w:rFonts w:ascii="Times New Roman" w:hAnsi="Times New Roman" w:cs="Times New Roman"/>
          <w:sz w:val="28"/>
          <w:szCs w:val="28"/>
        </w:rPr>
        <w:t xml:space="preserve">маркетинговые </w:t>
      </w:r>
      <w:r w:rsidRPr="00823EFD">
        <w:rPr>
          <w:rFonts w:ascii="Times New Roman" w:hAnsi="Times New Roman" w:cs="Times New Roman"/>
          <w:sz w:val="28"/>
          <w:szCs w:val="28"/>
        </w:rPr>
        <w:t>стратегии предприятия, ссылаясь на которые автором была предложена программа мероприятий по реализации стратегии. На основе полученных данных были сделаны следу</w:t>
      </w:r>
      <w:r w:rsidRPr="00823EFD">
        <w:rPr>
          <w:rFonts w:ascii="Times New Roman" w:hAnsi="Times New Roman" w:cs="Times New Roman"/>
          <w:sz w:val="28"/>
          <w:szCs w:val="28"/>
        </w:rPr>
        <w:t>ю</w:t>
      </w:r>
      <w:r w:rsidRPr="00823EFD">
        <w:rPr>
          <w:rFonts w:ascii="Times New Roman" w:hAnsi="Times New Roman" w:cs="Times New Roman"/>
          <w:sz w:val="28"/>
          <w:szCs w:val="28"/>
        </w:rPr>
        <w:t xml:space="preserve">щие выводы: </w:t>
      </w:r>
    </w:p>
    <w:p w:rsidR="004D1F96" w:rsidRPr="00823EFD" w:rsidRDefault="00C15DE2" w:rsidP="00C15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A5">
        <w:rPr>
          <w:rFonts w:ascii="Times New Roman" w:hAnsi="Times New Roman" w:cs="Times New Roman"/>
          <w:sz w:val="28"/>
          <w:szCs w:val="28"/>
        </w:rPr>
        <w:t>—</w:t>
      </w:r>
      <w:r w:rsidR="004D1F96" w:rsidRPr="00823EFD">
        <w:rPr>
          <w:rFonts w:ascii="Times New Roman" w:hAnsi="Times New Roman" w:cs="Times New Roman"/>
          <w:sz w:val="28"/>
          <w:szCs w:val="28"/>
        </w:rPr>
        <w:t xml:space="preserve"> ОАО «Темп-Инвест» имеет устойчивое положение на рынке, </w:t>
      </w:r>
    </w:p>
    <w:p w:rsidR="004D1F96" w:rsidRPr="00823EFD" w:rsidRDefault="00C15DE2" w:rsidP="00C15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D1F96" w:rsidRPr="00823EFD">
        <w:rPr>
          <w:rFonts w:ascii="Times New Roman" w:hAnsi="Times New Roman" w:cs="Times New Roman"/>
          <w:sz w:val="28"/>
          <w:szCs w:val="28"/>
        </w:rPr>
        <w:t xml:space="preserve"> компания осуществляет свою деятельность в соответствии с полож</w:t>
      </w:r>
      <w:r w:rsidR="004D1F96" w:rsidRPr="00823EFD">
        <w:rPr>
          <w:rFonts w:ascii="Times New Roman" w:hAnsi="Times New Roman" w:cs="Times New Roman"/>
          <w:sz w:val="28"/>
          <w:szCs w:val="28"/>
        </w:rPr>
        <w:t>е</w:t>
      </w:r>
      <w:r w:rsidR="004D1F96" w:rsidRPr="00823EFD">
        <w:rPr>
          <w:rFonts w:ascii="Times New Roman" w:hAnsi="Times New Roman" w:cs="Times New Roman"/>
          <w:sz w:val="28"/>
          <w:szCs w:val="28"/>
        </w:rPr>
        <w:t xml:space="preserve">ниями Министерства Экономического развития РФ, </w:t>
      </w:r>
    </w:p>
    <w:p w:rsidR="004D1F96" w:rsidRPr="00823EFD" w:rsidRDefault="00B663A5" w:rsidP="00C15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D1F96" w:rsidRPr="00823EFD">
        <w:rPr>
          <w:rFonts w:ascii="Times New Roman" w:hAnsi="Times New Roman" w:cs="Times New Roman"/>
          <w:sz w:val="28"/>
          <w:szCs w:val="28"/>
        </w:rPr>
        <w:t xml:space="preserve">отсутствие стратегического плана развития может негативно сказаться деятельности предприятия, </w:t>
      </w:r>
    </w:p>
    <w:p w:rsidR="004D1F96" w:rsidRPr="00823EFD" w:rsidRDefault="00B663A5" w:rsidP="00C15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4D1F96" w:rsidRPr="00823EFD">
        <w:rPr>
          <w:rFonts w:ascii="Times New Roman" w:hAnsi="Times New Roman" w:cs="Times New Roman"/>
          <w:sz w:val="28"/>
          <w:szCs w:val="28"/>
        </w:rPr>
        <w:t xml:space="preserve"> компания является абсолютным лидером отечественного рынка це</w:t>
      </w:r>
      <w:r w:rsidR="004D1F96" w:rsidRPr="00823EFD">
        <w:rPr>
          <w:rFonts w:ascii="Times New Roman" w:hAnsi="Times New Roman" w:cs="Times New Roman"/>
          <w:sz w:val="28"/>
          <w:szCs w:val="28"/>
        </w:rPr>
        <w:t>н</w:t>
      </w:r>
      <w:r w:rsidR="004D1F96" w:rsidRPr="00823EFD">
        <w:rPr>
          <w:rFonts w:ascii="Times New Roman" w:hAnsi="Times New Roman" w:cs="Times New Roman"/>
          <w:sz w:val="28"/>
          <w:szCs w:val="28"/>
        </w:rPr>
        <w:t>ных бумаг.</w:t>
      </w:r>
    </w:p>
    <w:p w:rsidR="004D1F96" w:rsidRPr="00823EFD" w:rsidRDefault="004D1F96" w:rsidP="00C15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FD">
        <w:rPr>
          <w:rFonts w:ascii="Times New Roman" w:hAnsi="Times New Roman" w:cs="Times New Roman"/>
          <w:sz w:val="28"/>
          <w:szCs w:val="28"/>
        </w:rPr>
        <w:t>Знания и навыки, полученные в ходе учебной  практики, имеют высокую практическую значимость. Способствуют поиску новых решений для развития компании и выбора области профессиональных интересов.</w:t>
      </w:r>
    </w:p>
    <w:p w:rsidR="001509E2" w:rsidRDefault="00B663A5" w:rsidP="00C15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прийти к выводу, </w:t>
      </w:r>
      <w:r w:rsidR="00E0517B" w:rsidRPr="00E0517B">
        <w:rPr>
          <w:rFonts w:ascii="Times New Roman" w:hAnsi="Times New Roman" w:cs="Times New Roman"/>
          <w:sz w:val="28"/>
          <w:szCs w:val="28"/>
        </w:rPr>
        <w:t>что на практике будет востребована основная часть знаний, полученных мной на занятиях. Также большую помощь в реш</w:t>
      </w:r>
      <w:r w:rsidR="00E0517B" w:rsidRPr="00E0517B">
        <w:rPr>
          <w:rFonts w:ascii="Times New Roman" w:hAnsi="Times New Roman" w:cs="Times New Roman"/>
          <w:sz w:val="28"/>
          <w:szCs w:val="28"/>
        </w:rPr>
        <w:t>е</w:t>
      </w:r>
      <w:r w:rsidR="00E0517B" w:rsidRPr="00E0517B">
        <w:rPr>
          <w:rFonts w:ascii="Times New Roman" w:hAnsi="Times New Roman" w:cs="Times New Roman"/>
          <w:sz w:val="28"/>
          <w:szCs w:val="28"/>
        </w:rPr>
        <w:t>нии поставленных задач оказала мировая сеть Интернет, в которой можно в настоящее время найти множество пол</w:t>
      </w:r>
      <w:r w:rsidR="006857B8">
        <w:rPr>
          <w:rFonts w:ascii="Times New Roman" w:hAnsi="Times New Roman" w:cs="Times New Roman"/>
          <w:sz w:val="28"/>
          <w:szCs w:val="28"/>
        </w:rPr>
        <w:t>езной информации в области эконом</w:t>
      </w:r>
      <w:r w:rsidR="006857B8">
        <w:rPr>
          <w:rFonts w:ascii="Times New Roman" w:hAnsi="Times New Roman" w:cs="Times New Roman"/>
          <w:sz w:val="28"/>
          <w:szCs w:val="28"/>
        </w:rPr>
        <w:t>и</w:t>
      </w:r>
      <w:r w:rsidR="006857B8">
        <w:rPr>
          <w:rFonts w:ascii="Times New Roman" w:hAnsi="Times New Roman" w:cs="Times New Roman"/>
          <w:sz w:val="28"/>
          <w:szCs w:val="28"/>
        </w:rPr>
        <w:t>ки</w:t>
      </w:r>
      <w:r w:rsidR="00E0517B" w:rsidRPr="00E0517B">
        <w:rPr>
          <w:rFonts w:ascii="Times New Roman" w:hAnsi="Times New Roman" w:cs="Times New Roman"/>
          <w:sz w:val="28"/>
          <w:szCs w:val="28"/>
        </w:rPr>
        <w:t>, а также, которая является средством деловой электронной переписки.</w:t>
      </w:r>
    </w:p>
    <w:p w:rsidR="008D3D5E" w:rsidRPr="0096167B" w:rsidRDefault="006857B8" w:rsidP="00C15D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7B8">
        <w:rPr>
          <w:rFonts w:ascii="Times New Roman" w:hAnsi="Times New Roman" w:cs="Times New Roman"/>
          <w:sz w:val="28"/>
          <w:szCs w:val="28"/>
        </w:rPr>
        <w:t>Практическая деятельность мне помогла научиться самостоятельно р</w:t>
      </w:r>
      <w:r w:rsidRPr="006857B8">
        <w:rPr>
          <w:rFonts w:ascii="Times New Roman" w:hAnsi="Times New Roman" w:cs="Times New Roman"/>
          <w:sz w:val="28"/>
          <w:szCs w:val="28"/>
        </w:rPr>
        <w:t>е</w:t>
      </w:r>
      <w:r w:rsidRPr="006857B8">
        <w:rPr>
          <w:rFonts w:ascii="Times New Roman" w:hAnsi="Times New Roman" w:cs="Times New Roman"/>
          <w:sz w:val="28"/>
          <w:szCs w:val="28"/>
        </w:rPr>
        <w:t xml:space="preserve">шать определенный круг задач, возникающих в ходе работы </w:t>
      </w:r>
      <w:r>
        <w:rPr>
          <w:rFonts w:ascii="Times New Roman" w:hAnsi="Times New Roman" w:cs="Times New Roman"/>
          <w:sz w:val="28"/>
          <w:szCs w:val="28"/>
        </w:rPr>
        <w:t>экономиста</w:t>
      </w:r>
      <w:r w:rsidRPr="006857B8">
        <w:rPr>
          <w:rFonts w:ascii="Times New Roman" w:hAnsi="Times New Roman" w:cs="Times New Roman"/>
          <w:sz w:val="28"/>
          <w:szCs w:val="28"/>
        </w:rPr>
        <w:t>.</w:t>
      </w:r>
      <w:bookmarkStart w:id="1" w:name="_Toc514704652"/>
    </w:p>
    <w:p w:rsidR="005E3EC6" w:rsidRPr="00AA1A0A" w:rsidRDefault="00C15DE2" w:rsidP="00AA1A0A">
      <w:pPr>
        <w:pStyle w:val="1"/>
        <w:keepNext w:val="0"/>
        <w:keepLines w:val="0"/>
        <w:widowControl w:val="0"/>
        <w:spacing w:before="0" w:after="180" w:line="360" w:lineRule="auto"/>
        <w:ind w:left="1276" w:hanging="567"/>
        <w:jc w:val="center"/>
        <w:rPr>
          <w:rFonts w:ascii="Cambria" w:hAnsi="Cambria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br w:type="column"/>
      </w:r>
      <w:r w:rsidR="005E3EC6" w:rsidRPr="00AA1A0A">
        <w:rPr>
          <w:rFonts w:ascii="Cambria" w:hAnsi="Cambria" w:cs="Times New Roman"/>
          <w:color w:val="0D0D0D" w:themeColor="text1" w:themeTint="F2"/>
        </w:rPr>
        <w:lastRenderedPageBreak/>
        <w:t xml:space="preserve">СПИСОК </w:t>
      </w:r>
      <w:bookmarkEnd w:id="1"/>
      <w:r w:rsidR="00AA1A0A" w:rsidRPr="00AA1A0A">
        <w:rPr>
          <w:rFonts w:ascii="Cambria" w:hAnsi="Cambria" w:cs="Times New Roman"/>
          <w:color w:val="0D0D0D" w:themeColor="text1" w:themeTint="F2"/>
        </w:rPr>
        <w:t>ИСПОЛЬЗОВАННЫХ ИСТОЧНИКОВ</w:t>
      </w:r>
    </w:p>
    <w:p w:rsidR="008D3D5E" w:rsidRPr="008D3D5E" w:rsidRDefault="008D3D5E" w:rsidP="00A96A80">
      <w:pPr>
        <w:spacing w:line="360" w:lineRule="auto"/>
      </w:pPr>
    </w:p>
    <w:p w:rsidR="005E3EC6" w:rsidRDefault="005E3EC6" w:rsidP="00A96A8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964635">
        <w:rPr>
          <w:rFonts w:ascii="Times New Roman" w:hAnsi="Times New Roman" w:cs="Times New Roman"/>
          <w:sz w:val="28"/>
        </w:rPr>
        <w:t>Официаль</w:t>
      </w:r>
      <w:r w:rsidR="00B9546B">
        <w:rPr>
          <w:rFonts w:ascii="Times New Roman" w:hAnsi="Times New Roman" w:cs="Times New Roman"/>
          <w:sz w:val="28"/>
        </w:rPr>
        <w:t>ный сайт Министерство Экономического развития</w:t>
      </w:r>
      <w:r>
        <w:rPr>
          <w:rFonts w:ascii="Times New Roman" w:hAnsi="Times New Roman" w:cs="Times New Roman"/>
          <w:sz w:val="28"/>
        </w:rPr>
        <w:t xml:space="preserve"> РФ [Эле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тронный ресурс]/ – 2018</w:t>
      </w:r>
      <w:r w:rsidRPr="00964635">
        <w:rPr>
          <w:rFonts w:ascii="Times New Roman" w:hAnsi="Times New Roman" w:cs="Times New Roman"/>
          <w:sz w:val="28"/>
        </w:rPr>
        <w:t xml:space="preserve">. – Режим доступа:  </w:t>
      </w:r>
      <w:r w:rsidR="00B9546B">
        <w:rPr>
          <w:rFonts w:ascii="Times New Roman" w:hAnsi="Times New Roman" w:cs="Times New Roman"/>
          <w:sz w:val="28"/>
        </w:rPr>
        <w:t xml:space="preserve">http://economy.gov.ru/minec/main </w:t>
      </w:r>
      <w:r w:rsidR="00CE44CD">
        <w:rPr>
          <w:rFonts w:ascii="Times New Roman" w:hAnsi="Times New Roman" w:cs="Times New Roman"/>
          <w:sz w:val="28"/>
        </w:rPr>
        <w:t>Дата обращения: 19.07</w:t>
      </w:r>
      <w:r>
        <w:rPr>
          <w:rFonts w:ascii="Times New Roman" w:hAnsi="Times New Roman" w:cs="Times New Roman"/>
          <w:sz w:val="28"/>
        </w:rPr>
        <w:t>.2018</w:t>
      </w:r>
    </w:p>
    <w:p w:rsidR="005E3EC6" w:rsidRPr="00B9546B" w:rsidRDefault="00B9546B" w:rsidP="00A96A8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Официальный сайт ОАО «Темп-Инвест</w:t>
      </w:r>
      <w:r w:rsidR="005E3EC6" w:rsidRPr="00964635">
        <w:rPr>
          <w:rFonts w:ascii="Times New Roman" w:hAnsi="Times New Roman" w:cs="Times New Roman"/>
          <w:sz w:val="28"/>
        </w:rPr>
        <w:t>» [Электронный ресурс]/ – Р</w:t>
      </w:r>
      <w:r w:rsidR="005E3EC6" w:rsidRPr="00964635">
        <w:rPr>
          <w:rFonts w:ascii="Times New Roman" w:hAnsi="Times New Roman" w:cs="Times New Roman"/>
          <w:sz w:val="28"/>
        </w:rPr>
        <w:t>е</w:t>
      </w:r>
      <w:r w:rsidR="005E3EC6" w:rsidRPr="00964635">
        <w:rPr>
          <w:rFonts w:ascii="Times New Roman" w:hAnsi="Times New Roman" w:cs="Times New Roman"/>
          <w:sz w:val="28"/>
        </w:rPr>
        <w:t>жим доступа:  http:</w:t>
      </w:r>
      <w:r>
        <w:rPr>
          <w:rFonts w:ascii="Times New Roman" w:hAnsi="Times New Roman" w:cs="Times New Roman"/>
          <w:sz w:val="28"/>
        </w:rPr>
        <w:t>//www.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B9546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disclosure</w:t>
      </w:r>
      <w:r w:rsidRPr="00B9546B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E3EC6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portal</w:t>
      </w:r>
      <w:r w:rsidRPr="00B9546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company</w:t>
      </w:r>
      <w:r w:rsidRPr="00B9546B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aspx</w:t>
      </w:r>
      <w:proofErr w:type="spellEnd"/>
      <w:r w:rsidRPr="00B9546B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  <w:lang w:val="en-US"/>
        </w:rPr>
        <w:t>id</w:t>
      </w:r>
      <w:r w:rsidRPr="00B9546B">
        <w:rPr>
          <w:rFonts w:ascii="Times New Roman" w:hAnsi="Times New Roman" w:cs="Times New Roman"/>
          <w:sz w:val="28"/>
        </w:rPr>
        <w:t>=3408</w:t>
      </w:r>
      <w:r w:rsidR="00CE44CD">
        <w:rPr>
          <w:rFonts w:ascii="Times New Roman" w:hAnsi="Times New Roman" w:cs="Times New Roman"/>
          <w:sz w:val="28"/>
        </w:rPr>
        <w:t xml:space="preserve"> Д</w:t>
      </w:r>
      <w:r w:rsidR="00CE44CD">
        <w:rPr>
          <w:rFonts w:ascii="Times New Roman" w:hAnsi="Times New Roman" w:cs="Times New Roman"/>
          <w:sz w:val="28"/>
        </w:rPr>
        <w:t>а</w:t>
      </w:r>
      <w:r w:rsidR="00CE44CD">
        <w:rPr>
          <w:rFonts w:ascii="Times New Roman" w:hAnsi="Times New Roman" w:cs="Times New Roman"/>
          <w:sz w:val="28"/>
        </w:rPr>
        <w:t>та обращения: 19.07</w:t>
      </w:r>
      <w:r w:rsidR="005E3EC6">
        <w:rPr>
          <w:rFonts w:ascii="Times New Roman" w:hAnsi="Times New Roman" w:cs="Times New Roman"/>
          <w:sz w:val="28"/>
        </w:rPr>
        <w:t>.2018</w:t>
      </w:r>
    </w:p>
    <w:p w:rsidR="00B9546B" w:rsidRPr="008D3D5E" w:rsidRDefault="008D3D5E" w:rsidP="00A96A80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Гражданский кодекс Российской Федерации часть первая от 30 ноября 1994 г. № 51-ФЗ и часть вторая от 26 января 1996 г. № 14-ФЗ. (с изм. и доп. от 30 декабря 2008 г.). // Парламентская газета. – 2009. - № 2-3.</w:t>
      </w:r>
    </w:p>
    <w:p w:rsidR="008D3D5E" w:rsidRPr="00AA1A0A" w:rsidRDefault="008D3D5E" w:rsidP="00A96A80">
      <w:pPr>
        <w:pStyle w:val="a3"/>
        <w:numPr>
          <w:ilvl w:val="0"/>
          <w:numId w:val="9"/>
        </w:numPr>
        <w:spacing w:after="160" w:line="360" w:lineRule="auto"/>
        <w:jc w:val="both"/>
        <w:rPr>
          <w:rStyle w:val="apple-converted-space"/>
          <w:rFonts w:ascii="Times New Roman" w:hAnsi="Times New Roman" w:cs="Times New Roman"/>
          <w:sz w:val="28"/>
        </w:rPr>
      </w:pPr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Грищенко О.В. Анализ и диагностика финансово-хозяйственной де</w:t>
      </w:r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я</w:t>
      </w:r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тельности предприятия: учебное пособие. / О.В. Грищенко. - Таганрог: Изд-во ТРТУ, 2007. – 112 с.</w:t>
      </w:r>
      <w:r w:rsidRPr="002217C3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AA1A0A" w:rsidRPr="006D3ED9" w:rsidRDefault="00AA1A0A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Конституция Российской Федерации. </w:t>
      </w:r>
      <w:proofErr w:type="gramStart"/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Принята</w:t>
      </w:r>
      <w:proofErr w:type="gramEnd"/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всенародном голос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вании 12 декабря 1993 г. (с изм. и доп. от 30 декабря 2008 г.). // Собр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а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ние законодательства Российской Федерации. – 2009. - № 1. - ст. 1</w:t>
      </w:r>
    </w:p>
    <w:p w:rsidR="00AA1A0A" w:rsidRPr="006D3ED9" w:rsidRDefault="00AA1A0A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Бердникова Т. Б. Анализ и диагностика финансово-хозяйственной де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я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тельности предприятия: Учебное по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собие. - М.: ИНФРА-М, 2013.-215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с.</w:t>
      </w:r>
      <w:r w:rsidRPr="00EA6405">
        <w:rPr>
          <w:rStyle w:val="apple-converted-space"/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AA1A0A" w:rsidRPr="006D3ED9" w:rsidRDefault="00AA1A0A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Костоглодов Д. Д., П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арамонов М. Ю. Экономика коммер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ческого пре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приятия: </w:t>
      </w:r>
      <w:proofErr w:type="spellStart"/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Учеб</w:t>
      </w:r>
      <w:proofErr w:type="gramStart"/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.п</w:t>
      </w:r>
      <w:proofErr w:type="gramEnd"/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особие</w:t>
      </w:r>
      <w:proofErr w:type="spellEnd"/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. - Ростов н</w:t>
      </w:r>
      <w:proofErr w:type="gramStart"/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/Д</w:t>
      </w:r>
      <w:proofErr w:type="gramEnd"/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, 2008. – 346 с.</w:t>
      </w:r>
    </w:p>
    <w:p w:rsidR="00AA1A0A" w:rsidRPr="00644B75" w:rsidRDefault="00AA1A0A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Методические рекомендации о порядке формирования показателей бу</w:t>
      </w:r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х</w:t>
      </w:r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галтерской отчетности организации. Утверждены приказом Минфина РФ от 28.07.2000 г. № 60н. /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Информационно-правовая система </w:t>
      </w:r>
      <w:proofErr w:type="spellStart"/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Ко</w:t>
      </w:r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сультантПлюс</w:t>
      </w:r>
      <w:proofErr w:type="spellEnd"/>
      <w:r w:rsidRPr="002217C3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AA1A0A" w:rsidRPr="00B877EC" w:rsidRDefault="00B877EC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Савицкая Г.В. Анализ хозяйственной деятельности предприятия: уче</w:t>
      </w:r>
      <w:r>
        <w:rPr>
          <w:rFonts w:ascii="Times New Roman" w:hAnsi="Times New Roman" w:cs="Times New Roman"/>
          <w:color w:val="000000"/>
          <w:sz w:val="28"/>
        </w:rPr>
        <w:t>б</w:t>
      </w:r>
      <w:r>
        <w:rPr>
          <w:rFonts w:ascii="Times New Roman" w:hAnsi="Times New Roman" w:cs="Times New Roman"/>
          <w:color w:val="000000"/>
          <w:sz w:val="28"/>
        </w:rPr>
        <w:t xml:space="preserve">ник.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2-е изд.,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 и доп.</w:t>
      </w:r>
      <w:r w:rsidRPr="00B877EC">
        <w:rPr>
          <w:rFonts w:ascii="Times New Roman" w:hAnsi="Times New Roman" w:cs="Times New Roman"/>
          <w:color w:val="000000"/>
          <w:sz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Г.В. Савицкая.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М.: ИНФРА-М, 2007.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344с.</w:t>
      </w:r>
    </w:p>
    <w:p w:rsidR="00B877EC" w:rsidRPr="00B877EC" w:rsidRDefault="00B877EC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 Сафронов, Н.А. Экономика предприятия: учебник.</w:t>
      </w:r>
      <w:r w:rsidRPr="00B877EC">
        <w:rPr>
          <w:rFonts w:ascii="Times New Roman" w:hAnsi="Times New Roman" w:cs="Times New Roman"/>
          <w:color w:val="000000"/>
          <w:sz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Н.А.Сафронова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М.:ИНФРА-М, 2007.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760 с.</w:t>
      </w:r>
    </w:p>
    <w:p w:rsidR="00B877EC" w:rsidRPr="00B877EC" w:rsidRDefault="00B877EC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Скляренко В.К. Экономика предприятия: учебник для вузов.</w:t>
      </w:r>
      <w:r w:rsidRPr="00B877EC">
        <w:rPr>
          <w:rFonts w:ascii="Times New Roman" w:hAnsi="Times New Roman" w:cs="Times New Roman"/>
          <w:color w:val="000000"/>
          <w:sz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В.К. Скляренко.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М.:ИНФРА-М,2007.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312с.</w:t>
      </w:r>
    </w:p>
    <w:p w:rsidR="00B877EC" w:rsidRPr="00B877EC" w:rsidRDefault="00B877EC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Крейнина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М.И. Финансовое состояние предприятия. Методы оценки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М.:ДИС, 2008.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312 с.</w:t>
      </w:r>
    </w:p>
    <w:p w:rsidR="00B877EC" w:rsidRPr="00B877EC" w:rsidRDefault="00B877EC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Style w:val="apple-converted-space"/>
          <w:rFonts w:ascii="Times New Roman" w:hAnsi="Times New Roman" w:cs="Times New Roman"/>
          <w:sz w:val="28"/>
        </w:rPr>
      </w:pPr>
      <w:r w:rsidRPr="00B877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Ковалев В.В. Анализ финансово-хозяйственной деятельности предпр</w:t>
      </w:r>
      <w:r w:rsidRPr="00B877EC">
        <w:rPr>
          <w:rFonts w:ascii="Times New Roman" w:hAnsi="Times New Roman" w:cs="Times New Roman"/>
          <w:color w:val="000000"/>
          <w:sz w:val="28"/>
          <w:shd w:val="clear" w:color="auto" w:fill="FFFFFF"/>
        </w:rPr>
        <w:t>и</w:t>
      </w:r>
      <w:r w:rsidRPr="00B877E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ятия: учебник./ В.В. Ковалев.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М.: ООО «ТК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Велби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», 2009.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424с.</w:t>
      </w:r>
    </w:p>
    <w:p w:rsidR="00B877EC" w:rsidRPr="008D3D5E" w:rsidRDefault="00B877EC" w:rsidP="00AA1A0A">
      <w:pPr>
        <w:pStyle w:val="a3"/>
        <w:numPr>
          <w:ilvl w:val="0"/>
          <w:numId w:val="9"/>
        </w:numPr>
        <w:spacing w:after="160" w:line="360" w:lineRule="auto"/>
        <w:jc w:val="both"/>
        <w:rPr>
          <w:rStyle w:val="apple-converted-space"/>
          <w:rFonts w:ascii="Times New Roman" w:hAnsi="Times New Roman" w:cs="Times New Roman"/>
          <w:sz w:val="28"/>
        </w:rPr>
      </w:pPr>
      <w:r>
        <w:rPr>
          <w:rStyle w:val="apple-converted-space"/>
          <w:rFonts w:ascii="Times New Roman" w:hAnsi="Times New Roman" w:cs="Times New Roman"/>
          <w:sz w:val="28"/>
        </w:rPr>
        <w:t xml:space="preserve"> Борисова, Е.В., Теоретические аспекты инновационного развития эк</w:t>
      </w:r>
      <w:r>
        <w:rPr>
          <w:rStyle w:val="apple-converted-space"/>
          <w:rFonts w:ascii="Times New Roman" w:hAnsi="Times New Roman" w:cs="Times New Roman"/>
          <w:sz w:val="28"/>
        </w:rPr>
        <w:t>о</w:t>
      </w:r>
      <w:r>
        <w:rPr>
          <w:rStyle w:val="apple-converted-space"/>
          <w:rFonts w:ascii="Times New Roman" w:hAnsi="Times New Roman" w:cs="Times New Roman"/>
          <w:sz w:val="28"/>
        </w:rPr>
        <w:t>номики</w:t>
      </w:r>
      <w:r w:rsidRPr="00B877EC">
        <w:rPr>
          <w:rStyle w:val="apple-converted-space"/>
          <w:rFonts w:ascii="Times New Roman" w:hAnsi="Times New Roman" w:cs="Times New Roman"/>
          <w:sz w:val="28"/>
        </w:rPr>
        <w:t>/</w:t>
      </w:r>
      <w:r>
        <w:rPr>
          <w:rStyle w:val="apple-converted-space"/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8"/>
        </w:rPr>
        <w:t>Е.В.Борисова</w:t>
      </w:r>
      <w:proofErr w:type="spellEnd"/>
      <w:r w:rsidRPr="00B877EC">
        <w:rPr>
          <w:rStyle w:val="apple-converted-space"/>
          <w:rFonts w:ascii="Times New Roman" w:hAnsi="Times New Roman" w:cs="Times New Roman"/>
          <w:sz w:val="28"/>
        </w:rPr>
        <w:t xml:space="preserve"> //</w:t>
      </w:r>
      <w:r>
        <w:rPr>
          <w:rStyle w:val="apple-converted-space"/>
          <w:rFonts w:ascii="Times New Roman" w:hAnsi="Times New Roman" w:cs="Times New Roman"/>
          <w:sz w:val="28"/>
        </w:rPr>
        <w:t xml:space="preserve">Креативная экономика.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2018.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№1. </w:t>
      </w:r>
      <w:r w:rsidRPr="00EA6405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С.9-15.</w:t>
      </w:r>
    </w:p>
    <w:sectPr w:rsidR="00B877EC" w:rsidRPr="008D3D5E" w:rsidSect="00F90E63">
      <w:footerReference w:type="default" r:id="rId14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31" w:rsidRDefault="00977231" w:rsidP="00A96A80">
      <w:pPr>
        <w:spacing w:after="0" w:line="240" w:lineRule="auto"/>
      </w:pPr>
      <w:r>
        <w:separator/>
      </w:r>
    </w:p>
  </w:endnote>
  <w:endnote w:type="continuationSeparator" w:id="0">
    <w:p w:rsidR="00977231" w:rsidRDefault="00977231" w:rsidP="00A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63" w:rsidRDefault="00F90E63">
    <w:pPr>
      <w:pStyle w:val="a8"/>
      <w:jc w:val="center"/>
    </w:pPr>
    <w:sdt>
      <w:sdtPr>
        <w:id w:val="-43860078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70CB">
          <w:rPr>
            <w:noProof/>
          </w:rPr>
          <w:t>2</w:t>
        </w:r>
        <w:r>
          <w:fldChar w:fldCharType="end"/>
        </w:r>
      </w:sdtContent>
    </w:sdt>
  </w:p>
  <w:p w:rsidR="00977231" w:rsidRDefault="00977231" w:rsidP="00F90E63">
    <w:pPr>
      <w:pStyle w:val="a8"/>
      <w:tabs>
        <w:tab w:val="clear" w:pos="4677"/>
        <w:tab w:val="clear" w:pos="9355"/>
        <w:tab w:val="left" w:pos="72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31" w:rsidRDefault="00977231" w:rsidP="00A96A80">
      <w:pPr>
        <w:spacing w:after="0" w:line="240" w:lineRule="auto"/>
      </w:pPr>
      <w:r>
        <w:separator/>
      </w:r>
    </w:p>
  </w:footnote>
  <w:footnote w:type="continuationSeparator" w:id="0">
    <w:p w:rsidR="00977231" w:rsidRDefault="00977231" w:rsidP="00A9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94D"/>
    <w:multiLevelType w:val="multilevel"/>
    <w:tmpl w:val="440CE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F990412"/>
    <w:multiLevelType w:val="hybridMultilevel"/>
    <w:tmpl w:val="900A4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37D67"/>
    <w:multiLevelType w:val="hybridMultilevel"/>
    <w:tmpl w:val="55E0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937C5"/>
    <w:multiLevelType w:val="hybridMultilevel"/>
    <w:tmpl w:val="0EF29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3523D8"/>
    <w:multiLevelType w:val="hybridMultilevel"/>
    <w:tmpl w:val="13088E1E"/>
    <w:lvl w:ilvl="0" w:tplc="B052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E185D"/>
    <w:multiLevelType w:val="hybridMultilevel"/>
    <w:tmpl w:val="D0E6B5FC"/>
    <w:lvl w:ilvl="0" w:tplc="072A535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3B60DF"/>
    <w:multiLevelType w:val="hybridMultilevel"/>
    <w:tmpl w:val="E770736E"/>
    <w:lvl w:ilvl="0" w:tplc="905A6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F90ABC"/>
    <w:multiLevelType w:val="hybridMultilevel"/>
    <w:tmpl w:val="8750ACD8"/>
    <w:lvl w:ilvl="0" w:tplc="562C4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9E4B80"/>
    <w:multiLevelType w:val="multilevel"/>
    <w:tmpl w:val="383CA72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693747"/>
    <w:multiLevelType w:val="multilevel"/>
    <w:tmpl w:val="4A9A8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4" w:hanging="2160"/>
      </w:pPr>
      <w:rPr>
        <w:rFonts w:hint="default"/>
      </w:rPr>
    </w:lvl>
  </w:abstractNum>
  <w:abstractNum w:abstractNumId="10">
    <w:nsid w:val="661B5633"/>
    <w:multiLevelType w:val="hybridMultilevel"/>
    <w:tmpl w:val="6E180268"/>
    <w:lvl w:ilvl="0" w:tplc="80BE7E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95F2001"/>
    <w:multiLevelType w:val="hybridMultilevel"/>
    <w:tmpl w:val="E86E4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E7308"/>
    <w:multiLevelType w:val="hybridMultilevel"/>
    <w:tmpl w:val="ADEA79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817804"/>
    <w:multiLevelType w:val="hybridMultilevel"/>
    <w:tmpl w:val="6F9C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5C02"/>
    <w:multiLevelType w:val="hybridMultilevel"/>
    <w:tmpl w:val="0EF29C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88"/>
    <w:rsid w:val="000153AD"/>
    <w:rsid w:val="00075657"/>
    <w:rsid w:val="000B0DCC"/>
    <w:rsid w:val="000B1153"/>
    <w:rsid w:val="000D3E85"/>
    <w:rsid w:val="000D678B"/>
    <w:rsid w:val="001233B3"/>
    <w:rsid w:val="001509E2"/>
    <w:rsid w:val="001611C8"/>
    <w:rsid w:val="001866BF"/>
    <w:rsid w:val="001960E5"/>
    <w:rsid w:val="001B6CA0"/>
    <w:rsid w:val="001F1D01"/>
    <w:rsid w:val="0020747A"/>
    <w:rsid w:val="00233D0F"/>
    <w:rsid w:val="00262808"/>
    <w:rsid w:val="002831CB"/>
    <w:rsid w:val="002E4523"/>
    <w:rsid w:val="00341A08"/>
    <w:rsid w:val="003429A4"/>
    <w:rsid w:val="00351E28"/>
    <w:rsid w:val="00363F96"/>
    <w:rsid w:val="0042300D"/>
    <w:rsid w:val="00426990"/>
    <w:rsid w:val="004D1F96"/>
    <w:rsid w:val="0050520B"/>
    <w:rsid w:val="00511D43"/>
    <w:rsid w:val="0052185A"/>
    <w:rsid w:val="0053570F"/>
    <w:rsid w:val="005754E4"/>
    <w:rsid w:val="005B197A"/>
    <w:rsid w:val="005D7D2D"/>
    <w:rsid w:val="005E3EC6"/>
    <w:rsid w:val="00607AF4"/>
    <w:rsid w:val="006322B0"/>
    <w:rsid w:val="00636A84"/>
    <w:rsid w:val="00661B8D"/>
    <w:rsid w:val="006804F3"/>
    <w:rsid w:val="006857B8"/>
    <w:rsid w:val="006D05AB"/>
    <w:rsid w:val="006F50C7"/>
    <w:rsid w:val="007260A9"/>
    <w:rsid w:val="00727913"/>
    <w:rsid w:val="007C7F7B"/>
    <w:rsid w:val="007D1531"/>
    <w:rsid w:val="007F00E1"/>
    <w:rsid w:val="00812210"/>
    <w:rsid w:val="00823EFD"/>
    <w:rsid w:val="00854C55"/>
    <w:rsid w:val="00854EF8"/>
    <w:rsid w:val="008670CB"/>
    <w:rsid w:val="008B657C"/>
    <w:rsid w:val="008D150A"/>
    <w:rsid w:val="008D3D5E"/>
    <w:rsid w:val="00921AE9"/>
    <w:rsid w:val="00935197"/>
    <w:rsid w:val="00955381"/>
    <w:rsid w:val="00957664"/>
    <w:rsid w:val="0096167B"/>
    <w:rsid w:val="00971889"/>
    <w:rsid w:val="00977231"/>
    <w:rsid w:val="009A6BFB"/>
    <w:rsid w:val="009E2819"/>
    <w:rsid w:val="00A35E62"/>
    <w:rsid w:val="00A40F3A"/>
    <w:rsid w:val="00A41209"/>
    <w:rsid w:val="00A6087F"/>
    <w:rsid w:val="00A7643A"/>
    <w:rsid w:val="00A96A80"/>
    <w:rsid w:val="00AA1A0A"/>
    <w:rsid w:val="00B04F24"/>
    <w:rsid w:val="00B11B25"/>
    <w:rsid w:val="00B2514C"/>
    <w:rsid w:val="00B37712"/>
    <w:rsid w:val="00B663A5"/>
    <w:rsid w:val="00B876B9"/>
    <w:rsid w:val="00B877EC"/>
    <w:rsid w:val="00B9546B"/>
    <w:rsid w:val="00BD5538"/>
    <w:rsid w:val="00C15DE2"/>
    <w:rsid w:val="00C1655A"/>
    <w:rsid w:val="00C26E26"/>
    <w:rsid w:val="00C652ED"/>
    <w:rsid w:val="00CE44CD"/>
    <w:rsid w:val="00D0574F"/>
    <w:rsid w:val="00D44FD3"/>
    <w:rsid w:val="00D55A50"/>
    <w:rsid w:val="00D91A27"/>
    <w:rsid w:val="00DD6DAD"/>
    <w:rsid w:val="00E0517B"/>
    <w:rsid w:val="00E30E07"/>
    <w:rsid w:val="00E4128C"/>
    <w:rsid w:val="00E65388"/>
    <w:rsid w:val="00EB1B37"/>
    <w:rsid w:val="00F14CAA"/>
    <w:rsid w:val="00F9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E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4C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39"/>
    <w:rsid w:val="009A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A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D0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954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3D5E"/>
  </w:style>
  <w:style w:type="paragraph" w:styleId="a6">
    <w:name w:val="header"/>
    <w:basedOn w:val="a"/>
    <w:link w:val="a7"/>
    <w:uiPriority w:val="99"/>
    <w:unhideWhenUsed/>
    <w:rsid w:val="00A9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A80"/>
  </w:style>
  <w:style w:type="paragraph" w:styleId="a8">
    <w:name w:val="footer"/>
    <w:basedOn w:val="a"/>
    <w:link w:val="a9"/>
    <w:uiPriority w:val="99"/>
    <w:unhideWhenUsed/>
    <w:rsid w:val="00A9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A80"/>
  </w:style>
  <w:style w:type="paragraph" w:styleId="2">
    <w:name w:val="toc 2"/>
    <w:basedOn w:val="a"/>
    <w:next w:val="a"/>
    <w:link w:val="20"/>
    <w:autoRedefine/>
    <w:uiPriority w:val="39"/>
    <w:unhideWhenUsed/>
    <w:qFormat/>
    <w:rsid w:val="00C15DE2"/>
    <w:pPr>
      <w:spacing w:after="0" w:line="360" w:lineRule="auto"/>
      <w:ind w:firstLine="709"/>
      <w:jc w:val="both"/>
    </w:pPr>
    <w:rPr>
      <w:rFonts w:ascii="Times New Roman" w:hAnsi="Times New Roman" w:cs="Times New Roman"/>
      <w:spacing w:val="-2"/>
      <w:sz w:val="28"/>
      <w:szCs w:val="28"/>
      <w:lang w:eastAsia="ru-RU"/>
    </w:rPr>
  </w:style>
  <w:style w:type="character" w:customStyle="1" w:styleId="20">
    <w:name w:val="Оглавление 2 Знак"/>
    <w:basedOn w:val="a0"/>
    <w:link w:val="2"/>
    <w:uiPriority w:val="39"/>
    <w:rsid w:val="00C15DE2"/>
    <w:rPr>
      <w:rFonts w:ascii="Times New Roman" w:hAnsi="Times New Roman" w:cs="Times New Roman"/>
      <w:spacing w:val="-2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DE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F90E6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90E6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EC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4C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39"/>
    <w:rsid w:val="009A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A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D0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B954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D3D5E"/>
  </w:style>
  <w:style w:type="paragraph" w:styleId="a6">
    <w:name w:val="header"/>
    <w:basedOn w:val="a"/>
    <w:link w:val="a7"/>
    <w:uiPriority w:val="99"/>
    <w:unhideWhenUsed/>
    <w:rsid w:val="00A9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A80"/>
  </w:style>
  <w:style w:type="paragraph" w:styleId="a8">
    <w:name w:val="footer"/>
    <w:basedOn w:val="a"/>
    <w:link w:val="a9"/>
    <w:uiPriority w:val="99"/>
    <w:unhideWhenUsed/>
    <w:rsid w:val="00A96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A80"/>
  </w:style>
  <w:style w:type="paragraph" w:styleId="2">
    <w:name w:val="toc 2"/>
    <w:basedOn w:val="a"/>
    <w:next w:val="a"/>
    <w:link w:val="20"/>
    <w:autoRedefine/>
    <w:uiPriority w:val="39"/>
    <w:unhideWhenUsed/>
    <w:qFormat/>
    <w:rsid w:val="00C15DE2"/>
    <w:pPr>
      <w:spacing w:after="0" w:line="360" w:lineRule="auto"/>
      <w:ind w:firstLine="709"/>
      <w:jc w:val="both"/>
    </w:pPr>
    <w:rPr>
      <w:rFonts w:ascii="Times New Roman" w:hAnsi="Times New Roman" w:cs="Times New Roman"/>
      <w:spacing w:val="-2"/>
      <w:sz w:val="28"/>
      <w:szCs w:val="28"/>
      <w:lang w:eastAsia="ru-RU"/>
    </w:rPr>
  </w:style>
  <w:style w:type="character" w:customStyle="1" w:styleId="20">
    <w:name w:val="Оглавление 2 Знак"/>
    <w:basedOn w:val="a0"/>
    <w:link w:val="2"/>
    <w:uiPriority w:val="39"/>
    <w:rsid w:val="00C15DE2"/>
    <w:rPr>
      <w:rFonts w:ascii="Times New Roman" w:hAnsi="Times New Roman" w:cs="Times New Roman"/>
      <w:spacing w:val="-2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DE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F90E6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90E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2F447D-C81F-45A8-B08E-F2DC33A544E8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1145700-098E-4392-8C83-FF7310A7EA13}">
      <dgm:prSet phldrT="[Текст]" custT="1"/>
      <dgm:spPr/>
      <dgm:t>
        <a:bodyPr/>
        <a:lstStyle/>
        <a:p>
          <a:r>
            <a:rPr lang="ru-RU" sz="1200" spc="110" baseline="0">
              <a:latin typeface="Times New Roman" panose="02020603050405020304" pitchFamily="18" charset="0"/>
              <a:cs typeface="Times New Roman" panose="02020603050405020304" pitchFamily="18" charset="0"/>
            </a:rPr>
            <a:t>Генеральный директор</a:t>
          </a:r>
        </a:p>
      </dgm:t>
    </dgm:pt>
    <dgm:pt modelId="{CF2AAE68-F49D-4990-BC94-BCDF23A9994F}" type="parTrans" cxnId="{8059D933-33D3-4BAE-BE12-453C3894866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EF9903-15BA-419F-9E5E-2540A347CA7D}" type="sibTrans" cxnId="{8059D933-33D3-4BAE-BE12-453C3894866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43F047-0E40-467D-AF56-4CFB7D69086A}" type="asst">
      <dgm:prSet phldrT="[Текст]" custT="1"/>
      <dgm:spPr/>
      <dgm:t>
        <a:bodyPr/>
        <a:lstStyle/>
        <a:p>
          <a:r>
            <a:rPr lang="ru-RU" sz="1200" spc="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генерального </a:t>
          </a:r>
          <a:r>
            <a:rPr lang="ru-RU" sz="12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директора</a:t>
          </a:r>
          <a:r>
            <a:rPr lang="ru-RU" sz="1200" spc="0">
              <a:latin typeface="Times New Roman" panose="02020603050405020304" pitchFamily="18" charset="0"/>
              <a:cs typeface="Times New Roman" panose="02020603050405020304" pitchFamily="18" charset="0"/>
            </a:rPr>
            <a:t> по внешнему и внутреннему </a:t>
          </a:r>
          <a:r>
            <a:rPr lang="ru-RU" sz="1200" spc="-7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документообороту</a:t>
          </a:r>
        </a:p>
      </dgm:t>
    </dgm:pt>
    <dgm:pt modelId="{2D14E93B-A9F6-4280-9BF5-595131DDA417}" type="parTrans" cxnId="{CAA975A1-3B91-4A94-9F9F-211525E7CABE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C8D9A5-0E35-4639-9245-42EBF43F4C5C}" type="sibTrans" cxnId="{CAA975A1-3B91-4A94-9F9F-211525E7CAB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3974BD-688F-4CBC-BD71-934DD387749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gm:t>
    </dgm:pt>
    <dgm:pt modelId="{F18696A8-BD76-4CBA-AEF3-ABFA5ABE02CF}" type="parTrans" cxnId="{031156A9-2146-4246-A820-9BFF69A3658B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4C1834-091B-49E4-85BC-5BEA63F46B5C}" type="sibTrans" cxnId="{031156A9-2146-4246-A820-9BFF69A3658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2778E0-6539-4E04-AA20-BF8A7B06E50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Технический  директор</a:t>
          </a:r>
        </a:p>
      </dgm:t>
    </dgm:pt>
    <dgm:pt modelId="{EBBFA707-CAB7-48B1-884B-B773C2A62390}" type="parTrans" cxnId="{930D4EB1-B05D-4C61-90D6-5A09D024F355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EFEFDC-FD84-404D-8C36-1C6B6FFC1728}" type="sibTrans" cxnId="{930D4EB1-B05D-4C61-90D6-5A09D024F35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FA7ECA-ABCE-4C7A-BCD2-4DE8154E0871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Коммерческий директор</a:t>
          </a:r>
        </a:p>
      </dgm:t>
    </dgm:pt>
    <dgm:pt modelId="{42339F7F-E4D4-4C2D-96F8-1229D683D41C}" type="parTrans" cxnId="{CA12B1EB-F84A-4122-B481-88A6106AE447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E0B5D4-EEDF-4FCA-9236-054D897A19B5}" type="sibTrans" cxnId="{CA12B1EB-F84A-4122-B481-88A6106AE44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429092-6173-4CEE-B597-9590CFE5AFF3}">
      <dgm:prSet custT="1"/>
      <dgm:spPr/>
      <dgm:t>
        <a:bodyPr/>
        <a:lstStyle/>
        <a:p>
          <a:r>
            <a:rPr lang="ru-RU" sz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отдела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активных продаж</a:t>
          </a:r>
        </a:p>
      </dgm:t>
    </dgm:pt>
    <dgm:pt modelId="{BE991B35-D60E-4D26-A741-B5E49F64743F}" type="parTrans" cxnId="{BD98CBB7-39CA-4A69-8F12-09EAEAD26567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AF5E45-81AA-4AC6-98D0-23E58F25CF2D}" type="sibTrans" cxnId="{BD98CBB7-39CA-4A69-8F12-09EAEAD2656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13BE36-5753-441B-B2DD-4D3BC90E7F98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Бухгалтерия</a:t>
          </a:r>
        </a:p>
      </dgm:t>
    </dgm:pt>
    <dgm:pt modelId="{09C58E6F-28C2-4D1E-80DE-004BC078A350}" type="parTrans" cxnId="{B7387796-F5D1-4AFB-9B90-23AC7B276DC1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287958-A79C-46CB-BB6A-3C440F83D142}" type="sibTrans" cxnId="{B7387796-F5D1-4AFB-9B90-23AC7B276D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4E4981B-8FBB-4992-BA31-BB5D08C2BECA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Отдел документального сопровождения</a:t>
          </a:r>
        </a:p>
      </dgm:t>
    </dgm:pt>
    <dgm:pt modelId="{E3E23D4D-BA45-47F6-9F15-0D2A79A10D2B}" type="parTrans" cxnId="{CFB612EC-BFA5-45C5-83A8-A979B4888434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11968F-0D4D-4482-92CD-1E43702C27FE}" type="sibTrans" cxnId="{CFB612EC-BFA5-45C5-83A8-A979B488843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5634D0-9038-4F6D-9FE1-40CFB3F0D024}" type="asst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Офис-менеджер</a:t>
          </a:r>
        </a:p>
      </dgm:t>
    </dgm:pt>
    <dgm:pt modelId="{EDEB6B1E-B21F-4E25-B7FB-963A2E53DEF7}" type="parTrans" cxnId="{5647B236-044D-45A9-89F5-BED9F8810C15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D923D8A-357C-49E1-84BD-46137FEDA98B}" type="sibTrans" cxnId="{5647B236-044D-45A9-89F5-BED9F8810C1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1C22A1-5155-4C16-92E5-FACDE144664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технической поддержки</a:t>
          </a:r>
        </a:p>
      </dgm:t>
    </dgm:pt>
    <dgm:pt modelId="{633942CE-C800-492B-9491-D84ACF2264E3}" type="parTrans" cxnId="{5863347A-3819-4985-9879-F71008843AC1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550301D-F104-4DB0-AC63-549C7A46F52F}" type="sibTrans" cxnId="{5863347A-3819-4985-9879-F71008843A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FB49B9-4B0B-4971-95D4-BF86C59C186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Отдел информационно-технического обеспечения</a:t>
          </a:r>
        </a:p>
      </dgm:t>
    </dgm:pt>
    <dgm:pt modelId="{5ABD0711-074F-46CC-BF96-4CBA37ADD17C}" type="parTrans" cxnId="{1FBB178F-F8D6-43DE-BA08-547CA4835D6F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7247A8-1C2B-4B7F-A9A9-06E120C85FAD}" type="sibTrans" cxnId="{1FBB178F-F8D6-43DE-BA08-547CA4835D6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3C2A7B-ACD3-4E84-AF43-4F1F6D85C7F5}">
      <dgm:prSet custT="1"/>
      <dgm:spPr/>
      <dgm:t>
        <a:bodyPr/>
        <a:lstStyle/>
        <a:p>
          <a:r>
            <a:rPr lang="ru-RU" sz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отдела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информационных ресурсов</a:t>
          </a:r>
        </a:p>
      </dgm:t>
    </dgm:pt>
    <dgm:pt modelId="{11A023A9-77F7-4304-ABEC-40997001822D}" type="parTrans" cxnId="{CE2619A7-2678-4B4A-9604-B05D6EAB1746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30EDC3-4596-48BD-8ED8-8692AF6BFC55}" type="sibTrans" cxnId="{CE2619A7-2678-4B4A-9604-B05D6EAB174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472F39-0307-48DA-9999-756FCA8F98D0}">
      <dgm:prSet custT="1"/>
      <dgm:spPr/>
      <dgm:t>
        <a:bodyPr/>
        <a:lstStyle/>
        <a:p>
          <a:r>
            <a:rPr lang="ru-RU" sz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отдела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клиентами</a:t>
          </a:r>
        </a:p>
      </dgm:t>
    </dgm:pt>
    <dgm:pt modelId="{8003576C-7AD8-41AA-A0E5-AE3FDD2E881C}" type="parTrans" cxnId="{DD087D17-50CE-4E0B-BDB4-0209741E1F55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84612C-B4F3-4504-9976-604465531FE5}" type="sibTrans" cxnId="{DD087D17-50CE-4E0B-BDB4-0209741E1F5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B50BC28-5467-4AC0-853B-07C15A58533F}">
      <dgm:prSet custT="1"/>
      <dgm:spPr/>
      <dgm:t>
        <a:bodyPr/>
        <a:lstStyle/>
        <a:p>
          <a:r>
            <a:rPr lang="ru-RU" sz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отдела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ключевыми партнерами</a:t>
          </a:r>
        </a:p>
      </dgm:t>
    </dgm:pt>
    <dgm:pt modelId="{9444A40B-2C2F-4E6D-B482-1C8ED2D5D8C9}" type="parTrans" cxnId="{A8C7962A-5609-47FC-BD5D-BAD702E064A4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8661BD-5B83-4B55-93FC-16BA09EE1422}" type="sibTrans" cxnId="{A8C7962A-5609-47FC-BD5D-BAD702E064A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C2BDA3-FDF7-4AE8-A664-EB363736EED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Отдел активных продаж</a:t>
          </a:r>
        </a:p>
      </dgm:t>
    </dgm:pt>
    <dgm:pt modelId="{4097F543-CE80-424A-898F-94F55DD04A21}" type="parTrans" cxnId="{34155EB3-EE90-4ABE-A405-6C4D88E0DF5D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1BDFEC-A7C7-4C94-9154-A17549142AF4}" type="sibTrans" cxnId="{34155EB3-EE90-4ABE-A405-6C4D88E0DF5D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026B02-4E72-4BED-9D5C-13E332FC00F7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Отдел по работе с ключевыми партнерами</a:t>
          </a:r>
        </a:p>
      </dgm:t>
    </dgm:pt>
    <dgm:pt modelId="{023B0269-0C7D-4EC6-B402-C6EF270A188B}" type="parTrans" cxnId="{2355BCCD-B29C-43C8-AE56-05F99D608BD7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529CBC-4440-497D-84C9-AFC1CE8C60C9}" type="sibTrans" cxnId="{2355BCCD-B29C-43C8-AE56-05F99D608BD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F63C44-EB49-459D-9773-39205CC0A58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Отдел технической поддержки</a:t>
          </a:r>
        </a:p>
      </dgm:t>
    </dgm:pt>
    <dgm:pt modelId="{C3F792BC-E6F7-4EF1-8D98-6C3E09637CB3}" type="parTrans" cxnId="{3A631381-B630-409D-A6BA-34D488FDC1AC}">
      <dgm:prSet custT="1"/>
      <dgm:spPr/>
      <dgm:t>
        <a:bodyPr/>
        <a:lstStyle/>
        <a:p>
          <a:endParaRPr lang="ru-RU" sz="1200"/>
        </a:p>
      </dgm:t>
    </dgm:pt>
    <dgm:pt modelId="{640EF1C9-FB3E-44D3-B0BC-BDAB6994732B}" type="sibTrans" cxnId="{3A631381-B630-409D-A6BA-34D488FDC1AC}">
      <dgm:prSet/>
      <dgm:spPr/>
      <dgm:t>
        <a:bodyPr/>
        <a:lstStyle/>
        <a:p>
          <a:endParaRPr lang="ru-RU" sz="1200"/>
        </a:p>
      </dgm:t>
    </dgm:pt>
    <dgm:pt modelId="{91820458-187B-49A6-BFCC-EF4D3F15F62F}" type="pres">
      <dgm:prSet presAssocID="{022F447D-C81F-45A8-B08E-F2DC33A544E8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2C642E-24F1-4C86-B983-91ABAACDC131}" type="pres">
      <dgm:prSet presAssocID="{11145700-098E-4392-8C83-FF7310A7EA13}" presName="root1" presStyleCnt="0"/>
      <dgm:spPr/>
    </dgm:pt>
    <dgm:pt modelId="{2796215C-6503-480A-A51D-416A5E8AB41A}" type="pres">
      <dgm:prSet presAssocID="{11145700-098E-4392-8C83-FF7310A7EA13}" presName="LevelOneTextNode" presStyleLbl="node0" presStyleIdx="0" presStyleCnt="1" custScaleY="1281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F93FBB-CC38-4842-9D05-772BB6DA903B}" type="pres">
      <dgm:prSet presAssocID="{11145700-098E-4392-8C83-FF7310A7EA13}" presName="level2hierChild" presStyleCnt="0"/>
      <dgm:spPr/>
    </dgm:pt>
    <dgm:pt modelId="{A77163F8-72EE-4C6C-827E-9A0A6A548830}" type="pres">
      <dgm:prSet presAssocID="{F18696A8-BD76-4CBA-AEF3-ABFA5ABE02CF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6EB33541-E785-40F1-BE7A-D3C6E93BF909}" type="pres">
      <dgm:prSet presAssocID="{F18696A8-BD76-4CBA-AEF3-ABFA5ABE02CF}" presName="connTx" presStyleLbl="parChTrans1D2" presStyleIdx="0" presStyleCnt="4"/>
      <dgm:spPr/>
      <dgm:t>
        <a:bodyPr/>
        <a:lstStyle/>
        <a:p>
          <a:endParaRPr lang="ru-RU"/>
        </a:p>
      </dgm:t>
    </dgm:pt>
    <dgm:pt modelId="{9B5D90DD-04A1-44C4-A397-E6D56B74FF9C}" type="pres">
      <dgm:prSet presAssocID="{833974BD-688F-4CBC-BD71-934DD3877497}" presName="root2" presStyleCnt="0"/>
      <dgm:spPr/>
    </dgm:pt>
    <dgm:pt modelId="{CA3FCE78-BDF9-4C16-B46F-61638F868CD5}" type="pres">
      <dgm:prSet presAssocID="{833974BD-688F-4CBC-BD71-934DD3877497}" presName="LevelTwoTextNode" presStyleLbl="node2" presStyleIdx="0" presStyleCnt="3" custScaleX="118592" custScaleY="1545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672FA-0926-4D6A-A40E-A098FDDCA877}" type="pres">
      <dgm:prSet presAssocID="{833974BD-688F-4CBC-BD71-934DD3877497}" presName="level3hierChild" presStyleCnt="0"/>
      <dgm:spPr/>
    </dgm:pt>
    <dgm:pt modelId="{247E32C3-F5CE-46BF-BC3E-73710FA44305}" type="pres">
      <dgm:prSet presAssocID="{09C58E6F-28C2-4D1E-80DE-004BC078A350}" presName="conn2-1" presStyleLbl="parChTrans1D3" presStyleIdx="0" presStyleCnt="9"/>
      <dgm:spPr/>
      <dgm:t>
        <a:bodyPr/>
        <a:lstStyle/>
        <a:p>
          <a:endParaRPr lang="ru-RU"/>
        </a:p>
      </dgm:t>
    </dgm:pt>
    <dgm:pt modelId="{348BA688-045E-4BD6-9446-D7B5516C8B23}" type="pres">
      <dgm:prSet presAssocID="{09C58E6F-28C2-4D1E-80DE-004BC078A350}" presName="connTx" presStyleLbl="parChTrans1D3" presStyleIdx="0" presStyleCnt="9"/>
      <dgm:spPr/>
      <dgm:t>
        <a:bodyPr/>
        <a:lstStyle/>
        <a:p>
          <a:endParaRPr lang="ru-RU"/>
        </a:p>
      </dgm:t>
    </dgm:pt>
    <dgm:pt modelId="{BC240D2D-ADC3-448B-B6A9-7B66EF0D116B}" type="pres">
      <dgm:prSet presAssocID="{F313BE36-5753-441B-B2DD-4D3BC90E7F98}" presName="root2" presStyleCnt="0"/>
      <dgm:spPr/>
    </dgm:pt>
    <dgm:pt modelId="{7B5317F7-C5CB-4F87-B9DA-DFDC1EFB7125}" type="pres">
      <dgm:prSet presAssocID="{F313BE36-5753-441B-B2DD-4D3BC90E7F98}" presName="LevelTwoTextNode" presStyleLbl="node3" presStyleIdx="0" presStyleCnt="7" custScaleX="110000" custScaleY="1490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54272C-7044-42E2-A61E-6A620F08DF68}" type="pres">
      <dgm:prSet presAssocID="{F313BE36-5753-441B-B2DD-4D3BC90E7F98}" presName="level3hierChild" presStyleCnt="0"/>
      <dgm:spPr/>
    </dgm:pt>
    <dgm:pt modelId="{AB2169A9-8701-4805-8F95-8ECACB66DF16}" type="pres">
      <dgm:prSet presAssocID="{2D14E93B-A9F6-4280-9BF5-595131DDA417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62141533-F3AF-4790-80FE-7ABF7030C1D1}" type="pres">
      <dgm:prSet presAssocID="{2D14E93B-A9F6-4280-9BF5-595131DDA41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6FA14BC7-558A-49D6-B6F3-38ADD5C65752}" type="pres">
      <dgm:prSet presAssocID="{FD43F047-0E40-467D-AF56-4CFB7D69086A}" presName="root2" presStyleCnt="0"/>
      <dgm:spPr/>
    </dgm:pt>
    <dgm:pt modelId="{DDE651A3-28B3-4459-8709-28469C15E18E}" type="pres">
      <dgm:prSet presAssocID="{FD43F047-0E40-467D-AF56-4CFB7D69086A}" presName="LevelTwoTextNode" presStyleLbl="asst1" presStyleIdx="0" presStyleCnt="3" custScaleX="117687" custScaleY="3305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1AB6255-06C0-4A99-889F-1D52C29B1467}" type="pres">
      <dgm:prSet presAssocID="{FD43F047-0E40-467D-AF56-4CFB7D69086A}" presName="level3hierChild" presStyleCnt="0"/>
      <dgm:spPr/>
    </dgm:pt>
    <dgm:pt modelId="{65EA0A0D-5BE8-451C-A226-249B08AA00C6}" type="pres">
      <dgm:prSet presAssocID="{E3E23D4D-BA45-47F6-9F15-0D2A79A10D2B}" presName="conn2-1" presStyleLbl="parChTrans1D3" presStyleIdx="1" presStyleCnt="9"/>
      <dgm:spPr/>
      <dgm:t>
        <a:bodyPr/>
        <a:lstStyle/>
        <a:p>
          <a:endParaRPr lang="ru-RU"/>
        </a:p>
      </dgm:t>
    </dgm:pt>
    <dgm:pt modelId="{4C6A5113-B1EC-4848-BFEF-9EBF649FA8E6}" type="pres">
      <dgm:prSet presAssocID="{E3E23D4D-BA45-47F6-9F15-0D2A79A10D2B}" presName="connTx" presStyleLbl="parChTrans1D3" presStyleIdx="1" presStyleCnt="9"/>
      <dgm:spPr/>
      <dgm:t>
        <a:bodyPr/>
        <a:lstStyle/>
        <a:p>
          <a:endParaRPr lang="ru-RU"/>
        </a:p>
      </dgm:t>
    </dgm:pt>
    <dgm:pt modelId="{18E72AE0-9F98-45ED-9F28-750B854DF516}" type="pres">
      <dgm:prSet presAssocID="{64E4981B-8FBB-4992-BA31-BB5D08C2BECA}" presName="root2" presStyleCnt="0"/>
      <dgm:spPr/>
    </dgm:pt>
    <dgm:pt modelId="{186BAAA7-8D9B-4B01-A8A2-D84E7225F79E}" type="pres">
      <dgm:prSet presAssocID="{64E4981B-8FBB-4992-BA31-BB5D08C2BECA}" presName="LevelTwoTextNode" presStyleLbl="asst1" presStyleIdx="1" presStyleCnt="3" custScaleX="110000" custScaleY="1575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CED7D5-03C2-4DD9-90E1-16F49A3DB56D}" type="pres">
      <dgm:prSet presAssocID="{64E4981B-8FBB-4992-BA31-BB5D08C2BECA}" presName="level3hierChild" presStyleCnt="0"/>
      <dgm:spPr/>
    </dgm:pt>
    <dgm:pt modelId="{EAB7DE27-1CC8-48EC-9E05-486FC9D21D39}" type="pres">
      <dgm:prSet presAssocID="{EDEB6B1E-B21F-4E25-B7FB-963A2E53DEF7}" presName="conn2-1" presStyleLbl="parChTrans1D3" presStyleIdx="2" presStyleCnt="9"/>
      <dgm:spPr/>
      <dgm:t>
        <a:bodyPr/>
        <a:lstStyle/>
        <a:p>
          <a:endParaRPr lang="ru-RU"/>
        </a:p>
      </dgm:t>
    </dgm:pt>
    <dgm:pt modelId="{E4C103A5-D917-4948-87EA-0D255AB93C24}" type="pres">
      <dgm:prSet presAssocID="{EDEB6B1E-B21F-4E25-B7FB-963A2E53DEF7}" presName="connTx" presStyleLbl="parChTrans1D3" presStyleIdx="2" presStyleCnt="9"/>
      <dgm:spPr/>
      <dgm:t>
        <a:bodyPr/>
        <a:lstStyle/>
        <a:p>
          <a:endParaRPr lang="ru-RU"/>
        </a:p>
      </dgm:t>
    </dgm:pt>
    <dgm:pt modelId="{040252B0-0140-4A1D-8B04-F62C3670A2CB}" type="pres">
      <dgm:prSet presAssocID="{8F5634D0-9038-4F6D-9FE1-40CFB3F0D024}" presName="root2" presStyleCnt="0"/>
      <dgm:spPr/>
    </dgm:pt>
    <dgm:pt modelId="{CB352686-06F7-4B17-90C1-22892BD2D0E4}" type="pres">
      <dgm:prSet presAssocID="{8F5634D0-9038-4F6D-9FE1-40CFB3F0D024}" presName="LevelTwoTextNode" presStyleLbl="asst1" presStyleIdx="2" presStyleCnt="3" custScaleX="110000" custScaleY="11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1840E6-48E3-4A1E-AFAD-BF413C0B6946}" type="pres">
      <dgm:prSet presAssocID="{8F5634D0-9038-4F6D-9FE1-40CFB3F0D024}" presName="level3hierChild" presStyleCnt="0"/>
      <dgm:spPr/>
    </dgm:pt>
    <dgm:pt modelId="{5AE9DF98-6585-4B57-A9A2-033E38A4DFD3}" type="pres">
      <dgm:prSet presAssocID="{42339F7F-E4D4-4C2D-96F8-1229D683D41C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643EE0CA-443C-49C2-AEFE-3D0FC6179F8A}" type="pres">
      <dgm:prSet presAssocID="{42339F7F-E4D4-4C2D-96F8-1229D683D41C}" presName="connTx" presStyleLbl="parChTrans1D2" presStyleIdx="2" presStyleCnt="4"/>
      <dgm:spPr/>
      <dgm:t>
        <a:bodyPr/>
        <a:lstStyle/>
        <a:p>
          <a:endParaRPr lang="ru-RU"/>
        </a:p>
      </dgm:t>
    </dgm:pt>
    <dgm:pt modelId="{89E2E965-6F7B-4A55-B4A8-8019EC70A2F3}" type="pres">
      <dgm:prSet presAssocID="{46FA7ECA-ABCE-4C7A-BCD2-4DE8154E0871}" presName="root2" presStyleCnt="0"/>
      <dgm:spPr/>
    </dgm:pt>
    <dgm:pt modelId="{4AF7EF5E-7125-48DF-B4E8-076326990D1D}" type="pres">
      <dgm:prSet presAssocID="{46FA7ECA-ABCE-4C7A-BCD2-4DE8154E0871}" presName="LevelTwoTextNode" presStyleLbl="node2" presStyleIdx="1" presStyleCnt="3" custScaleX="110000" custScaleY="1484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150AD8-8BAF-448B-83B4-E764E133AF02}" type="pres">
      <dgm:prSet presAssocID="{46FA7ECA-ABCE-4C7A-BCD2-4DE8154E0871}" presName="level3hierChild" presStyleCnt="0"/>
      <dgm:spPr/>
    </dgm:pt>
    <dgm:pt modelId="{B3A859F8-A68D-47E6-A30F-8B071A9A7D91}" type="pres">
      <dgm:prSet presAssocID="{BE991B35-D60E-4D26-A741-B5E49F64743F}" presName="conn2-1" presStyleLbl="parChTrans1D3" presStyleIdx="3" presStyleCnt="9"/>
      <dgm:spPr/>
      <dgm:t>
        <a:bodyPr/>
        <a:lstStyle/>
        <a:p>
          <a:endParaRPr lang="ru-RU"/>
        </a:p>
      </dgm:t>
    </dgm:pt>
    <dgm:pt modelId="{0A0231B9-B4AD-4E16-B02A-592C562A8340}" type="pres">
      <dgm:prSet presAssocID="{BE991B35-D60E-4D26-A741-B5E49F64743F}" presName="connTx" presStyleLbl="parChTrans1D3" presStyleIdx="3" presStyleCnt="9"/>
      <dgm:spPr/>
      <dgm:t>
        <a:bodyPr/>
        <a:lstStyle/>
        <a:p>
          <a:endParaRPr lang="ru-RU"/>
        </a:p>
      </dgm:t>
    </dgm:pt>
    <dgm:pt modelId="{A21C8244-D6A1-49ED-B01C-EF7AB43EAC24}" type="pres">
      <dgm:prSet presAssocID="{48429092-6173-4CEE-B597-9590CFE5AFF3}" presName="root2" presStyleCnt="0"/>
      <dgm:spPr/>
    </dgm:pt>
    <dgm:pt modelId="{83A8EC7E-88E9-4EBD-8F95-16E0DED52168}" type="pres">
      <dgm:prSet presAssocID="{48429092-6173-4CEE-B597-9590CFE5AFF3}" presName="LevelTwoTextNode" presStyleLbl="node3" presStyleIdx="1" presStyleCnt="7" custScaleX="121000" custScaleY="2021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20BDC7-D7DF-4C5F-B14B-27A5DBA0BB5E}" type="pres">
      <dgm:prSet presAssocID="{48429092-6173-4CEE-B597-9590CFE5AFF3}" presName="level3hierChild" presStyleCnt="0"/>
      <dgm:spPr/>
    </dgm:pt>
    <dgm:pt modelId="{C4FE3351-EB22-45E6-AD58-92AF22D1C66F}" type="pres">
      <dgm:prSet presAssocID="{4097F543-CE80-424A-898F-94F55DD04A21}" presName="conn2-1" presStyleLbl="parChTrans1D4" presStyleIdx="0" presStyleCnt="3"/>
      <dgm:spPr/>
      <dgm:t>
        <a:bodyPr/>
        <a:lstStyle/>
        <a:p>
          <a:endParaRPr lang="ru-RU"/>
        </a:p>
      </dgm:t>
    </dgm:pt>
    <dgm:pt modelId="{A2202609-A065-4638-99B5-77A987C09A74}" type="pres">
      <dgm:prSet presAssocID="{4097F543-CE80-424A-898F-94F55DD04A21}" presName="connTx" presStyleLbl="parChTrans1D4" presStyleIdx="0" presStyleCnt="3"/>
      <dgm:spPr/>
      <dgm:t>
        <a:bodyPr/>
        <a:lstStyle/>
        <a:p>
          <a:endParaRPr lang="ru-RU"/>
        </a:p>
      </dgm:t>
    </dgm:pt>
    <dgm:pt modelId="{F072901F-057A-45EC-A34C-C6986C35B4C3}" type="pres">
      <dgm:prSet presAssocID="{29C2BDA3-FDF7-4AE8-A664-EB363736EED6}" presName="root2" presStyleCnt="0"/>
      <dgm:spPr/>
    </dgm:pt>
    <dgm:pt modelId="{AE058CEF-DF6B-4343-AAA4-457B159A248F}" type="pres">
      <dgm:prSet presAssocID="{29C2BDA3-FDF7-4AE8-A664-EB363736EED6}" presName="LevelTwoTextNode" presStyleLbl="node4" presStyleIdx="0" presStyleCnt="3" custScaleX="121000" custScaleY="1764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DE57C3-32F7-42B8-86C8-43B639F3AABD}" type="pres">
      <dgm:prSet presAssocID="{29C2BDA3-FDF7-4AE8-A664-EB363736EED6}" presName="level3hierChild" presStyleCnt="0"/>
      <dgm:spPr/>
    </dgm:pt>
    <dgm:pt modelId="{A1E838EB-F4AC-4615-B02E-40E56CA9CA51}" type="pres">
      <dgm:prSet presAssocID="{11A023A9-77F7-4304-ABEC-40997001822D}" presName="conn2-1" presStyleLbl="parChTrans1D3" presStyleIdx="4" presStyleCnt="9"/>
      <dgm:spPr/>
      <dgm:t>
        <a:bodyPr/>
        <a:lstStyle/>
        <a:p>
          <a:endParaRPr lang="ru-RU"/>
        </a:p>
      </dgm:t>
    </dgm:pt>
    <dgm:pt modelId="{ABD555A9-4892-4115-B30A-F7F7AAEC8F75}" type="pres">
      <dgm:prSet presAssocID="{11A023A9-77F7-4304-ABEC-40997001822D}" presName="connTx" presStyleLbl="parChTrans1D3" presStyleIdx="4" presStyleCnt="9"/>
      <dgm:spPr/>
      <dgm:t>
        <a:bodyPr/>
        <a:lstStyle/>
        <a:p>
          <a:endParaRPr lang="ru-RU"/>
        </a:p>
      </dgm:t>
    </dgm:pt>
    <dgm:pt modelId="{996184EC-0680-411D-B7E9-68F7FDD9DB2A}" type="pres">
      <dgm:prSet presAssocID="{F03C2A7B-ACD3-4E84-AF43-4F1F6D85C7F5}" presName="root2" presStyleCnt="0"/>
      <dgm:spPr/>
    </dgm:pt>
    <dgm:pt modelId="{5CBD2C85-63EC-46D9-AA15-A3AE500B3165}" type="pres">
      <dgm:prSet presAssocID="{F03C2A7B-ACD3-4E84-AF43-4F1F6D85C7F5}" presName="LevelTwoTextNode" presStyleLbl="node3" presStyleIdx="2" presStyleCnt="7" custScaleX="121000" custScaleY="2105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A41E77-8722-4814-A0DA-1B5B679CEEF9}" type="pres">
      <dgm:prSet presAssocID="{F03C2A7B-ACD3-4E84-AF43-4F1F6D85C7F5}" presName="level3hierChild" presStyleCnt="0"/>
      <dgm:spPr/>
    </dgm:pt>
    <dgm:pt modelId="{9A85B4B5-0800-4A9C-B781-67FE832F8F98}" type="pres">
      <dgm:prSet presAssocID="{8003576C-7AD8-41AA-A0E5-AE3FDD2E881C}" presName="conn2-1" presStyleLbl="parChTrans1D3" presStyleIdx="5" presStyleCnt="9"/>
      <dgm:spPr/>
      <dgm:t>
        <a:bodyPr/>
        <a:lstStyle/>
        <a:p>
          <a:endParaRPr lang="ru-RU"/>
        </a:p>
      </dgm:t>
    </dgm:pt>
    <dgm:pt modelId="{081E61E2-E5AE-4CA8-8179-B31497BF9937}" type="pres">
      <dgm:prSet presAssocID="{8003576C-7AD8-41AA-A0E5-AE3FDD2E881C}" presName="connTx" presStyleLbl="parChTrans1D3" presStyleIdx="5" presStyleCnt="9"/>
      <dgm:spPr/>
      <dgm:t>
        <a:bodyPr/>
        <a:lstStyle/>
        <a:p>
          <a:endParaRPr lang="ru-RU"/>
        </a:p>
      </dgm:t>
    </dgm:pt>
    <dgm:pt modelId="{2AD35A4B-4992-4CEA-A50E-F08F2F342DF9}" type="pres">
      <dgm:prSet presAssocID="{4A472F39-0307-48DA-9999-756FCA8F98D0}" presName="root2" presStyleCnt="0"/>
      <dgm:spPr/>
    </dgm:pt>
    <dgm:pt modelId="{1A9BF6F5-4E3B-4A18-9AE8-37403B6547A5}" type="pres">
      <dgm:prSet presAssocID="{4A472F39-0307-48DA-9999-756FCA8F98D0}" presName="LevelTwoTextNode" presStyleLbl="node3" presStyleIdx="3" presStyleCnt="7" custScaleX="121000" custScaleY="2143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171A59-0D44-4598-A978-76DA66DB8F84}" type="pres">
      <dgm:prSet presAssocID="{4A472F39-0307-48DA-9999-756FCA8F98D0}" presName="level3hierChild" presStyleCnt="0"/>
      <dgm:spPr/>
    </dgm:pt>
    <dgm:pt modelId="{91CAB5EA-820F-47F9-9F9A-94590B351874}" type="pres">
      <dgm:prSet presAssocID="{9444A40B-2C2F-4E6D-B482-1C8ED2D5D8C9}" presName="conn2-1" presStyleLbl="parChTrans1D3" presStyleIdx="6" presStyleCnt="9"/>
      <dgm:spPr/>
      <dgm:t>
        <a:bodyPr/>
        <a:lstStyle/>
        <a:p>
          <a:endParaRPr lang="ru-RU"/>
        </a:p>
      </dgm:t>
    </dgm:pt>
    <dgm:pt modelId="{67C2D895-DD76-4A13-9867-E2F5E3E702E6}" type="pres">
      <dgm:prSet presAssocID="{9444A40B-2C2F-4E6D-B482-1C8ED2D5D8C9}" presName="connTx" presStyleLbl="parChTrans1D3" presStyleIdx="6" presStyleCnt="9"/>
      <dgm:spPr/>
      <dgm:t>
        <a:bodyPr/>
        <a:lstStyle/>
        <a:p>
          <a:endParaRPr lang="ru-RU"/>
        </a:p>
      </dgm:t>
    </dgm:pt>
    <dgm:pt modelId="{CA37078A-E5E5-4695-950A-1CB0A6F3AB3E}" type="pres">
      <dgm:prSet presAssocID="{FB50BC28-5467-4AC0-853B-07C15A58533F}" presName="root2" presStyleCnt="0"/>
      <dgm:spPr/>
    </dgm:pt>
    <dgm:pt modelId="{66AC97D5-B605-47EE-A417-42957AB5FD05}" type="pres">
      <dgm:prSet presAssocID="{FB50BC28-5467-4AC0-853B-07C15A58533F}" presName="LevelTwoTextNode" presStyleLbl="node3" presStyleIdx="4" presStyleCnt="7" custScaleX="121000" custScaleY="250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DA74CA-5144-46DC-A2AE-30A84DE93FB2}" type="pres">
      <dgm:prSet presAssocID="{FB50BC28-5467-4AC0-853B-07C15A58533F}" presName="level3hierChild" presStyleCnt="0"/>
      <dgm:spPr/>
    </dgm:pt>
    <dgm:pt modelId="{EBBBD433-9253-4B8E-852A-360C84865ABD}" type="pres">
      <dgm:prSet presAssocID="{023B0269-0C7D-4EC6-B402-C6EF270A188B}" presName="conn2-1" presStyleLbl="parChTrans1D4" presStyleIdx="1" presStyleCnt="3"/>
      <dgm:spPr/>
      <dgm:t>
        <a:bodyPr/>
        <a:lstStyle/>
        <a:p>
          <a:endParaRPr lang="ru-RU"/>
        </a:p>
      </dgm:t>
    </dgm:pt>
    <dgm:pt modelId="{F4F4D29A-95A5-4108-96FB-C3D01DFC6BBD}" type="pres">
      <dgm:prSet presAssocID="{023B0269-0C7D-4EC6-B402-C6EF270A188B}" presName="connTx" presStyleLbl="parChTrans1D4" presStyleIdx="1" presStyleCnt="3"/>
      <dgm:spPr/>
      <dgm:t>
        <a:bodyPr/>
        <a:lstStyle/>
        <a:p>
          <a:endParaRPr lang="ru-RU"/>
        </a:p>
      </dgm:t>
    </dgm:pt>
    <dgm:pt modelId="{DECBC42E-09DF-44CF-A2C0-6848AE995DB3}" type="pres">
      <dgm:prSet presAssocID="{59026B02-4E72-4BED-9D5C-13E332FC00F7}" presName="root2" presStyleCnt="0"/>
      <dgm:spPr/>
    </dgm:pt>
    <dgm:pt modelId="{D81EF63D-D4AC-4A47-B946-E20D2758B3BD}" type="pres">
      <dgm:prSet presAssocID="{59026B02-4E72-4BED-9D5C-13E332FC00F7}" presName="LevelTwoTextNode" presStyleLbl="node4" presStyleIdx="1" presStyleCnt="3" custScaleX="121000" custScaleY="1981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4599BD-AC68-4AA2-BE00-DC9004F6F600}" type="pres">
      <dgm:prSet presAssocID="{59026B02-4E72-4BED-9D5C-13E332FC00F7}" presName="level3hierChild" presStyleCnt="0"/>
      <dgm:spPr/>
    </dgm:pt>
    <dgm:pt modelId="{0F709E72-DCC7-4548-B88A-41F18D41A7CF}" type="pres">
      <dgm:prSet presAssocID="{EBBFA707-CAB7-48B1-884B-B773C2A62390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638389E8-CA19-4C5D-B082-24307AD7816D}" type="pres">
      <dgm:prSet presAssocID="{EBBFA707-CAB7-48B1-884B-B773C2A6239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667A16E2-C0EF-4DE8-BED7-AED076BE5ADA}" type="pres">
      <dgm:prSet presAssocID="{A92778E0-6539-4E04-AA20-BF8A7B06E504}" presName="root2" presStyleCnt="0"/>
      <dgm:spPr/>
    </dgm:pt>
    <dgm:pt modelId="{769AC07A-353C-41D1-BCD2-2BC14A8ECF30}" type="pres">
      <dgm:prSet presAssocID="{A92778E0-6539-4E04-AA20-BF8A7B06E504}" presName="LevelTwoTextNode" presStyleLbl="node2" presStyleIdx="2" presStyleCnt="3" custScaleX="110000" custScaleY="1706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31E2BF-F047-41B5-8AD9-236EA460B753}" type="pres">
      <dgm:prSet presAssocID="{A92778E0-6539-4E04-AA20-BF8A7B06E504}" presName="level3hierChild" presStyleCnt="0"/>
      <dgm:spPr/>
    </dgm:pt>
    <dgm:pt modelId="{67C43D5A-9882-4CF6-81F9-82C7764924B9}" type="pres">
      <dgm:prSet presAssocID="{633942CE-C800-492B-9491-D84ACF2264E3}" presName="conn2-1" presStyleLbl="parChTrans1D3" presStyleIdx="7" presStyleCnt="9"/>
      <dgm:spPr/>
      <dgm:t>
        <a:bodyPr/>
        <a:lstStyle/>
        <a:p>
          <a:endParaRPr lang="ru-RU"/>
        </a:p>
      </dgm:t>
    </dgm:pt>
    <dgm:pt modelId="{18AD1DB1-AD09-42BB-9408-1468EA95FBAE}" type="pres">
      <dgm:prSet presAssocID="{633942CE-C800-492B-9491-D84ACF2264E3}" presName="connTx" presStyleLbl="parChTrans1D3" presStyleIdx="7" presStyleCnt="9"/>
      <dgm:spPr/>
      <dgm:t>
        <a:bodyPr/>
        <a:lstStyle/>
        <a:p>
          <a:endParaRPr lang="ru-RU"/>
        </a:p>
      </dgm:t>
    </dgm:pt>
    <dgm:pt modelId="{BC5B9FF2-77F1-43A5-AF03-932521D75A11}" type="pres">
      <dgm:prSet presAssocID="{CA1C22A1-5155-4C16-92E5-FACDE1446640}" presName="root2" presStyleCnt="0"/>
      <dgm:spPr/>
    </dgm:pt>
    <dgm:pt modelId="{6E29A89E-41DA-4B89-9136-B0778151D02F}" type="pres">
      <dgm:prSet presAssocID="{CA1C22A1-5155-4C16-92E5-FACDE1446640}" presName="LevelTwoTextNode" presStyleLbl="node3" presStyleIdx="5" presStyleCnt="7" custScaleX="121000" custScaleY="2126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45D187-A60A-4BEA-9B3F-222F2A6BAF66}" type="pres">
      <dgm:prSet presAssocID="{CA1C22A1-5155-4C16-92E5-FACDE1446640}" presName="level3hierChild" presStyleCnt="0"/>
      <dgm:spPr/>
    </dgm:pt>
    <dgm:pt modelId="{6E89A15A-E8FC-491E-8C01-020601899E5D}" type="pres">
      <dgm:prSet presAssocID="{C3F792BC-E6F7-4EF1-8D98-6C3E09637CB3}" presName="conn2-1" presStyleLbl="parChTrans1D4" presStyleIdx="2" presStyleCnt="3"/>
      <dgm:spPr/>
      <dgm:t>
        <a:bodyPr/>
        <a:lstStyle/>
        <a:p>
          <a:endParaRPr lang="ru-RU"/>
        </a:p>
      </dgm:t>
    </dgm:pt>
    <dgm:pt modelId="{88BEA0DF-9A1B-4814-A247-6E5A5F5366DD}" type="pres">
      <dgm:prSet presAssocID="{C3F792BC-E6F7-4EF1-8D98-6C3E09637CB3}" presName="connTx" presStyleLbl="parChTrans1D4" presStyleIdx="2" presStyleCnt="3"/>
      <dgm:spPr/>
      <dgm:t>
        <a:bodyPr/>
        <a:lstStyle/>
        <a:p>
          <a:endParaRPr lang="ru-RU"/>
        </a:p>
      </dgm:t>
    </dgm:pt>
    <dgm:pt modelId="{250A9C20-60D7-477F-87F9-639AF004A5AE}" type="pres">
      <dgm:prSet presAssocID="{2DF63C44-EB49-459D-9773-39205CC0A586}" presName="root2" presStyleCnt="0"/>
      <dgm:spPr/>
    </dgm:pt>
    <dgm:pt modelId="{E1162B3E-2B82-4371-B2C4-691462309D58}" type="pres">
      <dgm:prSet presAssocID="{2DF63C44-EB49-459D-9773-39205CC0A586}" presName="LevelTwoTextNode" presStyleLbl="node4" presStyleIdx="2" presStyleCnt="3" custScaleX="121000" custScaleY="1688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1871A5-1105-4EC0-97F5-B59B8DDE61A4}" type="pres">
      <dgm:prSet presAssocID="{2DF63C44-EB49-459D-9773-39205CC0A586}" presName="level3hierChild" presStyleCnt="0"/>
      <dgm:spPr/>
    </dgm:pt>
    <dgm:pt modelId="{A61D40C8-CFBC-4BF2-8906-F81325F5ECA4}" type="pres">
      <dgm:prSet presAssocID="{5ABD0711-074F-46CC-BF96-4CBA37ADD17C}" presName="conn2-1" presStyleLbl="parChTrans1D3" presStyleIdx="8" presStyleCnt="9"/>
      <dgm:spPr/>
      <dgm:t>
        <a:bodyPr/>
        <a:lstStyle/>
        <a:p>
          <a:endParaRPr lang="ru-RU"/>
        </a:p>
      </dgm:t>
    </dgm:pt>
    <dgm:pt modelId="{6FE03EBA-0123-47C9-9A44-66DDC0151854}" type="pres">
      <dgm:prSet presAssocID="{5ABD0711-074F-46CC-BF96-4CBA37ADD17C}" presName="connTx" presStyleLbl="parChTrans1D3" presStyleIdx="8" presStyleCnt="9"/>
      <dgm:spPr/>
      <dgm:t>
        <a:bodyPr/>
        <a:lstStyle/>
        <a:p>
          <a:endParaRPr lang="ru-RU"/>
        </a:p>
      </dgm:t>
    </dgm:pt>
    <dgm:pt modelId="{E4DB464B-9F4B-438C-9EB2-417F8958F700}" type="pres">
      <dgm:prSet presAssocID="{CBFB49B9-4B0B-4971-95D4-BF86C59C1860}" presName="root2" presStyleCnt="0"/>
      <dgm:spPr/>
    </dgm:pt>
    <dgm:pt modelId="{C369CC36-C4E7-4446-B306-4C953ECB6DA7}" type="pres">
      <dgm:prSet presAssocID="{CBFB49B9-4B0B-4971-95D4-BF86C59C1860}" presName="LevelTwoTextNode" presStyleLbl="node3" presStyleIdx="6" presStyleCnt="7" custScaleX="121000" custScaleY="254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1A2EEC-2D9C-4143-AB1A-A258F680E62A}" type="pres">
      <dgm:prSet presAssocID="{CBFB49B9-4B0B-4971-95D4-BF86C59C1860}" presName="level3hierChild" presStyleCnt="0"/>
      <dgm:spPr/>
    </dgm:pt>
  </dgm:ptLst>
  <dgm:cxnLst>
    <dgm:cxn modelId="{D91734CA-98DD-4682-B5F9-2895E1EFF7E7}" type="presOf" srcId="{48429092-6173-4CEE-B597-9590CFE5AFF3}" destId="{83A8EC7E-88E9-4EBD-8F95-16E0DED52168}" srcOrd="0" destOrd="0" presId="urn:microsoft.com/office/officeart/2008/layout/HorizontalMultiLevelHierarchy"/>
    <dgm:cxn modelId="{CFB612EC-BFA5-45C5-83A8-A979B4888434}" srcId="{FD43F047-0E40-467D-AF56-4CFB7D69086A}" destId="{64E4981B-8FBB-4992-BA31-BB5D08C2BECA}" srcOrd="0" destOrd="0" parTransId="{E3E23D4D-BA45-47F6-9F15-0D2A79A10D2B}" sibTransId="{2411968F-0D4D-4482-92CD-1E43702C27FE}"/>
    <dgm:cxn modelId="{33018761-BE06-4617-A851-E74AB4839AD7}" type="presOf" srcId="{5ABD0711-074F-46CC-BF96-4CBA37ADD17C}" destId="{A61D40C8-CFBC-4BF2-8906-F81325F5ECA4}" srcOrd="0" destOrd="0" presId="urn:microsoft.com/office/officeart/2008/layout/HorizontalMultiLevelHierarchy"/>
    <dgm:cxn modelId="{3163E61C-04E5-4CA8-807D-E8C204929697}" type="presOf" srcId="{E3E23D4D-BA45-47F6-9F15-0D2A79A10D2B}" destId="{4C6A5113-B1EC-4848-BFEF-9EBF649FA8E6}" srcOrd="1" destOrd="0" presId="urn:microsoft.com/office/officeart/2008/layout/HorizontalMultiLevelHierarchy"/>
    <dgm:cxn modelId="{8182D5EF-836E-4771-B60D-C451F9BFB6BA}" type="presOf" srcId="{2D14E93B-A9F6-4280-9BF5-595131DDA417}" destId="{62141533-F3AF-4790-80FE-7ABF7030C1D1}" srcOrd="1" destOrd="0" presId="urn:microsoft.com/office/officeart/2008/layout/HorizontalMultiLevelHierarchy"/>
    <dgm:cxn modelId="{5863347A-3819-4985-9879-F71008843AC1}" srcId="{A92778E0-6539-4E04-AA20-BF8A7B06E504}" destId="{CA1C22A1-5155-4C16-92E5-FACDE1446640}" srcOrd="0" destOrd="0" parTransId="{633942CE-C800-492B-9491-D84ACF2264E3}" sibTransId="{D550301D-F104-4DB0-AC63-549C7A46F52F}"/>
    <dgm:cxn modelId="{CAA975A1-3B91-4A94-9F9F-211525E7CABE}" srcId="{11145700-098E-4392-8C83-FF7310A7EA13}" destId="{FD43F047-0E40-467D-AF56-4CFB7D69086A}" srcOrd="1" destOrd="0" parTransId="{2D14E93B-A9F6-4280-9BF5-595131DDA417}" sibTransId="{82C8D9A5-0E35-4639-9245-42EBF43F4C5C}"/>
    <dgm:cxn modelId="{22FF1B9B-1FFE-4DE5-A028-DD390301F182}" type="presOf" srcId="{EBBFA707-CAB7-48B1-884B-B773C2A62390}" destId="{638389E8-CA19-4C5D-B082-24307AD7816D}" srcOrd="1" destOrd="0" presId="urn:microsoft.com/office/officeart/2008/layout/HorizontalMultiLevelHierarchy"/>
    <dgm:cxn modelId="{0A3DE6A0-C154-41E0-B373-08ABC4FC34EB}" type="presOf" srcId="{42339F7F-E4D4-4C2D-96F8-1229D683D41C}" destId="{643EE0CA-443C-49C2-AEFE-3D0FC6179F8A}" srcOrd="1" destOrd="0" presId="urn:microsoft.com/office/officeart/2008/layout/HorizontalMultiLevelHierarchy"/>
    <dgm:cxn modelId="{2355BCCD-B29C-43C8-AE56-05F99D608BD7}" srcId="{FB50BC28-5467-4AC0-853B-07C15A58533F}" destId="{59026B02-4E72-4BED-9D5C-13E332FC00F7}" srcOrd="0" destOrd="0" parTransId="{023B0269-0C7D-4EC6-B402-C6EF270A188B}" sibTransId="{D0529CBC-4440-497D-84C9-AFC1CE8C60C9}"/>
    <dgm:cxn modelId="{34155EB3-EE90-4ABE-A405-6C4D88E0DF5D}" srcId="{48429092-6173-4CEE-B597-9590CFE5AFF3}" destId="{29C2BDA3-FDF7-4AE8-A664-EB363736EED6}" srcOrd="0" destOrd="0" parTransId="{4097F543-CE80-424A-898F-94F55DD04A21}" sibTransId="{6A1BDFEC-A7C7-4C94-9154-A17549142AF4}"/>
    <dgm:cxn modelId="{1CBF3E04-4671-4351-B326-B26C06610478}" type="presOf" srcId="{4097F543-CE80-424A-898F-94F55DD04A21}" destId="{A2202609-A065-4638-99B5-77A987C09A74}" srcOrd="1" destOrd="0" presId="urn:microsoft.com/office/officeart/2008/layout/HorizontalMultiLevelHierarchy"/>
    <dgm:cxn modelId="{C2420D56-012D-455E-8B57-492EF11BFA4E}" type="presOf" srcId="{C3F792BC-E6F7-4EF1-8D98-6C3E09637CB3}" destId="{88BEA0DF-9A1B-4814-A247-6E5A5F5366DD}" srcOrd="1" destOrd="0" presId="urn:microsoft.com/office/officeart/2008/layout/HorizontalMultiLevelHierarchy"/>
    <dgm:cxn modelId="{75914271-A6DB-4446-A803-1847A2854BC1}" type="presOf" srcId="{023B0269-0C7D-4EC6-B402-C6EF270A188B}" destId="{EBBBD433-9253-4B8E-852A-360C84865ABD}" srcOrd="0" destOrd="0" presId="urn:microsoft.com/office/officeart/2008/layout/HorizontalMultiLevelHierarchy"/>
    <dgm:cxn modelId="{0ED3B24D-C2AC-45DC-A2B9-BE049A641BFC}" type="presOf" srcId="{CBFB49B9-4B0B-4971-95D4-BF86C59C1860}" destId="{C369CC36-C4E7-4446-B306-4C953ECB6DA7}" srcOrd="0" destOrd="0" presId="urn:microsoft.com/office/officeart/2008/layout/HorizontalMultiLevelHierarchy"/>
    <dgm:cxn modelId="{930D4EB1-B05D-4C61-90D6-5A09D024F355}" srcId="{11145700-098E-4392-8C83-FF7310A7EA13}" destId="{A92778E0-6539-4E04-AA20-BF8A7B06E504}" srcOrd="3" destOrd="0" parTransId="{EBBFA707-CAB7-48B1-884B-B773C2A62390}" sibTransId="{B6EFEFDC-FD84-404D-8C36-1C6B6FFC1728}"/>
    <dgm:cxn modelId="{59417253-2C4A-466A-879E-30BF86897EA5}" type="presOf" srcId="{4097F543-CE80-424A-898F-94F55DD04A21}" destId="{C4FE3351-EB22-45E6-AD58-92AF22D1C66F}" srcOrd="0" destOrd="0" presId="urn:microsoft.com/office/officeart/2008/layout/HorizontalMultiLevelHierarchy"/>
    <dgm:cxn modelId="{47EF646C-A4A3-4B7D-A1EF-0D155FDA6999}" type="presOf" srcId="{42339F7F-E4D4-4C2D-96F8-1229D683D41C}" destId="{5AE9DF98-6585-4B57-A9A2-033E38A4DFD3}" srcOrd="0" destOrd="0" presId="urn:microsoft.com/office/officeart/2008/layout/HorizontalMultiLevelHierarchy"/>
    <dgm:cxn modelId="{B244DD4F-3797-4166-A2B8-40BB19F9B657}" type="presOf" srcId="{8003576C-7AD8-41AA-A0E5-AE3FDD2E881C}" destId="{081E61E2-E5AE-4CA8-8179-B31497BF9937}" srcOrd="1" destOrd="0" presId="urn:microsoft.com/office/officeart/2008/layout/HorizontalMultiLevelHierarchy"/>
    <dgm:cxn modelId="{3158706C-509E-448F-B1C8-7A8CA5436BDB}" type="presOf" srcId="{2D14E93B-A9F6-4280-9BF5-595131DDA417}" destId="{AB2169A9-8701-4805-8F95-8ECACB66DF16}" srcOrd="0" destOrd="0" presId="urn:microsoft.com/office/officeart/2008/layout/HorizontalMultiLevelHierarchy"/>
    <dgm:cxn modelId="{2E01DCB9-5EE0-47C5-8F1A-9CA3D7E059DA}" type="presOf" srcId="{09C58E6F-28C2-4D1E-80DE-004BC078A350}" destId="{348BA688-045E-4BD6-9446-D7B5516C8B23}" srcOrd="1" destOrd="0" presId="urn:microsoft.com/office/officeart/2008/layout/HorizontalMultiLevelHierarchy"/>
    <dgm:cxn modelId="{320A5ECE-1EA8-49C9-B763-0CBE15ABD42B}" type="presOf" srcId="{BE991B35-D60E-4D26-A741-B5E49F64743F}" destId="{B3A859F8-A68D-47E6-A30F-8B071A9A7D91}" srcOrd="0" destOrd="0" presId="urn:microsoft.com/office/officeart/2008/layout/HorizontalMultiLevelHierarchy"/>
    <dgm:cxn modelId="{E7315532-03EA-4B13-A5B6-2E0817446DCE}" type="presOf" srcId="{11A023A9-77F7-4304-ABEC-40997001822D}" destId="{ABD555A9-4892-4115-B30A-F7F7AAEC8F75}" srcOrd="1" destOrd="0" presId="urn:microsoft.com/office/officeart/2008/layout/HorizontalMultiLevelHierarchy"/>
    <dgm:cxn modelId="{55440FF0-B8BE-4D3E-A3DC-7162B560A282}" type="presOf" srcId="{022F447D-C81F-45A8-B08E-F2DC33A544E8}" destId="{91820458-187B-49A6-BFCC-EF4D3F15F62F}" srcOrd="0" destOrd="0" presId="urn:microsoft.com/office/officeart/2008/layout/HorizontalMultiLevelHierarchy"/>
    <dgm:cxn modelId="{DD087D17-50CE-4E0B-BDB4-0209741E1F55}" srcId="{46FA7ECA-ABCE-4C7A-BCD2-4DE8154E0871}" destId="{4A472F39-0307-48DA-9999-756FCA8F98D0}" srcOrd="2" destOrd="0" parTransId="{8003576C-7AD8-41AA-A0E5-AE3FDD2E881C}" sibTransId="{F784612C-B4F3-4504-9976-604465531FE5}"/>
    <dgm:cxn modelId="{356B12FA-86CB-4DE6-A165-E19A1A5C6034}" type="presOf" srcId="{11145700-098E-4392-8C83-FF7310A7EA13}" destId="{2796215C-6503-480A-A51D-416A5E8AB41A}" srcOrd="0" destOrd="0" presId="urn:microsoft.com/office/officeart/2008/layout/HorizontalMultiLevelHierarchy"/>
    <dgm:cxn modelId="{0FDFAC91-2CF0-43CC-B469-D7BCF7E93883}" type="presOf" srcId="{46FA7ECA-ABCE-4C7A-BCD2-4DE8154E0871}" destId="{4AF7EF5E-7125-48DF-B4E8-076326990D1D}" srcOrd="0" destOrd="0" presId="urn:microsoft.com/office/officeart/2008/layout/HorizontalMultiLevelHierarchy"/>
    <dgm:cxn modelId="{5647B236-044D-45A9-89F5-BED9F8810C15}" srcId="{FD43F047-0E40-467D-AF56-4CFB7D69086A}" destId="{8F5634D0-9038-4F6D-9FE1-40CFB3F0D024}" srcOrd="1" destOrd="0" parTransId="{EDEB6B1E-B21F-4E25-B7FB-963A2E53DEF7}" sibTransId="{3D923D8A-357C-49E1-84BD-46137FEDA98B}"/>
    <dgm:cxn modelId="{4F42AACC-4051-4EC4-B77D-803E1AB11A2C}" type="presOf" srcId="{09C58E6F-28C2-4D1E-80DE-004BC078A350}" destId="{247E32C3-F5CE-46BF-BC3E-73710FA44305}" srcOrd="0" destOrd="0" presId="urn:microsoft.com/office/officeart/2008/layout/HorizontalMultiLevelHierarchy"/>
    <dgm:cxn modelId="{CE2619A7-2678-4B4A-9604-B05D6EAB1746}" srcId="{46FA7ECA-ABCE-4C7A-BCD2-4DE8154E0871}" destId="{F03C2A7B-ACD3-4E84-AF43-4F1F6D85C7F5}" srcOrd="1" destOrd="0" parTransId="{11A023A9-77F7-4304-ABEC-40997001822D}" sibTransId="{3730EDC3-4596-48BD-8ED8-8692AF6BFC55}"/>
    <dgm:cxn modelId="{41137725-14AD-451B-87B6-73465BC1504F}" type="presOf" srcId="{9444A40B-2C2F-4E6D-B482-1C8ED2D5D8C9}" destId="{91CAB5EA-820F-47F9-9F9A-94590B351874}" srcOrd="0" destOrd="0" presId="urn:microsoft.com/office/officeart/2008/layout/HorizontalMultiLevelHierarchy"/>
    <dgm:cxn modelId="{8059D933-33D3-4BAE-BE12-453C3894866B}" srcId="{022F447D-C81F-45A8-B08E-F2DC33A544E8}" destId="{11145700-098E-4392-8C83-FF7310A7EA13}" srcOrd="0" destOrd="0" parTransId="{CF2AAE68-F49D-4990-BC94-BCDF23A9994F}" sibTransId="{67EF9903-15BA-419F-9E5E-2540A347CA7D}"/>
    <dgm:cxn modelId="{580B2860-4294-4E69-9F3A-37F2CD211F75}" type="presOf" srcId="{EDEB6B1E-B21F-4E25-B7FB-963A2E53DEF7}" destId="{EAB7DE27-1CC8-48EC-9E05-486FC9D21D39}" srcOrd="0" destOrd="0" presId="urn:microsoft.com/office/officeart/2008/layout/HorizontalMultiLevelHierarchy"/>
    <dgm:cxn modelId="{6DC3E926-9F62-4456-9C25-9FB34BF89F44}" type="presOf" srcId="{8F5634D0-9038-4F6D-9FE1-40CFB3F0D024}" destId="{CB352686-06F7-4B17-90C1-22892BD2D0E4}" srcOrd="0" destOrd="0" presId="urn:microsoft.com/office/officeart/2008/layout/HorizontalMultiLevelHierarchy"/>
    <dgm:cxn modelId="{130B9407-E7C9-4C7B-972E-E014B69782B0}" type="presOf" srcId="{BE991B35-D60E-4D26-A741-B5E49F64743F}" destId="{0A0231B9-B4AD-4E16-B02A-592C562A8340}" srcOrd="1" destOrd="0" presId="urn:microsoft.com/office/officeart/2008/layout/HorizontalMultiLevelHierarchy"/>
    <dgm:cxn modelId="{DD485912-D0B0-490B-8BC5-1B41186C6685}" type="presOf" srcId="{023B0269-0C7D-4EC6-B402-C6EF270A188B}" destId="{F4F4D29A-95A5-4108-96FB-C3D01DFC6BBD}" srcOrd="1" destOrd="0" presId="urn:microsoft.com/office/officeart/2008/layout/HorizontalMultiLevelHierarchy"/>
    <dgm:cxn modelId="{3E53D7DC-0618-4D6E-A45B-1DA637AF9E4B}" type="presOf" srcId="{E3E23D4D-BA45-47F6-9F15-0D2A79A10D2B}" destId="{65EA0A0D-5BE8-451C-A226-249B08AA00C6}" srcOrd="0" destOrd="0" presId="urn:microsoft.com/office/officeart/2008/layout/HorizontalMultiLevelHierarchy"/>
    <dgm:cxn modelId="{5752A8E3-C0E2-4508-88BB-A8F96D42CA3E}" type="presOf" srcId="{633942CE-C800-492B-9491-D84ACF2264E3}" destId="{67C43D5A-9882-4CF6-81F9-82C7764924B9}" srcOrd="0" destOrd="0" presId="urn:microsoft.com/office/officeart/2008/layout/HorizontalMultiLevelHierarchy"/>
    <dgm:cxn modelId="{55CF8515-5676-40DE-A3D3-46438897C8D2}" type="presOf" srcId="{F313BE36-5753-441B-B2DD-4D3BC90E7F98}" destId="{7B5317F7-C5CB-4F87-B9DA-DFDC1EFB7125}" srcOrd="0" destOrd="0" presId="urn:microsoft.com/office/officeart/2008/layout/HorizontalMultiLevelHierarchy"/>
    <dgm:cxn modelId="{32A9E856-8FC9-4A54-9C64-0F412B2C172F}" type="presOf" srcId="{EDEB6B1E-B21F-4E25-B7FB-963A2E53DEF7}" destId="{E4C103A5-D917-4948-87EA-0D255AB93C24}" srcOrd="1" destOrd="0" presId="urn:microsoft.com/office/officeart/2008/layout/HorizontalMultiLevelHierarchy"/>
    <dgm:cxn modelId="{B7387796-F5D1-4AFB-9B90-23AC7B276DC1}" srcId="{833974BD-688F-4CBC-BD71-934DD3877497}" destId="{F313BE36-5753-441B-B2DD-4D3BC90E7F98}" srcOrd="0" destOrd="0" parTransId="{09C58E6F-28C2-4D1E-80DE-004BC078A350}" sibTransId="{00287958-A79C-46CB-BB6A-3C440F83D142}"/>
    <dgm:cxn modelId="{37D9D6CD-2A06-4115-89B4-A5B459A62047}" type="presOf" srcId="{F18696A8-BD76-4CBA-AEF3-ABFA5ABE02CF}" destId="{6EB33541-E785-40F1-BE7A-D3C6E93BF909}" srcOrd="1" destOrd="0" presId="urn:microsoft.com/office/officeart/2008/layout/HorizontalMultiLevelHierarchy"/>
    <dgm:cxn modelId="{CACFDC67-693B-4BC4-8349-85A9A9DB62B4}" type="presOf" srcId="{F18696A8-BD76-4CBA-AEF3-ABFA5ABE02CF}" destId="{A77163F8-72EE-4C6C-827E-9A0A6A548830}" srcOrd="0" destOrd="0" presId="urn:microsoft.com/office/officeart/2008/layout/HorizontalMultiLevelHierarchy"/>
    <dgm:cxn modelId="{5F747EF0-E160-4565-840F-7B2C3764F7BD}" type="presOf" srcId="{CA1C22A1-5155-4C16-92E5-FACDE1446640}" destId="{6E29A89E-41DA-4B89-9136-B0778151D02F}" srcOrd="0" destOrd="0" presId="urn:microsoft.com/office/officeart/2008/layout/HorizontalMultiLevelHierarchy"/>
    <dgm:cxn modelId="{3A631381-B630-409D-A6BA-34D488FDC1AC}" srcId="{CA1C22A1-5155-4C16-92E5-FACDE1446640}" destId="{2DF63C44-EB49-459D-9773-39205CC0A586}" srcOrd="0" destOrd="0" parTransId="{C3F792BC-E6F7-4EF1-8D98-6C3E09637CB3}" sibTransId="{640EF1C9-FB3E-44D3-B0BC-BDAB6994732B}"/>
    <dgm:cxn modelId="{53268234-E15A-41D4-BFE8-585BE7BC3740}" type="presOf" srcId="{F03C2A7B-ACD3-4E84-AF43-4F1F6D85C7F5}" destId="{5CBD2C85-63EC-46D9-AA15-A3AE500B3165}" srcOrd="0" destOrd="0" presId="urn:microsoft.com/office/officeart/2008/layout/HorizontalMultiLevelHierarchy"/>
    <dgm:cxn modelId="{AA86D784-0CEF-450F-8D2C-19415E5F7343}" type="presOf" srcId="{FD43F047-0E40-467D-AF56-4CFB7D69086A}" destId="{DDE651A3-28B3-4459-8709-28469C15E18E}" srcOrd="0" destOrd="0" presId="urn:microsoft.com/office/officeart/2008/layout/HorizontalMultiLevelHierarchy"/>
    <dgm:cxn modelId="{B6F1424D-FA3D-429F-B0D5-476D7331E9EB}" type="presOf" srcId="{4A472F39-0307-48DA-9999-756FCA8F98D0}" destId="{1A9BF6F5-4E3B-4A18-9AE8-37403B6547A5}" srcOrd="0" destOrd="0" presId="urn:microsoft.com/office/officeart/2008/layout/HorizontalMultiLevelHierarchy"/>
    <dgm:cxn modelId="{8FF7DB4F-2C0E-4F6C-B7BD-3ABAD5752299}" type="presOf" srcId="{9444A40B-2C2F-4E6D-B482-1C8ED2D5D8C9}" destId="{67C2D895-DD76-4A13-9867-E2F5E3E702E6}" srcOrd="1" destOrd="0" presId="urn:microsoft.com/office/officeart/2008/layout/HorizontalMultiLevelHierarchy"/>
    <dgm:cxn modelId="{3A17A52D-7C9B-4741-95C2-9BAE19EC1EEC}" type="presOf" srcId="{EBBFA707-CAB7-48B1-884B-B773C2A62390}" destId="{0F709E72-DCC7-4548-B88A-41F18D41A7CF}" srcOrd="0" destOrd="0" presId="urn:microsoft.com/office/officeart/2008/layout/HorizontalMultiLevelHierarchy"/>
    <dgm:cxn modelId="{A8C7962A-5609-47FC-BD5D-BAD702E064A4}" srcId="{46FA7ECA-ABCE-4C7A-BCD2-4DE8154E0871}" destId="{FB50BC28-5467-4AC0-853B-07C15A58533F}" srcOrd="3" destOrd="0" parTransId="{9444A40B-2C2F-4E6D-B482-1C8ED2D5D8C9}" sibTransId="{878661BD-5B83-4B55-93FC-16BA09EE1422}"/>
    <dgm:cxn modelId="{8AC39C5C-8D20-47AA-B5A4-A73A726752AA}" type="presOf" srcId="{A92778E0-6539-4E04-AA20-BF8A7B06E504}" destId="{769AC07A-353C-41D1-BCD2-2BC14A8ECF30}" srcOrd="0" destOrd="0" presId="urn:microsoft.com/office/officeart/2008/layout/HorizontalMultiLevelHierarchy"/>
    <dgm:cxn modelId="{5A3E5D7F-81F8-4A65-A4C7-206BB59F814D}" type="presOf" srcId="{C3F792BC-E6F7-4EF1-8D98-6C3E09637CB3}" destId="{6E89A15A-E8FC-491E-8C01-020601899E5D}" srcOrd="0" destOrd="0" presId="urn:microsoft.com/office/officeart/2008/layout/HorizontalMultiLevelHierarchy"/>
    <dgm:cxn modelId="{2822F8DE-9CC8-43F7-A8B4-80727C1D7D03}" type="presOf" srcId="{29C2BDA3-FDF7-4AE8-A664-EB363736EED6}" destId="{AE058CEF-DF6B-4343-AAA4-457B159A248F}" srcOrd="0" destOrd="0" presId="urn:microsoft.com/office/officeart/2008/layout/HorizontalMultiLevelHierarchy"/>
    <dgm:cxn modelId="{073A7B4B-B6F9-4577-9758-2166D2C005D6}" type="presOf" srcId="{2DF63C44-EB49-459D-9773-39205CC0A586}" destId="{E1162B3E-2B82-4371-B2C4-691462309D58}" srcOrd="0" destOrd="0" presId="urn:microsoft.com/office/officeart/2008/layout/HorizontalMultiLevelHierarchy"/>
    <dgm:cxn modelId="{36A94C10-4FCE-4ADF-AEC2-BFE99598F29E}" type="presOf" srcId="{5ABD0711-074F-46CC-BF96-4CBA37ADD17C}" destId="{6FE03EBA-0123-47C9-9A44-66DDC0151854}" srcOrd="1" destOrd="0" presId="urn:microsoft.com/office/officeart/2008/layout/HorizontalMultiLevelHierarchy"/>
    <dgm:cxn modelId="{7D8D6B5A-B88C-44E7-8135-C5959C752D00}" type="presOf" srcId="{833974BD-688F-4CBC-BD71-934DD3877497}" destId="{CA3FCE78-BDF9-4C16-B46F-61638F868CD5}" srcOrd="0" destOrd="0" presId="urn:microsoft.com/office/officeart/2008/layout/HorizontalMultiLevelHierarchy"/>
    <dgm:cxn modelId="{C589E417-4CE7-4522-9771-790AA8637FF7}" type="presOf" srcId="{8003576C-7AD8-41AA-A0E5-AE3FDD2E881C}" destId="{9A85B4B5-0800-4A9C-B781-67FE832F8F98}" srcOrd="0" destOrd="0" presId="urn:microsoft.com/office/officeart/2008/layout/HorizontalMultiLevelHierarchy"/>
    <dgm:cxn modelId="{5566B0BA-C8EC-4F82-8F32-453DBE3038CA}" type="presOf" srcId="{633942CE-C800-492B-9491-D84ACF2264E3}" destId="{18AD1DB1-AD09-42BB-9408-1468EA95FBAE}" srcOrd="1" destOrd="0" presId="urn:microsoft.com/office/officeart/2008/layout/HorizontalMultiLevelHierarchy"/>
    <dgm:cxn modelId="{CA12B1EB-F84A-4122-B481-88A6106AE447}" srcId="{11145700-098E-4392-8C83-FF7310A7EA13}" destId="{46FA7ECA-ABCE-4C7A-BCD2-4DE8154E0871}" srcOrd="2" destOrd="0" parTransId="{42339F7F-E4D4-4C2D-96F8-1229D683D41C}" sibTransId="{25E0B5D4-EEDF-4FCA-9236-054D897A19B5}"/>
    <dgm:cxn modelId="{CA21ECF1-5475-42AD-B045-ACA9380EFE8F}" type="presOf" srcId="{FB50BC28-5467-4AC0-853B-07C15A58533F}" destId="{66AC97D5-B605-47EE-A417-42957AB5FD05}" srcOrd="0" destOrd="0" presId="urn:microsoft.com/office/officeart/2008/layout/HorizontalMultiLevelHierarchy"/>
    <dgm:cxn modelId="{BD98CBB7-39CA-4A69-8F12-09EAEAD26567}" srcId="{46FA7ECA-ABCE-4C7A-BCD2-4DE8154E0871}" destId="{48429092-6173-4CEE-B597-9590CFE5AFF3}" srcOrd="0" destOrd="0" parTransId="{BE991B35-D60E-4D26-A741-B5E49F64743F}" sibTransId="{80AF5E45-81AA-4AC6-98D0-23E58F25CF2D}"/>
    <dgm:cxn modelId="{031156A9-2146-4246-A820-9BFF69A3658B}" srcId="{11145700-098E-4392-8C83-FF7310A7EA13}" destId="{833974BD-688F-4CBC-BD71-934DD3877497}" srcOrd="0" destOrd="0" parTransId="{F18696A8-BD76-4CBA-AEF3-ABFA5ABE02CF}" sibTransId="{734C1834-091B-49E4-85BC-5BEA63F46B5C}"/>
    <dgm:cxn modelId="{DB989993-A545-4C06-AFDA-CBD62990D9E9}" type="presOf" srcId="{59026B02-4E72-4BED-9D5C-13E332FC00F7}" destId="{D81EF63D-D4AC-4A47-B946-E20D2758B3BD}" srcOrd="0" destOrd="0" presId="urn:microsoft.com/office/officeart/2008/layout/HorizontalMultiLevelHierarchy"/>
    <dgm:cxn modelId="{1FBB178F-F8D6-43DE-BA08-547CA4835D6F}" srcId="{A92778E0-6539-4E04-AA20-BF8A7B06E504}" destId="{CBFB49B9-4B0B-4971-95D4-BF86C59C1860}" srcOrd="1" destOrd="0" parTransId="{5ABD0711-074F-46CC-BF96-4CBA37ADD17C}" sibTransId="{B77247A8-1C2B-4B7F-A9A9-06E120C85FAD}"/>
    <dgm:cxn modelId="{6BE45D6B-FBB6-455E-9F94-C6EBFA10AA93}" type="presOf" srcId="{11A023A9-77F7-4304-ABEC-40997001822D}" destId="{A1E838EB-F4AC-4615-B02E-40E56CA9CA51}" srcOrd="0" destOrd="0" presId="urn:microsoft.com/office/officeart/2008/layout/HorizontalMultiLevelHierarchy"/>
    <dgm:cxn modelId="{C8731078-8397-4CC3-9032-31BB48A36696}" type="presOf" srcId="{64E4981B-8FBB-4992-BA31-BB5D08C2BECA}" destId="{186BAAA7-8D9B-4B01-A8A2-D84E7225F79E}" srcOrd="0" destOrd="0" presId="urn:microsoft.com/office/officeart/2008/layout/HorizontalMultiLevelHierarchy"/>
    <dgm:cxn modelId="{F9EFBA43-8221-43C1-9BB8-F9C0252EF4E6}" type="presParOf" srcId="{91820458-187B-49A6-BFCC-EF4D3F15F62F}" destId="{462C642E-24F1-4C86-B983-91ABAACDC131}" srcOrd="0" destOrd="0" presId="urn:microsoft.com/office/officeart/2008/layout/HorizontalMultiLevelHierarchy"/>
    <dgm:cxn modelId="{33DFF22F-7FB9-4D35-B5E6-5A3884ADE52A}" type="presParOf" srcId="{462C642E-24F1-4C86-B983-91ABAACDC131}" destId="{2796215C-6503-480A-A51D-416A5E8AB41A}" srcOrd="0" destOrd="0" presId="urn:microsoft.com/office/officeart/2008/layout/HorizontalMultiLevelHierarchy"/>
    <dgm:cxn modelId="{74FB1F2C-C54F-444B-966B-AF064FE77C43}" type="presParOf" srcId="{462C642E-24F1-4C86-B983-91ABAACDC131}" destId="{6AF93FBB-CC38-4842-9D05-772BB6DA903B}" srcOrd="1" destOrd="0" presId="urn:microsoft.com/office/officeart/2008/layout/HorizontalMultiLevelHierarchy"/>
    <dgm:cxn modelId="{A049CFA0-F73F-48EF-A4D8-40851F683422}" type="presParOf" srcId="{6AF93FBB-CC38-4842-9D05-772BB6DA903B}" destId="{A77163F8-72EE-4C6C-827E-9A0A6A548830}" srcOrd="0" destOrd="0" presId="urn:microsoft.com/office/officeart/2008/layout/HorizontalMultiLevelHierarchy"/>
    <dgm:cxn modelId="{035E5221-C504-4AAF-96B7-29F6B373C5F2}" type="presParOf" srcId="{A77163F8-72EE-4C6C-827E-9A0A6A548830}" destId="{6EB33541-E785-40F1-BE7A-D3C6E93BF909}" srcOrd="0" destOrd="0" presId="urn:microsoft.com/office/officeart/2008/layout/HorizontalMultiLevelHierarchy"/>
    <dgm:cxn modelId="{37A5B941-4C34-443A-97F8-06EC638F7C3E}" type="presParOf" srcId="{6AF93FBB-CC38-4842-9D05-772BB6DA903B}" destId="{9B5D90DD-04A1-44C4-A397-E6D56B74FF9C}" srcOrd="1" destOrd="0" presId="urn:microsoft.com/office/officeart/2008/layout/HorizontalMultiLevelHierarchy"/>
    <dgm:cxn modelId="{77C49E5E-1D62-4B3C-9244-5FCE4BBEEB48}" type="presParOf" srcId="{9B5D90DD-04A1-44C4-A397-E6D56B74FF9C}" destId="{CA3FCE78-BDF9-4C16-B46F-61638F868CD5}" srcOrd="0" destOrd="0" presId="urn:microsoft.com/office/officeart/2008/layout/HorizontalMultiLevelHierarchy"/>
    <dgm:cxn modelId="{CD6FC857-80E0-4E17-BD83-2828161508E3}" type="presParOf" srcId="{9B5D90DD-04A1-44C4-A397-E6D56B74FF9C}" destId="{540672FA-0926-4D6A-A40E-A098FDDCA877}" srcOrd="1" destOrd="0" presId="urn:microsoft.com/office/officeart/2008/layout/HorizontalMultiLevelHierarchy"/>
    <dgm:cxn modelId="{1044F68D-4442-4DDE-869D-3BB069090C5C}" type="presParOf" srcId="{540672FA-0926-4D6A-A40E-A098FDDCA877}" destId="{247E32C3-F5CE-46BF-BC3E-73710FA44305}" srcOrd="0" destOrd="0" presId="urn:microsoft.com/office/officeart/2008/layout/HorizontalMultiLevelHierarchy"/>
    <dgm:cxn modelId="{AD905F34-7AA9-4340-A36D-8010C5B48C4F}" type="presParOf" srcId="{247E32C3-F5CE-46BF-BC3E-73710FA44305}" destId="{348BA688-045E-4BD6-9446-D7B5516C8B23}" srcOrd="0" destOrd="0" presId="urn:microsoft.com/office/officeart/2008/layout/HorizontalMultiLevelHierarchy"/>
    <dgm:cxn modelId="{591FBD81-B381-49CD-9E39-BE944686764A}" type="presParOf" srcId="{540672FA-0926-4D6A-A40E-A098FDDCA877}" destId="{BC240D2D-ADC3-448B-B6A9-7B66EF0D116B}" srcOrd="1" destOrd="0" presId="urn:microsoft.com/office/officeart/2008/layout/HorizontalMultiLevelHierarchy"/>
    <dgm:cxn modelId="{7C71414B-F6AA-436F-9A1F-C19D2559D7C6}" type="presParOf" srcId="{BC240D2D-ADC3-448B-B6A9-7B66EF0D116B}" destId="{7B5317F7-C5CB-4F87-B9DA-DFDC1EFB7125}" srcOrd="0" destOrd="0" presId="urn:microsoft.com/office/officeart/2008/layout/HorizontalMultiLevelHierarchy"/>
    <dgm:cxn modelId="{E997FA7A-9C41-4D41-B2C9-41323C8C7E82}" type="presParOf" srcId="{BC240D2D-ADC3-448B-B6A9-7B66EF0D116B}" destId="{B854272C-7044-42E2-A61E-6A620F08DF68}" srcOrd="1" destOrd="0" presId="urn:microsoft.com/office/officeart/2008/layout/HorizontalMultiLevelHierarchy"/>
    <dgm:cxn modelId="{A69BC892-8E0F-46F4-BF8B-93FDE79B7FAF}" type="presParOf" srcId="{6AF93FBB-CC38-4842-9D05-772BB6DA903B}" destId="{AB2169A9-8701-4805-8F95-8ECACB66DF16}" srcOrd="2" destOrd="0" presId="urn:microsoft.com/office/officeart/2008/layout/HorizontalMultiLevelHierarchy"/>
    <dgm:cxn modelId="{7F5E47D6-34CA-4467-826A-F1854A5A81D1}" type="presParOf" srcId="{AB2169A9-8701-4805-8F95-8ECACB66DF16}" destId="{62141533-F3AF-4790-80FE-7ABF7030C1D1}" srcOrd="0" destOrd="0" presId="urn:microsoft.com/office/officeart/2008/layout/HorizontalMultiLevelHierarchy"/>
    <dgm:cxn modelId="{4BD2761D-FAC9-40C8-A3DC-1D85621F9000}" type="presParOf" srcId="{6AF93FBB-CC38-4842-9D05-772BB6DA903B}" destId="{6FA14BC7-558A-49D6-B6F3-38ADD5C65752}" srcOrd="3" destOrd="0" presId="urn:microsoft.com/office/officeart/2008/layout/HorizontalMultiLevelHierarchy"/>
    <dgm:cxn modelId="{C9E57121-1E8D-471F-86D3-D92C09F36A3F}" type="presParOf" srcId="{6FA14BC7-558A-49D6-B6F3-38ADD5C65752}" destId="{DDE651A3-28B3-4459-8709-28469C15E18E}" srcOrd="0" destOrd="0" presId="urn:microsoft.com/office/officeart/2008/layout/HorizontalMultiLevelHierarchy"/>
    <dgm:cxn modelId="{BC6C80E8-126C-4231-ABDB-0C63D01A3D36}" type="presParOf" srcId="{6FA14BC7-558A-49D6-B6F3-38ADD5C65752}" destId="{61AB6255-06C0-4A99-889F-1D52C29B1467}" srcOrd="1" destOrd="0" presId="urn:microsoft.com/office/officeart/2008/layout/HorizontalMultiLevelHierarchy"/>
    <dgm:cxn modelId="{E1657DB6-5576-41E1-98F4-F65FE0D90920}" type="presParOf" srcId="{61AB6255-06C0-4A99-889F-1D52C29B1467}" destId="{65EA0A0D-5BE8-451C-A226-249B08AA00C6}" srcOrd="0" destOrd="0" presId="urn:microsoft.com/office/officeart/2008/layout/HorizontalMultiLevelHierarchy"/>
    <dgm:cxn modelId="{A6E3A27A-0FC4-4CB0-8E38-895EEA9A714F}" type="presParOf" srcId="{65EA0A0D-5BE8-451C-A226-249B08AA00C6}" destId="{4C6A5113-B1EC-4848-BFEF-9EBF649FA8E6}" srcOrd="0" destOrd="0" presId="urn:microsoft.com/office/officeart/2008/layout/HorizontalMultiLevelHierarchy"/>
    <dgm:cxn modelId="{4F19CF98-1282-43E2-8DC9-8FA04EE2D436}" type="presParOf" srcId="{61AB6255-06C0-4A99-889F-1D52C29B1467}" destId="{18E72AE0-9F98-45ED-9F28-750B854DF516}" srcOrd="1" destOrd="0" presId="urn:microsoft.com/office/officeart/2008/layout/HorizontalMultiLevelHierarchy"/>
    <dgm:cxn modelId="{4FF41A32-1137-4358-A679-99D50D3B3531}" type="presParOf" srcId="{18E72AE0-9F98-45ED-9F28-750B854DF516}" destId="{186BAAA7-8D9B-4B01-A8A2-D84E7225F79E}" srcOrd="0" destOrd="0" presId="urn:microsoft.com/office/officeart/2008/layout/HorizontalMultiLevelHierarchy"/>
    <dgm:cxn modelId="{5C025F5E-5D7E-4076-BCFA-9D60FD56309C}" type="presParOf" srcId="{18E72AE0-9F98-45ED-9F28-750B854DF516}" destId="{89CED7D5-03C2-4DD9-90E1-16F49A3DB56D}" srcOrd="1" destOrd="0" presId="urn:microsoft.com/office/officeart/2008/layout/HorizontalMultiLevelHierarchy"/>
    <dgm:cxn modelId="{AFA6A512-FBE8-444E-98F3-D2CA6DCF8DF9}" type="presParOf" srcId="{61AB6255-06C0-4A99-889F-1D52C29B1467}" destId="{EAB7DE27-1CC8-48EC-9E05-486FC9D21D39}" srcOrd="2" destOrd="0" presId="urn:microsoft.com/office/officeart/2008/layout/HorizontalMultiLevelHierarchy"/>
    <dgm:cxn modelId="{2ABA97FC-059A-48CF-8DA2-05AF6D499A2D}" type="presParOf" srcId="{EAB7DE27-1CC8-48EC-9E05-486FC9D21D39}" destId="{E4C103A5-D917-4948-87EA-0D255AB93C24}" srcOrd="0" destOrd="0" presId="urn:microsoft.com/office/officeart/2008/layout/HorizontalMultiLevelHierarchy"/>
    <dgm:cxn modelId="{4B71981F-FF76-4F08-8672-817567740184}" type="presParOf" srcId="{61AB6255-06C0-4A99-889F-1D52C29B1467}" destId="{040252B0-0140-4A1D-8B04-F62C3670A2CB}" srcOrd="3" destOrd="0" presId="urn:microsoft.com/office/officeart/2008/layout/HorizontalMultiLevelHierarchy"/>
    <dgm:cxn modelId="{C468645B-6BF5-41CD-91FD-56AB703A02A7}" type="presParOf" srcId="{040252B0-0140-4A1D-8B04-F62C3670A2CB}" destId="{CB352686-06F7-4B17-90C1-22892BD2D0E4}" srcOrd="0" destOrd="0" presId="urn:microsoft.com/office/officeart/2008/layout/HorizontalMultiLevelHierarchy"/>
    <dgm:cxn modelId="{D6BC94FF-C7F2-4DA9-9E05-7B590CC59369}" type="presParOf" srcId="{040252B0-0140-4A1D-8B04-F62C3670A2CB}" destId="{251840E6-48E3-4A1E-AFAD-BF413C0B6946}" srcOrd="1" destOrd="0" presId="urn:microsoft.com/office/officeart/2008/layout/HorizontalMultiLevelHierarchy"/>
    <dgm:cxn modelId="{4E28858A-32F8-4586-8E72-9A61CCA14E22}" type="presParOf" srcId="{6AF93FBB-CC38-4842-9D05-772BB6DA903B}" destId="{5AE9DF98-6585-4B57-A9A2-033E38A4DFD3}" srcOrd="4" destOrd="0" presId="urn:microsoft.com/office/officeart/2008/layout/HorizontalMultiLevelHierarchy"/>
    <dgm:cxn modelId="{DD651C1A-46F6-4E67-B1F3-960A0DEC1604}" type="presParOf" srcId="{5AE9DF98-6585-4B57-A9A2-033E38A4DFD3}" destId="{643EE0CA-443C-49C2-AEFE-3D0FC6179F8A}" srcOrd="0" destOrd="0" presId="urn:microsoft.com/office/officeart/2008/layout/HorizontalMultiLevelHierarchy"/>
    <dgm:cxn modelId="{BBC2AF7F-97DB-4454-A44C-7A5B6B3272B4}" type="presParOf" srcId="{6AF93FBB-CC38-4842-9D05-772BB6DA903B}" destId="{89E2E965-6F7B-4A55-B4A8-8019EC70A2F3}" srcOrd="5" destOrd="0" presId="urn:microsoft.com/office/officeart/2008/layout/HorizontalMultiLevelHierarchy"/>
    <dgm:cxn modelId="{65FFCB90-85E2-4460-AFAC-C8B96788EAD4}" type="presParOf" srcId="{89E2E965-6F7B-4A55-B4A8-8019EC70A2F3}" destId="{4AF7EF5E-7125-48DF-B4E8-076326990D1D}" srcOrd="0" destOrd="0" presId="urn:microsoft.com/office/officeart/2008/layout/HorizontalMultiLevelHierarchy"/>
    <dgm:cxn modelId="{E2259E13-D98D-4813-82C9-71D90CA794E9}" type="presParOf" srcId="{89E2E965-6F7B-4A55-B4A8-8019EC70A2F3}" destId="{27150AD8-8BAF-448B-83B4-E764E133AF02}" srcOrd="1" destOrd="0" presId="urn:microsoft.com/office/officeart/2008/layout/HorizontalMultiLevelHierarchy"/>
    <dgm:cxn modelId="{800DCBDE-CEA6-4855-B71D-F0908DD68FEE}" type="presParOf" srcId="{27150AD8-8BAF-448B-83B4-E764E133AF02}" destId="{B3A859F8-A68D-47E6-A30F-8B071A9A7D91}" srcOrd="0" destOrd="0" presId="urn:microsoft.com/office/officeart/2008/layout/HorizontalMultiLevelHierarchy"/>
    <dgm:cxn modelId="{250CF6D1-661C-48CD-B9BC-A7FE9279CDC3}" type="presParOf" srcId="{B3A859F8-A68D-47E6-A30F-8B071A9A7D91}" destId="{0A0231B9-B4AD-4E16-B02A-592C562A8340}" srcOrd="0" destOrd="0" presId="urn:microsoft.com/office/officeart/2008/layout/HorizontalMultiLevelHierarchy"/>
    <dgm:cxn modelId="{47DAFACB-2542-41D0-9A08-3D5D57775531}" type="presParOf" srcId="{27150AD8-8BAF-448B-83B4-E764E133AF02}" destId="{A21C8244-D6A1-49ED-B01C-EF7AB43EAC24}" srcOrd="1" destOrd="0" presId="urn:microsoft.com/office/officeart/2008/layout/HorizontalMultiLevelHierarchy"/>
    <dgm:cxn modelId="{CB48C795-E11C-4870-A42C-73B5737ECE17}" type="presParOf" srcId="{A21C8244-D6A1-49ED-B01C-EF7AB43EAC24}" destId="{83A8EC7E-88E9-4EBD-8F95-16E0DED52168}" srcOrd="0" destOrd="0" presId="urn:microsoft.com/office/officeart/2008/layout/HorizontalMultiLevelHierarchy"/>
    <dgm:cxn modelId="{7B4CF96C-5B66-4D42-97EE-AEC7F6D8738D}" type="presParOf" srcId="{A21C8244-D6A1-49ED-B01C-EF7AB43EAC24}" destId="{AA20BDC7-D7DF-4C5F-B14B-27A5DBA0BB5E}" srcOrd="1" destOrd="0" presId="urn:microsoft.com/office/officeart/2008/layout/HorizontalMultiLevelHierarchy"/>
    <dgm:cxn modelId="{3D6579E2-F3EE-49BF-BC63-B37ED6BDCBE8}" type="presParOf" srcId="{AA20BDC7-D7DF-4C5F-B14B-27A5DBA0BB5E}" destId="{C4FE3351-EB22-45E6-AD58-92AF22D1C66F}" srcOrd="0" destOrd="0" presId="urn:microsoft.com/office/officeart/2008/layout/HorizontalMultiLevelHierarchy"/>
    <dgm:cxn modelId="{F6B35CE5-0FE3-4C33-9B7C-882285BAB647}" type="presParOf" srcId="{C4FE3351-EB22-45E6-AD58-92AF22D1C66F}" destId="{A2202609-A065-4638-99B5-77A987C09A74}" srcOrd="0" destOrd="0" presId="urn:microsoft.com/office/officeart/2008/layout/HorizontalMultiLevelHierarchy"/>
    <dgm:cxn modelId="{90347E60-A020-4C31-892A-68EF72563B7B}" type="presParOf" srcId="{AA20BDC7-D7DF-4C5F-B14B-27A5DBA0BB5E}" destId="{F072901F-057A-45EC-A34C-C6986C35B4C3}" srcOrd="1" destOrd="0" presId="urn:microsoft.com/office/officeart/2008/layout/HorizontalMultiLevelHierarchy"/>
    <dgm:cxn modelId="{EAE102E0-60F9-49E7-AACD-EB29514EAF3B}" type="presParOf" srcId="{F072901F-057A-45EC-A34C-C6986C35B4C3}" destId="{AE058CEF-DF6B-4343-AAA4-457B159A248F}" srcOrd="0" destOrd="0" presId="urn:microsoft.com/office/officeart/2008/layout/HorizontalMultiLevelHierarchy"/>
    <dgm:cxn modelId="{8E4B5138-AA8D-46FC-8444-61D435571A8F}" type="presParOf" srcId="{F072901F-057A-45EC-A34C-C6986C35B4C3}" destId="{37DE57C3-32F7-42B8-86C8-43B639F3AABD}" srcOrd="1" destOrd="0" presId="urn:microsoft.com/office/officeart/2008/layout/HorizontalMultiLevelHierarchy"/>
    <dgm:cxn modelId="{2CCA6CEB-0D21-4F45-B7B1-854981CED940}" type="presParOf" srcId="{27150AD8-8BAF-448B-83B4-E764E133AF02}" destId="{A1E838EB-F4AC-4615-B02E-40E56CA9CA51}" srcOrd="2" destOrd="0" presId="urn:microsoft.com/office/officeart/2008/layout/HorizontalMultiLevelHierarchy"/>
    <dgm:cxn modelId="{5DA6B595-1EE5-4DB9-B26F-20AC35DC5498}" type="presParOf" srcId="{A1E838EB-F4AC-4615-B02E-40E56CA9CA51}" destId="{ABD555A9-4892-4115-B30A-F7F7AAEC8F75}" srcOrd="0" destOrd="0" presId="urn:microsoft.com/office/officeart/2008/layout/HorizontalMultiLevelHierarchy"/>
    <dgm:cxn modelId="{3135A1E1-3166-4298-9C69-65944D3CC604}" type="presParOf" srcId="{27150AD8-8BAF-448B-83B4-E764E133AF02}" destId="{996184EC-0680-411D-B7E9-68F7FDD9DB2A}" srcOrd="3" destOrd="0" presId="urn:microsoft.com/office/officeart/2008/layout/HorizontalMultiLevelHierarchy"/>
    <dgm:cxn modelId="{B96F5583-54B8-4DE4-B0EB-594BEC81FB69}" type="presParOf" srcId="{996184EC-0680-411D-B7E9-68F7FDD9DB2A}" destId="{5CBD2C85-63EC-46D9-AA15-A3AE500B3165}" srcOrd="0" destOrd="0" presId="urn:microsoft.com/office/officeart/2008/layout/HorizontalMultiLevelHierarchy"/>
    <dgm:cxn modelId="{85DF1F97-995D-4854-A312-E221A719049F}" type="presParOf" srcId="{996184EC-0680-411D-B7E9-68F7FDD9DB2A}" destId="{78A41E77-8722-4814-A0DA-1B5B679CEEF9}" srcOrd="1" destOrd="0" presId="urn:microsoft.com/office/officeart/2008/layout/HorizontalMultiLevelHierarchy"/>
    <dgm:cxn modelId="{470AAAD5-06E3-4B34-8F94-24D367DB2F52}" type="presParOf" srcId="{27150AD8-8BAF-448B-83B4-E764E133AF02}" destId="{9A85B4B5-0800-4A9C-B781-67FE832F8F98}" srcOrd="4" destOrd="0" presId="urn:microsoft.com/office/officeart/2008/layout/HorizontalMultiLevelHierarchy"/>
    <dgm:cxn modelId="{D4742743-2696-403D-AADA-9E9C60A2A68C}" type="presParOf" srcId="{9A85B4B5-0800-4A9C-B781-67FE832F8F98}" destId="{081E61E2-E5AE-4CA8-8179-B31497BF9937}" srcOrd="0" destOrd="0" presId="urn:microsoft.com/office/officeart/2008/layout/HorizontalMultiLevelHierarchy"/>
    <dgm:cxn modelId="{8F80060F-581A-4446-A397-51753890CBFB}" type="presParOf" srcId="{27150AD8-8BAF-448B-83B4-E764E133AF02}" destId="{2AD35A4B-4992-4CEA-A50E-F08F2F342DF9}" srcOrd="5" destOrd="0" presId="urn:microsoft.com/office/officeart/2008/layout/HorizontalMultiLevelHierarchy"/>
    <dgm:cxn modelId="{7E307EA0-3731-4111-AF63-E79CC74686E4}" type="presParOf" srcId="{2AD35A4B-4992-4CEA-A50E-F08F2F342DF9}" destId="{1A9BF6F5-4E3B-4A18-9AE8-37403B6547A5}" srcOrd="0" destOrd="0" presId="urn:microsoft.com/office/officeart/2008/layout/HorizontalMultiLevelHierarchy"/>
    <dgm:cxn modelId="{93D31A38-3C35-4792-8120-CAC5F0492D00}" type="presParOf" srcId="{2AD35A4B-4992-4CEA-A50E-F08F2F342DF9}" destId="{D0171A59-0D44-4598-A978-76DA66DB8F84}" srcOrd="1" destOrd="0" presId="urn:microsoft.com/office/officeart/2008/layout/HorizontalMultiLevelHierarchy"/>
    <dgm:cxn modelId="{36232143-B82A-4BDB-9DD5-F50DFD89B3A7}" type="presParOf" srcId="{27150AD8-8BAF-448B-83B4-E764E133AF02}" destId="{91CAB5EA-820F-47F9-9F9A-94590B351874}" srcOrd="6" destOrd="0" presId="urn:microsoft.com/office/officeart/2008/layout/HorizontalMultiLevelHierarchy"/>
    <dgm:cxn modelId="{DB1F7489-568A-476B-BC6B-3281715D2321}" type="presParOf" srcId="{91CAB5EA-820F-47F9-9F9A-94590B351874}" destId="{67C2D895-DD76-4A13-9867-E2F5E3E702E6}" srcOrd="0" destOrd="0" presId="urn:microsoft.com/office/officeart/2008/layout/HorizontalMultiLevelHierarchy"/>
    <dgm:cxn modelId="{94955826-F4F3-4653-8F6E-02C4FAC9FF23}" type="presParOf" srcId="{27150AD8-8BAF-448B-83B4-E764E133AF02}" destId="{CA37078A-E5E5-4695-950A-1CB0A6F3AB3E}" srcOrd="7" destOrd="0" presId="urn:microsoft.com/office/officeart/2008/layout/HorizontalMultiLevelHierarchy"/>
    <dgm:cxn modelId="{236E299F-397B-4695-8875-0B006D2D1057}" type="presParOf" srcId="{CA37078A-E5E5-4695-950A-1CB0A6F3AB3E}" destId="{66AC97D5-B605-47EE-A417-42957AB5FD05}" srcOrd="0" destOrd="0" presId="urn:microsoft.com/office/officeart/2008/layout/HorizontalMultiLevelHierarchy"/>
    <dgm:cxn modelId="{20A6F805-BB48-4784-96F7-AE8CF16A1DB4}" type="presParOf" srcId="{CA37078A-E5E5-4695-950A-1CB0A6F3AB3E}" destId="{35DA74CA-5144-46DC-A2AE-30A84DE93FB2}" srcOrd="1" destOrd="0" presId="urn:microsoft.com/office/officeart/2008/layout/HorizontalMultiLevelHierarchy"/>
    <dgm:cxn modelId="{C32F523C-9595-467F-9414-0F259FA6DCF2}" type="presParOf" srcId="{35DA74CA-5144-46DC-A2AE-30A84DE93FB2}" destId="{EBBBD433-9253-4B8E-852A-360C84865ABD}" srcOrd="0" destOrd="0" presId="urn:microsoft.com/office/officeart/2008/layout/HorizontalMultiLevelHierarchy"/>
    <dgm:cxn modelId="{D2F63716-ED90-4E4D-8E56-46DAFCF7DDFD}" type="presParOf" srcId="{EBBBD433-9253-4B8E-852A-360C84865ABD}" destId="{F4F4D29A-95A5-4108-96FB-C3D01DFC6BBD}" srcOrd="0" destOrd="0" presId="urn:microsoft.com/office/officeart/2008/layout/HorizontalMultiLevelHierarchy"/>
    <dgm:cxn modelId="{93898B14-9251-4B70-BAE2-4458F03E8FA5}" type="presParOf" srcId="{35DA74CA-5144-46DC-A2AE-30A84DE93FB2}" destId="{DECBC42E-09DF-44CF-A2C0-6848AE995DB3}" srcOrd="1" destOrd="0" presId="urn:microsoft.com/office/officeart/2008/layout/HorizontalMultiLevelHierarchy"/>
    <dgm:cxn modelId="{D737F146-264A-449E-936D-61A75DBA86DD}" type="presParOf" srcId="{DECBC42E-09DF-44CF-A2C0-6848AE995DB3}" destId="{D81EF63D-D4AC-4A47-B946-E20D2758B3BD}" srcOrd="0" destOrd="0" presId="urn:microsoft.com/office/officeart/2008/layout/HorizontalMultiLevelHierarchy"/>
    <dgm:cxn modelId="{C0A77CAA-6FEB-4F09-901C-6024B3747242}" type="presParOf" srcId="{DECBC42E-09DF-44CF-A2C0-6848AE995DB3}" destId="{584599BD-AC68-4AA2-BE00-DC9004F6F600}" srcOrd="1" destOrd="0" presId="urn:microsoft.com/office/officeart/2008/layout/HorizontalMultiLevelHierarchy"/>
    <dgm:cxn modelId="{4FFF40A4-D2FC-40C5-8F1B-FEC301686658}" type="presParOf" srcId="{6AF93FBB-CC38-4842-9D05-772BB6DA903B}" destId="{0F709E72-DCC7-4548-B88A-41F18D41A7CF}" srcOrd="6" destOrd="0" presId="urn:microsoft.com/office/officeart/2008/layout/HorizontalMultiLevelHierarchy"/>
    <dgm:cxn modelId="{CF725D1D-54C3-49F6-8BD1-56A64A475F1F}" type="presParOf" srcId="{0F709E72-DCC7-4548-B88A-41F18D41A7CF}" destId="{638389E8-CA19-4C5D-B082-24307AD7816D}" srcOrd="0" destOrd="0" presId="urn:microsoft.com/office/officeart/2008/layout/HorizontalMultiLevelHierarchy"/>
    <dgm:cxn modelId="{C8DEE400-9E36-47C6-B565-7FC04BA0839C}" type="presParOf" srcId="{6AF93FBB-CC38-4842-9D05-772BB6DA903B}" destId="{667A16E2-C0EF-4DE8-BED7-AED076BE5ADA}" srcOrd="7" destOrd="0" presId="urn:microsoft.com/office/officeart/2008/layout/HorizontalMultiLevelHierarchy"/>
    <dgm:cxn modelId="{E74B295A-B8AF-400A-9A3F-4747EEAA315E}" type="presParOf" srcId="{667A16E2-C0EF-4DE8-BED7-AED076BE5ADA}" destId="{769AC07A-353C-41D1-BCD2-2BC14A8ECF30}" srcOrd="0" destOrd="0" presId="urn:microsoft.com/office/officeart/2008/layout/HorizontalMultiLevelHierarchy"/>
    <dgm:cxn modelId="{C53BB409-19DC-465C-9556-DEBB25EB8431}" type="presParOf" srcId="{667A16E2-C0EF-4DE8-BED7-AED076BE5ADA}" destId="{6E31E2BF-F047-41B5-8AD9-236EA460B753}" srcOrd="1" destOrd="0" presId="urn:microsoft.com/office/officeart/2008/layout/HorizontalMultiLevelHierarchy"/>
    <dgm:cxn modelId="{952781A2-F553-467A-B9F8-627A72EB25AA}" type="presParOf" srcId="{6E31E2BF-F047-41B5-8AD9-236EA460B753}" destId="{67C43D5A-9882-4CF6-81F9-82C7764924B9}" srcOrd="0" destOrd="0" presId="urn:microsoft.com/office/officeart/2008/layout/HorizontalMultiLevelHierarchy"/>
    <dgm:cxn modelId="{BF962A65-5FCE-46C0-B162-46E219005737}" type="presParOf" srcId="{67C43D5A-9882-4CF6-81F9-82C7764924B9}" destId="{18AD1DB1-AD09-42BB-9408-1468EA95FBAE}" srcOrd="0" destOrd="0" presId="urn:microsoft.com/office/officeart/2008/layout/HorizontalMultiLevelHierarchy"/>
    <dgm:cxn modelId="{766BA65F-A42F-4105-B656-F9C5380FAB1F}" type="presParOf" srcId="{6E31E2BF-F047-41B5-8AD9-236EA460B753}" destId="{BC5B9FF2-77F1-43A5-AF03-932521D75A11}" srcOrd="1" destOrd="0" presId="urn:microsoft.com/office/officeart/2008/layout/HorizontalMultiLevelHierarchy"/>
    <dgm:cxn modelId="{1A108B36-BDD6-4F24-B29F-77FE6D9F5831}" type="presParOf" srcId="{BC5B9FF2-77F1-43A5-AF03-932521D75A11}" destId="{6E29A89E-41DA-4B89-9136-B0778151D02F}" srcOrd="0" destOrd="0" presId="urn:microsoft.com/office/officeart/2008/layout/HorizontalMultiLevelHierarchy"/>
    <dgm:cxn modelId="{502F29BF-86EE-4ADF-99E4-255C803A34B0}" type="presParOf" srcId="{BC5B9FF2-77F1-43A5-AF03-932521D75A11}" destId="{B745D187-A60A-4BEA-9B3F-222F2A6BAF66}" srcOrd="1" destOrd="0" presId="urn:microsoft.com/office/officeart/2008/layout/HorizontalMultiLevelHierarchy"/>
    <dgm:cxn modelId="{0E05F93C-DBC5-495E-BC72-1A910CE218F8}" type="presParOf" srcId="{B745D187-A60A-4BEA-9B3F-222F2A6BAF66}" destId="{6E89A15A-E8FC-491E-8C01-020601899E5D}" srcOrd="0" destOrd="0" presId="urn:microsoft.com/office/officeart/2008/layout/HorizontalMultiLevelHierarchy"/>
    <dgm:cxn modelId="{707A7CBC-42BC-42B9-B26F-9C3E39623B8A}" type="presParOf" srcId="{6E89A15A-E8FC-491E-8C01-020601899E5D}" destId="{88BEA0DF-9A1B-4814-A247-6E5A5F5366DD}" srcOrd="0" destOrd="0" presId="urn:microsoft.com/office/officeart/2008/layout/HorizontalMultiLevelHierarchy"/>
    <dgm:cxn modelId="{D16FEDCC-DA13-4FAA-B952-FF750C8722F1}" type="presParOf" srcId="{B745D187-A60A-4BEA-9B3F-222F2A6BAF66}" destId="{250A9C20-60D7-477F-87F9-639AF004A5AE}" srcOrd="1" destOrd="0" presId="urn:microsoft.com/office/officeart/2008/layout/HorizontalMultiLevelHierarchy"/>
    <dgm:cxn modelId="{AF743AA3-7BD3-4006-8FEF-6F7FB642CAA6}" type="presParOf" srcId="{250A9C20-60D7-477F-87F9-639AF004A5AE}" destId="{E1162B3E-2B82-4371-B2C4-691462309D58}" srcOrd="0" destOrd="0" presId="urn:microsoft.com/office/officeart/2008/layout/HorizontalMultiLevelHierarchy"/>
    <dgm:cxn modelId="{F7F3DC62-F94B-4E04-88A1-E0B48C56B0C2}" type="presParOf" srcId="{250A9C20-60D7-477F-87F9-639AF004A5AE}" destId="{2D1871A5-1105-4EC0-97F5-B59B8DDE61A4}" srcOrd="1" destOrd="0" presId="urn:microsoft.com/office/officeart/2008/layout/HorizontalMultiLevelHierarchy"/>
    <dgm:cxn modelId="{3C7CD558-B1A6-4F8A-AAE3-48634874DD5A}" type="presParOf" srcId="{6E31E2BF-F047-41B5-8AD9-236EA460B753}" destId="{A61D40C8-CFBC-4BF2-8906-F81325F5ECA4}" srcOrd="2" destOrd="0" presId="urn:microsoft.com/office/officeart/2008/layout/HorizontalMultiLevelHierarchy"/>
    <dgm:cxn modelId="{40856A1D-1BFF-4DFB-818E-599EAF511362}" type="presParOf" srcId="{A61D40C8-CFBC-4BF2-8906-F81325F5ECA4}" destId="{6FE03EBA-0123-47C9-9A44-66DDC0151854}" srcOrd="0" destOrd="0" presId="urn:microsoft.com/office/officeart/2008/layout/HorizontalMultiLevelHierarchy"/>
    <dgm:cxn modelId="{BBC70060-AA1E-4A0D-A500-608B8AB14889}" type="presParOf" srcId="{6E31E2BF-F047-41B5-8AD9-236EA460B753}" destId="{E4DB464B-9F4B-438C-9EB2-417F8958F700}" srcOrd="3" destOrd="0" presId="urn:microsoft.com/office/officeart/2008/layout/HorizontalMultiLevelHierarchy"/>
    <dgm:cxn modelId="{70574449-B362-4E72-8E4B-B16508694839}" type="presParOf" srcId="{E4DB464B-9F4B-438C-9EB2-417F8958F700}" destId="{C369CC36-C4E7-4446-B306-4C953ECB6DA7}" srcOrd="0" destOrd="0" presId="urn:microsoft.com/office/officeart/2008/layout/HorizontalMultiLevelHierarchy"/>
    <dgm:cxn modelId="{A9762F2F-48EB-4FA7-889F-309A4C7A4CEB}" type="presParOf" srcId="{E4DB464B-9F4B-438C-9EB2-417F8958F700}" destId="{691A2EEC-2D9C-4143-AB1A-A258F680E62A}" srcOrd="1" destOrd="0" presId="urn:microsoft.com/office/officeart/2008/layout/HorizontalMultiLevelHierarchy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1D40C8-CFBC-4BF2-8906-F81325F5ECA4}">
      <dsp:nvSpPr>
        <dsp:cNvPr id="0" name=""/>
        <dsp:cNvSpPr/>
      </dsp:nvSpPr>
      <dsp:spPr>
        <a:xfrm>
          <a:off x="2140726" y="7276308"/>
          <a:ext cx="265714" cy="481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857" y="0"/>
              </a:lnTo>
              <a:lnTo>
                <a:pt x="132857" y="481350"/>
              </a:lnTo>
              <a:lnTo>
                <a:pt x="265714" y="4813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59838" y="7503238"/>
        <a:ext cx="27491" cy="27491"/>
      </dsp:txXfrm>
    </dsp:sp>
    <dsp:sp modelId="{6E89A15A-E8FC-491E-8C01-020601899E5D}">
      <dsp:nvSpPr>
        <dsp:cNvPr id="0" name=""/>
        <dsp:cNvSpPr/>
      </dsp:nvSpPr>
      <dsp:spPr>
        <a:xfrm>
          <a:off x="4014016" y="6665408"/>
          <a:ext cx="265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57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4140230" y="6704485"/>
        <a:ext cx="13285" cy="13285"/>
      </dsp:txXfrm>
    </dsp:sp>
    <dsp:sp modelId="{67C43D5A-9882-4CF6-81F9-82C7764924B9}">
      <dsp:nvSpPr>
        <dsp:cNvPr id="0" name=""/>
        <dsp:cNvSpPr/>
      </dsp:nvSpPr>
      <dsp:spPr>
        <a:xfrm>
          <a:off x="2140726" y="6711128"/>
          <a:ext cx="265714" cy="565180"/>
        </a:xfrm>
        <a:custGeom>
          <a:avLst/>
          <a:gdLst/>
          <a:ahLst/>
          <a:cxnLst/>
          <a:rect l="0" t="0" r="0" b="0"/>
          <a:pathLst>
            <a:path>
              <a:moveTo>
                <a:pt x="0" y="565180"/>
              </a:moveTo>
              <a:lnTo>
                <a:pt x="132857" y="565180"/>
              </a:lnTo>
              <a:lnTo>
                <a:pt x="132857" y="0"/>
              </a:lnTo>
              <a:lnTo>
                <a:pt x="2657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57971" y="6978105"/>
        <a:ext cx="31226" cy="31226"/>
      </dsp:txXfrm>
    </dsp:sp>
    <dsp:sp modelId="{0F709E72-DCC7-4548-B88A-41F18D41A7CF}">
      <dsp:nvSpPr>
        <dsp:cNvPr id="0" name=""/>
        <dsp:cNvSpPr/>
      </dsp:nvSpPr>
      <dsp:spPr>
        <a:xfrm>
          <a:off x="413580" y="3926145"/>
          <a:ext cx="265714" cy="33501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857" y="0"/>
              </a:lnTo>
              <a:lnTo>
                <a:pt x="132857" y="3350163"/>
              </a:lnTo>
              <a:lnTo>
                <a:pt x="265714" y="335016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2420" y="5517210"/>
        <a:ext cx="168034" cy="168034"/>
      </dsp:txXfrm>
    </dsp:sp>
    <dsp:sp modelId="{EBBBD433-9253-4B8E-852A-360C84865ABD}">
      <dsp:nvSpPr>
        <dsp:cNvPr id="0" name=""/>
        <dsp:cNvSpPr/>
      </dsp:nvSpPr>
      <dsp:spPr>
        <a:xfrm>
          <a:off x="4014016" y="5625961"/>
          <a:ext cx="265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57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40230" y="5665038"/>
        <a:ext cx="13285" cy="13285"/>
      </dsp:txXfrm>
    </dsp:sp>
    <dsp:sp modelId="{91CAB5EA-820F-47F9-9F9A-94590B351874}">
      <dsp:nvSpPr>
        <dsp:cNvPr id="0" name=""/>
        <dsp:cNvSpPr/>
      </dsp:nvSpPr>
      <dsp:spPr>
        <a:xfrm>
          <a:off x="2140726" y="4249999"/>
          <a:ext cx="265714" cy="1421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857" y="0"/>
              </a:lnTo>
              <a:lnTo>
                <a:pt x="132857" y="1421681"/>
              </a:lnTo>
              <a:lnTo>
                <a:pt x="265714" y="14216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7426" y="4924682"/>
        <a:ext cx="72314" cy="72314"/>
      </dsp:txXfrm>
    </dsp:sp>
    <dsp:sp modelId="{9A85B4B5-0800-4A9C-B781-67FE832F8F98}">
      <dsp:nvSpPr>
        <dsp:cNvPr id="0" name=""/>
        <dsp:cNvSpPr/>
      </dsp:nvSpPr>
      <dsp:spPr>
        <a:xfrm>
          <a:off x="2140726" y="4249999"/>
          <a:ext cx="265714" cy="378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857" y="0"/>
              </a:lnTo>
              <a:lnTo>
                <a:pt x="132857" y="378864"/>
              </a:lnTo>
              <a:lnTo>
                <a:pt x="265714" y="37886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62015" y="4427862"/>
        <a:ext cx="23137" cy="23137"/>
      </dsp:txXfrm>
    </dsp:sp>
    <dsp:sp modelId="{A1E838EB-F4AC-4615-B02E-40E56CA9CA51}">
      <dsp:nvSpPr>
        <dsp:cNvPr id="0" name=""/>
        <dsp:cNvSpPr/>
      </dsp:nvSpPr>
      <dsp:spPr>
        <a:xfrm>
          <a:off x="2140726" y="3667128"/>
          <a:ext cx="265714" cy="582871"/>
        </a:xfrm>
        <a:custGeom>
          <a:avLst/>
          <a:gdLst/>
          <a:ahLst/>
          <a:cxnLst/>
          <a:rect l="0" t="0" r="0" b="0"/>
          <a:pathLst>
            <a:path>
              <a:moveTo>
                <a:pt x="0" y="582871"/>
              </a:moveTo>
              <a:lnTo>
                <a:pt x="132857" y="582871"/>
              </a:lnTo>
              <a:lnTo>
                <a:pt x="132857" y="0"/>
              </a:lnTo>
              <a:lnTo>
                <a:pt x="2657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57569" y="3942549"/>
        <a:ext cx="32029" cy="32029"/>
      </dsp:txXfrm>
    </dsp:sp>
    <dsp:sp modelId="{C4FE3351-EB22-45E6-AD58-92AF22D1C66F}">
      <dsp:nvSpPr>
        <dsp:cNvPr id="0" name=""/>
        <dsp:cNvSpPr/>
      </dsp:nvSpPr>
      <dsp:spPr>
        <a:xfrm>
          <a:off x="4014016" y="2684447"/>
          <a:ext cx="265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57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40230" y="2723524"/>
        <a:ext cx="13285" cy="13285"/>
      </dsp:txXfrm>
    </dsp:sp>
    <dsp:sp modelId="{B3A859F8-A68D-47E6-A30F-8B071A9A7D91}">
      <dsp:nvSpPr>
        <dsp:cNvPr id="0" name=""/>
        <dsp:cNvSpPr/>
      </dsp:nvSpPr>
      <dsp:spPr>
        <a:xfrm>
          <a:off x="2140726" y="2730167"/>
          <a:ext cx="265714" cy="1519831"/>
        </a:xfrm>
        <a:custGeom>
          <a:avLst/>
          <a:gdLst/>
          <a:ahLst/>
          <a:cxnLst/>
          <a:rect l="0" t="0" r="0" b="0"/>
          <a:pathLst>
            <a:path>
              <a:moveTo>
                <a:pt x="0" y="1519831"/>
              </a:moveTo>
              <a:lnTo>
                <a:pt x="132857" y="1519831"/>
              </a:lnTo>
              <a:lnTo>
                <a:pt x="132857" y="0"/>
              </a:lnTo>
              <a:lnTo>
                <a:pt x="2657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235012" y="3451511"/>
        <a:ext cx="77144" cy="77144"/>
      </dsp:txXfrm>
    </dsp:sp>
    <dsp:sp modelId="{5AE9DF98-6585-4B57-A9A2-033E38A4DFD3}">
      <dsp:nvSpPr>
        <dsp:cNvPr id="0" name=""/>
        <dsp:cNvSpPr/>
      </dsp:nvSpPr>
      <dsp:spPr>
        <a:xfrm>
          <a:off x="413580" y="3926145"/>
          <a:ext cx="265714" cy="3238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857" y="0"/>
              </a:lnTo>
              <a:lnTo>
                <a:pt x="132857" y="323854"/>
              </a:lnTo>
              <a:lnTo>
                <a:pt x="265714" y="3238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5965" y="4077599"/>
        <a:ext cx="20945" cy="20945"/>
      </dsp:txXfrm>
    </dsp:sp>
    <dsp:sp modelId="{EAB7DE27-1CC8-48EC-9E05-486FC9D21D39}">
      <dsp:nvSpPr>
        <dsp:cNvPr id="0" name=""/>
        <dsp:cNvSpPr/>
      </dsp:nvSpPr>
      <dsp:spPr>
        <a:xfrm>
          <a:off x="2242854" y="1627086"/>
          <a:ext cx="265714" cy="369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2857" y="0"/>
              </a:lnTo>
              <a:lnTo>
                <a:pt x="132857" y="369724"/>
              </a:lnTo>
              <a:lnTo>
                <a:pt x="265714" y="3697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4329" y="1800566"/>
        <a:ext cx="22765" cy="22765"/>
      </dsp:txXfrm>
    </dsp:sp>
    <dsp:sp modelId="{65EA0A0D-5BE8-451C-A226-249B08AA00C6}">
      <dsp:nvSpPr>
        <dsp:cNvPr id="0" name=""/>
        <dsp:cNvSpPr/>
      </dsp:nvSpPr>
      <dsp:spPr>
        <a:xfrm>
          <a:off x="2242854" y="1353675"/>
          <a:ext cx="265714" cy="273410"/>
        </a:xfrm>
        <a:custGeom>
          <a:avLst/>
          <a:gdLst/>
          <a:ahLst/>
          <a:cxnLst/>
          <a:rect l="0" t="0" r="0" b="0"/>
          <a:pathLst>
            <a:path>
              <a:moveTo>
                <a:pt x="0" y="273410"/>
              </a:moveTo>
              <a:lnTo>
                <a:pt x="132857" y="273410"/>
              </a:lnTo>
              <a:lnTo>
                <a:pt x="132857" y="0"/>
              </a:lnTo>
              <a:lnTo>
                <a:pt x="265714" y="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66180" y="1480849"/>
        <a:ext cx="19062" cy="19062"/>
      </dsp:txXfrm>
    </dsp:sp>
    <dsp:sp modelId="{AB2169A9-8701-4805-8F95-8ECACB66DF16}">
      <dsp:nvSpPr>
        <dsp:cNvPr id="0" name=""/>
        <dsp:cNvSpPr/>
      </dsp:nvSpPr>
      <dsp:spPr>
        <a:xfrm>
          <a:off x="413580" y="1627086"/>
          <a:ext cx="265714" cy="2299058"/>
        </a:xfrm>
        <a:custGeom>
          <a:avLst/>
          <a:gdLst/>
          <a:ahLst/>
          <a:cxnLst/>
          <a:rect l="0" t="0" r="0" b="0"/>
          <a:pathLst>
            <a:path>
              <a:moveTo>
                <a:pt x="0" y="2299058"/>
              </a:moveTo>
              <a:lnTo>
                <a:pt x="132857" y="2299058"/>
              </a:lnTo>
              <a:lnTo>
                <a:pt x="132857" y="0"/>
              </a:lnTo>
              <a:lnTo>
                <a:pt x="26571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8578" y="2718757"/>
        <a:ext cx="115718" cy="115718"/>
      </dsp:txXfrm>
    </dsp:sp>
    <dsp:sp modelId="{247E32C3-F5CE-46BF-BC3E-73710FA44305}">
      <dsp:nvSpPr>
        <dsp:cNvPr id="0" name=""/>
        <dsp:cNvSpPr/>
      </dsp:nvSpPr>
      <dsp:spPr>
        <a:xfrm>
          <a:off x="2254877" y="497604"/>
          <a:ext cx="2657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5714" y="4572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81092" y="536681"/>
        <a:ext cx="13285" cy="13285"/>
      </dsp:txXfrm>
    </dsp:sp>
    <dsp:sp modelId="{A77163F8-72EE-4C6C-827E-9A0A6A548830}">
      <dsp:nvSpPr>
        <dsp:cNvPr id="0" name=""/>
        <dsp:cNvSpPr/>
      </dsp:nvSpPr>
      <dsp:spPr>
        <a:xfrm>
          <a:off x="413580" y="543324"/>
          <a:ext cx="265714" cy="3382820"/>
        </a:xfrm>
        <a:custGeom>
          <a:avLst/>
          <a:gdLst/>
          <a:ahLst/>
          <a:cxnLst/>
          <a:rect l="0" t="0" r="0" b="0"/>
          <a:pathLst>
            <a:path>
              <a:moveTo>
                <a:pt x="0" y="3382820"/>
              </a:moveTo>
              <a:lnTo>
                <a:pt x="132857" y="3382820"/>
              </a:lnTo>
              <a:lnTo>
                <a:pt x="132857" y="0"/>
              </a:lnTo>
              <a:lnTo>
                <a:pt x="26571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1607" y="2149904"/>
        <a:ext cx="169662" cy="169662"/>
      </dsp:txXfrm>
    </dsp:sp>
    <dsp:sp modelId="{2796215C-6503-480A-A51D-416A5E8AB41A}">
      <dsp:nvSpPr>
        <dsp:cNvPr id="0" name=""/>
        <dsp:cNvSpPr/>
      </dsp:nvSpPr>
      <dsp:spPr>
        <a:xfrm rot="16200000">
          <a:off x="-1155264" y="3723618"/>
          <a:ext cx="2732637" cy="40505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pc="110" baseline="0">
              <a:latin typeface="Times New Roman" panose="02020603050405020304" pitchFamily="18" charset="0"/>
              <a:cs typeface="Times New Roman" panose="02020603050405020304" pitchFamily="18" charset="0"/>
            </a:rPr>
            <a:t>Генеральный директор</a:t>
          </a:r>
        </a:p>
      </dsp:txBody>
      <dsp:txXfrm>
        <a:off x="-1155264" y="3723618"/>
        <a:ext cx="2732637" cy="405053"/>
      </dsp:txXfrm>
    </dsp:sp>
    <dsp:sp modelId="{CA3FCE78-BDF9-4C16-B46F-61638F868CD5}">
      <dsp:nvSpPr>
        <dsp:cNvPr id="0" name=""/>
        <dsp:cNvSpPr/>
      </dsp:nvSpPr>
      <dsp:spPr>
        <a:xfrm>
          <a:off x="679295" y="230346"/>
          <a:ext cx="1575582" cy="6259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sp:txBody>
      <dsp:txXfrm>
        <a:off x="679295" y="230346"/>
        <a:ext cx="1575582" cy="625956"/>
      </dsp:txXfrm>
    </dsp:sp>
    <dsp:sp modelId="{7B5317F7-C5CB-4F87-B9DA-DFDC1EFB7125}">
      <dsp:nvSpPr>
        <dsp:cNvPr id="0" name=""/>
        <dsp:cNvSpPr/>
      </dsp:nvSpPr>
      <dsp:spPr>
        <a:xfrm>
          <a:off x="2520592" y="241442"/>
          <a:ext cx="1461431" cy="6037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Бухгалтерия</a:t>
          </a:r>
        </a:p>
      </dsp:txBody>
      <dsp:txXfrm>
        <a:off x="2520592" y="241442"/>
        <a:ext cx="1461431" cy="603763"/>
      </dsp:txXfrm>
    </dsp:sp>
    <dsp:sp modelId="{DDE651A3-28B3-4459-8709-28469C15E18E}">
      <dsp:nvSpPr>
        <dsp:cNvPr id="0" name=""/>
        <dsp:cNvSpPr/>
      </dsp:nvSpPr>
      <dsp:spPr>
        <a:xfrm>
          <a:off x="679295" y="957566"/>
          <a:ext cx="1563558" cy="13390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pc="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генерального </a:t>
          </a:r>
          <a:r>
            <a:rPr lang="ru-RU" sz="1200" kern="1200" spc="0" baseline="0">
              <a:latin typeface="Times New Roman" panose="02020603050405020304" pitchFamily="18" charset="0"/>
              <a:cs typeface="Times New Roman" panose="02020603050405020304" pitchFamily="18" charset="0"/>
            </a:rPr>
            <a:t>директора</a:t>
          </a:r>
          <a:r>
            <a:rPr lang="ru-RU" sz="1200" kern="1200" spc="0">
              <a:latin typeface="Times New Roman" panose="02020603050405020304" pitchFamily="18" charset="0"/>
              <a:cs typeface="Times New Roman" panose="02020603050405020304" pitchFamily="18" charset="0"/>
            </a:rPr>
            <a:t> по внешнему и внутреннему </a:t>
          </a:r>
          <a:r>
            <a:rPr lang="ru-RU" sz="1200" kern="1200" spc="-7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документообороту</a:t>
          </a:r>
        </a:p>
      </dsp:txBody>
      <dsp:txXfrm>
        <a:off x="679295" y="957566"/>
        <a:ext cx="1563558" cy="1339040"/>
      </dsp:txXfrm>
    </dsp:sp>
    <dsp:sp modelId="{186BAAA7-8D9B-4B01-A8A2-D84E7225F79E}">
      <dsp:nvSpPr>
        <dsp:cNvPr id="0" name=""/>
        <dsp:cNvSpPr/>
      </dsp:nvSpPr>
      <dsp:spPr>
        <a:xfrm>
          <a:off x="2508569" y="1034583"/>
          <a:ext cx="1461431" cy="6381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документального сопровождения</a:t>
          </a:r>
        </a:p>
      </dsp:txBody>
      <dsp:txXfrm>
        <a:off x="2508569" y="1034583"/>
        <a:ext cx="1461431" cy="638185"/>
      </dsp:txXfrm>
    </dsp:sp>
    <dsp:sp modelId="{CB352686-06F7-4B17-90C1-22892BD2D0E4}">
      <dsp:nvSpPr>
        <dsp:cNvPr id="0" name=""/>
        <dsp:cNvSpPr/>
      </dsp:nvSpPr>
      <dsp:spPr>
        <a:xfrm>
          <a:off x="2508569" y="1774031"/>
          <a:ext cx="1461431" cy="445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Офис-менеджер</a:t>
          </a:r>
        </a:p>
      </dsp:txBody>
      <dsp:txXfrm>
        <a:off x="2508569" y="1774031"/>
        <a:ext cx="1461431" cy="445558"/>
      </dsp:txXfrm>
    </dsp:sp>
    <dsp:sp modelId="{4AF7EF5E-7125-48DF-B4E8-076326990D1D}">
      <dsp:nvSpPr>
        <dsp:cNvPr id="0" name=""/>
        <dsp:cNvSpPr/>
      </dsp:nvSpPr>
      <dsp:spPr>
        <a:xfrm>
          <a:off x="679295" y="3949395"/>
          <a:ext cx="1461431" cy="6012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Коммерческий директор</a:t>
          </a:r>
        </a:p>
      </dsp:txBody>
      <dsp:txXfrm>
        <a:off x="679295" y="3949395"/>
        <a:ext cx="1461431" cy="601208"/>
      </dsp:txXfrm>
    </dsp:sp>
    <dsp:sp modelId="{83A8EC7E-88E9-4EBD-8F95-16E0DED52168}">
      <dsp:nvSpPr>
        <dsp:cNvPr id="0" name=""/>
        <dsp:cNvSpPr/>
      </dsp:nvSpPr>
      <dsp:spPr>
        <a:xfrm>
          <a:off x="2406441" y="2320853"/>
          <a:ext cx="1607574" cy="8186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отдела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активных продаж</a:t>
          </a:r>
        </a:p>
      </dsp:txBody>
      <dsp:txXfrm>
        <a:off x="2406441" y="2320853"/>
        <a:ext cx="1607574" cy="818628"/>
      </dsp:txXfrm>
    </dsp:sp>
    <dsp:sp modelId="{AE058CEF-DF6B-4343-AAA4-457B159A248F}">
      <dsp:nvSpPr>
        <dsp:cNvPr id="0" name=""/>
        <dsp:cNvSpPr/>
      </dsp:nvSpPr>
      <dsp:spPr>
        <a:xfrm>
          <a:off x="4279730" y="2372848"/>
          <a:ext cx="1607574" cy="7146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активных продаж</a:t>
          </a:r>
        </a:p>
      </dsp:txBody>
      <dsp:txXfrm>
        <a:off x="4279730" y="2372848"/>
        <a:ext cx="1607574" cy="714639"/>
      </dsp:txXfrm>
    </dsp:sp>
    <dsp:sp modelId="{5CBD2C85-63EC-46D9-AA15-A3AE500B3165}">
      <dsp:nvSpPr>
        <dsp:cNvPr id="0" name=""/>
        <dsp:cNvSpPr/>
      </dsp:nvSpPr>
      <dsp:spPr>
        <a:xfrm>
          <a:off x="2406441" y="3240745"/>
          <a:ext cx="1607574" cy="85276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отдела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информационных ресурсов</a:t>
          </a:r>
        </a:p>
      </dsp:txBody>
      <dsp:txXfrm>
        <a:off x="2406441" y="3240745"/>
        <a:ext cx="1607574" cy="852766"/>
      </dsp:txXfrm>
    </dsp:sp>
    <dsp:sp modelId="{1A9BF6F5-4E3B-4A18-9AE8-37403B6547A5}">
      <dsp:nvSpPr>
        <dsp:cNvPr id="0" name=""/>
        <dsp:cNvSpPr/>
      </dsp:nvSpPr>
      <dsp:spPr>
        <a:xfrm>
          <a:off x="2406441" y="4194774"/>
          <a:ext cx="1607574" cy="8681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отдела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клиентами</a:t>
          </a:r>
        </a:p>
      </dsp:txBody>
      <dsp:txXfrm>
        <a:off x="2406441" y="4194774"/>
        <a:ext cx="1607574" cy="868178"/>
      </dsp:txXfrm>
    </dsp:sp>
    <dsp:sp modelId="{66AC97D5-B605-47EE-A417-42957AB5FD05}">
      <dsp:nvSpPr>
        <dsp:cNvPr id="0" name=""/>
        <dsp:cNvSpPr/>
      </dsp:nvSpPr>
      <dsp:spPr>
        <a:xfrm>
          <a:off x="2406441" y="5164216"/>
          <a:ext cx="1607574" cy="10149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kern="1200" spc="-50" baseline="0">
              <a:latin typeface="Times New Roman" panose="02020603050405020304" pitchFamily="18" charset="0"/>
              <a:cs typeface="Times New Roman" panose="02020603050405020304" pitchFamily="18" charset="0"/>
            </a:rPr>
            <a:t>отдела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ключевыми партнерами</a:t>
          </a:r>
        </a:p>
      </dsp:txBody>
      <dsp:txXfrm>
        <a:off x="2406441" y="5164216"/>
        <a:ext cx="1607574" cy="1014929"/>
      </dsp:txXfrm>
    </dsp:sp>
    <dsp:sp modelId="{D81EF63D-D4AC-4A47-B946-E20D2758B3BD}">
      <dsp:nvSpPr>
        <dsp:cNvPr id="0" name=""/>
        <dsp:cNvSpPr/>
      </dsp:nvSpPr>
      <dsp:spPr>
        <a:xfrm>
          <a:off x="4279730" y="5270433"/>
          <a:ext cx="1607574" cy="8024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по работе с ключевыми партнерами</a:t>
          </a:r>
        </a:p>
      </dsp:txBody>
      <dsp:txXfrm>
        <a:off x="4279730" y="5270433"/>
        <a:ext cx="1607574" cy="802495"/>
      </dsp:txXfrm>
    </dsp:sp>
    <dsp:sp modelId="{769AC07A-353C-41D1-BCD2-2BC14A8ECF30}">
      <dsp:nvSpPr>
        <dsp:cNvPr id="0" name=""/>
        <dsp:cNvSpPr/>
      </dsp:nvSpPr>
      <dsp:spPr>
        <a:xfrm>
          <a:off x="679295" y="6930672"/>
          <a:ext cx="1461431" cy="6912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Технический  директор</a:t>
          </a:r>
        </a:p>
      </dsp:txBody>
      <dsp:txXfrm>
        <a:off x="679295" y="6930672"/>
        <a:ext cx="1461431" cy="691271"/>
      </dsp:txXfrm>
    </dsp:sp>
    <dsp:sp modelId="{6E29A89E-41DA-4B89-9136-B0778151D02F}">
      <dsp:nvSpPr>
        <dsp:cNvPr id="0" name=""/>
        <dsp:cNvSpPr/>
      </dsp:nvSpPr>
      <dsp:spPr>
        <a:xfrm>
          <a:off x="2406441" y="6280408"/>
          <a:ext cx="1607574" cy="86143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технической поддержки</a:t>
          </a:r>
        </a:p>
      </dsp:txBody>
      <dsp:txXfrm>
        <a:off x="2406441" y="6280408"/>
        <a:ext cx="1607574" cy="861438"/>
      </dsp:txXfrm>
    </dsp:sp>
    <dsp:sp modelId="{E1162B3E-2B82-4371-B2C4-691462309D58}">
      <dsp:nvSpPr>
        <dsp:cNvPr id="0" name=""/>
        <dsp:cNvSpPr/>
      </dsp:nvSpPr>
      <dsp:spPr>
        <a:xfrm>
          <a:off x="4279730" y="6369117"/>
          <a:ext cx="1607574" cy="684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технической поддержки</a:t>
          </a:r>
        </a:p>
      </dsp:txBody>
      <dsp:txXfrm>
        <a:off x="4279730" y="6369117"/>
        <a:ext cx="1607574" cy="684021"/>
      </dsp:txXfrm>
    </dsp:sp>
    <dsp:sp modelId="{C369CC36-C4E7-4446-B306-4C953ECB6DA7}">
      <dsp:nvSpPr>
        <dsp:cNvPr id="0" name=""/>
        <dsp:cNvSpPr/>
      </dsp:nvSpPr>
      <dsp:spPr>
        <a:xfrm>
          <a:off x="2406441" y="7243110"/>
          <a:ext cx="1607574" cy="10290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 информационно-технического обеспечения</a:t>
          </a:r>
        </a:p>
      </dsp:txBody>
      <dsp:txXfrm>
        <a:off x="2406441" y="7243110"/>
        <a:ext cx="1607574" cy="10290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2F32-22E2-4FCD-AF9E-84739A39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5886</Words>
  <Characters>33555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2018-09-05T03:43:00Z</cp:lastPrinted>
  <dcterms:created xsi:type="dcterms:W3CDTF">2018-11-14T04:02:00Z</dcterms:created>
  <dcterms:modified xsi:type="dcterms:W3CDTF">2018-11-14T04:02:00Z</dcterms:modified>
</cp:coreProperties>
</file>