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16" w:rsidRPr="00742364" w:rsidRDefault="00D84916" w:rsidP="00D84916">
      <w:pPr>
        <w:tabs>
          <w:tab w:val="left" w:pos="709"/>
          <w:tab w:val="left" w:pos="467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Toc72860441"/>
      <w:r w:rsidRPr="00742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364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2364">
        <w:rPr>
          <w:rFonts w:ascii="Times New Roman" w:eastAsia="Calibri" w:hAnsi="Times New Roman" w:cs="Times New Roman"/>
          <w:sz w:val="24"/>
          <w:szCs w:val="24"/>
          <w:lang w:eastAsia="ru-RU"/>
        </w:rPr>
        <w:t>высшего образования</w:t>
      </w: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23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23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(ФГБОУ ВО «</w:t>
      </w:r>
      <w:proofErr w:type="spellStart"/>
      <w:r w:rsidRPr="007423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КубГУ</w:t>
      </w:r>
      <w:proofErr w:type="spellEnd"/>
      <w:r w:rsidRPr="007423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»)</w:t>
      </w: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23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Экономический факультет </w:t>
      </w: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23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Кафедра мировой экономики и менеджмента</w:t>
      </w: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Допустить к защите </w:t>
      </w: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кафедрой</w:t>
      </w: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д-р </w:t>
      </w:r>
      <w:proofErr w:type="spellStart"/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>экон</w:t>
      </w:r>
      <w:proofErr w:type="spellEnd"/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>. наук, проф</w:t>
      </w:r>
      <w:r w:rsidR="00DB2ADF">
        <w:rPr>
          <w:rFonts w:ascii="Times New Roman" w:eastAsia="Calibri" w:hAnsi="Times New Roman" w:cs="Times New Roman"/>
          <w:sz w:val="28"/>
          <w:szCs w:val="28"/>
          <w:lang w:eastAsia="ru-RU"/>
        </w:rPr>
        <w:t>ессор</w:t>
      </w: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 И.В. Шевченко </w:t>
      </w: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36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</w:t>
      </w:r>
      <w:r w:rsidRPr="00742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(подпись)         </w:t>
      </w: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__________________2021 г.</w:t>
      </w: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916" w:rsidRPr="00742364" w:rsidRDefault="00D84916" w:rsidP="00D8491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4916" w:rsidRPr="00742364" w:rsidRDefault="00D84916" w:rsidP="00D8491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23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ВЫПУСКНАЯ КВАЛИФИКАЦИОННАЯ РАБОТА</w:t>
      </w:r>
    </w:p>
    <w:p w:rsidR="00D84916" w:rsidRPr="00742364" w:rsidRDefault="00D84916" w:rsidP="00D84916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742364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(БАКАЛАВРСКАЯ РАБОТА)</w:t>
      </w:r>
    </w:p>
    <w:p w:rsidR="00D84916" w:rsidRPr="00742364" w:rsidRDefault="00D84916" w:rsidP="00D84916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D84916" w:rsidRPr="00742364" w:rsidRDefault="00D84916" w:rsidP="00D84916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D84916" w:rsidRPr="00742364" w:rsidRDefault="00D84916" w:rsidP="00D84916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364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Роль иностранных компаний в развитии экономики России</w:t>
      </w:r>
    </w:p>
    <w:p w:rsidR="00D84916" w:rsidRPr="00742364" w:rsidRDefault="00D84916" w:rsidP="00D84916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>Работу выполнил  ______________________________________ М.А. Нечаева</w:t>
      </w: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(подпись)                 </w:t>
      </w:r>
    </w:p>
    <w:p w:rsidR="00D84916" w:rsidRPr="00742364" w:rsidRDefault="00416E70" w:rsidP="00D84916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52.8pt;margin-top:16.05pt;width:308.9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zYHwIAAD0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"/>
        </w:pict>
      </w:r>
      <w:r w:rsidR="00D84916"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подготовки  38.03.01 Экономика</w:t>
      </w:r>
    </w:p>
    <w:p w:rsidR="00D84916" w:rsidRPr="00742364" w:rsidRDefault="00D84916" w:rsidP="00D84916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42364">
        <w:rPr>
          <w:rFonts w:ascii="Times New Roman" w:eastAsia="Calibri" w:hAnsi="Times New Roman" w:cs="Times New Roman"/>
          <w:sz w:val="24"/>
          <w:szCs w:val="20"/>
          <w:lang w:eastAsia="ru-RU"/>
        </w:rPr>
        <w:t>(код, наименование)</w:t>
      </w:r>
    </w:p>
    <w:p w:rsidR="00D84916" w:rsidRPr="00742364" w:rsidRDefault="00416E70" w:rsidP="00D84916">
      <w:pPr>
        <w:tabs>
          <w:tab w:val="left" w:pos="1125"/>
          <w:tab w:val="center" w:pos="4819"/>
        </w:tabs>
        <w:spacing w:after="12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AutoShape 3" o:spid="_x0000_s1029" type="#_x0000_t32" style="position:absolute;margin-left:168.15pt;margin-top:17.35pt;width:293.5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JK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"/>
        </w:pict>
      </w:r>
      <w:r w:rsidR="00D84916"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Направленность (профиль)  Мировая экономика</w:t>
      </w:r>
    </w:p>
    <w:p w:rsidR="00D84916" w:rsidRPr="00742364" w:rsidRDefault="00D84916" w:rsidP="00D849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:rsidR="00D84916" w:rsidRPr="00742364" w:rsidRDefault="00D84916" w:rsidP="00D84916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д-р </w:t>
      </w:r>
      <w:proofErr w:type="spellStart"/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>экон</w:t>
      </w:r>
      <w:proofErr w:type="spellEnd"/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>. наук, проф</w:t>
      </w:r>
      <w:r w:rsidR="00CC12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ессор </w:t>
      </w:r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CC12F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_____________________________Е.Ф. </w:t>
      </w:r>
      <w:proofErr w:type="spellStart"/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>Линкевич</w:t>
      </w:r>
      <w:proofErr w:type="spellEnd"/>
    </w:p>
    <w:p w:rsidR="00D84916" w:rsidRPr="00742364" w:rsidRDefault="00CC12F2" w:rsidP="00D84916">
      <w:pPr>
        <w:tabs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D84916" w:rsidRPr="00742364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</w:t>
      </w:r>
    </w:p>
    <w:p w:rsidR="00D84916" w:rsidRPr="00742364" w:rsidRDefault="00D84916" w:rsidP="00D849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>Нормоконтролер</w:t>
      </w:r>
      <w:proofErr w:type="spellEnd"/>
    </w:p>
    <w:p w:rsidR="00D84916" w:rsidRPr="00742364" w:rsidRDefault="00D84916" w:rsidP="00D849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канд. </w:t>
      </w:r>
      <w:proofErr w:type="spellStart"/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>экон</w:t>
      </w:r>
      <w:proofErr w:type="spellEnd"/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>. наук, доц</w:t>
      </w:r>
      <w:r w:rsidR="00CC12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ент </w:t>
      </w:r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="00CC12F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___________________________Ю.С. </w:t>
      </w:r>
      <w:proofErr w:type="spellStart"/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>Клещева</w:t>
      </w:r>
      <w:proofErr w:type="spellEnd"/>
    </w:p>
    <w:p w:rsidR="00D84916" w:rsidRPr="00742364" w:rsidRDefault="00CC12F2" w:rsidP="00D849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         </w:t>
      </w:r>
      <w:r w:rsidR="00D84916" w:rsidRPr="0074236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(подпись)</w:t>
      </w:r>
    </w:p>
    <w:p w:rsidR="00D84916" w:rsidRPr="00742364" w:rsidRDefault="00D84916" w:rsidP="00D849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916" w:rsidRPr="00742364" w:rsidRDefault="00D84916" w:rsidP="00D849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916" w:rsidRPr="00742364" w:rsidRDefault="00D84916" w:rsidP="00D849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916" w:rsidRPr="00742364" w:rsidRDefault="00D84916" w:rsidP="00D849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916" w:rsidRPr="00742364" w:rsidRDefault="00D84916" w:rsidP="00D849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916" w:rsidRPr="00742364" w:rsidRDefault="00D84916" w:rsidP="00D849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916" w:rsidRPr="00742364" w:rsidRDefault="00CC12F2" w:rsidP="00D849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Краснодар</w:t>
      </w:r>
    </w:p>
    <w:p w:rsidR="00D84916" w:rsidRDefault="00D84916" w:rsidP="00D849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364">
        <w:rPr>
          <w:rFonts w:ascii="Times New Roman" w:eastAsia="Calibri" w:hAnsi="Times New Roman" w:cs="Times New Roman"/>
          <w:sz w:val="28"/>
          <w:szCs w:val="28"/>
          <w:lang w:eastAsia="ru-RU"/>
        </w:rPr>
        <w:t>2021</w:t>
      </w:r>
    </w:p>
    <w:p w:rsidR="00CC12F2" w:rsidRDefault="00CC12F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9C473C" w:rsidRDefault="009C473C" w:rsidP="009C473C">
      <w:pPr>
        <w:pStyle w:val="af0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72860440"/>
      <w:r w:rsidRPr="00841DD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</w:t>
      </w:r>
    </w:p>
    <w:p w:rsidR="00C93C71" w:rsidRDefault="00C93C71" w:rsidP="00CC12F2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color w:val="auto"/>
        </w:rPr>
      </w:pPr>
    </w:p>
    <w:tbl>
      <w:tblPr>
        <w:tblW w:w="9715" w:type="dxa"/>
        <w:jc w:val="center"/>
        <w:tblLayout w:type="fixed"/>
        <w:tblLook w:val="01E0"/>
      </w:tblPr>
      <w:tblGrid>
        <w:gridCol w:w="431"/>
        <w:gridCol w:w="633"/>
        <w:gridCol w:w="8050"/>
        <w:gridCol w:w="601"/>
      </w:tblGrid>
      <w:tr w:rsidR="00CC12F2" w:rsidRPr="00CC12F2" w:rsidTr="00CC12F2">
        <w:trPr>
          <w:trHeight w:val="227"/>
          <w:jc w:val="center"/>
        </w:trPr>
        <w:tc>
          <w:tcPr>
            <w:tcW w:w="9114" w:type="dxa"/>
            <w:gridSpan w:val="3"/>
            <w:hideMark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ind w:right="-250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2" w:name="_Toc158719802"/>
            <w:bookmarkStart w:id="3" w:name="_Toc158719979"/>
            <w:bookmarkStart w:id="4" w:name="_Toc158720230"/>
            <w:bookmarkStart w:id="5" w:name="_Toc160523552"/>
            <w:bookmarkStart w:id="6" w:name="_Toc160524092"/>
            <w:bookmarkStart w:id="7" w:name="_Toc161564614"/>
            <w:bookmarkStart w:id="8" w:name="_Toc161645553"/>
            <w:r w:rsidRPr="00CC12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Введение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..................................................................................................................</w:t>
            </w:r>
          </w:p>
        </w:tc>
        <w:tc>
          <w:tcPr>
            <w:tcW w:w="601" w:type="dxa"/>
            <w:vAlign w:val="center"/>
            <w:hideMark/>
          </w:tcPr>
          <w:p w:rsidR="00CC12F2" w:rsidRPr="00CC12F2" w:rsidRDefault="00CC12F2" w:rsidP="00CC12F2">
            <w:pPr>
              <w:widowControl w:val="0"/>
              <w:tabs>
                <w:tab w:val="left" w:pos="-23482"/>
                <w:tab w:val="left" w:pos="-11874"/>
              </w:tabs>
              <w:adjustRightInd w:val="0"/>
              <w:snapToGri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CC12F2" w:rsidRPr="00CC12F2" w:rsidTr="00CC12F2">
        <w:trPr>
          <w:trHeight w:val="549"/>
          <w:jc w:val="center"/>
        </w:trPr>
        <w:tc>
          <w:tcPr>
            <w:tcW w:w="431" w:type="dxa"/>
            <w:hideMark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ind w:right="-109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3" w:type="dxa"/>
            <w:gridSpan w:val="2"/>
            <w:hideMark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ind w:right="-109"/>
              <w:rPr>
                <w:rFonts w:ascii="Times New Roman" w:eastAsia="Times New Roman" w:hAnsi="Times New Roman" w:cs="Times New Roman"/>
                <w:caps/>
                <w:noProof/>
                <w:sz w:val="20"/>
                <w:szCs w:val="20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Теоретические основы оценки влияния иностранных компаний на национальные экономики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.............................................................................</w:t>
            </w:r>
          </w:p>
        </w:tc>
        <w:tc>
          <w:tcPr>
            <w:tcW w:w="601" w:type="dxa"/>
            <w:vAlign w:val="bottom"/>
            <w:hideMark/>
          </w:tcPr>
          <w:p w:rsidR="00CC12F2" w:rsidRPr="00CC12F2" w:rsidRDefault="00CC12F2" w:rsidP="00CC12F2">
            <w:pPr>
              <w:widowControl w:val="0"/>
              <w:tabs>
                <w:tab w:val="left" w:pos="-11874"/>
                <w:tab w:val="left" w:pos="-11732"/>
              </w:tabs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C12F2" w:rsidRPr="00CC12F2" w:rsidTr="00CC12F2">
        <w:trPr>
          <w:trHeight w:val="303"/>
          <w:jc w:val="center"/>
        </w:trPr>
        <w:tc>
          <w:tcPr>
            <w:tcW w:w="431" w:type="dxa"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hideMark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ind w:right="-249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050" w:type="dxa"/>
            <w:vAlign w:val="center"/>
            <w:hideMark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Методологические подходы российских и зарубежных ученых к роли иностранных компаний в национальных экономиках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..............</w:t>
            </w:r>
          </w:p>
        </w:tc>
        <w:tc>
          <w:tcPr>
            <w:tcW w:w="601" w:type="dxa"/>
            <w:vAlign w:val="center"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C12F2" w:rsidRPr="00CC12F2" w:rsidTr="00CC12F2">
        <w:trPr>
          <w:trHeight w:val="303"/>
          <w:jc w:val="center"/>
        </w:trPr>
        <w:tc>
          <w:tcPr>
            <w:tcW w:w="431" w:type="dxa"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hideMark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ind w:right="-249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8050" w:type="dxa"/>
            <w:vAlign w:val="center"/>
            <w:hideMark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Методики оценки влияния зарубежных компаний на экономику РФ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............................................................................................................</w:t>
            </w:r>
          </w:p>
        </w:tc>
        <w:tc>
          <w:tcPr>
            <w:tcW w:w="601" w:type="dxa"/>
            <w:vAlign w:val="center"/>
          </w:tcPr>
          <w:p w:rsidR="00CC12F2" w:rsidRPr="00CC12F2" w:rsidRDefault="00CC12F2" w:rsidP="000D5C6F"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5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C12F2" w:rsidRPr="00CC12F2" w:rsidTr="009C473C">
        <w:trPr>
          <w:trHeight w:val="284"/>
          <w:jc w:val="center"/>
        </w:trPr>
        <w:tc>
          <w:tcPr>
            <w:tcW w:w="431" w:type="dxa"/>
            <w:hideMark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ind w:right="-109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83" w:type="dxa"/>
            <w:gridSpan w:val="2"/>
            <w:hideMark/>
          </w:tcPr>
          <w:p w:rsidR="00CC12F2" w:rsidRPr="00CC12F2" w:rsidRDefault="00CC12F2" w:rsidP="00CC12F2">
            <w:pPr>
              <w:widowControl w:val="0"/>
              <w:tabs>
                <w:tab w:val="left" w:pos="4184"/>
              </w:tabs>
              <w:adjustRightInd w:val="0"/>
              <w:snapToGrid w:val="0"/>
              <w:spacing w:after="0" w:line="360" w:lineRule="auto"/>
              <w:ind w:left="2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влияния иностранных компаний на экономику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</w:t>
            </w:r>
          </w:p>
        </w:tc>
        <w:tc>
          <w:tcPr>
            <w:tcW w:w="601" w:type="dxa"/>
            <w:hideMark/>
          </w:tcPr>
          <w:p w:rsidR="00CC12F2" w:rsidRPr="00CC12F2" w:rsidRDefault="00CC12F2" w:rsidP="000D5C6F"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5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C12F2" w:rsidRPr="00CC12F2" w:rsidTr="00CC12F2">
        <w:trPr>
          <w:trHeight w:val="405"/>
          <w:jc w:val="center"/>
        </w:trPr>
        <w:tc>
          <w:tcPr>
            <w:tcW w:w="431" w:type="dxa"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hideMark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050" w:type="dxa"/>
            <w:hideMark/>
          </w:tcPr>
          <w:p w:rsidR="00CC12F2" w:rsidRDefault="00CC12F2" w:rsidP="00CC12F2">
            <w:pPr>
              <w:widowControl w:val="0"/>
              <w:tabs>
                <w:tab w:val="left" w:pos="4184"/>
              </w:tabs>
              <w:adjustRightInd w:val="0"/>
              <w:snapToGrid w:val="0"/>
              <w:spacing w:after="0" w:line="360" w:lineRule="auto"/>
              <w:ind w:right="-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привлекательности российской экономики для</w:t>
            </w:r>
          </w:p>
          <w:p w:rsidR="00CC12F2" w:rsidRPr="00CC12F2" w:rsidRDefault="00CC12F2" w:rsidP="00CC12F2">
            <w:pPr>
              <w:widowControl w:val="0"/>
              <w:tabs>
                <w:tab w:val="left" w:pos="4184"/>
              </w:tabs>
              <w:adjustRightInd w:val="0"/>
              <w:snapToGrid w:val="0"/>
              <w:spacing w:after="0" w:line="360" w:lineRule="auto"/>
              <w:ind w:right="-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иностранных компаний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..................................................</w:t>
            </w:r>
          </w:p>
        </w:tc>
        <w:tc>
          <w:tcPr>
            <w:tcW w:w="601" w:type="dxa"/>
          </w:tcPr>
          <w:p w:rsidR="00CC12F2" w:rsidRDefault="00CC12F2" w:rsidP="00CC12F2">
            <w:pPr>
              <w:widowControl w:val="0"/>
              <w:tabs>
                <w:tab w:val="left" w:pos="367"/>
              </w:tabs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2F2" w:rsidRPr="00CC12F2" w:rsidRDefault="00CC12F2" w:rsidP="000D5C6F">
            <w:pPr>
              <w:widowControl w:val="0"/>
              <w:tabs>
                <w:tab w:val="left" w:pos="367"/>
              </w:tabs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5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C12F2" w:rsidRPr="00CC12F2" w:rsidTr="00CC12F2">
        <w:trPr>
          <w:trHeight w:val="437"/>
          <w:jc w:val="center"/>
        </w:trPr>
        <w:tc>
          <w:tcPr>
            <w:tcW w:w="431" w:type="dxa"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hideMark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ind w:right="-250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050" w:type="dxa"/>
            <w:vAlign w:val="center"/>
            <w:hideMark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влияния деятельности иностранных компаний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CC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экономику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.........................................................................................</w:t>
            </w:r>
          </w:p>
        </w:tc>
        <w:tc>
          <w:tcPr>
            <w:tcW w:w="601" w:type="dxa"/>
          </w:tcPr>
          <w:p w:rsid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2F2" w:rsidRPr="00CC12F2" w:rsidRDefault="009C473C" w:rsidP="00466295"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6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C12F2" w:rsidRPr="00CC12F2" w:rsidTr="00CC12F2">
        <w:trPr>
          <w:trHeight w:val="337"/>
          <w:jc w:val="center"/>
        </w:trPr>
        <w:tc>
          <w:tcPr>
            <w:tcW w:w="431" w:type="dxa"/>
            <w:hideMark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ind w:right="-109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83" w:type="dxa"/>
            <w:gridSpan w:val="2"/>
            <w:vAlign w:val="center"/>
            <w:hideMark/>
          </w:tcPr>
          <w:p w:rsidR="009C473C" w:rsidRDefault="009C473C" w:rsidP="00CC12F2">
            <w:pPr>
              <w:widowControl w:val="0"/>
              <w:adjustRightInd w:val="0"/>
              <w:snapToGrid w:val="0"/>
              <w:spacing w:after="0" w:line="36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и перспективы развития деятельности иностранных</w:t>
            </w:r>
          </w:p>
          <w:p w:rsidR="00CC12F2" w:rsidRPr="00CC12F2" w:rsidRDefault="009C473C" w:rsidP="009C473C">
            <w:pPr>
              <w:widowControl w:val="0"/>
              <w:adjustRightInd w:val="0"/>
              <w:snapToGrid w:val="0"/>
              <w:spacing w:after="0" w:line="36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компаний в Росии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..........................................................................................</w:t>
            </w:r>
          </w:p>
        </w:tc>
        <w:tc>
          <w:tcPr>
            <w:tcW w:w="601" w:type="dxa"/>
            <w:hideMark/>
          </w:tcPr>
          <w:p w:rsidR="009C473C" w:rsidRDefault="009C473C" w:rsidP="00CC12F2">
            <w:pPr>
              <w:widowControl w:val="0"/>
              <w:tabs>
                <w:tab w:val="left" w:pos="367"/>
                <w:tab w:val="left" w:pos="513"/>
              </w:tabs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2F2" w:rsidRPr="00CC12F2" w:rsidRDefault="003B05EA" w:rsidP="003B05EA">
            <w:pPr>
              <w:widowControl w:val="0"/>
              <w:tabs>
                <w:tab w:val="left" w:pos="367"/>
                <w:tab w:val="left" w:pos="513"/>
              </w:tabs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CC12F2" w:rsidRPr="00CC12F2" w:rsidTr="00CC12F2">
        <w:trPr>
          <w:trHeight w:val="659"/>
          <w:jc w:val="center"/>
        </w:trPr>
        <w:tc>
          <w:tcPr>
            <w:tcW w:w="431" w:type="dxa"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ind w:right="-109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hideMark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ind w:right="-109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050" w:type="dxa"/>
            <w:vAlign w:val="center"/>
            <w:hideMark/>
          </w:tcPr>
          <w:p w:rsidR="009C473C" w:rsidRDefault="009C473C" w:rsidP="00CC12F2">
            <w:pPr>
              <w:widowControl w:val="0"/>
              <w:adjustRightInd w:val="0"/>
              <w:snapToGrid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Приоритетные направления привлечения иностранных</w:t>
            </w:r>
          </w:p>
          <w:p w:rsidR="00CC12F2" w:rsidRPr="009C473C" w:rsidRDefault="009C473C" w:rsidP="00CC12F2">
            <w:pPr>
              <w:widowControl w:val="0"/>
              <w:adjustRightInd w:val="0"/>
              <w:snapToGrid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инвестиций в экономику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.................................................................</w:t>
            </w:r>
          </w:p>
        </w:tc>
        <w:tc>
          <w:tcPr>
            <w:tcW w:w="601" w:type="dxa"/>
          </w:tcPr>
          <w:p w:rsidR="009C473C" w:rsidRDefault="009C473C" w:rsidP="00CC12F2">
            <w:pPr>
              <w:widowControl w:val="0"/>
              <w:tabs>
                <w:tab w:val="left" w:pos="367"/>
                <w:tab w:val="left" w:pos="513"/>
              </w:tabs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2F2" w:rsidRPr="00CC12F2" w:rsidRDefault="003B05EA" w:rsidP="003B05EA">
            <w:pPr>
              <w:widowControl w:val="0"/>
              <w:tabs>
                <w:tab w:val="left" w:pos="367"/>
                <w:tab w:val="left" w:pos="513"/>
              </w:tabs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CC12F2" w:rsidRPr="00CC12F2" w:rsidTr="00CC12F2">
        <w:trPr>
          <w:trHeight w:val="337"/>
          <w:jc w:val="center"/>
        </w:trPr>
        <w:tc>
          <w:tcPr>
            <w:tcW w:w="431" w:type="dxa"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ind w:right="-109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hideMark/>
          </w:tcPr>
          <w:p w:rsidR="00CC12F2" w:rsidRPr="00CC12F2" w:rsidRDefault="00CC12F2" w:rsidP="00CC12F2">
            <w:pPr>
              <w:widowControl w:val="0"/>
              <w:adjustRightInd w:val="0"/>
              <w:snapToGrid w:val="0"/>
              <w:spacing w:after="0" w:line="360" w:lineRule="auto"/>
              <w:ind w:right="-109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050" w:type="dxa"/>
            <w:vAlign w:val="center"/>
            <w:hideMark/>
          </w:tcPr>
          <w:p w:rsidR="00CC12F2" w:rsidRPr="00CC12F2" w:rsidRDefault="009C473C" w:rsidP="00CC12F2">
            <w:pPr>
              <w:widowControl w:val="0"/>
              <w:adjustRightInd w:val="0"/>
              <w:snapToGrid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повышения эффективности регулирования деятельности иностранных фирм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.................................................................................</w:t>
            </w:r>
          </w:p>
        </w:tc>
        <w:tc>
          <w:tcPr>
            <w:tcW w:w="601" w:type="dxa"/>
            <w:hideMark/>
          </w:tcPr>
          <w:p w:rsidR="009C473C" w:rsidRDefault="009C473C" w:rsidP="00CC12F2">
            <w:pPr>
              <w:widowControl w:val="0"/>
              <w:tabs>
                <w:tab w:val="left" w:pos="367"/>
                <w:tab w:val="left" w:pos="513"/>
              </w:tabs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2F2" w:rsidRPr="00CC12F2" w:rsidRDefault="00CC12F2" w:rsidP="003B05EA">
            <w:pPr>
              <w:widowControl w:val="0"/>
              <w:tabs>
                <w:tab w:val="left" w:pos="367"/>
                <w:tab w:val="left" w:pos="513"/>
              </w:tabs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B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C12F2" w:rsidRPr="00CC12F2" w:rsidTr="00CC12F2">
        <w:trPr>
          <w:trHeight w:val="440"/>
          <w:jc w:val="center"/>
        </w:trPr>
        <w:tc>
          <w:tcPr>
            <w:tcW w:w="9114" w:type="dxa"/>
            <w:gridSpan w:val="3"/>
            <w:hideMark/>
          </w:tcPr>
          <w:p w:rsidR="00CC12F2" w:rsidRPr="00CC12F2" w:rsidRDefault="00CC12F2" w:rsidP="009C473C">
            <w:pPr>
              <w:widowControl w:val="0"/>
              <w:adjustRightInd w:val="0"/>
              <w:snapToGrid w:val="0"/>
              <w:spacing w:after="0" w:line="360" w:lineRule="auto"/>
              <w:ind w:right="-249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Заключение</w:t>
            </w:r>
            <w:r w:rsidR="009C47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............................................................................................................</w:t>
            </w:r>
          </w:p>
        </w:tc>
        <w:tc>
          <w:tcPr>
            <w:tcW w:w="601" w:type="dxa"/>
            <w:hideMark/>
          </w:tcPr>
          <w:p w:rsidR="00CC12F2" w:rsidRPr="00CC12F2" w:rsidRDefault="003B05EA" w:rsidP="009C473C">
            <w:pPr>
              <w:widowControl w:val="0"/>
              <w:tabs>
                <w:tab w:val="left" w:pos="-216"/>
                <w:tab w:val="left" w:pos="367"/>
              </w:tabs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CC12F2" w:rsidRPr="00CC12F2" w:rsidTr="00CC12F2">
        <w:trPr>
          <w:trHeight w:val="440"/>
          <w:jc w:val="center"/>
        </w:trPr>
        <w:tc>
          <w:tcPr>
            <w:tcW w:w="9114" w:type="dxa"/>
            <w:gridSpan w:val="3"/>
            <w:hideMark/>
          </w:tcPr>
          <w:p w:rsidR="00CC12F2" w:rsidRPr="00CC12F2" w:rsidRDefault="00CC12F2" w:rsidP="009C473C">
            <w:pPr>
              <w:widowControl w:val="0"/>
              <w:adjustRightInd w:val="0"/>
              <w:snapToGrid w:val="0"/>
              <w:spacing w:after="0" w:line="360" w:lineRule="auto"/>
              <w:ind w:right="-249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12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Список использованных источников</w:t>
            </w:r>
            <w:r w:rsidR="009C47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....................................................................</w:t>
            </w:r>
          </w:p>
        </w:tc>
        <w:tc>
          <w:tcPr>
            <w:tcW w:w="601" w:type="dxa"/>
            <w:hideMark/>
          </w:tcPr>
          <w:p w:rsidR="00CC12F2" w:rsidRPr="00CC12F2" w:rsidRDefault="003B05EA" w:rsidP="009C473C">
            <w:pPr>
              <w:widowControl w:val="0"/>
              <w:tabs>
                <w:tab w:val="left" w:pos="-216"/>
                <w:tab w:val="left" w:pos="367"/>
              </w:tabs>
              <w:adjustRightInd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</w:tbl>
    <w:p w:rsidR="003B05EA" w:rsidRDefault="003B05EA">
      <w:pPr>
        <w:rPr>
          <w:rFonts w:ascii="Times New Roman" w:hAnsi="Times New Roman" w:cs="Times New Roman"/>
        </w:rPr>
      </w:pPr>
    </w:p>
    <w:p w:rsidR="00C93C71" w:rsidRPr="00742364" w:rsidRDefault="00C93C71">
      <w:pPr>
        <w:rPr>
          <w:rFonts w:ascii="Times New Roman" w:eastAsiaTheme="majorEastAsia" w:hAnsi="Times New Roman" w:cs="Times New Roman"/>
          <w:sz w:val="32"/>
          <w:szCs w:val="32"/>
        </w:rPr>
      </w:pPr>
      <w:r w:rsidRPr="00742364">
        <w:rPr>
          <w:rFonts w:ascii="Times New Roman" w:hAnsi="Times New Roman" w:cs="Times New Roman"/>
        </w:rPr>
        <w:br w:type="page"/>
      </w:r>
    </w:p>
    <w:p w:rsidR="00C93C71" w:rsidRPr="00CC12F2" w:rsidRDefault="00C93C71" w:rsidP="00CC12F2">
      <w:pPr>
        <w:pStyle w:val="1"/>
        <w:keepNext w:val="0"/>
        <w:keepLines w:val="0"/>
        <w:widowControl w:val="0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74652642"/>
      <w:r w:rsidRPr="00CC12F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  <w:bookmarkEnd w:id="9"/>
    </w:p>
    <w:p w:rsidR="00C93C71" w:rsidRPr="00CC12F2" w:rsidRDefault="00C93C71" w:rsidP="00CC12F2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93C71" w:rsidRPr="00742364" w:rsidRDefault="00C93C71" w:rsidP="009C47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F2">
        <w:rPr>
          <w:rFonts w:ascii="Times New Roman" w:hAnsi="Times New Roman" w:cs="Times New Roman"/>
          <w:sz w:val="28"/>
          <w:szCs w:val="28"/>
        </w:rPr>
        <w:t>Актуальность темы исследования. Глобализация и интернациона</w:t>
      </w:r>
      <w:r w:rsidR="00CD437F" w:rsidRPr="00CC12F2">
        <w:rPr>
          <w:rFonts w:ascii="Times New Roman" w:hAnsi="Times New Roman" w:cs="Times New Roman"/>
          <w:sz w:val="28"/>
          <w:szCs w:val="28"/>
        </w:rPr>
        <w:t>лиз</w:t>
      </w:r>
      <w:r w:rsidR="00CD437F" w:rsidRPr="00CC12F2">
        <w:rPr>
          <w:rFonts w:ascii="Times New Roman" w:hAnsi="Times New Roman" w:cs="Times New Roman"/>
          <w:sz w:val="28"/>
          <w:szCs w:val="28"/>
        </w:rPr>
        <w:t>а</w:t>
      </w:r>
      <w:r w:rsidR="00CD437F" w:rsidRPr="00CC12F2">
        <w:rPr>
          <w:rFonts w:ascii="Times New Roman" w:hAnsi="Times New Roman" w:cs="Times New Roman"/>
          <w:sz w:val="28"/>
          <w:szCs w:val="28"/>
        </w:rPr>
        <w:t>ция торговых отношений стали</w:t>
      </w:r>
      <w:r w:rsidRPr="00CC12F2">
        <w:rPr>
          <w:rFonts w:ascii="Times New Roman" w:hAnsi="Times New Roman" w:cs="Times New Roman"/>
          <w:sz w:val="28"/>
          <w:szCs w:val="28"/>
        </w:rPr>
        <w:t xml:space="preserve"> катализатором беспрецедентного по своему размаху ростом влияния иностранных компаний. Проблематика оценки влияния зарубежных фирм на развитие</w:t>
      </w:r>
      <w:r w:rsidRPr="00742364">
        <w:rPr>
          <w:rFonts w:ascii="Times New Roman" w:hAnsi="Times New Roman" w:cs="Times New Roman"/>
          <w:sz w:val="28"/>
          <w:szCs w:val="28"/>
        </w:rPr>
        <w:t xml:space="preserve"> национальных социально-экономических систем не теряет своей актуальности, несмотря на то,</w:t>
      </w:r>
      <w:r w:rsidR="00811C6E" w:rsidRPr="00742364">
        <w:rPr>
          <w:rFonts w:ascii="Times New Roman" w:hAnsi="Times New Roman" w:cs="Times New Roman"/>
          <w:sz w:val="28"/>
          <w:szCs w:val="28"/>
        </w:rPr>
        <w:t xml:space="preserve"> </w:t>
      </w:r>
      <w:r w:rsidRPr="00742364">
        <w:rPr>
          <w:rFonts w:ascii="Times New Roman" w:hAnsi="Times New Roman" w:cs="Times New Roman"/>
          <w:sz w:val="28"/>
          <w:szCs w:val="28"/>
        </w:rPr>
        <w:t>что эти вопросы длительное время находятся в фокусе научно-теоретических и нау</w:t>
      </w:r>
      <w:r w:rsidRPr="00742364">
        <w:rPr>
          <w:rFonts w:ascii="Times New Roman" w:hAnsi="Times New Roman" w:cs="Times New Roman"/>
          <w:sz w:val="28"/>
          <w:szCs w:val="28"/>
        </w:rPr>
        <w:t>ч</w:t>
      </w:r>
      <w:r w:rsidRPr="00742364">
        <w:rPr>
          <w:rFonts w:ascii="Times New Roman" w:hAnsi="Times New Roman" w:cs="Times New Roman"/>
          <w:sz w:val="28"/>
          <w:szCs w:val="28"/>
        </w:rPr>
        <w:t>но-прикладных исследований многих ученых и международных структур.</w:t>
      </w:r>
    </w:p>
    <w:p w:rsidR="00C93C71" w:rsidRPr="00742364" w:rsidRDefault="00C93C71" w:rsidP="00C93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Актуальность темы исследования состоит в том, что деятельность ин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странных компаний является составной частью развития национальных эк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номик России.  Процессы интернационализации бизнеса и хозяйственной деятельности составляют основу современных мирохозяйственных отнош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ний. Современные тенденции трансфера и слияния финансовых и капитал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ь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ных активов формируются в условиях интернационализации производства товаров и услуг, связей, интеграции и увеличения уровня концентрации к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питалов, что сформировались на основе глобализации мировой экономики.</w:t>
      </w:r>
    </w:p>
    <w:p w:rsidR="00C93C71" w:rsidRPr="00742364" w:rsidRDefault="00C93C71" w:rsidP="00C93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Соответственно, с одной стороны, среда под влиянием глобализации существенно воздействует на интеграцию производства иностранных комп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ний, а с другой – деятельность зарубежных фирм влияет на национальную экономику государств и мировую экономику, укрупняя мирохозяйственные связи. При этом наблюдается довольно разнообразное воздействие иностра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н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ных компаний на экономическое среду и внутренние рынки принимающих стран, а особенно стран с переходной экономикой.</w:t>
      </w:r>
    </w:p>
    <w:p w:rsidR="00C93C71" w:rsidRPr="00742364" w:rsidRDefault="00C93C71" w:rsidP="00C93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В условиях глобализации эффективная деятельность позволяет зар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у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бежным фирмам интенсивно увеличивать инвестиционные и финансовые п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токи в стране-реципиенте, распространять принципы и методы эффективного менеджмента, стимулировать внедрение инновационных продуктов и техн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Pr="007423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логий, способствовать росту международной конкурентоспособности страны. </w:t>
      </w:r>
    </w:p>
    <w:p w:rsidR="00C93C71" w:rsidRPr="00742364" w:rsidRDefault="00C93C71" w:rsidP="00C93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lastRenderedPageBreak/>
        <w:t xml:space="preserve">Цель исследования – </w:t>
      </w:r>
      <w:r w:rsidR="00811C6E" w:rsidRPr="00742364">
        <w:rPr>
          <w:rFonts w:ascii="Times New Roman" w:hAnsi="Times New Roman" w:cs="Times New Roman"/>
          <w:sz w:val="28"/>
          <w:szCs w:val="28"/>
        </w:rPr>
        <w:t>выявление наиболее перспективных направлений</w:t>
      </w:r>
      <w:r w:rsidRPr="00742364">
        <w:rPr>
          <w:rFonts w:ascii="Times New Roman" w:hAnsi="Times New Roman" w:cs="Times New Roman"/>
          <w:sz w:val="28"/>
          <w:szCs w:val="28"/>
        </w:rPr>
        <w:t xml:space="preserve"> повышения эффективности регулирования деятельности </w:t>
      </w:r>
      <w:r w:rsidR="00747102" w:rsidRPr="00742364">
        <w:rPr>
          <w:rFonts w:ascii="Times New Roman" w:hAnsi="Times New Roman" w:cs="Times New Roman"/>
          <w:sz w:val="28"/>
          <w:szCs w:val="28"/>
        </w:rPr>
        <w:t>иностранных ко</w:t>
      </w:r>
      <w:r w:rsidR="00747102" w:rsidRPr="00742364">
        <w:rPr>
          <w:rFonts w:ascii="Times New Roman" w:hAnsi="Times New Roman" w:cs="Times New Roman"/>
          <w:sz w:val="28"/>
          <w:szCs w:val="28"/>
        </w:rPr>
        <w:t>м</w:t>
      </w:r>
      <w:r w:rsidR="00747102" w:rsidRPr="00742364">
        <w:rPr>
          <w:rFonts w:ascii="Times New Roman" w:hAnsi="Times New Roman" w:cs="Times New Roman"/>
          <w:sz w:val="28"/>
          <w:szCs w:val="28"/>
        </w:rPr>
        <w:t>паний в России</w:t>
      </w:r>
      <w:r w:rsidRPr="00742364">
        <w:rPr>
          <w:rFonts w:ascii="Times New Roman" w:hAnsi="Times New Roman" w:cs="Times New Roman"/>
          <w:sz w:val="28"/>
          <w:szCs w:val="28"/>
        </w:rPr>
        <w:t>.</w:t>
      </w:r>
    </w:p>
    <w:p w:rsidR="00C93C71" w:rsidRPr="00742364" w:rsidRDefault="00C93C71" w:rsidP="00C93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Объект исследования</w:t>
      </w:r>
      <w:r w:rsidR="002F4053">
        <w:rPr>
          <w:rFonts w:ascii="Times New Roman" w:hAnsi="Times New Roman" w:cs="Times New Roman"/>
          <w:sz w:val="28"/>
          <w:szCs w:val="28"/>
        </w:rPr>
        <w:t xml:space="preserve"> </w:t>
      </w:r>
      <w:r w:rsidRPr="00742364">
        <w:rPr>
          <w:rFonts w:ascii="Times New Roman" w:hAnsi="Times New Roman" w:cs="Times New Roman"/>
          <w:sz w:val="28"/>
          <w:szCs w:val="28"/>
        </w:rPr>
        <w:t xml:space="preserve">– </w:t>
      </w:r>
      <w:r w:rsidR="00747102" w:rsidRPr="0074236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742364">
        <w:rPr>
          <w:rFonts w:ascii="Times New Roman" w:hAnsi="Times New Roman" w:cs="Times New Roman"/>
          <w:sz w:val="28"/>
          <w:szCs w:val="28"/>
        </w:rPr>
        <w:t>иностранны</w:t>
      </w:r>
      <w:r w:rsidR="0081483A" w:rsidRPr="00742364">
        <w:rPr>
          <w:rFonts w:ascii="Times New Roman" w:hAnsi="Times New Roman" w:cs="Times New Roman"/>
          <w:sz w:val="28"/>
          <w:szCs w:val="28"/>
        </w:rPr>
        <w:t>х</w:t>
      </w:r>
      <w:r w:rsidRPr="00742364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81483A" w:rsidRPr="00742364">
        <w:rPr>
          <w:rFonts w:ascii="Times New Roman" w:hAnsi="Times New Roman" w:cs="Times New Roman"/>
          <w:sz w:val="28"/>
          <w:szCs w:val="28"/>
        </w:rPr>
        <w:t>й</w:t>
      </w:r>
      <w:r w:rsidRPr="00742364">
        <w:rPr>
          <w:rFonts w:ascii="Times New Roman" w:hAnsi="Times New Roman" w:cs="Times New Roman"/>
          <w:sz w:val="28"/>
          <w:szCs w:val="28"/>
        </w:rPr>
        <w:t xml:space="preserve"> в экон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мике РФ.</w:t>
      </w:r>
    </w:p>
    <w:p w:rsidR="00C93C71" w:rsidRPr="00742364" w:rsidRDefault="00C93C71" w:rsidP="00C93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bCs/>
          <w:webHidden/>
          <w:sz w:val="28"/>
          <w:szCs w:val="28"/>
        </w:rPr>
        <w:t xml:space="preserve">Предмет исследования – экономические отношения, </w:t>
      </w:r>
      <w:r w:rsidR="0081483A" w:rsidRPr="00742364">
        <w:rPr>
          <w:rFonts w:ascii="Times New Roman" w:hAnsi="Times New Roman" w:cs="Times New Roman"/>
          <w:bCs/>
          <w:webHidden/>
          <w:sz w:val="28"/>
          <w:szCs w:val="28"/>
        </w:rPr>
        <w:t>трансформиру</w:t>
      </w:r>
      <w:r w:rsidR="0081483A" w:rsidRPr="00742364">
        <w:rPr>
          <w:rFonts w:ascii="Times New Roman" w:hAnsi="Times New Roman" w:cs="Times New Roman"/>
          <w:bCs/>
          <w:webHidden/>
          <w:sz w:val="28"/>
          <w:szCs w:val="28"/>
        </w:rPr>
        <w:t>ю</w:t>
      </w:r>
      <w:r w:rsidR="0081483A" w:rsidRPr="00742364">
        <w:rPr>
          <w:rFonts w:ascii="Times New Roman" w:hAnsi="Times New Roman" w:cs="Times New Roman"/>
          <w:bCs/>
          <w:webHidden/>
          <w:sz w:val="28"/>
          <w:szCs w:val="28"/>
        </w:rPr>
        <w:t>щиеся</w:t>
      </w:r>
      <w:r w:rsidRPr="00742364">
        <w:rPr>
          <w:rFonts w:ascii="Times New Roman" w:hAnsi="Times New Roman" w:cs="Times New Roman"/>
          <w:bCs/>
          <w:webHidden/>
          <w:sz w:val="28"/>
          <w:szCs w:val="28"/>
        </w:rPr>
        <w:t xml:space="preserve"> </w:t>
      </w:r>
      <w:r w:rsidR="00471D1C" w:rsidRPr="00742364">
        <w:rPr>
          <w:rFonts w:ascii="Times New Roman" w:hAnsi="Times New Roman" w:cs="Times New Roman"/>
          <w:bCs/>
          <w:webHidden/>
          <w:sz w:val="28"/>
          <w:szCs w:val="28"/>
        </w:rPr>
        <w:t>под влиянием</w:t>
      </w:r>
      <w:r w:rsidRPr="00742364">
        <w:rPr>
          <w:rFonts w:ascii="Times New Roman" w:hAnsi="Times New Roman" w:cs="Times New Roman"/>
          <w:bCs/>
          <w:webHidden/>
          <w:sz w:val="28"/>
          <w:szCs w:val="28"/>
        </w:rPr>
        <w:t xml:space="preserve"> </w:t>
      </w:r>
      <w:r w:rsidR="0081483A" w:rsidRPr="00742364">
        <w:rPr>
          <w:rFonts w:ascii="Times New Roman" w:hAnsi="Times New Roman" w:cs="Times New Roman"/>
          <w:bCs/>
          <w:webHidden/>
          <w:sz w:val="28"/>
          <w:szCs w:val="28"/>
        </w:rPr>
        <w:t>корректировки государственной политики в области р</w:t>
      </w:r>
      <w:r w:rsidR="0081483A" w:rsidRPr="00742364">
        <w:rPr>
          <w:rFonts w:ascii="Times New Roman" w:hAnsi="Times New Roman" w:cs="Times New Roman"/>
          <w:bCs/>
          <w:webHidden/>
          <w:sz w:val="28"/>
          <w:szCs w:val="28"/>
        </w:rPr>
        <w:t>е</w:t>
      </w:r>
      <w:r w:rsidR="0081483A" w:rsidRPr="00742364">
        <w:rPr>
          <w:rFonts w:ascii="Times New Roman" w:hAnsi="Times New Roman" w:cs="Times New Roman"/>
          <w:bCs/>
          <w:webHidden/>
          <w:sz w:val="28"/>
          <w:szCs w:val="28"/>
        </w:rPr>
        <w:t xml:space="preserve">гулирования деятельности </w:t>
      </w:r>
      <w:r w:rsidRPr="00742364">
        <w:rPr>
          <w:rFonts w:ascii="Times New Roman" w:hAnsi="Times New Roman" w:cs="Times New Roman"/>
          <w:bCs/>
          <w:webHidden/>
          <w:sz w:val="28"/>
          <w:szCs w:val="28"/>
        </w:rPr>
        <w:t xml:space="preserve">иностранных компаний </w:t>
      </w:r>
      <w:r w:rsidR="00132B7C" w:rsidRPr="00742364">
        <w:rPr>
          <w:rFonts w:ascii="Times New Roman" w:hAnsi="Times New Roman" w:cs="Times New Roman"/>
          <w:bCs/>
          <w:webHidden/>
          <w:sz w:val="28"/>
          <w:szCs w:val="28"/>
        </w:rPr>
        <w:t>на территории</w:t>
      </w:r>
      <w:r w:rsidRPr="00742364">
        <w:rPr>
          <w:rFonts w:ascii="Times New Roman" w:hAnsi="Times New Roman" w:cs="Times New Roman"/>
          <w:bCs/>
          <w:webHidden/>
          <w:sz w:val="28"/>
          <w:szCs w:val="28"/>
        </w:rPr>
        <w:t xml:space="preserve"> РФ.</w:t>
      </w:r>
    </w:p>
    <w:p w:rsidR="00C93C71" w:rsidRPr="00742364" w:rsidRDefault="00C93C71" w:rsidP="00C93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2364">
        <w:rPr>
          <w:rFonts w:ascii="Times New Roman" w:eastAsia="Calibri" w:hAnsi="Times New Roman" w:cs="Times New Roman"/>
          <w:sz w:val="28"/>
          <w:szCs w:val="28"/>
        </w:rPr>
        <w:t>Исходя из поставленной цели дипломной работы необходимо решить следующие задачи:</w:t>
      </w:r>
      <w:r w:rsidR="008B4DC6" w:rsidRPr="007423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3C71" w:rsidRPr="009C473C" w:rsidRDefault="008B4DC6" w:rsidP="009C473C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9C473C">
        <w:rPr>
          <w:rFonts w:eastAsia="Calibri"/>
          <w:sz w:val="28"/>
          <w:szCs w:val="28"/>
        </w:rPr>
        <w:t>рассмотреть</w:t>
      </w:r>
      <w:r w:rsidR="00C93C71" w:rsidRPr="009C473C">
        <w:rPr>
          <w:rFonts w:eastAsia="Calibri"/>
          <w:sz w:val="28"/>
          <w:szCs w:val="28"/>
        </w:rPr>
        <w:t xml:space="preserve"> теоретические </w:t>
      </w:r>
      <w:r w:rsidR="00471D1C" w:rsidRPr="009C473C">
        <w:rPr>
          <w:rFonts w:eastAsia="Calibri"/>
          <w:sz w:val="28"/>
          <w:szCs w:val="28"/>
        </w:rPr>
        <w:t>подходы</w:t>
      </w:r>
      <w:r w:rsidR="00C93C71" w:rsidRPr="009C473C">
        <w:rPr>
          <w:rFonts w:eastAsia="Calibri"/>
          <w:sz w:val="28"/>
          <w:szCs w:val="28"/>
        </w:rPr>
        <w:t xml:space="preserve"> </w:t>
      </w:r>
      <w:r w:rsidR="00471D1C" w:rsidRPr="009C473C">
        <w:rPr>
          <w:rFonts w:eastAsia="Calibri"/>
          <w:sz w:val="28"/>
          <w:szCs w:val="28"/>
        </w:rPr>
        <w:t xml:space="preserve">к </w:t>
      </w:r>
      <w:r w:rsidR="005125CD" w:rsidRPr="009C473C">
        <w:rPr>
          <w:rFonts w:eastAsia="Calibri"/>
          <w:sz w:val="28"/>
          <w:szCs w:val="28"/>
        </w:rPr>
        <w:t>оценк</w:t>
      </w:r>
      <w:r w:rsidR="00471D1C" w:rsidRPr="009C473C">
        <w:rPr>
          <w:rFonts w:eastAsia="Calibri"/>
          <w:sz w:val="28"/>
          <w:szCs w:val="28"/>
        </w:rPr>
        <w:t>е</w:t>
      </w:r>
      <w:r w:rsidR="005125CD" w:rsidRPr="009C473C">
        <w:rPr>
          <w:rFonts w:eastAsia="Calibri"/>
          <w:sz w:val="28"/>
          <w:szCs w:val="28"/>
        </w:rPr>
        <w:t xml:space="preserve"> </w:t>
      </w:r>
      <w:r w:rsidR="00C93C71" w:rsidRPr="009C473C">
        <w:rPr>
          <w:rFonts w:eastAsia="Calibri"/>
          <w:sz w:val="28"/>
          <w:szCs w:val="28"/>
        </w:rPr>
        <w:t>влияния иностранных компаний</w:t>
      </w:r>
      <w:r w:rsidR="005125CD" w:rsidRPr="009C473C">
        <w:rPr>
          <w:rFonts w:eastAsia="Calibri"/>
          <w:sz w:val="28"/>
          <w:szCs w:val="28"/>
        </w:rPr>
        <w:t xml:space="preserve"> на национальные экономики</w:t>
      </w:r>
      <w:r w:rsidR="00C93C71" w:rsidRPr="009C473C">
        <w:rPr>
          <w:rFonts w:eastAsia="Calibri"/>
          <w:sz w:val="28"/>
          <w:szCs w:val="28"/>
        </w:rPr>
        <w:t>;</w:t>
      </w:r>
    </w:p>
    <w:p w:rsidR="00C93C71" w:rsidRPr="009C473C" w:rsidRDefault="005125CD" w:rsidP="009C473C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C473C">
        <w:rPr>
          <w:sz w:val="28"/>
          <w:szCs w:val="28"/>
        </w:rPr>
        <w:t xml:space="preserve">оценить </w:t>
      </w:r>
      <w:r w:rsidR="007F1BC6" w:rsidRPr="009C473C">
        <w:rPr>
          <w:sz w:val="28"/>
          <w:szCs w:val="28"/>
        </w:rPr>
        <w:t>привлекательность российской экономики для деятельности иностранных компаний</w:t>
      </w:r>
      <w:r w:rsidRPr="009C473C">
        <w:rPr>
          <w:sz w:val="28"/>
          <w:szCs w:val="28"/>
        </w:rPr>
        <w:t>;</w:t>
      </w:r>
    </w:p>
    <w:p w:rsidR="00C93C71" w:rsidRPr="009C473C" w:rsidRDefault="00471D1C" w:rsidP="009C473C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C473C">
        <w:rPr>
          <w:sz w:val="28"/>
          <w:szCs w:val="28"/>
        </w:rPr>
        <w:t>проанализировать</w:t>
      </w:r>
      <w:r w:rsidR="005125CD" w:rsidRPr="009C473C">
        <w:rPr>
          <w:sz w:val="28"/>
          <w:szCs w:val="28"/>
        </w:rPr>
        <w:t xml:space="preserve"> влияни</w:t>
      </w:r>
      <w:r w:rsidRPr="009C473C">
        <w:rPr>
          <w:sz w:val="28"/>
          <w:szCs w:val="28"/>
        </w:rPr>
        <w:t>е</w:t>
      </w:r>
      <w:r w:rsidR="005125CD" w:rsidRPr="009C473C">
        <w:rPr>
          <w:sz w:val="28"/>
          <w:szCs w:val="28"/>
        </w:rPr>
        <w:t xml:space="preserve"> деятельности иностранных компаний на экономику РФ;</w:t>
      </w:r>
    </w:p>
    <w:p w:rsidR="00C93C71" w:rsidRPr="009C473C" w:rsidRDefault="00C93C71" w:rsidP="009C473C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C473C">
        <w:rPr>
          <w:bCs/>
          <w:sz w:val="28"/>
          <w:szCs w:val="28"/>
        </w:rPr>
        <w:t xml:space="preserve">выявить проблемы </w:t>
      </w:r>
      <w:r w:rsidR="00596A21" w:rsidRPr="009C473C">
        <w:rPr>
          <w:bCs/>
          <w:sz w:val="28"/>
          <w:szCs w:val="28"/>
        </w:rPr>
        <w:t xml:space="preserve">и </w:t>
      </w:r>
      <w:r w:rsidRPr="009C473C">
        <w:rPr>
          <w:bCs/>
          <w:sz w:val="28"/>
          <w:szCs w:val="28"/>
        </w:rPr>
        <w:t xml:space="preserve">приоритетные направления </w:t>
      </w:r>
      <w:r w:rsidR="00363CDB" w:rsidRPr="009C473C">
        <w:rPr>
          <w:bCs/>
          <w:sz w:val="28"/>
          <w:szCs w:val="28"/>
        </w:rPr>
        <w:t>инвестиций ин</w:t>
      </w:r>
      <w:r w:rsidR="00363CDB" w:rsidRPr="009C473C">
        <w:rPr>
          <w:bCs/>
          <w:sz w:val="28"/>
          <w:szCs w:val="28"/>
        </w:rPr>
        <w:t>о</w:t>
      </w:r>
      <w:r w:rsidR="00363CDB" w:rsidRPr="009C473C">
        <w:rPr>
          <w:bCs/>
          <w:sz w:val="28"/>
          <w:szCs w:val="28"/>
        </w:rPr>
        <w:t>странных компаний в экономику РФ;</w:t>
      </w:r>
    </w:p>
    <w:p w:rsidR="00363CDB" w:rsidRPr="009C473C" w:rsidRDefault="0089308A" w:rsidP="009C473C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C473C">
        <w:rPr>
          <w:bCs/>
          <w:sz w:val="28"/>
          <w:szCs w:val="28"/>
        </w:rPr>
        <w:t>рассмотреть пути повышения эффективности регулирования де</w:t>
      </w:r>
      <w:r w:rsidRPr="009C473C">
        <w:rPr>
          <w:bCs/>
          <w:sz w:val="28"/>
          <w:szCs w:val="28"/>
        </w:rPr>
        <w:t>я</w:t>
      </w:r>
      <w:r w:rsidR="000D5C6F">
        <w:rPr>
          <w:bCs/>
          <w:sz w:val="28"/>
          <w:szCs w:val="28"/>
        </w:rPr>
        <w:t>тельности иностранных фирм.</w:t>
      </w:r>
    </w:p>
    <w:p w:rsidR="004F3CC6" w:rsidRPr="00742364" w:rsidRDefault="004F3CC6" w:rsidP="00C93C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364">
        <w:rPr>
          <w:rFonts w:ascii="Times New Roman" w:hAnsi="Times New Roman" w:cs="Times New Roman"/>
          <w:bCs/>
          <w:sz w:val="28"/>
          <w:szCs w:val="28"/>
        </w:rPr>
        <w:t xml:space="preserve">Методологическую основу работы </w:t>
      </w:r>
      <w:r w:rsidR="00DF1413" w:rsidRPr="00742364">
        <w:rPr>
          <w:rFonts w:ascii="Times New Roman" w:hAnsi="Times New Roman" w:cs="Times New Roman"/>
          <w:bCs/>
          <w:sz w:val="28"/>
          <w:szCs w:val="28"/>
        </w:rPr>
        <w:t>составляют такие методы, как п</w:t>
      </w:r>
      <w:r w:rsidR="00DF1413" w:rsidRPr="00742364">
        <w:rPr>
          <w:rFonts w:ascii="Times New Roman" w:hAnsi="Times New Roman" w:cs="Times New Roman"/>
          <w:bCs/>
          <w:sz w:val="28"/>
          <w:szCs w:val="28"/>
        </w:rPr>
        <w:t>а</w:t>
      </w:r>
      <w:r w:rsidR="00DF1413" w:rsidRPr="00742364">
        <w:rPr>
          <w:rFonts w:ascii="Times New Roman" w:hAnsi="Times New Roman" w:cs="Times New Roman"/>
          <w:bCs/>
          <w:sz w:val="28"/>
          <w:szCs w:val="28"/>
        </w:rPr>
        <w:t xml:space="preserve">нельная регрессия, </w:t>
      </w:r>
      <w:r w:rsidR="00DF1413" w:rsidRPr="00742364">
        <w:rPr>
          <w:rFonts w:ascii="Times New Roman" w:hAnsi="Times New Roman" w:cs="Times New Roman"/>
          <w:bCs/>
          <w:sz w:val="28"/>
          <w:szCs w:val="28"/>
          <w:lang w:val="en-US"/>
        </w:rPr>
        <w:t>DEA</w:t>
      </w:r>
      <w:r w:rsidR="00DF1413" w:rsidRPr="00742364">
        <w:rPr>
          <w:rFonts w:ascii="Times New Roman" w:hAnsi="Times New Roman" w:cs="Times New Roman"/>
          <w:bCs/>
          <w:sz w:val="28"/>
          <w:szCs w:val="28"/>
        </w:rPr>
        <w:t>–анализ, регрессионный анализ и др.</w:t>
      </w:r>
    </w:p>
    <w:p w:rsidR="00DA791D" w:rsidRPr="00742364" w:rsidRDefault="00DA791D" w:rsidP="00C93C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364">
        <w:rPr>
          <w:rFonts w:ascii="Times New Roman" w:hAnsi="Times New Roman" w:cs="Times New Roman"/>
          <w:bCs/>
          <w:sz w:val="28"/>
          <w:szCs w:val="28"/>
        </w:rPr>
        <w:t>Информационной базой работы послужили научные работы ученых, посвященные вопросу изучения влияния деятельности иностранных комп</w:t>
      </w:r>
      <w:r w:rsidRPr="00742364">
        <w:rPr>
          <w:rFonts w:ascii="Times New Roman" w:hAnsi="Times New Roman" w:cs="Times New Roman"/>
          <w:bCs/>
          <w:sz w:val="28"/>
          <w:szCs w:val="28"/>
        </w:rPr>
        <w:t>а</w:t>
      </w:r>
      <w:r w:rsidRPr="00742364">
        <w:rPr>
          <w:rFonts w:ascii="Times New Roman" w:hAnsi="Times New Roman" w:cs="Times New Roman"/>
          <w:bCs/>
          <w:sz w:val="28"/>
          <w:szCs w:val="28"/>
        </w:rPr>
        <w:t xml:space="preserve">ний на </w:t>
      </w:r>
      <w:r w:rsidR="00F06FF6" w:rsidRPr="00742364">
        <w:rPr>
          <w:rFonts w:ascii="Times New Roman" w:hAnsi="Times New Roman" w:cs="Times New Roman"/>
          <w:bCs/>
          <w:sz w:val="28"/>
          <w:szCs w:val="28"/>
        </w:rPr>
        <w:t>национальные экономики, а также статистический материал, соде</w:t>
      </w:r>
      <w:r w:rsidR="00F06FF6" w:rsidRPr="00742364">
        <w:rPr>
          <w:rFonts w:ascii="Times New Roman" w:hAnsi="Times New Roman" w:cs="Times New Roman"/>
          <w:bCs/>
          <w:sz w:val="28"/>
          <w:szCs w:val="28"/>
        </w:rPr>
        <w:t>р</w:t>
      </w:r>
      <w:r w:rsidR="00F06FF6" w:rsidRPr="00742364">
        <w:rPr>
          <w:rFonts w:ascii="Times New Roman" w:hAnsi="Times New Roman" w:cs="Times New Roman"/>
          <w:bCs/>
          <w:sz w:val="28"/>
          <w:szCs w:val="28"/>
        </w:rPr>
        <w:t>жащий информацию о состоянии и развитии экономики Российской Федер</w:t>
      </w:r>
      <w:r w:rsidR="00F06FF6" w:rsidRPr="00742364">
        <w:rPr>
          <w:rFonts w:ascii="Times New Roman" w:hAnsi="Times New Roman" w:cs="Times New Roman"/>
          <w:bCs/>
          <w:sz w:val="28"/>
          <w:szCs w:val="28"/>
        </w:rPr>
        <w:t>а</w:t>
      </w:r>
      <w:r w:rsidR="00F06FF6" w:rsidRPr="00742364">
        <w:rPr>
          <w:rFonts w:ascii="Times New Roman" w:hAnsi="Times New Roman" w:cs="Times New Roman"/>
          <w:bCs/>
          <w:sz w:val="28"/>
          <w:szCs w:val="28"/>
        </w:rPr>
        <w:t>ции.</w:t>
      </w:r>
    </w:p>
    <w:p w:rsidR="00766860" w:rsidRPr="00742364" w:rsidRDefault="00766860" w:rsidP="00C93C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364">
        <w:rPr>
          <w:rFonts w:ascii="Times New Roman" w:hAnsi="Times New Roman" w:cs="Times New Roman"/>
          <w:bCs/>
          <w:sz w:val="28"/>
          <w:szCs w:val="28"/>
        </w:rPr>
        <w:t>Результаты данного исследования могут быть использованы для дал</w:t>
      </w:r>
      <w:r w:rsidRPr="00742364">
        <w:rPr>
          <w:rFonts w:ascii="Times New Roman" w:hAnsi="Times New Roman" w:cs="Times New Roman"/>
          <w:bCs/>
          <w:sz w:val="28"/>
          <w:szCs w:val="28"/>
        </w:rPr>
        <w:t>ь</w:t>
      </w:r>
      <w:r w:rsidRPr="00742364">
        <w:rPr>
          <w:rFonts w:ascii="Times New Roman" w:hAnsi="Times New Roman" w:cs="Times New Roman"/>
          <w:bCs/>
          <w:sz w:val="28"/>
          <w:szCs w:val="28"/>
        </w:rPr>
        <w:t>нейшего изучения проблемного вопроса, как для рассматриваемой страны, так и в сходных по типу экономики государствах.</w:t>
      </w:r>
    </w:p>
    <w:p w:rsidR="00FE68E1" w:rsidRPr="00742364" w:rsidRDefault="00FE68E1" w:rsidP="00FE68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2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Работа включает введение, три главы, заключение, список литературы.</w:t>
      </w:r>
    </w:p>
    <w:p w:rsidR="00BE6A1B" w:rsidRPr="00742364" w:rsidRDefault="00BE6A1B" w:rsidP="00FE68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2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первой главе рассматривается теоретическая составляющая, где ра</w:t>
      </w:r>
      <w:r w:rsidRPr="00742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742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смотрены методологические подходы российских и зарубежных ученых к роли иностранных компаний в национальных экономиках. Так же трактуются методики оценки влияния зарубежных фирм на экономику РФ.</w:t>
      </w:r>
    </w:p>
    <w:p w:rsidR="00FE68E1" w:rsidRPr="00742364" w:rsidRDefault="0017719E" w:rsidP="00FE68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2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второй главе</w:t>
      </w:r>
      <w:r w:rsidR="00871EE7" w:rsidRPr="00742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оценивается</w:t>
      </w:r>
      <w:r w:rsidRPr="00742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71EE7" w:rsidRPr="00742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привлекательность российской экономики для деятельности иностранных компаний </w:t>
      </w:r>
      <w:r w:rsidRPr="00742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эффективность их влияния на экономику РФ в период санкций.</w:t>
      </w:r>
    </w:p>
    <w:p w:rsidR="00993AFF" w:rsidRPr="00742364" w:rsidRDefault="00993AFF" w:rsidP="00FE68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2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третьей главе рассмотрены проблемы и приоритетные направления привлечения инвестиций иностранных</w:t>
      </w:r>
      <w:r w:rsidR="000659FA" w:rsidRPr="00742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фирм в экономику России. Вместе с этим рассмотрены пути повышения эффективности регулирования деятел</w:t>
      </w:r>
      <w:r w:rsidR="000659FA" w:rsidRPr="00742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 w:rsidR="000659FA" w:rsidRPr="00742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зарубежных компаний.</w:t>
      </w:r>
    </w:p>
    <w:p w:rsidR="00FE68E1" w:rsidRPr="00742364" w:rsidRDefault="000659FA" w:rsidP="00FE6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10" w:name="_Hlk42173787"/>
      <w:r w:rsidRPr="007423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Текст </w:t>
      </w:r>
      <w:r w:rsidR="00772820" w:rsidRPr="007423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работы занимает 6</w:t>
      </w:r>
      <w:r w:rsidR="00B012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FE68E1" w:rsidRPr="007423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="005701C3" w:rsidRPr="007423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траниц</w:t>
      </w:r>
      <w:r w:rsidR="00B012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5701C3" w:rsidRPr="007423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включает </w:t>
      </w:r>
      <w:r w:rsidR="00960C3B" w:rsidRPr="007423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772820" w:rsidRPr="007423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рисунков и 13</w:t>
      </w:r>
      <w:r w:rsidRPr="007423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таблиц </w:t>
      </w:r>
      <w:r w:rsidR="00FE68E1" w:rsidRPr="007423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основной части.</w:t>
      </w:r>
      <w:bookmarkEnd w:id="10"/>
    </w:p>
    <w:p w:rsidR="00D84916" w:rsidRPr="00742364" w:rsidRDefault="00D84916">
      <w:pPr>
        <w:rPr>
          <w:rStyle w:val="s2"/>
          <w:rFonts w:ascii="Times New Roman" w:eastAsiaTheme="majorEastAsia" w:hAnsi="Times New Roman" w:cs="Times New Roman"/>
          <w:b/>
          <w:sz w:val="28"/>
          <w:szCs w:val="32"/>
        </w:rPr>
      </w:pPr>
      <w:r w:rsidRPr="00742364">
        <w:rPr>
          <w:rStyle w:val="s2"/>
          <w:rFonts w:ascii="Times New Roman" w:hAnsi="Times New Roman" w:cs="Times New Roman"/>
          <w:b/>
          <w:sz w:val="28"/>
        </w:rPr>
        <w:br w:type="page"/>
      </w:r>
    </w:p>
    <w:p w:rsidR="00C51DDD" w:rsidRPr="009C473C" w:rsidRDefault="009C473C" w:rsidP="009C473C">
      <w:pPr>
        <w:pStyle w:val="1"/>
        <w:keepNext w:val="0"/>
        <w:keepLines w:val="0"/>
        <w:widowControl w:val="0"/>
        <w:tabs>
          <w:tab w:val="left" w:pos="1134"/>
        </w:tabs>
        <w:spacing w:before="0" w:line="360" w:lineRule="auto"/>
        <w:ind w:firstLine="709"/>
        <w:jc w:val="both"/>
        <w:rPr>
          <w:rStyle w:val="s2"/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74652643"/>
      <w:r>
        <w:rPr>
          <w:rStyle w:val="s2"/>
          <w:rFonts w:ascii="Times New Roman" w:hAnsi="Times New Roman" w:cs="Times New Roman"/>
          <w:b/>
          <w:color w:val="auto"/>
          <w:sz w:val="28"/>
        </w:rPr>
        <w:lastRenderedPageBreak/>
        <w:t>1</w:t>
      </w:r>
      <w:r>
        <w:rPr>
          <w:rStyle w:val="s2"/>
          <w:rFonts w:ascii="Times New Roman" w:hAnsi="Times New Roman" w:cs="Times New Roman"/>
          <w:b/>
          <w:color w:val="auto"/>
          <w:sz w:val="28"/>
        </w:rPr>
        <w:tab/>
      </w:r>
      <w:r w:rsidR="00C51DDD" w:rsidRPr="009C473C">
        <w:rPr>
          <w:rStyle w:val="s2"/>
          <w:rFonts w:ascii="Times New Roman" w:hAnsi="Times New Roman" w:cs="Times New Roman"/>
          <w:b/>
          <w:color w:val="auto"/>
          <w:sz w:val="28"/>
          <w:szCs w:val="28"/>
        </w:rPr>
        <w:t>Теоретические основы оценки влияния иностранных компаний на национальные экономики</w:t>
      </w:r>
      <w:bookmarkEnd w:id="0"/>
      <w:bookmarkEnd w:id="11"/>
    </w:p>
    <w:p w:rsidR="009C473C" w:rsidRPr="009C473C" w:rsidRDefault="009C473C" w:rsidP="009C473C">
      <w:pPr>
        <w:widowControl w:val="0"/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DDD" w:rsidRPr="009C473C" w:rsidRDefault="009C473C" w:rsidP="009C473C">
      <w:pPr>
        <w:pStyle w:val="1"/>
        <w:keepNext w:val="0"/>
        <w:keepLines w:val="0"/>
        <w:widowControl w:val="0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72860442"/>
      <w:bookmarkStart w:id="13" w:name="_Toc74652644"/>
      <w:r w:rsidRPr="009C473C">
        <w:rPr>
          <w:rStyle w:val="s2"/>
          <w:rFonts w:ascii="Times New Roman" w:hAnsi="Times New Roman" w:cs="Times New Roman"/>
          <w:b/>
          <w:color w:val="auto"/>
          <w:sz w:val="28"/>
          <w:szCs w:val="28"/>
        </w:rPr>
        <w:t>1.1</w:t>
      </w:r>
      <w:r w:rsidRPr="009C473C">
        <w:rPr>
          <w:rStyle w:val="s2"/>
          <w:rFonts w:ascii="Times New Roman" w:hAnsi="Times New Roman" w:cs="Times New Roman"/>
          <w:b/>
          <w:color w:val="auto"/>
          <w:sz w:val="28"/>
          <w:szCs w:val="28"/>
        </w:rPr>
        <w:tab/>
      </w:r>
      <w:r w:rsidR="00C51DDD" w:rsidRPr="009C473C">
        <w:rPr>
          <w:rStyle w:val="s2"/>
          <w:rFonts w:ascii="Times New Roman" w:hAnsi="Times New Roman" w:cs="Times New Roman"/>
          <w:b/>
          <w:color w:val="auto"/>
          <w:sz w:val="28"/>
          <w:szCs w:val="28"/>
        </w:rPr>
        <w:t>Методологические подходы российских и зарубежных ученых к роли иностранных компаний в национальных экономиках</w:t>
      </w:r>
      <w:bookmarkEnd w:id="12"/>
      <w:bookmarkEnd w:id="13"/>
    </w:p>
    <w:p w:rsidR="00C51DDD" w:rsidRPr="009C473C" w:rsidRDefault="00C51DDD" w:rsidP="009C473C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DDD" w:rsidRPr="00742364" w:rsidRDefault="00C51DDD" w:rsidP="009C47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473C">
        <w:rPr>
          <w:rFonts w:ascii="Times New Roman" w:hAnsi="Times New Roman" w:cs="Times New Roman"/>
          <w:sz w:val="28"/>
          <w:szCs w:val="28"/>
        </w:rPr>
        <w:t>Переживая значительные негативные изменения в экономике, совр</w:t>
      </w:r>
      <w:r w:rsidRPr="009C473C">
        <w:rPr>
          <w:rFonts w:ascii="Times New Roman" w:hAnsi="Times New Roman" w:cs="Times New Roman"/>
          <w:sz w:val="28"/>
          <w:szCs w:val="28"/>
        </w:rPr>
        <w:t>е</w:t>
      </w:r>
      <w:r w:rsidRPr="009C473C">
        <w:rPr>
          <w:rFonts w:ascii="Times New Roman" w:hAnsi="Times New Roman" w:cs="Times New Roman"/>
          <w:sz w:val="28"/>
          <w:szCs w:val="28"/>
        </w:rPr>
        <w:t>менная Россия требует влияни</w:t>
      </w:r>
      <w:r w:rsidR="00917732" w:rsidRPr="009C473C">
        <w:rPr>
          <w:rFonts w:ascii="Times New Roman" w:hAnsi="Times New Roman" w:cs="Times New Roman"/>
          <w:sz w:val="28"/>
          <w:szCs w:val="28"/>
        </w:rPr>
        <w:t>я</w:t>
      </w:r>
      <w:r w:rsidRPr="00742364">
        <w:rPr>
          <w:rFonts w:ascii="Times New Roman" w:hAnsi="Times New Roman" w:cs="Times New Roman"/>
          <w:sz w:val="28"/>
          <w:szCs w:val="24"/>
        </w:rPr>
        <w:t xml:space="preserve"> зарубежных компаний, которые бы стимул</w:t>
      </w:r>
      <w:r w:rsidRPr="00742364">
        <w:rPr>
          <w:rFonts w:ascii="Times New Roman" w:hAnsi="Times New Roman" w:cs="Times New Roman"/>
          <w:sz w:val="28"/>
          <w:szCs w:val="24"/>
        </w:rPr>
        <w:t>и</w:t>
      </w:r>
      <w:r w:rsidRPr="00742364">
        <w:rPr>
          <w:rFonts w:ascii="Times New Roman" w:hAnsi="Times New Roman" w:cs="Times New Roman"/>
          <w:sz w:val="28"/>
          <w:szCs w:val="24"/>
        </w:rPr>
        <w:t>ровали развитие экономики и улучшение условий жизни населения. В усл</w:t>
      </w:r>
      <w:r w:rsidRPr="00742364">
        <w:rPr>
          <w:rFonts w:ascii="Times New Roman" w:hAnsi="Times New Roman" w:cs="Times New Roman"/>
          <w:sz w:val="28"/>
          <w:szCs w:val="24"/>
        </w:rPr>
        <w:t>о</w:t>
      </w:r>
      <w:r w:rsidRPr="00742364">
        <w:rPr>
          <w:rFonts w:ascii="Times New Roman" w:hAnsi="Times New Roman" w:cs="Times New Roman"/>
          <w:sz w:val="28"/>
          <w:szCs w:val="24"/>
        </w:rPr>
        <w:t>виях глобализации таким стимулом выступают иностранные инвестиции, и</w:t>
      </w:r>
      <w:r w:rsidRPr="00742364">
        <w:rPr>
          <w:rFonts w:ascii="Times New Roman" w:hAnsi="Times New Roman" w:cs="Times New Roman"/>
          <w:sz w:val="28"/>
          <w:szCs w:val="24"/>
        </w:rPr>
        <w:t>н</w:t>
      </w:r>
      <w:r w:rsidRPr="00742364">
        <w:rPr>
          <w:rFonts w:ascii="Times New Roman" w:hAnsi="Times New Roman" w:cs="Times New Roman"/>
          <w:sz w:val="28"/>
          <w:szCs w:val="24"/>
        </w:rPr>
        <w:t>новационные технологии, компьютерные методы и инструменты, которые обеспечивают ее конкурентоспособность, эффективность и перспективы ра</w:t>
      </w:r>
      <w:r w:rsidRPr="00742364">
        <w:rPr>
          <w:rFonts w:ascii="Times New Roman" w:hAnsi="Times New Roman" w:cs="Times New Roman"/>
          <w:sz w:val="28"/>
          <w:szCs w:val="24"/>
        </w:rPr>
        <w:t>з</w:t>
      </w:r>
      <w:r w:rsidRPr="00742364">
        <w:rPr>
          <w:rFonts w:ascii="Times New Roman" w:hAnsi="Times New Roman" w:cs="Times New Roman"/>
          <w:sz w:val="28"/>
          <w:szCs w:val="24"/>
        </w:rPr>
        <w:t>вития.</w:t>
      </w:r>
    </w:p>
    <w:p w:rsidR="00C51DDD" w:rsidRPr="00742364" w:rsidRDefault="00C51DDD" w:rsidP="007B5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2364">
        <w:rPr>
          <w:rFonts w:ascii="Times New Roman" w:hAnsi="Times New Roman" w:cs="Times New Roman"/>
          <w:sz w:val="28"/>
          <w:szCs w:val="24"/>
        </w:rPr>
        <w:t>Об актуальности данного исследования свидетельствуют многочисле</w:t>
      </w:r>
      <w:r w:rsidRPr="00742364">
        <w:rPr>
          <w:rFonts w:ascii="Times New Roman" w:hAnsi="Times New Roman" w:cs="Times New Roman"/>
          <w:sz w:val="28"/>
          <w:szCs w:val="24"/>
        </w:rPr>
        <w:t>н</w:t>
      </w:r>
      <w:r w:rsidRPr="00742364">
        <w:rPr>
          <w:rFonts w:ascii="Times New Roman" w:hAnsi="Times New Roman" w:cs="Times New Roman"/>
          <w:sz w:val="28"/>
          <w:szCs w:val="24"/>
        </w:rPr>
        <w:t xml:space="preserve">ные публикации зарубежных и отечественных ученых. </w:t>
      </w:r>
      <w:r w:rsidR="009C473C">
        <w:rPr>
          <w:rFonts w:ascii="Times New Roman" w:hAnsi="Times New Roman" w:cs="Times New Roman"/>
          <w:sz w:val="28"/>
          <w:szCs w:val="24"/>
        </w:rPr>
        <w:t>А.Ю. </w:t>
      </w:r>
      <w:r w:rsidR="00500154" w:rsidRPr="00742364">
        <w:rPr>
          <w:rFonts w:ascii="Times New Roman" w:hAnsi="Times New Roman" w:cs="Times New Roman"/>
          <w:sz w:val="28"/>
          <w:szCs w:val="24"/>
        </w:rPr>
        <w:t>Егорова хара</w:t>
      </w:r>
      <w:r w:rsidR="00500154" w:rsidRPr="00742364">
        <w:rPr>
          <w:rFonts w:ascii="Times New Roman" w:hAnsi="Times New Roman" w:cs="Times New Roman"/>
          <w:sz w:val="28"/>
          <w:szCs w:val="24"/>
        </w:rPr>
        <w:t>к</w:t>
      </w:r>
      <w:r w:rsidR="00500154" w:rsidRPr="00742364">
        <w:rPr>
          <w:rFonts w:ascii="Times New Roman" w:hAnsi="Times New Roman" w:cs="Times New Roman"/>
          <w:sz w:val="28"/>
          <w:szCs w:val="24"/>
        </w:rPr>
        <w:t xml:space="preserve">теризует иностранные инвестиции </w:t>
      </w:r>
      <w:r w:rsidRPr="00742364">
        <w:rPr>
          <w:rFonts w:ascii="Times New Roman" w:hAnsi="Times New Roman" w:cs="Times New Roman"/>
          <w:sz w:val="28"/>
          <w:szCs w:val="24"/>
        </w:rPr>
        <w:t>[1] как специфический Институт эконом</w:t>
      </w:r>
      <w:r w:rsidRPr="00742364">
        <w:rPr>
          <w:rFonts w:ascii="Times New Roman" w:hAnsi="Times New Roman" w:cs="Times New Roman"/>
          <w:sz w:val="28"/>
          <w:szCs w:val="24"/>
        </w:rPr>
        <w:t>и</w:t>
      </w:r>
      <w:r w:rsidRPr="00742364">
        <w:rPr>
          <w:rFonts w:ascii="Times New Roman" w:hAnsi="Times New Roman" w:cs="Times New Roman"/>
          <w:sz w:val="28"/>
          <w:szCs w:val="24"/>
        </w:rPr>
        <w:t>ческого взаимодействия между фирмой-производителем товаров (услуг) из одной страны и их потребителями (фирмами,</w:t>
      </w:r>
      <w:r w:rsidR="009C473C">
        <w:rPr>
          <w:rFonts w:ascii="Times New Roman" w:hAnsi="Times New Roman" w:cs="Times New Roman"/>
          <w:sz w:val="28"/>
          <w:szCs w:val="24"/>
        </w:rPr>
        <w:t xml:space="preserve"> домохозяйствами) из другой. О.В. </w:t>
      </w:r>
      <w:r w:rsidRPr="00742364">
        <w:rPr>
          <w:rFonts w:ascii="Times New Roman" w:hAnsi="Times New Roman" w:cs="Times New Roman"/>
          <w:sz w:val="28"/>
          <w:szCs w:val="24"/>
        </w:rPr>
        <w:t xml:space="preserve">Гаврилюк [2] </w:t>
      </w:r>
      <w:r w:rsidR="00500154" w:rsidRPr="00742364">
        <w:rPr>
          <w:rFonts w:ascii="Times New Roman" w:hAnsi="Times New Roman" w:cs="Times New Roman"/>
          <w:sz w:val="28"/>
          <w:szCs w:val="24"/>
        </w:rPr>
        <w:t>считает</w:t>
      </w:r>
      <w:r w:rsidRPr="00742364">
        <w:rPr>
          <w:rFonts w:ascii="Times New Roman" w:hAnsi="Times New Roman" w:cs="Times New Roman"/>
          <w:sz w:val="28"/>
          <w:szCs w:val="24"/>
        </w:rPr>
        <w:t>, что иностранные инвестиции относятся к объе</w:t>
      </w:r>
      <w:r w:rsidRPr="00742364">
        <w:rPr>
          <w:rFonts w:ascii="Times New Roman" w:hAnsi="Times New Roman" w:cs="Times New Roman"/>
          <w:sz w:val="28"/>
          <w:szCs w:val="24"/>
        </w:rPr>
        <w:t>к</w:t>
      </w:r>
      <w:r w:rsidRPr="00742364">
        <w:rPr>
          <w:rFonts w:ascii="Times New Roman" w:hAnsi="Times New Roman" w:cs="Times New Roman"/>
          <w:sz w:val="28"/>
          <w:szCs w:val="24"/>
        </w:rPr>
        <w:t>тивным экономическим категориям, отражающим углубление интернацион</w:t>
      </w:r>
      <w:r w:rsidRPr="00742364">
        <w:rPr>
          <w:rFonts w:ascii="Times New Roman" w:hAnsi="Times New Roman" w:cs="Times New Roman"/>
          <w:sz w:val="28"/>
          <w:szCs w:val="24"/>
        </w:rPr>
        <w:t>а</w:t>
      </w:r>
      <w:r w:rsidRPr="00742364">
        <w:rPr>
          <w:rFonts w:ascii="Times New Roman" w:hAnsi="Times New Roman" w:cs="Times New Roman"/>
          <w:sz w:val="28"/>
          <w:szCs w:val="24"/>
        </w:rPr>
        <w:t>лизац</w:t>
      </w:r>
      <w:r w:rsidR="009C473C">
        <w:rPr>
          <w:rFonts w:ascii="Times New Roman" w:hAnsi="Times New Roman" w:cs="Times New Roman"/>
          <w:sz w:val="28"/>
          <w:szCs w:val="24"/>
        </w:rPr>
        <w:t>ии хозяйственной жизни. Так, К. </w:t>
      </w:r>
      <w:proofErr w:type="spellStart"/>
      <w:r w:rsidR="009C473C">
        <w:rPr>
          <w:rFonts w:ascii="Times New Roman" w:hAnsi="Times New Roman" w:cs="Times New Roman"/>
          <w:sz w:val="28"/>
          <w:szCs w:val="24"/>
        </w:rPr>
        <w:t>Фримен</w:t>
      </w:r>
      <w:proofErr w:type="spellEnd"/>
      <w:r w:rsidR="009C473C">
        <w:rPr>
          <w:rFonts w:ascii="Times New Roman" w:hAnsi="Times New Roman" w:cs="Times New Roman"/>
          <w:sz w:val="28"/>
          <w:szCs w:val="24"/>
        </w:rPr>
        <w:t xml:space="preserve"> [3], Р. </w:t>
      </w:r>
      <w:r w:rsidRPr="00742364">
        <w:rPr>
          <w:rFonts w:ascii="Times New Roman" w:hAnsi="Times New Roman" w:cs="Times New Roman"/>
          <w:sz w:val="28"/>
          <w:szCs w:val="24"/>
        </w:rPr>
        <w:t>Нельсон [4] в своих и</w:t>
      </w:r>
      <w:r w:rsidRPr="00742364">
        <w:rPr>
          <w:rFonts w:ascii="Times New Roman" w:hAnsi="Times New Roman" w:cs="Times New Roman"/>
          <w:sz w:val="28"/>
          <w:szCs w:val="24"/>
        </w:rPr>
        <w:t>с</w:t>
      </w:r>
      <w:r w:rsidRPr="00742364">
        <w:rPr>
          <w:rFonts w:ascii="Times New Roman" w:hAnsi="Times New Roman" w:cs="Times New Roman"/>
          <w:sz w:val="28"/>
          <w:szCs w:val="24"/>
        </w:rPr>
        <w:t>следованиях провели анализ влияния научно-технического прогресса на эк</w:t>
      </w:r>
      <w:r w:rsidRPr="00742364">
        <w:rPr>
          <w:rFonts w:ascii="Times New Roman" w:hAnsi="Times New Roman" w:cs="Times New Roman"/>
          <w:sz w:val="28"/>
          <w:szCs w:val="24"/>
        </w:rPr>
        <w:t>о</w:t>
      </w:r>
      <w:r w:rsidRPr="00742364">
        <w:rPr>
          <w:rFonts w:ascii="Times New Roman" w:hAnsi="Times New Roman" w:cs="Times New Roman"/>
          <w:sz w:val="28"/>
          <w:szCs w:val="24"/>
        </w:rPr>
        <w:t>номи</w:t>
      </w:r>
      <w:r w:rsidR="009C473C">
        <w:rPr>
          <w:rFonts w:ascii="Times New Roman" w:hAnsi="Times New Roman" w:cs="Times New Roman"/>
          <w:sz w:val="28"/>
          <w:szCs w:val="24"/>
        </w:rPr>
        <w:t>ческий рост страны. Академик А. </w:t>
      </w:r>
      <w:r w:rsidRPr="00742364">
        <w:rPr>
          <w:rFonts w:ascii="Times New Roman" w:hAnsi="Times New Roman" w:cs="Times New Roman"/>
          <w:sz w:val="28"/>
          <w:szCs w:val="24"/>
        </w:rPr>
        <w:t>Аганбегян [5] в своих многочисле</w:t>
      </w:r>
      <w:r w:rsidRPr="00742364">
        <w:rPr>
          <w:rFonts w:ascii="Times New Roman" w:hAnsi="Times New Roman" w:cs="Times New Roman"/>
          <w:sz w:val="28"/>
          <w:szCs w:val="24"/>
        </w:rPr>
        <w:t>н</w:t>
      </w:r>
      <w:r w:rsidRPr="00742364">
        <w:rPr>
          <w:rFonts w:ascii="Times New Roman" w:hAnsi="Times New Roman" w:cs="Times New Roman"/>
          <w:sz w:val="28"/>
          <w:szCs w:val="24"/>
        </w:rPr>
        <w:t>ных работах показал, что только передовые технологические решения, инн</w:t>
      </w:r>
      <w:r w:rsidRPr="00742364">
        <w:rPr>
          <w:rFonts w:ascii="Times New Roman" w:hAnsi="Times New Roman" w:cs="Times New Roman"/>
          <w:sz w:val="28"/>
          <w:szCs w:val="24"/>
        </w:rPr>
        <w:t>о</w:t>
      </w:r>
      <w:r w:rsidRPr="00742364">
        <w:rPr>
          <w:rFonts w:ascii="Times New Roman" w:hAnsi="Times New Roman" w:cs="Times New Roman"/>
          <w:sz w:val="28"/>
          <w:szCs w:val="24"/>
        </w:rPr>
        <w:t>вационные технологии способны создать как технические, так и экономич</w:t>
      </w:r>
      <w:r w:rsidRPr="00742364">
        <w:rPr>
          <w:rFonts w:ascii="Times New Roman" w:hAnsi="Times New Roman" w:cs="Times New Roman"/>
          <w:sz w:val="28"/>
          <w:szCs w:val="24"/>
        </w:rPr>
        <w:t>е</w:t>
      </w:r>
      <w:r w:rsidRPr="00742364">
        <w:rPr>
          <w:rFonts w:ascii="Times New Roman" w:hAnsi="Times New Roman" w:cs="Times New Roman"/>
          <w:sz w:val="28"/>
          <w:szCs w:val="24"/>
        </w:rPr>
        <w:t xml:space="preserve">ские преимущества для эффективного функционирования объектов на рынке. </w:t>
      </w:r>
    </w:p>
    <w:p w:rsidR="00C51DDD" w:rsidRPr="00742364" w:rsidRDefault="009C473C" w:rsidP="007B5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работах О.Л. </w:t>
      </w:r>
      <w:proofErr w:type="spellStart"/>
      <w:r>
        <w:rPr>
          <w:rFonts w:ascii="Times New Roman" w:hAnsi="Times New Roman" w:cs="Times New Roman"/>
          <w:sz w:val="28"/>
          <w:szCs w:val="24"/>
        </w:rPr>
        <w:t>Андрюшкевич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</w:t>
      </w:r>
      <w:r w:rsidRPr="00742364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.М. Денисовой [6], Е.А. </w:t>
      </w:r>
      <w:proofErr w:type="spellStart"/>
      <w:r>
        <w:rPr>
          <w:rFonts w:ascii="Times New Roman" w:hAnsi="Times New Roman" w:cs="Times New Roman"/>
          <w:sz w:val="28"/>
          <w:szCs w:val="24"/>
        </w:rPr>
        <w:t>Горбашко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51DDD" w:rsidRPr="00742364">
        <w:rPr>
          <w:rFonts w:ascii="Times New Roman" w:hAnsi="Times New Roman" w:cs="Times New Roman"/>
          <w:sz w:val="28"/>
          <w:szCs w:val="24"/>
        </w:rPr>
        <w:t>[7] определены основные элементы инновационной составляющей развития о</w:t>
      </w:r>
      <w:r w:rsidR="00C51DDD" w:rsidRPr="00742364">
        <w:rPr>
          <w:rFonts w:ascii="Times New Roman" w:hAnsi="Times New Roman" w:cs="Times New Roman"/>
          <w:sz w:val="28"/>
          <w:szCs w:val="24"/>
        </w:rPr>
        <w:t>б</w:t>
      </w:r>
      <w:r w:rsidR="00C51DDD" w:rsidRPr="00742364">
        <w:rPr>
          <w:rFonts w:ascii="Times New Roman" w:hAnsi="Times New Roman" w:cs="Times New Roman"/>
          <w:sz w:val="28"/>
          <w:szCs w:val="24"/>
        </w:rPr>
        <w:t>щества и их харак</w:t>
      </w:r>
      <w:r>
        <w:rPr>
          <w:rFonts w:ascii="Times New Roman" w:hAnsi="Times New Roman" w:cs="Times New Roman"/>
          <w:sz w:val="28"/>
          <w:szCs w:val="24"/>
        </w:rPr>
        <w:t>теристики, а в работе ученых Ю. Сан и Ф. </w:t>
      </w:r>
      <w:r w:rsidR="00C51DDD" w:rsidRPr="00742364">
        <w:rPr>
          <w:rFonts w:ascii="Times New Roman" w:hAnsi="Times New Roman" w:cs="Times New Roman"/>
          <w:sz w:val="28"/>
          <w:szCs w:val="24"/>
        </w:rPr>
        <w:t>Лью [8] тщ</w:t>
      </w:r>
      <w:r w:rsidR="00C51DDD" w:rsidRPr="00742364">
        <w:rPr>
          <w:rFonts w:ascii="Times New Roman" w:hAnsi="Times New Roman" w:cs="Times New Roman"/>
          <w:sz w:val="28"/>
          <w:szCs w:val="24"/>
        </w:rPr>
        <w:t>а</w:t>
      </w:r>
      <w:r w:rsidR="00C51DDD" w:rsidRPr="00742364">
        <w:rPr>
          <w:rFonts w:ascii="Times New Roman" w:hAnsi="Times New Roman" w:cs="Times New Roman"/>
          <w:sz w:val="28"/>
          <w:szCs w:val="24"/>
        </w:rPr>
        <w:lastRenderedPageBreak/>
        <w:t>тельно изучены процессы создания новых технологий и их влияние на ра</w:t>
      </w:r>
      <w:r w:rsidR="00C51DDD" w:rsidRPr="00742364">
        <w:rPr>
          <w:rFonts w:ascii="Times New Roman" w:hAnsi="Times New Roman" w:cs="Times New Roman"/>
          <w:sz w:val="28"/>
          <w:szCs w:val="24"/>
        </w:rPr>
        <w:t>з</w:t>
      </w:r>
      <w:r w:rsidR="00C51DDD" w:rsidRPr="00742364">
        <w:rPr>
          <w:rFonts w:ascii="Times New Roman" w:hAnsi="Times New Roman" w:cs="Times New Roman"/>
          <w:sz w:val="28"/>
          <w:szCs w:val="24"/>
        </w:rPr>
        <w:t>личные сферы жизни людей и общества.</w:t>
      </w:r>
    </w:p>
    <w:p w:rsidR="00C51DDD" w:rsidRPr="00742364" w:rsidRDefault="00C51DDD" w:rsidP="007B5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2364">
        <w:rPr>
          <w:rFonts w:ascii="Times New Roman" w:hAnsi="Times New Roman" w:cs="Times New Roman"/>
          <w:sz w:val="28"/>
          <w:szCs w:val="24"/>
        </w:rPr>
        <w:t>Систематизации решений при работе с открытыми инновационны</w:t>
      </w:r>
      <w:r w:rsidR="009C473C">
        <w:rPr>
          <w:rFonts w:ascii="Times New Roman" w:hAnsi="Times New Roman" w:cs="Times New Roman"/>
          <w:sz w:val="28"/>
          <w:szCs w:val="24"/>
        </w:rPr>
        <w:t>ми системами посвящены труды А. </w:t>
      </w:r>
      <w:proofErr w:type="spellStart"/>
      <w:r w:rsidR="009C473C">
        <w:rPr>
          <w:rFonts w:ascii="Times New Roman" w:hAnsi="Times New Roman" w:cs="Times New Roman"/>
          <w:sz w:val="28"/>
          <w:szCs w:val="24"/>
        </w:rPr>
        <w:t>Шинкевич</w:t>
      </w:r>
      <w:proofErr w:type="spellEnd"/>
      <w:r w:rsidR="009C473C">
        <w:rPr>
          <w:rFonts w:ascii="Times New Roman" w:hAnsi="Times New Roman" w:cs="Times New Roman"/>
          <w:sz w:val="28"/>
          <w:szCs w:val="24"/>
        </w:rPr>
        <w:t xml:space="preserve"> и С. </w:t>
      </w:r>
      <w:r w:rsidRPr="00742364">
        <w:rPr>
          <w:rFonts w:ascii="Times New Roman" w:hAnsi="Times New Roman" w:cs="Times New Roman"/>
          <w:sz w:val="28"/>
          <w:szCs w:val="24"/>
        </w:rPr>
        <w:t>Кудрявцевой [9].</w:t>
      </w:r>
    </w:p>
    <w:p w:rsidR="00C51DDD" w:rsidRPr="00742364" w:rsidRDefault="00C51DDD" w:rsidP="007B5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2364">
        <w:rPr>
          <w:rFonts w:ascii="Times New Roman" w:hAnsi="Times New Roman" w:cs="Times New Roman"/>
          <w:sz w:val="28"/>
          <w:szCs w:val="24"/>
        </w:rPr>
        <w:t>Таким образом, в основе зарубежного влияния лежит совокупность о</w:t>
      </w:r>
      <w:r w:rsidRPr="00742364">
        <w:rPr>
          <w:rFonts w:ascii="Times New Roman" w:hAnsi="Times New Roman" w:cs="Times New Roman"/>
          <w:sz w:val="28"/>
          <w:szCs w:val="24"/>
        </w:rPr>
        <w:t>т</w:t>
      </w:r>
      <w:r w:rsidRPr="00742364">
        <w:rPr>
          <w:rFonts w:ascii="Times New Roman" w:hAnsi="Times New Roman" w:cs="Times New Roman"/>
          <w:sz w:val="28"/>
          <w:szCs w:val="24"/>
        </w:rPr>
        <w:t>ношений между экономическими субъектами, расположенных с обеих ст</w:t>
      </w:r>
      <w:r w:rsidRPr="00742364">
        <w:rPr>
          <w:rFonts w:ascii="Times New Roman" w:hAnsi="Times New Roman" w:cs="Times New Roman"/>
          <w:sz w:val="28"/>
          <w:szCs w:val="24"/>
        </w:rPr>
        <w:t>о</w:t>
      </w:r>
      <w:r w:rsidRPr="00742364">
        <w:rPr>
          <w:rFonts w:ascii="Times New Roman" w:hAnsi="Times New Roman" w:cs="Times New Roman"/>
          <w:sz w:val="28"/>
          <w:szCs w:val="24"/>
        </w:rPr>
        <w:t>рон границы, по поводу реализации экономических интересов, которые св</w:t>
      </w:r>
      <w:r w:rsidRPr="00742364">
        <w:rPr>
          <w:rFonts w:ascii="Times New Roman" w:hAnsi="Times New Roman" w:cs="Times New Roman"/>
          <w:sz w:val="28"/>
          <w:szCs w:val="24"/>
        </w:rPr>
        <w:t>я</w:t>
      </w:r>
      <w:r w:rsidRPr="00742364">
        <w:rPr>
          <w:rFonts w:ascii="Times New Roman" w:hAnsi="Times New Roman" w:cs="Times New Roman"/>
          <w:sz w:val="28"/>
          <w:szCs w:val="24"/>
        </w:rPr>
        <w:t xml:space="preserve">зывают их и отдельные национальные хозяйства. </w:t>
      </w:r>
    </w:p>
    <w:p w:rsidR="00C51DDD" w:rsidRPr="00742364" w:rsidRDefault="00C51DDD" w:rsidP="007B5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2364">
        <w:rPr>
          <w:rFonts w:ascii="Times New Roman" w:hAnsi="Times New Roman" w:cs="Times New Roman"/>
          <w:sz w:val="28"/>
          <w:szCs w:val="24"/>
        </w:rPr>
        <w:t>Рассматривая инвестиционную деятельность, можно заметить: важным является привлечение прямых иностранных инвестиций, которые оказывают весомое влияние на принимающую страну, изменяя ее внутренние рынки, систему хозяйствования, среду предпринимательской деятельности, инфр</w:t>
      </w:r>
      <w:r w:rsidRPr="00742364">
        <w:rPr>
          <w:rFonts w:ascii="Times New Roman" w:hAnsi="Times New Roman" w:cs="Times New Roman"/>
          <w:sz w:val="28"/>
          <w:szCs w:val="24"/>
        </w:rPr>
        <w:t>а</w:t>
      </w:r>
      <w:r w:rsidRPr="00742364">
        <w:rPr>
          <w:rFonts w:ascii="Times New Roman" w:hAnsi="Times New Roman" w:cs="Times New Roman"/>
          <w:sz w:val="28"/>
          <w:szCs w:val="24"/>
        </w:rPr>
        <w:t>структуру [10]. Однако последствия влияния иностранного инвестирования могут быть не только позитивными, но и угрожающими: загрязнение окр</w:t>
      </w:r>
      <w:r w:rsidRPr="00742364">
        <w:rPr>
          <w:rFonts w:ascii="Times New Roman" w:hAnsi="Times New Roman" w:cs="Times New Roman"/>
          <w:sz w:val="28"/>
          <w:szCs w:val="24"/>
        </w:rPr>
        <w:t>у</w:t>
      </w:r>
      <w:r w:rsidRPr="00742364">
        <w:rPr>
          <w:rFonts w:ascii="Times New Roman" w:hAnsi="Times New Roman" w:cs="Times New Roman"/>
          <w:sz w:val="28"/>
          <w:szCs w:val="24"/>
        </w:rPr>
        <w:t>жающей среды, повышение уровня зависимости страны от иностранного к</w:t>
      </w:r>
      <w:r w:rsidRPr="00742364">
        <w:rPr>
          <w:rFonts w:ascii="Times New Roman" w:hAnsi="Times New Roman" w:cs="Times New Roman"/>
          <w:sz w:val="28"/>
          <w:szCs w:val="24"/>
        </w:rPr>
        <w:t>а</w:t>
      </w:r>
      <w:r w:rsidRPr="00742364">
        <w:rPr>
          <w:rFonts w:ascii="Times New Roman" w:hAnsi="Times New Roman" w:cs="Times New Roman"/>
          <w:sz w:val="28"/>
          <w:szCs w:val="24"/>
        </w:rPr>
        <w:t>питала, снижение уровня конкурентоспособности отечественных товаропр</w:t>
      </w:r>
      <w:r w:rsidRPr="00742364">
        <w:rPr>
          <w:rFonts w:ascii="Times New Roman" w:hAnsi="Times New Roman" w:cs="Times New Roman"/>
          <w:sz w:val="28"/>
          <w:szCs w:val="24"/>
        </w:rPr>
        <w:t>о</w:t>
      </w:r>
      <w:r w:rsidRPr="00742364">
        <w:rPr>
          <w:rFonts w:ascii="Times New Roman" w:hAnsi="Times New Roman" w:cs="Times New Roman"/>
          <w:sz w:val="28"/>
          <w:szCs w:val="24"/>
        </w:rPr>
        <w:t>изводителей, трансфер капитала за границу, эксп</w:t>
      </w:r>
      <w:r w:rsidR="009C473C">
        <w:rPr>
          <w:rFonts w:ascii="Times New Roman" w:hAnsi="Times New Roman" w:cs="Times New Roman"/>
          <w:sz w:val="28"/>
          <w:szCs w:val="24"/>
        </w:rPr>
        <w:t>луатация сырьевых ресурсов и т. </w:t>
      </w:r>
      <w:r w:rsidRPr="00742364">
        <w:rPr>
          <w:rFonts w:ascii="Times New Roman" w:hAnsi="Times New Roman" w:cs="Times New Roman"/>
          <w:sz w:val="28"/>
          <w:szCs w:val="24"/>
        </w:rPr>
        <w:t>д</w:t>
      </w:r>
      <w:r w:rsidR="009C473C">
        <w:rPr>
          <w:rFonts w:ascii="Times New Roman" w:hAnsi="Times New Roman" w:cs="Times New Roman"/>
          <w:sz w:val="28"/>
          <w:szCs w:val="24"/>
        </w:rPr>
        <w:t>. [6]</w:t>
      </w:r>
      <w:r w:rsidRPr="00742364">
        <w:rPr>
          <w:rFonts w:ascii="Times New Roman" w:hAnsi="Times New Roman" w:cs="Times New Roman"/>
          <w:sz w:val="28"/>
          <w:szCs w:val="24"/>
        </w:rPr>
        <w:t xml:space="preserve"> Иностранное инвестирование с точки зрения экономической без</w:t>
      </w:r>
      <w:r w:rsidRPr="00742364">
        <w:rPr>
          <w:rFonts w:ascii="Times New Roman" w:hAnsi="Times New Roman" w:cs="Times New Roman"/>
          <w:sz w:val="28"/>
          <w:szCs w:val="24"/>
        </w:rPr>
        <w:t>о</w:t>
      </w:r>
      <w:r w:rsidRPr="00742364">
        <w:rPr>
          <w:rFonts w:ascii="Times New Roman" w:hAnsi="Times New Roman" w:cs="Times New Roman"/>
          <w:sz w:val="28"/>
          <w:szCs w:val="24"/>
        </w:rPr>
        <w:t>пасности, может предоставить контроль иностранным инвесторам над опр</w:t>
      </w:r>
      <w:r w:rsidRPr="00742364">
        <w:rPr>
          <w:rFonts w:ascii="Times New Roman" w:hAnsi="Times New Roman" w:cs="Times New Roman"/>
          <w:sz w:val="28"/>
          <w:szCs w:val="24"/>
        </w:rPr>
        <w:t>е</w:t>
      </w:r>
      <w:r w:rsidRPr="00742364">
        <w:rPr>
          <w:rFonts w:ascii="Times New Roman" w:hAnsi="Times New Roman" w:cs="Times New Roman"/>
          <w:sz w:val="28"/>
          <w:szCs w:val="24"/>
        </w:rPr>
        <w:t>деленными отраслями, поэтому страны пытаются ограничить доступ ин</w:t>
      </w:r>
      <w:r w:rsidRPr="00742364">
        <w:rPr>
          <w:rFonts w:ascii="Times New Roman" w:hAnsi="Times New Roman" w:cs="Times New Roman"/>
          <w:sz w:val="28"/>
          <w:szCs w:val="24"/>
        </w:rPr>
        <w:t>о</w:t>
      </w:r>
      <w:r w:rsidRPr="00742364">
        <w:rPr>
          <w:rFonts w:ascii="Times New Roman" w:hAnsi="Times New Roman" w:cs="Times New Roman"/>
          <w:sz w:val="28"/>
          <w:szCs w:val="24"/>
        </w:rPr>
        <w:t>странных инвестиций в стратегически важные сектора.</w:t>
      </w:r>
    </w:p>
    <w:p w:rsidR="00875571" w:rsidRPr="00742364" w:rsidRDefault="00C51DDD" w:rsidP="007B5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2364">
        <w:rPr>
          <w:rFonts w:ascii="Times New Roman" w:hAnsi="Times New Roman" w:cs="Times New Roman"/>
          <w:sz w:val="28"/>
          <w:szCs w:val="24"/>
        </w:rPr>
        <w:t>Также на национальную экономику влияют инновационные технологии и компьютерные методы, которые демонстрируют высокий интеллектуал</w:t>
      </w:r>
      <w:r w:rsidRPr="00742364">
        <w:rPr>
          <w:rFonts w:ascii="Times New Roman" w:hAnsi="Times New Roman" w:cs="Times New Roman"/>
          <w:sz w:val="28"/>
          <w:szCs w:val="24"/>
        </w:rPr>
        <w:t>ь</w:t>
      </w:r>
      <w:r w:rsidRPr="00742364">
        <w:rPr>
          <w:rFonts w:ascii="Times New Roman" w:hAnsi="Times New Roman" w:cs="Times New Roman"/>
          <w:sz w:val="28"/>
          <w:szCs w:val="24"/>
        </w:rPr>
        <w:t xml:space="preserve">ный потенциал страны и возможности гибкого ведения бизнеса. </w:t>
      </w:r>
    </w:p>
    <w:p w:rsidR="00226B29" w:rsidRPr="00742364" w:rsidRDefault="00226B29" w:rsidP="007B5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2364">
        <w:rPr>
          <w:rFonts w:ascii="Times New Roman" w:hAnsi="Times New Roman" w:cs="Times New Roman"/>
          <w:sz w:val="28"/>
          <w:szCs w:val="24"/>
        </w:rPr>
        <w:t xml:space="preserve">Развитие новых технологий и организационных решений привело к созданию условий для новых производственных процессов на предприятиях. </w:t>
      </w:r>
    </w:p>
    <w:p w:rsidR="006A020C" w:rsidRDefault="00226B29" w:rsidP="006A02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2364">
        <w:rPr>
          <w:rFonts w:ascii="Times New Roman" w:hAnsi="Times New Roman" w:cs="Times New Roman"/>
          <w:sz w:val="28"/>
          <w:szCs w:val="24"/>
        </w:rPr>
        <w:t>Технологические нововведения позволяют переводить процесс прои</w:t>
      </w:r>
      <w:r w:rsidRPr="00742364">
        <w:rPr>
          <w:rFonts w:ascii="Times New Roman" w:hAnsi="Times New Roman" w:cs="Times New Roman"/>
          <w:sz w:val="28"/>
          <w:szCs w:val="24"/>
        </w:rPr>
        <w:t>з</w:t>
      </w:r>
      <w:r w:rsidRPr="00742364">
        <w:rPr>
          <w:rFonts w:ascii="Times New Roman" w:hAnsi="Times New Roman" w:cs="Times New Roman"/>
          <w:sz w:val="28"/>
          <w:szCs w:val="24"/>
        </w:rPr>
        <w:t>водства в автоматизированный. Благодаря этому снижаются издержки, с</w:t>
      </w:r>
      <w:r w:rsidRPr="00742364">
        <w:rPr>
          <w:rFonts w:ascii="Times New Roman" w:hAnsi="Times New Roman" w:cs="Times New Roman"/>
          <w:sz w:val="28"/>
          <w:szCs w:val="24"/>
        </w:rPr>
        <w:t>о</w:t>
      </w:r>
      <w:r w:rsidRPr="00742364">
        <w:rPr>
          <w:rFonts w:ascii="Times New Roman" w:hAnsi="Times New Roman" w:cs="Times New Roman"/>
          <w:sz w:val="28"/>
          <w:szCs w:val="24"/>
        </w:rPr>
        <w:t>кращается объемы</w:t>
      </w:r>
      <w:r w:rsidR="00175F80" w:rsidRPr="00742364">
        <w:rPr>
          <w:rFonts w:ascii="Times New Roman" w:hAnsi="Times New Roman" w:cs="Times New Roman"/>
          <w:sz w:val="28"/>
          <w:szCs w:val="24"/>
        </w:rPr>
        <w:t xml:space="preserve"> использованных ресурсов, а так</w:t>
      </w:r>
      <w:r w:rsidRPr="00742364">
        <w:rPr>
          <w:rFonts w:ascii="Times New Roman" w:hAnsi="Times New Roman" w:cs="Times New Roman"/>
          <w:sz w:val="28"/>
          <w:szCs w:val="24"/>
        </w:rPr>
        <w:t>же улучшается качество продукции</w:t>
      </w:r>
      <w:r w:rsidR="00175F80" w:rsidRPr="00742364">
        <w:rPr>
          <w:rFonts w:ascii="Times New Roman" w:hAnsi="Times New Roman" w:cs="Times New Roman"/>
          <w:sz w:val="28"/>
          <w:szCs w:val="24"/>
        </w:rPr>
        <w:t>.</w:t>
      </w:r>
    </w:p>
    <w:p w:rsidR="007B572B" w:rsidRPr="006A020C" w:rsidRDefault="007B572B" w:rsidP="006A02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A020C">
        <w:rPr>
          <w:rFonts w:ascii="Times New Roman" w:hAnsi="Times New Roman" w:cs="Times New Roman"/>
          <w:w w:val="105"/>
          <w:sz w:val="28"/>
        </w:rPr>
        <w:lastRenderedPageBreak/>
        <w:t>Мансон</w:t>
      </w:r>
      <w:proofErr w:type="spellEnd"/>
      <w:r w:rsidRPr="006A020C">
        <w:rPr>
          <w:rFonts w:ascii="Times New Roman" w:hAnsi="Times New Roman" w:cs="Times New Roman"/>
          <w:w w:val="105"/>
          <w:sz w:val="28"/>
        </w:rPr>
        <w:t xml:space="preserve"> утверждал в своих исследованиях, что положительные п</w:t>
      </w:r>
      <w:r w:rsidRPr="006A020C">
        <w:rPr>
          <w:rFonts w:ascii="Times New Roman" w:hAnsi="Times New Roman" w:cs="Times New Roman"/>
          <w:w w:val="105"/>
          <w:sz w:val="28"/>
        </w:rPr>
        <w:t>о</w:t>
      </w:r>
      <w:r w:rsidRPr="006A020C">
        <w:rPr>
          <w:rFonts w:ascii="Times New Roman" w:hAnsi="Times New Roman" w:cs="Times New Roman"/>
          <w:w w:val="105"/>
          <w:sz w:val="28"/>
        </w:rPr>
        <w:t>следствия от иностранного капитала преувеличены [34]. В свою очередь Рейман показывал,</w:t>
      </w:r>
      <w:r w:rsidRPr="006A020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6A020C">
        <w:rPr>
          <w:rFonts w:ascii="Times New Roman" w:hAnsi="Times New Roman" w:cs="Times New Roman"/>
          <w:w w:val="105"/>
          <w:sz w:val="28"/>
        </w:rPr>
        <w:t>что развитые страны с большим запасом активов, о</w:t>
      </w:r>
      <w:r w:rsidRPr="006A020C">
        <w:rPr>
          <w:rFonts w:ascii="Times New Roman" w:hAnsi="Times New Roman" w:cs="Times New Roman"/>
          <w:w w:val="105"/>
          <w:sz w:val="28"/>
        </w:rPr>
        <w:t>с</w:t>
      </w:r>
      <w:r w:rsidRPr="006A020C">
        <w:rPr>
          <w:rFonts w:ascii="Times New Roman" w:hAnsi="Times New Roman" w:cs="Times New Roman"/>
          <w:w w:val="105"/>
          <w:sz w:val="28"/>
        </w:rPr>
        <w:t>нованных на знаниях, являются более привлекательным направлением инвестиций для фирм</w:t>
      </w:r>
      <w:r w:rsidRPr="006A020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6A020C">
        <w:rPr>
          <w:rFonts w:ascii="Times New Roman" w:hAnsi="Times New Roman" w:cs="Times New Roman"/>
          <w:w w:val="105"/>
          <w:sz w:val="28"/>
        </w:rPr>
        <w:t>из развивающихся стран [35].</w:t>
      </w:r>
    </w:p>
    <w:p w:rsidR="007B572B" w:rsidRDefault="007B572B" w:rsidP="007B5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2364">
        <w:rPr>
          <w:rFonts w:ascii="Times New Roman" w:hAnsi="Times New Roman" w:cs="Times New Roman"/>
          <w:sz w:val="28"/>
          <w:szCs w:val="24"/>
        </w:rPr>
        <w:t>Можно заметить, что после внедрения инноваций в производство, пр</w:t>
      </w:r>
      <w:r w:rsidRPr="00742364">
        <w:rPr>
          <w:rFonts w:ascii="Times New Roman" w:hAnsi="Times New Roman" w:cs="Times New Roman"/>
          <w:sz w:val="28"/>
          <w:szCs w:val="24"/>
        </w:rPr>
        <w:t>о</w:t>
      </w:r>
      <w:r w:rsidRPr="00742364">
        <w:rPr>
          <w:rFonts w:ascii="Times New Roman" w:hAnsi="Times New Roman" w:cs="Times New Roman"/>
          <w:sz w:val="28"/>
          <w:szCs w:val="24"/>
        </w:rPr>
        <w:t>дукты приобретают улучшенные характеристики, предоставляемые услуги становятся более качественными.</w:t>
      </w:r>
    </w:p>
    <w:p w:rsidR="00C51DDD" w:rsidRPr="00742364" w:rsidRDefault="00C51DDD" w:rsidP="007B5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2364">
        <w:rPr>
          <w:rFonts w:ascii="Times New Roman" w:hAnsi="Times New Roman" w:cs="Times New Roman"/>
          <w:sz w:val="28"/>
          <w:szCs w:val="24"/>
        </w:rPr>
        <w:t>Влияние иностранных компаний на национальную экономику даст возможность реализовать новые крупные проекты, получить новые технол</w:t>
      </w:r>
      <w:r w:rsidRPr="00742364">
        <w:rPr>
          <w:rFonts w:ascii="Times New Roman" w:hAnsi="Times New Roman" w:cs="Times New Roman"/>
          <w:sz w:val="28"/>
          <w:szCs w:val="24"/>
        </w:rPr>
        <w:t>о</w:t>
      </w:r>
      <w:r w:rsidRPr="00742364">
        <w:rPr>
          <w:rFonts w:ascii="Times New Roman" w:hAnsi="Times New Roman" w:cs="Times New Roman"/>
          <w:sz w:val="28"/>
          <w:szCs w:val="24"/>
        </w:rPr>
        <w:t>гии и практики корпоративного управления, а также обеспечить экономич</w:t>
      </w:r>
      <w:r w:rsidRPr="00742364">
        <w:rPr>
          <w:rFonts w:ascii="Times New Roman" w:hAnsi="Times New Roman" w:cs="Times New Roman"/>
          <w:sz w:val="28"/>
          <w:szCs w:val="24"/>
        </w:rPr>
        <w:t>е</w:t>
      </w:r>
      <w:r w:rsidRPr="00742364">
        <w:rPr>
          <w:rFonts w:ascii="Times New Roman" w:hAnsi="Times New Roman" w:cs="Times New Roman"/>
          <w:sz w:val="28"/>
          <w:szCs w:val="24"/>
        </w:rPr>
        <w:t xml:space="preserve">ский рост страны. </w:t>
      </w:r>
      <w:bookmarkStart w:id="14" w:name="_Hlk71227763"/>
    </w:p>
    <w:p w:rsidR="00892ED2" w:rsidRDefault="00892ED2" w:rsidP="007B5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2364">
        <w:rPr>
          <w:rFonts w:ascii="Times New Roman" w:hAnsi="Times New Roman" w:cs="Times New Roman"/>
          <w:sz w:val="28"/>
          <w:szCs w:val="24"/>
        </w:rPr>
        <w:t>Приток иностранного капитала (инвестиции, технологии, разработки, модели), как уже было отмечено выше, дает большое количество полож</w:t>
      </w:r>
      <w:r w:rsidRPr="00742364">
        <w:rPr>
          <w:rFonts w:ascii="Times New Roman" w:hAnsi="Times New Roman" w:cs="Times New Roman"/>
          <w:sz w:val="28"/>
          <w:szCs w:val="24"/>
        </w:rPr>
        <w:t>и</w:t>
      </w:r>
      <w:r w:rsidRPr="00742364">
        <w:rPr>
          <w:rFonts w:ascii="Times New Roman" w:hAnsi="Times New Roman" w:cs="Times New Roman"/>
          <w:sz w:val="28"/>
          <w:szCs w:val="24"/>
        </w:rPr>
        <w:t xml:space="preserve">тельных факторов. Однако для конкретной компании такой приток способен создавать внешние эффекты для экономики страны в целом. Такие внешние эффекты принято называть горизонтальными и вертикальными </w:t>
      </w:r>
      <w:proofErr w:type="spellStart"/>
      <w:r w:rsidRPr="00742364">
        <w:rPr>
          <w:rFonts w:ascii="Times New Roman" w:hAnsi="Times New Roman" w:cs="Times New Roman"/>
          <w:sz w:val="28"/>
          <w:szCs w:val="24"/>
        </w:rPr>
        <w:t>спилловер-эффектами</w:t>
      </w:r>
      <w:proofErr w:type="spellEnd"/>
      <w:r w:rsidRPr="00742364">
        <w:rPr>
          <w:rFonts w:ascii="Times New Roman" w:hAnsi="Times New Roman" w:cs="Times New Roman"/>
          <w:sz w:val="28"/>
          <w:szCs w:val="24"/>
        </w:rPr>
        <w:t xml:space="preserve"> в зависимости от направления действия. </w:t>
      </w:r>
      <w:r w:rsidR="0064651B" w:rsidRPr="00742364">
        <w:rPr>
          <w:rFonts w:ascii="Times New Roman" w:hAnsi="Times New Roman" w:cs="Times New Roman"/>
          <w:sz w:val="28"/>
          <w:szCs w:val="24"/>
        </w:rPr>
        <w:t>Данную тему можно ча</w:t>
      </w:r>
      <w:r w:rsidR="0064651B" w:rsidRPr="00742364">
        <w:rPr>
          <w:rFonts w:ascii="Times New Roman" w:hAnsi="Times New Roman" w:cs="Times New Roman"/>
          <w:sz w:val="28"/>
          <w:szCs w:val="24"/>
        </w:rPr>
        <w:t>с</w:t>
      </w:r>
      <w:r w:rsidR="0064651B" w:rsidRPr="00742364">
        <w:rPr>
          <w:rFonts w:ascii="Times New Roman" w:hAnsi="Times New Roman" w:cs="Times New Roman"/>
          <w:sz w:val="28"/>
          <w:szCs w:val="24"/>
        </w:rPr>
        <w:t xml:space="preserve">то встретить </w:t>
      </w:r>
      <w:r w:rsidRPr="00742364">
        <w:rPr>
          <w:rFonts w:ascii="Times New Roman" w:hAnsi="Times New Roman" w:cs="Times New Roman"/>
          <w:sz w:val="28"/>
          <w:szCs w:val="24"/>
        </w:rPr>
        <w:t>в работах российских и зарубежных ученых (табл</w:t>
      </w:r>
      <w:r w:rsidR="009C473C">
        <w:rPr>
          <w:rFonts w:ascii="Times New Roman" w:hAnsi="Times New Roman" w:cs="Times New Roman"/>
          <w:sz w:val="28"/>
          <w:szCs w:val="24"/>
        </w:rPr>
        <w:t>ица 1.</w:t>
      </w:r>
      <w:r w:rsidRPr="00742364">
        <w:rPr>
          <w:rFonts w:ascii="Times New Roman" w:hAnsi="Times New Roman" w:cs="Times New Roman"/>
          <w:sz w:val="28"/>
          <w:szCs w:val="24"/>
        </w:rPr>
        <w:t>1)</w:t>
      </w:r>
      <w:r w:rsidR="007B572B">
        <w:rPr>
          <w:rFonts w:ascii="Times New Roman" w:hAnsi="Times New Roman" w:cs="Times New Roman"/>
          <w:sz w:val="28"/>
          <w:szCs w:val="24"/>
        </w:rPr>
        <w:t>.</w:t>
      </w:r>
    </w:p>
    <w:p w:rsidR="00892ED2" w:rsidRPr="00742364" w:rsidRDefault="00892ED2">
      <w:pPr>
        <w:rPr>
          <w:rFonts w:ascii="Times New Roman" w:hAnsi="Times New Roman" w:cs="Times New Roman"/>
          <w:sz w:val="28"/>
          <w:szCs w:val="24"/>
        </w:rPr>
      </w:pPr>
    </w:p>
    <w:p w:rsidR="00552562" w:rsidRPr="00742364" w:rsidRDefault="00552562" w:rsidP="00E156B6">
      <w:pPr>
        <w:pStyle w:val="a6"/>
        <w:widowControl w:val="0"/>
        <w:spacing w:after="0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</w:rPr>
      </w:pPr>
      <w:r w:rsidRPr="00742364">
        <w:rPr>
          <w:rFonts w:ascii="Times New Roman" w:hAnsi="Times New Roman" w:cs="Times New Roman"/>
          <w:i w:val="0"/>
          <w:color w:val="auto"/>
          <w:sz w:val="28"/>
        </w:rPr>
        <w:t xml:space="preserve">Таблица </w:t>
      </w:r>
      <w:r w:rsidR="00E156B6">
        <w:rPr>
          <w:rFonts w:ascii="Times New Roman" w:hAnsi="Times New Roman" w:cs="Times New Roman"/>
          <w:i w:val="0"/>
          <w:color w:val="auto"/>
          <w:sz w:val="28"/>
        </w:rPr>
        <w:t>1.</w:t>
      </w:r>
      <w:r w:rsidR="00416E70" w:rsidRPr="00742364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742364">
        <w:rPr>
          <w:rFonts w:ascii="Times New Roman" w:hAnsi="Times New Roman" w:cs="Times New Roman"/>
          <w:i w:val="0"/>
          <w:color w:val="auto"/>
          <w:sz w:val="28"/>
        </w:rPr>
        <w:instrText xml:space="preserve"> SEQ Таблица \* ARABIC </w:instrText>
      </w:r>
      <w:r w:rsidR="00416E70" w:rsidRPr="00742364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9E7E03" w:rsidRPr="00742364">
        <w:rPr>
          <w:rFonts w:ascii="Times New Roman" w:hAnsi="Times New Roman" w:cs="Times New Roman"/>
          <w:i w:val="0"/>
          <w:noProof/>
          <w:color w:val="auto"/>
          <w:sz w:val="28"/>
        </w:rPr>
        <w:t>1</w:t>
      </w:r>
      <w:r w:rsidR="00416E70" w:rsidRPr="00742364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742364">
        <w:rPr>
          <w:rFonts w:ascii="Times New Roman" w:hAnsi="Times New Roman" w:cs="Times New Roman"/>
          <w:i w:val="0"/>
          <w:color w:val="auto"/>
          <w:sz w:val="28"/>
        </w:rPr>
        <w:t xml:space="preserve"> – Обзор имеющихся исследований российских и зарубежных ученых</w:t>
      </w:r>
      <w:r w:rsidR="00F278B4" w:rsidRPr="00742364">
        <w:rPr>
          <w:rFonts w:ascii="Times New Roman" w:hAnsi="Times New Roman" w:cs="Times New Roman"/>
          <w:i w:val="0"/>
          <w:color w:val="auto"/>
          <w:sz w:val="28"/>
        </w:rPr>
        <w:t xml:space="preserve"> (</w:t>
      </w:r>
      <w:r w:rsidR="00330F3D" w:rsidRPr="00742364">
        <w:rPr>
          <w:rFonts w:ascii="Times New Roman" w:hAnsi="Times New Roman" w:cs="Times New Roman"/>
          <w:i w:val="0"/>
          <w:color w:val="auto"/>
          <w:sz w:val="28"/>
        </w:rPr>
        <w:t>составлено автором)</w:t>
      </w:r>
    </w:p>
    <w:tbl>
      <w:tblPr>
        <w:tblStyle w:val="TableNormal"/>
        <w:tblW w:w="9358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62"/>
        <w:gridCol w:w="1842"/>
        <w:gridCol w:w="1560"/>
        <w:gridCol w:w="4394"/>
      </w:tblGrid>
      <w:tr w:rsidR="00742364" w:rsidRPr="00742364" w:rsidTr="00D73509">
        <w:trPr>
          <w:trHeight w:val="262"/>
          <w:jc w:val="center"/>
        </w:trPr>
        <w:tc>
          <w:tcPr>
            <w:tcW w:w="1562" w:type="dxa"/>
            <w:vAlign w:val="center"/>
          </w:tcPr>
          <w:p w:rsidR="00E156B6" w:rsidRPr="00E156B6" w:rsidRDefault="009551EB" w:rsidP="00E156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E156B6">
              <w:rPr>
                <w:sz w:val="24"/>
                <w:szCs w:val="24"/>
                <w:lang w:val="ru-RU"/>
              </w:rPr>
              <w:t>Область</w:t>
            </w:r>
          </w:p>
          <w:p w:rsidR="00892ED2" w:rsidRPr="00E156B6" w:rsidRDefault="009551EB" w:rsidP="00E156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E156B6">
              <w:rPr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1842" w:type="dxa"/>
            <w:vAlign w:val="center"/>
          </w:tcPr>
          <w:p w:rsidR="00892ED2" w:rsidRPr="00E156B6" w:rsidRDefault="00892ED2" w:rsidP="00E156B6">
            <w:pPr>
              <w:pStyle w:val="TableParagraph"/>
              <w:tabs>
                <w:tab w:val="left" w:pos="1218"/>
              </w:tabs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E156B6">
              <w:rPr>
                <w:sz w:val="24"/>
                <w:szCs w:val="24"/>
                <w:lang w:val="ru-RU"/>
              </w:rPr>
              <w:t>Автор</w:t>
            </w:r>
          </w:p>
        </w:tc>
        <w:tc>
          <w:tcPr>
            <w:tcW w:w="1560" w:type="dxa"/>
            <w:vAlign w:val="center"/>
          </w:tcPr>
          <w:p w:rsidR="00892ED2" w:rsidRPr="00E156B6" w:rsidRDefault="00892ED2" w:rsidP="00E156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E156B6">
              <w:rPr>
                <w:sz w:val="24"/>
                <w:szCs w:val="24"/>
                <w:lang w:val="ru-RU"/>
              </w:rPr>
              <w:t>Методология</w:t>
            </w:r>
          </w:p>
        </w:tc>
        <w:tc>
          <w:tcPr>
            <w:tcW w:w="4394" w:type="dxa"/>
            <w:vAlign w:val="center"/>
          </w:tcPr>
          <w:p w:rsidR="00892ED2" w:rsidRPr="00E156B6" w:rsidRDefault="00892ED2" w:rsidP="00E156B6">
            <w:pPr>
              <w:pStyle w:val="TableParagraph"/>
              <w:tabs>
                <w:tab w:val="left" w:pos="1963"/>
              </w:tabs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E156B6">
              <w:rPr>
                <w:sz w:val="24"/>
                <w:szCs w:val="24"/>
                <w:lang w:val="ru-RU"/>
              </w:rPr>
              <w:t>Выводы</w:t>
            </w:r>
          </w:p>
        </w:tc>
      </w:tr>
      <w:tr w:rsidR="00E156B6" w:rsidRPr="00742364" w:rsidTr="00D73509">
        <w:trPr>
          <w:trHeight w:val="262"/>
          <w:jc w:val="center"/>
        </w:trPr>
        <w:tc>
          <w:tcPr>
            <w:tcW w:w="1562" w:type="dxa"/>
            <w:vAlign w:val="center"/>
          </w:tcPr>
          <w:p w:rsidR="00E156B6" w:rsidRPr="00E156B6" w:rsidRDefault="00E156B6" w:rsidP="00E156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E156B6" w:rsidRPr="00E156B6" w:rsidRDefault="00E156B6" w:rsidP="00E156B6">
            <w:pPr>
              <w:pStyle w:val="TableParagraph"/>
              <w:tabs>
                <w:tab w:val="left" w:pos="1218"/>
              </w:tabs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Align w:val="center"/>
          </w:tcPr>
          <w:p w:rsidR="00E156B6" w:rsidRPr="00E156B6" w:rsidRDefault="00E156B6" w:rsidP="00E156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vAlign w:val="center"/>
          </w:tcPr>
          <w:p w:rsidR="00E156B6" w:rsidRPr="00E156B6" w:rsidRDefault="00E156B6" w:rsidP="00E156B6">
            <w:pPr>
              <w:pStyle w:val="TableParagraph"/>
              <w:tabs>
                <w:tab w:val="left" w:pos="1963"/>
              </w:tabs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42364" w:rsidRPr="00742364" w:rsidTr="00D73509">
        <w:trPr>
          <w:trHeight w:val="454"/>
          <w:jc w:val="center"/>
        </w:trPr>
        <w:tc>
          <w:tcPr>
            <w:tcW w:w="156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892ED2" w:rsidRPr="00E156B6" w:rsidRDefault="00892ED2" w:rsidP="00941AD0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E156B6">
              <w:rPr>
                <w:w w:val="105"/>
                <w:sz w:val="24"/>
                <w:szCs w:val="24"/>
                <w:lang w:val="ru-RU"/>
              </w:rPr>
              <w:t>Влияние</w:t>
            </w:r>
          </w:p>
          <w:p w:rsidR="00941AD0" w:rsidRDefault="00447721" w:rsidP="00941AD0">
            <w:pPr>
              <w:pStyle w:val="TableParagraph"/>
              <w:spacing w:before="0"/>
              <w:ind w:left="57"/>
              <w:jc w:val="left"/>
              <w:rPr>
                <w:w w:val="110"/>
                <w:sz w:val="24"/>
                <w:szCs w:val="24"/>
                <w:lang w:val="ru-RU"/>
              </w:rPr>
            </w:pPr>
            <w:r w:rsidRPr="00E156B6">
              <w:rPr>
                <w:w w:val="110"/>
                <w:sz w:val="24"/>
                <w:szCs w:val="24"/>
                <w:lang w:val="ru-RU"/>
              </w:rPr>
              <w:t>ПИИ на</w:t>
            </w:r>
          </w:p>
          <w:p w:rsidR="00941AD0" w:rsidRDefault="00447721" w:rsidP="00941AD0">
            <w:pPr>
              <w:pStyle w:val="TableParagraph"/>
              <w:spacing w:before="0"/>
              <w:ind w:left="57"/>
              <w:jc w:val="left"/>
              <w:rPr>
                <w:w w:val="110"/>
                <w:sz w:val="24"/>
                <w:szCs w:val="24"/>
                <w:lang w:val="ru-RU"/>
              </w:rPr>
            </w:pPr>
            <w:r w:rsidRPr="00E156B6">
              <w:rPr>
                <w:w w:val="110"/>
                <w:sz w:val="24"/>
                <w:szCs w:val="24"/>
                <w:lang w:val="ru-RU"/>
              </w:rPr>
              <w:t>эффекти</w:t>
            </w:r>
            <w:r w:rsidRPr="00E156B6">
              <w:rPr>
                <w:w w:val="110"/>
                <w:sz w:val="24"/>
                <w:szCs w:val="24"/>
                <w:lang w:val="ru-RU"/>
              </w:rPr>
              <w:t>в</w:t>
            </w:r>
            <w:r w:rsidR="00892ED2" w:rsidRPr="00E156B6">
              <w:rPr>
                <w:w w:val="110"/>
                <w:sz w:val="24"/>
                <w:szCs w:val="24"/>
                <w:lang w:val="ru-RU"/>
              </w:rPr>
              <w:t>ность</w:t>
            </w:r>
          </w:p>
          <w:p w:rsidR="00892ED2" w:rsidRPr="00E156B6" w:rsidRDefault="00892ED2" w:rsidP="00941AD0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E156B6">
              <w:rPr>
                <w:w w:val="110"/>
                <w:sz w:val="24"/>
                <w:szCs w:val="24"/>
                <w:lang w:val="ru-RU"/>
              </w:rPr>
              <w:t>компаний</w:t>
            </w:r>
          </w:p>
        </w:tc>
        <w:tc>
          <w:tcPr>
            <w:tcW w:w="1842" w:type="dxa"/>
          </w:tcPr>
          <w:p w:rsidR="00892ED2" w:rsidRPr="00E156B6" w:rsidRDefault="00E156B6" w:rsidP="00941AD0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Федорова Е.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А.,</w:t>
            </w:r>
            <w:r w:rsidR="00892ED2" w:rsidRPr="00E156B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spacing w:val="-1"/>
                <w:w w:val="105"/>
                <w:sz w:val="24"/>
                <w:szCs w:val="24"/>
                <w:lang w:val="ru-RU"/>
              </w:rPr>
              <w:t>Николаев</w:t>
            </w:r>
            <w:r w:rsidR="00892ED2" w:rsidRPr="00E156B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spacing w:val="-1"/>
                <w:w w:val="105"/>
                <w:sz w:val="24"/>
                <w:szCs w:val="24"/>
                <w:lang w:val="ru-RU"/>
              </w:rPr>
              <w:t>А.Э.</w:t>
            </w:r>
            <w:r w:rsidR="00892ED2" w:rsidRPr="00E156B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(2016)</w:t>
            </w:r>
          </w:p>
        </w:tc>
        <w:tc>
          <w:tcPr>
            <w:tcW w:w="1560" w:type="dxa"/>
          </w:tcPr>
          <w:p w:rsidR="00E156B6" w:rsidRDefault="00892ED2" w:rsidP="00941AD0">
            <w:pPr>
              <w:pStyle w:val="TableParagraph"/>
              <w:spacing w:before="0"/>
              <w:ind w:left="57"/>
              <w:jc w:val="left"/>
              <w:rPr>
                <w:w w:val="105"/>
                <w:sz w:val="24"/>
                <w:szCs w:val="24"/>
                <w:lang w:val="ru-RU"/>
              </w:rPr>
            </w:pPr>
            <w:r w:rsidRPr="00E156B6">
              <w:rPr>
                <w:w w:val="105"/>
                <w:sz w:val="24"/>
                <w:szCs w:val="24"/>
                <w:lang w:val="ru-RU"/>
              </w:rPr>
              <w:t>Панельная</w:t>
            </w:r>
          </w:p>
          <w:p w:rsidR="00892ED2" w:rsidRPr="00E156B6" w:rsidRDefault="00892ED2" w:rsidP="00941AD0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E156B6">
              <w:rPr>
                <w:w w:val="105"/>
                <w:sz w:val="24"/>
                <w:szCs w:val="24"/>
                <w:lang w:val="ru-RU"/>
              </w:rPr>
              <w:t>регрессия</w:t>
            </w:r>
          </w:p>
        </w:tc>
        <w:tc>
          <w:tcPr>
            <w:tcW w:w="4394" w:type="dxa"/>
          </w:tcPr>
          <w:p w:rsidR="00892ED2" w:rsidRPr="00E156B6" w:rsidRDefault="00892ED2" w:rsidP="00941AD0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E156B6">
              <w:rPr>
                <w:w w:val="105"/>
                <w:sz w:val="24"/>
                <w:szCs w:val="24"/>
                <w:lang w:val="ru-RU"/>
              </w:rPr>
              <w:t>Уменьшение</w:t>
            </w:r>
            <w:r w:rsidRPr="00E156B6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447721" w:rsidRPr="00E156B6">
              <w:rPr>
                <w:w w:val="105"/>
                <w:sz w:val="24"/>
                <w:szCs w:val="24"/>
                <w:lang w:val="ru-RU"/>
              </w:rPr>
              <w:t>деятельности</w:t>
            </w:r>
            <w:r w:rsidRPr="00E156B6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негативно</w:t>
            </w:r>
            <w:r w:rsidRPr="00E156B6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влияет</w:t>
            </w:r>
            <w:r w:rsidRPr="00E156B6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на</w:t>
            </w:r>
            <w:r w:rsidRPr="00E156B6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конкурентоспособность</w:t>
            </w:r>
            <w:r w:rsidRPr="00E156B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о</w:t>
            </w:r>
            <w:r w:rsidRPr="00E156B6">
              <w:rPr>
                <w:w w:val="105"/>
                <w:sz w:val="24"/>
                <w:szCs w:val="24"/>
                <w:lang w:val="ru-RU"/>
              </w:rPr>
              <w:t>т</w:t>
            </w:r>
            <w:r w:rsidRPr="00E156B6">
              <w:rPr>
                <w:w w:val="105"/>
                <w:sz w:val="24"/>
                <w:szCs w:val="24"/>
                <w:lang w:val="ru-RU"/>
              </w:rPr>
              <w:t>расли</w:t>
            </w:r>
            <w:r w:rsidRPr="00E156B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и</w:t>
            </w:r>
            <w:r w:rsidRPr="00E156B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регионов,</w:t>
            </w:r>
            <w:r w:rsidRPr="00E156B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а</w:t>
            </w:r>
            <w:r w:rsidRPr="00E156B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также</w:t>
            </w:r>
            <w:r w:rsidRPr="00E156B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на</w:t>
            </w:r>
            <w:r w:rsidRPr="00E156B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выручку</w:t>
            </w:r>
            <w:r w:rsidRPr="00E156B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компаний</w:t>
            </w:r>
          </w:p>
        </w:tc>
      </w:tr>
      <w:tr w:rsidR="00742364" w:rsidRPr="00742364" w:rsidTr="00D73509">
        <w:trPr>
          <w:trHeight w:val="838"/>
          <w:jc w:val="center"/>
        </w:trPr>
        <w:tc>
          <w:tcPr>
            <w:tcW w:w="156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92ED2" w:rsidRPr="00E156B6" w:rsidRDefault="00892ED2" w:rsidP="00941AD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92ED2" w:rsidRPr="00E156B6" w:rsidRDefault="00E156B6" w:rsidP="00941AD0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Федорова Е.</w:t>
            </w:r>
            <w:r w:rsidR="00447721" w:rsidRPr="00E156B6">
              <w:rPr>
                <w:w w:val="105"/>
                <w:sz w:val="24"/>
                <w:szCs w:val="24"/>
                <w:lang w:val="ru-RU"/>
              </w:rPr>
              <w:t>А., Нико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лаев А.Э.,</w:t>
            </w:r>
            <w:r w:rsidR="00892ED2" w:rsidRPr="00E156B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47721" w:rsidRPr="00E156B6">
              <w:rPr>
                <w:w w:val="105"/>
                <w:sz w:val="24"/>
                <w:szCs w:val="24"/>
                <w:lang w:val="ru-RU"/>
              </w:rPr>
              <w:t>Широко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ва</w:t>
            </w:r>
            <w:r w:rsidR="00892ED2" w:rsidRPr="00E156B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Ю.С., Федоров</w:t>
            </w:r>
            <w:r w:rsidR="00892ED2" w:rsidRPr="00E156B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Ф.Ю.</w:t>
            </w:r>
            <w:r w:rsidR="00892ED2" w:rsidRPr="00E156B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(2019)</w:t>
            </w:r>
          </w:p>
        </w:tc>
        <w:tc>
          <w:tcPr>
            <w:tcW w:w="1560" w:type="dxa"/>
          </w:tcPr>
          <w:p w:rsidR="00892ED2" w:rsidRPr="00E156B6" w:rsidRDefault="00892ED2" w:rsidP="00941AD0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r w:rsidRPr="00E156B6">
              <w:rPr>
                <w:w w:val="110"/>
                <w:sz w:val="24"/>
                <w:szCs w:val="24"/>
              </w:rPr>
              <w:t>DEA-</w:t>
            </w:r>
            <w:proofErr w:type="spellStart"/>
            <w:r w:rsidRPr="00E156B6">
              <w:rPr>
                <w:w w:val="11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4394" w:type="dxa"/>
          </w:tcPr>
          <w:p w:rsidR="00892ED2" w:rsidRPr="00E156B6" w:rsidRDefault="00447721" w:rsidP="00941AD0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E156B6">
              <w:rPr>
                <w:w w:val="110"/>
                <w:sz w:val="24"/>
                <w:szCs w:val="24"/>
                <w:lang w:val="ru-RU"/>
              </w:rPr>
              <w:t>Компании с иностранным капиталом эффективнее компаний без</w:t>
            </w:r>
            <w:r w:rsidR="00892ED2" w:rsidRPr="00E156B6">
              <w:rPr>
                <w:w w:val="110"/>
                <w:sz w:val="24"/>
                <w:szCs w:val="24"/>
                <w:lang w:val="ru-RU"/>
              </w:rPr>
              <w:t>.</w:t>
            </w:r>
            <w:r w:rsidR="00892ED2" w:rsidRPr="00E156B6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Санкции</w:t>
            </w:r>
            <w:r w:rsidR="00892ED2" w:rsidRPr="00E156B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негативно</w:t>
            </w:r>
            <w:r w:rsidR="00892ED2" w:rsidRPr="00E156B6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повлияли</w:t>
            </w:r>
            <w:r w:rsidR="00892ED2" w:rsidRPr="00E156B6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на</w:t>
            </w:r>
            <w:r w:rsidR="00892ED2" w:rsidRPr="00E156B6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эффективность</w:t>
            </w:r>
            <w:r w:rsidR="00892ED2" w:rsidRPr="00E156B6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работы</w:t>
            </w:r>
            <w:r w:rsidR="00892ED2" w:rsidRPr="00E156B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импортирующих</w:t>
            </w:r>
            <w:r w:rsidR="00892ED2" w:rsidRPr="00E156B6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компаний</w:t>
            </w:r>
            <w:r w:rsidR="00892ED2" w:rsidRPr="00E156B6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в</w:t>
            </w:r>
            <w:r w:rsidR="00892ED2" w:rsidRPr="00E156B6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сравнении</w:t>
            </w:r>
            <w:r w:rsidR="00892ED2" w:rsidRPr="00E156B6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с</w:t>
            </w:r>
            <w:r w:rsidR="00892ED2" w:rsidRPr="00E156B6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w w:val="105"/>
                <w:sz w:val="24"/>
                <w:szCs w:val="24"/>
                <w:lang w:val="ru-RU"/>
              </w:rPr>
              <w:t>компаниями,</w:t>
            </w:r>
            <w:r w:rsidR="00892ED2" w:rsidRPr="00E156B6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за</w:t>
            </w:r>
            <w:r w:rsidR="00892ED2" w:rsidRPr="00E156B6">
              <w:rPr>
                <w:w w:val="110"/>
                <w:sz w:val="24"/>
                <w:szCs w:val="24"/>
                <w:lang w:val="ru-RU"/>
              </w:rPr>
              <w:t>нима</w:t>
            </w:r>
            <w:r w:rsidR="00892ED2" w:rsidRPr="00E156B6">
              <w:rPr>
                <w:w w:val="110"/>
                <w:sz w:val="24"/>
                <w:szCs w:val="24"/>
                <w:lang w:val="ru-RU"/>
              </w:rPr>
              <w:t>ю</w:t>
            </w:r>
            <w:r w:rsidR="00892ED2" w:rsidRPr="00E156B6">
              <w:rPr>
                <w:w w:val="110"/>
                <w:sz w:val="24"/>
                <w:szCs w:val="24"/>
                <w:lang w:val="ru-RU"/>
              </w:rPr>
              <w:t>щимися</w:t>
            </w:r>
            <w:r w:rsidR="00892ED2" w:rsidRPr="00E156B6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="00892ED2" w:rsidRPr="00E156B6">
              <w:rPr>
                <w:w w:val="110"/>
                <w:sz w:val="24"/>
                <w:szCs w:val="24"/>
                <w:lang w:val="ru-RU"/>
              </w:rPr>
              <w:t>экспортом</w:t>
            </w:r>
          </w:p>
        </w:tc>
      </w:tr>
    </w:tbl>
    <w:p w:rsidR="00941AD0" w:rsidRDefault="00941AD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941AD0" w:rsidRPr="00742364" w:rsidRDefault="00941AD0" w:rsidP="00941AD0">
      <w:pPr>
        <w:pStyle w:val="a6"/>
        <w:widowControl w:val="0"/>
        <w:spacing w:after="0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lastRenderedPageBreak/>
        <w:t>Продолжение т</w:t>
      </w:r>
      <w:r w:rsidRPr="00742364">
        <w:rPr>
          <w:rFonts w:ascii="Times New Roman" w:hAnsi="Times New Roman" w:cs="Times New Roman"/>
          <w:i w:val="0"/>
          <w:color w:val="auto"/>
          <w:sz w:val="28"/>
        </w:rPr>
        <w:t>аблиц</w:t>
      </w:r>
      <w:r>
        <w:rPr>
          <w:rFonts w:ascii="Times New Roman" w:hAnsi="Times New Roman" w:cs="Times New Roman"/>
          <w:i w:val="0"/>
          <w:color w:val="auto"/>
          <w:sz w:val="28"/>
        </w:rPr>
        <w:t>ы</w:t>
      </w:r>
      <w:r w:rsidRPr="00742364"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</w:rPr>
        <w:t>1.</w:t>
      </w:r>
      <w:r w:rsidR="002B2563">
        <w:rPr>
          <w:rFonts w:ascii="Times New Roman" w:hAnsi="Times New Roman" w:cs="Times New Roman"/>
          <w:i w:val="0"/>
          <w:color w:val="auto"/>
          <w:sz w:val="28"/>
        </w:rPr>
        <w:t>1</w:t>
      </w:r>
    </w:p>
    <w:tbl>
      <w:tblPr>
        <w:tblStyle w:val="TableNormal"/>
        <w:tblW w:w="9358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62"/>
        <w:gridCol w:w="1842"/>
        <w:gridCol w:w="1560"/>
        <w:gridCol w:w="4394"/>
      </w:tblGrid>
      <w:tr w:rsidR="00941AD0" w:rsidRPr="00742364" w:rsidTr="00D73509">
        <w:trPr>
          <w:trHeight w:val="262"/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941AD0" w:rsidRPr="00E156B6" w:rsidRDefault="00941AD0" w:rsidP="00D73509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941AD0" w:rsidRPr="00E156B6" w:rsidRDefault="00941AD0" w:rsidP="00D73509">
            <w:pPr>
              <w:pStyle w:val="TableParagraph"/>
              <w:tabs>
                <w:tab w:val="left" w:pos="1218"/>
              </w:tabs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Align w:val="center"/>
          </w:tcPr>
          <w:p w:rsidR="00941AD0" w:rsidRPr="00E156B6" w:rsidRDefault="00941AD0" w:rsidP="00D73509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vAlign w:val="center"/>
          </w:tcPr>
          <w:p w:rsidR="00941AD0" w:rsidRPr="00E156B6" w:rsidRDefault="00941AD0" w:rsidP="00D73509">
            <w:pPr>
              <w:pStyle w:val="TableParagraph"/>
              <w:tabs>
                <w:tab w:val="left" w:pos="1963"/>
              </w:tabs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941AD0" w:rsidRPr="00742364" w:rsidTr="00D73509">
        <w:trPr>
          <w:trHeight w:val="1030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6" w:space="0" w:color="231F20"/>
              <w:right w:val="single" w:sz="6" w:space="0" w:color="231F20"/>
            </w:tcBorders>
          </w:tcPr>
          <w:p w:rsidR="00941AD0" w:rsidRPr="00941AD0" w:rsidRDefault="00941AD0" w:rsidP="00941AD0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941AD0">
              <w:rPr>
                <w:w w:val="105"/>
                <w:sz w:val="24"/>
                <w:szCs w:val="24"/>
                <w:lang w:val="ru-RU"/>
              </w:rPr>
              <w:t>Влияние</w:t>
            </w:r>
          </w:p>
          <w:p w:rsidR="00941AD0" w:rsidRDefault="00941AD0" w:rsidP="00941AD0">
            <w:pPr>
              <w:ind w:left="57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941AD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ПИИ на</w:t>
            </w:r>
          </w:p>
          <w:p w:rsidR="00941AD0" w:rsidRDefault="00941AD0" w:rsidP="00941AD0">
            <w:pPr>
              <w:ind w:left="57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41AD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эффектив-ность</w:t>
            </w:r>
            <w:proofErr w:type="spellEnd"/>
            <w:proofErr w:type="gramEnd"/>
          </w:p>
          <w:p w:rsidR="00941AD0" w:rsidRPr="00E156B6" w:rsidRDefault="00941AD0" w:rsidP="00941AD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AD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компаний</w:t>
            </w:r>
          </w:p>
        </w:tc>
        <w:tc>
          <w:tcPr>
            <w:tcW w:w="1842" w:type="dxa"/>
          </w:tcPr>
          <w:p w:rsidR="00941AD0" w:rsidRPr="00E156B6" w:rsidRDefault="00941AD0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Федорова Е.А., Федоров Ф.</w:t>
            </w:r>
            <w:r w:rsidRPr="00E156B6">
              <w:rPr>
                <w:w w:val="105"/>
                <w:sz w:val="24"/>
                <w:szCs w:val="24"/>
                <w:lang w:val="ru-RU"/>
              </w:rPr>
              <w:t>Ю., Никола</w:t>
            </w:r>
            <w:r w:rsidRPr="00E156B6">
              <w:rPr>
                <w:spacing w:val="-1"/>
                <w:w w:val="105"/>
                <w:sz w:val="24"/>
                <w:szCs w:val="24"/>
                <w:lang w:val="ru-RU"/>
              </w:rPr>
              <w:t>ев А.Э.,</w:t>
            </w:r>
            <w:r w:rsidRPr="00E156B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spacing w:val="-1"/>
                <w:w w:val="105"/>
                <w:sz w:val="24"/>
                <w:szCs w:val="24"/>
                <w:lang w:val="ru-RU"/>
              </w:rPr>
              <w:t>Афанасьев</w:t>
            </w:r>
            <w:r w:rsidRPr="00E156B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Д.О.</w:t>
            </w:r>
            <w:r w:rsidRPr="00E156B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(2016)</w:t>
            </w:r>
          </w:p>
        </w:tc>
        <w:tc>
          <w:tcPr>
            <w:tcW w:w="1560" w:type="dxa"/>
          </w:tcPr>
          <w:p w:rsidR="00941AD0" w:rsidRPr="00E156B6" w:rsidRDefault="00941AD0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r w:rsidRPr="00E156B6">
              <w:rPr>
                <w:w w:val="110"/>
                <w:sz w:val="24"/>
                <w:szCs w:val="24"/>
              </w:rPr>
              <w:t>DEA-</w:t>
            </w:r>
            <w:proofErr w:type="spellStart"/>
            <w:r w:rsidRPr="00E156B6">
              <w:rPr>
                <w:w w:val="11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4394" w:type="dxa"/>
          </w:tcPr>
          <w:p w:rsidR="00941AD0" w:rsidRPr="00E156B6" w:rsidRDefault="00941AD0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E156B6">
              <w:rPr>
                <w:w w:val="105"/>
                <w:sz w:val="24"/>
                <w:szCs w:val="24"/>
                <w:lang w:val="ru-RU"/>
              </w:rPr>
              <w:t>Иностранные компании</w:t>
            </w:r>
            <w:r w:rsidRPr="00E156B6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положительно</w:t>
            </w:r>
            <w:r w:rsidRPr="00E156B6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влияют</w:t>
            </w:r>
            <w:r w:rsidRPr="00E156B6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на</w:t>
            </w:r>
            <w:r w:rsidRPr="00E156B6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российскую</w:t>
            </w:r>
            <w:r w:rsidRPr="00E156B6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экономику,</w:t>
            </w:r>
            <w:r w:rsidRPr="00E156B6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а</w:t>
            </w:r>
            <w:r w:rsidRPr="00E156B6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их</w:t>
            </w:r>
            <w:r w:rsidRPr="00E156B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ограничение</w:t>
            </w:r>
            <w:r w:rsidRPr="00E156B6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приводит</w:t>
            </w:r>
            <w:r w:rsidRPr="00E156B6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к</w:t>
            </w:r>
            <w:r w:rsidRPr="00E156B6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снижению</w:t>
            </w:r>
            <w:r w:rsidRPr="00E156B6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п</w:t>
            </w:r>
            <w:r w:rsidRPr="00E156B6">
              <w:rPr>
                <w:w w:val="105"/>
                <w:sz w:val="24"/>
                <w:szCs w:val="24"/>
                <w:lang w:val="ru-RU"/>
              </w:rPr>
              <w:t>о</w:t>
            </w:r>
            <w:r w:rsidRPr="00E156B6">
              <w:rPr>
                <w:w w:val="105"/>
                <w:sz w:val="24"/>
                <w:szCs w:val="24"/>
                <w:lang w:val="ru-RU"/>
              </w:rPr>
              <w:t>казателей</w:t>
            </w:r>
            <w:r w:rsidRPr="00E156B6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эффективности</w:t>
            </w:r>
            <w:r w:rsidRPr="00E156B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российских</w:t>
            </w:r>
            <w:r w:rsidRPr="00E156B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компаний.</w:t>
            </w:r>
          </w:p>
          <w:p w:rsidR="00941AD0" w:rsidRPr="00E156B6" w:rsidRDefault="00941AD0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E156B6">
              <w:rPr>
                <w:w w:val="105"/>
                <w:sz w:val="24"/>
                <w:szCs w:val="24"/>
                <w:lang w:val="ru-RU"/>
              </w:rPr>
              <w:t>Ограничение</w:t>
            </w:r>
            <w:r w:rsidRPr="00E156B6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во</w:t>
            </w:r>
            <w:r w:rsidRPr="00E156B6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время</w:t>
            </w:r>
            <w:r w:rsidRPr="00E156B6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санкций</w:t>
            </w:r>
            <w:r w:rsidRPr="00E156B6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отриц</w:t>
            </w:r>
            <w:r w:rsidRPr="00E156B6">
              <w:rPr>
                <w:w w:val="105"/>
                <w:sz w:val="24"/>
                <w:szCs w:val="24"/>
                <w:lang w:val="ru-RU"/>
              </w:rPr>
              <w:t>а</w:t>
            </w:r>
            <w:r w:rsidRPr="00E156B6">
              <w:rPr>
                <w:w w:val="105"/>
                <w:sz w:val="24"/>
                <w:szCs w:val="24"/>
                <w:lang w:val="ru-RU"/>
              </w:rPr>
              <w:t>тельно</w:t>
            </w:r>
            <w:r w:rsidRPr="00E156B6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влияет</w:t>
            </w:r>
            <w:r w:rsidRPr="00E156B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на</w:t>
            </w:r>
            <w:r w:rsidRPr="00E156B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отрасли</w:t>
            </w:r>
          </w:p>
        </w:tc>
      </w:tr>
      <w:tr w:rsidR="00941AD0" w:rsidRPr="00742364" w:rsidTr="00D73509">
        <w:trPr>
          <w:trHeight w:val="1222"/>
          <w:jc w:val="center"/>
        </w:trPr>
        <w:tc>
          <w:tcPr>
            <w:tcW w:w="156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941AD0" w:rsidRPr="00E156B6" w:rsidRDefault="00941AD0" w:rsidP="00D73509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941AD0" w:rsidRPr="00E156B6" w:rsidRDefault="00941AD0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156B6">
              <w:rPr>
                <w:spacing w:val="-2"/>
                <w:w w:val="110"/>
                <w:sz w:val="24"/>
                <w:szCs w:val="24"/>
                <w:lang w:val="ru-RU"/>
              </w:rPr>
              <w:t>Драпкин</w:t>
            </w:r>
            <w:proofErr w:type="spellEnd"/>
            <w:r w:rsidRPr="00E156B6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spacing w:val="-1"/>
                <w:w w:val="110"/>
                <w:sz w:val="24"/>
                <w:szCs w:val="24"/>
                <w:lang w:val="ru-RU"/>
              </w:rPr>
              <w:t>И.М.,</w:t>
            </w:r>
            <w:r w:rsidRPr="00E156B6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spacing w:val="-1"/>
                <w:w w:val="110"/>
                <w:sz w:val="24"/>
                <w:szCs w:val="24"/>
                <w:lang w:val="ru-RU"/>
              </w:rPr>
              <w:t>Лукья</w:t>
            </w:r>
            <w:r w:rsidRPr="00E156B6">
              <w:rPr>
                <w:sz w:val="24"/>
                <w:szCs w:val="24"/>
                <w:lang w:val="ru-RU"/>
              </w:rPr>
              <w:t>нов</w:t>
            </w:r>
            <w:r w:rsidRPr="00E156B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sz w:val="24"/>
                <w:szCs w:val="24"/>
                <w:lang w:val="ru-RU"/>
              </w:rPr>
              <w:t>С.А.</w:t>
            </w:r>
            <w:r w:rsidRPr="00E156B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sz w:val="24"/>
                <w:szCs w:val="24"/>
                <w:lang w:val="ru-RU"/>
              </w:rPr>
              <w:t>(2019)</w:t>
            </w:r>
          </w:p>
        </w:tc>
        <w:tc>
          <w:tcPr>
            <w:tcW w:w="1560" w:type="dxa"/>
          </w:tcPr>
          <w:p w:rsidR="00941AD0" w:rsidRDefault="00941AD0" w:rsidP="00D73509">
            <w:pPr>
              <w:pStyle w:val="TableParagraph"/>
              <w:spacing w:before="0"/>
              <w:ind w:left="57"/>
              <w:jc w:val="left"/>
              <w:rPr>
                <w:w w:val="105"/>
                <w:sz w:val="24"/>
                <w:szCs w:val="24"/>
                <w:lang w:val="ru-RU"/>
              </w:rPr>
            </w:pPr>
            <w:r w:rsidRPr="00E156B6">
              <w:rPr>
                <w:w w:val="105"/>
                <w:sz w:val="24"/>
                <w:szCs w:val="24"/>
                <w:lang w:val="ru-RU"/>
              </w:rPr>
              <w:t>Панельная</w:t>
            </w:r>
          </w:p>
          <w:p w:rsidR="00941AD0" w:rsidRPr="00E156B6" w:rsidRDefault="00941AD0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E156B6">
              <w:rPr>
                <w:w w:val="105"/>
                <w:sz w:val="24"/>
                <w:szCs w:val="24"/>
                <w:lang w:val="ru-RU"/>
              </w:rPr>
              <w:t>регрессия</w:t>
            </w:r>
            <w:r w:rsidRPr="00E156B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с</w:t>
            </w:r>
            <w:r w:rsidRPr="00E156B6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фиксирова</w:t>
            </w:r>
            <w:r w:rsidRPr="00E156B6">
              <w:rPr>
                <w:w w:val="105"/>
                <w:sz w:val="24"/>
                <w:szCs w:val="24"/>
                <w:lang w:val="ru-RU"/>
              </w:rPr>
              <w:t>н</w:t>
            </w:r>
            <w:r w:rsidRPr="00E156B6">
              <w:rPr>
                <w:w w:val="105"/>
                <w:sz w:val="24"/>
                <w:szCs w:val="24"/>
                <w:lang w:val="ru-RU"/>
              </w:rPr>
              <w:t>ными</w:t>
            </w:r>
            <w:r w:rsidRPr="00E156B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эффе</w:t>
            </w:r>
            <w:r w:rsidRPr="00E156B6">
              <w:rPr>
                <w:w w:val="105"/>
                <w:sz w:val="24"/>
                <w:szCs w:val="24"/>
                <w:lang w:val="ru-RU"/>
              </w:rPr>
              <w:t>к</w:t>
            </w:r>
            <w:r w:rsidRPr="00E156B6">
              <w:rPr>
                <w:w w:val="105"/>
                <w:sz w:val="24"/>
                <w:szCs w:val="24"/>
                <w:lang w:val="ru-RU"/>
              </w:rPr>
              <w:t>тами</w:t>
            </w:r>
            <w:r w:rsidRPr="00E156B6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по</w:t>
            </w:r>
            <w:r w:rsidRPr="00E156B6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о</w:t>
            </w:r>
            <w:r w:rsidRPr="00E156B6">
              <w:rPr>
                <w:w w:val="105"/>
                <w:sz w:val="24"/>
                <w:szCs w:val="24"/>
                <w:lang w:val="ru-RU"/>
              </w:rPr>
              <w:t>т</w:t>
            </w:r>
            <w:r w:rsidRPr="00E156B6">
              <w:rPr>
                <w:w w:val="105"/>
                <w:sz w:val="24"/>
                <w:szCs w:val="24"/>
                <w:lang w:val="ru-RU"/>
              </w:rPr>
              <w:t>рас</w:t>
            </w:r>
            <w:r w:rsidRPr="00E156B6">
              <w:rPr>
                <w:w w:val="110"/>
                <w:sz w:val="24"/>
                <w:szCs w:val="24"/>
                <w:lang w:val="ru-RU"/>
              </w:rPr>
              <w:t>лям</w:t>
            </w:r>
            <w:r w:rsidRPr="00E156B6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10"/>
                <w:sz w:val="24"/>
                <w:szCs w:val="24"/>
                <w:lang w:val="ru-RU"/>
              </w:rPr>
              <w:t>и</w:t>
            </w:r>
            <w:r w:rsidRPr="00E156B6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10"/>
                <w:sz w:val="24"/>
                <w:szCs w:val="24"/>
                <w:lang w:val="ru-RU"/>
              </w:rPr>
              <w:t>р</w:t>
            </w:r>
            <w:r w:rsidRPr="00E156B6">
              <w:rPr>
                <w:w w:val="110"/>
                <w:sz w:val="24"/>
                <w:szCs w:val="24"/>
                <w:lang w:val="ru-RU"/>
              </w:rPr>
              <w:t>е</w:t>
            </w:r>
            <w:r w:rsidRPr="00E156B6">
              <w:rPr>
                <w:w w:val="110"/>
                <w:sz w:val="24"/>
                <w:szCs w:val="24"/>
                <w:lang w:val="ru-RU"/>
              </w:rPr>
              <w:t>гионам</w:t>
            </w:r>
          </w:p>
        </w:tc>
        <w:tc>
          <w:tcPr>
            <w:tcW w:w="4394" w:type="dxa"/>
          </w:tcPr>
          <w:p w:rsidR="00941AD0" w:rsidRPr="00E156B6" w:rsidRDefault="00941AD0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E156B6">
              <w:rPr>
                <w:w w:val="105"/>
                <w:sz w:val="24"/>
                <w:szCs w:val="24"/>
                <w:lang w:val="ru-RU"/>
              </w:rPr>
              <w:t>Деятельность иностранных компаний</w:t>
            </w:r>
            <w:r w:rsidRPr="00E156B6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положительно</w:t>
            </w:r>
            <w:r w:rsidRPr="00E156B6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влияет</w:t>
            </w:r>
            <w:r w:rsidRPr="00E156B6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на</w:t>
            </w:r>
            <w:r w:rsidRPr="00E156B6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эффекти</w:t>
            </w:r>
            <w:r w:rsidRPr="00E156B6">
              <w:rPr>
                <w:w w:val="105"/>
                <w:sz w:val="24"/>
                <w:szCs w:val="24"/>
                <w:lang w:val="ru-RU"/>
              </w:rPr>
              <w:t>в</w:t>
            </w:r>
            <w:r w:rsidRPr="00E156B6">
              <w:rPr>
                <w:w w:val="105"/>
                <w:sz w:val="24"/>
                <w:szCs w:val="24"/>
                <w:lang w:val="ru-RU"/>
              </w:rPr>
              <w:t>ность</w:t>
            </w:r>
            <w:r w:rsidRPr="00E156B6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компаний</w:t>
            </w:r>
            <w:r w:rsidRPr="00E156B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и на межотраслевые цепочки «поставщик — покупатель».</w:t>
            </w:r>
            <w:r w:rsidRPr="00E156B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Обнаружены</w:t>
            </w:r>
            <w:r w:rsidRPr="00E156B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более</w:t>
            </w:r>
            <w:r w:rsidRPr="00E156B6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сильные</w:t>
            </w:r>
            <w:r w:rsidRPr="00E156B6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внешние</w:t>
            </w:r>
            <w:r w:rsidRPr="00E156B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эффекты</w:t>
            </w:r>
            <w:r w:rsidRPr="00E156B6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для</w:t>
            </w:r>
            <w:r w:rsidRPr="00E156B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регионов</w:t>
            </w:r>
            <w:r w:rsidRPr="00E156B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с</w:t>
            </w:r>
            <w:r w:rsidRPr="00E156B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более</w:t>
            </w:r>
            <w:r w:rsidRPr="00E156B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качес</w:t>
            </w:r>
            <w:r w:rsidRPr="00E156B6">
              <w:rPr>
                <w:w w:val="105"/>
                <w:sz w:val="24"/>
                <w:szCs w:val="24"/>
                <w:lang w:val="ru-RU"/>
              </w:rPr>
              <w:t>т</w:t>
            </w:r>
            <w:r w:rsidRPr="00E156B6">
              <w:rPr>
                <w:w w:val="105"/>
                <w:sz w:val="24"/>
                <w:szCs w:val="24"/>
                <w:lang w:val="ru-RU"/>
              </w:rPr>
              <w:t>венной</w:t>
            </w:r>
            <w:r w:rsidRPr="00E156B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рыночной</w:t>
            </w:r>
            <w:r w:rsidRPr="00E156B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средой.</w:t>
            </w:r>
          </w:p>
          <w:p w:rsidR="00941AD0" w:rsidRPr="00E156B6" w:rsidRDefault="00941AD0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E156B6">
              <w:rPr>
                <w:w w:val="105"/>
                <w:sz w:val="24"/>
                <w:szCs w:val="24"/>
                <w:lang w:val="ru-RU"/>
              </w:rPr>
              <w:t>Эффекты</w:t>
            </w:r>
            <w:r w:rsidRPr="00E156B6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от деятельности иностранных компаний</w:t>
            </w:r>
            <w:r w:rsidRPr="00E156B6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значимы</w:t>
            </w:r>
            <w:r w:rsidRPr="00E156B6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для</w:t>
            </w:r>
            <w:r w:rsidRPr="00E156B6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всей</w:t>
            </w:r>
            <w:r w:rsidRPr="00E156B6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России</w:t>
            </w:r>
            <w:r w:rsidRPr="00E156B6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н</w:t>
            </w:r>
            <w:r w:rsidRPr="00E156B6">
              <w:rPr>
                <w:w w:val="105"/>
                <w:sz w:val="24"/>
                <w:szCs w:val="24"/>
                <w:lang w:val="ru-RU"/>
              </w:rPr>
              <w:t>е</w:t>
            </w:r>
            <w:r w:rsidRPr="00E156B6">
              <w:rPr>
                <w:w w:val="105"/>
                <w:sz w:val="24"/>
                <w:szCs w:val="24"/>
                <w:lang w:val="ru-RU"/>
              </w:rPr>
              <w:t>зависимо</w:t>
            </w:r>
            <w:r w:rsidRPr="00E156B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от</w:t>
            </w:r>
            <w:r w:rsidRPr="00E156B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региона</w:t>
            </w:r>
          </w:p>
        </w:tc>
      </w:tr>
      <w:tr w:rsidR="00941AD0" w:rsidRPr="00742364" w:rsidTr="00D73509">
        <w:trPr>
          <w:trHeight w:val="836"/>
          <w:jc w:val="center"/>
        </w:trPr>
        <w:tc>
          <w:tcPr>
            <w:tcW w:w="156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941AD0" w:rsidRPr="00E156B6" w:rsidRDefault="00941AD0" w:rsidP="00D73509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941AD0" w:rsidRDefault="00941AD0" w:rsidP="00D73509">
            <w:pPr>
              <w:pStyle w:val="TableParagraph"/>
              <w:spacing w:before="0"/>
              <w:ind w:left="57"/>
              <w:jc w:val="left"/>
              <w:rPr>
                <w:w w:val="105"/>
                <w:sz w:val="24"/>
                <w:szCs w:val="24"/>
                <w:lang w:val="ru-RU"/>
              </w:rPr>
            </w:pPr>
            <w:r w:rsidRPr="00E156B6">
              <w:rPr>
                <w:w w:val="105"/>
                <w:sz w:val="24"/>
                <w:szCs w:val="24"/>
              </w:rPr>
              <w:t>Engel</w:t>
            </w:r>
            <w:r w:rsidRPr="00E156B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6B6">
              <w:rPr>
                <w:w w:val="105"/>
                <w:sz w:val="24"/>
                <w:szCs w:val="24"/>
              </w:rPr>
              <w:t>D.,</w:t>
            </w:r>
            <w:r w:rsidRPr="00E156B6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6B6">
              <w:rPr>
                <w:w w:val="105"/>
                <w:sz w:val="24"/>
                <w:szCs w:val="24"/>
              </w:rPr>
              <w:t>Procher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> </w:t>
            </w:r>
            <w:r w:rsidRPr="00E156B6">
              <w:rPr>
                <w:w w:val="105"/>
                <w:sz w:val="24"/>
                <w:szCs w:val="24"/>
              </w:rPr>
              <w:t>V.</w:t>
            </w:r>
          </w:p>
          <w:p w:rsidR="00941AD0" w:rsidRPr="00E156B6" w:rsidRDefault="00941AD0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r w:rsidRPr="00E156B6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E156B6">
              <w:rPr>
                <w:w w:val="105"/>
                <w:sz w:val="24"/>
                <w:szCs w:val="24"/>
              </w:rPr>
              <w:t>(2011)</w:t>
            </w:r>
          </w:p>
        </w:tc>
        <w:tc>
          <w:tcPr>
            <w:tcW w:w="1560" w:type="dxa"/>
          </w:tcPr>
          <w:p w:rsidR="00941AD0" w:rsidRPr="00E156B6" w:rsidRDefault="00941AD0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r w:rsidRPr="00E156B6">
              <w:rPr>
                <w:w w:val="105"/>
                <w:sz w:val="24"/>
                <w:szCs w:val="24"/>
              </w:rPr>
              <w:t>KS</w:t>
            </w:r>
            <w:r w:rsidRPr="00E156B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6B6">
              <w:rPr>
                <w:w w:val="105"/>
                <w:sz w:val="24"/>
                <w:szCs w:val="24"/>
              </w:rPr>
              <w:t>test</w:t>
            </w:r>
          </w:p>
        </w:tc>
        <w:tc>
          <w:tcPr>
            <w:tcW w:w="4394" w:type="dxa"/>
            <w:tcBorders>
              <w:bottom w:val="single" w:sz="6" w:space="0" w:color="231F20"/>
            </w:tcBorders>
          </w:tcPr>
          <w:p w:rsidR="00941AD0" w:rsidRPr="00E156B6" w:rsidRDefault="00941AD0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E156B6">
              <w:rPr>
                <w:w w:val="105"/>
                <w:sz w:val="24"/>
                <w:szCs w:val="24"/>
                <w:lang w:val="ru-RU"/>
              </w:rPr>
              <w:t>Фирмы</w:t>
            </w:r>
            <w:r w:rsidRPr="00E156B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с</w:t>
            </w:r>
            <w:r w:rsidRPr="00E156B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более</w:t>
            </w:r>
            <w:r w:rsidRPr="00E156B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широкой</w:t>
            </w:r>
            <w:r w:rsidRPr="00E156B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инвестицио</w:t>
            </w:r>
            <w:r w:rsidRPr="00E156B6">
              <w:rPr>
                <w:w w:val="105"/>
                <w:sz w:val="24"/>
                <w:szCs w:val="24"/>
                <w:lang w:val="ru-RU"/>
              </w:rPr>
              <w:t>н</w:t>
            </w:r>
            <w:r w:rsidRPr="00E156B6">
              <w:rPr>
                <w:w w:val="105"/>
                <w:sz w:val="24"/>
                <w:szCs w:val="24"/>
                <w:lang w:val="ru-RU"/>
              </w:rPr>
              <w:t>ной</w:t>
            </w:r>
            <w:r w:rsidRPr="00E156B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стратегией</w:t>
            </w:r>
            <w:r w:rsidRPr="00E156B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демонстрируют</w:t>
            </w:r>
            <w:r w:rsidRPr="00E156B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более</w:t>
            </w:r>
            <w:r w:rsidRPr="00E156B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высокий</w:t>
            </w:r>
            <w:r w:rsidRPr="00E156B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уровень</w:t>
            </w:r>
            <w:r w:rsidRPr="00E156B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производительности,</w:t>
            </w:r>
            <w:r w:rsidRPr="00E156B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чем</w:t>
            </w:r>
            <w:r w:rsidRPr="00E156B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фирмы</w:t>
            </w:r>
            <w:r w:rsidRPr="00E156B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с</w:t>
            </w:r>
            <w:r w:rsidRPr="00E156B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менее</w:t>
            </w:r>
            <w:r w:rsidRPr="00E156B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охватывающими</w:t>
            </w:r>
            <w:r w:rsidRPr="00E156B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стратегиями</w:t>
            </w:r>
            <w:r w:rsidRPr="00E156B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иностранных</w:t>
            </w:r>
            <w:r w:rsidRPr="00E156B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инвестиций</w:t>
            </w:r>
          </w:p>
        </w:tc>
      </w:tr>
      <w:tr w:rsidR="00941AD0" w:rsidRPr="00742364" w:rsidTr="00D73509">
        <w:trPr>
          <w:trHeight w:val="641"/>
          <w:jc w:val="center"/>
        </w:trPr>
        <w:tc>
          <w:tcPr>
            <w:tcW w:w="156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941AD0" w:rsidRPr="00E156B6" w:rsidRDefault="00941AD0" w:rsidP="00D73509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941AD0" w:rsidRDefault="00941AD0" w:rsidP="00D73509">
            <w:pPr>
              <w:pStyle w:val="TableParagraph"/>
              <w:spacing w:before="0"/>
              <w:ind w:left="57"/>
              <w:jc w:val="left"/>
              <w:rPr>
                <w:w w:val="105"/>
                <w:sz w:val="24"/>
                <w:szCs w:val="24"/>
                <w:lang w:val="ru-RU"/>
              </w:rPr>
            </w:pPr>
            <w:r w:rsidRPr="00E156B6">
              <w:rPr>
                <w:w w:val="105"/>
                <w:sz w:val="24"/>
                <w:szCs w:val="24"/>
              </w:rPr>
              <w:t>Hale G.,</w:t>
            </w:r>
          </w:p>
          <w:p w:rsidR="00941AD0" w:rsidRPr="00E156B6" w:rsidRDefault="00941AD0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E156B6">
              <w:rPr>
                <w:w w:val="105"/>
                <w:sz w:val="24"/>
                <w:szCs w:val="24"/>
              </w:rPr>
              <w:t>Mingzhi</w:t>
            </w:r>
            <w:proofErr w:type="spellEnd"/>
            <w:r w:rsidRPr="00E156B6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156B6">
              <w:rPr>
                <w:w w:val="105"/>
                <w:sz w:val="24"/>
                <w:szCs w:val="24"/>
              </w:rPr>
              <w:t>Xu</w:t>
            </w:r>
            <w:proofErr w:type="spellEnd"/>
            <w:r w:rsidRPr="00E156B6">
              <w:rPr>
                <w:w w:val="105"/>
                <w:sz w:val="24"/>
                <w:szCs w:val="24"/>
              </w:rPr>
              <w:t>.</w:t>
            </w:r>
            <w:r w:rsidRPr="00E156B6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E156B6">
              <w:rPr>
                <w:w w:val="105"/>
                <w:sz w:val="24"/>
                <w:szCs w:val="24"/>
              </w:rPr>
              <w:t>(2016)</w:t>
            </w:r>
          </w:p>
        </w:tc>
        <w:tc>
          <w:tcPr>
            <w:tcW w:w="1560" w:type="dxa"/>
          </w:tcPr>
          <w:p w:rsidR="00941AD0" w:rsidRPr="00E156B6" w:rsidRDefault="00941AD0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E156B6">
              <w:rPr>
                <w:w w:val="105"/>
                <w:sz w:val="24"/>
                <w:szCs w:val="24"/>
              </w:rPr>
              <w:t>Метаанализ</w:t>
            </w:r>
            <w:proofErr w:type="spellEnd"/>
            <w:r w:rsidRPr="00E156B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6B6">
              <w:rPr>
                <w:w w:val="105"/>
                <w:sz w:val="24"/>
                <w:szCs w:val="24"/>
              </w:rPr>
              <w:t>эмпиричес</w:t>
            </w:r>
            <w:proofErr w:type="spellEnd"/>
            <w:r w:rsidR="00D73509">
              <w:rPr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E156B6">
              <w:rPr>
                <w:w w:val="105"/>
                <w:sz w:val="24"/>
                <w:szCs w:val="24"/>
              </w:rPr>
              <w:t>кой</w:t>
            </w:r>
            <w:proofErr w:type="spellEnd"/>
            <w:r w:rsidRPr="00E156B6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6B6">
              <w:rPr>
                <w:w w:val="105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4394" w:type="dxa"/>
            <w:tcBorders>
              <w:top w:val="single" w:sz="6" w:space="0" w:color="231F20"/>
              <w:bottom w:val="single" w:sz="6" w:space="0" w:color="231F20"/>
            </w:tcBorders>
          </w:tcPr>
          <w:p w:rsidR="00941AD0" w:rsidRPr="00E156B6" w:rsidRDefault="00941AD0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E156B6">
              <w:rPr>
                <w:w w:val="105"/>
                <w:sz w:val="24"/>
                <w:szCs w:val="24"/>
                <w:lang w:val="ru-RU"/>
              </w:rPr>
              <w:t>Деятельность иностранных компаний</w:t>
            </w:r>
            <w:r w:rsidRPr="00E156B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приводят</w:t>
            </w:r>
            <w:r w:rsidRPr="00E156B6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к</w:t>
            </w:r>
            <w:r w:rsidRPr="00E156B6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повышению</w:t>
            </w:r>
            <w:r w:rsidRPr="00E156B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заработной</w:t>
            </w:r>
            <w:r w:rsidRPr="00E156B6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платы</w:t>
            </w:r>
            <w:r w:rsidRPr="00E156B6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в</w:t>
            </w:r>
            <w:r w:rsidRPr="00E156B6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целевых</w:t>
            </w:r>
            <w:r w:rsidRPr="00E156B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фирмах и отраслях, а также оказывают положительные вт</w:t>
            </w:r>
            <w:r w:rsidRPr="00E156B6">
              <w:rPr>
                <w:w w:val="105"/>
                <w:sz w:val="24"/>
                <w:szCs w:val="24"/>
                <w:lang w:val="ru-RU"/>
              </w:rPr>
              <w:t>о</w:t>
            </w:r>
            <w:r w:rsidRPr="00E156B6">
              <w:rPr>
                <w:w w:val="105"/>
                <w:sz w:val="24"/>
                <w:szCs w:val="24"/>
                <w:lang w:val="ru-RU"/>
              </w:rPr>
              <w:t>ричные</w:t>
            </w:r>
            <w:r w:rsidRPr="00E156B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эффекты</w:t>
            </w:r>
            <w:r w:rsidRPr="00E156B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на</w:t>
            </w:r>
            <w:r w:rsidRPr="00E156B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156B6">
              <w:rPr>
                <w:w w:val="105"/>
                <w:sz w:val="24"/>
                <w:szCs w:val="24"/>
                <w:lang w:val="ru-RU"/>
              </w:rPr>
              <w:t>производител</w:t>
            </w:r>
            <w:r w:rsidRPr="00E156B6">
              <w:rPr>
                <w:w w:val="105"/>
                <w:sz w:val="24"/>
                <w:szCs w:val="24"/>
                <w:lang w:val="ru-RU"/>
              </w:rPr>
              <w:t>ь</w:t>
            </w:r>
            <w:r w:rsidRPr="00E156B6">
              <w:rPr>
                <w:w w:val="105"/>
                <w:sz w:val="24"/>
                <w:szCs w:val="24"/>
                <w:lang w:val="ru-RU"/>
              </w:rPr>
              <w:t>ность</w:t>
            </w:r>
          </w:p>
        </w:tc>
      </w:tr>
      <w:tr w:rsidR="00941AD0" w:rsidRPr="00742364" w:rsidTr="00D73509">
        <w:trPr>
          <w:trHeight w:val="641"/>
          <w:jc w:val="center"/>
        </w:trPr>
        <w:tc>
          <w:tcPr>
            <w:tcW w:w="156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941AD0" w:rsidRPr="00941AD0" w:rsidRDefault="00941AD0" w:rsidP="00941AD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941AD0" w:rsidRPr="00742364" w:rsidRDefault="00941AD0" w:rsidP="00941AD0">
            <w:pPr>
              <w:pStyle w:val="TableParagraph"/>
              <w:spacing w:after="120"/>
              <w:ind w:left="0" w:right="724"/>
              <w:jc w:val="left"/>
              <w:rPr>
                <w:lang w:val="ru-RU"/>
              </w:rPr>
            </w:pPr>
            <w:proofErr w:type="spellStart"/>
            <w:r w:rsidRPr="00742364">
              <w:rPr>
                <w:w w:val="105"/>
              </w:rPr>
              <w:t>Jeong</w:t>
            </w:r>
            <w:proofErr w:type="spellEnd"/>
            <w:r w:rsidRPr="00742364">
              <w:rPr>
                <w:spacing w:val="-5"/>
                <w:w w:val="105"/>
                <w:lang w:val="ru-RU"/>
              </w:rPr>
              <w:t xml:space="preserve"> </w:t>
            </w:r>
            <w:r w:rsidRPr="00742364">
              <w:rPr>
                <w:w w:val="105"/>
              </w:rPr>
              <w:t>H</w:t>
            </w:r>
            <w:r w:rsidRPr="00742364">
              <w:rPr>
                <w:w w:val="105"/>
                <w:lang w:val="ru-RU"/>
              </w:rPr>
              <w:t>.</w:t>
            </w:r>
            <w:r w:rsidRPr="00742364">
              <w:rPr>
                <w:spacing w:val="-4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(2019).</w:t>
            </w:r>
          </w:p>
        </w:tc>
        <w:tc>
          <w:tcPr>
            <w:tcW w:w="1560" w:type="dxa"/>
          </w:tcPr>
          <w:p w:rsidR="00D73509" w:rsidRDefault="00941AD0" w:rsidP="00D73509">
            <w:pPr>
              <w:pStyle w:val="TableParagraph"/>
              <w:spacing w:before="0"/>
              <w:ind w:left="57"/>
              <w:jc w:val="left"/>
              <w:rPr>
                <w:spacing w:val="-2"/>
                <w:w w:val="105"/>
                <w:lang w:val="ru-RU"/>
              </w:rPr>
            </w:pPr>
            <w:r w:rsidRPr="00742364">
              <w:rPr>
                <w:w w:val="105"/>
              </w:rPr>
              <w:t>Difference</w:t>
            </w:r>
            <w:r w:rsidRPr="00742364">
              <w:rPr>
                <w:w w:val="105"/>
                <w:lang w:val="ru-RU"/>
              </w:rPr>
              <w:t>-</w:t>
            </w:r>
            <w:r w:rsidRPr="00742364">
              <w:rPr>
                <w:w w:val="105"/>
              </w:rPr>
              <w:t>in</w:t>
            </w:r>
            <w:r w:rsidRPr="00742364">
              <w:rPr>
                <w:w w:val="105"/>
                <w:lang w:val="ru-RU"/>
              </w:rPr>
              <w:t>-</w:t>
            </w:r>
            <w:r w:rsidRPr="00742364">
              <w:rPr>
                <w:spacing w:val="-2"/>
                <w:w w:val="105"/>
              </w:rPr>
              <w:t>differences</w:t>
            </w:r>
          </w:p>
          <w:p w:rsidR="00941AD0" w:rsidRPr="00742364" w:rsidRDefault="00941AD0" w:rsidP="00D73509">
            <w:pPr>
              <w:pStyle w:val="TableParagraph"/>
              <w:spacing w:before="0"/>
              <w:ind w:left="57"/>
              <w:jc w:val="left"/>
              <w:rPr>
                <w:lang w:val="ru-RU"/>
              </w:rPr>
            </w:pPr>
            <w:r w:rsidRPr="00742364">
              <w:rPr>
                <w:spacing w:val="-1"/>
                <w:w w:val="105"/>
                <w:lang w:val="ru-RU"/>
              </w:rPr>
              <w:t>анализ</w:t>
            </w:r>
          </w:p>
        </w:tc>
        <w:tc>
          <w:tcPr>
            <w:tcW w:w="4394" w:type="dxa"/>
            <w:tcBorders>
              <w:top w:val="single" w:sz="6" w:space="0" w:color="231F20"/>
              <w:bottom w:val="single" w:sz="6" w:space="0" w:color="231F20"/>
            </w:tcBorders>
          </w:tcPr>
          <w:p w:rsidR="00941AD0" w:rsidRPr="00742364" w:rsidRDefault="00941AD0" w:rsidP="00941AD0">
            <w:pPr>
              <w:pStyle w:val="TableParagraph"/>
              <w:spacing w:after="120" w:line="249" w:lineRule="auto"/>
              <w:ind w:right="84"/>
              <w:jc w:val="left"/>
              <w:rPr>
                <w:lang w:val="ru-RU"/>
              </w:rPr>
            </w:pPr>
            <w:r w:rsidRPr="00742364">
              <w:rPr>
                <w:w w:val="105"/>
                <w:lang w:val="ru-RU"/>
              </w:rPr>
              <w:t>Санкции</w:t>
            </w:r>
            <w:r w:rsidRPr="00742364">
              <w:rPr>
                <w:spacing w:val="5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в</w:t>
            </w:r>
            <w:r w:rsidRPr="00742364">
              <w:rPr>
                <w:spacing w:val="6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отношении</w:t>
            </w:r>
            <w:r w:rsidRPr="00742364">
              <w:rPr>
                <w:spacing w:val="5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экспорта</w:t>
            </w:r>
            <w:r w:rsidRPr="00742364">
              <w:rPr>
                <w:spacing w:val="6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предметов</w:t>
            </w:r>
            <w:r w:rsidRPr="00742364">
              <w:rPr>
                <w:spacing w:val="6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роскоши</w:t>
            </w:r>
            <w:r w:rsidRPr="00742364">
              <w:rPr>
                <w:spacing w:val="5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в</w:t>
            </w:r>
            <w:r w:rsidRPr="00742364">
              <w:rPr>
                <w:spacing w:val="6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Северную</w:t>
            </w:r>
            <w:r w:rsidRPr="00742364">
              <w:rPr>
                <w:spacing w:val="4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Корею</w:t>
            </w:r>
            <w:r w:rsidRPr="00742364">
              <w:rPr>
                <w:spacing w:val="5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неэффекти</w:t>
            </w:r>
            <w:r w:rsidRPr="00742364">
              <w:rPr>
                <w:w w:val="105"/>
                <w:lang w:val="ru-RU"/>
              </w:rPr>
              <w:t>в</w:t>
            </w:r>
            <w:r w:rsidRPr="00742364">
              <w:rPr>
                <w:w w:val="105"/>
                <w:lang w:val="ru-RU"/>
              </w:rPr>
              <w:t>ны</w:t>
            </w:r>
            <w:r w:rsidRPr="00742364">
              <w:rPr>
                <w:spacing w:val="5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из-за</w:t>
            </w:r>
            <w:r w:rsidRPr="00742364">
              <w:rPr>
                <w:spacing w:val="5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того,</w:t>
            </w:r>
            <w:r w:rsidRPr="00742364">
              <w:rPr>
                <w:spacing w:val="5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что</w:t>
            </w:r>
            <w:r w:rsidRPr="00742364">
              <w:rPr>
                <w:spacing w:val="5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санкции</w:t>
            </w:r>
            <w:r w:rsidRPr="00742364">
              <w:rPr>
                <w:spacing w:val="5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в</w:t>
            </w:r>
            <w:r w:rsidRPr="00742364">
              <w:rPr>
                <w:spacing w:val="5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от</w:t>
            </w:r>
            <w:r w:rsidRPr="00742364">
              <w:rPr>
                <w:spacing w:val="-39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ношении</w:t>
            </w:r>
            <w:r w:rsidRPr="00742364">
              <w:rPr>
                <w:spacing w:val="1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импорта</w:t>
            </w:r>
            <w:r w:rsidRPr="00742364">
              <w:rPr>
                <w:spacing w:val="2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предметов</w:t>
            </w:r>
            <w:r w:rsidRPr="00742364">
              <w:rPr>
                <w:spacing w:val="2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роскоши</w:t>
            </w:r>
            <w:r w:rsidRPr="00742364">
              <w:rPr>
                <w:spacing w:val="2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Северной</w:t>
            </w:r>
            <w:r w:rsidRPr="00742364">
              <w:rPr>
                <w:spacing w:val="2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Кореи</w:t>
            </w:r>
            <w:r>
              <w:rPr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из</w:t>
            </w:r>
            <w:r w:rsidRPr="00742364">
              <w:rPr>
                <w:spacing w:val="-2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Китая</w:t>
            </w:r>
            <w:r w:rsidRPr="00742364">
              <w:rPr>
                <w:spacing w:val="-2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не</w:t>
            </w:r>
            <w:r w:rsidRPr="00742364">
              <w:rPr>
                <w:spacing w:val="-2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были</w:t>
            </w:r>
            <w:r w:rsidRPr="00742364">
              <w:rPr>
                <w:spacing w:val="-2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строго</w:t>
            </w:r>
            <w:r w:rsidRPr="00742364">
              <w:rPr>
                <w:spacing w:val="-2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соблюд</w:t>
            </w:r>
            <w:r w:rsidRPr="00742364">
              <w:rPr>
                <w:w w:val="105"/>
                <w:lang w:val="ru-RU"/>
              </w:rPr>
              <w:t>е</w:t>
            </w:r>
            <w:r w:rsidRPr="00742364">
              <w:rPr>
                <w:w w:val="105"/>
                <w:lang w:val="ru-RU"/>
              </w:rPr>
              <w:t>ны.</w:t>
            </w:r>
            <w:r w:rsidRPr="00742364">
              <w:rPr>
                <w:spacing w:val="-2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А</w:t>
            </w:r>
            <w:r w:rsidRPr="00742364">
              <w:rPr>
                <w:spacing w:val="-2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государства,</w:t>
            </w:r>
            <w:r w:rsidRPr="00742364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742364">
              <w:rPr>
                <w:w w:val="105"/>
                <w:lang w:val="ru-RU"/>
              </w:rPr>
              <w:t>предста</w:t>
            </w:r>
            <w:proofErr w:type="spellEnd"/>
            <w:r w:rsidRPr="00742364">
              <w:rPr>
                <w:spacing w:val="-39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вившие</w:t>
            </w:r>
            <w:r w:rsidRPr="00742364">
              <w:rPr>
                <w:spacing w:val="2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планы</w:t>
            </w:r>
            <w:r w:rsidRPr="00742364">
              <w:rPr>
                <w:spacing w:val="3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реализации</w:t>
            </w:r>
            <w:r w:rsidRPr="00742364">
              <w:rPr>
                <w:spacing w:val="3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санкций,</w:t>
            </w:r>
            <w:r w:rsidRPr="00742364">
              <w:rPr>
                <w:spacing w:val="3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по-прежнему</w:t>
            </w:r>
            <w:r w:rsidRPr="00742364">
              <w:rPr>
                <w:spacing w:val="3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торг</w:t>
            </w:r>
            <w:r w:rsidRPr="00742364">
              <w:rPr>
                <w:w w:val="105"/>
                <w:lang w:val="ru-RU"/>
              </w:rPr>
              <w:t>у</w:t>
            </w:r>
            <w:r w:rsidRPr="00742364">
              <w:rPr>
                <w:w w:val="105"/>
                <w:lang w:val="ru-RU"/>
              </w:rPr>
              <w:t>ют</w:t>
            </w:r>
            <w:r w:rsidRPr="00742364">
              <w:rPr>
                <w:spacing w:val="1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предметами</w:t>
            </w:r>
            <w:r w:rsidRPr="00742364">
              <w:rPr>
                <w:spacing w:val="4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роскоши</w:t>
            </w:r>
            <w:r w:rsidRPr="00742364">
              <w:rPr>
                <w:spacing w:val="5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с</w:t>
            </w:r>
            <w:r w:rsidRPr="00742364">
              <w:rPr>
                <w:spacing w:val="5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Северной</w:t>
            </w:r>
            <w:r w:rsidRPr="00742364">
              <w:rPr>
                <w:spacing w:val="5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К</w:t>
            </w:r>
            <w:r w:rsidRPr="00742364">
              <w:rPr>
                <w:w w:val="105"/>
                <w:lang w:val="ru-RU"/>
              </w:rPr>
              <w:t>о</w:t>
            </w:r>
            <w:r w:rsidRPr="00742364">
              <w:rPr>
                <w:w w:val="105"/>
                <w:lang w:val="ru-RU"/>
              </w:rPr>
              <w:t>реей.</w:t>
            </w:r>
            <w:r w:rsidRPr="00742364">
              <w:rPr>
                <w:spacing w:val="5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Поэтому</w:t>
            </w:r>
            <w:r w:rsidRPr="00742364">
              <w:rPr>
                <w:spacing w:val="5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введение</w:t>
            </w:r>
            <w:r w:rsidRPr="00742364">
              <w:rPr>
                <w:spacing w:val="1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санкций</w:t>
            </w:r>
            <w:r w:rsidRPr="00742364">
              <w:rPr>
                <w:spacing w:val="10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никак</w:t>
            </w:r>
            <w:r w:rsidRPr="00742364">
              <w:rPr>
                <w:spacing w:val="11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не</w:t>
            </w:r>
            <w:r w:rsidRPr="00742364">
              <w:rPr>
                <w:spacing w:val="10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отразилось</w:t>
            </w:r>
            <w:r w:rsidRPr="00742364">
              <w:rPr>
                <w:spacing w:val="11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на</w:t>
            </w:r>
            <w:r w:rsidRPr="00742364">
              <w:rPr>
                <w:spacing w:val="10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эффективности</w:t>
            </w:r>
            <w:r w:rsidRPr="00742364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742364">
              <w:rPr>
                <w:w w:val="105"/>
                <w:lang w:val="ru-RU"/>
              </w:rPr>
              <w:t>импортиру</w:t>
            </w:r>
            <w:proofErr w:type="spellEnd"/>
            <w:r w:rsidRPr="00742364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42364">
              <w:rPr>
                <w:w w:val="105"/>
                <w:lang w:val="ru-RU"/>
              </w:rPr>
              <w:t>ющих</w:t>
            </w:r>
            <w:proofErr w:type="spellEnd"/>
            <w:r w:rsidRPr="00742364">
              <w:rPr>
                <w:spacing w:val="-5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и</w:t>
            </w:r>
            <w:r w:rsidRPr="00742364">
              <w:rPr>
                <w:spacing w:val="-4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экспортирующих</w:t>
            </w:r>
            <w:r w:rsidRPr="00742364">
              <w:rPr>
                <w:spacing w:val="-4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компаний</w:t>
            </w:r>
          </w:p>
        </w:tc>
      </w:tr>
      <w:tr w:rsidR="00941AD0" w:rsidRPr="00742364" w:rsidTr="00D73509">
        <w:trPr>
          <w:trHeight w:val="641"/>
          <w:jc w:val="center"/>
        </w:trPr>
        <w:tc>
          <w:tcPr>
            <w:tcW w:w="156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941AD0" w:rsidRPr="00941AD0" w:rsidRDefault="00941AD0" w:rsidP="00D73509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941AD0" w:rsidRPr="00742364" w:rsidRDefault="00941AD0" w:rsidP="00941AD0">
            <w:pPr>
              <w:pStyle w:val="TableParagraph"/>
              <w:spacing w:after="120" w:line="249" w:lineRule="auto"/>
              <w:ind w:left="56" w:right="231"/>
              <w:jc w:val="left"/>
            </w:pPr>
            <w:r w:rsidRPr="00742364">
              <w:rPr>
                <w:w w:val="105"/>
              </w:rPr>
              <w:t>Lin</w:t>
            </w:r>
            <w:r w:rsidRPr="00742364">
              <w:rPr>
                <w:spacing w:val="-8"/>
                <w:w w:val="105"/>
              </w:rPr>
              <w:t xml:space="preserve"> </w:t>
            </w:r>
            <w:r w:rsidRPr="00742364">
              <w:rPr>
                <w:w w:val="105"/>
              </w:rPr>
              <w:t>P.,</w:t>
            </w:r>
            <w:r w:rsidRPr="00742364">
              <w:rPr>
                <w:spacing w:val="-7"/>
                <w:w w:val="105"/>
              </w:rPr>
              <w:t xml:space="preserve"> </w:t>
            </w:r>
            <w:r w:rsidRPr="00742364">
              <w:rPr>
                <w:w w:val="105"/>
              </w:rPr>
              <w:t>Liu</w:t>
            </w:r>
            <w:r w:rsidRPr="00742364">
              <w:rPr>
                <w:spacing w:val="-8"/>
                <w:w w:val="105"/>
              </w:rPr>
              <w:t xml:space="preserve"> </w:t>
            </w:r>
            <w:r w:rsidRPr="00742364">
              <w:rPr>
                <w:w w:val="105"/>
              </w:rPr>
              <w:t>Z.,</w:t>
            </w:r>
            <w:r w:rsidRPr="00742364">
              <w:rPr>
                <w:spacing w:val="-7"/>
                <w:w w:val="105"/>
              </w:rPr>
              <w:t xml:space="preserve"> </w:t>
            </w:r>
            <w:r w:rsidRPr="00742364">
              <w:rPr>
                <w:w w:val="105"/>
              </w:rPr>
              <w:t>Zhang</w:t>
            </w:r>
            <w:r w:rsidRPr="00742364">
              <w:rPr>
                <w:spacing w:val="-7"/>
                <w:w w:val="105"/>
              </w:rPr>
              <w:t xml:space="preserve"> </w:t>
            </w:r>
            <w:r w:rsidRPr="00742364">
              <w:rPr>
                <w:w w:val="105"/>
              </w:rPr>
              <w:t>Y.</w:t>
            </w:r>
            <w:r w:rsidRPr="00742364">
              <w:rPr>
                <w:spacing w:val="-39"/>
                <w:w w:val="105"/>
              </w:rPr>
              <w:t xml:space="preserve"> </w:t>
            </w:r>
            <w:r w:rsidRPr="00742364">
              <w:rPr>
                <w:w w:val="105"/>
              </w:rPr>
              <w:t>(2009)</w:t>
            </w:r>
          </w:p>
        </w:tc>
        <w:tc>
          <w:tcPr>
            <w:tcW w:w="1560" w:type="dxa"/>
          </w:tcPr>
          <w:p w:rsidR="00941AD0" w:rsidRPr="00742364" w:rsidRDefault="00941AD0" w:rsidP="00941AD0">
            <w:pPr>
              <w:pStyle w:val="TableParagraph"/>
              <w:spacing w:after="120" w:line="249" w:lineRule="auto"/>
              <w:jc w:val="left"/>
            </w:pPr>
            <w:proofErr w:type="spellStart"/>
            <w:r w:rsidRPr="00742364">
              <w:rPr>
                <w:w w:val="105"/>
              </w:rPr>
              <w:t>Панельная</w:t>
            </w:r>
            <w:proofErr w:type="spellEnd"/>
            <w:r w:rsidRPr="00742364">
              <w:rPr>
                <w:spacing w:val="6"/>
                <w:w w:val="105"/>
              </w:rPr>
              <w:t xml:space="preserve"> </w:t>
            </w:r>
            <w:proofErr w:type="spellStart"/>
            <w:r w:rsidRPr="00742364">
              <w:rPr>
                <w:w w:val="105"/>
              </w:rPr>
              <w:t>регрессия</w:t>
            </w:r>
            <w:proofErr w:type="spellEnd"/>
            <w:r w:rsidRPr="00742364">
              <w:rPr>
                <w:spacing w:val="-39"/>
                <w:w w:val="105"/>
              </w:rPr>
              <w:t xml:space="preserve"> </w:t>
            </w:r>
            <w:proofErr w:type="spellStart"/>
            <w:r w:rsidRPr="00742364">
              <w:rPr>
                <w:w w:val="105"/>
              </w:rPr>
              <w:t>Levinsohn</w:t>
            </w:r>
            <w:proofErr w:type="spellEnd"/>
            <w:r w:rsidRPr="00742364">
              <w:rPr>
                <w:w w:val="105"/>
              </w:rPr>
              <w:t xml:space="preserve"> and </w:t>
            </w:r>
            <w:proofErr w:type="spellStart"/>
            <w:r w:rsidRPr="00742364">
              <w:rPr>
                <w:w w:val="105"/>
              </w:rPr>
              <w:t>Petrin</w:t>
            </w:r>
            <w:proofErr w:type="spellEnd"/>
            <w:r w:rsidRPr="00742364">
              <w:rPr>
                <w:spacing w:val="1"/>
                <w:w w:val="105"/>
              </w:rPr>
              <w:t xml:space="preserve"> </w:t>
            </w:r>
            <w:r w:rsidRPr="00742364">
              <w:rPr>
                <w:w w:val="105"/>
              </w:rPr>
              <w:t>(2003) method to the</w:t>
            </w:r>
            <w:r w:rsidRPr="00742364">
              <w:rPr>
                <w:spacing w:val="1"/>
                <w:w w:val="105"/>
              </w:rPr>
              <w:t xml:space="preserve"> </w:t>
            </w:r>
            <w:r w:rsidRPr="00742364">
              <w:rPr>
                <w:w w:val="105"/>
              </w:rPr>
              <w:t>estimation</w:t>
            </w:r>
            <w:r w:rsidRPr="00742364">
              <w:rPr>
                <w:spacing w:val="-5"/>
                <w:w w:val="105"/>
              </w:rPr>
              <w:t xml:space="preserve"> </w:t>
            </w:r>
            <w:r w:rsidRPr="00742364">
              <w:rPr>
                <w:w w:val="105"/>
              </w:rPr>
              <w:t>of</w:t>
            </w:r>
            <w:r w:rsidRPr="00742364">
              <w:rPr>
                <w:spacing w:val="-4"/>
                <w:w w:val="105"/>
              </w:rPr>
              <w:t xml:space="preserve"> </w:t>
            </w:r>
            <w:r w:rsidRPr="00742364">
              <w:rPr>
                <w:w w:val="105"/>
              </w:rPr>
              <w:t>TFP</w:t>
            </w:r>
          </w:p>
        </w:tc>
        <w:tc>
          <w:tcPr>
            <w:tcW w:w="4394" w:type="dxa"/>
            <w:tcBorders>
              <w:top w:val="single" w:sz="6" w:space="0" w:color="231F20"/>
              <w:bottom w:val="single" w:sz="6" w:space="0" w:color="231F20"/>
            </w:tcBorders>
          </w:tcPr>
          <w:p w:rsidR="00941AD0" w:rsidRPr="00742364" w:rsidRDefault="00941AD0" w:rsidP="00941AD0">
            <w:pPr>
              <w:pStyle w:val="TableParagraph"/>
              <w:spacing w:after="120" w:line="249" w:lineRule="auto"/>
              <w:ind w:right="84"/>
              <w:jc w:val="left"/>
              <w:rPr>
                <w:lang w:val="ru-RU"/>
              </w:rPr>
            </w:pPr>
            <w:r w:rsidRPr="00742364">
              <w:rPr>
                <w:w w:val="105"/>
                <w:lang w:val="ru-RU"/>
              </w:rPr>
              <w:t>Обнаружены прямые вторичные эффекты,</w:t>
            </w:r>
            <w:r w:rsidRPr="00742364">
              <w:rPr>
                <w:spacing w:val="8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независимо</w:t>
            </w:r>
            <w:r w:rsidRPr="00742364">
              <w:rPr>
                <w:spacing w:val="8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от</w:t>
            </w:r>
            <w:r w:rsidRPr="00742364">
              <w:rPr>
                <w:spacing w:val="8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их</w:t>
            </w:r>
            <w:r w:rsidRPr="00742364">
              <w:rPr>
                <w:spacing w:val="9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мотивации</w:t>
            </w:r>
            <w:r w:rsidRPr="00742364">
              <w:rPr>
                <w:spacing w:val="8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(ориентир</w:t>
            </w:r>
            <w:r w:rsidRPr="00742364">
              <w:rPr>
                <w:w w:val="105"/>
                <w:lang w:val="ru-RU"/>
              </w:rPr>
              <w:t>о</w:t>
            </w:r>
            <w:r w:rsidRPr="00742364">
              <w:rPr>
                <w:w w:val="105"/>
                <w:lang w:val="ru-RU"/>
              </w:rPr>
              <w:t>ваны</w:t>
            </w:r>
            <w:r w:rsidRPr="00742364">
              <w:rPr>
                <w:spacing w:val="8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ли</w:t>
            </w:r>
            <w:r w:rsidRPr="00742364">
              <w:rPr>
                <w:spacing w:val="8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они</w:t>
            </w:r>
            <w:r w:rsidRPr="00742364">
              <w:rPr>
                <w:spacing w:val="-39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на</w:t>
            </w:r>
            <w:r w:rsidRPr="00742364">
              <w:rPr>
                <w:spacing w:val="-4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экспорт</w:t>
            </w:r>
            <w:r w:rsidRPr="00742364">
              <w:rPr>
                <w:spacing w:val="-3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или</w:t>
            </w:r>
            <w:r w:rsidRPr="00742364">
              <w:rPr>
                <w:spacing w:val="-4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на</w:t>
            </w:r>
            <w:r w:rsidRPr="00742364">
              <w:rPr>
                <w:spacing w:val="-3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внутренний</w:t>
            </w:r>
            <w:r w:rsidRPr="00742364">
              <w:rPr>
                <w:spacing w:val="-4"/>
                <w:w w:val="105"/>
                <w:lang w:val="ru-RU"/>
              </w:rPr>
              <w:t xml:space="preserve"> </w:t>
            </w:r>
            <w:r w:rsidRPr="00742364">
              <w:rPr>
                <w:w w:val="105"/>
                <w:lang w:val="ru-RU"/>
              </w:rPr>
              <w:t>рынок)</w:t>
            </w:r>
          </w:p>
        </w:tc>
      </w:tr>
    </w:tbl>
    <w:p w:rsidR="00D73509" w:rsidRDefault="00D73509">
      <w:pPr>
        <w:rPr>
          <w:rFonts w:ascii="Times New Roman" w:hAnsi="Times New Roman" w:cs="Times New Roman"/>
          <w:iCs/>
          <w:sz w:val="28"/>
          <w:szCs w:val="18"/>
        </w:rPr>
      </w:pPr>
      <w:r>
        <w:rPr>
          <w:rFonts w:ascii="Times New Roman" w:hAnsi="Times New Roman" w:cs="Times New Roman"/>
          <w:i/>
          <w:sz w:val="28"/>
        </w:rPr>
        <w:br w:type="page"/>
      </w:r>
    </w:p>
    <w:p w:rsidR="00D73509" w:rsidRPr="00742364" w:rsidRDefault="00D73509" w:rsidP="00D73509">
      <w:pPr>
        <w:pStyle w:val="a6"/>
        <w:widowControl w:val="0"/>
        <w:spacing w:after="0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lastRenderedPageBreak/>
        <w:t>Продолжение т</w:t>
      </w:r>
      <w:r w:rsidRPr="00742364">
        <w:rPr>
          <w:rFonts w:ascii="Times New Roman" w:hAnsi="Times New Roman" w:cs="Times New Roman"/>
          <w:i w:val="0"/>
          <w:color w:val="auto"/>
          <w:sz w:val="28"/>
        </w:rPr>
        <w:t>аблиц</w:t>
      </w:r>
      <w:r>
        <w:rPr>
          <w:rFonts w:ascii="Times New Roman" w:hAnsi="Times New Roman" w:cs="Times New Roman"/>
          <w:i w:val="0"/>
          <w:color w:val="auto"/>
          <w:sz w:val="28"/>
        </w:rPr>
        <w:t>ы</w:t>
      </w:r>
      <w:r w:rsidRPr="00742364"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</w:rPr>
        <w:t>1.</w:t>
      </w:r>
      <w:r w:rsidR="002B2563">
        <w:rPr>
          <w:rFonts w:ascii="Times New Roman" w:hAnsi="Times New Roman" w:cs="Times New Roman"/>
          <w:i w:val="0"/>
          <w:color w:val="auto"/>
          <w:sz w:val="28"/>
        </w:rPr>
        <w:t>1</w:t>
      </w:r>
    </w:p>
    <w:tbl>
      <w:tblPr>
        <w:tblStyle w:val="TableNormal"/>
        <w:tblW w:w="9358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62"/>
        <w:gridCol w:w="1842"/>
        <w:gridCol w:w="1560"/>
        <w:gridCol w:w="4394"/>
      </w:tblGrid>
      <w:tr w:rsidR="00D73509" w:rsidRPr="00742364" w:rsidTr="00D73509">
        <w:trPr>
          <w:trHeight w:val="262"/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D73509" w:rsidRPr="00E156B6" w:rsidRDefault="00D73509" w:rsidP="00D73509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D73509" w:rsidRPr="00E156B6" w:rsidRDefault="00D73509" w:rsidP="00D73509">
            <w:pPr>
              <w:pStyle w:val="TableParagraph"/>
              <w:tabs>
                <w:tab w:val="left" w:pos="1218"/>
              </w:tabs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Align w:val="center"/>
          </w:tcPr>
          <w:p w:rsidR="00D73509" w:rsidRPr="00E156B6" w:rsidRDefault="00D73509" w:rsidP="00D73509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vAlign w:val="center"/>
          </w:tcPr>
          <w:p w:rsidR="00D73509" w:rsidRPr="00E156B6" w:rsidRDefault="00D73509" w:rsidP="00D73509">
            <w:pPr>
              <w:pStyle w:val="TableParagraph"/>
              <w:tabs>
                <w:tab w:val="left" w:pos="1963"/>
              </w:tabs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D73509" w:rsidRPr="00742364" w:rsidTr="00D73509">
        <w:trPr>
          <w:trHeight w:val="262"/>
          <w:jc w:val="center"/>
        </w:trPr>
        <w:tc>
          <w:tcPr>
            <w:tcW w:w="1562" w:type="dxa"/>
            <w:vMerge w:val="restart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10"/>
                <w:sz w:val="24"/>
                <w:szCs w:val="24"/>
                <w:lang w:val="ru-RU"/>
              </w:rPr>
              <w:t>Влияние ПИИ на</w:t>
            </w:r>
            <w:r w:rsidRPr="00D73509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10"/>
                <w:sz w:val="24"/>
                <w:szCs w:val="24"/>
                <w:lang w:val="ru-RU"/>
              </w:rPr>
              <w:t>эк</w:t>
            </w:r>
            <w:r w:rsidRPr="00D73509">
              <w:rPr>
                <w:w w:val="110"/>
                <w:sz w:val="24"/>
                <w:szCs w:val="24"/>
                <w:lang w:val="ru-RU"/>
              </w:rPr>
              <w:t>о</w:t>
            </w:r>
            <w:r w:rsidRPr="00D73509">
              <w:rPr>
                <w:w w:val="110"/>
                <w:sz w:val="24"/>
                <w:szCs w:val="24"/>
                <w:lang w:val="ru-RU"/>
              </w:rPr>
              <w:t>номический</w:t>
            </w:r>
            <w:r w:rsidRPr="00D73509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рост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прин</w:t>
            </w:r>
            <w:r w:rsidRPr="00D73509">
              <w:rPr>
                <w:w w:val="105"/>
                <w:sz w:val="24"/>
                <w:szCs w:val="24"/>
                <w:lang w:val="ru-RU"/>
              </w:rPr>
              <w:t>и</w:t>
            </w:r>
            <w:r w:rsidRPr="00D73509">
              <w:rPr>
                <w:w w:val="105"/>
                <w:sz w:val="24"/>
                <w:szCs w:val="24"/>
                <w:lang w:val="ru-RU"/>
              </w:rPr>
              <w:t>мающей</w:t>
            </w:r>
            <w:r w:rsidRPr="00D73509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10"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1842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D73509">
              <w:rPr>
                <w:w w:val="105"/>
                <w:sz w:val="24"/>
                <w:szCs w:val="24"/>
              </w:rPr>
              <w:t>Borensztein</w:t>
            </w:r>
            <w:proofErr w:type="spellEnd"/>
            <w:r w:rsidRPr="00D73509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E.,</w:t>
            </w:r>
          </w:p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r w:rsidRPr="00D73509">
              <w:rPr>
                <w:w w:val="105"/>
                <w:sz w:val="24"/>
                <w:szCs w:val="24"/>
              </w:rPr>
              <w:t>De</w:t>
            </w:r>
            <w:r w:rsidRPr="00D7350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Gregorio</w:t>
            </w:r>
            <w:r w:rsidRPr="00D73509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J.,</w:t>
            </w:r>
            <w:r w:rsidRPr="00D7350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Lee</w:t>
            </w:r>
            <w:r w:rsidRPr="00D73509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J.-W.</w:t>
            </w:r>
            <w:r w:rsidRPr="00D73509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(1998)</w:t>
            </w:r>
          </w:p>
        </w:tc>
        <w:tc>
          <w:tcPr>
            <w:tcW w:w="1560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D73509">
              <w:rPr>
                <w:w w:val="105"/>
                <w:sz w:val="24"/>
                <w:szCs w:val="24"/>
              </w:rPr>
              <w:t>Панельная</w:t>
            </w:r>
            <w:proofErr w:type="spellEnd"/>
            <w:r w:rsidRPr="00D73509">
              <w:rPr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D73509">
              <w:rPr>
                <w:w w:val="105"/>
                <w:sz w:val="24"/>
                <w:szCs w:val="24"/>
              </w:rPr>
              <w:t>регрессия</w:t>
            </w:r>
            <w:proofErr w:type="spellEnd"/>
          </w:p>
        </w:tc>
        <w:tc>
          <w:tcPr>
            <w:tcW w:w="4394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05"/>
                <w:sz w:val="24"/>
                <w:szCs w:val="24"/>
                <w:lang w:val="ru-RU"/>
              </w:rPr>
              <w:t>Иностранные компании</w:t>
            </w:r>
            <w:r w:rsidRPr="00D73509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способствуют</w:t>
            </w:r>
            <w:r w:rsidRPr="00D73509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относительно</w:t>
            </w:r>
            <w:r w:rsidRPr="00D73509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большему</w:t>
            </w:r>
            <w:r w:rsidRPr="00D73509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экономич</w:t>
            </w:r>
            <w:r w:rsidRPr="00D73509">
              <w:rPr>
                <w:w w:val="105"/>
                <w:sz w:val="24"/>
                <w:szCs w:val="24"/>
                <w:lang w:val="ru-RU"/>
              </w:rPr>
              <w:t>е</w:t>
            </w:r>
            <w:r w:rsidRPr="00D73509">
              <w:rPr>
                <w:w w:val="105"/>
                <w:sz w:val="24"/>
                <w:szCs w:val="24"/>
                <w:lang w:val="ru-RU"/>
              </w:rPr>
              <w:t>скому росту,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чем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внутренние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инвест</w:t>
            </w:r>
            <w:r w:rsidRPr="00D73509">
              <w:rPr>
                <w:w w:val="105"/>
                <w:sz w:val="24"/>
                <w:szCs w:val="24"/>
                <w:lang w:val="ru-RU"/>
              </w:rPr>
              <w:t>и</w:t>
            </w:r>
            <w:r w:rsidRPr="00D73509">
              <w:rPr>
                <w:w w:val="105"/>
                <w:sz w:val="24"/>
                <w:szCs w:val="24"/>
                <w:lang w:val="ru-RU"/>
              </w:rPr>
              <w:t>ции,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при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условии,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что в принимающей экономике имеется достаточный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чел</w:t>
            </w:r>
            <w:r w:rsidRPr="00D73509">
              <w:rPr>
                <w:w w:val="105"/>
                <w:sz w:val="24"/>
                <w:szCs w:val="24"/>
                <w:lang w:val="ru-RU"/>
              </w:rPr>
              <w:t>о</w:t>
            </w:r>
            <w:r w:rsidRPr="00D73509">
              <w:rPr>
                <w:w w:val="105"/>
                <w:sz w:val="24"/>
                <w:szCs w:val="24"/>
                <w:lang w:val="ru-RU"/>
              </w:rPr>
              <w:t>веческий капитал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и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способность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осво</w:t>
            </w:r>
            <w:r w:rsidRPr="00D73509">
              <w:rPr>
                <w:w w:val="105"/>
                <w:sz w:val="24"/>
                <w:szCs w:val="24"/>
                <w:lang w:val="ru-RU"/>
              </w:rPr>
              <w:t>е</w:t>
            </w:r>
            <w:r w:rsidRPr="00D73509">
              <w:rPr>
                <w:w w:val="105"/>
                <w:sz w:val="24"/>
                <w:szCs w:val="24"/>
                <w:lang w:val="ru-RU"/>
              </w:rPr>
              <w:t>ния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передовых</w:t>
            </w:r>
            <w:r w:rsidRPr="00D73509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технологий.</w:t>
            </w:r>
          </w:p>
        </w:tc>
      </w:tr>
      <w:tr w:rsidR="00D73509" w:rsidRPr="00742364" w:rsidTr="00D73509">
        <w:trPr>
          <w:trHeight w:val="262"/>
          <w:jc w:val="center"/>
        </w:trPr>
        <w:tc>
          <w:tcPr>
            <w:tcW w:w="1562" w:type="dxa"/>
            <w:vMerge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r w:rsidRPr="00D73509">
              <w:rPr>
                <w:spacing w:val="-1"/>
                <w:sz w:val="24"/>
                <w:szCs w:val="24"/>
              </w:rPr>
              <w:t xml:space="preserve">Yeung </w:t>
            </w:r>
            <w:r w:rsidRPr="00D73509">
              <w:rPr>
                <w:sz w:val="24"/>
                <w:szCs w:val="24"/>
              </w:rPr>
              <w:t>H. W.</w:t>
            </w:r>
            <w:r w:rsidRPr="00D73509">
              <w:rPr>
                <w:spacing w:val="-37"/>
                <w:sz w:val="24"/>
                <w:szCs w:val="24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(1994)</w:t>
            </w:r>
          </w:p>
        </w:tc>
        <w:tc>
          <w:tcPr>
            <w:tcW w:w="1560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05"/>
                <w:sz w:val="24"/>
                <w:szCs w:val="24"/>
                <w:lang w:val="ru-RU"/>
              </w:rPr>
              <w:t>Влияние</w:t>
            </w:r>
            <w:r w:rsidRPr="00D73509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компаний из </w:t>
            </w:r>
            <w:r w:rsidRPr="00D73509">
              <w:rPr>
                <w:w w:val="105"/>
                <w:sz w:val="24"/>
                <w:szCs w:val="24"/>
                <w:lang w:val="ru-RU"/>
              </w:rPr>
              <w:t>развивающихся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стран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в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большей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степени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способствуют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развитию</w:t>
            </w:r>
            <w:r w:rsidRPr="00D73509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принимающих</w:t>
            </w:r>
            <w:r w:rsidRPr="00D73509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развивающи</w:t>
            </w:r>
            <w:r w:rsidRPr="00D73509">
              <w:rPr>
                <w:w w:val="105"/>
                <w:sz w:val="24"/>
                <w:szCs w:val="24"/>
                <w:lang w:val="ru-RU"/>
              </w:rPr>
              <w:t>х</w:t>
            </w:r>
            <w:r w:rsidRPr="00D73509">
              <w:rPr>
                <w:w w:val="105"/>
                <w:sz w:val="24"/>
                <w:szCs w:val="24"/>
                <w:lang w:val="ru-RU"/>
              </w:rPr>
              <w:t>ся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стран,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так как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они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стремятся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пр</w:t>
            </w:r>
            <w:r w:rsidRPr="00D73509">
              <w:rPr>
                <w:w w:val="105"/>
                <w:sz w:val="24"/>
                <w:szCs w:val="24"/>
                <w:lang w:val="ru-RU"/>
              </w:rPr>
              <w:t>о</w:t>
            </w:r>
            <w:r w:rsidRPr="00D73509">
              <w:rPr>
                <w:w w:val="105"/>
                <w:sz w:val="24"/>
                <w:szCs w:val="24"/>
                <w:lang w:val="ru-RU"/>
              </w:rPr>
              <w:t>никнуть в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область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высокими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рисками</w:t>
            </w:r>
          </w:p>
        </w:tc>
      </w:tr>
      <w:tr w:rsidR="00D73509" w:rsidRPr="00742364" w:rsidTr="00D73509">
        <w:trPr>
          <w:trHeight w:val="262"/>
          <w:jc w:val="center"/>
        </w:trPr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D73509" w:rsidRPr="00070468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D73509">
              <w:rPr>
                <w:w w:val="105"/>
                <w:sz w:val="24"/>
                <w:szCs w:val="24"/>
              </w:rPr>
              <w:t>Gutiérrez-Portilla</w:t>
            </w:r>
            <w:proofErr w:type="spellEnd"/>
            <w:r w:rsidRPr="00D73509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P.,</w:t>
            </w:r>
            <w:r w:rsidRPr="00D73509">
              <w:rPr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D73509">
              <w:rPr>
                <w:w w:val="105"/>
                <w:sz w:val="24"/>
                <w:szCs w:val="24"/>
              </w:rPr>
              <w:t>Ma</w:t>
            </w:r>
            <w:r w:rsidRPr="00D73509">
              <w:rPr>
                <w:sz w:val="24"/>
                <w:szCs w:val="24"/>
              </w:rPr>
              <w:t>za</w:t>
            </w:r>
            <w:proofErr w:type="spellEnd"/>
            <w:r w:rsidRPr="00D73509">
              <w:rPr>
                <w:spacing w:val="-1"/>
                <w:sz w:val="24"/>
                <w:szCs w:val="24"/>
              </w:rPr>
              <w:t xml:space="preserve"> </w:t>
            </w:r>
            <w:r w:rsidRPr="00D73509">
              <w:rPr>
                <w:sz w:val="24"/>
                <w:szCs w:val="24"/>
              </w:rPr>
              <w:t>A.,</w:t>
            </w:r>
            <w:r w:rsidRPr="00D735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73509">
              <w:rPr>
                <w:sz w:val="24"/>
                <w:szCs w:val="24"/>
              </w:rPr>
              <w:t>Villaverde</w:t>
            </w:r>
            <w:proofErr w:type="spellEnd"/>
            <w:r w:rsidRPr="00D73509">
              <w:rPr>
                <w:sz w:val="24"/>
                <w:szCs w:val="24"/>
              </w:rPr>
              <w:t xml:space="preserve"> J.</w:t>
            </w:r>
            <w:r w:rsidRPr="00D73509">
              <w:rPr>
                <w:spacing w:val="39"/>
                <w:sz w:val="24"/>
                <w:szCs w:val="24"/>
              </w:rPr>
              <w:t xml:space="preserve"> </w:t>
            </w:r>
            <w:r w:rsidRPr="00D73509">
              <w:rPr>
                <w:sz w:val="24"/>
                <w:szCs w:val="24"/>
              </w:rPr>
              <w:t>(2019).</w:t>
            </w:r>
          </w:p>
        </w:tc>
        <w:tc>
          <w:tcPr>
            <w:tcW w:w="1560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05"/>
                <w:sz w:val="24"/>
                <w:szCs w:val="24"/>
              </w:rPr>
              <w:t>Spatial</w:t>
            </w:r>
            <w:r w:rsidRPr="00D73509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Durbin</w:t>
            </w:r>
            <w:r w:rsidRPr="00D73509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Model</w:t>
            </w:r>
          </w:p>
        </w:tc>
        <w:tc>
          <w:tcPr>
            <w:tcW w:w="4394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05"/>
                <w:sz w:val="24"/>
                <w:szCs w:val="24"/>
                <w:lang w:val="ru-RU"/>
              </w:rPr>
              <w:t>Влияние иностранных компаний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сп</w:t>
            </w:r>
            <w:r w:rsidRPr="00D73509">
              <w:rPr>
                <w:w w:val="105"/>
                <w:sz w:val="24"/>
                <w:szCs w:val="24"/>
                <w:lang w:val="ru-RU"/>
              </w:rPr>
              <w:t>о</w:t>
            </w:r>
            <w:r w:rsidRPr="00D73509">
              <w:rPr>
                <w:w w:val="105"/>
                <w:sz w:val="24"/>
                <w:szCs w:val="24"/>
                <w:lang w:val="ru-RU"/>
              </w:rPr>
              <w:t>собствуют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экономическому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росту</w:t>
            </w:r>
          </w:p>
        </w:tc>
      </w:tr>
      <w:tr w:rsidR="00D73509" w:rsidRPr="00742364" w:rsidTr="00D73509">
        <w:trPr>
          <w:trHeight w:val="262"/>
          <w:jc w:val="center"/>
        </w:trPr>
        <w:tc>
          <w:tcPr>
            <w:tcW w:w="1562" w:type="dxa"/>
            <w:vMerge w:val="restart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05"/>
                <w:sz w:val="24"/>
                <w:szCs w:val="24"/>
                <w:lang w:val="ru-RU"/>
              </w:rPr>
              <w:t>Особенности</w:t>
            </w:r>
          </w:p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05"/>
                <w:sz w:val="24"/>
                <w:szCs w:val="24"/>
                <w:lang w:val="ru-RU"/>
              </w:rPr>
              <w:t>ПИИ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разв</w:t>
            </w:r>
            <w:r w:rsidRPr="00D73509">
              <w:rPr>
                <w:w w:val="105"/>
                <w:sz w:val="24"/>
                <w:szCs w:val="24"/>
                <w:lang w:val="ru-RU"/>
              </w:rPr>
              <w:t>и</w:t>
            </w:r>
            <w:r w:rsidRPr="00D73509">
              <w:rPr>
                <w:w w:val="105"/>
                <w:sz w:val="24"/>
                <w:szCs w:val="24"/>
                <w:lang w:val="ru-RU"/>
              </w:rPr>
              <w:t>вающих</w:t>
            </w:r>
            <w:r w:rsidRPr="00D73509">
              <w:rPr>
                <w:w w:val="110"/>
                <w:sz w:val="24"/>
                <w:szCs w:val="24"/>
                <w:lang w:val="ru-RU"/>
              </w:rPr>
              <w:t>ся</w:t>
            </w:r>
            <w:r w:rsidRPr="00D73509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10"/>
                <w:sz w:val="24"/>
                <w:szCs w:val="24"/>
                <w:lang w:val="ru-RU"/>
              </w:rPr>
              <w:t>стран</w:t>
            </w:r>
          </w:p>
        </w:tc>
        <w:tc>
          <w:tcPr>
            <w:tcW w:w="1842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D73509">
              <w:rPr>
                <w:sz w:val="24"/>
                <w:szCs w:val="24"/>
              </w:rPr>
              <w:t>Masron</w:t>
            </w:r>
            <w:proofErr w:type="spellEnd"/>
            <w:r w:rsidRPr="00D73509">
              <w:rPr>
                <w:sz w:val="24"/>
                <w:szCs w:val="24"/>
              </w:rPr>
              <w:t xml:space="preserve"> T. A., Abdullah H.,</w:t>
            </w:r>
            <w:r w:rsidRPr="00D73509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D73509">
              <w:rPr>
                <w:w w:val="105"/>
                <w:sz w:val="24"/>
                <w:szCs w:val="24"/>
              </w:rPr>
              <w:t>Amran</w:t>
            </w:r>
            <w:proofErr w:type="spellEnd"/>
            <w:r w:rsidRPr="00D73509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A.</w:t>
            </w:r>
            <w:r w:rsidRPr="00D73509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(2012).</w:t>
            </w:r>
          </w:p>
        </w:tc>
        <w:tc>
          <w:tcPr>
            <w:tcW w:w="1560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D73509">
              <w:rPr>
                <w:w w:val="105"/>
                <w:sz w:val="24"/>
                <w:szCs w:val="24"/>
              </w:rPr>
              <w:t>Регрессионный</w:t>
            </w:r>
            <w:proofErr w:type="spellEnd"/>
            <w:r w:rsidRPr="00D73509">
              <w:rPr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D73509">
              <w:rPr>
                <w:w w:val="105"/>
                <w:sz w:val="24"/>
                <w:szCs w:val="24"/>
              </w:rPr>
              <w:t>ана</w:t>
            </w:r>
            <w:proofErr w:type="spellEnd"/>
            <w:r w:rsidRPr="00D73509">
              <w:rPr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D73509">
              <w:rPr>
                <w:w w:val="105"/>
                <w:sz w:val="24"/>
                <w:szCs w:val="24"/>
              </w:rPr>
              <w:t>лиз</w:t>
            </w:r>
            <w:proofErr w:type="spellEnd"/>
            <w:r w:rsidRPr="00D73509"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24"/>
                <w:szCs w:val="24"/>
                <w:lang w:val="ru-RU"/>
              </w:rPr>
              <w:t>–</w:t>
            </w:r>
            <w:r w:rsidRPr="00D7350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CFEM</w:t>
            </w:r>
          </w:p>
        </w:tc>
        <w:tc>
          <w:tcPr>
            <w:tcW w:w="4394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05"/>
                <w:sz w:val="24"/>
                <w:szCs w:val="24"/>
                <w:lang w:val="ru-RU"/>
              </w:rPr>
              <w:t>Компании</w:t>
            </w:r>
            <w:r w:rsidRPr="00D73509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из</w:t>
            </w:r>
            <w:r w:rsidRPr="00D73509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развивающихся</w:t>
            </w:r>
            <w:r w:rsidRPr="00D73509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стран,</w:t>
            </w:r>
            <w:r w:rsidRPr="00D73509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как</w:t>
            </w:r>
            <w:r w:rsidRPr="00D73509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правило,</w:t>
            </w:r>
            <w:r w:rsidRPr="00D73509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менее</w:t>
            </w:r>
            <w:r w:rsidRPr="00D73509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склонны</w:t>
            </w:r>
            <w:r w:rsidRPr="00D73509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к</w:t>
            </w:r>
            <w:r w:rsidRPr="00D73509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риску,</w:t>
            </w:r>
            <w:r w:rsidRPr="00D73509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чем</w:t>
            </w:r>
            <w:r w:rsidRPr="00D73509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из</w:t>
            </w:r>
            <w:r w:rsidRPr="00D73509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развитых</w:t>
            </w:r>
            <w:r w:rsidRPr="00D73509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стран</w:t>
            </w:r>
          </w:p>
        </w:tc>
      </w:tr>
      <w:tr w:rsidR="00D73509" w:rsidRPr="00742364" w:rsidTr="00D73509">
        <w:trPr>
          <w:trHeight w:val="262"/>
          <w:jc w:val="center"/>
        </w:trPr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D73509">
              <w:rPr>
                <w:w w:val="105"/>
                <w:sz w:val="24"/>
                <w:szCs w:val="24"/>
              </w:rPr>
              <w:t>Yoo</w:t>
            </w:r>
            <w:proofErr w:type="spellEnd"/>
            <w:r w:rsidRPr="00D73509">
              <w:rPr>
                <w:w w:val="105"/>
                <w:sz w:val="24"/>
                <w:szCs w:val="24"/>
              </w:rPr>
              <w:t xml:space="preserve"> D., </w:t>
            </w:r>
            <w:proofErr w:type="spellStart"/>
            <w:r w:rsidRPr="00D73509">
              <w:rPr>
                <w:w w:val="105"/>
                <w:sz w:val="24"/>
                <w:szCs w:val="24"/>
              </w:rPr>
              <w:t>Reimann</w:t>
            </w:r>
            <w:proofErr w:type="spellEnd"/>
            <w:r w:rsidRPr="00D73509">
              <w:rPr>
                <w:w w:val="105"/>
                <w:sz w:val="24"/>
                <w:szCs w:val="24"/>
              </w:rPr>
              <w:t xml:space="preserve"> F.</w:t>
            </w:r>
            <w:r w:rsidRPr="00D73509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D73509">
              <w:rPr>
                <w:w w:val="110"/>
                <w:sz w:val="24"/>
                <w:szCs w:val="24"/>
              </w:rPr>
              <w:t>(2017)</w:t>
            </w:r>
          </w:p>
        </w:tc>
        <w:tc>
          <w:tcPr>
            <w:tcW w:w="1560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D73509">
              <w:rPr>
                <w:w w:val="105"/>
                <w:sz w:val="24"/>
                <w:szCs w:val="24"/>
              </w:rPr>
              <w:t>Панельная</w:t>
            </w:r>
            <w:proofErr w:type="spellEnd"/>
            <w:r w:rsidRPr="00D73509">
              <w:rPr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D73509">
              <w:rPr>
                <w:w w:val="105"/>
                <w:sz w:val="24"/>
                <w:szCs w:val="24"/>
              </w:rPr>
              <w:t>регрессия</w:t>
            </w:r>
            <w:proofErr w:type="spellEnd"/>
          </w:p>
        </w:tc>
        <w:tc>
          <w:tcPr>
            <w:tcW w:w="4394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05"/>
                <w:sz w:val="24"/>
                <w:szCs w:val="24"/>
                <w:lang w:val="ru-RU"/>
              </w:rPr>
              <w:t>Фирмы</w:t>
            </w:r>
            <w:r w:rsidRPr="00D7350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из</w:t>
            </w:r>
            <w:r w:rsidRPr="00D7350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развивающихся</w:t>
            </w:r>
            <w:r w:rsidRPr="00D73509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стран</w:t>
            </w:r>
            <w:r w:rsidRPr="00D7350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пре</w:t>
            </w:r>
            <w:r w:rsidRPr="00D73509">
              <w:rPr>
                <w:w w:val="105"/>
                <w:sz w:val="24"/>
                <w:szCs w:val="24"/>
                <w:lang w:val="ru-RU"/>
              </w:rPr>
              <w:t>д</w:t>
            </w:r>
            <w:r w:rsidRPr="00D73509">
              <w:rPr>
                <w:w w:val="105"/>
                <w:sz w:val="24"/>
                <w:szCs w:val="24"/>
                <w:lang w:val="ru-RU"/>
              </w:rPr>
              <w:t>почитают</w:t>
            </w:r>
            <w:r w:rsidRPr="00D7350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инвестировать в развитые страны с более сильными активами</w:t>
            </w:r>
          </w:p>
        </w:tc>
      </w:tr>
      <w:tr w:rsidR="00D73509" w:rsidRPr="00742364" w:rsidTr="00D73509">
        <w:trPr>
          <w:trHeight w:val="262"/>
          <w:jc w:val="center"/>
        </w:trPr>
        <w:tc>
          <w:tcPr>
            <w:tcW w:w="1562" w:type="dxa"/>
            <w:vMerge w:val="restart"/>
          </w:tcPr>
          <w:p w:rsidR="00D73509" w:rsidRPr="00D73509" w:rsidRDefault="00D73509" w:rsidP="00D7350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10"/>
                <w:sz w:val="24"/>
                <w:szCs w:val="24"/>
                <w:lang w:val="ru-RU"/>
              </w:rPr>
              <w:t>Связь между</w:t>
            </w:r>
            <w:r w:rsidRPr="00D73509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spacing w:val="-1"/>
                <w:w w:val="110"/>
                <w:sz w:val="24"/>
                <w:szCs w:val="24"/>
                <w:lang w:val="ru-RU"/>
              </w:rPr>
              <w:t>ПИИ</w:t>
            </w:r>
            <w:r w:rsidRPr="00D73509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D73509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spacing w:val="-1"/>
                <w:w w:val="110"/>
                <w:sz w:val="24"/>
                <w:szCs w:val="24"/>
                <w:lang w:val="ru-RU"/>
              </w:rPr>
              <w:t>эк</w:t>
            </w:r>
            <w:r w:rsidRPr="00D73509">
              <w:rPr>
                <w:spacing w:val="-1"/>
                <w:w w:val="110"/>
                <w:sz w:val="24"/>
                <w:szCs w:val="24"/>
                <w:lang w:val="ru-RU"/>
              </w:rPr>
              <w:t>с</w:t>
            </w:r>
            <w:r w:rsidRPr="00D73509">
              <w:rPr>
                <w:spacing w:val="-1"/>
                <w:w w:val="110"/>
                <w:sz w:val="24"/>
                <w:szCs w:val="24"/>
                <w:lang w:val="ru-RU"/>
              </w:rPr>
              <w:t>портом</w:t>
            </w:r>
          </w:p>
        </w:tc>
        <w:tc>
          <w:tcPr>
            <w:tcW w:w="1842" w:type="dxa"/>
          </w:tcPr>
          <w:p w:rsidR="00D73509" w:rsidRPr="00D73509" w:rsidRDefault="00D73509" w:rsidP="00D73509">
            <w:pPr>
              <w:pStyle w:val="TableParagraph"/>
              <w:spacing w:after="120" w:line="249" w:lineRule="auto"/>
              <w:ind w:left="56" w:right="32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73509">
              <w:rPr>
                <w:w w:val="105"/>
                <w:sz w:val="24"/>
                <w:szCs w:val="24"/>
              </w:rPr>
              <w:t>Temiz</w:t>
            </w:r>
            <w:proofErr w:type="spellEnd"/>
            <w:r w:rsidRPr="00D73509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D</w:t>
            </w:r>
            <w:r w:rsidRPr="00D73509">
              <w:rPr>
                <w:w w:val="105"/>
                <w:sz w:val="24"/>
                <w:szCs w:val="24"/>
                <w:lang w:val="ru-RU"/>
              </w:rPr>
              <w:t xml:space="preserve">., </w:t>
            </w:r>
            <w:r w:rsidRPr="00D73509">
              <w:rPr>
                <w:w w:val="105"/>
                <w:sz w:val="24"/>
                <w:szCs w:val="24"/>
              </w:rPr>
              <w:t>G</w:t>
            </w:r>
            <w:proofErr w:type="spellStart"/>
            <w:r w:rsidRPr="00D73509">
              <w:rPr>
                <w:w w:val="105"/>
                <w:sz w:val="24"/>
                <w:szCs w:val="24"/>
                <w:lang w:val="ru-RU"/>
              </w:rPr>
              <w:t>ö</w:t>
            </w:r>
            <w:r w:rsidRPr="00D73509">
              <w:rPr>
                <w:w w:val="105"/>
                <w:sz w:val="24"/>
                <w:szCs w:val="24"/>
              </w:rPr>
              <w:t>kmen</w:t>
            </w:r>
            <w:proofErr w:type="spellEnd"/>
            <w:r w:rsidRPr="00D73509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A</w:t>
            </w:r>
            <w:r w:rsidRPr="00D73509">
              <w:rPr>
                <w:w w:val="105"/>
                <w:sz w:val="24"/>
                <w:szCs w:val="24"/>
                <w:lang w:val="ru-RU"/>
              </w:rPr>
              <w:t>.</w:t>
            </w:r>
            <w:r w:rsidRPr="00D73509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(2011).</w:t>
            </w:r>
          </w:p>
        </w:tc>
        <w:tc>
          <w:tcPr>
            <w:tcW w:w="1560" w:type="dxa"/>
          </w:tcPr>
          <w:p w:rsidR="00D73509" w:rsidRPr="00D73509" w:rsidRDefault="00D73509" w:rsidP="00D73509">
            <w:pPr>
              <w:pStyle w:val="TableParagraph"/>
              <w:spacing w:after="120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sz w:val="24"/>
                <w:szCs w:val="24"/>
              </w:rPr>
              <w:t>VAR</w:t>
            </w:r>
          </w:p>
        </w:tc>
        <w:tc>
          <w:tcPr>
            <w:tcW w:w="4394" w:type="dxa"/>
          </w:tcPr>
          <w:p w:rsidR="00D73509" w:rsidRPr="00D73509" w:rsidRDefault="00D73509" w:rsidP="00D73509">
            <w:pPr>
              <w:pStyle w:val="TableParagraph"/>
              <w:spacing w:after="120" w:line="249" w:lineRule="auto"/>
              <w:ind w:right="84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05"/>
                <w:sz w:val="24"/>
                <w:szCs w:val="24"/>
                <w:lang w:val="ru-RU"/>
              </w:rPr>
              <w:t>Обнаружено</w:t>
            </w:r>
            <w:r w:rsidRPr="00D73509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наличие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причинно-следственной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связи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между</w:t>
            </w:r>
            <w:r w:rsidRPr="00D73509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10"/>
                <w:sz w:val="24"/>
                <w:szCs w:val="24"/>
                <w:lang w:val="ru-RU"/>
              </w:rPr>
              <w:t>экспортом</w:t>
            </w:r>
            <w:r w:rsidRPr="00D73509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10"/>
                <w:sz w:val="24"/>
                <w:szCs w:val="24"/>
                <w:lang w:val="ru-RU"/>
              </w:rPr>
              <w:t>и</w:t>
            </w:r>
            <w:r w:rsidRPr="00D73509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3509">
              <w:rPr>
                <w:w w:val="110"/>
                <w:sz w:val="24"/>
                <w:szCs w:val="24"/>
                <w:lang w:val="ru-RU"/>
              </w:rPr>
              <w:t>инвсетциями</w:t>
            </w:r>
            <w:proofErr w:type="spellEnd"/>
            <w:r w:rsidRPr="00D73509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10"/>
                <w:sz w:val="24"/>
                <w:szCs w:val="24"/>
                <w:lang w:val="ru-RU"/>
              </w:rPr>
              <w:t>Турции</w:t>
            </w:r>
          </w:p>
        </w:tc>
      </w:tr>
      <w:tr w:rsidR="00D73509" w:rsidRPr="00742364" w:rsidTr="00D73509">
        <w:trPr>
          <w:trHeight w:val="262"/>
          <w:jc w:val="center"/>
        </w:trPr>
        <w:tc>
          <w:tcPr>
            <w:tcW w:w="1562" w:type="dxa"/>
            <w:vMerge/>
          </w:tcPr>
          <w:p w:rsidR="00D73509" w:rsidRPr="00D73509" w:rsidRDefault="00D73509" w:rsidP="00D7350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73509" w:rsidRPr="00D73509" w:rsidRDefault="00D73509" w:rsidP="00D73509">
            <w:pPr>
              <w:pStyle w:val="TableParagraph"/>
              <w:spacing w:after="120"/>
              <w:ind w:left="56"/>
              <w:jc w:val="left"/>
              <w:rPr>
                <w:sz w:val="24"/>
                <w:szCs w:val="24"/>
              </w:rPr>
            </w:pPr>
            <w:proofErr w:type="spellStart"/>
            <w:r w:rsidRPr="00D73509">
              <w:rPr>
                <w:w w:val="105"/>
                <w:sz w:val="24"/>
                <w:szCs w:val="24"/>
              </w:rPr>
              <w:t>Kishor</w:t>
            </w:r>
            <w:proofErr w:type="spellEnd"/>
            <w:r w:rsidRPr="00D73509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K.</w:t>
            </w:r>
            <w:r w:rsidRPr="00D73509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Guru-</w:t>
            </w:r>
            <w:proofErr w:type="spellStart"/>
            <w:r w:rsidRPr="00D73509">
              <w:rPr>
                <w:w w:val="105"/>
                <w:sz w:val="24"/>
                <w:szCs w:val="24"/>
              </w:rPr>
              <w:t>Gharana</w:t>
            </w:r>
            <w:proofErr w:type="spellEnd"/>
          </w:p>
        </w:tc>
        <w:tc>
          <w:tcPr>
            <w:tcW w:w="1560" w:type="dxa"/>
          </w:tcPr>
          <w:p w:rsidR="00D73509" w:rsidRPr="00D73509" w:rsidRDefault="00D73509" w:rsidP="00D73509">
            <w:pPr>
              <w:pStyle w:val="TableParagraph"/>
              <w:spacing w:after="120"/>
              <w:jc w:val="left"/>
              <w:rPr>
                <w:sz w:val="24"/>
                <w:szCs w:val="24"/>
              </w:rPr>
            </w:pPr>
            <w:r w:rsidRPr="00D73509">
              <w:rPr>
                <w:sz w:val="24"/>
                <w:szCs w:val="24"/>
              </w:rPr>
              <w:t>VARL</w:t>
            </w:r>
          </w:p>
        </w:tc>
        <w:tc>
          <w:tcPr>
            <w:tcW w:w="4394" w:type="dxa"/>
          </w:tcPr>
          <w:p w:rsidR="00D73509" w:rsidRPr="00D73509" w:rsidRDefault="00D73509" w:rsidP="00D73509">
            <w:pPr>
              <w:pStyle w:val="TableParagraph"/>
              <w:spacing w:after="120" w:line="249" w:lineRule="auto"/>
              <w:ind w:right="84"/>
              <w:jc w:val="left"/>
              <w:rPr>
                <w:w w:val="105"/>
                <w:sz w:val="24"/>
                <w:szCs w:val="24"/>
                <w:lang w:val="ru-RU"/>
              </w:rPr>
            </w:pPr>
            <w:r w:rsidRPr="00D73509">
              <w:rPr>
                <w:w w:val="105"/>
                <w:sz w:val="24"/>
                <w:szCs w:val="24"/>
                <w:lang w:val="ru-RU"/>
              </w:rPr>
              <w:t>Существует значительная причинная связь между двунаправленным</w:t>
            </w:r>
            <w:r w:rsidRPr="00D7350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соо</w:t>
            </w:r>
            <w:r w:rsidRPr="00D73509">
              <w:rPr>
                <w:w w:val="105"/>
                <w:sz w:val="24"/>
                <w:szCs w:val="24"/>
                <w:lang w:val="ru-RU"/>
              </w:rPr>
              <w:t>т</w:t>
            </w:r>
            <w:r w:rsidRPr="00D73509">
              <w:rPr>
                <w:w w:val="105"/>
                <w:sz w:val="24"/>
                <w:szCs w:val="24"/>
                <w:lang w:val="ru-RU"/>
              </w:rPr>
              <w:t>ношением</w:t>
            </w:r>
            <w:r w:rsidRPr="00D7350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между</w:t>
            </w:r>
            <w:r w:rsidRPr="00D7350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экспортом</w:t>
            </w:r>
            <w:r w:rsidRPr="00D7350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и</w:t>
            </w:r>
            <w:r w:rsidRPr="00D7350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ВВП,</w:t>
            </w:r>
            <w:r w:rsidRPr="00D7350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а</w:t>
            </w:r>
            <w:r w:rsidRPr="00D73509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также</w:t>
            </w:r>
            <w:r w:rsidRPr="00D7350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между</w:t>
            </w:r>
            <w:r w:rsidRPr="00D73509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однонаправленным</w:t>
            </w:r>
            <w:r w:rsidRPr="00D73509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ве</w:t>
            </w:r>
            <w:r w:rsidRPr="00D73509">
              <w:rPr>
                <w:w w:val="105"/>
                <w:sz w:val="24"/>
                <w:szCs w:val="24"/>
                <w:lang w:val="ru-RU"/>
              </w:rPr>
              <w:t>к</w:t>
            </w:r>
            <w:r w:rsidRPr="00D73509">
              <w:rPr>
                <w:w w:val="105"/>
                <w:sz w:val="24"/>
                <w:szCs w:val="24"/>
                <w:lang w:val="ru-RU"/>
              </w:rPr>
              <w:t>тором,</w:t>
            </w:r>
            <w:r w:rsidRPr="00D73509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ВВП</w:t>
            </w:r>
            <w:r w:rsidRPr="00D73509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и</w:t>
            </w:r>
            <w:r w:rsidRPr="00D73509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экспорта</w:t>
            </w:r>
            <w:r w:rsidRPr="00D73509">
              <w:rPr>
                <w:spacing w:val="-4"/>
                <w:w w:val="105"/>
                <w:sz w:val="24"/>
                <w:szCs w:val="24"/>
                <w:lang w:val="ru-RU"/>
              </w:rPr>
              <w:t>, что</w:t>
            </w:r>
          </w:p>
          <w:p w:rsidR="00D73509" w:rsidRPr="00D73509" w:rsidRDefault="00D73509" w:rsidP="00D73509">
            <w:pPr>
              <w:pStyle w:val="TableParagraph"/>
              <w:spacing w:before="2" w:after="120" w:line="249" w:lineRule="auto"/>
              <w:ind w:right="291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05"/>
                <w:sz w:val="24"/>
                <w:szCs w:val="24"/>
                <w:lang w:val="ru-RU"/>
              </w:rPr>
              <w:t>способствуют росту и поддерживают</w:t>
            </w:r>
            <w:r w:rsidRPr="00D73509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его,</w:t>
            </w:r>
            <w:r w:rsidRPr="00D73509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оказывая</w:t>
            </w:r>
            <w:r w:rsidRPr="00D73509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положительное</w:t>
            </w:r>
            <w:r w:rsidRPr="00D73509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вли</w:t>
            </w:r>
            <w:r w:rsidRPr="00D73509">
              <w:rPr>
                <w:w w:val="105"/>
                <w:sz w:val="24"/>
                <w:szCs w:val="24"/>
                <w:lang w:val="ru-RU"/>
              </w:rPr>
              <w:t>я</w:t>
            </w:r>
            <w:r w:rsidRPr="00D73509">
              <w:rPr>
                <w:w w:val="105"/>
                <w:sz w:val="24"/>
                <w:szCs w:val="24"/>
                <w:lang w:val="ru-RU"/>
              </w:rPr>
              <w:t>ние</w:t>
            </w:r>
            <w:r w:rsidRPr="00D73509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на</w:t>
            </w:r>
            <w:r w:rsidRPr="00D73509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экспорт</w:t>
            </w:r>
          </w:p>
        </w:tc>
      </w:tr>
      <w:tr w:rsidR="00D73509" w:rsidRPr="00742364" w:rsidTr="00D73509">
        <w:trPr>
          <w:trHeight w:val="262"/>
          <w:jc w:val="center"/>
        </w:trPr>
        <w:tc>
          <w:tcPr>
            <w:tcW w:w="1562" w:type="dxa"/>
            <w:vMerge/>
          </w:tcPr>
          <w:p w:rsidR="00D73509" w:rsidRPr="00070468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r w:rsidRPr="00D73509">
              <w:rPr>
                <w:sz w:val="24"/>
                <w:szCs w:val="24"/>
              </w:rPr>
              <w:t>Cheung</w:t>
            </w:r>
            <w:r w:rsidRPr="00D73509">
              <w:rPr>
                <w:spacing w:val="7"/>
                <w:sz w:val="24"/>
                <w:szCs w:val="24"/>
              </w:rPr>
              <w:t xml:space="preserve"> </w:t>
            </w:r>
            <w:r w:rsidRPr="00D73509">
              <w:rPr>
                <w:sz w:val="24"/>
                <w:szCs w:val="24"/>
              </w:rPr>
              <w:t>K.</w:t>
            </w:r>
            <w:r w:rsidRPr="00D73509">
              <w:rPr>
                <w:spacing w:val="-6"/>
                <w:sz w:val="24"/>
                <w:szCs w:val="24"/>
              </w:rPr>
              <w:t xml:space="preserve"> </w:t>
            </w:r>
            <w:r w:rsidRPr="00D73509">
              <w:rPr>
                <w:sz w:val="24"/>
                <w:szCs w:val="24"/>
              </w:rPr>
              <w:t>Y.</w:t>
            </w:r>
            <w:r w:rsidRPr="00D73509">
              <w:rPr>
                <w:spacing w:val="8"/>
                <w:sz w:val="24"/>
                <w:szCs w:val="24"/>
              </w:rPr>
              <w:t xml:space="preserve"> </w:t>
            </w:r>
            <w:r w:rsidRPr="00D73509">
              <w:rPr>
                <w:sz w:val="24"/>
                <w:szCs w:val="24"/>
              </w:rPr>
              <w:t>(2010)</w:t>
            </w:r>
          </w:p>
        </w:tc>
        <w:tc>
          <w:tcPr>
            <w:tcW w:w="1560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D73509">
              <w:rPr>
                <w:w w:val="105"/>
                <w:sz w:val="24"/>
                <w:szCs w:val="24"/>
              </w:rPr>
              <w:t>Панельная</w:t>
            </w:r>
            <w:proofErr w:type="spellEnd"/>
            <w:r w:rsidRPr="00D73509">
              <w:rPr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D73509">
              <w:rPr>
                <w:w w:val="105"/>
                <w:sz w:val="24"/>
                <w:szCs w:val="24"/>
              </w:rPr>
              <w:t>регрессия</w:t>
            </w:r>
            <w:proofErr w:type="spellEnd"/>
          </w:p>
        </w:tc>
        <w:tc>
          <w:tcPr>
            <w:tcW w:w="4394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05"/>
                <w:sz w:val="24"/>
                <w:szCs w:val="24"/>
                <w:lang w:val="ru-RU"/>
              </w:rPr>
              <w:t>Экспорт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китайских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фирм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оказывает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п</w:t>
            </w:r>
            <w:r w:rsidRPr="00D73509">
              <w:rPr>
                <w:w w:val="105"/>
                <w:sz w:val="24"/>
                <w:szCs w:val="24"/>
                <w:lang w:val="ru-RU"/>
              </w:rPr>
              <w:t>о</w:t>
            </w:r>
            <w:r w:rsidRPr="00D73509">
              <w:rPr>
                <w:w w:val="105"/>
                <w:sz w:val="24"/>
                <w:szCs w:val="24"/>
                <w:lang w:val="ru-RU"/>
              </w:rPr>
              <w:t>ложительное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вторичное воздействие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на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инновационные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результаты</w:t>
            </w:r>
            <w:r w:rsidRPr="00D7350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местных</w:t>
            </w:r>
            <w:r w:rsidRPr="00D73509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фирм.</w:t>
            </w:r>
          </w:p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05"/>
                <w:sz w:val="24"/>
                <w:szCs w:val="24"/>
                <w:lang w:val="ru-RU"/>
              </w:rPr>
              <w:t>Научно-исследовательская</w:t>
            </w:r>
            <w:r w:rsidRPr="00D73509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деятел</w:t>
            </w:r>
            <w:r w:rsidRPr="00D73509">
              <w:rPr>
                <w:w w:val="105"/>
                <w:sz w:val="24"/>
                <w:szCs w:val="24"/>
                <w:lang w:val="ru-RU"/>
              </w:rPr>
              <w:t>ь</w:t>
            </w:r>
            <w:r w:rsidRPr="00D73509">
              <w:rPr>
                <w:w w:val="105"/>
                <w:sz w:val="24"/>
                <w:szCs w:val="24"/>
                <w:lang w:val="ru-RU"/>
              </w:rPr>
              <w:t>ность</w:t>
            </w:r>
            <w:r w:rsidRPr="00D73509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предприятий</w:t>
            </w:r>
            <w:r w:rsidRPr="00D73509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в</w:t>
            </w:r>
            <w:r w:rsidRPr="00D73509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принимающей</w:t>
            </w:r>
            <w:r w:rsidRPr="00D73509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стране</w:t>
            </w:r>
            <w:r w:rsidRPr="00D73509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положительно</w:t>
            </w:r>
            <w:r w:rsidRPr="00D73509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связана</w:t>
            </w:r>
          </w:p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05"/>
                <w:sz w:val="24"/>
                <w:szCs w:val="24"/>
                <w:lang w:val="ru-RU"/>
              </w:rPr>
              <w:t>с</w:t>
            </w:r>
            <w:r w:rsidRPr="00D73509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инновационной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деятельностью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к</w:t>
            </w:r>
            <w:r w:rsidRPr="00D73509">
              <w:rPr>
                <w:w w:val="105"/>
                <w:sz w:val="24"/>
                <w:szCs w:val="24"/>
                <w:lang w:val="ru-RU"/>
              </w:rPr>
              <w:t>и</w:t>
            </w:r>
            <w:r w:rsidRPr="00D73509">
              <w:rPr>
                <w:w w:val="105"/>
                <w:sz w:val="24"/>
                <w:szCs w:val="24"/>
                <w:lang w:val="ru-RU"/>
              </w:rPr>
              <w:t>тайских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фирм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в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этой</w:t>
            </w:r>
            <w:r w:rsidRPr="00D73509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от</w:t>
            </w:r>
            <w:r w:rsidRPr="00D73509">
              <w:rPr>
                <w:w w:val="110"/>
                <w:sz w:val="24"/>
                <w:szCs w:val="24"/>
                <w:lang w:val="ru-RU"/>
              </w:rPr>
              <w:t>расли.</w:t>
            </w:r>
          </w:p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05"/>
                <w:sz w:val="24"/>
                <w:szCs w:val="24"/>
                <w:lang w:val="ru-RU"/>
              </w:rPr>
              <w:t>Импорт</w:t>
            </w:r>
            <w:r w:rsidRPr="00D7350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технологий</w:t>
            </w:r>
            <w:r w:rsidRPr="00D73509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оказывает</w:t>
            </w:r>
            <w:r w:rsidRPr="00D7350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полож</w:t>
            </w:r>
            <w:r w:rsidRPr="00D73509">
              <w:rPr>
                <w:w w:val="105"/>
                <w:sz w:val="24"/>
                <w:szCs w:val="24"/>
                <w:lang w:val="ru-RU"/>
              </w:rPr>
              <w:t>и</w:t>
            </w:r>
            <w:r w:rsidRPr="00D73509">
              <w:rPr>
                <w:w w:val="105"/>
                <w:sz w:val="24"/>
                <w:szCs w:val="24"/>
                <w:lang w:val="ru-RU"/>
              </w:rPr>
              <w:t>тельное</w:t>
            </w:r>
            <w:r w:rsidRPr="00D73509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влияние</w:t>
            </w:r>
            <w:r w:rsidRPr="00D73509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на</w:t>
            </w:r>
            <w:r w:rsidRPr="00D73509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эффективность</w:t>
            </w:r>
            <w:r w:rsidRPr="00D73509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и</w:t>
            </w:r>
            <w:r w:rsidRPr="00D73509">
              <w:rPr>
                <w:w w:val="105"/>
                <w:sz w:val="24"/>
                <w:szCs w:val="24"/>
                <w:lang w:val="ru-RU"/>
              </w:rPr>
              <w:t>н</w:t>
            </w:r>
            <w:r w:rsidRPr="00D73509">
              <w:rPr>
                <w:w w:val="105"/>
                <w:sz w:val="24"/>
                <w:szCs w:val="24"/>
                <w:lang w:val="ru-RU"/>
              </w:rPr>
              <w:t>новаций</w:t>
            </w:r>
            <w:r w:rsidRPr="00D73509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в</w:t>
            </w:r>
            <w:r w:rsidRPr="00D73509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стране</w:t>
            </w:r>
          </w:p>
        </w:tc>
      </w:tr>
    </w:tbl>
    <w:p w:rsidR="00941AD0" w:rsidRDefault="00941AD0" w:rsidP="00941A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73509" w:rsidRPr="00742364" w:rsidRDefault="00D73509" w:rsidP="00D73509">
      <w:pPr>
        <w:pStyle w:val="a6"/>
        <w:widowControl w:val="0"/>
        <w:spacing w:after="0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lastRenderedPageBreak/>
        <w:t>Продолжение т</w:t>
      </w:r>
      <w:r w:rsidRPr="00742364">
        <w:rPr>
          <w:rFonts w:ascii="Times New Roman" w:hAnsi="Times New Roman" w:cs="Times New Roman"/>
          <w:i w:val="0"/>
          <w:color w:val="auto"/>
          <w:sz w:val="28"/>
        </w:rPr>
        <w:t>аблиц</w:t>
      </w:r>
      <w:r>
        <w:rPr>
          <w:rFonts w:ascii="Times New Roman" w:hAnsi="Times New Roman" w:cs="Times New Roman"/>
          <w:i w:val="0"/>
          <w:color w:val="auto"/>
          <w:sz w:val="28"/>
        </w:rPr>
        <w:t>ы</w:t>
      </w:r>
      <w:r w:rsidRPr="00742364"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</w:rPr>
        <w:t>1.</w:t>
      </w:r>
      <w:r w:rsidR="002B2563">
        <w:rPr>
          <w:rFonts w:ascii="Times New Roman" w:hAnsi="Times New Roman" w:cs="Times New Roman"/>
          <w:i w:val="0"/>
          <w:color w:val="auto"/>
          <w:sz w:val="28"/>
        </w:rPr>
        <w:t>1</w:t>
      </w:r>
    </w:p>
    <w:tbl>
      <w:tblPr>
        <w:tblStyle w:val="TableNormal"/>
        <w:tblW w:w="9358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62"/>
        <w:gridCol w:w="1842"/>
        <w:gridCol w:w="1560"/>
        <w:gridCol w:w="4394"/>
      </w:tblGrid>
      <w:tr w:rsidR="00D73509" w:rsidRPr="00742364" w:rsidTr="00D73509">
        <w:trPr>
          <w:trHeight w:val="262"/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D73509" w:rsidRPr="00E156B6" w:rsidRDefault="00D73509" w:rsidP="00D73509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D73509" w:rsidRPr="00E156B6" w:rsidRDefault="00D73509" w:rsidP="00D73509">
            <w:pPr>
              <w:pStyle w:val="TableParagraph"/>
              <w:tabs>
                <w:tab w:val="left" w:pos="1218"/>
              </w:tabs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Align w:val="center"/>
          </w:tcPr>
          <w:p w:rsidR="00D73509" w:rsidRPr="00E156B6" w:rsidRDefault="00D73509" w:rsidP="00D73509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vAlign w:val="center"/>
          </w:tcPr>
          <w:p w:rsidR="00D73509" w:rsidRPr="00E156B6" w:rsidRDefault="00D73509" w:rsidP="00D73509">
            <w:pPr>
              <w:pStyle w:val="TableParagraph"/>
              <w:tabs>
                <w:tab w:val="left" w:pos="1963"/>
              </w:tabs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D73509" w:rsidRPr="00742364" w:rsidTr="00D73509">
        <w:trPr>
          <w:trHeight w:val="262"/>
          <w:jc w:val="center"/>
        </w:trPr>
        <w:tc>
          <w:tcPr>
            <w:tcW w:w="1562" w:type="dxa"/>
            <w:tcBorders>
              <w:bottom w:val="single" w:sz="4" w:space="0" w:color="auto"/>
            </w:tcBorders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10"/>
                <w:sz w:val="24"/>
                <w:szCs w:val="24"/>
                <w:lang w:val="ru-RU"/>
              </w:rPr>
              <w:t>Связь между</w:t>
            </w:r>
            <w:r w:rsidRPr="00D73509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spacing w:val="-1"/>
                <w:w w:val="110"/>
                <w:sz w:val="24"/>
                <w:szCs w:val="24"/>
                <w:lang w:val="ru-RU"/>
              </w:rPr>
              <w:t>ПИИ</w:t>
            </w:r>
            <w:r w:rsidRPr="00D73509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D73509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spacing w:val="-1"/>
                <w:w w:val="110"/>
                <w:sz w:val="24"/>
                <w:szCs w:val="24"/>
                <w:lang w:val="ru-RU"/>
              </w:rPr>
              <w:t>эк</w:t>
            </w:r>
            <w:r w:rsidRPr="00D73509">
              <w:rPr>
                <w:spacing w:val="-1"/>
                <w:w w:val="110"/>
                <w:sz w:val="24"/>
                <w:szCs w:val="24"/>
                <w:lang w:val="ru-RU"/>
              </w:rPr>
              <w:t>с</w:t>
            </w:r>
            <w:r w:rsidRPr="00D73509">
              <w:rPr>
                <w:spacing w:val="-1"/>
                <w:w w:val="110"/>
                <w:sz w:val="24"/>
                <w:szCs w:val="24"/>
                <w:lang w:val="ru-RU"/>
              </w:rPr>
              <w:t>портом</w:t>
            </w:r>
          </w:p>
        </w:tc>
        <w:tc>
          <w:tcPr>
            <w:tcW w:w="1842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D73509">
              <w:rPr>
                <w:sz w:val="24"/>
                <w:szCs w:val="24"/>
              </w:rPr>
              <w:t>Boermans</w:t>
            </w:r>
            <w:proofErr w:type="spellEnd"/>
            <w:r w:rsidRPr="00D73509">
              <w:rPr>
                <w:spacing w:val="11"/>
                <w:sz w:val="24"/>
                <w:szCs w:val="24"/>
              </w:rPr>
              <w:t xml:space="preserve"> </w:t>
            </w:r>
            <w:r w:rsidRPr="00D73509">
              <w:rPr>
                <w:sz w:val="24"/>
                <w:szCs w:val="24"/>
              </w:rPr>
              <w:t>M.</w:t>
            </w:r>
            <w:r w:rsidRPr="00D73509">
              <w:rPr>
                <w:spacing w:val="-5"/>
                <w:sz w:val="24"/>
                <w:szCs w:val="24"/>
              </w:rPr>
              <w:t xml:space="preserve"> </w:t>
            </w:r>
            <w:r w:rsidRPr="00D73509">
              <w:rPr>
                <w:sz w:val="24"/>
                <w:szCs w:val="24"/>
              </w:rPr>
              <w:t>A.</w:t>
            </w:r>
            <w:r w:rsidRPr="00D73509">
              <w:rPr>
                <w:spacing w:val="11"/>
                <w:sz w:val="24"/>
                <w:szCs w:val="24"/>
              </w:rPr>
              <w:t xml:space="preserve"> </w:t>
            </w:r>
            <w:r w:rsidRPr="00D73509">
              <w:rPr>
                <w:sz w:val="24"/>
                <w:szCs w:val="24"/>
              </w:rPr>
              <w:t>(2012)</w:t>
            </w:r>
          </w:p>
        </w:tc>
        <w:tc>
          <w:tcPr>
            <w:tcW w:w="1560" w:type="dxa"/>
          </w:tcPr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r w:rsidRPr="00D73509">
              <w:rPr>
                <w:w w:val="105"/>
                <w:sz w:val="24"/>
                <w:szCs w:val="24"/>
              </w:rPr>
              <w:t>Case</w:t>
            </w:r>
            <w:r w:rsidRPr="00D73509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73509">
              <w:rPr>
                <w:w w:val="105"/>
                <w:sz w:val="24"/>
                <w:szCs w:val="24"/>
              </w:rPr>
              <w:t>study</w:t>
            </w:r>
          </w:p>
        </w:tc>
        <w:tc>
          <w:tcPr>
            <w:tcW w:w="4394" w:type="dxa"/>
          </w:tcPr>
          <w:p w:rsidR="00D73509" w:rsidRDefault="00D73509" w:rsidP="00D73509">
            <w:pPr>
              <w:pStyle w:val="TableParagraph"/>
              <w:spacing w:before="0"/>
              <w:ind w:left="57"/>
              <w:jc w:val="left"/>
              <w:rPr>
                <w:w w:val="105"/>
                <w:sz w:val="24"/>
                <w:szCs w:val="24"/>
                <w:lang w:val="ru-RU"/>
              </w:rPr>
            </w:pPr>
            <w:r w:rsidRPr="00D73509">
              <w:rPr>
                <w:w w:val="105"/>
                <w:sz w:val="24"/>
                <w:szCs w:val="24"/>
                <w:lang w:val="ru-RU"/>
              </w:rPr>
              <w:t>Внешние</w:t>
            </w:r>
            <w:r w:rsidRPr="00D73509">
              <w:rPr>
                <w:spacing w:val="2"/>
                <w:w w:val="105"/>
                <w:sz w:val="24"/>
                <w:szCs w:val="24"/>
                <w:lang w:val="ru-RU"/>
              </w:rPr>
              <w:t xml:space="preserve"> иностранных компаний </w:t>
            </w:r>
            <w:r w:rsidRPr="00D73509">
              <w:rPr>
                <w:w w:val="105"/>
                <w:sz w:val="24"/>
                <w:szCs w:val="24"/>
                <w:lang w:val="ru-RU"/>
              </w:rPr>
              <w:t>ув</w:t>
            </w:r>
            <w:r w:rsidRPr="00D73509">
              <w:rPr>
                <w:w w:val="105"/>
                <w:sz w:val="24"/>
                <w:szCs w:val="24"/>
                <w:lang w:val="ru-RU"/>
              </w:rPr>
              <w:t>е</w:t>
            </w:r>
            <w:r w:rsidRPr="00D73509">
              <w:rPr>
                <w:w w:val="105"/>
                <w:sz w:val="24"/>
                <w:szCs w:val="24"/>
                <w:lang w:val="ru-RU"/>
              </w:rPr>
              <w:t>личивает</w:t>
            </w:r>
            <w:r w:rsidRPr="00D73509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количество</w:t>
            </w:r>
            <w:r w:rsidRPr="00D73509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отечественных</w:t>
            </w:r>
            <w:r w:rsidRPr="00D73509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и</w:t>
            </w:r>
            <w:r w:rsidRPr="00D73509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международных</w:t>
            </w:r>
            <w:r w:rsidRPr="00D73509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патентов.</w:t>
            </w:r>
          </w:p>
          <w:p w:rsidR="00D73509" w:rsidRPr="00D73509" w:rsidRDefault="00D73509" w:rsidP="00D73509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D73509">
              <w:rPr>
                <w:w w:val="105"/>
                <w:sz w:val="24"/>
                <w:szCs w:val="24"/>
                <w:lang w:val="ru-RU"/>
              </w:rPr>
              <w:t>Существует</w:t>
            </w:r>
            <w:r w:rsidRPr="00D73509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значительное</w:t>
            </w:r>
            <w:r w:rsidRPr="00D7350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положител</w:t>
            </w:r>
            <w:r w:rsidRPr="00D73509">
              <w:rPr>
                <w:w w:val="105"/>
                <w:sz w:val="24"/>
                <w:szCs w:val="24"/>
                <w:lang w:val="ru-RU"/>
              </w:rPr>
              <w:t>ь</w:t>
            </w:r>
            <w:r w:rsidRPr="00D73509">
              <w:rPr>
                <w:w w:val="105"/>
                <w:sz w:val="24"/>
                <w:szCs w:val="24"/>
                <w:lang w:val="ru-RU"/>
              </w:rPr>
              <w:t>ное</w:t>
            </w:r>
            <w:r w:rsidRPr="00D73509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влияние</w:t>
            </w:r>
            <w:r w:rsidRPr="00D73509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экспорта</w:t>
            </w:r>
            <w:r w:rsidRPr="00D73509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и</w:t>
            </w:r>
            <w:r w:rsidRPr="00D73509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международн</w:t>
            </w:r>
            <w:r w:rsidRPr="00D73509">
              <w:rPr>
                <w:w w:val="105"/>
                <w:sz w:val="24"/>
                <w:szCs w:val="24"/>
                <w:lang w:val="ru-RU"/>
              </w:rPr>
              <w:t>о</w:t>
            </w:r>
            <w:r w:rsidRPr="00D73509">
              <w:rPr>
                <w:w w:val="105"/>
                <w:sz w:val="24"/>
                <w:szCs w:val="24"/>
                <w:lang w:val="ru-RU"/>
              </w:rPr>
              <w:t>го</w:t>
            </w:r>
            <w:r w:rsidRPr="00D73509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аутсорсинга</w:t>
            </w:r>
            <w:r w:rsidRPr="00D73509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на</w:t>
            </w:r>
            <w:r w:rsidRPr="00D73509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различные</w:t>
            </w:r>
            <w:r w:rsidRPr="00D73509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иннов</w:t>
            </w:r>
            <w:r w:rsidRPr="00D73509">
              <w:rPr>
                <w:w w:val="105"/>
                <w:sz w:val="24"/>
                <w:szCs w:val="24"/>
                <w:lang w:val="ru-RU"/>
              </w:rPr>
              <w:t>а</w:t>
            </w:r>
            <w:r w:rsidRPr="00D73509">
              <w:rPr>
                <w:w w:val="105"/>
                <w:sz w:val="24"/>
                <w:szCs w:val="24"/>
                <w:lang w:val="ru-RU"/>
              </w:rPr>
              <w:t>ционные</w:t>
            </w:r>
            <w:r w:rsidRPr="00D73509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73509">
              <w:rPr>
                <w:w w:val="105"/>
                <w:sz w:val="24"/>
                <w:szCs w:val="24"/>
                <w:lang w:val="ru-RU"/>
              </w:rPr>
              <w:t>результаты</w:t>
            </w:r>
          </w:p>
        </w:tc>
      </w:tr>
    </w:tbl>
    <w:p w:rsidR="00D73509" w:rsidRPr="00742364" w:rsidRDefault="00D73509" w:rsidP="009B7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156B6" w:rsidRPr="00742364" w:rsidRDefault="00E156B6" w:rsidP="009B7444">
      <w:pPr>
        <w:pStyle w:val="a7"/>
        <w:spacing w:line="360" w:lineRule="auto"/>
        <w:ind w:right="113" w:firstLine="709"/>
        <w:jc w:val="both"/>
        <w:rPr>
          <w:w w:val="105"/>
          <w:sz w:val="28"/>
        </w:rPr>
      </w:pPr>
      <w:r w:rsidRPr="00742364">
        <w:rPr>
          <w:w w:val="105"/>
          <w:sz w:val="28"/>
        </w:rPr>
        <w:t xml:space="preserve">Из </w:t>
      </w:r>
      <w:r>
        <w:rPr>
          <w:w w:val="105"/>
          <w:sz w:val="28"/>
        </w:rPr>
        <w:t>т</w:t>
      </w:r>
      <w:r w:rsidRPr="00742364">
        <w:rPr>
          <w:w w:val="105"/>
          <w:sz w:val="28"/>
        </w:rPr>
        <w:t>абл</w:t>
      </w:r>
      <w:r>
        <w:rPr>
          <w:w w:val="105"/>
          <w:sz w:val="28"/>
        </w:rPr>
        <w:t>ицы 1</w:t>
      </w:r>
      <w:r w:rsidRPr="00742364">
        <w:rPr>
          <w:w w:val="105"/>
          <w:sz w:val="28"/>
        </w:rPr>
        <w:t>.1 можно заметить, что деятельность зарубежных фирм влияет на экономический рост страны. Ученые обратили внимание на наличие особенностей иностранных компаний в развивающихся странах, также, что между экспортом и инвестициями существует опр</w:t>
      </w:r>
      <w:r w:rsidRPr="00742364">
        <w:rPr>
          <w:w w:val="105"/>
          <w:sz w:val="28"/>
        </w:rPr>
        <w:t>е</w:t>
      </w:r>
      <w:r w:rsidRPr="00742364">
        <w:rPr>
          <w:w w:val="105"/>
          <w:sz w:val="28"/>
        </w:rPr>
        <w:t>деленная взаимосвязь.</w:t>
      </w:r>
    </w:p>
    <w:p w:rsidR="0058591C" w:rsidRPr="0038553F" w:rsidRDefault="0058591C" w:rsidP="009B7444">
      <w:pPr>
        <w:pStyle w:val="a7"/>
        <w:spacing w:line="360" w:lineRule="auto"/>
        <w:ind w:firstLine="709"/>
        <w:jc w:val="both"/>
        <w:rPr>
          <w:w w:val="105"/>
          <w:sz w:val="28"/>
          <w:szCs w:val="28"/>
        </w:rPr>
      </w:pPr>
      <w:r w:rsidRPr="00742364">
        <w:rPr>
          <w:w w:val="105"/>
          <w:sz w:val="28"/>
        </w:rPr>
        <w:t>Большая часть ученых зафиксировали в своих работах, что отечес</w:t>
      </w:r>
      <w:r w:rsidRPr="00742364">
        <w:rPr>
          <w:w w:val="105"/>
          <w:sz w:val="28"/>
        </w:rPr>
        <w:t>т</w:t>
      </w:r>
      <w:r w:rsidRPr="00742364">
        <w:rPr>
          <w:w w:val="105"/>
          <w:sz w:val="28"/>
        </w:rPr>
        <w:t>венные инвестиции менее</w:t>
      </w:r>
      <w:r w:rsidR="00A1641A" w:rsidRPr="00742364">
        <w:rPr>
          <w:w w:val="105"/>
          <w:sz w:val="28"/>
        </w:rPr>
        <w:t xml:space="preserve"> продуктивные, чем зарубежные. Вследствие влияния иностранных фирм национальные компании получают доступ к зарубежному капиталу, технологиям, новым методам управления, а также совершенствует производственные процессы. Однако такое воздействие со </w:t>
      </w:r>
      <w:r w:rsidR="00A1641A" w:rsidRPr="0038553F">
        <w:rPr>
          <w:w w:val="105"/>
          <w:sz w:val="28"/>
          <w:szCs w:val="28"/>
        </w:rPr>
        <w:t>стороны зарубежных компаний демонстрирует отсталость национал</w:t>
      </w:r>
      <w:r w:rsidR="00A1641A" w:rsidRPr="0038553F">
        <w:rPr>
          <w:w w:val="105"/>
          <w:sz w:val="28"/>
          <w:szCs w:val="28"/>
        </w:rPr>
        <w:t>ь</w:t>
      </w:r>
      <w:r w:rsidR="00A1641A" w:rsidRPr="0038553F">
        <w:rPr>
          <w:w w:val="105"/>
          <w:sz w:val="28"/>
          <w:szCs w:val="28"/>
        </w:rPr>
        <w:t>ной экономики.</w:t>
      </w:r>
    </w:p>
    <w:p w:rsidR="00A30D60" w:rsidRPr="0038553F" w:rsidRDefault="00A30D60" w:rsidP="009B744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DDD" w:rsidRPr="0038553F" w:rsidRDefault="009B7444" w:rsidP="009B7444">
      <w:pPr>
        <w:pStyle w:val="1"/>
        <w:keepNext w:val="0"/>
        <w:keepLines w:val="0"/>
        <w:widowControl w:val="0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72860443"/>
      <w:bookmarkStart w:id="16" w:name="_Toc74652645"/>
      <w:bookmarkEnd w:id="14"/>
      <w:r w:rsidRPr="0038553F">
        <w:rPr>
          <w:rStyle w:val="s2"/>
          <w:rFonts w:ascii="Times New Roman" w:hAnsi="Times New Roman" w:cs="Times New Roman"/>
          <w:b/>
          <w:color w:val="auto"/>
          <w:sz w:val="28"/>
          <w:szCs w:val="28"/>
        </w:rPr>
        <w:t>1.2</w:t>
      </w:r>
      <w:r w:rsidRPr="0038553F">
        <w:rPr>
          <w:rStyle w:val="s2"/>
          <w:rFonts w:ascii="Times New Roman" w:hAnsi="Times New Roman" w:cs="Times New Roman"/>
          <w:b/>
          <w:color w:val="auto"/>
          <w:sz w:val="28"/>
          <w:szCs w:val="28"/>
        </w:rPr>
        <w:tab/>
      </w:r>
      <w:r w:rsidR="00C51DDD" w:rsidRPr="0038553F">
        <w:rPr>
          <w:rStyle w:val="s2"/>
          <w:rFonts w:ascii="Times New Roman" w:hAnsi="Times New Roman" w:cs="Times New Roman"/>
          <w:b/>
          <w:color w:val="auto"/>
          <w:sz w:val="28"/>
          <w:szCs w:val="28"/>
        </w:rPr>
        <w:t>Методики оценки влияния зарубежных компаний на экономику РФ</w:t>
      </w:r>
      <w:bookmarkEnd w:id="15"/>
      <w:bookmarkEnd w:id="16"/>
    </w:p>
    <w:p w:rsidR="00C51DDD" w:rsidRPr="0038553F" w:rsidRDefault="00C51DDD" w:rsidP="009B744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DDD" w:rsidRPr="00742364" w:rsidRDefault="00C51DDD" w:rsidP="0038553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53F">
        <w:rPr>
          <w:rFonts w:ascii="Times New Roman" w:hAnsi="Times New Roman" w:cs="Times New Roman"/>
          <w:sz w:val="28"/>
          <w:szCs w:val="28"/>
        </w:rPr>
        <w:t>Основными</w:t>
      </w:r>
      <w:r w:rsidRPr="00742364">
        <w:rPr>
          <w:rFonts w:ascii="Times New Roman" w:hAnsi="Times New Roman" w:cs="Times New Roman"/>
          <w:sz w:val="28"/>
        </w:rPr>
        <w:t xml:space="preserve"> субъектами международных экономических отношений являются национальные экономики, которые в условиях глобальных стру</w:t>
      </w:r>
      <w:r w:rsidRPr="00742364">
        <w:rPr>
          <w:rFonts w:ascii="Times New Roman" w:hAnsi="Times New Roman" w:cs="Times New Roman"/>
          <w:sz w:val="28"/>
        </w:rPr>
        <w:t>к</w:t>
      </w:r>
      <w:r w:rsidRPr="00742364">
        <w:rPr>
          <w:rFonts w:ascii="Times New Roman" w:hAnsi="Times New Roman" w:cs="Times New Roman"/>
          <w:sz w:val="28"/>
        </w:rPr>
        <w:t>турных преобразований пытаются сохранить внутреннюю целостность и с</w:t>
      </w:r>
      <w:r w:rsidRPr="00742364">
        <w:rPr>
          <w:rFonts w:ascii="Times New Roman" w:hAnsi="Times New Roman" w:cs="Times New Roman"/>
          <w:sz w:val="28"/>
        </w:rPr>
        <w:t>а</w:t>
      </w:r>
      <w:r w:rsidRPr="00742364">
        <w:rPr>
          <w:rFonts w:ascii="Times New Roman" w:hAnsi="Times New Roman" w:cs="Times New Roman"/>
          <w:sz w:val="28"/>
        </w:rPr>
        <w:t>мобытность, свой экономический и интеллектуальный потенциал. Это пр</w:t>
      </w:r>
      <w:r w:rsidRPr="00742364">
        <w:rPr>
          <w:rFonts w:ascii="Times New Roman" w:hAnsi="Times New Roman" w:cs="Times New Roman"/>
          <w:sz w:val="28"/>
        </w:rPr>
        <w:t>е</w:t>
      </w:r>
      <w:r w:rsidRPr="00742364">
        <w:rPr>
          <w:rFonts w:ascii="Times New Roman" w:hAnsi="Times New Roman" w:cs="Times New Roman"/>
          <w:sz w:val="28"/>
        </w:rPr>
        <w:t>допределяет необходимость поиска новых действующих национальных ко</w:t>
      </w:r>
      <w:r w:rsidRPr="00742364">
        <w:rPr>
          <w:rFonts w:ascii="Times New Roman" w:hAnsi="Times New Roman" w:cs="Times New Roman"/>
          <w:sz w:val="28"/>
        </w:rPr>
        <w:t>м</w:t>
      </w:r>
      <w:r w:rsidRPr="00742364">
        <w:rPr>
          <w:rFonts w:ascii="Times New Roman" w:hAnsi="Times New Roman" w:cs="Times New Roman"/>
          <w:sz w:val="28"/>
        </w:rPr>
        <w:t>петенций для обеспечения глобальной конкурентоспособности. Учитывая транснациональную природу современного бизнеса, становится важным э</w:t>
      </w:r>
      <w:r w:rsidRPr="00742364">
        <w:rPr>
          <w:rFonts w:ascii="Times New Roman" w:hAnsi="Times New Roman" w:cs="Times New Roman"/>
          <w:sz w:val="28"/>
        </w:rPr>
        <w:t>ф</w:t>
      </w:r>
      <w:r w:rsidRPr="00742364">
        <w:rPr>
          <w:rFonts w:ascii="Times New Roman" w:hAnsi="Times New Roman" w:cs="Times New Roman"/>
          <w:sz w:val="28"/>
        </w:rPr>
        <w:lastRenderedPageBreak/>
        <w:t>фективное взаимодействие национальных экономик с зарубежными.</w:t>
      </w:r>
    </w:p>
    <w:p w:rsidR="00C51DDD" w:rsidRPr="00742364" w:rsidRDefault="00C51DDD" w:rsidP="00385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В современной экономической науке доминируют следующие осно</w:t>
      </w:r>
      <w:r w:rsidRPr="00742364">
        <w:rPr>
          <w:rFonts w:ascii="Times New Roman" w:hAnsi="Times New Roman" w:cs="Times New Roman"/>
          <w:sz w:val="28"/>
        </w:rPr>
        <w:t>в</w:t>
      </w:r>
      <w:r w:rsidRPr="00742364">
        <w:rPr>
          <w:rFonts w:ascii="Times New Roman" w:hAnsi="Times New Roman" w:cs="Times New Roman"/>
          <w:sz w:val="28"/>
        </w:rPr>
        <w:t>ные способы оценки влияния иностранных компаний на национальную эк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t>номику, а именно: уровень перспективного развития, рентабельность де</w:t>
      </w:r>
      <w:r w:rsidRPr="00742364">
        <w:rPr>
          <w:rFonts w:ascii="Times New Roman" w:hAnsi="Times New Roman" w:cs="Times New Roman"/>
          <w:sz w:val="28"/>
        </w:rPr>
        <w:t>я</w:t>
      </w:r>
      <w:r w:rsidRPr="00742364">
        <w:rPr>
          <w:rFonts w:ascii="Times New Roman" w:hAnsi="Times New Roman" w:cs="Times New Roman"/>
          <w:sz w:val="28"/>
        </w:rPr>
        <w:t>тельности предприятий отдельных отраслей и их динамика, инвестиционный климат в отрасли и уровень инвес</w:t>
      </w:r>
      <w:r w:rsidR="0038553F">
        <w:rPr>
          <w:rFonts w:ascii="Times New Roman" w:hAnsi="Times New Roman" w:cs="Times New Roman"/>
          <w:sz w:val="28"/>
        </w:rPr>
        <w:t>тиционного риска [11, с. </w:t>
      </w:r>
      <w:r w:rsidRPr="00742364">
        <w:rPr>
          <w:rFonts w:ascii="Times New Roman" w:hAnsi="Times New Roman" w:cs="Times New Roman"/>
          <w:sz w:val="28"/>
        </w:rPr>
        <w:t>199].</w:t>
      </w:r>
    </w:p>
    <w:p w:rsidR="00BD62D8" w:rsidRDefault="00C51DDD" w:rsidP="00385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 xml:space="preserve">Как утверждает А. С. </w:t>
      </w:r>
      <w:proofErr w:type="spellStart"/>
      <w:r w:rsidRPr="00742364">
        <w:rPr>
          <w:rFonts w:ascii="Times New Roman" w:hAnsi="Times New Roman" w:cs="Times New Roman"/>
          <w:sz w:val="28"/>
        </w:rPr>
        <w:t>Ривак</w:t>
      </w:r>
      <w:proofErr w:type="spellEnd"/>
      <w:r w:rsidRPr="00742364">
        <w:rPr>
          <w:rFonts w:ascii="Times New Roman" w:hAnsi="Times New Roman" w:cs="Times New Roman"/>
          <w:sz w:val="28"/>
        </w:rPr>
        <w:t>, инвестиционную привлекательность пок</w:t>
      </w:r>
      <w:r w:rsidRPr="00742364">
        <w:rPr>
          <w:rFonts w:ascii="Times New Roman" w:hAnsi="Times New Roman" w:cs="Times New Roman"/>
          <w:sz w:val="28"/>
        </w:rPr>
        <w:t>а</w:t>
      </w:r>
      <w:r w:rsidRPr="00742364">
        <w:rPr>
          <w:rFonts w:ascii="Times New Roman" w:hAnsi="Times New Roman" w:cs="Times New Roman"/>
          <w:sz w:val="28"/>
        </w:rPr>
        <w:t xml:space="preserve">зывает рынок капитала, экономические рычаги которого могут приводить к оживлению иностранных процессов в отраслях экономики [12]. </w:t>
      </w:r>
    </w:p>
    <w:p w:rsidR="00721740" w:rsidRPr="00742364" w:rsidRDefault="00C51DDD" w:rsidP="00385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Для оценки привлекательности страны ЮНКТАД предлагает использ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t>вать два показателя, которые характеризуют позиции разных стран на мир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t>вом рынке. Первый показатель называется «индекс фактического полож</w:t>
      </w:r>
      <w:r w:rsidRPr="00742364">
        <w:rPr>
          <w:rFonts w:ascii="Times New Roman" w:hAnsi="Times New Roman" w:cs="Times New Roman"/>
          <w:sz w:val="28"/>
        </w:rPr>
        <w:t>е</w:t>
      </w:r>
      <w:r w:rsidRPr="00742364">
        <w:rPr>
          <w:rFonts w:ascii="Times New Roman" w:hAnsi="Times New Roman" w:cs="Times New Roman"/>
          <w:sz w:val="28"/>
        </w:rPr>
        <w:t xml:space="preserve">ния», который рассчитывается как соотношение доли страны реципиента в объемах мировых иностранных инвестиций в ее долю в мировом ВВП. </w:t>
      </w:r>
    </w:p>
    <w:p w:rsidR="00C51DDD" w:rsidRPr="00742364" w:rsidRDefault="00C51DDD" w:rsidP="00BD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Второй показатель называется «индекс потенциала», который рассч</w:t>
      </w:r>
      <w:r w:rsidRPr="00742364">
        <w:rPr>
          <w:rFonts w:ascii="Times New Roman" w:hAnsi="Times New Roman" w:cs="Times New Roman"/>
          <w:sz w:val="28"/>
        </w:rPr>
        <w:t>и</w:t>
      </w:r>
      <w:r w:rsidRPr="00742364">
        <w:rPr>
          <w:rFonts w:ascii="Times New Roman" w:hAnsi="Times New Roman" w:cs="Times New Roman"/>
          <w:sz w:val="28"/>
        </w:rPr>
        <w:t>тывается на основе среднего арифметического значения восьми показателей для данной страны: 1) темпа роста ВВП; 2) ВВП на душу населения; 3) доли экспорта в ВВП; 4) количества телефонных линий на 1000 жителей; 5) эне</w:t>
      </w:r>
      <w:r w:rsidRPr="00742364">
        <w:rPr>
          <w:rFonts w:ascii="Times New Roman" w:hAnsi="Times New Roman" w:cs="Times New Roman"/>
          <w:sz w:val="28"/>
        </w:rPr>
        <w:t>р</w:t>
      </w:r>
      <w:r w:rsidRPr="00742364">
        <w:rPr>
          <w:rFonts w:ascii="Times New Roman" w:hAnsi="Times New Roman" w:cs="Times New Roman"/>
          <w:sz w:val="28"/>
        </w:rPr>
        <w:t>гопотребление на душу населения; 6) доли затрат на научно-исследовательские и экспериментально-конструкторские разработки в ВВП; 7) политическ</w:t>
      </w:r>
      <w:r w:rsidR="000D5C6F">
        <w:rPr>
          <w:rFonts w:ascii="Times New Roman" w:hAnsi="Times New Roman" w:cs="Times New Roman"/>
          <w:sz w:val="28"/>
        </w:rPr>
        <w:t>ого и коммерческого риска [13].</w:t>
      </w:r>
    </w:p>
    <w:p w:rsidR="00D44943" w:rsidRPr="00742364" w:rsidRDefault="00C51DDD" w:rsidP="00BD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Для оценки инвестиционной привлекательности региона Всемирный банк предлагает использовать следующие показатели: размер валового р</w:t>
      </w:r>
      <w:r w:rsidRPr="00742364">
        <w:rPr>
          <w:rFonts w:ascii="Times New Roman" w:hAnsi="Times New Roman" w:cs="Times New Roman"/>
          <w:sz w:val="28"/>
        </w:rPr>
        <w:t>е</w:t>
      </w:r>
      <w:r w:rsidRPr="00742364">
        <w:rPr>
          <w:rFonts w:ascii="Times New Roman" w:hAnsi="Times New Roman" w:cs="Times New Roman"/>
          <w:sz w:val="28"/>
        </w:rPr>
        <w:t>гионального продукта и основных фондов на душу населения, характерист</w:t>
      </w:r>
      <w:r w:rsidRPr="00742364">
        <w:rPr>
          <w:rFonts w:ascii="Times New Roman" w:hAnsi="Times New Roman" w:cs="Times New Roman"/>
          <w:sz w:val="28"/>
        </w:rPr>
        <w:t>и</w:t>
      </w:r>
      <w:r w:rsidRPr="00742364">
        <w:rPr>
          <w:rFonts w:ascii="Times New Roman" w:hAnsi="Times New Roman" w:cs="Times New Roman"/>
          <w:sz w:val="28"/>
        </w:rPr>
        <w:t>ку природных и человеческих ресурсов. Высокая экономическая привлек</w:t>
      </w:r>
      <w:r w:rsidRPr="00742364">
        <w:rPr>
          <w:rFonts w:ascii="Times New Roman" w:hAnsi="Times New Roman" w:cs="Times New Roman"/>
          <w:sz w:val="28"/>
        </w:rPr>
        <w:t>а</w:t>
      </w:r>
      <w:r w:rsidRPr="00742364">
        <w:rPr>
          <w:rFonts w:ascii="Times New Roman" w:hAnsi="Times New Roman" w:cs="Times New Roman"/>
          <w:sz w:val="28"/>
        </w:rPr>
        <w:t xml:space="preserve">тельность региона позволяет привлекать крупные инвестиции на его </w:t>
      </w:r>
      <w:r w:rsidR="00B0129C">
        <w:rPr>
          <w:rFonts w:ascii="Times New Roman" w:hAnsi="Times New Roman" w:cs="Times New Roman"/>
          <w:sz w:val="28"/>
        </w:rPr>
        <w:t>развитие и новейшие технологии.</w:t>
      </w:r>
    </w:p>
    <w:p w:rsidR="00C51DDD" w:rsidRPr="00742364" w:rsidRDefault="00C51DDD" w:rsidP="00BD62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Инвестиционная привлекательность региона может определяться: в</w:t>
      </w:r>
      <w:r w:rsidRPr="00742364">
        <w:rPr>
          <w:rFonts w:ascii="Times New Roman" w:hAnsi="Times New Roman" w:cs="Times New Roman"/>
          <w:sz w:val="28"/>
        </w:rPr>
        <w:t>ы</w:t>
      </w:r>
      <w:r w:rsidRPr="00742364">
        <w:rPr>
          <w:rFonts w:ascii="Times New Roman" w:hAnsi="Times New Roman" w:cs="Times New Roman"/>
          <w:sz w:val="28"/>
        </w:rPr>
        <w:t xml:space="preserve">годным географическим расположением региона, наличием необходимых </w:t>
      </w:r>
      <w:r w:rsidRPr="00742364">
        <w:rPr>
          <w:rFonts w:ascii="Times New Roman" w:hAnsi="Times New Roman" w:cs="Times New Roman"/>
          <w:sz w:val="28"/>
        </w:rPr>
        <w:lastRenderedPageBreak/>
        <w:t>природных ресурсов, дешевой и квалифицированной рабочей силой, разв</w:t>
      </w:r>
      <w:r w:rsidRPr="00742364">
        <w:rPr>
          <w:rFonts w:ascii="Times New Roman" w:hAnsi="Times New Roman" w:cs="Times New Roman"/>
          <w:sz w:val="28"/>
        </w:rPr>
        <w:t>и</w:t>
      </w:r>
      <w:r w:rsidRPr="00742364">
        <w:rPr>
          <w:rFonts w:ascii="Times New Roman" w:hAnsi="Times New Roman" w:cs="Times New Roman"/>
          <w:sz w:val="28"/>
        </w:rPr>
        <w:t>той инфраструктуро</w:t>
      </w:r>
      <w:r w:rsidR="000D5C6F">
        <w:rPr>
          <w:rFonts w:ascii="Times New Roman" w:hAnsi="Times New Roman" w:cs="Times New Roman"/>
          <w:sz w:val="28"/>
        </w:rPr>
        <w:t>й, рынком сбыта продукции [13].</w:t>
      </w:r>
    </w:p>
    <w:p w:rsidR="004C60CE" w:rsidRPr="00742364" w:rsidRDefault="0038553F" w:rsidP="00BD62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 </w:t>
      </w:r>
      <w:r w:rsidR="00C51DDD" w:rsidRPr="00742364">
        <w:rPr>
          <w:rFonts w:ascii="Times New Roman" w:hAnsi="Times New Roman" w:cs="Times New Roman"/>
          <w:sz w:val="28"/>
        </w:rPr>
        <w:t xml:space="preserve">Бланка </w:t>
      </w:r>
      <w:r w:rsidR="00296FC7" w:rsidRPr="00742364">
        <w:rPr>
          <w:rFonts w:ascii="Times New Roman" w:hAnsi="Times New Roman" w:cs="Times New Roman"/>
          <w:sz w:val="28"/>
        </w:rPr>
        <w:t xml:space="preserve">предложил такую методику, при которой </w:t>
      </w:r>
      <w:r w:rsidR="00C51DDD" w:rsidRPr="00742364">
        <w:rPr>
          <w:rFonts w:ascii="Times New Roman" w:hAnsi="Times New Roman" w:cs="Times New Roman"/>
          <w:sz w:val="28"/>
        </w:rPr>
        <w:t xml:space="preserve">экономическая привлекательность регионов России </w:t>
      </w:r>
      <w:r w:rsidR="00296FC7" w:rsidRPr="00742364">
        <w:rPr>
          <w:rFonts w:ascii="Times New Roman" w:hAnsi="Times New Roman" w:cs="Times New Roman"/>
          <w:sz w:val="28"/>
        </w:rPr>
        <w:t>может оценива</w:t>
      </w:r>
      <w:r w:rsidR="00C51DDD" w:rsidRPr="00742364">
        <w:rPr>
          <w:rFonts w:ascii="Times New Roman" w:hAnsi="Times New Roman" w:cs="Times New Roman"/>
          <w:sz w:val="28"/>
        </w:rPr>
        <w:t>т</w:t>
      </w:r>
      <w:r w:rsidR="00296FC7" w:rsidRPr="00742364">
        <w:rPr>
          <w:rFonts w:ascii="Times New Roman" w:hAnsi="Times New Roman" w:cs="Times New Roman"/>
          <w:sz w:val="28"/>
        </w:rPr>
        <w:t>ь</w:t>
      </w:r>
      <w:r w:rsidR="00C51DDD" w:rsidRPr="00742364">
        <w:rPr>
          <w:rFonts w:ascii="Times New Roman" w:hAnsi="Times New Roman" w:cs="Times New Roman"/>
          <w:sz w:val="28"/>
        </w:rPr>
        <w:t>ся на основе ранжир</w:t>
      </w:r>
      <w:r w:rsidR="00C51DDD" w:rsidRPr="00742364">
        <w:rPr>
          <w:rFonts w:ascii="Times New Roman" w:hAnsi="Times New Roman" w:cs="Times New Roman"/>
          <w:sz w:val="28"/>
        </w:rPr>
        <w:t>о</w:t>
      </w:r>
      <w:r w:rsidR="00C51DDD" w:rsidRPr="00742364">
        <w:rPr>
          <w:rFonts w:ascii="Times New Roman" w:hAnsi="Times New Roman" w:cs="Times New Roman"/>
          <w:sz w:val="28"/>
        </w:rPr>
        <w:t>вания по следующим показателям: уровню общеэкономического развития р</w:t>
      </w:r>
      <w:r w:rsidR="00C51DDD" w:rsidRPr="00742364">
        <w:rPr>
          <w:rFonts w:ascii="Times New Roman" w:hAnsi="Times New Roman" w:cs="Times New Roman"/>
          <w:sz w:val="28"/>
        </w:rPr>
        <w:t>е</w:t>
      </w:r>
      <w:r w:rsidR="00C51DDD" w:rsidRPr="00742364">
        <w:rPr>
          <w:rFonts w:ascii="Times New Roman" w:hAnsi="Times New Roman" w:cs="Times New Roman"/>
          <w:sz w:val="28"/>
        </w:rPr>
        <w:t>гиона; уровнем развития инвестиционной инфраструктуры региона; дем</w:t>
      </w:r>
      <w:r w:rsidR="00C51DDD" w:rsidRPr="00742364">
        <w:rPr>
          <w:rFonts w:ascii="Times New Roman" w:hAnsi="Times New Roman" w:cs="Times New Roman"/>
          <w:sz w:val="28"/>
        </w:rPr>
        <w:t>о</w:t>
      </w:r>
      <w:r w:rsidR="00C51DDD" w:rsidRPr="00742364">
        <w:rPr>
          <w:rFonts w:ascii="Times New Roman" w:hAnsi="Times New Roman" w:cs="Times New Roman"/>
          <w:sz w:val="28"/>
        </w:rPr>
        <w:t>графической характеристики региона; уровнем развития рыночных отнош</w:t>
      </w:r>
      <w:r w:rsidR="00C51DDD" w:rsidRPr="00742364">
        <w:rPr>
          <w:rFonts w:ascii="Times New Roman" w:hAnsi="Times New Roman" w:cs="Times New Roman"/>
          <w:sz w:val="28"/>
        </w:rPr>
        <w:t>е</w:t>
      </w:r>
      <w:r w:rsidR="00C51DDD" w:rsidRPr="00742364">
        <w:rPr>
          <w:rFonts w:ascii="Times New Roman" w:hAnsi="Times New Roman" w:cs="Times New Roman"/>
          <w:sz w:val="28"/>
        </w:rPr>
        <w:t>ний и коммерческой инфраструктуры региона; уровнем криминогенных, эк</w:t>
      </w:r>
      <w:r w:rsidR="00C51DDD" w:rsidRPr="00742364">
        <w:rPr>
          <w:rFonts w:ascii="Times New Roman" w:hAnsi="Times New Roman" w:cs="Times New Roman"/>
          <w:sz w:val="28"/>
        </w:rPr>
        <w:t>о</w:t>
      </w:r>
      <w:r w:rsidR="00C51DDD" w:rsidRPr="00742364">
        <w:rPr>
          <w:rFonts w:ascii="Times New Roman" w:hAnsi="Times New Roman" w:cs="Times New Roman"/>
          <w:sz w:val="28"/>
        </w:rPr>
        <w:t>логически</w:t>
      </w:r>
      <w:r w:rsidR="000D5C6F">
        <w:rPr>
          <w:rFonts w:ascii="Times New Roman" w:hAnsi="Times New Roman" w:cs="Times New Roman"/>
          <w:sz w:val="28"/>
        </w:rPr>
        <w:t>х и других рисков [14].</w:t>
      </w:r>
    </w:p>
    <w:p w:rsidR="00041A18" w:rsidRPr="00742364" w:rsidRDefault="00C51DDD" w:rsidP="00BD62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По уровню оценки экономической привлекательности методики ра</w:t>
      </w:r>
      <w:r w:rsidRPr="00742364">
        <w:rPr>
          <w:rFonts w:ascii="Times New Roman" w:hAnsi="Times New Roman" w:cs="Times New Roman"/>
          <w:sz w:val="28"/>
        </w:rPr>
        <w:t>с</w:t>
      </w:r>
      <w:r w:rsidRPr="00742364">
        <w:rPr>
          <w:rFonts w:ascii="Times New Roman" w:hAnsi="Times New Roman" w:cs="Times New Roman"/>
          <w:sz w:val="28"/>
        </w:rPr>
        <w:t xml:space="preserve">пределяются на три уровня: макроэкономический – методики, определяющие инвестиционный и инновационный климат страны; </w:t>
      </w:r>
      <w:proofErr w:type="spellStart"/>
      <w:r w:rsidRPr="00742364">
        <w:rPr>
          <w:rFonts w:ascii="Times New Roman" w:hAnsi="Times New Roman" w:cs="Times New Roman"/>
          <w:sz w:val="28"/>
        </w:rPr>
        <w:t>мезоэкономический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– с помощью данных методик определяется экономическая привлекательность региона или отрасли народного хозяйства; микроэкономический – осущест</w:t>
      </w:r>
      <w:r w:rsidRPr="00742364">
        <w:rPr>
          <w:rFonts w:ascii="Times New Roman" w:hAnsi="Times New Roman" w:cs="Times New Roman"/>
          <w:sz w:val="28"/>
        </w:rPr>
        <w:t>в</w:t>
      </w:r>
      <w:r w:rsidRPr="00742364">
        <w:rPr>
          <w:rFonts w:ascii="Times New Roman" w:hAnsi="Times New Roman" w:cs="Times New Roman"/>
          <w:sz w:val="28"/>
        </w:rPr>
        <w:t>ляется оценка непосредственно отдельного субъекта хозяйственной деятел</w:t>
      </w:r>
      <w:r w:rsidRPr="00742364">
        <w:rPr>
          <w:rFonts w:ascii="Times New Roman" w:hAnsi="Times New Roman" w:cs="Times New Roman"/>
          <w:sz w:val="28"/>
        </w:rPr>
        <w:t>ь</w:t>
      </w:r>
      <w:r w:rsidRPr="00742364">
        <w:rPr>
          <w:rFonts w:ascii="Times New Roman" w:hAnsi="Times New Roman" w:cs="Times New Roman"/>
          <w:sz w:val="28"/>
        </w:rPr>
        <w:t>ности. Данные методики учитывают отраслевые особенности объектов инв</w:t>
      </w:r>
      <w:r w:rsidRPr="00742364">
        <w:rPr>
          <w:rFonts w:ascii="Times New Roman" w:hAnsi="Times New Roman" w:cs="Times New Roman"/>
          <w:sz w:val="28"/>
        </w:rPr>
        <w:t>е</w:t>
      </w:r>
      <w:r w:rsidRPr="00742364">
        <w:rPr>
          <w:rFonts w:ascii="Times New Roman" w:hAnsi="Times New Roman" w:cs="Times New Roman"/>
          <w:sz w:val="28"/>
        </w:rPr>
        <w:t>стиционной привлекательности [14].</w:t>
      </w:r>
    </w:p>
    <w:p w:rsidR="00041A18" w:rsidRPr="00742364" w:rsidRDefault="00041A18" w:rsidP="00BD62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742364">
        <w:rPr>
          <w:rFonts w:ascii="Times New Roman" w:hAnsi="Times New Roman" w:cs="Times New Roman"/>
          <w:sz w:val="28"/>
        </w:rPr>
        <w:t>Спилловер-эффект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(в зарубежной литературе «</w:t>
      </w:r>
      <w:proofErr w:type="spellStart"/>
      <w:r w:rsidRPr="00742364">
        <w:rPr>
          <w:rFonts w:ascii="Times New Roman" w:hAnsi="Times New Roman" w:cs="Times New Roman"/>
          <w:sz w:val="28"/>
        </w:rPr>
        <w:t>spillover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2364">
        <w:rPr>
          <w:rFonts w:ascii="Times New Roman" w:hAnsi="Times New Roman" w:cs="Times New Roman"/>
          <w:sz w:val="28"/>
        </w:rPr>
        <w:t>effect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») </w:t>
      </w:r>
      <w:r w:rsidR="00B0129C">
        <w:rPr>
          <w:rFonts w:ascii="Times New Roman" w:hAnsi="Times New Roman" w:cs="Times New Roman"/>
          <w:sz w:val="28"/>
        </w:rPr>
        <w:t>–</w:t>
      </w:r>
      <w:r w:rsidRPr="00742364">
        <w:rPr>
          <w:rFonts w:ascii="Times New Roman" w:hAnsi="Times New Roman" w:cs="Times New Roman"/>
          <w:sz w:val="28"/>
        </w:rPr>
        <w:t xml:space="preserve"> это проявление какой-либо экономической активности, которая воздействует на деятельность третьих лиц, прямо не вовлеченных в процесс взаимодейс</w:t>
      </w:r>
      <w:r w:rsidRPr="00742364">
        <w:rPr>
          <w:rFonts w:ascii="Times New Roman" w:hAnsi="Times New Roman" w:cs="Times New Roman"/>
          <w:sz w:val="28"/>
        </w:rPr>
        <w:t>т</w:t>
      </w:r>
      <w:r w:rsidRPr="00742364">
        <w:rPr>
          <w:rFonts w:ascii="Times New Roman" w:hAnsi="Times New Roman" w:cs="Times New Roman"/>
          <w:sz w:val="28"/>
        </w:rPr>
        <w:t>вия</w:t>
      </w:r>
      <w:r w:rsidR="00DB2ADF">
        <w:rPr>
          <w:rFonts w:ascii="Times New Roman" w:hAnsi="Times New Roman" w:cs="Times New Roman"/>
          <w:sz w:val="28"/>
        </w:rPr>
        <w:t> </w:t>
      </w:r>
      <w:r w:rsidRPr="00742364">
        <w:rPr>
          <w:rFonts w:ascii="Times New Roman" w:hAnsi="Times New Roman" w:cs="Times New Roman"/>
          <w:sz w:val="28"/>
        </w:rPr>
        <w:t>[17].</w:t>
      </w:r>
    </w:p>
    <w:p w:rsidR="00041A18" w:rsidRPr="00742364" w:rsidRDefault="006B04FC" w:rsidP="00BD62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Такие проявления</w:t>
      </w:r>
      <w:r w:rsidR="00041A18" w:rsidRPr="00742364">
        <w:rPr>
          <w:rFonts w:ascii="Times New Roman" w:hAnsi="Times New Roman" w:cs="Times New Roman"/>
          <w:sz w:val="28"/>
        </w:rPr>
        <w:t xml:space="preserve"> могут быть горизонтально и вертикально направле</w:t>
      </w:r>
      <w:r w:rsidR="00041A18" w:rsidRPr="00742364">
        <w:rPr>
          <w:rFonts w:ascii="Times New Roman" w:hAnsi="Times New Roman" w:cs="Times New Roman"/>
          <w:sz w:val="28"/>
        </w:rPr>
        <w:t>н</w:t>
      </w:r>
      <w:r w:rsidR="00041A18" w:rsidRPr="00742364">
        <w:rPr>
          <w:rFonts w:ascii="Times New Roman" w:hAnsi="Times New Roman" w:cs="Times New Roman"/>
          <w:sz w:val="28"/>
        </w:rPr>
        <w:t>ными.</w:t>
      </w:r>
    </w:p>
    <w:p w:rsidR="00041A18" w:rsidRPr="00742364" w:rsidRDefault="00041A18" w:rsidP="00BD62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 xml:space="preserve">Под горизонтальными </w:t>
      </w:r>
      <w:proofErr w:type="spellStart"/>
      <w:r w:rsidRPr="00742364">
        <w:rPr>
          <w:rFonts w:ascii="Times New Roman" w:hAnsi="Times New Roman" w:cs="Times New Roman"/>
          <w:sz w:val="28"/>
        </w:rPr>
        <w:t>спилловер-эффектами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обычно понимают эффе</w:t>
      </w:r>
      <w:r w:rsidRPr="00742364">
        <w:rPr>
          <w:rFonts w:ascii="Times New Roman" w:hAnsi="Times New Roman" w:cs="Times New Roman"/>
          <w:sz w:val="28"/>
        </w:rPr>
        <w:t>к</w:t>
      </w:r>
      <w:r w:rsidRPr="00742364">
        <w:rPr>
          <w:rFonts w:ascii="Times New Roman" w:hAnsi="Times New Roman" w:cs="Times New Roman"/>
          <w:sz w:val="28"/>
        </w:rPr>
        <w:t>ты, которые возникают внутри отрасли или региона, в котором расположена компания с иностранным капиталом.</w:t>
      </w:r>
    </w:p>
    <w:p w:rsidR="00041A18" w:rsidRPr="00742364" w:rsidRDefault="00041A18" w:rsidP="002B52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 xml:space="preserve">Вертикальные </w:t>
      </w:r>
      <w:proofErr w:type="spellStart"/>
      <w:r w:rsidRPr="00742364">
        <w:rPr>
          <w:rFonts w:ascii="Times New Roman" w:hAnsi="Times New Roman" w:cs="Times New Roman"/>
          <w:sz w:val="28"/>
        </w:rPr>
        <w:t>спилловер-эффекты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</w:t>
      </w:r>
      <w:r w:rsidR="00B0129C">
        <w:rPr>
          <w:rFonts w:ascii="Times New Roman" w:hAnsi="Times New Roman" w:cs="Times New Roman"/>
          <w:sz w:val="28"/>
        </w:rPr>
        <w:t>–</w:t>
      </w:r>
      <w:r w:rsidRPr="00742364">
        <w:rPr>
          <w:rFonts w:ascii="Times New Roman" w:hAnsi="Times New Roman" w:cs="Times New Roman"/>
          <w:sz w:val="28"/>
        </w:rPr>
        <w:t xml:space="preserve"> это эффекты, проявляющиеся на межотраслевом уровне, например, в технологической цепочке производства. В связи с этим вертикальные эффекты принято разделять на два вида в зав</w:t>
      </w:r>
      <w:r w:rsidRPr="00742364">
        <w:rPr>
          <w:rFonts w:ascii="Times New Roman" w:hAnsi="Times New Roman" w:cs="Times New Roman"/>
          <w:sz w:val="28"/>
        </w:rPr>
        <w:t>и</w:t>
      </w:r>
      <w:r w:rsidRPr="00742364">
        <w:rPr>
          <w:rFonts w:ascii="Times New Roman" w:hAnsi="Times New Roman" w:cs="Times New Roman"/>
          <w:sz w:val="28"/>
        </w:rPr>
        <w:t xml:space="preserve">симости от направления взаимодействия: прямые (направлены от компании с </w:t>
      </w:r>
      <w:r w:rsidRPr="00742364">
        <w:rPr>
          <w:rFonts w:ascii="Times New Roman" w:hAnsi="Times New Roman" w:cs="Times New Roman"/>
          <w:sz w:val="28"/>
        </w:rPr>
        <w:lastRenderedPageBreak/>
        <w:t xml:space="preserve">иностранным капиталом к поставщику товаров и услуг) </w:t>
      </w:r>
      <w:proofErr w:type="spellStart"/>
      <w:r w:rsidRPr="00742364">
        <w:rPr>
          <w:rFonts w:ascii="Times New Roman" w:hAnsi="Times New Roman" w:cs="Times New Roman"/>
          <w:sz w:val="28"/>
        </w:rPr>
        <w:t>FORWjt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и обратные (направлены от поставщика с иностранным участием к отечественным ко</w:t>
      </w:r>
      <w:r w:rsidRPr="00742364">
        <w:rPr>
          <w:rFonts w:ascii="Times New Roman" w:hAnsi="Times New Roman" w:cs="Times New Roman"/>
          <w:sz w:val="28"/>
        </w:rPr>
        <w:t>м</w:t>
      </w:r>
      <w:r w:rsidRPr="00742364">
        <w:rPr>
          <w:rFonts w:ascii="Times New Roman" w:hAnsi="Times New Roman" w:cs="Times New Roman"/>
          <w:sz w:val="28"/>
        </w:rPr>
        <w:t xml:space="preserve">паниям) </w:t>
      </w:r>
      <w:proofErr w:type="spellStart"/>
      <w:r w:rsidRPr="00742364">
        <w:rPr>
          <w:rFonts w:ascii="Times New Roman" w:hAnsi="Times New Roman" w:cs="Times New Roman"/>
          <w:sz w:val="28"/>
        </w:rPr>
        <w:t>BACKjt</w:t>
      </w:r>
      <w:proofErr w:type="spellEnd"/>
      <w:r w:rsidRPr="00742364">
        <w:rPr>
          <w:rFonts w:ascii="Times New Roman" w:hAnsi="Times New Roman" w:cs="Times New Roman"/>
          <w:sz w:val="28"/>
        </w:rPr>
        <w:t>.</w:t>
      </w:r>
    </w:p>
    <w:p w:rsidR="00041A18" w:rsidRDefault="00041A18" w:rsidP="00BD62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742364">
        <w:rPr>
          <w:rFonts w:ascii="Times New Roman" w:hAnsi="Times New Roman" w:cs="Times New Roman"/>
          <w:sz w:val="28"/>
        </w:rPr>
        <w:t>Спилловер-эффект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достаточно трудоемко измерить, и эмпирический анализ требует количественного измерения.</w:t>
      </w:r>
    </w:p>
    <w:p w:rsidR="00041A18" w:rsidRDefault="00041A18" w:rsidP="00BD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 xml:space="preserve">Запишем </w:t>
      </w:r>
      <w:proofErr w:type="spellStart"/>
      <w:r w:rsidRPr="00742364">
        <w:rPr>
          <w:rFonts w:ascii="Times New Roman" w:hAnsi="Times New Roman" w:cs="Times New Roman"/>
          <w:sz w:val="28"/>
        </w:rPr>
        <w:t>спилловер-эффекты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в формульном виде:</w:t>
      </w:r>
    </w:p>
    <w:p w:rsidR="002B52AF" w:rsidRDefault="002B52AF" w:rsidP="00BD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4"/>
        <w:gridCol w:w="561"/>
      </w:tblGrid>
      <w:tr w:rsidR="00742364" w:rsidRPr="00742364" w:rsidTr="0038553F">
        <w:trPr>
          <w:jc w:val="right"/>
        </w:trPr>
        <w:tc>
          <w:tcPr>
            <w:tcW w:w="8784" w:type="dxa"/>
          </w:tcPr>
          <w:p w:rsidR="000A6BD6" w:rsidRPr="0038553F" w:rsidRDefault="00416E70" w:rsidP="00BD62D8">
            <w:pPr>
              <w:spacing w:line="360" w:lineRule="auto"/>
              <w:ind w:left="1021" w:firstLine="2155"/>
              <w:jc w:val="both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HORIZ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jt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sup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∈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j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FS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j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≥0,1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FS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j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t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FA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j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t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subSup"/>
                        <m:sup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∈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j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FA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j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t</m:t>
                            </m:r>
                          </m:sub>
                        </m:sSub>
                      </m:e>
                    </m:nary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,</m:t>
                </m:r>
              </m:oMath>
            </m:oMathPara>
          </w:p>
        </w:tc>
        <w:tc>
          <w:tcPr>
            <w:tcW w:w="561" w:type="dxa"/>
            <w:vAlign w:val="center"/>
          </w:tcPr>
          <w:p w:rsidR="000A6BD6" w:rsidRPr="00742364" w:rsidRDefault="000A6BD6" w:rsidP="00BD62D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742364">
              <w:rPr>
                <w:rFonts w:ascii="Times New Roman" w:hAnsi="Times New Roman" w:cs="Times New Roman"/>
                <w:sz w:val="28"/>
              </w:rPr>
              <w:t>(</w:t>
            </w:r>
            <w:r w:rsidR="00416E70" w:rsidRPr="00742364">
              <w:rPr>
                <w:rFonts w:ascii="Times New Roman" w:hAnsi="Times New Roman" w:cs="Times New Roman"/>
                <w:sz w:val="28"/>
              </w:rPr>
              <w:fldChar w:fldCharType="begin"/>
            </w:r>
            <w:r w:rsidRPr="00742364">
              <w:rPr>
                <w:rFonts w:ascii="Times New Roman" w:hAnsi="Times New Roman" w:cs="Times New Roman"/>
                <w:sz w:val="28"/>
              </w:rPr>
              <w:instrText xml:space="preserve"> SEQ Формула \* ARABIC </w:instrText>
            </w:r>
            <w:r w:rsidR="00416E70" w:rsidRPr="00742364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9E7E03" w:rsidRPr="00742364">
              <w:rPr>
                <w:rFonts w:ascii="Times New Roman" w:hAnsi="Times New Roman" w:cs="Times New Roman"/>
                <w:noProof/>
                <w:sz w:val="28"/>
              </w:rPr>
              <w:t>1</w:t>
            </w:r>
            <w:r w:rsidR="00416E70" w:rsidRPr="00742364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74236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2B52AF" w:rsidRDefault="002B52AF" w:rsidP="002B52AF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B0129C" w:rsidRDefault="009D290D" w:rsidP="002B52AF">
      <w:pPr>
        <w:tabs>
          <w:tab w:val="left" w:pos="709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где</w:t>
      </w:r>
    </w:p>
    <w:p w:rsidR="001D1471" w:rsidRPr="00742364" w:rsidRDefault="00416E70" w:rsidP="00B0129C">
      <w:pPr>
        <w:tabs>
          <w:tab w:val="left" w:pos="0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HORIZ</m:t>
            </m:r>
          </m:e>
          <m:sub>
            <m:r>
              <w:rPr>
                <w:rFonts w:ascii="Cambria Math" w:hAnsi="Cambria Math" w:cs="Times New Roman"/>
                <w:sz w:val="28"/>
              </w:rPr>
              <m:t xml:space="preserve">jt </m:t>
            </m:r>
          </m:sub>
        </m:sSub>
      </m:oMath>
      <w:r w:rsidR="0038553F">
        <w:rPr>
          <w:rFonts w:ascii="Times New Roman" w:eastAsiaTheme="minorEastAsia" w:hAnsi="Times New Roman" w:cs="Times New Roman"/>
          <w:sz w:val="28"/>
        </w:rPr>
        <w:t>–</w:t>
      </w:r>
      <w:r w:rsidR="009D290D" w:rsidRPr="00742364">
        <w:rPr>
          <w:rFonts w:ascii="Times New Roman" w:hAnsi="Times New Roman" w:cs="Times New Roman"/>
          <w:sz w:val="28"/>
        </w:rPr>
        <w:t xml:space="preserve"> горизонтальны</w:t>
      </w:r>
      <w:r w:rsidR="001D1471" w:rsidRPr="00742364">
        <w:rPr>
          <w:rFonts w:ascii="Times New Roman" w:hAnsi="Times New Roman" w:cs="Times New Roman"/>
          <w:sz w:val="28"/>
        </w:rPr>
        <w:t xml:space="preserve">й </w:t>
      </w:r>
      <w:proofErr w:type="spellStart"/>
      <w:r w:rsidR="001D1471" w:rsidRPr="00742364">
        <w:rPr>
          <w:rFonts w:ascii="Times New Roman" w:hAnsi="Times New Roman" w:cs="Times New Roman"/>
          <w:sz w:val="28"/>
        </w:rPr>
        <w:t>спилловер-эффект</w:t>
      </w:r>
      <w:proofErr w:type="spellEnd"/>
      <w:r w:rsidR="001D1471" w:rsidRPr="00742364">
        <w:rPr>
          <w:rFonts w:ascii="Times New Roman" w:hAnsi="Times New Roman" w:cs="Times New Roman"/>
          <w:sz w:val="28"/>
        </w:rPr>
        <w:t xml:space="preserve"> для отрасли </w:t>
      </w:r>
      <w:proofErr w:type="spellStart"/>
      <w:r w:rsidR="009D290D" w:rsidRPr="00742364">
        <w:rPr>
          <w:rFonts w:ascii="Times New Roman" w:hAnsi="Times New Roman" w:cs="Times New Roman"/>
          <w:sz w:val="28"/>
        </w:rPr>
        <w:t>j</w:t>
      </w:r>
      <w:proofErr w:type="spellEnd"/>
      <w:r w:rsidR="009D290D" w:rsidRPr="00742364">
        <w:rPr>
          <w:rFonts w:ascii="Times New Roman" w:hAnsi="Times New Roman" w:cs="Times New Roman"/>
          <w:sz w:val="28"/>
        </w:rPr>
        <w:t xml:space="preserve">; </w:t>
      </w:r>
    </w:p>
    <w:p w:rsidR="00A341E5" w:rsidRPr="00742364" w:rsidRDefault="00416E70" w:rsidP="00B0129C">
      <w:pPr>
        <w:tabs>
          <w:tab w:val="left" w:pos="0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FS</m:t>
            </m:r>
          </m:e>
          <m:sub>
            <m:r>
              <w:rPr>
                <w:rFonts w:ascii="Cambria Math" w:hAnsi="Cambria Math" w:cs="Times New Roman"/>
                <w:sz w:val="28"/>
              </w:rPr>
              <m:t>i,j,t</m:t>
            </m:r>
          </m:sub>
        </m:sSub>
        <m:r>
          <w:rPr>
            <w:rFonts w:ascii="Cambria Math" w:hAnsi="Cambria Math" w:cs="Times New Roman"/>
            <w:sz w:val="28"/>
          </w:rPr>
          <m:t xml:space="preserve">≥0,1 </m:t>
        </m:r>
      </m:oMath>
      <w:r w:rsidR="0038553F">
        <w:rPr>
          <w:rFonts w:ascii="Times New Roman" w:hAnsi="Times New Roman" w:cs="Times New Roman"/>
          <w:sz w:val="28"/>
        </w:rPr>
        <w:t>–</w:t>
      </w:r>
      <w:r w:rsidR="009D290D" w:rsidRPr="00742364">
        <w:rPr>
          <w:rFonts w:ascii="Times New Roman" w:hAnsi="Times New Roman" w:cs="Times New Roman"/>
          <w:sz w:val="28"/>
        </w:rPr>
        <w:t xml:space="preserve"> доля иностранного капитала в собственном капитале компании i за время t в секторе j; </w:t>
      </w:r>
    </w:p>
    <w:p w:rsidR="00041A18" w:rsidRDefault="00416E70" w:rsidP="00B0129C">
      <w:pPr>
        <w:tabs>
          <w:tab w:val="left" w:pos="0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FA</m:t>
            </m:r>
          </m:e>
          <m:sub>
            <m:r>
              <w:rPr>
                <w:rFonts w:ascii="Cambria Math" w:hAnsi="Cambria Math" w:cs="Times New Roman"/>
                <w:sz w:val="28"/>
              </w:rPr>
              <m:t xml:space="preserve">i,j,t </m:t>
            </m:r>
          </m:sub>
        </m:sSub>
      </m:oMath>
      <w:r w:rsidR="0038553F">
        <w:rPr>
          <w:rFonts w:ascii="Times New Roman" w:hAnsi="Times New Roman" w:cs="Times New Roman"/>
          <w:sz w:val="28"/>
        </w:rPr>
        <w:t>–</w:t>
      </w:r>
      <w:r w:rsidR="00A341E5" w:rsidRPr="00742364">
        <w:rPr>
          <w:rFonts w:ascii="Times New Roman" w:hAnsi="Times New Roman" w:cs="Times New Roman"/>
          <w:sz w:val="28"/>
        </w:rPr>
        <w:t xml:space="preserve"> стоимость </w:t>
      </w:r>
      <w:proofErr w:type="spellStart"/>
      <w:r w:rsidR="00A341E5" w:rsidRPr="00742364">
        <w:rPr>
          <w:rFonts w:ascii="Times New Roman" w:hAnsi="Times New Roman" w:cs="Times New Roman"/>
          <w:sz w:val="28"/>
        </w:rPr>
        <w:t>внеоборотных</w:t>
      </w:r>
      <w:proofErr w:type="spellEnd"/>
      <w:r w:rsidR="00A341E5" w:rsidRPr="00742364">
        <w:rPr>
          <w:rFonts w:ascii="Times New Roman" w:hAnsi="Times New Roman" w:cs="Times New Roman"/>
          <w:sz w:val="28"/>
        </w:rPr>
        <w:t xml:space="preserve"> акти</w:t>
      </w:r>
      <w:r w:rsidR="009D290D" w:rsidRPr="00742364">
        <w:rPr>
          <w:rFonts w:ascii="Times New Roman" w:hAnsi="Times New Roman" w:cs="Times New Roman"/>
          <w:sz w:val="28"/>
        </w:rPr>
        <w:t xml:space="preserve">вов фирмы </w:t>
      </w:r>
      <w:proofErr w:type="spellStart"/>
      <w:r w:rsidR="009D290D" w:rsidRPr="00742364">
        <w:rPr>
          <w:rFonts w:ascii="Times New Roman" w:hAnsi="Times New Roman" w:cs="Times New Roman"/>
          <w:sz w:val="28"/>
        </w:rPr>
        <w:t>i</w:t>
      </w:r>
      <w:proofErr w:type="spellEnd"/>
      <w:r w:rsidR="009D290D" w:rsidRPr="00742364">
        <w:rPr>
          <w:rFonts w:ascii="Times New Roman" w:hAnsi="Times New Roman" w:cs="Times New Roman"/>
          <w:sz w:val="28"/>
        </w:rPr>
        <w:t xml:space="preserve"> за время t в</w:t>
      </w:r>
      <w:r w:rsidR="0038553F">
        <w:rPr>
          <w:rFonts w:ascii="Times New Roman" w:hAnsi="Times New Roman" w:cs="Times New Roman"/>
          <w:sz w:val="28"/>
        </w:rPr>
        <w:t xml:space="preserve"> </w:t>
      </w:r>
      <w:r w:rsidR="009D290D" w:rsidRPr="00742364">
        <w:rPr>
          <w:rFonts w:ascii="Times New Roman" w:hAnsi="Times New Roman" w:cs="Times New Roman"/>
          <w:sz w:val="28"/>
        </w:rPr>
        <w:t>секторе j.</w:t>
      </w:r>
    </w:p>
    <w:p w:rsidR="002B52AF" w:rsidRDefault="002B52AF" w:rsidP="002B52A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2"/>
        <w:gridCol w:w="703"/>
      </w:tblGrid>
      <w:tr w:rsidR="00742364" w:rsidRPr="00742364" w:rsidTr="002B52AF">
        <w:trPr>
          <w:jc w:val="right"/>
        </w:trPr>
        <w:tc>
          <w:tcPr>
            <w:tcW w:w="8642" w:type="dxa"/>
          </w:tcPr>
          <w:p w:rsidR="00626B12" w:rsidRPr="00742364" w:rsidRDefault="00416E70" w:rsidP="00BD62D8">
            <w:pPr>
              <w:spacing w:line="360" w:lineRule="auto"/>
              <w:ind w:left="1447"/>
              <w:jc w:val="both"/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FORW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jt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</w:rPr>
                  <m:t xml:space="preserve">= 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kj,t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HORIZ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jt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</w:rPr>
                      <m:t>,</m:t>
                    </m:r>
                  </m:e>
                </m:nary>
              </m:oMath>
            </m:oMathPara>
          </w:p>
        </w:tc>
        <w:tc>
          <w:tcPr>
            <w:tcW w:w="703" w:type="dxa"/>
            <w:vAlign w:val="center"/>
          </w:tcPr>
          <w:p w:rsidR="00626B12" w:rsidRPr="00742364" w:rsidRDefault="00626B12" w:rsidP="00BD62D8">
            <w:pPr>
              <w:pStyle w:val="a6"/>
              <w:spacing w:after="0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</w:rPr>
            </w:pPr>
            <w:r w:rsidRPr="00742364">
              <w:rPr>
                <w:rFonts w:ascii="Times New Roman" w:hAnsi="Times New Roman" w:cs="Times New Roman"/>
                <w:i w:val="0"/>
                <w:color w:val="auto"/>
                <w:sz w:val="28"/>
              </w:rPr>
              <w:t>(</w:t>
            </w:r>
            <w:r w:rsidR="00416E70" w:rsidRPr="00742364">
              <w:rPr>
                <w:rFonts w:ascii="Times New Roman" w:hAnsi="Times New Roman" w:cs="Times New Roman"/>
                <w:i w:val="0"/>
                <w:color w:val="auto"/>
                <w:sz w:val="28"/>
              </w:rPr>
              <w:fldChar w:fldCharType="begin"/>
            </w:r>
            <w:r w:rsidRPr="00742364">
              <w:rPr>
                <w:rFonts w:ascii="Times New Roman" w:hAnsi="Times New Roman" w:cs="Times New Roman"/>
                <w:i w:val="0"/>
                <w:color w:val="auto"/>
                <w:sz w:val="28"/>
              </w:rPr>
              <w:instrText xml:space="preserve"> SEQ Формула \* ARABIC </w:instrText>
            </w:r>
            <w:r w:rsidR="00416E70" w:rsidRPr="00742364">
              <w:rPr>
                <w:rFonts w:ascii="Times New Roman" w:hAnsi="Times New Roman" w:cs="Times New Roman"/>
                <w:i w:val="0"/>
                <w:color w:val="auto"/>
                <w:sz w:val="28"/>
              </w:rPr>
              <w:fldChar w:fldCharType="separate"/>
            </w:r>
            <w:r w:rsidR="009E7E03" w:rsidRPr="00742364">
              <w:rPr>
                <w:rFonts w:ascii="Times New Roman" w:hAnsi="Times New Roman" w:cs="Times New Roman"/>
                <w:i w:val="0"/>
                <w:noProof/>
                <w:color w:val="auto"/>
                <w:sz w:val="28"/>
              </w:rPr>
              <w:t>2</w:t>
            </w:r>
            <w:r w:rsidR="00416E70" w:rsidRPr="00742364">
              <w:rPr>
                <w:rFonts w:ascii="Times New Roman" w:hAnsi="Times New Roman" w:cs="Times New Roman"/>
                <w:i w:val="0"/>
                <w:color w:val="auto"/>
                <w:sz w:val="28"/>
              </w:rPr>
              <w:fldChar w:fldCharType="end"/>
            </w:r>
            <w:r w:rsidRPr="00742364">
              <w:rPr>
                <w:rFonts w:ascii="Times New Roman" w:hAnsi="Times New Roman" w:cs="Times New Roman"/>
                <w:i w:val="0"/>
                <w:color w:val="auto"/>
                <w:sz w:val="28"/>
              </w:rPr>
              <w:t>)</w:t>
            </w:r>
          </w:p>
        </w:tc>
      </w:tr>
    </w:tbl>
    <w:p w:rsidR="002B52AF" w:rsidRDefault="002B52AF" w:rsidP="00BD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129C" w:rsidRDefault="00406896" w:rsidP="002B52A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где</w:t>
      </w:r>
    </w:p>
    <w:p w:rsidR="00406896" w:rsidRPr="00742364" w:rsidRDefault="00416E70" w:rsidP="00B0129C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FORW</m:t>
            </m:r>
          </m:e>
          <m:sub>
            <m:r>
              <w:rPr>
                <w:rFonts w:ascii="Cambria Math" w:hAnsi="Cambria Math" w:cs="Times New Roman"/>
                <w:sz w:val="28"/>
              </w:rPr>
              <m:t xml:space="preserve">jt </m:t>
            </m:r>
          </m:sub>
        </m:sSub>
      </m:oMath>
      <w:r w:rsidR="002B52AF">
        <w:rPr>
          <w:rFonts w:ascii="Times New Roman" w:hAnsi="Times New Roman" w:cs="Times New Roman"/>
          <w:sz w:val="28"/>
        </w:rPr>
        <w:t>–</w:t>
      </w:r>
      <w:r w:rsidR="00406896" w:rsidRPr="00742364">
        <w:rPr>
          <w:rFonts w:ascii="Times New Roman" w:hAnsi="Times New Roman" w:cs="Times New Roman"/>
          <w:sz w:val="28"/>
        </w:rPr>
        <w:t xml:space="preserve"> прямой вертикальный </w:t>
      </w:r>
      <w:proofErr w:type="spellStart"/>
      <w:r w:rsidR="00406896" w:rsidRPr="00742364">
        <w:rPr>
          <w:rFonts w:ascii="Times New Roman" w:hAnsi="Times New Roman" w:cs="Times New Roman"/>
          <w:sz w:val="28"/>
        </w:rPr>
        <w:t>спилловер-эффект</w:t>
      </w:r>
      <w:proofErr w:type="spellEnd"/>
      <w:r w:rsidR="00406896" w:rsidRPr="00742364">
        <w:rPr>
          <w:rFonts w:ascii="Times New Roman" w:hAnsi="Times New Roman" w:cs="Times New Roman"/>
          <w:sz w:val="28"/>
        </w:rPr>
        <w:t xml:space="preserve"> для отрасли </w:t>
      </w:r>
      <w:proofErr w:type="spellStart"/>
      <w:r w:rsidR="00406896" w:rsidRPr="00742364">
        <w:rPr>
          <w:rFonts w:ascii="Times New Roman" w:hAnsi="Times New Roman" w:cs="Times New Roman"/>
          <w:sz w:val="28"/>
        </w:rPr>
        <w:t>j</w:t>
      </w:r>
      <w:proofErr w:type="spellEnd"/>
      <w:r w:rsidR="00406896" w:rsidRPr="00742364">
        <w:rPr>
          <w:rFonts w:ascii="Times New Roman" w:hAnsi="Times New Roman" w:cs="Times New Roman"/>
          <w:sz w:val="28"/>
        </w:rPr>
        <w:t xml:space="preserve">; </w:t>
      </w:r>
    </w:p>
    <w:p w:rsidR="00041A18" w:rsidRDefault="00416E70" w:rsidP="00B012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</w:rPr>
              <m:t xml:space="preserve">kj,t </m:t>
            </m:r>
          </m:sub>
        </m:sSub>
      </m:oMath>
      <w:r w:rsidR="002B52AF">
        <w:rPr>
          <w:rFonts w:ascii="Times New Roman" w:hAnsi="Times New Roman" w:cs="Times New Roman"/>
          <w:sz w:val="28"/>
        </w:rPr>
        <w:t>–</w:t>
      </w:r>
      <w:r w:rsidR="00406896" w:rsidRPr="00742364">
        <w:rPr>
          <w:rFonts w:ascii="Times New Roman" w:hAnsi="Times New Roman" w:cs="Times New Roman"/>
          <w:sz w:val="28"/>
        </w:rPr>
        <w:t xml:space="preserve"> доля выпуска продукции отрасли k, потребленная отраслью j за время t.</w:t>
      </w:r>
    </w:p>
    <w:p w:rsidR="002B52AF" w:rsidRPr="00742364" w:rsidRDefault="002B52AF" w:rsidP="002B52AF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4"/>
        <w:gridCol w:w="561"/>
      </w:tblGrid>
      <w:tr w:rsidR="00742364" w:rsidRPr="00742364" w:rsidTr="002B52AF">
        <w:trPr>
          <w:jc w:val="right"/>
        </w:trPr>
        <w:tc>
          <w:tcPr>
            <w:tcW w:w="8784" w:type="dxa"/>
          </w:tcPr>
          <w:p w:rsidR="00823FC5" w:rsidRPr="00742364" w:rsidRDefault="00416E70" w:rsidP="00BD62D8">
            <w:pPr>
              <w:spacing w:line="360" w:lineRule="auto"/>
              <w:ind w:left="1305"/>
              <w:jc w:val="both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BACK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jt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jk,t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HORIZ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jt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</w:rPr>
                  <m:t>,</m:t>
                </m:r>
              </m:oMath>
            </m:oMathPara>
          </w:p>
        </w:tc>
        <w:tc>
          <w:tcPr>
            <w:tcW w:w="561" w:type="dxa"/>
            <w:vAlign w:val="center"/>
          </w:tcPr>
          <w:p w:rsidR="00823FC5" w:rsidRPr="00742364" w:rsidRDefault="00823FC5" w:rsidP="00BD62D8">
            <w:pPr>
              <w:pStyle w:val="a6"/>
              <w:spacing w:after="0"/>
              <w:jc w:val="right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</w:rPr>
            </w:pPr>
            <w:r w:rsidRPr="00742364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</w:rPr>
              <w:t>(</w:t>
            </w:r>
            <w:r w:rsidR="00416E70" w:rsidRPr="00742364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</w:rPr>
              <w:fldChar w:fldCharType="begin"/>
            </w:r>
            <w:r w:rsidRPr="00742364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</w:rPr>
              <w:instrText xml:space="preserve"> SEQ Формула \* ARABIC </w:instrText>
            </w:r>
            <w:r w:rsidR="00416E70" w:rsidRPr="00742364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</w:rPr>
              <w:fldChar w:fldCharType="separate"/>
            </w:r>
            <w:r w:rsidR="009E7E03" w:rsidRPr="00742364">
              <w:rPr>
                <w:rFonts w:ascii="Times New Roman" w:eastAsiaTheme="minorEastAsia" w:hAnsi="Times New Roman" w:cs="Times New Roman"/>
                <w:i w:val="0"/>
                <w:noProof/>
                <w:color w:val="auto"/>
                <w:sz w:val="28"/>
              </w:rPr>
              <w:t>3</w:t>
            </w:r>
            <w:r w:rsidR="00416E70" w:rsidRPr="00742364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</w:rPr>
              <w:fldChar w:fldCharType="end"/>
            </w:r>
            <w:r w:rsidRPr="00742364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</w:rPr>
              <w:t>)</w:t>
            </w:r>
          </w:p>
        </w:tc>
      </w:tr>
    </w:tbl>
    <w:p w:rsidR="002B52AF" w:rsidRDefault="002B52AF" w:rsidP="00BD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129C" w:rsidRDefault="001334FB" w:rsidP="002B52A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где</w:t>
      </w:r>
    </w:p>
    <w:p w:rsidR="001334FB" w:rsidRPr="00742364" w:rsidRDefault="00416E70" w:rsidP="00B0129C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 xml:space="preserve">BACK </m:t>
            </m:r>
          </m:e>
          <m:sub>
            <m:r>
              <w:rPr>
                <w:rFonts w:ascii="Cambria Math" w:hAnsi="Cambria Math" w:cs="Times New Roman"/>
                <w:sz w:val="28"/>
              </w:rPr>
              <m:t xml:space="preserve">jt </m:t>
            </m:r>
          </m:sub>
        </m:sSub>
      </m:oMath>
      <w:r w:rsidR="002B52AF">
        <w:rPr>
          <w:rFonts w:ascii="Times New Roman" w:hAnsi="Times New Roman" w:cs="Times New Roman"/>
          <w:sz w:val="28"/>
        </w:rPr>
        <w:t>–</w:t>
      </w:r>
      <w:r w:rsidR="001334FB" w:rsidRPr="00742364">
        <w:rPr>
          <w:rFonts w:ascii="Times New Roman" w:hAnsi="Times New Roman" w:cs="Times New Roman"/>
          <w:sz w:val="28"/>
        </w:rPr>
        <w:t xml:space="preserve"> обратный вертикальный </w:t>
      </w:r>
      <w:proofErr w:type="spellStart"/>
      <w:r w:rsidR="001334FB" w:rsidRPr="00742364">
        <w:rPr>
          <w:rFonts w:ascii="Times New Roman" w:hAnsi="Times New Roman" w:cs="Times New Roman"/>
          <w:sz w:val="28"/>
        </w:rPr>
        <w:t>спилловер-эффект</w:t>
      </w:r>
      <w:proofErr w:type="spellEnd"/>
      <w:r w:rsidR="001334FB" w:rsidRPr="00742364">
        <w:rPr>
          <w:rFonts w:ascii="Times New Roman" w:hAnsi="Times New Roman" w:cs="Times New Roman"/>
          <w:sz w:val="28"/>
        </w:rPr>
        <w:t xml:space="preserve"> для</w:t>
      </w:r>
      <w:r w:rsidR="002B52AF">
        <w:rPr>
          <w:rFonts w:ascii="Times New Roman" w:hAnsi="Times New Roman" w:cs="Times New Roman"/>
          <w:sz w:val="28"/>
        </w:rPr>
        <w:t xml:space="preserve"> </w:t>
      </w:r>
      <w:r w:rsidR="001334FB" w:rsidRPr="00742364">
        <w:rPr>
          <w:rFonts w:ascii="Times New Roman" w:hAnsi="Times New Roman" w:cs="Times New Roman"/>
          <w:sz w:val="28"/>
        </w:rPr>
        <w:t xml:space="preserve">отрасли </w:t>
      </w:r>
      <w:proofErr w:type="spellStart"/>
      <w:r w:rsidR="001334FB" w:rsidRPr="00742364">
        <w:rPr>
          <w:rFonts w:ascii="Times New Roman" w:hAnsi="Times New Roman" w:cs="Times New Roman"/>
          <w:sz w:val="28"/>
        </w:rPr>
        <w:t>j</w:t>
      </w:r>
      <w:proofErr w:type="spellEnd"/>
      <w:r w:rsidR="001334FB" w:rsidRPr="00742364">
        <w:rPr>
          <w:rFonts w:ascii="Times New Roman" w:hAnsi="Times New Roman" w:cs="Times New Roman"/>
          <w:sz w:val="28"/>
        </w:rPr>
        <w:t xml:space="preserve">; </w:t>
      </w:r>
    </w:p>
    <w:p w:rsidR="00F04D42" w:rsidRDefault="00416E70" w:rsidP="00B012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</w:rPr>
              <m:t xml:space="preserve">jk,t </m:t>
            </m:r>
          </m:sub>
        </m:sSub>
      </m:oMath>
      <w:r w:rsidR="002B52AF">
        <w:rPr>
          <w:rFonts w:ascii="Times New Roman" w:hAnsi="Times New Roman" w:cs="Times New Roman"/>
          <w:sz w:val="28"/>
        </w:rPr>
        <w:t>–</w:t>
      </w:r>
      <w:r w:rsidR="001334FB" w:rsidRPr="00742364">
        <w:rPr>
          <w:rFonts w:ascii="Times New Roman" w:hAnsi="Times New Roman" w:cs="Times New Roman"/>
          <w:sz w:val="28"/>
        </w:rPr>
        <w:t xml:space="preserve"> доля выпуска продукции отраслью j, потребленная отраслью k за время t.</w:t>
      </w:r>
    </w:p>
    <w:p w:rsidR="00B61D24" w:rsidRDefault="00B61D24" w:rsidP="00BD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Чтобы рассчитать коэффициент β, в настоящем исследовании был з</w:t>
      </w:r>
      <w:r w:rsidRPr="00742364">
        <w:rPr>
          <w:rFonts w:ascii="Times New Roman" w:hAnsi="Times New Roman" w:cs="Times New Roman"/>
          <w:sz w:val="28"/>
        </w:rPr>
        <w:t>а</w:t>
      </w:r>
      <w:r w:rsidRPr="00742364">
        <w:rPr>
          <w:rFonts w:ascii="Times New Roman" w:hAnsi="Times New Roman" w:cs="Times New Roman"/>
          <w:sz w:val="28"/>
        </w:rPr>
        <w:t>действован межотраслевой баланс Леонтьева, который рассчитан Всемирной базой данных по затратам и выпуску совместно с ОЭСР. Классификация о</w:t>
      </w:r>
      <w:r w:rsidRPr="00742364">
        <w:rPr>
          <w:rFonts w:ascii="Times New Roman" w:hAnsi="Times New Roman" w:cs="Times New Roman"/>
          <w:sz w:val="28"/>
        </w:rPr>
        <w:t>т</w:t>
      </w:r>
      <w:r w:rsidRPr="00742364">
        <w:rPr>
          <w:rFonts w:ascii="Times New Roman" w:hAnsi="Times New Roman" w:cs="Times New Roman"/>
          <w:sz w:val="28"/>
        </w:rPr>
        <w:t xml:space="preserve">раслей в использованных базах данных совпадает с классификацией ОКВЭД за 2014 г. </w:t>
      </w:r>
      <w:r w:rsidR="00B0129C">
        <w:rPr>
          <w:rFonts w:ascii="Times New Roman" w:hAnsi="Times New Roman" w:cs="Times New Roman"/>
          <w:sz w:val="28"/>
        </w:rPr>
        <w:t>–</w:t>
      </w:r>
      <w:r w:rsidRPr="00742364">
        <w:rPr>
          <w:rFonts w:ascii="Times New Roman" w:hAnsi="Times New Roman" w:cs="Times New Roman"/>
          <w:sz w:val="28"/>
        </w:rPr>
        <w:t xml:space="preserve"> общероссийским классификатором видов экономической де</w:t>
      </w:r>
      <w:r w:rsidRPr="00742364">
        <w:rPr>
          <w:rFonts w:ascii="Times New Roman" w:hAnsi="Times New Roman" w:cs="Times New Roman"/>
          <w:sz w:val="28"/>
        </w:rPr>
        <w:t>я</w:t>
      </w:r>
      <w:r w:rsidRPr="00742364">
        <w:rPr>
          <w:rFonts w:ascii="Times New Roman" w:hAnsi="Times New Roman" w:cs="Times New Roman"/>
          <w:sz w:val="28"/>
        </w:rPr>
        <w:t>тельности [17].</w:t>
      </w:r>
    </w:p>
    <w:p w:rsidR="00041A18" w:rsidRDefault="00CE7570" w:rsidP="00BD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 xml:space="preserve">Подставив данные </w:t>
      </w:r>
      <w:proofErr w:type="spellStart"/>
      <w:r w:rsidRPr="00742364">
        <w:rPr>
          <w:rFonts w:ascii="Times New Roman" w:hAnsi="Times New Roman" w:cs="Times New Roman"/>
          <w:sz w:val="28"/>
        </w:rPr>
        <w:t>спилловер-эффекты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в функцию </w:t>
      </w:r>
      <w:proofErr w:type="spellStart"/>
      <w:r w:rsidRPr="00742364">
        <w:rPr>
          <w:rFonts w:ascii="Times New Roman" w:hAnsi="Times New Roman" w:cs="Times New Roman"/>
          <w:sz w:val="28"/>
        </w:rPr>
        <w:t>Кобба</w:t>
      </w:r>
      <w:r w:rsidR="00145C84" w:rsidRPr="00742364">
        <w:rPr>
          <w:rFonts w:ascii="Times New Roman" w:hAnsi="Times New Roman" w:cs="Times New Roman"/>
          <w:sz w:val="28"/>
        </w:rPr>
        <w:t>-</w:t>
      </w:r>
      <w:r w:rsidRPr="00742364">
        <w:rPr>
          <w:rFonts w:ascii="Times New Roman" w:hAnsi="Times New Roman" w:cs="Times New Roman"/>
          <w:sz w:val="28"/>
        </w:rPr>
        <w:t>Дугласа</w:t>
      </w:r>
      <w:proofErr w:type="spellEnd"/>
      <w:r w:rsidRPr="00742364">
        <w:rPr>
          <w:rFonts w:ascii="Times New Roman" w:hAnsi="Times New Roman" w:cs="Times New Roman"/>
          <w:sz w:val="28"/>
        </w:rPr>
        <w:t>, п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t>лучим уравнение следующего вида:</w:t>
      </w:r>
    </w:p>
    <w:p w:rsidR="000D5C6F" w:rsidRPr="00742364" w:rsidRDefault="000D5C6F" w:rsidP="00BD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4"/>
        <w:gridCol w:w="561"/>
      </w:tblGrid>
      <w:tr w:rsidR="00742364" w:rsidRPr="00742364" w:rsidTr="000D5C6F">
        <w:trPr>
          <w:jc w:val="right"/>
        </w:trPr>
        <w:tc>
          <w:tcPr>
            <w:tcW w:w="8784" w:type="dxa"/>
            <w:vAlign w:val="center"/>
          </w:tcPr>
          <w:p w:rsidR="001342D2" w:rsidRPr="00742364" w:rsidRDefault="00416E70" w:rsidP="00BD62D8">
            <w:pPr>
              <w:keepNext/>
              <w:spacing w:line="360" w:lineRule="auto"/>
              <w:ind w:left="171" w:firstLine="709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it</m:t>
                        </m:r>
                      </m:sub>
                    </m:sSub>
                  </m:e>
                </m:func>
                <m:r>
                  <w:rPr>
                    <w:rFonts w:ascii="Cambria Math" w:hAnsi="Cambria Math" w:cs="Times New Roman"/>
                    <w:sz w:val="28"/>
                  </w:rPr>
                  <m:t>)=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FS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it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</w:rPr>
                      <m:t>+</m:t>
                    </m:r>
                  </m:e>
                </m:func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TA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it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3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NumEmployees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it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+</m:t>
                        </m:r>
                      </m:e>
                    </m:func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w:br/>
                </m:r>
              </m:oMath>
            </m:oMathPara>
            <w:r w:rsidR="001342D2" w:rsidRPr="00742364">
              <w:rPr>
                <w:rFonts w:ascii="Times New Roman" w:eastAsiaTheme="minorEastAsia" w:hAnsi="Times New Roman" w:cs="Times New Roman"/>
                <w:sz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</w:rPr>
                <m:t>+γ+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HORIZ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it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BACK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it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FORW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it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</w:rPr>
                <m:t>,</m:t>
              </m:r>
            </m:oMath>
          </w:p>
        </w:tc>
        <w:tc>
          <w:tcPr>
            <w:tcW w:w="561" w:type="dxa"/>
            <w:vAlign w:val="center"/>
          </w:tcPr>
          <w:p w:rsidR="001342D2" w:rsidRPr="00742364" w:rsidRDefault="001342D2" w:rsidP="000D5C6F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42364">
              <w:rPr>
                <w:rFonts w:ascii="Times New Roman" w:hAnsi="Times New Roman" w:cs="Times New Roman"/>
                <w:i w:val="0"/>
                <w:color w:val="auto"/>
                <w:sz w:val="28"/>
                <w:lang w:val="en-US"/>
              </w:rPr>
              <w:t>(</w:t>
            </w:r>
            <w:r w:rsidR="00416E70" w:rsidRPr="00742364">
              <w:rPr>
                <w:rFonts w:ascii="Times New Roman" w:hAnsi="Times New Roman" w:cs="Times New Roman"/>
                <w:i w:val="0"/>
                <w:color w:val="auto"/>
                <w:sz w:val="28"/>
              </w:rPr>
              <w:fldChar w:fldCharType="begin"/>
            </w:r>
            <w:r w:rsidRPr="00742364">
              <w:rPr>
                <w:rFonts w:ascii="Times New Roman" w:hAnsi="Times New Roman" w:cs="Times New Roman"/>
                <w:i w:val="0"/>
                <w:color w:val="auto"/>
                <w:sz w:val="28"/>
              </w:rPr>
              <w:instrText xml:space="preserve"> SEQ Формула \* ARABIC </w:instrText>
            </w:r>
            <w:r w:rsidR="00416E70" w:rsidRPr="00742364">
              <w:rPr>
                <w:rFonts w:ascii="Times New Roman" w:hAnsi="Times New Roman" w:cs="Times New Roman"/>
                <w:i w:val="0"/>
                <w:color w:val="auto"/>
                <w:sz w:val="28"/>
              </w:rPr>
              <w:fldChar w:fldCharType="separate"/>
            </w:r>
            <w:r w:rsidR="009E7E03" w:rsidRPr="00742364">
              <w:rPr>
                <w:rFonts w:ascii="Times New Roman" w:hAnsi="Times New Roman" w:cs="Times New Roman"/>
                <w:i w:val="0"/>
                <w:noProof/>
                <w:color w:val="auto"/>
                <w:sz w:val="28"/>
              </w:rPr>
              <w:t>4</w:t>
            </w:r>
            <w:r w:rsidR="00416E70" w:rsidRPr="00742364">
              <w:rPr>
                <w:rFonts w:ascii="Times New Roman" w:hAnsi="Times New Roman" w:cs="Times New Roman"/>
                <w:i w:val="0"/>
                <w:color w:val="auto"/>
                <w:sz w:val="28"/>
              </w:rPr>
              <w:fldChar w:fldCharType="end"/>
            </w:r>
            <w:r w:rsidRPr="00742364">
              <w:rPr>
                <w:rFonts w:ascii="Times New Roman" w:hAnsi="Times New Roman" w:cs="Times New Roman"/>
                <w:i w:val="0"/>
                <w:color w:val="auto"/>
                <w:sz w:val="28"/>
                <w:lang w:val="en-US"/>
              </w:rPr>
              <w:t>)</w:t>
            </w:r>
          </w:p>
        </w:tc>
      </w:tr>
    </w:tbl>
    <w:p w:rsidR="000D5C6F" w:rsidRDefault="000D5C6F" w:rsidP="00BD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129C" w:rsidRDefault="00F83784" w:rsidP="000D5C6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где</w:t>
      </w:r>
    </w:p>
    <w:p w:rsidR="00F83784" w:rsidRPr="00742364" w:rsidRDefault="00416E70" w:rsidP="00B0129C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</w:rPr>
              <m:t>jt</m:t>
            </m:r>
          </m:sub>
        </m:sSub>
      </m:oMath>
      <w:r w:rsidR="00145C84" w:rsidRPr="00742364">
        <w:rPr>
          <w:rFonts w:ascii="Times New Roman" w:hAnsi="Times New Roman" w:cs="Times New Roman"/>
          <w:sz w:val="28"/>
        </w:rPr>
        <w:sym w:font="Symbol" w:char="F02D"/>
      </w:r>
      <w:r w:rsidR="00145C84" w:rsidRPr="00742364">
        <w:rPr>
          <w:rFonts w:ascii="Times New Roman" w:hAnsi="Times New Roman" w:cs="Times New Roman"/>
          <w:sz w:val="28"/>
        </w:rPr>
        <w:t xml:space="preserve"> </w:t>
      </w:r>
      <w:r w:rsidR="00F83784" w:rsidRPr="00742364">
        <w:rPr>
          <w:rFonts w:ascii="Times New Roman" w:hAnsi="Times New Roman" w:cs="Times New Roman"/>
          <w:sz w:val="28"/>
        </w:rPr>
        <w:t xml:space="preserve">выручка компании i за время t; </w:t>
      </w:r>
    </w:p>
    <w:p w:rsidR="00F83784" w:rsidRPr="00742364" w:rsidRDefault="00416E70" w:rsidP="00B012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TA</m:t>
            </m:r>
          </m:e>
          <m:sub>
            <m:r>
              <w:rPr>
                <w:rFonts w:ascii="Cambria Math" w:hAnsi="Cambria Math" w:cs="Times New Roman"/>
                <w:sz w:val="28"/>
              </w:rPr>
              <m:t>it</m:t>
            </m:r>
          </m:sub>
        </m:sSub>
      </m:oMath>
      <w:r w:rsidR="000D5C6F">
        <w:rPr>
          <w:rFonts w:ascii="Times New Roman" w:hAnsi="Times New Roman" w:cs="Times New Roman"/>
          <w:sz w:val="28"/>
        </w:rPr>
        <w:t xml:space="preserve"> –</w:t>
      </w:r>
      <w:r w:rsidR="00F83784" w:rsidRPr="00742364">
        <w:rPr>
          <w:rFonts w:ascii="Times New Roman" w:hAnsi="Times New Roman" w:cs="Times New Roman"/>
          <w:sz w:val="28"/>
        </w:rPr>
        <w:t xml:space="preserve"> общее количество активов компании i за время t; </w:t>
      </w:r>
    </w:p>
    <w:p w:rsidR="00041A18" w:rsidRPr="00742364" w:rsidRDefault="00416E70" w:rsidP="00B012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NumEmployees</m:t>
            </m:r>
          </m:e>
          <m:sub>
            <m:r>
              <w:rPr>
                <w:rFonts w:ascii="Cambria Math" w:hAnsi="Cambria Math" w:cs="Times New Roman"/>
                <w:sz w:val="28"/>
              </w:rPr>
              <m:t>it</m:t>
            </m:r>
          </m:sub>
        </m:sSub>
      </m:oMath>
      <w:r w:rsidR="000D5C6F">
        <w:rPr>
          <w:rFonts w:ascii="Times New Roman" w:hAnsi="Times New Roman" w:cs="Times New Roman"/>
          <w:sz w:val="28"/>
        </w:rPr>
        <w:t xml:space="preserve"> –</w:t>
      </w:r>
      <w:r w:rsidR="00F83784" w:rsidRPr="00742364">
        <w:rPr>
          <w:rFonts w:ascii="Times New Roman" w:hAnsi="Times New Roman" w:cs="Times New Roman"/>
          <w:sz w:val="28"/>
        </w:rPr>
        <w:t xml:space="preserve"> общее количество сотрудников в компании i за время t.</w:t>
      </w:r>
    </w:p>
    <w:p w:rsidR="000D5C6F" w:rsidRDefault="000D5C6F" w:rsidP="00BD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351B" w:rsidRPr="00742364" w:rsidRDefault="007B351B" w:rsidP="00BD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Данное уравнение подвергается панельно-регрессионному анализу предприятий з</w:t>
      </w:r>
      <w:r w:rsidR="000D5C6F">
        <w:rPr>
          <w:rFonts w:ascii="Times New Roman" w:hAnsi="Times New Roman" w:cs="Times New Roman"/>
          <w:sz w:val="28"/>
        </w:rPr>
        <w:t>а период времени с 2012 по 2018 г</w:t>
      </w:r>
      <w:r w:rsidRPr="00742364">
        <w:rPr>
          <w:rFonts w:ascii="Times New Roman" w:hAnsi="Times New Roman" w:cs="Times New Roman"/>
          <w:sz w:val="28"/>
        </w:rPr>
        <w:t>г.</w:t>
      </w:r>
    </w:p>
    <w:p w:rsidR="00041A18" w:rsidRDefault="007B351B" w:rsidP="00BD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Кроме того, в работе применена методика анализа среды функцион</w:t>
      </w:r>
      <w:r w:rsidRPr="00742364">
        <w:rPr>
          <w:rFonts w:ascii="Times New Roman" w:hAnsi="Times New Roman" w:cs="Times New Roman"/>
          <w:sz w:val="28"/>
        </w:rPr>
        <w:t>и</w:t>
      </w:r>
      <w:r w:rsidRPr="00742364">
        <w:rPr>
          <w:rFonts w:ascii="Times New Roman" w:hAnsi="Times New Roman" w:cs="Times New Roman"/>
          <w:sz w:val="28"/>
        </w:rPr>
        <w:t xml:space="preserve">рования или анализ оболочки данных (англ. </w:t>
      </w:r>
      <w:r w:rsidR="00B0129C">
        <w:rPr>
          <w:rFonts w:ascii="Times New Roman" w:hAnsi="Times New Roman" w:cs="Times New Roman"/>
          <w:sz w:val="28"/>
        </w:rPr>
        <w:t>–</w:t>
      </w:r>
      <w:r w:rsidRPr="007423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2364">
        <w:rPr>
          <w:rFonts w:ascii="Times New Roman" w:hAnsi="Times New Roman" w:cs="Times New Roman"/>
          <w:sz w:val="28"/>
        </w:rPr>
        <w:t>date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2364">
        <w:rPr>
          <w:rFonts w:ascii="Times New Roman" w:hAnsi="Times New Roman" w:cs="Times New Roman"/>
          <w:sz w:val="28"/>
        </w:rPr>
        <w:t>envelopment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2364">
        <w:rPr>
          <w:rFonts w:ascii="Times New Roman" w:hAnsi="Times New Roman" w:cs="Times New Roman"/>
          <w:sz w:val="28"/>
        </w:rPr>
        <w:t>analysis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, далее </w:t>
      </w:r>
      <w:r w:rsidR="00B0129C">
        <w:rPr>
          <w:rFonts w:ascii="Times New Roman" w:hAnsi="Times New Roman" w:cs="Times New Roman"/>
          <w:sz w:val="28"/>
        </w:rPr>
        <w:t>–</w:t>
      </w:r>
      <w:r w:rsidRPr="00742364">
        <w:rPr>
          <w:rFonts w:ascii="Times New Roman" w:hAnsi="Times New Roman" w:cs="Times New Roman"/>
          <w:sz w:val="28"/>
        </w:rPr>
        <w:t xml:space="preserve"> DEA), базирующаяся на принципах линейного программирования. Для оценки технологической эффективности в общем виде построены две модели DEA.</w:t>
      </w:r>
      <w:r w:rsidR="003873E0" w:rsidRPr="00742364">
        <w:rPr>
          <w:rFonts w:ascii="Times New Roman" w:hAnsi="Times New Roman" w:cs="Times New Roman"/>
          <w:sz w:val="28"/>
        </w:rPr>
        <w:t xml:space="preserve"> </w:t>
      </w:r>
      <w:r w:rsidR="009551EB">
        <w:rPr>
          <w:rFonts w:ascii="Times New Roman" w:hAnsi="Times New Roman" w:cs="Times New Roman"/>
          <w:sz w:val="28"/>
        </w:rPr>
        <w:t>Схемы д</w:t>
      </w:r>
      <w:r w:rsidR="003873E0" w:rsidRPr="00742364">
        <w:rPr>
          <w:rFonts w:ascii="Times New Roman" w:hAnsi="Times New Roman" w:cs="Times New Roman"/>
          <w:sz w:val="28"/>
        </w:rPr>
        <w:t>анны</w:t>
      </w:r>
      <w:r w:rsidR="00A74E7D">
        <w:rPr>
          <w:rFonts w:ascii="Times New Roman" w:hAnsi="Times New Roman" w:cs="Times New Roman"/>
          <w:sz w:val="28"/>
        </w:rPr>
        <w:t>х</w:t>
      </w:r>
      <w:r w:rsidR="003873E0" w:rsidRPr="00742364">
        <w:rPr>
          <w:rFonts w:ascii="Times New Roman" w:hAnsi="Times New Roman" w:cs="Times New Roman"/>
          <w:sz w:val="28"/>
        </w:rPr>
        <w:t xml:space="preserve"> модел</w:t>
      </w:r>
      <w:r w:rsidR="00A74E7D">
        <w:rPr>
          <w:rFonts w:ascii="Times New Roman" w:hAnsi="Times New Roman" w:cs="Times New Roman"/>
          <w:sz w:val="28"/>
        </w:rPr>
        <w:t>ей</w:t>
      </w:r>
      <w:r w:rsidR="009B2B8F" w:rsidRPr="00742364">
        <w:rPr>
          <w:rFonts w:ascii="Times New Roman" w:hAnsi="Times New Roman" w:cs="Times New Roman"/>
          <w:sz w:val="28"/>
        </w:rPr>
        <w:t xml:space="preserve"> можно увидеть на </w:t>
      </w:r>
      <w:r w:rsidR="000D5C6F">
        <w:rPr>
          <w:rFonts w:ascii="Times New Roman" w:hAnsi="Times New Roman" w:cs="Times New Roman"/>
          <w:sz w:val="28"/>
        </w:rPr>
        <w:t>р</w:t>
      </w:r>
      <w:r w:rsidR="009B2B8F" w:rsidRPr="00742364">
        <w:rPr>
          <w:rFonts w:ascii="Times New Roman" w:hAnsi="Times New Roman" w:cs="Times New Roman"/>
          <w:sz w:val="28"/>
        </w:rPr>
        <w:t>ис</w:t>
      </w:r>
      <w:r w:rsidR="000D5C6F">
        <w:rPr>
          <w:rFonts w:ascii="Times New Roman" w:hAnsi="Times New Roman" w:cs="Times New Roman"/>
          <w:sz w:val="28"/>
        </w:rPr>
        <w:t>унке 1.</w:t>
      </w:r>
      <w:r w:rsidR="009B2B8F" w:rsidRPr="00742364">
        <w:rPr>
          <w:rFonts w:ascii="Times New Roman" w:hAnsi="Times New Roman" w:cs="Times New Roman"/>
          <w:sz w:val="28"/>
        </w:rPr>
        <w:t>1</w:t>
      </w:r>
      <w:r w:rsidR="000D5C6F">
        <w:rPr>
          <w:rFonts w:ascii="Times New Roman" w:hAnsi="Times New Roman" w:cs="Times New Roman"/>
          <w:sz w:val="28"/>
        </w:rPr>
        <w:t xml:space="preserve"> и р</w:t>
      </w:r>
      <w:r w:rsidR="009B2B8F" w:rsidRPr="00742364">
        <w:rPr>
          <w:rFonts w:ascii="Times New Roman" w:hAnsi="Times New Roman" w:cs="Times New Roman"/>
          <w:sz w:val="28"/>
        </w:rPr>
        <w:t>ис</w:t>
      </w:r>
      <w:r w:rsidR="000D5C6F">
        <w:rPr>
          <w:rFonts w:ascii="Times New Roman" w:hAnsi="Times New Roman" w:cs="Times New Roman"/>
          <w:sz w:val="28"/>
        </w:rPr>
        <w:t>унке 1.</w:t>
      </w:r>
      <w:r w:rsidR="009B2B8F" w:rsidRPr="00742364">
        <w:rPr>
          <w:rFonts w:ascii="Times New Roman" w:hAnsi="Times New Roman" w:cs="Times New Roman"/>
          <w:sz w:val="28"/>
        </w:rPr>
        <w:t>2.</w:t>
      </w:r>
    </w:p>
    <w:p w:rsidR="000D5C6F" w:rsidRDefault="000D5C6F" w:rsidP="000D5C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В качестве выходного параметра в описанных выше методах использ</w:t>
      </w:r>
      <w:r w:rsidRPr="00742364">
        <w:rPr>
          <w:rFonts w:ascii="Times New Roman" w:hAnsi="Times New Roman" w:cs="Times New Roman"/>
          <w:sz w:val="28"/>
        </w:rPr>
        <w:t>у</w:t>
      </w:r>
      <w:r w:rsidRPr="00742364">
        <w:rPr>
          <w:rFonts w:ascii="Times New Roman" w:hAnsi="Times New Roman" w:cs="Times New Roman"/>
          <w:sz w:val="28"/>
        </w:rPr>
        <w:t>ется выручка, так как данный показатель, по нашему мнению, наиболее то</w:t>
      </w:r>
      <w:r w:rsidRPr="00742364">
        <w:rPr>
          <w:rFonts w:ascii="Times New Roman" w:hAnsi="Times New Roman" w:cs="Times New Roman"/>
          <w:sz w:val="28"/>
        </w:rPr>
        <w:t>ч</w:t>
      </w:r>
      <w:r w:rsidRPr="00742364">
        <w:rPr>
          <w:rFonts w:ascii="Times New Roman" w:hAnsi="Times New Roman" w:cs="Times New Roman"/>
          <w:sz w:val="28"/>
        </w:rPr>
        <w:t>но отражает результаты деятельности отечественных компаний. Пока</w:t>
      </w:r>
      <w:r w:rsidR="00B0129C">
        <w:rPr>
          <w:rFonts w:ascii="Times New Roman" w:hAnsi="Times New Roman" w:cs="Times New Roman"/>
          <w:sz w:val="28"/>
        </w:rPr>
        <w:t>з</w:t>
      </w:r>
      <w:r w:rsidRPr="00742364">
        <w:rPr>
          <w:rFonts w:ascii="Times New Roman" w:hAnsi="Times New Roman" w:cs="Times New Roman"/>
          <w:sz w:val="28"/>
        </w:rPr>
        <w:t xml:space="preserve">атели </w:t>
      </w:r>
      <w:r w:rsidRPr="00742364">
        <w:rPr>
          <w:rFonts w:ascii="Times New Roman" w:hAnsi="Times New Roman" w:cs="Times New Roman"/>
          <w:sz w:val="28"/>
        </w:rPr>
        <w:lastRenderedPageBreak/>
        <w:t>прибыли зачастую искусственно занижаются компаниями с целью снижения налоговой нагрузки и не могут быть использованы для оценки операционной деятельности данных компаний.</w:t>
      </w:r>
    </w:p>
    <w:p w:rsidR="00B0129C" w:rsidRPr="00742364" w:rsidRDefault="00B0129C" w:rsidP="000D5C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41A18" w:rsidRPr="00742364" w:rsidRDefault="00DF17CB" w:rsidP="000D5C6F">
      <w:pPr>
        <w:tabs>
          <w:tab w:val="left" w:pos="390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82573" cy="2212306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462" cy="221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C6F" w:rsidRPr="000D5C6F" w:rsidRDefault="000D5C6F" w:rsidP="000D5C6F">
      <w:pPr>
        <w:pStyle w:val="a6"/>
        <w:spacing w:after="0"/>
        <w:jc w:val="center"/>
        <w:rPr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0D5C6F" w:rsidRPr="000D5C6F" w:rsidRDefault="000D5C6F" w:rsidP="000D5C6F">
      <w:pPr>
        <w:pStyle w:val="a6"/>
        <w:spacing w:after="0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  <w:r w:rsidRPr="000D5C6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1.</w:t>
      </w:r>
      <w:r w:rsidR="00416E70" w:rsidRPr="000D5C6F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0D5C6F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="00416E70" w:rsidRPr="000D5C6F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Pr="000D5C6F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</w:t>
      </w:r>
      <w:r w:rsidR="00416E70" w:rsidRPr="000D5C6F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0D5C6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Схема модели 1 (классическая модель)</w:t>
      </w:r>
    </w:p>
    <w:p w:rsidR="003873E0" w:rsidRPr="00742364" w:rsidRDefault="003873E0" w:rsidP="003873E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41A18" w:rsidRDefault="003873E0" w:rsidP="000D5C6F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38800" cy="1985131"/>
            <wp:effectExtent l="1905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98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A18" w:rsidRPr="000D5C6F" w:rsidRDefault="000D5C6F" w:rsidP="000D5C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5C6F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16E70" w:rsidRPr="000D5C6F">
        <w:rPr>
          <w:rFonts w:ascii="Times New Roman" w:hAnsi="Times New Roman" w:cs="Times New Roman"/>
          <w:sz w:val="28"/>
          <w:szCs w:val="28"/>
        </w:rPr>
        <w:fldChar w:fldCharType="begin"/>
      </w:r>
      <w:r w:rsidRPr="000D5C6F">
        <w:rPr>
          <w:rFonts w:ascii="Times New Roman" w:hAnsi="Times New Roman" w:cs="Times New Roman"/>
          <w:sz w:val="28"/>
          <w:szCs w:val="28"/>
        </w:rPr>
        <w:instrText xml:space="preserve"> SEQ Рисунок \* ARABIC </w:instrText>
      </w:r>
      <w:r w:rsidR="00416E70" w:rsidRPr="000D5C6F">
        <w:rPr>
          <w:rFonts w:ascii="Times New Roman" w:hAnsi="Times New Roman" w:cs="Times New Roman"/>
          <w:sz w:val="28"/>
          <w:szCs w:val="28"/>
        </w:rPr>
        <w:fldChar w:fldCharType="separate"/>
      </w:r>
      <w:r w:rsidRPr="000D5C6F">
        <w:rPr>
          <w:rFonts w:ascii="Times New Roman" w:hAnsi="Times New Roman" w:cs="Times New Roman"/>
          <w:noProof/>
          <w:sz w:val="28"/>
          <w:szCs w:val="28"/>
        </w:rPr>
        <w:t>2</w:t>
      </w:r>
      <w:r w:rsidR="00416E70" w:rsidRPr="000D5C6F">
        <w:rPr>
          <w:rFonts w:ascii="Times New Roman" w:hAnsi="Times New Roman" w:cs="Times New Roman"/>
          <w:sz w:val="28"/>
          <w:szCs w:val="28"/>
        </w:rPr>
        <w:fldChar w:fldCharType="end"/>
      </w:r>
      <w:r w:rsidRPr="000D5C6F">
        <w:rPr>
          <w:rFonts w:ascii="Times New Roman" w:hAnsi="Times New Roman" w:cs="Times New Roman"/>
          <w:sz w:val="28"/>
          <w:szCs w:val="28"/>
        </w:rPr>
        <w:t xml:space="preserve"> – Схема модели 2 (оценка </w:t>
      </w:r>
      <w:proofErr w:type="spellStart"/>
      <w:r w:rsidRPr="000D5C6F">
        <w:rPr>
          <w:rFonts w:ascii="Times New Roman" w:hAnsi="Times New Roman" w:cs="Times New Roman"/>
          <w:sz w:val="28"/>
          <w:szCs w:val="28"/>
        </w:rPr>
        <w:t>спилловер-эффектов</w:t>
      </w:r>
      <w:proofErr w:type="spellEnd"/>
      <w:r w:rsidRPr="000D5C6F">
        <w:rPr>
          <w:rFonts w:ascii="Times New Roman" w:hAnsi="Times New Roman" w:cs="Times New Roman"/>
          <w:sz w:val="28"/>
          <w:szCs w:val="28"/>
        </w:rPr>
        <w:t>)</w:t>
      </w:r>
    </w:p>
    <w:p w:rsidR="000D5C6F" w:rsidRDefault="000D5C6F" w:rsidP="005862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80031" w:rsidRPr="00742364" w:rsidRDefault="00A57DE6" w:rsidP="005862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Также в данном исследовании проведен анализ изменения технолог</w:t>
      </w:r>
      <w:r w:rsidRPr="00742364">
        <w:rPr>
          <w:rFonts w:ascii="Times New Roman" w:hAnsi="Times New Roman" w:cs="Times New Roman"/>
          <w:sz w:val="28"/>
        </w:rPr>
        <w:t>и</w:t>
      </w:r>
      <w:r w:rsidRPr="00742364">
        <w:rPr>
          <w:rFonts w:ascii="Times New Roman" w:hAnsi="Times New Roman" w:cs="Times New Roman"/>
          <w:sz w:val="28"/>
        </w:rPr>
        <w:t xml:space="preserve">ческой эффективности с помощью метода </w:t>
      </w:r>
      <w:proofErr w:type="spellStart"/>
      <w:r w:rsidRPr="00742364">
        <w:rPr>
          <w:rFonts w:ascii="Times New Roman" w:hAnsi="Times New Roman" w:cs="Times New Roman"/>
          <w:sz w:val="28"/>
        </w:rPr>
        <w:t>Малмквиста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(англ. </w:t>
      </w:r>
      <w:r w:rsidR="00B0129C">
        <w:rPr>
          <w:rFonts w:ascii="Times New Roman" w:hAnsi="Times New Roman" w:cs="Times New Roman"/>
          <w:sz w:val="28"/>
        </w:rPr>
        <w:t>–</w:t>
      </w:r>
      <w:r w:rsidRPr="007423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2364">
        <w:rPr>
          <w:rFonts w:ascii="Times New Roman" w:hAnsi="Times New Roman" w:cs="Times New Roman"/>
          <w:sz w:val="28"/>
        </w:rPr>
        <w:t>Malmquist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2364">
        <w:rPr>
          <w:rFonts w:ascii="Times New Roman" w:hAnsi="Times New Roman" w:cs="Times New Roman"/>
          <w:sz w:val="28"/>
        </w:rPr>
        <w:t>Productivity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2364">
        <w:rPr>
          <w:rFonts w:ascii="Times New Roman" w:hAnsi="Times New Roman" w:cs="Times New Roman"/>
          <w:sz w:val="28"/>
        </w:rPr>
        <w:t>Index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(MPI). Индекс </w:t>
      </w:r>
      <w:proofErr w:type="spellStart"/>
      <w:r w:rsidRPr="00742364">
        <w:rPr>
          <w:rFonts w:ascii="Times New Roman" w:hAnsi="Times New Roman" w:cs="Times New Roman"/>
          <w:sz w:val="28"/>
        </w:rPr>
        <w:t>Малмквиста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</w:t>
      </w:r>
      <w:r w:rsidR="00B0129C">
        <w:rPr>
          <w:rFonts w:ascii="Times New Roman" w:hAnsi="Times New Roman" w:cs="Times New Roman"/>
          <w:sz w:val="28"/>
        </w:rPr>
        <w:t>–</w:t>
      </w:r>
      <w:r w:rsidRPr="00742364">
        <w:rPr>
          <w:rFonts w:ascii="Times New Roman" w:hAnsi="Times New Roman" w:cs="Times New Roman"/>
          <w:sz w:val="28"/>
        </w:rPr>
        <w:t xml:space="preserve"> это показатель, который х</w:t>
      </w:r>
      <w:r w:rsidRPr="00742364">
        <w:rPr>
          <w:rFonts w:ascii="Times New Roman" w:hAnsi="Times New Roman" w:cs="Times New Roman"/>
          <w:sz w:val="28"/>
        </w:rPr>
        <w:t>а</w:t>
      </w:r>
      <w:r w:rsidRPr="00742364">
        <w:rPr>
          <w:rFonts w:ascii="Times New Roman" w:hAnsi="Times New Roman" w:cs="Times New Roman"/>
          <w:sz w:val="28"/>
        </w:rPr>
        <w:t xml:space="preserve">рактеризует динамику производительности за период времени, основанный на достижениях в технологическом прогрессе и изменениях технологической эффективности. Оценка измерения фактора продуктивности (в том числе в процессе изменения в рамках технологического прогресса) является одним из </w:t>
      </w:r>
      <w:r w:rsidRPr="00742364">
        <w:rPr>
          <w:rFonts w:ascii="Times New Roman" w:hAnsi="Times New Roman" w:cs="Times New Roman"/>
          <w:sz w:val="28"/>
        </w:rPr>
        <w:lastRenderedPageBreak/>
        <w:t xml:space="preserve">ключевых по своей важности вопросов в современной экономической науке. Использование показателя </w:t>
      </w:r>
      <w:proofErr w:type="spellStart"/>
      <w:r w:rsidRPr="00742364">
        <w:rPr>
          <w:rFonts w:ascii="Times New Roman" w:hAnsi="Times New Roman" w:cs="Times New Roman"/>
          <w:sz w:val="28"/>
        </w:rPr>
        <w:t>Малмквиста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вместе с анализом данных DEA часто встречается в большом количестве публикаций. Так, например, </w:t>
      </w:r>
      <w:r w:rsidR="00912742" w:rsidRPr="00742364">
        <w:rPr>
          <w:rFonts w:ascii="Times New Roman" w:hAnsi="Times New Roman" w:cs="Times New Roman"/>
          <w:sz w:val="28"/>
        </w:rPr>
        <w:t>Фаре иссл</w:t>
      </w:r>
      <w:r w:rsidR="00912742" w:rsidRPr="00742364">
        <w:rPr>
          <w:rFonts w:ascii="Times New Roman" w:hAnsi="Times New Roman" w:cs="Times New Roman"/>
          <w:sz w:val="28"/>
        </w:rPr>
        <w:t>е</w:t>
      </w:r>
      <w:r w:rsidR="00912742" w:rsidRPr="00742364">
        <w:rPr>
          <w:rFonts w:ascii="Times New Roman" w:hAnsi="Times New Roman" w:cs="Times New Roman"/>
          <w:sz w:val="28"/>
        </w:rPr>
        <w:t>довал</w:t>
      </w:r>
      <w:r w:rsidRPr="00742364">
        <w:rPr>
          <w:rFonts w:ascii="Times New Roman" w:hAnsi="Times New Roman" w:cs="Times New Roman"/>
          <w:sz w:val="28"/>
        </w:rPr>
        <w:t xml:space="preserve"> рост производительности и изменений технологической эффективн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t>сти в промышленно развитых стра</w:t>
      </w:r>
      <w:r w:rsidR="00912742" w:rsidRPr="00742364">
        <w:rPr>
          <w:rFonts w:ascii="Times New Roman" w:hAnsi="Times New Roman" w:cs="Times New Roman"/>
          <w:sz w:val="28"/>
        </w:rPr>
        <w:t>нах с помощью данной комбинации [36].</w:t>
      </w:r>
    </w:p>
    <w:p w:rsidR="003B22A9" w:rsidRPr="00742364" w:rsidRDefault="00DF18BA" w:rsidP="005862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Таким образом, можно отметить, что</w:t>
      </w:r>
      <w:r w:rsidR="00BC7569" w:rsidRPr="00742364">
        <w:rPr>
          <w:rFonts w:ascii="Times New Roman" w:hAnsi="Times New Roman" w:cs="Times New Roman"/>
          <w:sz w:val="28"/>
          <w:szCs w:val="28"/>
        </w:rPr>
        <w:t xml:space="preserve"> эффективное функционирование мировой экономической системы в целом невозможно без перелива капитала между странами. Благодаря иностранным инвестициям</w:t>
      </w:r>
      <w:r w:rsidR="003B22A9" w:rsidRPr="00742364">
        <w:rPr>
          <w:rFonts w:ascii="Times New Roman" w:hAnsi="Times New Roman" w:cs="Times New Roman"/>
          <w:sz w:val="28"/>
          <w:szCs w:val="28"/>
        </w:rPr>
        <w:t xml:space="preserve"> </w:t>
      </w:r>
      <w:r w:rsidR="004D6E50" w:rsidRPr="00742364">
        <w:rPr>
          <w:rFonts w:ascii="Times New Roman" w:hAnsi="Times New Roman" w:cs="Times New Roman"/>
          <w:sz w:val="28"/>
          <w:szCs w:val="28"/>
        </w:rPr>
        <w:t>в страну-реци</w:t>
      </w:r>
      <w:r w:rsidR="00BC7569" w:rsidRPr="00742364">
        <w:rPr>
          <w:rFonts w:ascii="Times New Roman" w:hAnsi="Times New Roman" w:cs="Times New Roman"/>
          <w:sz w:val="28"/>
          <w:szCs w:val="28"/>
        </w:rPr>
        <w:t>пиент передаются новые технологии и инновации, а также актуальные методы управления, которые соответствуют мировым тенденциям, совокупность этих факторов способствует экономическому развитию страны-реципиента, эволюционному развитию отраслевой структуры, другими словами, движ</w:t>
      </w:r>
      <w:r w:rsidR="00BC7569" w:rsidRPr="00742364">
        <w:rPr>
          <w:rFonts w:ascii="Times New Roman" w:hAnsi="Times New Roman" w:cs="Times New Roman"/>
          <w:sz w:val="28"/>
          <w:szCs w:val="28"/>
        </w:rPr>
        <w:t>е</w:t>
      </w:r>
      <w:r w:rsidR="00BC7569" w:rsidRPr="00742364">
        <w:rPr>
          <w:rFonts w:ascii="Times New Roman" w:hAnsi="Times New Roman" w:cs="Times New Roman"/>
          <w:sz w:val="28"/>
          <w:szCs w:val="28"/>
        </w:rPr>
        <w:t>нию от пр</w:t>
      </w:r>
      <w:r w:rsidR="000D5C6F">
        <w:rPr>
          <w:rFonts w:ascii="Times New Roman" w:hAnsi="Times New Roman" w:cs="Times New Roman"/>
          <w:sz w:val="28"/>
          <w:szCs w:val="28"/>
        </w:rPr>
        <w:t>остых отраслей к более сложным.</w:t>
      </w:r>
    </w:p>
    <w:p w:rsidR="00730E21" w:rsidRPr="00742364" w:rsidRDefault="00730E21">
      <w:pPr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br w:type="page"/>
      </w:r>
    </w:p>
    <w:p w:rsidR="00C51DDD" w:rsidRPr="00742364" w:rsidRDefault="00C51DDD" w:rsidP="000D5C6F">
      <w:pPr>
        <w:pStyle w:val="1"/>
        <w:keepNext w:val="0"/>
        <w:keepLines w:val="0"/>
        <w:widowControl w:val="0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17" w:name="_Toc72860444"/>
      <w:bookmarkStart w:id="18" w:name="_Toc74652646"/>
      <w:r w:rsidRPr="00742364">
        <w:rPr>
          <w:rStyle w:val="s2"/>
          <w:rFonts w:ascii="Times New Roman" w:hAnsi="Times New Roman" w:cs="Times New Roman"/>
          <w:b/>
          <w:color w:val="auto"/>
          <w:sz w:val="28"/>
        </w:rPr>
        <w:lastRenderedPageBreak/>
        <w:t>2</w:t>
      </w:r>
      <w:r w:rsidR="000D5C6F">
        <w:rPr>
          <w:rStyle w:val="s2"/>
          <w:rFonts w:ascii="Times New Roman" w:hAnsi="Times New Roman" w:cs="Times New Roman"/>
          <w:b/>
          <w:color w:val="auto"/>
          <w:sz w:val="28"/>
        </w:rPr>
        <w:tab/>
      </w:r>
      <w:r w:rsidRPr="00742364">
        <w:rPr>
          <w:rStyle w:val="s2"/>
          <w:rFonts w:ascii="Times New Roman" w:hAnsi="Times New Roman" w:cs="Times New Roman"/>
          <w:b/>
          <w:color w:val="auto"/>
          <w:sz w:val="28"/>
        </w:rPr>
        <w:t>Анализ влияния иностранных компаний на экономику РФ</w:t>
      </w:r>
      <w:bookmarkEnd w:id="17"/>
      <w:bookmarkEnd w:id="18"/>
    </w:p>
    <w:p w:rsidR="000D5C6F" w:rsidRDefault="000D5C6F" w:rsidP="000D5C6F">
      <w:pPr>
        <w:pStyle w:val="1"/>
        <w:keepNext w:val="0"/>
        <w:keepLines w:val="0"/>
        <w:widowControl w:val="0"/>
        <w:tabs>
          <w:tab w:val="left" w:pos="1134"/>
        </w:tabs>
        <w:spacing w:before="0" w:line="360" w:lineRule="auto"/>
        <w:ind w:firstLine="709"/>
        <w:jc w:val="both"/>
        <w:rPr>
          <w:rStyle w:val="s2"/>
          <w:rFonts w:ascii="Times New Roman" w:hAnsi="Times New Roman" w:cs="Times New Roman"/>
          <w:b/>
          <w:color w:val="auto"/>
          <w:sz w:val="28"/>
        </w:rPr>
      </w:pPr>
      <w:bookmarkStart w:id="19" w:name="_Toc72860445"/>
      <w:bookmarkStart w:id="20" w:name="_Toc74652647"/>
    </w:p>
    <w:p w:rsidR="00C51DDD" w:rsidRPr="00742364" w:rsidRDefault="000D5C6F" w:rsidP="000D5C6F">
      <w:pPr>
        <w:pStyle w:val="1"/>
        <w:keepNext w:val="0"/>
        <w:keepLines w:val="0"/>
        <w:widowControl w:val="0"/>
        <w:tabs>
          <w:tab w:val="left" w:pos="1134"/>
        </w:tabs>
        <w:spacing w:before="0" w:line="360" w:lineRule="auto"/>
        <w:ind w:firstLine="709"/>
        <w:jc w:val="both"/>
        <w:rPr>
          <w:rStyle w:val="s2"/>
          <w:rFonts w:ascii="Times New Roman" w:hAnsi="Times New Roman" w:cs="Times New Roman"/>
          <w:b/>
          <w:color w:val="auto"/>
          <w:sz w:val="28"/>
        </w:rPr>
      </w:pPr>
      <w:r>
        <w:rPr>
          <w:rStyle w:val="s2"/>
          <w:rFonts w:ascii="Times New Roman" w:hAnsi="Times New Roman" w:cs="Times New Roman"/>
          <w:b/>
          <w:color w:val="auto"/>
          <w:sz w:val="28"/>
        </w:rPr>
        <w:t>2.1</w:t>
      </w:r>
      <w:r>
        <w:rPr>
          <w:rStyle w:val="s2"/>
          <w:rFonts w:ascii="Times New Roman" w:hAnsi="Times New Roman" w:cs="Times New Roman"/>
          <w:b/>
          <w:color w:val="auto"/>
          <w:sz w:val="28"/>
        </w:rPr>
        <w:tab/>
      </w:r>
      <w:r w:rsidR="00C51DDD" w:rsidRPr="00742364">
        <w:rPr>
          <w:rStyle w:val="s2"/>
          <w:rFonts w:ascii="Times New Roman" w:hAnsi="Times New Roman" w:cs="Times New Roman"/>
          <w:b/>
          <w:color w:val="auto"/>
          <w:sz w:val="28"/>
        </w:rPr>
        <w:t>Оценка</w:t>
      </w:r>
      <w:bookmarkEnd w:id="19"/>
      <w:r w:rsidR="00C54935" w:rsidRPr="00742364">
        <w:rPr>
          <w:rStyle w:val="s2"/>
          <w:rFonts w:ascii="Times New Roman" w:hAnsi="Times New Roman" w:cs="Times New Roman"/>
          <w:b/>
          <w:color w:val="auto"/>
          <w:sz w:val="28"/>
        </w:rPr>
        <w:t xml:space="preserve"> привлекательности российской экономики для</w:t>
      </w:r>
      <w:r>
        <w:rPr>
          <w:rStyle w:val="s2"/>
          <w:rFonts w:ascii="Times New Roman" w:hAnsi="Times New Roman" w:cs="Times New Roman"/>
          <w:b/>
          <w:color w:val="auto"/>
          <w:sz w:val="28"/>
        </w:rPr>
        <w:t xml:space="preserve">        </w:t>
      </w:r>
      <w:r w:rsidR="00C54935" w:rsidRPr="00742364">
        <w:rPr>
          <w:rStyle w:val="s2"/>
          <w:rFonts w:ascii="Times New Roman" w:hAnsi="Times New Roman" w:cs="Times New Roman"/>
          <w:b/>
          <w:color w:val="auto"/>
          <w:sz w:val="28"/>
        </w:rPr>
        <w:t xml:space="preserve"> деятельности иностранных компаний</w:t>
      </w:r>
      <w:bookmarkEnd w:id="20"/>
    </w:p>
    <w:p w:rsidR="00F92EF6" w:rsidRPr="00742364" w:rsidRDefault="00F92EF6" w:rsidP="000D5C6F">
      <w:pPr>
        <w:widowControl w:val="0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DDD" w:rsidRDefault="00C51DDD" w:rsidP="000D5C6F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Для исследования деятельности иностранных компаний в России в</w:t>
      </w:r>
      <w:r w:rsidRPr="00742364">
        <w:rPr>
          <w:rFonts w:ascii="Times New Roman" w:hAnsi="Times New Roman" w:cs="Times New Roman"/>
          <w:sz w:val="28"/>
        </w:rPr>
        <w:t>ы</w:t>
      </w:r>
      <w:r w:rsidRPr="00742364">
        <w:rPr>
          <w:rFonts w:ascii="Times New Roman" w:hAnsi="Times New Roman" w:cs="Times New Roman"/>
          <w:sz w:val="28"/>
        </w:rPr>
        <w:t>браны следующие отрасли экономики: сельское, лесное и рыбное хозяйство; промышленность; строительство; оптовая и розничная торговля, ремонт а</w:t>
      </w:r>
      <w:r w:rsidRPr="00742364">
        <w:rPr>
          <w:rFonts w:ascii="Times New Roman" w:hAnsi="Times New Roman" w:cs="Times New Roman"/>
          <w:sz w:val="28"/>
        </w:rPr>
        <w:t>в</w:t>
      </w:r>
      <w:r w:rsidRPr="00742364">
        <w:rPr>
          <w:rFonts w:ascii="Times New Roman" w:hAnsi="Times New Roman" w:cs="Times New Roman"/>
          <w:sz w:val="28"/>
        </w:rPr>
        <w:t>тотранспортных средств и мотоциклов; транспорт и информация. Динамику поступления инвестиций и технологий в выбр</w:t>
      </w:r>
      <w:r w:rsidR="007004B2" w:rsidRPr="00742364">
        <w:rPr>
          <w:rFonts w:ascii="Times New Roman" w:hAnsi="Times New Roman" w:cs="Times New Roman"/>
          <w:sz w:val="28"/>
        </w:rPr>
        <w:t xml:space="preserve">анные отрасли приведено на </w:t>
      </w:r>
      <w:r w:rsidR="000D5C6F">
        <w:rPr>
          <w:rFonts w:ascii="Times New Roman" w:hAnsi="Times New Roman" w:cs="Times New Roman"/>
          <w:sz w:val="28"/>
        </w:rPr>
        <w:t>р</w:t>
      </w:r>
      <w:r w:rsidR="007004B2" w:rsidRPr="00742364">
        <w:rPr>
          <w:rFonts w:ascii="Times New Roman" w:hAnsi="Times New Roman" w:cs="Times New Roman"/>
          <w:sz w:val="28"/>
        </w:rPr>
        <w:t>ис</w:t>
      </w:r>
      <w:r w:rsidR="000D5C6F">
        <w:rPr>
          <w:rFonts w:ascii="Times New Roman" w:hAnsi="Times New Roman" w:cs="Times New Roman"/>
          <w:sz w:val="28"/>
        </w:rPr>
        <w:t>унке 2.1</w:t>
      </w:r>
      <w:r w:rsidRPr="00742364">
        <w:rPr>
          <w:rFonts w:ascii="Times New Roman" w:hAnsi="Times New Roman" w:cs="Times New Roman"/>
          <w:sz w:val="28"/>
        </w:rPr>
        <w:t>.</w:t>
      </w:r>
    </w:p>
    <w:p w:rsidR="000D5C6F" w:rsidRPr="00742364" w:rsidRDefault="000D5C6F" w:rsidP="000D5C6F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1DDD" w:rsidRPr="00742364" w:rsidRDefault="00C51DDD" w:rsidP="000D5C6F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7423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11702" cy="3209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5C6F" w:rsidRPr="000D5C6F" w:rsidRDefault="000D5C6F" w:rsidP="000D5C6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1DDD" w:rsidRPr="000D5C6F" w:rsidRDefault="007004B2" w:rsidP="000D5C6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C6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D5C6F" w:rsidRPr="000D5C6F">
        <w:rPr>
          <w:rFonts w:ascii="Times New Roman" w:hAnsi="Times New Roman" w:cs="Times New Roman"/>
          <w:sz w:val="28"/>
          <w:szCs w:val="28"/>
        </w:rPr>
        <w:t>2.1</w:t>
      </w:r>
      <w:r w:rsidRPr="000D5C6F">
        <w:rPr>
          <w:rFonts w:ascii="Times New Roman" w:hAnsi="Times New Roman" w:cs="Times New Roman"/>
          <w:sz w:val="28"/>
          <w:szCs w:val="28"/>
        </w:rPr>
        <w:t xml:space="preserve"> – </w:t>
      </w:r>
      <w:r w:rsidR="000D5C6F" w:rsidRPr="000D5C6F">
        <w:rPr>
          <w:rFonts w:ascii="Times New Roman" w:hAnsi="Times New Roman" w:cs="Times New Roman"/>
          <w:sz w:val="28"/>
          <w:szCs w:val="28"/>
        </w:rPr>
        <w:t>Д</w:t>
      </w:r>
      <w:r w:rsidR="00C51DDD" w:rsidRPr="000D5C6F">
        <w:rPr>
          <w:rFonts w:ascii="Times New Roman" w:hAnsi="Times New Roman" w:cs="Times New Roman"/>
          <w:sz w:val="28"/>
          <w:szCs w:val="28"/>
        </w:rPr>
        <w:t>инамика поступления иностранных инвестиций в области</w:t>
      </w:r>
      <w:r w:rsidR="00117003" w:rsidRPr="000D5C6F">
        <w:rPr>
          <w:rFonts w:ascii="Times New Roman" w:hAnsi="Times New Roman" w:cs="Times New Roman"/>
          <w:sz w:val="28"/>
          <w:szCs w:val="28"/>
        </w:rPr>
        <w:t xml:space="preserve"> эконом</w:t>
      </w:r>
      <w:r w:rsidR="00ED4F21" w:rsidRPr="000D5C6F">
        <w:rPr>
          <w:rFonts w:ascii="Times New Roman" w:hAnsi="Times New Roman" w:cs="Times New Roman"/>
          <w:sz w:val="28"/>
          <w:szCs w:val="28"/>
        </w:rPr>
        <w:t>ики России за период 201</w:t>
      </w:r>
      <w:r w:rsidR="00F46635" w:rsidRPr="000D5C6F">
        <w:rPr>
          <w:rFonts w:ascii="Times New Roman" w:hAnsi="Times New Roman" w:cs="Times New Roman"/>
          <w:sz w:val="28"/>
          <w:szCs w:val="28"/>
        </w:rPr>
        <w:t>7</w:t>
      </w:r>
      <w:r w:rsidR="00ED4F21" w:rsidRPr="000D5C6F">
        <w:rPr>
          <w:rFonts w:ascii="Times New Roman" w:hAnsi="Times New Roman" w:cs="Times New Roman"/>
          <w:sz w:val="28"/>
          <w:szCs w:val="28"/>
        </w:rPr>
        <w:t>–2020</w:t>
      </w:r>
      <w:r w:rsidR="000D5C6F">
        <w:rPr>
          <w:rFonts w:ascii="Times New Roman" w:hAnsi="Times New Roman" w:cs="Times New Roman"/>
          <w:sz w:val="28"/>
          <w:szCs w:val="28"/>
        </w:rPr>
        <w:t xml:space="preserve"> гг. </w:t>
      </w:r>
      <w:r w:rsidR="00232A5D" w:rsidRPr="000D5C6F">
        <w:rPr>
          <w:rFonts w:ascii="Times New Roman" w:hAnsi="Times New Roman" w:cs="Times New Roman"/>
          <w:sz w:val="28"/>
          <w:szCs w:val="28"/>
        </w:rPr>
        <w:t>(млн долл. США</w:t>
      </w:r>
      <w:r w:rsidR="00C51DDD" w:rsidRPr="000D5C6F">
        <w:rPr>
          <w:rFonts w:ascii="Times New Roman" w:hAnsi="Times New Roman" w:cs="Times New Roman"/>
          <w:sz w:val="28"/>
          <w:szCs w:val="28"/>
        </w:rPr>
        <w:t>) [15]</w:t>
      </w:r>
    </w:p>
    <w:p w:rsidR="000D5C6F" w:rsidRDefault="000D5C6F" w:rsidP="00316C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004B2" w:rsidRPr="00742364" w:rsidRDefault="00117003" w:rsidP="00316C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Как видно из рис</w:t>
      </w:r>
      <w:r w:rsidR="000D5C6F">
        <w:rPr>
          <w:rFonts w:ascii="Times New Roman" w:hAnsi="Times New Roman" w:cs="Times New Roman"/>
          <w:sz w:val="28"/>
        </w:rPr>
        <w:t xml:space="preserve">унка 2.1 </w:t>
      </w:r>
      <w:r w:rsidR="00C51DDD" w:rsidRPr="00742364">
        <w:rPr>
          <w:rFonts w:ascii="Times New Roman" w:hAnsi="Times New Roman" w:cs="Times New Roman"/>
          <w:sz w:val="28"/>
        </w:rPr>
        <w:t>поступление капитальных инвестиций и те</w:t>
      </w:r>
      <w:r w:rsidR="00C51DDD" w:rsidRPr="00742364">
        <w:rPr>
          <w:rFonts w:ascii="Times New Roman" w:hAnsi="Times New Roman" w:cs="Times New Roman"/>
          <w:sz w:val="28"/>
        </w:rPr>
        <w:t>х</w:t>
      </w:r>
      <w:r w:rsidR="00C51DDD" w:rsidRPr="00742364">
        <w:rPr>
          <w:rFonts w:ascii="Times New Roman" w:hAnsi="Times New Roman" w:cs="Times New Roman"/>
          <w:sz w:val="28"/>
        </w:rPr>
        <w:t>нологий в регионы России характеризуется неравномерностью распредел</w:t>
      </w:r>
      <w:r w:rsidR="00C51DDD" w:rsidRPr="00742364">
        <w:rPr>
          <w:rFonts w:ascii="Times New Roman" w:hAnsi="Times New Roman" w:cs="Times New Roman"/>
          <w:sz w:val="28"/>
        </w:rPr>
        <w:t>е</w:t>
      </w:r>
      <w:r w:rsidR="00C51DDD" w:rsidRPr="00742364">
        <w:rPr>
          <w:rFonts w:ascii="Times New Roman" w:hAnsi="Times New Roman" w:cs="Times New Roman"/>
          <w:sz w:val="28"/>
        </w:rPr>
        <w:t>ния.</w:t>
      </w:r>
    </w:p>
    <w:p w:rsidR="00C51DDD" w:rsidRPr="00742364" w:rsidRDefault="00C51DDD" w:rsidP="00316C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742364">
        <w:rPr>
          <w:rFonts w:ascii="Times New Roman" w:hAnsi="Times New Roman" w:cs="Times New Roman"/>
          <w:sz w:val="28"/>
        </w:rPr>
        <w:lastRenderedPageBreak/>
        <w:t>Наибольшее количество</w:t>
      </w:r>
      <w:r w:rsidR="00AB30C2" w:rsidRPr="00742364">
        <w:rPr>
          <w:rFonts w:ascii="Times New Roman" w:hAnsi="Times New Roman" w:cs="Times New Roman"/>
          <w:sz w:val="28"/>
        </w:rPr>
        <w:t xml:space="preserve"> и наибольший их прирост получаю</w:t>
      </w:r>
      <w:r w:rsidRPr="00742364">
        <w:rPr>
          <w:rFonts w:ascii="Times New Roman" w:hAnsi="Times New Roman" w:cs="Times New Roman"/>
          <w:sz w:val="28"/>
        </w:rPr>
        <w:t xml:space="preserve">т </w:t>
      </w:r>
      <w:r w:rsidR="00AB30C2" w:rsidRPr="00742364">
        <w:rPr>
          <w:rFonts w:ascii="Times New Roman" w:hAnsi="Times New Roman" w:cs="Times New Roman"/>
          <w:sz w:val="28"/>
        </w:rPr>
        <w:t xml:space="preserve">отрасли </w:t>
      </w:r>
      <w:r w:rsidRPr="00742364">
        <w:rPr>
          <w:rFonts w:ascii="Times New Roman" w:hAnsi="Times New Roman" w:cs="Times New Roman"/>
          <w:sz w:val="28"/>
        </w:rPr>
        <w:t>промышленности</w:t>
      </w:r>
      <w:r w:rsidR="00AB30C2" w:rsidRPr="00742364">
        <w:rPr>
          <w:rFonts w:ascii="Times New Roman" w:hAnsi="Times New Roman" w:cs="Times New Roman"/>
          <w:sz w:val="28"/>
        </w:rPr>
        <w:t xml:space="preserve"> и оптовой и розничной торговли</w:t>
      </w:r>
      <w:r w:rsidRPr="00742364">
        <w:rPr>
          <w:rFonts w:ascii="Times New Roman" w:hAnsi="Times New Roman" w:cs="Times New Roman"/>
          <w:sz w:val="28"/>
        </w:rPr>
        <w:t>. Такие отрасли, как и</w:t>
      </w:r>
      <w:r w:rsidRPr="00742364">
        <w:rPr>
          <w:rFonts w:ascii="Times New Roman" w:hAnsi="Times New Roman" w:cs="Times New Roman"/>
          <w:sz w:val="28"/>
        </w:rPr>
        <w:t>н</w:t>
      </w:r>
      <w:r w:rsidRPr="00742364">
        <w:rPr>
          <w:rFonts w:ascii="Times New Roman" w:hAnsi="Times New Roman" w:cs="Times New Roman"/>
          <w:sz w:val="28"/>
        </w:rPr>
        <w:t xml:space="preserve">формации, а также </w:t>
      </w:r>
      <w:r w:rsidR="0068213E" w:rsidRPr="00742364">
        <w:rPr>
          <w:rFonts w:ascii="Times New Roman" w:hAnsi="Times New Roman" w:cs="Times New Roman"/>
          <w:sz w:val="28"/>
        </w:rPr>
        <w:t>транспорт</w:t>
      </w:r>
      <w:r w:rsidRPr="00742364">
        <w:rPr>
          <w:rFonts w:ascii="Times New Roman" w:hAnsi="Times New Roman" w:cs="Times New Roman"/>
          <w:sz w:val="28"/>
        </w:rPr>
        <w:t xml:space="preserve"> получили незначительный прирост инве</w:t>
      </w:r>
      <w:r w:rsidR="0068213E" w:rsidRPr="00742364">
        <w:rPr>
          <w:rFonts w:ascii="Times New Roman" w:hAnsi="Times New Roman" w:cs="Times New Roman"/>
          <w:sz w:val="28"/>
        </w:rPr>
        <w:t>стиций и инноваций за 2018</w:t>
      </w:r>
      <w:r w:rsidR="000D5C6F">
        <w:rPr>
          <w:rFonts w:ascii="Times New Roman" w:hAnsi="Times New Roman" w:cs="Times New Roman"/>
          <w:sz w:val="28"/>
        </w:rPr>
        <w:t>–</w:t>
      </w:r>
      <w:r w:rsidR="00B22AD0" w:rsidRPr="00742364">
        <w:rPr>
          <w:rFonts w:ascii="Times New Roman" w:hAnsi="Times New Roman" w:cs="Times New Roman"/>
          <w:sz w:val="28"/>
        </w:rPr>
        <w:t xml:space="preserve">2019 </w:t>
      </w:r>
      <w:r w:rsidRPr="00742364">
        <w:rPr>
          <w:rFonts w:ascii="Times New Roman" w:hAnsi="Times New Roman" w:cs="Times New Roman"/>
          <w:sz w:val="28"/>
        </w:rPr>
        <w:t>годы.</w:t>
      </w:r>
      <w:r w:rsidR="00A73350" w:rsidRPr="00742364">
        <w:rPr>
          <w:rFonts w:ascii="Times New Roman" w:hAnsi="Times New Roman" w:cs="Times New Roman"/>
          <w:sz w:val="28"/>
        </w:rPr>
        <w:t xml:space="preserve"> </w:t>
      </w:r>
    </w:p>
    <w:p w:rsidR="00C51DDD" w:rsidRPr="00742364" w:rsidRDefault="00C51DDD" w:rsidP="00316C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742364">
        <w:rPr>
          <w:rFonts w:ascii="Times New Roman" w:hAnsi="Times New Roman" w:cs="Times New Roman"/>
          <w:sz w:val="28"/>
        </w:rPr>
        <w:t>Для других отраслей динамика инвестиционных поступлени</w:t>
      </w:r>
      <w:r w:rsidR="0068213E" w:rsidRPr="00742364">
        <w:rPr>
          <w:rFonts w:ascii="Times New Roman" w:hAnsi="Times New Roman" w:cs="Times New Roman"/>
          <w:sz w:val="28"/>
        </w:rPr>
        <w:t>й наблюд</w:t>
      </w:r>
      <w:r w:rsidR="0068213E" w:rsidRPr="00742364">
        <w:rPr>
          <w:rFonts w:ascii="Times New Roman" w:hAnsi="Times New Roman" w:cs="Times New Roman"/>
          <w:sz w:val="28"/>
        </w:rPr>
        <w:t>а</w:t>
      </w:r>
      <w:r w:rsidR="0068213E" w:rsidRPr="00742364">
        <w:rPr>
          <w:rFonts w:ascii="Times New Roman" w:hAnsi="Times New Roman" w:cs="Times New Roman"/>
          <w:sz w:val="28"/>
        </w:rPr>
        <w:t xml:space="preserve">ется </w:t>
      </w:r>
      <w:r w:rsidRPr="00742364">
        <w:rPr>
          <w:rFonts w:ascii="Times New Roman" w:hAnsi="Times New Roman" w:cs="Times New Roman"/>
          <w:sz w:val="28"/>
        </w:rPr>
        <w:t xml:space="preserve">снижение прироста. </w:t>
      </w:r>
    </w:p>
    <w:p w:rsidR="00C51DDD" w:rsidRDefault="00C51DDD" w:rsidP="00316C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Оценку инвестиционной привлекательности отраслей экономики Ро</w:t>
      </w:r>
      <w:r w:rsidRPr="00742364">
        <w:rPr>
          <w:rFonts w:ascii="Times New Roman" w:hAnsi="Times New Roman" w:cs="Times New Roman"/>
          <w:sz w:val="28"/>
        </w:rPr>
        <w:t>с</w:t>
      </w:r>
      <w:r w:rsidRPr="00742364">
        <w:rPr>
          <w:rFonts w:ascii="Times New Roman" w:hAnsi="Times New Roman" w:cs="Times New Roman"/>
          <w:sz w:val="28"/>
        </w:rPr>
        <w:t>сии проведем по следующими показателями: коэффициент фондоотдачи предприятий отрасли; уровень рентабельности деятельности предприятий; коэффициент корреляции Пирсона между капитальными инвестициями и чистой прибылью предприятий отрасли; коэффициент экономической э</w:t>
      </w:r>
      <w:r w:rsidRPr="00742364">
        <w:rPr>
          <w:rFonts w:ascii="Times New Roman" w:hAnsi="Times New Roman" w:cs="Times New Roman"/>
          <w:sz w:val="28"/>
        </w:rPr>
        <w:t>ф</w:t>
      </w:r>
      <w:r w:rsidRPr="00742364">
        <w:rPr>
          <w:rFonts w:ascii="Times New Roman" w:hAnsi="Times New Roman" w:cs="Times New Roman"/>
          <w:sz w:val="28"/>
        </w:rPr>
        <w:t>фективности капитальных инвестиций в предприятия отрасли; степень изн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t>са основных средств отрасли; индекс капитальных инвестиций отрасли</w:t>
      </w:r>
      <w:r w:rsidR="00F0145C">
        <w:rPr>
          <w:rFonts w:ascii="Times New Roman" w:hAnsi="Times New Roman" w:cs="Times New Roman"/>
          <w:sz w:val="28"/>
        </w:rPr>
        <w:t xml:space="preserve"> (та</w:t>
      </w:r>
      <w:r w:rsidR="00F0145C">
        <w:rPr>
          <w:rFonts w:ascii="Times New Roman" w:hAnsi="Times New Roman" w:cs="Times New Roman"/>
          <w:sz w:val="28"/>
        </w:rPr>
        <w:t>б</w:t>
      </w:r>
      <w:r w:rsidR="00F0145C">
        <w:rPr>
          <w:rFonts w:ascii="Times New Roman" w:hAnsi="Times New Roman" w:cs="Times New Roman"/>
          <w:sz w:val="28"/>
        </w:rPr>
        <w:t>лица 2.1)</w:t>
      </w:r>
      <w:r w:rsidRPr="00742364">
        <w:rPr>
          <w:rFonts w:ascii="Times New Roman" w:hAnsi="Times New Roman" w:cs="Times New Roman"/>
          <w:sz w:val="28"/>
        </w:rPr>
        <w:t>.</w:t>
      </w:r>
    </w:p>
    <w:p w:rsidR="000D5C6F" w:rsidRPr="00742364" w:rsidRDefault="000D5C6F" w:rsidP="00316C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DDD" w:rsidRPr="00742364" w:rsidRDefault="001603B4" w:rsidP="00316C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 </w:t>
      </w:r>
      <w:r w:rsidR="00B70DE0" w:rsidRPr="00742364">
        <w:rPr>
          <w:rFonts w:ascii="Times New Roman" w:hAnsi="Times New Roman" w:cs="Times New Roman"/>
          <w:sz w:val="28"/>
        </w:rPr>
        <w:t>2</w:t>
      </w:r>
      <w:r w:rsidR="000D5C6F">
        <w:rPr>
          <w:rFonts w:ascii="Times New Roman" w:hAnsi="Times New Roman" w:cs="Times New Roman"/>
          <w:sz w:val="28"/>
        </w:rPr>
        <w:t>.1</w:t>
      </w:r>
      <w:r w:rsidR="00C51DDD" w:rsidRPr="00742364">
        <w:rPr>
          <w:rFonts w:ascii="Times New Roman" w:hAnsi="Times New Roman" w:cs="Times New Roman"/>
          <w:sz w:val="28"/>
        </w:rPr>
        <w:t xml:space="preserve"> – Оценка инвестиционной привлекательности отрасли сельского, лесного и </w:t>
      </w:r>
      <w:r w:rsidR="00D92D13" w:rsidRPr="00742364">
        <w:rPr>
          <w:rFonts w:ascii="Times New Roman" w:hAnsi="Times New Roman" w:cs="Times New Roman"/>
          <w:sz w:val="28"/>
        </w:rPr>
        <w:t>рыбного хозяйства за период 2017</w:t>
      </w:r>
      <w:r w:rsidR="000D5C6F">
        <w:rPr>
          <w:rFonts w:ascii="Times New Roman" w:hAnsi="Times New Roman" w:cs="Times New Roman"/>
          <w:sz w:val="28"/>
        </w:rPr>
        <w:t>–</w:t>
      </w:r>
      <w:r w:rsidR="00D92D13" w:rsidRPr="00742364">
        <w:rPr>
          <w:rFonts w:ascii="Times New Roman" w:hAnsi="Times New Roman" w:cs="Times New Roman"/>
          <w:sz w:val="28"/>
        </w:rPr>
        <w:t>2020</w:t>
      </w:r>
      <w:r w:rsidR="000D5C6F">
        <w:rPr>
          <w:rFonts w:ascii="Times New Roman" w:hAnsi="Times New Roman" w:cs="Times New Roman"/>
          <w:sz w:val="28"/>
        </w:rPr>
        <w:t xml:space="preserve"> гг. </w:t>
      </w:r>
      <w:r w:rsidR="00C51DDD" w:rsidRPr="00742364">
        <w:rPr>
          <w:rFonts w:ascii="Times New Roman" w:hAnsi="Times New Roman" w:cs="Times New Roman"/>
          <w:sz w:val="28"/>
        </w:rPr>
        <w:t>[15]</w:t>
      </w:r>
    </w:p>
    <w:tbl>
      <w:tblPr>
        <w:tblStyle w:val="a4"/>
        <w:tblW w:w="0" w:type="auto"/>
        <w:jc w:val="center"/>
        <w:tblLook w:val="04A0"/>
      </w:tblPr>
      <w:tblGrid>
        <w:gridCol w:w="562"/>
        <w:gridCol w:w="6251"/>
        <w:gridCol w:w="1475"/>
        <w:gridCol w:w="1085"/>
      </w:tblGrid>
      <w:tr w:rsidR="00742364" w:rsidRPr="00B85E50" w:rsidTr="003710DC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DD" w:rsidRPr="00B85E50" w:rsidRDefault="00C51DDD" w:rsidP="0037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DD" w:rsidRPr="00B85E50" w:rsidRDefault="00C51DDD" w:rsidP="0037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DD" w:rsidRPr="00B85E50" w:rsidRDefault="00C51DDD" w:rsidP="0037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DD" w:rsidRPr="00B85E50" w:rsidRDefault="00C51DDD" w:rsidP="0037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42364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Коэффициент фондоотдачи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364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Коэффициент корреляции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2364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Коэффициент экономической эффективности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2364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Индекс капитальных инвестиций (%)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2364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Степень износа основных средств (%)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364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(%)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364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Default="00C51DDD" w:rsidP="00F014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занятых работников </w:t>
            </w:r>
            <w:r w:rsidRPr="00B85E50">
              <w:rPr>
                <w:rFonts w:ascii="Times New Roman" w:hAnsi="Times New Roman" w:cs="Times New Roman"/>
                <w:bCs/>
                <w:sz w:val="24"/>
                <w:szCs w:val="24"/>
              </w:rPr>
              <w:t>от общей численности</w:t>
            </w:r>
          </w:p>
          <w:p w:rsidR="00C51DDD" w:rsidRPr="00B85E50" w:rsidRDefault="00C51DDD" w:rsidP="00F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bCs/>
                <w:sz w:val="24"/>
                <w:szCs w:val="24"/>
              </w:rPr>
              <w:t>трудоспособного населения страны (%)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0D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85E50" w:rsidRDefault="00B85E50" w:rsidP="00A43B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DDD" w:rsidRPr="00742364" w:rsidRDefault="00B70DE0" w:rsidP="00A43B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Как видно из таблицы 2</w:t>
      </w:r>
      <w:r w:rsidR="00F0145C">
        <w:rPr>
          <w:rFonts w:ascii="Times New Roman" w:hAnsi="Times New Roman" w:cs="Times New Roman"/>
          <w:sz w:val="28"/>
        </w:rPr>
        <w:t>.1</w:t>
      </w:r>
      <w:r w:rsidR="00C51DDD" w:rsidRPr="00742364">
        <w:rPr>
          <w:rFonts w:ascii="Times New Roman" w:hAnsi="Times New Roman" w:cs="Times New Roman"/>
          <w:sz w:val="28"/>
        </w:rPr>
        <w:t xml:space="preserve"> отрасль сельского, лесного и рыбного хозя</w:t>
      </w:r>
      <w:r w:rsidR="00C51DDD" w:rsidRPr="00742364">
        <w:rPr>
          <w:rFonts w:ascii="Times New Roman" w:hAnsi="Times New Roman" w:cs="Times New Roman"/>
          <w:sz w:val="28"/>
        </w:rPr>
        <w:t>й</w:t>
      </w:r>
      <w:r w:rsidR="00C51DDD" w:rsidRPr="00742364">
        <w:rPr>
          <w:rFonts w:ascii="Times New Roman" w:hAnsi="Times New Roman" w:cs="Times New Roman"/>
          <w:sz w:val="28"/>
        </w:rPr>
        <w:t>ства за исследуемый период характеризуется высокой степенью привлек</w:t>
      </w:r>
      <w:r w:rsidR="00C51DDD" w:rsidRPr="00742364">
        <w:rPr>
          <w:rFonts w:ascii="Times New Roman" w:hAnsi="Times New Roman" w:cs="Times New Roman"/>
          <w:sz w:val="28"/>
        </w:rPr>
        <w:t>а</w:t>
      </w:r>
      <w:r w:rsidR="00C51DDD" w:rsidRPr="00742364">
        <w:rPr>
          <w:rFonts w:ascii="Times New Roman" w:hAnsi="Times New Roman" w:cs="Times New Roman"/>
          <w:sz w:val="28"/>
        </w:rPr>
        <w:t>тельности. В частности, коэффициент фондоотдачи говорит о высокой э</w:t>
      </w:r>
      <w:r w:rsidR="00C51DDD" w:rsidRPr="00742364">
        <w:rPr>
          <w:rFonts w:ascii="Times New Roman" w:hAnsi="Times New Roman" w:cs="Times New Roman"/>
          <w:sz w:val="28"/>
        </w:rPr>
        <w:t>ф</w:t>
      </w:r>
      <w:r w:rsidR="00C51DDD" w:rsidRPr="00742364">
        <w:rPr>
          <w:rFonts w:ascii="Times New Roman" w:hAnsi="Times New Roman" w:cs="Times New Roman"/>
          <w:sz w:val="28"/>
        </w:rPr>
        <w:t>фективности использование основных средств производства, уровень рент</w:t>
      </w:r>
      <w:r w:rsidR="00C51DDD" w:rsidRPr="00742364">
        <w:rPr>
          <w:rFonts w:ascii="Times New Roman" w:hAnsi="Times New Roman" w:cs="Times New Roman"/>
          <w:sz w:val="28"/>
        </w:rPr>
        <w:t>а</w:t>
      </w:r>
      <w:r w:rsidR="00C51DDD" w:rsidRPr="00742364">
        <w:rPr>
          <w:rFonts w:ascii="Times New Roman" w:hAnsi="Times New Roman" w:cs="Times New Roman"/>
          <w:sz w:val="28"/>
        </w:rPr>
        <w:t>бельности предприятий отрасли самый высокий в стране, степень износа о</w:t>
      </w:r>
      <w:r w:rsidR="00C51DDD" w:rsidRPr="00742364">
        <w:rPr>
          <w:rFonts w:ascii="Times New Roman" w:hAnsi="Times New Roman" w:cs="Times New Roman"/>
          <w:sz w:val="28"/>
        </w:rPr>
        <w:t>с</w:t>
      </w:r>
      <w:r w:rsidR="00C51DDD" w:rsidRPr="00742364">
        <w:rPr>
          <w:rFonts w:ascii="Times New Roman" w:hAnsi="Times New Roman" w:cs="Times New Roman"/>
          <w:sz w:val="28"/>
        </w:rPr>
        <w:t xml:space="preserve">новных средств минимальна. </w:t>
      </w:r>
    </w:p>
    <w:p w:rsidR="00C51DDD" w:rsidRDefault="00C51DDD" w:rsidP="00A43B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lastRenderedPageBreak/>
        <w:t>Коэффициент корреляции и коэффициент экономической эффективн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t>сти минимальны, что свидетельствует о недостаточно привлеченных инв</w:t>
      </w:r>
      <w:r w:rsidRPr="00742364">
        <w:rPr>
          <w:rFonts w:ascii="Times New Roman" w:hAnsi="Times New Roman" w:cs="Times New Roman"/>
          <w:sz w:val="28"/>
        </w:rPr>
        <w:t>е</w:t>
      </w:r>
      <w:r w:rsidRPr="00742364">
        <w:rPr>
          <w:rFonts w:ascii="Times New Roman" w:hAnsi="Times New Roman" w:cs="Times New Roman"/>
          <w:sz w:val="28"/>
        </w:rPr>
        <w:t>стициях и технологий в отрасль, и использование основных средств без на</w:t>
      </w:r>
      <w:r w:rsidRPr="00742364">
        <w:rPr>
          <w:rFonts w:ascii="Times New Roman" w:hAnsi="Times New Roman" w:cs="Times New Roman"/>
          <w:sz w:val="28"/>
        </w:rPr>
        <w:t>д</w:t>
      </w:r>
      <w:r w:rsidRPr="00742364">
        <w:rPr>
          <w:rFonts w:ascii="Times New Roman" w:hAnsi="Times New Roman" w:cs="Times New Roman"/>
          <w:sz w:val="28"/>
        </w:rPr>
        <w:t>лежащей амортизации, как следствие со временем это может привести к ро</w:t>
      </w:r>
      <w:r w:rsidRPr="00742364">
        <w:rPr>
          <w:rFonts w:ascii="Times New Roman" w:hAnsi="Times New Roman" w:cs="Times New Roman"/>
          <w:sz w:val="28"/>
        </w:rPr>
        <w:t>с</w:t>
      </w:r>
      <w:r w:rsidRPr="00742364">
        <w:rPr>
          <w:rFonts w:ascii="Times New Roman" w:hAnsi="Times New Roman" w:cs="Times New Roman"/>
          <w:sz w:val="28"/>
        </w:rPr>
        <w:t>ту степени износа основных средств и потери привлекательности отрасли.</w:t>
      </w:r>
    </w:p>
    <w:p w:rsidR="00F0145C" w:rsidRDefault="00F0145C" w:rsidP="00A43B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 xml:space="preserve">Отрасль промышленности России (таблица </w:t>
      </w:r>
      <w:r>
        <w:rPr>
          <w:rFonts w:ascii="Times New Roman" w:hAnsi="Times New Roman" w:cs="Times New Roman"/>
          <w:sz w:val="28"/>
        </w:rPr>
        <w:t>2.2</w:t>
      </w:r>
      <w:r w:rsidRPr="00742364">
        <w:rPr>
          <w:rFonts w:ascii="Times New Roman" w:hAnsi="Times New Roman" w:cs="Times New Roman"/>
          <w:sz w:val="28"/>
        </w:rPr>
        <w:t>) характеризуется выс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t>кой степенью износа основных средств производства, низкой фондоотдачей, и отрицательным уровнем рентабельности.</w:t>
      </w:r>
    </w:p>
    <w:p w:rsidR="00F0145C" w:rsidRPr="00742364" w:rsidRDefault="00F0145C" w:rsidP="00A43B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DDD" w:rsidRPr="00742364" w:rsidRDefault="001603B4" w:rsidP="00316C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 </w:t>
      </w:r>
      <w:r w:rsidR="00F0145C">
        <w:rPr>
          <w:rFonts w:ascii="Times New Roman" w:hAnsi="Times New Roman" w:cs="Times New Roman"/>
          <w:sz w:val="28"/>
        </w:rPr>
        <w:t>2.2</w:t>
      </w:r>
      <w:r w:rsidR="00C51DDD" w:rsidRPr="00742364">
        <w:rPr>
          <w:rFonts w:ascii="Times New Roman" w:hAnsi="Times New Roman" w:cs="Times New Roman"/>
          <w:sz w:val="28"/>
        </w:rPr>
        <w:t xml:space="preserve"> – Оценка инвестиционной привлекательности пром</w:t>
      </w:r>
      <w:r w:rsidR="00D92D13" w:rsidRPr="00742364">
        <w:rPr>
          <w:rFonts w:ascii="Times New Roman" w:hAnsi="Times New Roman" w:cs="Times New Roman"/>
          <w:sz w:val="28"/>
        </w:rPr>
        <w:t>ышленности России за период 2017–2020</w:t>
      </w:r>
      <w:r w:rsidR="00F0145C">
        <w:rPr>
          <w:rFonts w:ascii="Times New Roman" w:hAnsi="Times New Roman" w:cs="Times New Roman"/>
          <w:sz w:val="28"/>
        </w:rPr>
        <w:t xml:space="preserve"> гг.</w:t>
      </w:r>
      <w:r w:rsidR="00C51DDD" w:rsidRPr="00742364">
        <w:rPr>
          <w:rFonts w:ascii="Times New Roman" w:hAnsi="Times New Roman" w:cs="Times New Roman"/>
          <w:sz w:val="28"/>
        </w:rPr>
        <w:t xml:space="preserve"> [15]</w:t>
      </w:r>
    </w:p>
    <w:tbl>
      <w:tblPr>
        <w:tblStyle w:val="a4"/>
        <w:tblW w:w="0" w:type="auto"/>
        <w:jc w:val="center"/>
        <w:tblLook w:val="04A0"/>
      </w:tblPr>
      <w:tblGrid>
        <w:gridCol w:w="562"/>
        <w:gridCol w:w="6237"/>
        <w:gridCol w:w="1418"/>
        <w:gridCol w:w="1128"/>
      </w:tblGrid>
      <w:tr w:rsidR="00F0145C" w:rsidRPr="00B85E50" w:rsidTr="003710DC">
        <w:trPr>
          <w:trHeight w:val="5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5C" w:rsidRPr="00B85E50" w:rsidRDefault="00F0145C" w:rsidP="0037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5C" w:rsidRPr="00B85E50" w:rsidRDefault="00F0145C" w:rsidP="0037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5C" w:rsidRPr="00B85E50" w:rsidRDefault="00F0145C" w:rsidP="0037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5C" w:rsidRPr="00B85E50" w:rsidRDefault="00F0145C" w:rsidP="0037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0145C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F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Коэффициент фондоотдачи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F0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45C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F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Коэффициент корреляции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45C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F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Коэффициент экономической эффективности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45C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F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Индекс капитальных инвестиций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5C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F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Степень износа основных средств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45C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F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F0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45C" w:rsidRPr="00B85E50" w:rsidTr="003710DC">
        <w:trPr>
          <w:trHeight w:val="5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F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занятых работников </w:t>
            </w:r>
            <w:r w:rsidRPr="00B85E50">
              <w:rPr>
                <w:rFonts w:ascii="Times New Roman" w:hAnsi="Times New Roman" w:cs="Times New Roman"/>
                <w:bCs/>
                <w:sz w:val="24"/>
                <w:szCs w:val="24"/>
              </w:rPr>
              <w:t>от общей численности трудоспособного населения страны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C" w:rsidRPr="00B85E50" w:rsidRDefault="00F0145C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3B41" w:rsidRDefault="00A43B41" w:rsidP="00F01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1DDD" w:rsidRDefault="00C51DDD" w:rsidP="00F014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Несмотря на имеющиеся проблемы последних лет отрасль промы</w:t>
      </w:r>
      <w:r w:rsidRPr="00742364">
        <w:rPr>
          <w:rFonts w:ascii="Times New Roman" w:hAnsi="Times New Roman" w:cs="Times New Roman"/>
          <w:sz w:val="28"/>
        </w:rPr>
        <w:t>ш</w:t>
      </w:r>
      <w:r w:rsidRPr="00742364">
        <w:rPr>
          <w:rFonts w:ascii="Times New Roman" w:hAnsi="Times New Roman" w:cs="Times New Roman"/>
          <w:sz w:val="28"/>
        </w:rPr>
        <w:t>ленности является лидером по количеству занятых работников и количеству внедренных технологий и привлеченных инвестиций. Коэффициент коррел</w:t>
      </w:r>
      <w:r w:rsidRPr="00742364">
        <w:rPr>
          <w:rFonts w:ascii="Times New Roman" w:hAnsi="Times New Roman" w:cs="Times New Roman"/>
          <w:sz w:val="28"/>
        </w:rPr>
        <w:t>я</w:t>
      </w:r>
      <w:r w:rsidRPr="00742364">
        <w:rPr>
          <w:rFonts w:ascii="Times New Roman" w:hAnsi="Times New Roman" w:cs="Times New Roman"/>
          <w:sz w:val="28"/>
        </w:rPr>
        <w:t>ции, коэффициент экономической эффективности и индекс инвестиций св</w:t>
      </w:r>
      <w:r w:rsidRPr="00742364">
        <w:rPr>
          <w:rFonts w:ascii="Times New Roman" w:hAnsi="Times New Roman" w:cs="Times New Roman"/>
          <w:sz w:val="28"/>
        </w:rPr>
        <w:t>и</w:t>
      </w:r>
      <w:r w:rsidRPr="00742364">
        <w:rPr>
          <w:rFonts w:ascii="Times New Roman" w:hAnsi="Times New Roman" w:cs="Times New Roman"/>
          <w:sz w:val="28"/>
        </w:rPr>
        <w:t xml:space="preserve">детельствуют о большом количестве инвестиционных </w:t>
      </w:r>
      <w:r w:rsidR="00F0145C">
        <w:rPr>
          <w:rFonts w:ascii="Times New Roman" w:hAnsi="Times New Roman" w:cs="Times New Roman"/>
          <w:sz w:val="28"/>
        </w:rPr>
        <w:t>и технологических п</w:t>
      </w:r>
      <w:r w:rsidR="00F0145C">
        <w:rPr>
          <w:rFonts w:ascii="Times New Roman" w:hAnsi="Times New Roman" w:cs="Times New Roman"/>
          <w:sz w:val="28"/>
        </w:rPr>
        <w:t>о</w:t>
      </w:r>
      <w:r w:rsidR="00F0145C">
        <w:rPr>
          <w:rFonts w:ascii="Times New Roman" w:hAnsi="Times New Roman" w:cs="Times New Roman"/>
          <w:sz w:val="28"/>
        </w:rPr>
        <w:t>ступлений.</w:t>
      </w:r>
    </w:p>
    <w:p w:rsidR="00F0145C" w:rsidRPr="00742364" w:rsidRDefault="00F0145C" w:rsidP="00F014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 xml:space="preserve">За исследуемый период отрасль строительства России (таблица </w:t>
      </w:r>
      <w:r>
        <w:rPr>
          <w:rFonts w:ascii="Times New Roman" w:hAnsi="Times New Roman" w:cs="Times New Roman"/>
          <w:sz w:val="28"/>
        </w:rPr>
        <w:t>2.</w:t>
      </w:r>
      <w:r w:rsidRPr="00742364">
        <w:rPr>
          <w:rFonts w:ascii="Times New Roman" w:hAnsi="Times New Roman" w:cs="Times New Roman"/>
          <w:sz w:val="28"/>
        </w:rPr>
        <w:t>3) х</w:t>
      </w:r>
      <w:r w:rsidRPr="00742364">
        <w:rPr>
          <w:rFonts w:ascii="Times New Roman" w:hAnsi="Times New Roman" w:cs="Times New Roman"/>
          <w:sz w:val="28"/>
        </w:rPr>
        <w:t>а</w:t>
      </w:r>
      <w:r w:rsidRPr="00742364">
        <w:rPr>
          <w:rFonts w:ascii="Times New Roman" w:hAnsi="Times New Roman" w:cs="Times New Roman"/>
          <w:sz w:val="28"/>
        </w:rPr>
        <w:t>рактеризуется низкой экономической привлекательностью. Коэффициент корреляции и индекс инвестиций имеют высокие значения, что свидетельс</w:t>
      </w:r>
      <w:r w:rsidRPr="00742364">
        <w:rPr>
          <w:rFonts w:ascii="Times New Roman" w:hAnsi="Times New Roman" w:cs="Times New Roman"/>
          <w:sz w:val="28"/>
        </w:rPr>
        <w:t>т</w:t>
      </w:r>
      <w:r w:rsidRPr="00742364">
        <w:rPr>
          <w:rFonts w:ascii="Times New Roman" w:hAnsi="Times New Roman" w:cs="Times New Roman"/>
          <w:sz w:val="28"/>
        </w:rPr>
        <w:t>вует о восходящем количестве поступления капитальных инвестиций и и</w:t>
      </w:r>
      <w:r w:rsidRPr="00742364">
        <w:rPr>
          <w:rFonts w:ascii="Times New Roman" w:hAnsi="Times New Roman" w:cs="Times New Roman"/>
          <w:sz w:val="28"/>
        </w:rPr>
        <w:t>н</w:t>
      </w:r>
      <w:r w:rsidRPr="00742364">
        <w:rPr>
          <w:rFonts w:ascii="Times New Roman" w:hAnsi="Times New Roman" w:cs="Times New Roman"/>
          <w:sz w:val="28"/>
        </w:rPr>
        <w:t xml:space="preserve">новаций. </w:t>
      </w:r>
    </w:p>
    <w:p w:rsidR="00F0145C" w:rsidRDefault="00F014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51DDD" w:rsidRPr="00742364" w:rsidRDefault="001603B4" w:rsidP="00316C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 </w:t>
      </w:r>
      <w:r w:rsidR="00F0145C">
        <w:rPr>
          <w:rFonts w:ascii="Times New Roman" w:hAnsi="Times New Roman" w:cs="Times New Roman"/>
          <w:sz w:val="28"/>
        </w:rPr>
        <w:t>2.3</w:t>
      </w:r>
      <w:r w:rsidR="00C51DDD" w:rsidRPr="00742364">
        <w:rPr>
          <w:rFonts w:ascii="Times New Roman" w:hAnsi="Times New Roman" w:cs="Times New Roman"/>
          <w:sz w:val="28"/>
        </w:rPr>
        <w:t xml:space="preserve"> – Оценка инвестиционной привлекательности отра</w:t>
      </w:r>
      <w:r w:rsidR="00B22AD0" w:rsidRPr="00742364">
        <w:rPr>
          <w:rFonts w:ascii="Times New Roman" w:hAnsi="Times New Roman" w:cs="Times New Roman"/>
          <w:sz w:val="28"/>
        </w:rPr>
        <w:t>сли</w:t>
      </w:r>
      <w:r>
        <w:rPr>
          <w:rFonts w:ascii="Times New Roman" w:hAnsi="Times New Roman" w:cs="Times New Roman"/>
          <w:sz w:val="28"/>
        </w:rPr>
        <w:t xml:space="preserve">       </w:t>
      </w:r>
      <w:r w:rsidR="00B22AD0" w:rsidRPr="00742364">
        <w:rPr>
          <w:rFonts w:ascii="Times New Roman" w:hAnsi="Times New Roman" w:cs="Times New Roman"/>
          <w:sz w:val="28"/>
        </w:rPr>
        <w:t xml:space="preserve"> стр</w:t>
      </w:r>
      <w:r w:rsidR="00D92D13" w:rsidRPr="00742364">
        <w:rPr>
          <w:rFonts w:ascii="Times New Roman" w:hAnsi="Times New Roman" w:cs="Times New Roman"/>
          <w:sz w:val="28"/>
        </w:rPr>
        <w:t>оительства за период 2017–2020</w:t>
      </w:r>
      <w:r w:rsidR="00F0145C">
        <w:rPr>
          <w:rFonts w:ascii="Times New Roman" w:hAnsi="Times New Roman" w:cs="Times New Roman"/>
          <w:sz w:val="28"/>
        </w:rPr>
        <w:t xml:space="preserve"> гг. </w:t>
      </w:r>
      <w:r w:rsidR="00C51DDD" w:rsidRPr="00742364">
        <w:rPr>
          <w:rFonts w:ascii="Times New Roman" w:hAnsi="Times New Roman" w:cs="Times New Roman"/>
          <w:sz w:val="28"/>
        </w:rPr>
        <w:t>[15]</w:t>
      </w:r>
    </w:p>
    <w:tbl>
      <w:tblPr>
        <w:tblStyle w:val="a4"/>
        <w:tblW w:w="0" w:type="auto"/>
        <w:jc w:val="center"/>
        <w:tblLook w:val="04A0"/>
      </w:tblPr>
      <w:tblGrid>
        <w:gridCol w:w="562"/>
        <w:gridCol w:w="6249"/>
        <w:gridCol w:w="1418"/>
        <w:gridCol w:w="1139"/>
      </w:tblGrid>
      <w:tr w:rsidR="00742364" w:rsidRPr="00B85E50" w:rsidTr="003710DC">
        <w:trPr>
          <w:trHeight w:val="4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D" w:rsidRPr="00B85E50" w:rsidRDefault="00C51DDD" w:rsidP="003710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DD" w:rsidRPr="00B85E50" w:rsidRDefault="00C51DDD" w:rsidP="003710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DD" w:rsidRPr="00B85E50" w:rsidRDefault="00C51DDD" w:rsidP="003710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Значение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DD" w:rsidRPr="00B85E50" w:rsidRDefault="00C51DDD" w:rsidP="003710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Место</w:t>
            </w:r>
          </w:p>
        </w:tc>
      </w:tr>
      <w:tr w:rsidR="00742364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Коэффициент фондоотдачи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F0145C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  <w:r w:rsidR="00C51DDD" w:rsidRPr="00B85E50">
              <w:rPr>
                <w:rFonts w:ascii="Times New Roman" w:hAnsi="Times New Roman" w:cs="Times New Roman"/>
                <w:sz w:val="24"/>
                <w:szCs w:val="20"/>
              </w:rPr>
              <w:t>0,54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742364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Коэффициент корреляции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0,98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742364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Коэффициент экономической эффективности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</w:tr>
      <w:tr w:rsidR="00742364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Индекс капитальных инвестиций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109,8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742364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Степень износа основных средств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44,5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742364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Уровень рентабельности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F0145C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  <w:r w:rsidR="00C51DDD" w:rsidRPr="00B85E50">
              <w:rPr>
                <w:rFonts w:ascii="Times New Roman" w:hAnsi="Times New Roman" w:cs="Times New Roman"/>
                <w:sz w:val="24"/>
                <w:szCs w:val="20"/>
              </w:rPr>
              <w:t>4,5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742364" w:rsidRPr="00B85E50" w:rsidTr="00F0145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B85E50" w:rsidRDefault="00C51DDD" w:rsidP="00F0145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 xml:space="preserve">Количество занятых работников </w:t>
            </w:r>
            <w:r w:rsidRPr="00B85E50">
              <w:rPr>
                <w:rFonts w:ascii="Times New Roman" w:hAnsi="Times New Roman" w:cs="Times New Roman"/>
                <w:bCs/>
                <w:sz w:val="24"/>
                <w:szCs w:val="20"/>
              </w:rPr>
              <w:t>от общей численности трудоспособного населения страны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4,5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B85E50" w:rsidRDefault="00C51DDD" w:rsidP="00F0145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</w:tbl>
    <w:p w:rsidR="00F0145C" w:rsidRDefault="00F0145C" w:rsidP="00EA7C5B">
      <w:pPr>
        <w:ind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43B41" w:rsidRDefault="00C51DDD" w:rsidP="00A43B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Однако коэффициент экономической эффективности свидетельствует о неэффективном использовании инвестиций и технологий, что может быть связано с высокой степенью износа основных средств производства.</w:t>
      </w:r>
    </w:p>
    <w:p w:rsidR="00B85E50" w:rsidRDefault="00C51DDD" w:rsidP="00A43B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 xml:space="preserve">Поэтому, как следствие имеем низкую фондоотдачу и отрицательный уровень рентабельности деятельности предприятий отрасли. </w:t>
      </w:r>
    </w:p>
    <w:p w:rsidR="00C51DDD" w:rsidRDefault="00C51DDD" w:rsidP="00A43B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Исследование показывает, отрасль строительства долгий период вр</w:t>
      </w:r>
      <w:r w:rsidRPr="00742364">
        <w:rPr>
          <w:rFonts w:ascii="Times New Roman" w:hAnsi="Times New Roman" w:cs="Times New Roman"/>
          <w:sz w:val="28"/>
        </w:rPr>
        <w:t>е</w:t>
      </w:r>
      <w:r w:rsidRPr="00742364">
        <w:rPr>
          <w:rFonts w:ascii="Times New Roman" w:hAnsi="Times New Roman" w:cs="Times New Roman"/>
          <w:sz w:val="28"/>
        </w:rPr>
        <w:t>мени имела дефицит инвестиций и внедрения инноваций, что привело к и</w:t>
      </w:r>
      <w:r w:rsidRPr="00742364">
        <w:rPr>
          <w:rFonts w:ascii="Times New Roman" w:hAnsi="Times New Roman" w:cs="Times New Roman"/>
          <w:sz w:val="28"/>
        </w:rPr>
        <w:t>з</w:t>
      </w:r>
      <w:r w:rsidRPr="00742364">
        <w:rPr>
          <w:rFonts w:ascii="Times New Roman" w:hAnsi="Times New Roman" w:cs="Times New Roman"/>
          <w:sz w:val="28"/>
        </w:rPr>
        <w:t>носу основных средств и как следствие неэффективной деятельности.</w:t>
      </w:r>
    </w:p>
    <w:p w:rsidR="00F0145C" w:rsidRPr="00742364" w:rsidRDefault="003F0CC3" w:rsidP="00F014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период 2017-</w:t>
      </w:r>
      <w:r w:rsidR="00F0145C" w:rsidRPr="00742364">
        <w:rPr>
          <w:rFonts w:ascii="Times New Roman" w:hAnsi="Times New Roman" w:cs="Times New Roman"/>
          <w:sz w:val="28"/>
        </w:rPr>
        <w:t>2020 гг. отрасль оптовой и розничной торговли имела лучшие показатели (</w:t>
      </w:r>
      <w:r w:rsidR="00F0145C">
        <w:rPr>
          <w:rFonts w:ascii="Times New Roman" w:hAnsi="Times New Roman" w:cs="Times New Roman"/>
          <w:sz w:val="28"/>
        </w:rPr>
        <w:t>т</w:t>
      </w:r>
      <w:r w:rsidR="00F0145C" w:rsidRPr="00742364">
        <w:rPr>
          <w:rFonts w:ascii="Times New Roman" w:hAnsi="Times New Roman" w:cs="Times New Roman"/>
          <w:sz w:val="28"/>
        </w:rPr>
        <w:t xml:space="preserve">аблица </w:t>
      </w:r>
      <w:r w:rsidR="00F0145C">
        <w:rPr>
          <w:rFonts w:ascii="Times New Roman" w:hAnsi="Times New Roman" w:cs="Times New Roman"/>
          <w:sz w:val="28"/>
        </w:rPr>
        <w:t>2.4</w:t>
      </w:r>
      <w:r w:rsidR="00EA7C5B">
        <w:rPr>
          <w:rFonts w:ascii="Times New Roman" w:hAnsi="Times New Roman" w:cs="Times New Roman"/>
          <w:sz w:val="28"/>
        </w:rPr>
        <w:t>).</w:t>
      </w:r>
    </w:p>
    <w:p w:rsidR="00F0145C" w:rsidRPr="00742364" w:rsidRDefault="00F0145C" w:rsidP="00A43B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DDD" w:rsidRPr="00742364" w:rsidRDefault="001603B4" w:rsidP="00316C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 </w:t>
      </w:r>
      <w:r w:rsidR="00F0145C">
        <w:rPr>
          <w:rFonts w:ascii="Times New Roman" w:hAnsi="Times New Roman" w:cs="Times New Roman"/>
          <w:sz w:val="28"/>
        </w:rPr>
        <w:t>2.4</w:t>
      </w:r>
      <w:r w:rsidR="00C51DDD" w:rsidRPr="00742364">
        <w:rPr>
          <w:rFonts w:ascii="Times New Roman" w:hAnsi="Times New Roman" w:cs="Times New Roman"/>
          <w:sz w:val="28"/>
        </w:rPr>
        <w:t xml:space="preserve"> – Оценка инвестиционной привлекательности отрасли оптовой и розничной </w:t>
      </w:r>
      <w:r w:rsidR="00D92D13" w:rsidRPr="00742364">
        <w:rPr>
          <w:rFonts w:ascii="Times New Roman" w:hAnsi="Times New Roman" w:cs="Times New Roman"/>
          <w:sz w:val="28"/>
        </w:rPr>
        <w:t>торговли в России за период 2017</w:t>
      </w:r>
      <w:r w:rsidR="003F0CC3">
        <w:rPr>
          <w:rFonts w:ascii="Times New Roman" w:hAnsi="Times New Roman" w:cs="Times New Roman"/>
          <w:sz w:val="28"/>
        </w:rPr>
        <w:t>-</w:t>
      </w:r>
      <w:r w:rsidR="00D92D13" w:rsidRPr="00742364">
        <w:rPr>
          <w:rFonts w:ascii="Times New Roman" w:hAnsi="Times New Roman" w:cs="Times New Roman"/>
          <w:sz w:val="28"/>
        </w:rPr>
        <w:t>2020</w:t>
      </w:r>
      <w:r w:rsidR="00F0145C">
        <w:rPr>
          <w:rFonts w:ascii="Times New Roman" w:hAnsi="Times New Roman" w:cs="Times New Roman"/>
          <w:sz w:val="28"/>
        </w:rPr>
        <w:t xml:space="preserve"> гг. </w:t>
      </w:r>
      <w:r w:rsidR="00C51DDD" w:rsidRPr="00742364">
        <w:rPr>
          <w:rFonts w:ascii="Times New Roman" w:hAnsi="Times New Roman" w:cs="Times New Roman"/>
          <w:sz w:val="28"/>
        </w:rPr>
        <w:t>[15]</w:t>
      </w:r>
      <w:r w:rsidR="00A73350" w:rsidRPr="00742364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4"/>
        <w:tblW w:w="0" w:type="auto"/>
        <w:jc w:val="center"/>
        <w:tblLook w:val="04A0"/>
      </w:tblPr>
      <w:tblGrid>
        <w:gridCol w:w="562"/>
        <w:gridCol w:w="6249"/>
        <w:gridCol w:w="1418"/>
        <w:gridCol w:w="1139"/>
      </w:tblGrid>
      <w:tr w:rsidR="00EA7C5B" w:rsidRPr="00B85E50" w:rsidTr="003710DC">
        <w:trPr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5B" w:rsidRPr="00B85E50" w:rsidRDefault="00EA7C5B" w:rsidP="003710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5B" w:rsidRPr="00B85E50" w:rsidRDefault="00EA7C5B" w:rsidP="003710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5B" w:rsidRPr="00B85E50" w:rsidRDefault="00EA7C5B" w:rsidP="003710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Значение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5B" w:rsidRPr="00B85E50" w:rsidRDefault="00EA7C5B" w:rsidP="003710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Место</w:t>
            </w:r>
          </w:p>
        </w:tc>
      </w:tr>
      <w:tr w:rsidR="00EA7C5B" w:rsidRPr="00B85E50" w:rsidTr="00EA7C5B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Коэффициент фондоотдачи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0,18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EA7C5B" w:rsidRPr="00B85E50" w:rsidTr="00EA7C5B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Коэффициент корреляции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0,92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EA7C5B" w:rsidRPr="00B85E50" w:rsidTr="00EA7C5B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Коэффициент экономической эффективности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1,4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EA7C5B" w:rsidRPr="00B85E50" w:rsidTr="00EA7C5B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Индекс капитальных инвестиций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100,3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EA7C5B" w:rsidRPr="00B85E50" w:rsidTr="00EA7C5B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Степень износа основных средств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42,1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EA7C5B" w:rsidRPr="00B85E50" w:rsidTr="00EA7C5B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Уровень рентабельности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12,3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EA7C5B" w:rsidRPr="00B85E50" w:rsidTr="00EA7C5B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 xml:space="preserve">Количество занятых работников </w:t>
            </w:r>
            <w:r w:rsidRPr="00B85E50">
              <w:rPr>
                <w:rFonts w:ascii="Times New Roman" w:hAnsi="Times New Roman" w:cs="Times New Roman"/>
                <w:bCs/>
                <w:sz w:val="24"/>
                <w:szCs w:val="20"/>
              </w:rPr>
              <w:t>от общей численности трудоспособного населения страны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5B" w:rsidRPr="00B85E50" w:rsidRDefault="00EA7C5B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</w:tbl>
    <w:p w:rsidR="003710DC" w:rsidRDefault="003710DC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EA7C5B" w:rsidRPr="00742364" w:rsidRDefault="00EA7C5B" w:rsidP="00EA7C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lastRenderedPageBreak/>
        <w:t>Коэффициент фондоотдачи имеет отрицательное значение, что объя</w:t>
      </w:r>
      <w:r w:rsidRPr="00742364">
        <w:rPr>
          <w:rFonts w:ascii="Times New Roman" w:hAnsi="Times New Roman" w:cs="Times New Roman"/>
          <w:sz w:val="28"/>
        </w:rPr>
        <w:t>с</w:t>
      </w:r>
      <w:r w:rsidRPr="00742364">
        <w:rPr>
          <w:rFonts w:ascii="Times New Roman" w:hAnsi="Times New Roman" w:cs="Times New Roman"/>
          <w:sz w:val="28"/>
        </w:rPr>
        <w:t>няется высокой степенью износа основных средств производства, хотя в о</w:t>
      </w:r>
      <w:r w:rsidRPr="00742364">
        <w:rPr>
          <w:rFonts w:ascii="Times New Roman" w:hAnsi="Times New Roman" w:cs="Times New Roman"/>
          <w:sz w:val="28"/>
        </w:rPr>
        <w:t>б</w:t>
      </w:r>
      <w:r w:rsidRPr="00742364">
        <w:rPr>
          <w:rFonts w:ascii="Times New Roman" w:hAnsi="Times New Roman" w:cs="Times New Roman"/>
          <w:sz w:val="28"/>
        </w:rPr>
        <w:t>щем по России показатель имеет лучшее значение в отрасли сельского, ле</w:t>
      </w:r>
      <w:r w:rsidRPr="00742364">
        <w:rPr>
          <w:rFonts w:ascii="Times New Roman" w:hAnsi="Times New Roman" w:cs="Times New Roman"/>
          <w:sz w:val="28"/>
        </w:rPr>
        <w:t>с</w:t>
      </w:r>
      <w:r w:rsidRPr="00742364">
        <w:rPr>
          <w:rFonts w:ascii="Times New Roman" w:hAnsi="Times New Roman" w:cs="Times New Roman"/>
          <w:sz w:val="28"/>
        </w:rPr>
        <w:t>ного и рыбного хозяйства. Эффективность использования инвестиций и те</w:t>
      </w:r>
      <w:r w:rsidRPr="00742364">
        <w:rPr>
          <w:rFonts w:ascii="Times New Roman" w:hAnsi="Times New Roman" w:cs="Times New Roman"/>
          <w:sz w:val="28"/>
        </w:rPr>
        <w:t>х</w:t>
      </w:r>
      <w:r w:rsidRPr="00742364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>логий в целом лучшая по стране.</w:t>
      </w:r>
    </w:p>
    <w:p w:rsidR="00C93886" w:rsidRDefault="00C51DDD" w:rsidP="00C938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Важным показателем является количество занятых работников, отрасль находится на втором месте сразу после промышленности, что свидетельств</w:t>
      </w:r>
      <w:r w:rsidRPr="00742364">
        <w:rPr>
          <w:rFonts w:ascii="Times New Roman" w:hAnsi="Times New Roman" w:cs="Times New Roman"/>
          <w:sz w:val="28"/>
        </w:rPr>
        <w:t>у</w:t>
      </w:r>
      <w:r w:rsidRPr="00742364">
        <w:rPr>
          <w:rFonts w:ascii="Times New Roman" w:hAnsi="Times New Roman" w:cs="Times New Roman"/>
          <w:sz w:val="28"/>
        </w:rPr>
        <w:t xml:space="preserve">ет о значимости отрасли для национальной экономики. </w:t>
      </w:r>
    </w:p>
    <w:p w:rsidR="00C51DDD" w:rsidRDefault="00C51DDD" w:rsidP="00C938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Уровень рентабельности деятельности находится на высоком уровне и свидетельствует о целесообразности для инвестора вкладывать средства и внедрять новые технологии в развитие отрасли.</w:t>
      </w:r>
    </w:p>
    <w:p w:rsidR="001603B4" w:rsidRPr="00742364" w:rsidRDefault="001603B4" w:rsidP="00160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 xml:space="preserve">Как видно из таблицы </w:t>
      </w:r>
      <w:r>
        <w:rPr>
          <w:rFonts w:ascii="Times New Roman" w:hAnsi="Times New Roman" w:cs="Times New Roman"/>
          <w:sz w:val="28"/>
        </w:rPr>
        <w:t>2.5</w:t>
      </w:r>
      <w:r w:rsidRPr="00742364">
        <w:rPr>
          <w:rFonts w:ascii="Times New Roman" w:hAnsi="Times New Roman" w:cs="Times New Roman"/>
          <w:sz w:val="28"/>
        </w:rPr>
        <w:t xml:space="preserve"> отрасль транспорта за исследуемый период имела низкую привлекательность. Степень износа основных средств на кра</w:t>
      </w:r>
      <w:r w:rsidRPr="00742364">
        <w:rPr>
          <w:rFonts w:ascii="Times New Roman" w:hAnsi="Times New Roman" w:cs="Times New Roman"/>
          <w:sz w:val="28"/>
        </w:rPr>
        <w:t>й</w:t>
      </w:r>
      <w:r w:rsidRPr="00742364">
        <w:rPr>
          <w:rFonts w:ascii="Times New Roman" w:hAnsi="Times New Roman" w:cs="Times New Roman"/>
          <w:sz w:val="28"/>
        </w:rPr>
        <w:t>не высоком уровне, а коэффициент корреляции и экономической эффекти</w:t>
      </w:r>
      <w:r w:rsidRPr="00742364">
        <w:rPr>
          <w:rFonts w:ascii="Times New Roman" w:hAnsi="Times New Roman" w:cs="Times New Roman"/>
          <w:sz w:val="28"/>
        </w:rPr>
        <w:t>в</w:t>
      </w:r>
      <w:r w:rsidRPr="00742364">
        <w:rPr>
          <w:rFonts w:ascii="Times New Roman" w:hAnsi="Times New Roman" w:cs="Times New Roman"/>
          <w:sz w:val="28"/>
        </w:rPr>
        <w:t>ности инвестиций и технологий имеют критически малые значения, что св</w:t>
      </w:r>
      <w:r w:rsidRPr="00742364">
        <w:rPr>
          <w:rFonts w:ascii="Times New Roman" w:hAnsi="Times New Roman" w:cs="Times New Roman"/>
          <w:sz w:val="28"/>
        </w:rPr>
        <w:t>и</w:t>
      </w:r>
      <w:r w:rsidRPr="00742364">
        <w:rPr>
          <w:rFonts w:ascii="Times New Roman" w:hAnsi="Times New Roman" w:cs="Times New Roman"/>
          <w:sz w:val="28"/>
        </w:rPr>
        <w:t xml:space="preserve">детельствует о их неэффективном применении. </w:t>
      </w:r>
    </w:p>
    <w:p w:rsidR="00B85E50" w:rsidRDefault="00B85E50" w:rsidP="00C938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DDD" w:rsidRPr="00742364" w:rsidRDefault="001603B4" w:rsidP="00316C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 2.5</w:t>
      </w:r>
      <w:r w:rsidR="00C51DDD" w:rsidRPr="00742364">
        <w:rPr>
          <w:rFonts w:ascii="Times New Roman" w:hAnsi="Times New Roman" w:cs="Times New Roman"/>
          <w:sz w:val="28"/>
        </w:rPr>
        <w:t xml:space="preserve"> – Оценка инвестиционной привлекательности о</w:t>
      </w:r>
      <w:r w:rsidR="00B22AD0" w:rsidRPr="00742364">
        <w:rPr>
          <w:rFonts w:ascii="Times New Roman" w:hAnsi="Times New Roman" w:cs="Times New Roman"/>
          <w:sz w:val="28"/>
        </w:rPr>
        <w:t xml:space="preserve">трасли </w:t>
      </w:r>
      <w:r>
        <w:rPr>
          <w:rFonts w:ascii="Times New Roman" w:hAnsi="Times New Roman" w:cs="Times New Roman"/>
          <w:sz w:val="28"/>
        </w:rPr>
        <w:t xml:space="preserve">        </w:t>
      </w:r>
      <w:r w:rsidR="00B22AD0" w:rsidRPr="00742364">
        <w:rPr>
          <w:rFonts w:ascii="Times New Roman" w:hAnsi="Times New Roman" w:cs="Times New Roman"/>
          <w:sz w:val="28"/>
        </w:rPr>
        <w:t>транспорта за пери</w:t>
      </w:r>
      <w:r w:rsidR="00D92D13" w:rsidRPr="00742364">
        <w:rPr>
          <w:rFonts w:ascii="Times New Roman" w:hAnsi="Times New Roman" w:cs="Times New Roman"/>
          <w:sz w:val="28"/>
        </w:rPr>
        <w:t>од 2017</w:t>
      </w:r>
      <w:r w:rsidR="003F0CC3">
        <w:rPr>
          <w:rFonts w:ascii="Times New Roman" w:hAnsi="Times New Roman" w:cs="Times New Roman"/>
          <w:sz w:val="28"/>
        </w:rPr>
        <w:t>-</w:t>
      </w:r>
      <w:r w:rsidR="00D92D13" w:rsidRPr="00742364">
        <w:rPr>
          <w:rFonts w:ascii="Times New Roman" w:hAnsi="Times New Roman" w:cs="Times New Roman"/>
          <w:sz w:val="28"/>
        </w:rPr>
        <w:t>2020</w:t>
      </w:r>
      <w:r w:rsidR="00C51DDD" w:rsidRPr="00742364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 xml:space="preserve">г. </w:t>
      </w:r>
      <w:r w:rsidR="00C51DDD" w:rsidRPr="00742364">
        <w:rPr>
          <w:rFonts w:ascii="Times New Roman" w:hAnsi="Times New Roman" w:cs="Times New Roman"/>
          <w:sz w:val="28"/>
        </w:rPr>
        <w:t>[15]</w:t>
      </w:r>
    </w:p>
    <w:tbl>
      <w:tblPr>
        <w:tblStyle w:val="a4"/>
        <w:tblW w:w="0" w:type="auto"/>
        <w:jc w:val="center"/>
        <w:tblLook w:val="04A0"/>
      </w:tblPr>
      <w:tblGrid>
        <w:gridCol w:w="561"/>
        <w:gridCol w:w="6222"/>
        <w:gridCol w:w="1418"/>
        <w:gridCol w:w="1112"/>
      </w:tblGrid>
      <w:tr w:rsidR="001603B4" w:rsidRPr="00B85E50" w:rsidTr="003710DC">
        <w:trPr>
          <w:trHeight w:val="4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B4" w:rsidRPr="00B85E50" w:rsidRDefault="001603B4" w:rsidP="0037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B4" w:rsidRPr="00B85E50" w:rsidRDefault="001603B4" w:rsidP="0037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B4" w:rsidRPr="00B85E50" w:rsidRDefault="001603B4" w:rsidP="0037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B4" w:rsidRPr="00B85E50" w:rsidRDefault="001603B4" w:rsidP="0037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603B4" w:rsidRPr="00B85E50" w:rsidTr="001603B4">
        <w:trPr>
          <w:trHeight w:val="3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Коэффициент фондоотдачи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3B4" w:rsidRPr="00B85E50" w:rsidTr="001603B4">
        <w:trPr>
          <w:trHeight w:val="3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Коэффициент корреляции капитальных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03B4" w:rsidRPr="00B85E50" w:rsidTr="001603B4">
        <w:trPr>
          <w:trHeight w:val="3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Коэффициент экономической эффективности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03B4" w:rsidRPr="00B85E50" w:rsidTr="001603B4">
        <w:trPr>
          <w:trHeight w:val="3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Индекс капитальных инвестиций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3B4" w:rsidRPr="00B85E50" w:rsidTr="001603B4">
        <w:trPr>
          <w:trHeight w:val="3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износа основных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03B4" w:rsidRPr="00B85E50" w:rsidTr="001603B4">
        <w:trPr>
          <w:trHeight w:val="3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03B4" w:rsidRPr="00B85E50" w:rsidTr="001603B4">
        <w:trPr>
          <w:trHeight w:val="3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занятых работников </w:t>
            </w:r>
            <w:r w:rsidRPr="00B85E50">
              <w:rPr>
                <w:rFonts w:ascii="Times New Roman" w:hAnsi="Times New Roman" w:cs="Times New Roman"/>
                <w:bCs/>
                <w:sz w:val="24"/>
                <w:szCs w:val="24"/>
              </w:rPr>
              <w:t>от общей численности трудоспособного населения страны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51DDD" w:rsidRDefault="00C51DDD" w:rsidP="00160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93886" w:rsidRDefault="00C51DDD" w:rsidP="00160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Индекс капитальных инвестиций на уровне 96,6 % свидетельствует о сокращении капитальных инвестиций и инноваций в отрасль. Уровень рент</w:t>
      </w:r>
      <w:r w:rsidRPr="00742364">
        <w:rPr>
          <w:rFonts w:ascii="Times New Roman" w:hAnsi="Times New Roman" w:cs="Times New Roman"/>
          <w:sz w:val="28"/>
        </w:rPr>
        <w:t>а</w:t>
      </w:r>
      <w:r w:rsidRPr="00742364">
        <w:rPr>
          <w:rFonts w:ascii="Times New Roman" w:hAnsi="Times New Roman" w:cs="Times New Roman"/>
          <w:sz w:val="28"/>
        </w:rPr>
        <w:t xml:space="preserve">бельности деятельности предприятий отрасли имеет отрицательное значение. </w:t>
      </w:r>
    </w:p>
    <w:p w:rsidR="00C51DDD" w:rsidRPr="00742364" w:rsidRDefault="00C51DDD" w:rsidP="00C938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lastRenderedPageBreak/>
        <w:t>Особенно остро стоит проблема, если учитывать количество занятых работников</w:t>
      </w:r>
      <w:r w:rsidR="001603B4">
        <w:rPr>
          <w:rFonts w:ascii="Times New Roman" w:hAnsi="Times New Roman" w:cs="Times New Roman"/>
          <w:sz w:val="28"/>
        </w:rPr>
        <w:t xml:space="preserve">, – </w:t>
      </w:r>
      <w:r w:rsidRPr="00742364">
        <w:rPr>
          <w:rFonts w:ascii="Times New Roman" w:hAnsi="Times New Roman" w:cs="Times New Roman"/>
          <w:sz w:val="28"/>
        </w:rPr>
        <w:t>12,5% от общего количества занятых работников по России работают в отрасли, которая критически требует увеличения инноваций и инвестиций на обновление</w:t>
      </w:r>
      <w:r w:rsidR="001603B4">
        <w:rPr>
          <w:rFonts w:ascii="Times New Roman" w:hAnsi="Times New Roman" w:cs="Times New Roman"/>
          <w:sz w:val="28"/>
        </w:rPr>
        <w:t xml:space="preserve"> основных средств производства.</w:t>
      </w:r>
    </w:p>
    <w:p w:rsidR="00C51DDD" w:rsidRDefault="00C51DDD" w:rsidP="00C938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 xml:space="preserve">В целом, </w:t>
      </w:r>
      <w:r w:rsidR="00B70DE0" w:rsidRPr="00742364">
        <w:rPr>
          <w:rFonts w:ascii="Times New Roman" w:hAnsi="Times New Roman" w:cs="Times New Roman"/>
          <w:sz w:val="28"/>
        </w:rPr>
        <w:t>по области информации (</w:t>
      </w:r>
      <w:r w:rsidR="001603B4">
        <w:rPr>
          <w:rFonts w:ascii="Times New Roman" w:hAnsi="Times New Roman" w:cs="Times New Roman"/>
          <w:sz w:val="28"/>
        </w:rPr>
        <w:t>т</w:t>
      </w:r>
      <w:r w:rsidR="00B70DE0" w:rsidRPr="00742364">
        <w:rPr>
          <w:rFonts w:ascii="Times New Roman" w:hAnsi="Times New Roman" w:cs="Times New Roman"/>
          <w:sz w:val="28"/>
        </w:rPr>
        <w:t xml:space="preserve">аблица </w:t>
      </w:r>
      <w:r w:rsidR="001603B4">
        <w:rPr>
          <w:rFonts w:ascii="Times New Roman" w:hAnsi="Times New Roman" w:cs="Times New Roman"/>
          <w:sz w:val="28"/>
        </w:rPr>
        <w:t>2.6</w:t>
      </w:r>
      <w:r w:rsidRPr="00742364">
        <w:rPr>
          <w:rFonts w:ascii="Times New Roman" w:hAnsi="Times New Roman" w:cs="Times New Roman"/>
          <w:sz w:val="28"/>
        </w:rPr>
        <w:t>) наблюдается стабил</w:t>
      </w:r>
      <w:r w:rsidRPr="00742364">
        <w:rPr>
          <w:rFonts w:ascii="Times New Roman" w:hAnsi="Times New Roman" w:cs="Times New Roman"/>
          <w:sz w:val="28"/>
        </w:rPr>
        <w:t>ь</w:t>
      </w:r>
      <w:r w:rsidRPr="00742364">
        <w:rPr>
          <w:rFonts w:ascii="Times New Roman" w:hAnsi="Times New Roman" w:cs="Times New Roman"/>
          <w:sz w:val="28"/>
        </w:rPr>
        <w:t>ная экономическая привлекательность. Несмотря на высокий степень износа основных средств производства, уровень рентабельности и фондоотдача имеют положительные значения.</w:t>
      </w:r>
    </w:p>
    <w:p w:rsidR="001603B4" w:rsidRPr="00742364" w:rsidRDefault="001603B4" w:rsidP="00C938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DDD" w:rsidRDefault="001603B4" w:rsidP="001603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 2.6</w:t>
      </w:r>
      <w:r w:rsidR="00C51DDD" w:rsidRPr="00742364">
        <w:rPr>
          <w:rFonts w:ascii="Times New Roman" w:hAnsi="Times New Roman" w:cs="Times New Roman"/>
          <w:sz w:val="28"/>
        </w:rPr>
        <w:t xml:space="preserve"> – Оценка инвестиционной привлекательности отрасли </w:t>
      </w:r>
      <w:r>
        <w:rPr>
          <w:rFonts w:ascii="Times New Roman" w:hAnsi="Times New Roman" w:cs="Times New Roman"/>
          <w:sz w:val="28"/>
        </w:rPr>
        <w:t xml:space="preserve">            </w:t>
      </w:r>
      <w:r w:rsidR="00B22AD0" w:rsidRPr="00742364">
        <w:rPr>
          <w:rFonts w:ascii="Times New Roman" w:hAnsi="Times New Roman" w:cs="Times New Roman"/>
          <w:sz w:val="28"/>
        </w:rPr>
        <w:t>ин</w:t>
      </w:r>
      <w:r w:rsidR="00D92D13" w:rsidRPr="00742364">
        <w:rPr>
          <w:rFonts w:ascii="Times New Roman" w:hAnsi="Times New Roman" w:cs="Times New Roman"/>
          <w:sz w:val="28"/>
        </w:rPr>
        <w:t>формации России за период 2017–2020</w:t>
      </w:r>
      <w:r w:rsidR="00C51DDD" w:rsidRPr="00742364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г.</w:t>
      </w:r>
      <w:r w:rsidR="00C51DDD" w:rsidRPr="00742364">
        <w:rPr>
          <w:rFonts w:ascii="Times New Roman" w:hAnsi="Times New Roman" w:cs="Times New Roman"/>
          <w:sz w:val="28"/>
        </w:rPr>
        <w:t>[15]</w:t>
      </w:r>
    </w:p>
    <w:tbl>
      <w:tblPr>
        <w:tblStyle w:val="a4"/>
        <w:tblW w:w="0" w:type="auto"/>
        <w:jc w:val="center"/>
        <w:tblLook w:val="04A0"/>
      </w:tblPr>
      <w:tblGrid>
        <w:gridCol w:w="551"/>
        <w:gridCol w:w="6237"/>
        <w:gridCol w:w="1436"/>
        <w:gridCol w:w="1098"/>
      </w:tblGrid>
      <w:tr w:rsidR="001603B4" w:rsidRPr="00B85E50" w:rsidTr="003710DC">
        <w:trPr>
          <w:trHeight w:val="52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B4" w:rsidRPr="00B85E50" w:rsidRDefault="001603B4" w:rsidP="003710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B4" w:rsidRPr="00B85E50" w:rsidRDefault="001603B4" w:rsidP="003710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Показатель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B4" w:rsidRPr="00B85E50" w:rsidRDefault="001603B4" w:rsidP="003710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Значение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B4" w:rsidRPr="00B85E50" w:rsidRDefault="001603B4" w:rsidP="003710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Место</w:t>
            </w:r>
          </w:p>
        </w:tc>
      </w:tr>
      <w:tr w:rsidR="001603B4" w:rsidRPr="00B85E50" w:rsidTr="001603B4">
        <w:trPr>
          <w:trHeight w:val="34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Коэффициент фондоотдачи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0,02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1603B4" w:rsidRPr="00B85E50" w:rsidTr="001603B4">
        <w:trPr>
          <w:trHeight w:val="34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Коэффициент корреляции капитальных инвестиций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0,87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</w:tr>
      <w:tr w:rsidR="001603B4" w:rsidRPr="00B85E50" w:rsidTr="001603B4">
        <w:trPr>
          <w:trHeight w:val="34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Коэффициент экономической эффективности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0,55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1603B4" w:rsidRPr="00B85E50" w:rsidTr="001603B4">
        <w:trPr>
          <w:trHeight w:val="34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Индекс капитальных инвестиций (%)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83,4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1603B4" w:rsidRPr="00B85E50" w:rsidTr="001603B4">
        <w:trPr>
          <w:trHeight w:val="34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епень износа основных средств (</w:t>
            </w: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%)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59,9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</w:tr>
      <w:tr w:rsidR="001603B4" w:rsidRPr="00B85E50" w:rsidTr="001603B4">
        <w:trPr>
          <w:trHeight w:val="34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Уровень рентабельности (%)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2,5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1603B4" w:rsidRPr="00B85E50" w:rsidTr="001603B4">
        <w:trPr>
          <w:trHeight w:val="34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B4" w:rsidRPr="00B85E50" w:rsidRDefault="001603B4" w:rsidP="001603B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 xml:space="preserve">Количество занятых работников </w:t>
            </w:r>
            <w:r w:rsidRPr="00B85E50">
              <w:rPr>
                <w:rFonts w:ascii="Times New Roman" w:hAnsi="Times New Roman" w:cs="Times New Roman"/>
                <w:bCs/>
                <w:sz w:val="24"/>
                <w:szCs w:val="20"/>
              </w:rPr>
              <w:t>от общей численности трудоспособного населения страны (%)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2,6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4" w:rsidRPr="00B85E50" w:rsidRDefault="001603B4" w:rsidP="001603B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85E50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</w:tbl>
    <w:p w:rsidR="001603B4" w:rsidRDefault="001603B4" w:rsidP="00160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1DDD" w:rsidRDefault="00C51DDD" w:rsidP="00160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Отрасль информации относительно новая для нашей экономики, о чем говорит малое количество занятых работников. Значение показателей коэ</w:t>
      </w:r>
      <w:r w:rsidRPr="00742364">
        <w:rPr>
          <w:rFonts w:ascii="Times New Roman" w:hAnsi="Times New Roman" w:cs="Times New Roman"/>
          <w:sz w:val="28"/>
        </w:rPr>
        <w:t>ф</w:t>
      </w:r>
      <w:r w:rsidRPr="00742364">
        <w:rPr>
          <w:rFonts w:ascii="Times New Roman" w:hAnsi="Times New Roman" w:cs="Times New Roman"/>
          <w:sz w:val="28"/>
        </w:rPr>
        <w:t>фициента корреляции и коэффициента экономической активности дают о</w:t>
      </w:r>
      <w:r w:rsidRPr="00742364">
        <w:rPr>
          <w:rFonts w:ascii="Times New Roman" w:hAnsi="Times New Roman" w:cs="Times New Roman"/>
          <w:sz w:val="28"/>
        </w:rPr>
        <w:t>с</w:t>
      </w:r>
      <w:r w:rsidRPr="00742364">
        <w:rPr>
          <w:rFonts w:ascii="Times New Roman" w:hAnsi="Times New Roman" w:cs="Times New Roman"/>
          <w:sz w:val="28"/>
        </w:rPr>
        <w:t>нования утверждать, что отрасль перспективна и имеет значительный поте</w:t>
      </w:r>
      <w:r w:rsidRPr="00742364">
        <w:rPr>
          <w:rFonts w:ascii="Times New Roman" w:hAnsi="Times New Roman" w:cs="Times New Roman"/>
          <w:sz w:val="28"/>
        </w:rPr>
        <w:t>н</w:t>
      </w:r>
      <w:r w:rsidRPr="00742364">
        <w:rPr>
          <w:rFonts w:ascii="Times New Roman" w:hAnsi="Times New Roman" w:cs="Times New Roman"/>
          <w:sz w:val="28"/>
        </w:rPr>
        <w:t>циал для привлечения инвестиций</w:t>
      </w:r>
      <w:r w:rsidR="001603B4">
        <w:rPr>
          <w:rFonts w:ascii="Times New Roman" w:hAnsi="Times New Roman" w:cs="Times New Roman"/>
          <w:sz w:val="28"/>
        </w:rPr>
        <w:t xml:space="preserve"> и новейших инноваций.</w:t>
      </w:r>
    </w:p>
    <w:p w:rsidR="003710DC" w:rsidRDefault="001603B4" w:rsidP="003710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603B4">
        <w:rPr>
          <w:rFonts w:ascii="Times New Roman" w:hAnsi="Times New Roman" w:cs="Times New Roman"/>
          <w:sz w:val="28"/>
          <w:szCs w:val="28"/>
        </w:rPr>
        <w:t>Рейтинги привлекательности</w:t>
      </w:r>
      <w:r w:rsidRPr="00742364">
        <w:rPr>
          <w:rFonts w:ascii="Times New Roman" w:hAnsi="Times New Roman" w:cs="Times New Roman"/>
          <w:sz w:val="28"/>
        </w:rPr>
        <w:t xml:space="preserve"> отраслей экономики России на основе проведенного исследования приведены в таблице </w:t>
      </w:r>
      <w:r>
        <w:rPr>
          <w:rFonts w:ascii="Times New Roman" w:hAnsi="Times New Roman" w:cs="Times New Roman"/>
          <w:sz w:val="28"/>
        </w:rPr>
        <w:t>2.7</w:t>
      </w:r>
      <w:r w:rsidR="003710DC">
        <w:rPr>
          <w:rFonts w:ascii="Times New Roman" w:hAnsi="Times New Roman" w:cs="Times New Roman"/>
          <w:sz w:val="28"/>
        </w:rPr>
        <w:t xml:space="preserve">. </w:t>
      </w:r>
      <w:r w:rsidR="003710DC" w:rsidRPr="00742364">
        <w:rPr>
          <w:rFonts w:ascii="Times New Roman" w:hAnsi="Times New Roman" w:cs="Times New Roman"/>
          <w:sz w:val="28"/>
        </w:rPr>
        <w:t>Оптовая и розничная торговля, промышленность и сельское, лесное и рыбное хозяйство имеют с</w:t>
      </w:r>
      <w:r w:rsidR="003710DC" w:rsidRPr="00742364">
        <w:rPr>
          <w:rFonts w:ascii="Times New Roman" w:hAnsi="Times New Roman" w:cs="Times New Roman"/>
          <w:sz w:val="28"/>
        </w:rPr>
        <w:t>а</w:t>
      </w:r>
      <w:r w:rsidR="003710DC" w:rsidRPr="00742364">
        <w:rPr>
          <w:rFonts w:ascii="Times New Roman" w:hAnsi="Times New Roman" w:cs="Times New Roman"/>
          <w:sz w:val="28"/>
        </w:rPr>
        <w:t>мые привлекательные показатели.</w:t>
      </w:r>
    </w:p>
    <w:p w:rsidR="003710DC" w:rsidRDefault="003710DC" w:rsidP="003710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Ряд других отраслей менее привлекательны, поэтому нуждаются в по</w:t>
      </w:r>
      <w:r w:rsidRPr="00742364">
        <w:rPr>
          <w:rFonts w:ascii="Times New Roman" w:hAnsi="Times New Roman" w:cs="Times New Roman"/>
          <w:sz w:val="28"/>
        </w:rPr>
        <w:t>д</w:t>
      </w:r>
      <w:r w:rsidRPr="00742364">
        <w:rPr>
          <w:rFonts w:ascii="Times New Roman" w:hAnsi="Times New Roman" w:cs="Times New Roman"/>
          <w:sz w:val="28"/>
        </w:rPr>
        <w:t>держке со стороны государства и внедрение методов повышения привлек</w:t>
      </w:r>
      <w:r w:rsidRPr="00742364">
        <w:rPr>
          <w:rFonts w:ascii="Times New Roman" w:hAnsi="Times New Roman" w:cs="Times New Roman"/>
          <w:sz w:val="28"/>
        </w:rPr>
        <w:t>а</w:t>
      </w:r>
      <w:r w:rsidRPr="00742364">
        <w:rPr>
          <w:rFonts w:ascii="Times New Roman" w:hAnsi="Times New Roman" w:cs="Times New Roman"/>
          <w:sz w:val="28"/>
        </w:rPr>
        <w:t>тельности. Среди главных проблем отраслей народного хозяйства можно в</w:t>
      </w:r>
      <w:r w:rsidRPr="00742364">
        <w:rPr>
          <w:rFonts w:ascii="Times New Roman" w:hAnsi="Times New Roman" w:cs="Times New Roman"/>
          <w:sz w:val="28"/>
        </w:rPr>
        <w:t>ы</w:t>
      </w:r>
      <w:r w:rsidRPr="00742364">
        <w:rPr>
          <w:rFonts w:ascii="Times New Roman" w:hAnsi="Times New Roman" w:cs="Times New Roman"/>
          <w:sz w:val="28"/>
        </w:rPr>
        <w:lastRenderedPageBreak/>
        <w:t>делить: высокий степень износа основных средств, отрицательную фондоо</w:t>
      </w:r>
      <w:r w:rsidRPr="00742364">
        <w:rPr>
          <w:rFonts w:ascii="Times New Roman" w:hAnsi="Times New Roman" w:cs="Times New Roman"/>
          <w:sz w:val="28"/>
        </w:rPr>
        <w:t>т</w:t>
      </w:r>
      <w:r w:rsidRPr="00742364">
        <w:rPr>
          <w:rFonts w:ascii="Times New Roman" w:hAnsi="Times New Roman" w:cs="Times New Roman"/>
          <w:sz w:val="28"/>
        </w:rPr>
        <w:t>дачу, неэффективное применение инвести</w:t>
      </w:r>
      <w:r>
        <w:rPr>
          <w:rFonts w:ascii="Times New Roman" w:hAnsi="Times New Roman" w:cs="Times New Roman"/>
          <w:sz w:val="28"/>
        </w:rPr>
        <w:t>ций и технологий.</w:t>
      </w:r>
    </w:p>
    <w:p w:rsidR="003710DC" w:rsidRPr="00742364" w:rsidRDefault="003710DC" w:rsidP="003710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DDD" w:rsidRPr="00742364" w:rsidRDefault="003710DC" w:rsidP="001603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Таблица </w:t>
      </w:r>
      <w:r w:rsidR="001603B4">
        <w:rPr>
          <w:rFonts w:ascii="Times New Roman" w:hAnsi="Times New Roman" w:cs="Times New Roman"/>
          <w:sz w:val="28"/>
        </w:rPr>
        <w:t>2.7</w:t>
      </w:r>
      <w:r w:rsidR="00C51DDD" w:rsidRPr="00742364">
        <w:rPr>
          <w:rFonts w:ascii="Times New Roman" w:hAnsi="Times New Roman" w:cs="Times New Roman"/>
          <w:sz w:val="28"/>
        </w:rPr>
        <w:t xml:space="preserve"> – Рейтинг инвестиционной привлекательности отраслей</w:t>
      </w:r>
      <w:r w:rsidR="001603B4">
        <w:rPr>
          <w:rFonts w:ascii="Times New Roman" w:hAnsi="Times New Roman" w:cs="Times New Roman"/>
          <w:sz w:val="28"/>
        </w:rPr>
        <w:t xml:space="preserve">        </w:t>
      </w:r>
      <w:r w:rsidR="00C51DDD" w:rsidRPr="00742364">
        <w:rPr>
          <w:rFonts w:ascii="Times New Roman" w:hAnsi="Times New Roman" w:cs="Times New Roman"/>
          <w:sz w:val="28"/>
        </w:rPr>
        <w:t xml:space="preserve"> экономики России </w:t>
      </w:r>
      <w:r w:rsidR="00D92D13" w:rsidRPr="00742364">
        <w:rPr>
          <w:rFonts w:ascii="Times New Roman" w:hAnsi="Times New Roman" w:cs="Times New Roman"/>
          <w:sz w:val="28"/>
        </w:rPr>
        <w:t>2017</w:t>
      </w:r>
      <w:r w:rsidR="001603B4">
        <w:rPr>
          <w:rFonts w:ascii="Times New Roman" w:hAnsi="Times New Roman" w:cs="Times New Roman"/>
          <w:sz w:val="28"/>
        </w:rPr>
        <w:t>–</w:t>
      </w:r>
      <w:r w:rsidR="00D92D13" w:rsidRPr="00742364">
        <w:rPr>
          <w:rFonts w:ascii="Times New Roman" w:hAnsi="Times New Roman" w:cs="Times New Roman"/>
          <w:sz w:val="28"/>
        </w:rPr>
        <w:t>2020</w:t>
      </w:r>
      <w:r w:rsidR="001603B4">
        <w:rPr>
          <w:rFonts w:ascii="Times New Roman" w:hAnsi="Times New Roman" w:cs="Times New Roman"/>
          <w:sz w:val="28"/>
        </w:rPr>
        <w:t> </w:t>
      </w:r>
      <w:r w:rsidR="00D92D13" w:rsidRPr="00742364">
        <w:rPr>
          <w:rFonts w:ascii="Times New Roman" w:hAnsi="Times New Roman" w:cs="Times New Roman"/>
          <w:sz w:val="28"/>
        </w:rPr>
        <w:t>гг.</w:t>
      </w:r>
      <w:r w:rsidR="001603B4">
        <w:rPr>
          <w:rFonts w:ascii="Times New Roman" w:hAnsi="Times New Roman" w:cs="Times New Roman"/>
          <w:sz w:val="28"/>
        </w:rPr>
        <w:t xml:space="preserve"> </w:t>
      </w:r>
      <w:r w:rsidR="00C51DDD" w:rsidRPr="00742364">
        <w:rPr>
          <w:rFonts w:ascii="Times New Roman" w:hAnsi="Times New Roman" w:cs="Times New Roman"/>
          <w:sz w:val="28"/>
        </w:rPr>
        <w:t>[15]</w:t>
      </w:r>
    </w:p>
    <w:tbl>
      <w:tblPr>
        <w:tblStyle w:val="a4"/>
        <w:tblW w:w="0" w:type="auto"/>
        <w:jc w:val="center"/>
        <w:tblLook w:val="04A0"/>
      </w:tblPr>
      <w:tblGrid>
        <w:gridCol w:w="7668"/>
        <w:gridCol w:w="1712"/>
      </w:tblGrid>
      <w:tr w:rsidR="00742364" w:rsidRPr="00742364" w:rsidTr="003710DC">
        <w:trPr>
          <w:trHeight w:val="481"/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D" w:rsidRPr="001603B4" w:rsidRDefault="00C51DDD" w:rsidP="0037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B4">
              <w:rPr>
                <w:rFonts w:ascii="Times New Roman" w:hAnsi="Times New Roman" w:cs="Times New Roman"/>
                <w:sz w:val="24"/>
                <w:szCs w:val="24"/>
              </w:rPr>
              <w:t>Отрасль экономики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DD" w:rsidRPr="001603B4" w:rsidRDefault="00C51DDD" w:rsidP="0037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B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42364" w:rsidRPr="00742364" w:rsidTr="003710DC">
        <w:trPr>
          <w:trHeight w:val="312"/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1603B4" w:rsidRDefault="00C51DDD" w:rsidP="001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B4">
              <w:rPr>
                <w:rFonts w:ascii="Times New Roman" w:hAnsi="Times New Roman" w:cs="Times New Roman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1603B4" w:rsidRDefault="00C51DDD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2364" w:rsidRPr="00742364" w:rsidTr="003710DC">
        <w:trPr>
          <w:trHeight w:val="312"/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1603B4" w:rsidRDefault="00C51DDD" w:rsidP="001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B4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1603B4" w:rsidRDefault="00C51DDD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364" w:rsidRPr="00742364" w:rsidTr="003710DC">
        <w:trPr>
          <w:trHeight w:val="312"/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1603B4" w:rsidRDefault="00C51DDD" w:rsidP="001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B4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1603B4" w:rsidRDefault="00C51DDD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2364" w:rsidRPr="00742364" w:rsidTr="003710DC">
        <w:trPr>
          <w:trHeight w:val="312"/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C" w:rsidRDefault="00C51DDD" w:rsidP="0037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B4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торговля; ремонт автотранспортных средств</w:t>
            </w:r>
          </w:p>
          <w:p w:rsidR="00C51DDD" w:rsidRPr="001603B4" w:rsidRDefault="00C51DDD" w:rsidP="0037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B4">
              <w:rPr>
                <w:rFonts w:ascii="Times New Roman" w:hAnsi="Times New Roman" w:cs="Times New Roman"/>
                <w:sz w:val="24"/>
                <w:szCs w:val="24"/>
              </w:rPr>
              <w:t>и мотоциклов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1603B4" w:rsidRDefault="00C51DDD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364" w:rsidRPr="00742364" w:rsidTr="003710DC">
        <w:trPr>
          <w:trHeight w:val="312"/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1603B4" w:rsidRDefault="00C51DDD" w:rsidP="001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B4">
              <w:rPr>
                <w:rFonts w:ascii="Times New Roman" w:hAnsi="Times New Roman" w:cs="Times New Roman"/>
                <w:sz w:val="24"/>
                <w:szCs w:val="24"/>
              </w:rPr>
              <w:t>Транспорт, складское хозяйство, почтовая и курьерская деятельность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1603B4" w:rsidRDefault="00C51DDD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2364" w:rsidRPr="00742364" w:rsidTr="003710DC">
        <w:trPr>
          <w:trHeight w:val="312"/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D" w:rsidRPr="001603B4" w:rsidRDefault="00C51DDD" w:rsidP="001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B4">
              <w:rPr>
                <w:rFonts w:ascii="Times New Roman" w:hAnsi="Times New Roman" w:cs="Times New Roman"/>
                <w:sz w:val="24"/>
                <w:szCs w:val="24"/>
              </w:rPr>
              <w:t>Информация и телекоммуникации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DD" w:rsidRPr="001603B4" w:rsidRDefault="00C51DDD" w:rsidP="0016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710DC" w:rsidRDefault="003710DC" w:rsidP="00B85E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1DDD" w:rsidRPr="00742364" w:rsidRDefault="00C51DDD" w:rsidP="00B85E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Имеющиеся проблемы являются следствием: неэффективных упра</w:t>
      </w:r>
      <w:r w:rsidRPr="00742364">
        <w:rPr>
          <w:rFonts w:ascii="Times New Roman" w:hAnsi="Times New Roman" w:cs="Times New Roman"/>
          <w:sz w:val="28"/>
        </w:rPr>
        <w:t>в</w:t>
      </w:r>
      <w:r w:rsidRPr="00742364">
        <w:rPr>
          <w:rFonts w:ascii="Times New Roman" w:hAnsi="Times New Roman" w:cs="Times New Roman"/>
          <w:sz w:val="28"/>
        </w:rPr>
        <w:t xml:space="preserve">ленческих решений, нежелание предпринимателей воплощать </w:t>
      </w:r>
      <w:proofErr w:type="spellStart"/>
      <w:r w:rsidRPr="00742364">
        <w:rPr>
          <w:rFonts w:ascii="Times New Roman" w:hAnsi="Times New Roman" w:cs="Times New Roman"/>
          <w:sz w:val="28"/>
        </w:rPr>
        <w:t>инновационно-информационные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технологии, отсутствия помощи бизнесу со стороны гос</w:t>
      </w:r>
      <w:r w:rsidRPr="00742364">
        <w:rPr>
          <w:rFonts w:ascii="Times New Roman" w:hAnsi="Times New Roman" w:cs="Times New Roman"/>
          <w:sz w:val="28"/>
        </w:rPr>
        <w:t>у</w:t>
      </w:r>
      <w:r w:rsidRPr="00742364">
        <w:rPr>
          <w:rFonts w:ascii="Times New Roman" w:hAnsi="Times New Roman" w:cs="Times New Roman"/>
          <w:sz w:val="28"/>
        </w:rPr>
        <w:t xml:space="preserve">дарства и нестабильной политико-экономической ситуации. </w:t>
      </w:r>
    </w:p>
    <w:p w:rsidR="00C51DDD" w:rsidRPr="00742364" w:rsidRDefault="00C51DDD" w:rsidP="00B8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С целью повышения привлекательности отраслей экономики России целесообразно применить следующие рекомендации:</w:t>
      </w:r>
    </w:p>
    <w:p w:rsidR="00C51DDD" w:rsidRPr="00742364" w:rsidRDefault="00C51DDD" w:rsidP="00B8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Со стороны государства: обеспечение стабильной политической ситу</w:t>
      </w:r>
      <w:r w:rsidRPr="00742364">
        <w:rPr>
          <w:rFonts w:ascii="Times New Roman" w:hAnsi="Times New Roman" w:cs="Times New Roman"/>
          <w:sz w:val="28"/>
        </w:rPr>
        <w:t>а</w:t>
      </w:r>
      <w:r w:rsidRPr="00742364">
        <w:rPr>
          <w:rFonts w:ascii="Times New Roman" w:hAnsi="Times New Roman" w:cs="Times New Roman"/>
          <w:sz w:val="28"/>
        </w:rPr>
        <w:t>ции, совершенствование денежно-кредитной политики, совершенствование налоговой системы, обеспечение прозрачной судебной системы, стимулир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t>вания экономической деятельности путем снижения процентных ставок по</w:t>
      </w:r>
      <w:r w:rsidR="00D92D13" w:rsidRPr="00742364">
        <w:rPr>
          <w:rFonts w:ascii="Times New Roman" w:hAnsi="Times New Roman" w:cs="Times New Roman"/>
          <w:sz w:val="28"/>
        </w:rPr>
        <w:t xml:space="preserve"> </w:t>
      </w:r>
      <w:r w:rsidRPr="00742364">
        <w:rPr>
          <w:rFonts w:ascii="Times New Roman" w:hAnsi="Times New Roman" w:cs="Times New Roman"/>
          <w:sz w:val="28"/>
        </w:rPr>
        <w:t>кредитами, стимулирование научно-технического прогресса, защита интер</w:t>
      </w:r>
      <w:r w:rsidRPr="00742364">
        <w:rPr>
          <w:rFonts w:ascii="Times New Roman" w:hAnsi="Times New Roman" w:cs="Times New Roman"/>
          <w:sz w:val="28"/>
        </w:rPr>
        <w:t>е</w:t>
      </w:r>
      <w:r w:rsidRPr="00742364">
        <w:rPr>
          <w:rFonts w:ascii="Times New Roman" w:hAnsi="Times New Roman" w:cs="Times New Roman"/>
          <w:sz w:val="28"/>
        </w:rPr>
        <w:t>сов отечественных производителей, финансовая помощь наиболее отсталым отраслям, создание проектов в рамках государственно-частного партнерства.</w:t>
      </w:r>
    </w:p>
    <w:p w:rsidR="00C51DDD" w:rsidRPr="00742364" w:rsidRDefault="00C51DDD" w:rsidP="003710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Со стороны частного бизнеса: обеспечить стабильный поток капитал</w:t>
      </w:r>
      <w:r w:rsidRPr="00742364">
        <w:rPr>
          <w:rFonts w:ascii="Times New Roman" w:hAnsi="Times New Roman" w:cs="Times New Roman"/>
          <w:sz w:val="28"/>
        </w:rPr>
        <w:t>ь</w:t>
      </w:r>
      <w:r w:rsidRPr="00742364">
        <w:rPr>
          <w:rFonts w:ascii="Times New Roman" w:hAnsi="Times New Roman" w:cs="Times New Roman"/>
          <w:sz w:val="28"/>
        </w:rPr>
        <w:t>ных инвестиций и инноваций на обновление производства, контроль за п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t xml:space="preserve">вышением эффективности их применения, внедрение новых </w:t>
      </w:r>
      <w:proofErr w:type="spellStart"/>
      <w:r w:rsidRPr="00742364">
        <w:rPr>
          <w:rFonts w:ascii="Times New Roman" w:hAnsi="Times New Roman" w:cs="Times New Roman"/>
          <w:sz w:val="28"/>
        </w:rPr>
        <w:t>инновационно-информационных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технологий, заимствования опыта иностранных компаний.</w:t>
      </w:r>
    </w:p>
    <w:p w:rsidR="003710DC" w:rsidRDefault="003710DC">
      <w:pPr>
        <w:rPr>
          <w:rFonts w:ascii="Times New Roman" w:eastAsiaTheme="majorEastAsia" w:hAnsi="Times New Roman" w:cs="Times New Roman"/>
          <w:b/>
          <w:sz w:val="28"/>
          <w:szCs w:val="32"/>
        </w:rPr>
      </w:pPr>
      <w:bookmarkStart w:id="21" w:name="_Toc74652648"/>
      <w:r>
        <w:rPr>
          <w:rFonts w:ascii="Times New Roman" w:hAnsi="Times New Roman" w:cs="Times New Roman"/>
          <w:b/>
          <w:sz w:val="28"/>
        </w:rPr>
        <w:br w:type="page"/>
      </w:r>
    </w:p>
    <w:p w:rsidR="00E5446E" w:rsidRPr="00742364" w:rsidRDefault="003710DC" w:rsidP="003710DC">
      <w:pPr>
        <w:pStyle w:val="1"/>
        <w:keepNext w:val="0"/>
        <w:keepLines w:val="0"/>
        <w:widowControl w:val="0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 w:cs="Times New Roman"/>
          <w:b/>
          <w:strike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lastRenderedPageBreak/>
        <w:t>2.2</w:t>
      </w:r>
      <w:r>
        <w:rPr>
          <w:rFonts w:ascii="Times New Roman" w:hAnsi="Times New Roman" w:cs="Times New Roman"/>
          <w:b/>
          <w:color w:val="auto"/>
          <w:sz w:val="28"/>
        </w:rPr>
        <w:tab/>
      </w:r>
      <w:r w:rsidR="00F8174A" w:rsidRPr="00742364">
        <w:rPr>
          <w:rFonts w:ascii="Times New Roman" w:hAnsi="Times New Roman" w:cs="Times New Roman"/>
          <w:b/>
          <w:color w:val="auto"/>
          <w:sz w:val="28"/>
        </w:rPr>
        <w:t>Анализ влияния</w:t>
      </w:r>
      <w:r w:rsidR="00E5446E" w:rsidRPr="00742364">
        <w:rPr>
          <w:rFonts w:ascii="Times New Roman" w:hAnsi="Times New Roman" w:cs="Times New Roman"/>
          <w:b/>
          <w:color w:val="auto"/>
          <w:sz w:val="28"/>
        </w:rPr>
        <w:t xml:space="preserve"> деятельности иностранных компаний на</w:t>
      </w:r>
      <w:r>
        <w:rPr>
          <w:rFonts w:ascii="Times New Roman" w:hAnsi="Times New Roman" w:cs="Times New Roman"/>
          <w:b/>
          <w:color w:val="auto"/>
          <w:sz w:val="28"/>
        </w:rPr>
        <w:t xml:space="preserve">   </w:t>
      </w:r>
      <w:r w:rsidR="00E5446E" w:rsidRPr="00742364">
        <w:rPr>
          <w:rFonts w:ascii="Times New Roman" w:hAnsi="Times New Roman" w:cs="Times New Roman"/>
          <w:b/>
          <w:color w:val="auto"/>
          <w:sz w:val="28"/>
        </w:rPr>
        <w:t xml:space="preserve"> экономику РФ</w:t>
      </w:r>
      <w:bookmarkEnd w:id="21"/>
    </w:p>
    <w:p w:rsidR="00BD77CB" w:rsidRPr="00742364" w:rsidRDefault="00BD77CB" w:rsidP="003710DC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FC7E04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Значительный потенциал развития внутреннего национального рынка, его ненасыщенность высококачественными товарами (работами, услугами), наличие природных и качественных трудовых ресурсов, географическое п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t>ложение России делают ее потенциально привлекательной для осуществл</w:t>
      </w:r>
      <w:r w:rsidRPr="00742364">
        <w:rPr>
          <w:rFonts w:ascii="Times New Roman" w:hAnsi="Times New Roman" w:cs="Times New Roman"/>
          <w:sz w:val="28"/>
        </w:rPr>
        <w:t>е</w:t>
      </w:r>
      <w:r w:rsidRPr="00742364">
        <w:rPr>
          <w:rFonts w:ascii="Times New Roman" w:hAnsi="Times New Roman" w:cs="Times New Roman"/>
          <w:sz w:val="28"/>
        </w:rPr>
        <w:t>ния финансово – хозяйственной деятельности иностранных компаний. Нео</w:t>
      </w:r>
      <w:r w:rsidRPr="00742364">
        <w:rPr>
          <w:rFonts w:ascii="Times New Roman" w:hAnsi="Times New Roman" w:cs="Times New Roman"/>
          <w:sz w:val="28"/>
        </w:rPr>
        <w:t>б</w:t>
      </w:r>
      <w:r w:rsidRPr="00742364">
        <w:rPr>
          <w:rFonts w:ascii="Times New Roman" w:hAnsi="Times New Roman" w:cs="Times New Roman"/>
          <w:sz w:val="28"/>
        </w:rPr>
        <w:t>ходимо отметить существенные сложности во взаимодействии зарубежных фирм на внутреннем рынке РФ с государственными и местными органами власти, национальными бизнес-единицами.</w:t>
      </w: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Следует исследовать тенденции и особенности деятельности иностра</w:t>
      </w:r>
      <w:r w:rsidRPr="00742364">
        <w:rPr>
          <w:rFonts w:ascii="Times New Roman" w:hAnsi="Times New Roman" w:cs="Times New Roman"/>
          <w:sz w:val="28"/>
        </w:rPr>
        <w:t>н</w:t>
      </w:r>
      <w:r w:rsidRPr="00742364">
        <w:rPr>
          <w:rFonts w:ascii="Times New Roman" w:hAnsi="Times New Roman" w:cs="Times New Roman"/>
          <w:sz w:val="28"/>
        </w:rPr>
        <w:t>ных компаний на внутреннем рынке России с целью выявления главных пр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t>блем деятельности как для иностранных компаний, так и для страны и ее г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t>сударственных и местных органов власти, национальных бизнес-единиц.</w:t>
      </w: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Следует отметить, что основным средством влияния зарубежных ко</w:t>
      </w:r>
      <w:r w:rsidRPr="00742364">
        <w:rPr>
          <w:rFonts w:ascii="Times New Roman" w:hAnsi="Times New Roman" w:cs="Times New Roman"/>
          <w:sz w:val="28"/>
        </w:rPr>
        <w:t>м</w:t>
      </w:r>
      <w:r w:rsidRPr="00742364">
        <w:rPr>
          <w:rFonts w:ascii="Times New Roman" w:hAnsi="Times New Roman" w:cs="Times New Roman"/>
          <w:sz w:val="28"/>
        </w:rPr>
        <w:t>паний на экономику страны являются прямы</w:t>
      </w:r>
      <w:r w:rsidR="003710DC">
        <w:rPr>
          <w:rFonts w:ascii="Times New Roman" w:hAnsi="Times New Roman" w:cs="Times New Roman"/>
          <w:sz w:val="28"/>
        </w:rPr>
        <w:t>е иностранные инвестиции (ПИИ).</w:t>
      </w:r>
    </w:p>
    <w:p w:rsidR="00BD77CB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Исследования прямых иностранных инвестиций в экономику России позволит увидеть тенденции деятельности зарубежных компаний на вну</w:t>
      </w:r>
      <w:r w:rsidRPr="00742364">
        <w:rPr>
          <w:rFonts w:ascii="Times New Roman" w:hAnsi="Times New Roman" w:cs="Times New Roman"/>
          <w:sz w:val="28"/>
        </w:rPr>
        <w:t>т</w:t>
      </w:r>
      <w:r w:rsidRPr="00742364">
        <w:rPr>
          <w:rFonts w:ascii="Times New Roman" w:hAnsi="Times New Roman" w:cs="Times New Roman"/>
          <w:sz w:val="28"/>
        </w:rPr>
        <w:t>реннем рынке РФ.</w:t>
      </w:r>
    </w:p>
    <w:p w:rsidR="003710DC" w:rsidRPr="00742364" w:rsidRDefault="003710DC" w:rsidP="0037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 xml:space="preserve">Таким образом, из данных рисунка </w:t>
      </w:r>
      <w:r>
        <w:rPr>
          <w:rFonts w:ascii="Times New Roman" w:hAnsi="Times New Roman" w:cs="Times New Roman"/>
          <w:sz w:val="28"/>
        </w:rPr>
        <w:t>2.2</w:t>
      </w:r>
      <w:r w:rsidRPr="00742364">
        <w:rPr>
          <w:rFonts w:ascii="Times New Roman" w:hAnsi="Times New Roman" w:cs="Times New Roman"/>
          <w:sz w:val="28"/>
        </w:rPr>
        <w:t xml:space="preserve"> видно, что динамика привлеч</w:t>
      </w:r>
      <w:r w:rsidRPr="00742364">
        <w:rPr>
          <w:rFonts w:ascii="Times New Roman" w:hAnsi="Times New Roman" w:cs="Times New Roman"/>
          <w:sz w:val="28"/>
        </w:rPr>
        <w:t>е</w:t>
      </w:r>
      <w:r w:rsidRPr="00742364">
        <w:rPr>
          <w:rFonts w:ascii="Times New Roman" w:hAnsi="Times New Roman" w:cs="Times New Roman"/>
          <w:sz w:val="28"/>
        </w:rPr>
        <w:t>ния прямых иностранных инвестиций имеет не самый положительный тренд. В период 2013-2015 гг. наблюдается снижение ПИИ из-за кризиса. Однако, уже в 2016 г. Россия оказалась в пятерке крупнейших инвесторов в оффш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t>ры</w:t>
      </w:r>
      <w:r w:rsidR="00046904">
        <w:rPr>
          <w:rFonts w:ascii="Times New Roman" w:hAnsi="Times New Roman" w:cs="Times New Roman"/>
          <w:sz w:val="28"/>
        </w:rPr>
        <w:t> </w:t>
      </w:r>
      <w:r w:rsidRPr="00742364">
        <w:rPr>
          <w:rFonts w:ascii="Times New Roman" w:hAnsi="Times New Roman" w:cs="Times New Roman"/>
          <w:sz w:val="28"/>
        </w:rPr>
        <w:t>[51]. В 2018 г. поток ПИИ резко снизился (более чем в 3 раза по сравн</w:t>
      </w:r>
      <w:r w:rsidRPr="00742364">
        <w:rPr>
          <w:rFonts w:ascii="Times New Roman" w:hAnsi="Times New Roman" w:cs="Times New Roman"/>
          <w:sz w:val="28"/>
        </w:rPr>
        <w:t>е</w:t>
      </w:r>
      <w:r w:rsidRPr="00742364">
        <w:rPr>
          <w:rFonts w:ascii="Times New Roman" w:hAnsi="Times New Roman" w:cs="Times New Roman"/>
          <w:sz w:val="28"/>
        </w:rPr>
        <w:t xml:space="preserve">нию с предыдущим годом). </w:t>
      </w:r>
    </w:p>
    <w:p w:rsidR="003710DC" w:rsidRPr="00742364" w:rsidRDefault="003710DC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Такой резкий спад связан с непредсказуемостью на российском рынке, санкциями и низкой инвестиционной привлекательностью.</w:t>
      </w:r>
    </w:p>
    <w:p w:rsidR="00BD77CB" w:rsidRPr="00742364" w:rsidRDefault="00BD77CB" w:rsidP="003710DC">
      <w:pPr>
        <w:widowControl w:val="0"/>
        <w:spacing w:after="0" w:line="360" w:lineRule="auto"/>
        <w:jc w:val="center"/>
      </w:pPr>
      <w:r w:rsidRPr="00742364">
        <w:rPr>
          <w:noProof/>
          <w:sz w:val="20"/>
          <w:lang w:eastAsia="ru-RU"/>
        </w:rPr>
        <w:lastRenderedPageBreak/>
        <w:drawing>
          <wp:inline distT="0" distB="0" distL="0" distR="0">
            <wp:extent cx="5867868" cy="3135887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5E50" w:rsidRPr="003710DC" w:rsidRDefault="00B85E50" w:rsidP="003710DC">
      <w:pPr>
        <w:pStyle w:val="a6"/>
        <w:widowControl w:val="0"/>
        <w:spacing w:after="0"/>
        <w:jc w:val="center"/>
        <w:rPr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3710DC" w:rsidRDefault="00BD77CB" w:rsidP="003710DC">
      <w:pPr>
        <w:pStyle w:val="a6"/>
        <w:widowControl w:val="0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710D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="003710DC" w:rsidRPr="003710DC">
        <w:rPr>
          <w:rFonts w:ascii="Times New Roman" w:hAnsi="Times New Roman" w:cs="Times New Roman"/>
          <w:i w:val="0"/>
          <w:color w:val="auto"/>
          <w:sz w:val="28"/>
          <w:szCs w:val="28"/>
        </w:rPr>
        <w:t>2.2</w:t>
      </w:r>
      <w:r w:rsidRPr="003710D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Динамика ПИИ в Россию за период 2013 – 2020 годы</w:t>
      </w:r>
    </w:p>
    <w:p w:rsidR="00BD77CB" w:rsidRPr="003710DC" w:rsidRDefault="00BD77CB" w:rsidP="003710DC">
      <w:pPr>
        <w:pStyle w:val="a6"/>
        <w:widowControl w:val="0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710DC">
        <w:rPr>
          <w:rFonts w:ascii="Times New Roman" w:hAnsi="Times New Roman" w:cs="Times New Roman"/>
          <w:i w:val="0"/>
          <w:color w:val="auto"/>
          <w:sz w:val="28"/>
          <w:szCs w:val="28"/>
        </w:rPr>
        <w:t>(млрд долл. США)</w:t>
      </w:r>
    </w:p>
    <w:p w:rsidR="003710DC" w:rsidRPr="003710DC" w:rsidRDefault="003710DC" w:rsidP="00371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77CB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В 2019 г. можно заметить резкий рост вложения ПИИ. Но большая их часть приходится на «фантомные» иностранные фирмы. Можно заметить, что в 2020 г. достигнут наименьший объем инвестиций за весь рассматр</w:t>
      </w:r>
      <w:r w:rsidRPr="00742364">
        <w:rPr>
          <w:rFonts w:ascii="Times New Roman" w:hAnsi="Times New Roman" w:cs="Times New Roman"/>
          <w:sz w:val="28"/>
        </w:rPr>
        <w:t>и</w:t>
      </w:r>
      <w:r w:rsidRPr="00742364">
        <w:rPr>
          <w:rFonts w:ascii="Times New Roman" w:hAnsi="Times New Roman" w:cs="Times New Roman"/>
          <w:sz w:val="28"/>
        </w:rPr>
        <w:t>ваемый период. Это произошло в результате влияния на Россию и всю гл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t xml:space="preserve">бальную экономику стремительного распространения пандемии </w:t>
      </w:r>
      <w:proofErr w:type="spellStart"/>
      <w:r w:rsidRPr="00742364">
        <w:rPr>
          <w:rFonts w:ascii="Times New Roman" w:hAnsi="Times New Roman" w:cs="Times New Roman"/>
          <w:sz w:val="28"/>
        </w:rPr>
        <w:t>коронав</w:t>
      </w:r>
      <w:r w:rsidRPr="00742364">
        <w:rPr>
          <w:rFonts w:ascii="Times New Roman" w:hAnsi="Times New Roman" w:cs="Times New Roman"/>
          <w:sz w:val="28"/>
        </w:rPr>
        <w:t>и</w:t>
      </w:r>
      <w:r w:rsidRPr="00742364">
        <w:rPr>
          <w:rFonts w:ascii="Times New Roman" w:hAnsi="Times New Roman" w:cs="Times New Roman"/>
          <w:sz w:val="28"/>
        </w:rPr>
        <w:t>русной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инфекции, а </w:t>
      </w:r>
      <w:proofErr w:type="spellStart"/>
      <w:r w:rsidRPr="00742364">
        <w:rPr>
          <w:rFonts w:ascii="Times New Roman" w:hAnsi="Times New Roman" w:cs="Times New Roman"/>
          <w:sz w:val="28"/>
        </w:rPr>
        <w:t>таже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обвала цен на нефть.</w:t>
      </w:r>
    </w:p>
    <w:p w:rsidR="003710DC" w:rsidRPr="00742364" w:rsidRDefault="003710DC" w:rsidP="0037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 xml:space="preserve">Согласно рисунку </w:t>
      </w:r>
      <w:r>
        <w:rPr>
          <w:rFonts w:ascii="Times New Roman" w:hAnsi="Times New Roman" w:cs="Times New Roman"/>
          <w:sz w:val="28"/>
        </w:rPr>
        <w:t>2.3</w:t>
      </w:r>
      <w:r w:rsidRPr="00742364">
        <w:rPr>
          <w:rFonts w:ascii="Times New Roman" w:hAnsi="Times New Roman" w:cs="Times New Roman"/>
          <w:sz w:val="28"/>
        </w:rPr>
        <w:t xml:space="preserve"> можем отметить, что динамика ПИИ была нера</w:t>
      </w:r>
      <w:r w:rsidRPr="00742364">
        <w:rPr>
          <w:rFonts w:ascii="Times New Roman" w:hAnsi="Times New Roman" w:cs="Times New Roman"/>
          <w:sz w:val="28"/>
        </w:rPr>
        <w:t>в</w:t>
      </w:r>
      <w:r w:rsidRPr="00742364">
        <w:rPr>
          <w:rFonts w:ascii="Times New Roman" w:hAnsi="Times New Roman" w:cs="Times New Roman"/>
          <w:sz w:val="28"/>
        </w:rPr>
        <w:t>номерной.  Практически все время наблюдался чистый отток ПИИ (кроме 2016 и 2019 гг.), при этом динамика чистого оттока инвестиций была макс</w:t>
      </w:r>
      <w:r w:rsidRPr="00742364">
        <w:rPr>
          <w:rFonts w:ascii="Times New Roman" w:hAnsi="Times New Roman" w:cs="Times New Roman"/>
          <w:sz w:val="28"/>
        </w:rPr>
        <w:t>и</w:t>
      </w:r>
      <w:r w:rsidRPr="00742364">
        <w:rPr>
          <w:rFonts w:ascii="Times New Roman" w:hAnsi="Times New Roman" w:cs="Times New Roman"/>
          <w:sz w:val="28"/>
        </w:rPr>
        <w:t>мальной в 2014 году (-35 млрд долл.), в 2018 году (</w:t>
      </w:r>
      <w:r w:rsidR="00B0129C">
        <w:rPr>
          <w:rFonts w:ascii="Times New Roman" w:hAnsi="Times New Roman" w:cs="Times New Roman"/>
          <w:sz w:val="28"/>
        </w:rPr>
        <w:t>–</w:t>
      </w:r>
      <w:r w:rsidRPr="00742364">
        <w:rPr>
          <w:rFonts w:ascii="Times New Roman" w:hAnsi="Times New Roman" w:cs="Times New Roman"/>
          <w:sz w:val="28"/>
        </w:rPr>
        <w:t>22,6 млрд долл.) и в 2020 году (</w:t>
      </w:r>
      <w:r w:rsidR="00B0129C">
        <w:rPr>
          <w:rFonts w:ascii="Times New Roman" w:hAnsi="Times New Roman" w:cs="Times New Roman"/>
          <w:sz w:val="28"/>
        </w:rPr>
        <w:t>–</w:t>
      </w:r>
      <w:r w:rsidRPr="00742364">
        <w:rPr>
          <w:rFonts w:ascii="Times New Roman" w:hAnsi="Times New Roman" w:cs="Times New Roman"/>
          <w:sz w:val="28"/>
        </w:rPr>
        <w:t xml:space="preserve">46,5 млрд долл. США). </w:t>
      </w:r>
    </w:p>
    <w:p w:rsidR="003710DC" w:rsidRPr="00742364" w:rsidRDefault="003710DC" w:rsidP="0037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Также можно сделать вывод, что как объем ПИИ, так и отток общих инвестиций тесно связаны с реакцией бизнеса на предполагаемые перспект</w:t>
      </w:r>
      <w:r w:rsidRPr="00742364">
        <w:rPr>
          <w:rFonts w:ascii="Times New Roman" w:hAnsi="Times New Roman" w:cs="Times New Roman"/>
          <w:sz w:val="28"/>
        </w:rPr>
        <w:t>и</w:t>
      </w:r>
      <w:r w:rsidRPr="00742364">
        <w:rPr>
          <w:rFonts w:ascii="Times New Roman" w:hAnsi="Times New Roman" w:cs="Times New Roman"/>
          <w:sz w:val="28"/>
        </w:rPr>
        <w:t xml:space="preserve">вы улучшения или ухудшения отношений России с развитыми странами. </w:t>
      </w:r>
    </w:p>
    <w:p w:rsidR="003710DC" w:rsidRDefault="003710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D77CB" w:rsidRPr="00742364" w:rsidRDefault="00BD77CB" w:rsidP="003710DC">
      <w:pPr>
        <w:keepNext/>
        <w:spacing w:after="0" w:line="360" w:lineRule="auto"/>
        <w:jc w:val="center"/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566410" cy="2905125"/>
            <wp:effectExtent l="0" t="0" r="0" b="0"/>
            <wp:docPr id="122" name="Диаграмма 1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E50" w:rsidRPr="003710DC" w:rsidRDefault="00B85E50" w:rsidP="003710DC">
      <w:pPr>
        <w:pStyle w:val="a6"/>
        <w:spacing w:after="0"/>
        <w:jc w:val="center"/>
        <w:rPr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BD77CB" w:rsidRPr="003710DC" w:rsidRDefault="00BD77CB" w:rsidP="003710DC">
      <w:pPr>
        <w:pStyle w:val="a6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710D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="003710DC">
        <w:rPr>
          <w:rFonts w:ascii="Times New Roman" w:hAnsi="Times New Roman" w:cs="Times New Roman"/>
          <w:i w:val="0"/>
          <w:color w:val="auto"/>
          <w:sz w:val="28"/>
          <w:szCs w:val="28"/>
        </w:rPr>
        <w:t>2.3</w:t>
      </w:r>
      <w:r w:rsidRPr="003710D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ПИИ в Россию, из России в 2014–2020 гг., млрд долл. США (составлено автором по данным Центрального Банка РФ)</w:t>
      </w:r>
    </w:p>
    <w:p w:rsidR="00BD77CB" w:rsidRPr="00742364" w:rsidRDefault="00BD77CB" w:rsidP="00BD77CB"/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Таким образом, с одной стороны четко видна тенденция уменьшения инвестиций зарубежных фирм в период влияния неблагоприятных внешних и внутренних факторов на экономику страны, а с другой – периодическое во</w:t>
      </w:r>
      <w:r w:rsidRPr="00742364">
        <w:rPr>
          <w:rFonts w:ascii="Times New Roman" w:hAnsi="Times New Roman" w:cs="Times New Roman"/>
          <w:sz w:val="28"/>
        </w:rPr>
        <w:t>с</w:t>
      </w:r>
      <w:r w:rsidRPr="00742364">
        <w:rPr>
          <w:rFonts w:ascii="Times New Roman" w:hAnsi="Times New Roman" w:cs="Times New Roman"/>
          <w:sz w:val="28"/>
        </w:rPr>
        <w:t>становление темпов вложения инвестиций.</w:t>
      </w:r>
    </w:p>
    <w:p w:rsidR="00BD77CB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Оценка тенденций деятельности зарубежных компаний на внутреннем рынке России требует анализа динамики прямых иностранных инвестиций в национальную экономику по странам происхождения (</w:t>
      </w:r>
      <w:r w:rsidR="003710DC">
        <w:rPr>
          <w:rFonts w:ascii="Times New Roman" w:hAnsi="Times New Roman" w:cs="Times New Roman"/>
          <w:sz w:val="28"/>
        </w:rPr>
        <w:t>т</w:t>
      </w:r>
      <w:r w:rsidRPr="00742364">
        <w:rPr>
          <w:rFonts w:ascii="Times New Roman" w:hAnsi="Times New Roman" w:cs="Times New Roman"/>
          <w:sz w:val="28"/>
        </w:rPr>
        <w:t>абл</w:t>
      </w:r>
      <w:r w:rsidR="003710DC">
        <w:rPr>
          <w:rFonts w:ascii="Times New Roman" w:hAnsi="Times New Roman" w:cs="Times New Roman"/>
          <w:sz w:val="28"/>
        </w:rPr>
        <w:t>ица 2.8</w:t>
      </w:r>
      <w:r w:rsidRPr="00742364">
        <w:rPr>
          <w:rFonts w:ascii="Times New Roman" w:hAnsi="Times New Roman" w:cs="Times New Roman"/>
          <w:sz w:val="28"/>
        </w:rPr>
        <w:t>)</w:t>
      </w:r>
      <w:r w:rsidR="003710DC">
        <w:rPr>
          <w:rFonts w:ascii="Times New Roman" w:hAnsi="Times New Roman" w:cs="Times New Roman"/>
          <w:sz w:val="28"/>
        </w:rPr>
        <w:t>.</w:t>
      </w:r>
    </w:p>
    <w:p w:rsidR="003710DC" w:rsidRPr="00742364" w:rsidRDefault="003710DC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77CB" w:rsidRPr="00742364" w:rsidRDefault="00BD77CB" w:rsidP="003710DC">
      <w:pPr>
        <w:pStyle w:val="a6"/>
        <w:widowControl w:val="0"/>
        <w:spacing w:after="0"/>
        <w:jc w:val="both"/>
        <w:rPr>
          <w:rFonts w:ascii="Times New Roman" w:hAnsi="Times New Roman" w:cs="Times New Roman"/>
          <w:i w:val="0"/>
          <w:color w:val="auto"/>
          <w:sz w:val="28"/>
        </w:rPr>
      </w:pPr>
      <w:r w:rsidRPr="00742364">
        <w:rPr>
          <w:rFonts w:ascii="Times New Roman" w:hAnsi="Times New Roman" w:cs="Times New Roman"/>
          <w:i w:val="0"/>
          <w:color w:val="auto"/>
          <w:sz w:val="28"/>
        </w:rPr>
        <w:t xml:space="preserve">Таблица </w:t>
      </w:r>
      <w:r w:rsidR="003710DC">
        <w:rPr>
          <w:rFonts w:ascii="Times New Roman" w:hAnsi="Times New Roman" w:cs="Times New Roman"/>
          <w:i w:val="0"/>
          <w:color w:val="auto"/>
          <w:sz w:val="28"/>
        </w:rPr>
        <w:t>2.8</w:t>
      </w:r>
      <w:r w:rsidRPr="00742364">
        <w:rPr>
          <w:rFonts w:ascii="Times New Roman" w:hAnsi="Times New Roman" w:cs="Times New Roman"/>
          <w:i w:val="0"/>
          <w:color w:val="auto"/>
          <w:sz w:val="28"/>
        </w:rPr>
        <w:t xml:space="preserve"> – Объем ПИИ в Россию</w:t>
      </w:r>
    </w:p>
    <w:tbl>
      <w:tblPr>
        <w:tblStyle w:val="a4"/>
        <w:tblW w:w="0" w:type="auto"/>
        <w:jc w:val="center"/>
        <w:tblLook w:val="04A0"/>
      </w:tblPr>
      <w:tblGrid>
        <w:gridCol w:w="3193"/>
        <w:gridCol w:w="3058"/>
        <w:gridCol w:w="3058"/>
      </w:tblGrid>
      <w:tr w:rsidR="00742364" w:rsidRPr="00742364" w:rsidTr="00FA1A6C">
        <w:trPr>
          <w:trHeight w:val="340"/>
          <w:jc w:val="center"/>
        </w:trPr>
        <w:tc>
          <w:tcPr>
            <w:tcW w:w="3193" w:type="dxa"/>
            <w:vMerge w:val="restart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Страна</w:t>
            </w:r>
          </w:p>
        </w:tc>
        <w:tc>
          <w:tcPr>
            <w:tcW w:w="6116" w:type="dxa"/>
            <w:gridSpan w:val="2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Накполенные ПИИ, в млн долл</w:t>
            </w:r>
            <w:r w:rsidR="000129BF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США</w:t>
            </w:r>
          </w:p>
        </w:tc>
      </w:tr>
      <w:tr w:rsidR="00742364" w:rsidRPr="00742364" w:rsidTr="00FA1A6C">
        <w:trPr>
          <w:trHeight w:val="340"/>
          <w:jc w:val="center"/>
        </w:trPr>
        <w:tc>
          <w:tcPr>
            <w:tcW w:w="3193" w:type="dxa"/>
            <w:vMerge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На 01.01.2019</w:t>
            </w: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На 01.01.2020</w:t>
            </w:r>
          </w:p>
        </w:tc>
      </w:tr>
      <w:tr w:rsidR="00742364" w:rsidRPr="00742364" w:rsidTr="00FA1A6C">
        <w:trPr>
          <w:trHeight w:val="340"/>
          <w:jc w:val="center"/>
        </w:trPr>
        <w:tc>
          <w:tcPr>
            <w:tcW w:w="3193" w:type="dxa"/>
            <w:vAlign w:val="center"/>
          </w:tcPr>
          <w:p w:rsidR="00BD77CB" w:rsidRPr="00742364" w:rsidRDefault="00BD77CB" w:rsidP="00FA1A6C">
            <w:pPr>
              <w:widowControl w:val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Кипр</w:t>
            </w: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125 618</w:t>
            </w: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162553</w:t>
            </w:r>
          </w:p>
        </w:tc>
      </w:tr>
      <w:tr w:rsidR="00742364" w:rsidRPr="00742364" w:rsidTr="00FA1A6C">
        <w:trPr>
          <w:trHeight w:val="340"/>
          <w:jc w:val="center"/>
        </w:trPr>
        <w:tc>
          <w:tcPr>
            <w:tcW w:w="3193" w:type="dxa"/>
            <w:vAlign w:val="center"/>
          </w:tcPr>
          <w:p w:rsidR="00BD77CB" w:rsidRPr="00742364" w:rsidRDefault="00BD77CB" w:rsidP="00FA1A6C">
            <w:pPr>
              <w:widowControl w:val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Ниндерланды</w:t>
            </w: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40024</w:t>
            </w: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40626</w:t>
            </w:r>
          </w:p>
        </w:tc>
      </w:tr>
      <w:tr w:rsidR="00742364" w:rsidRPr="00742364" w:rsidTr="00FA1A6C">
        <w:trPr>
          <w:trHeight w:val="340"/>
          <w:jc w:val="center"/>
        </w:trPr>
        <w:tc>
          <w:tcPr>
            <w:tcW w:w="3193" w:type="dxa"/>
            <w:vAlign w:val="center"/>
          </w:tcPr>
          <w:p w:rsidR="00BD77CB" w:rsidRPr="00742364" w:rsidRDefault="00BD77CB" w:rsidP="00FA1A6C">
            <w:pPr>
              <w:widowControl w:val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Багамы</w:t>
            </w: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39031</w:t>
            </w: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25769</w:t>
            </w:r>
          </w:p>
        </w:tc>
      </w:tr>
      <w:tr w:rsidR="00742364" w:rsidRPr="00742364" w:rsidTr="00FA1A6C">
        <w:trPr>
          <w:trHeight w:val="340"/>
          <w:jc w:val="center"/>
        </w:trPr>
        <w:tc>
          <w:tcPr>
            <w:tcW w:w="3193" w:type="dxa"/>
            <w:vAlign w:val="center"/>
          </w:tcPr>
          <w:p w:rsidR="00BD77CB" w:rsidRPr="00742364" w:rsidRDefault="00BD77CB" w:rsidP="00FA1A6C">
            <w:pPr>
              <w:widowControl w:val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Бермуды</w:t>
            </w: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30031</w:t>
            </w: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31560</w:t>
            </w:r>
          </w:p>
        </w:tc>
      </w:tr>
      <w:tr w:rsidR="00742364" w:rsidRPr="00742364" w:rsidTr="00FA1A6C">
        <w:trPr>
          <w:trHeight w:val="340"/>
          <w:jc w:val="center"/>
        </w:trPr>
        <w:tc>
          <w:tcPr>
            <w:tcW w:w="3193" w:type="dxa"/>
            <w:vAlign w:val="center"/>
          </w:tcPr>
          <w:p w:rsidR="00BD77CB" w:rsidRPr="00742364" w:rsidRDefault="00BD77CB" w:rsidP="00FA1A6C">
            <w:pPr>
              <w:widowControl w:val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Люксембург</w:t>
            </w: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19566</w:t>
            </w: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19246</w:t>
            </w:r>
          </w:p>
        </w:tc>
      </w:tr>
      <w:tr w:rsidR="00742364" w:rsidRPr="00742364" w:rsidTr="00FA1A6C">
        <w:trPr>
          <w:trHeight w:val="340"/>
          <w:jc w:val="center"/>
        </w:trPr>
        <w:tc>
          <w:tcPr>
            <w:tcW w:w="3193" w:type="dxa"/>
            <w:vAlign w:val="center"/>
          </w:tcPr>
          <w:p w:rsidR="00BD77CB" w:rsidRPr="00742364" w:rsidRDefault="00BD77CB" w:rsidP="00FA1A6C">
            <w:pPr>
              <w:widowControl w:val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Франция</w:t>
            </w: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17149</w:t>
            </w: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15126</w:t>
            </w:r>
          </w:p>
        </w:tc>
      </w:tr>
      <w:tr w:rsidR="00742364" w:rsidRPr="00742364" w:rsidTr="00FA1A6C">
        <w:trPr>
          <w:trHeight w:val="340"/>
          <w:jc w:val="center"/>
        </w:trPr>
        <w:tc>
          <w:tcPr>
            <w:tcW w:w="3193" w:type="dxa"/>
            <w:vAlign w:val="center"/>
          </w:tcPr>
          <w:p w:rsidR="00BD77CB" w:rsidRPr="00742364" w:rsidRDefault="00BD77CB" w:rsidP="00FA1A6C">
            <w:pPr>
              <w:widowControl w:val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Германия</w:t>
            </w: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16396</w:t>
            </w: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18109</w:t>
            </w:r>
          </w:p>
        </w:tc>
      </w:tr>
      <w:tr w:rsidR="00742364" w:rsidRPr="00742364" w:rsidTr="00FA1A6C">
        <w:trPr>
          <w:trHeight w:val="340"/>
          <w:jc w:val="center"/>
        </w:trPr>
        <w:tc>
          <w:tcPr>
            <w:tcW w:w="3193" w:type="dxa"/>
            <w:vAlign w:val="center"/>
          </w:tcPr>
          <w:p w:rsidR="00BD77CB" w:rsidRPr="00742364" w:rsidRDefault="00BD77CB" w:rsidP="00FA1A6C">
            <w:pPr>
              <w:widowControl w:val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Великобритания</w:t>
            </w: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14916</w:t>
            </w:r>
          </w:p>
        </w:tc>
        <w:tc>
          <w:tcPr>
            <w:tcW w:w="3058" w:type="dxa"/>
            <w:vAlign w:val="center"/>
          </w:tcPr>
          <w:p w:rsidR="00BD77CB" w:rsidRPr="00742364" w:rsidRDefault="00BD77CB" w:rsidP="00FA1A6C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4236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18638</w:t>
            </w:r>
          </w:p>
        </w:tc>
      </w:tr>
    </w:tbl>
    <w:p w:rsidR="00FA1A6C" w:rsidRDefault="00FA1A6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BD77CB" w:rsidRPr="00742364" w:rsidRDefault="00BD77CB" w:rsidP="00FA1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Из таблицы </w:t>
      </w:r>
      <w:r w:rsidR="00FA1A6C">
        <w:rPr>
          <w:rFonts w:ascii="Times New Roman" w:hAnsi="Times New Roman" w:cs="Times New Roman"/>
          <w:noProof/>
          <w:sz w:val="28"/>
          <w:szCs w:val="28"/>
          <w:lang w:eastAsia="ru-RU"/>
        </w:rPr>
        <w:t>2.8</w:t>
      </w:r>
      <w:r w:rsidRPr="007423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42364">
        <w:rPr>
          <w:rFonts w:ascii="Times New Roman" w:hAnsi="Times New Roman" w:cs="Times New Roman"/>
          <w:sz w:val="28"/>
          <w:szCs w:val="28"/>
        </w:rPr>
        <w:t>можно наблюдать основные</w:t>
      </w:r>
      <w:r w:rsidRPr="007423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2364">
        <w:rPr>
          <w:rFonts w:ascii="Times New Roman" w:hAnsi="Times New Roman" w:cs="Times New Roman"/>
          <w:sz w:val="28"/>
          <w:szCs w:val="28"/>
        </w:rPr>
        <w:t>страны-инвесторы</w:t>
      </w:r>
      <w:r w:rsidRPr="0074236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42364">
        <w:rPr>
          <w:rFonts w:ascii="Times New Roman" w:hAnsi="Times New Roman" w:cs="Times New Roman"/>
          <w:sz w:val="28"/>
          <w:szCs w:val="28"/>
        </w:rPr>
        <w:t>России.</w:t>
      </w: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szCs w:val="28"/>
          <w:lang w:eastAsia="ru-RU"/>
        </w:rPr>
        <w:t>Интересы иностранных компаний на внутреннем рынке России достаточно разнятся, что приводит к разным объемам инвестиций в различные сферы национальной экономики (</w:t>
      </w:r>
      <w:r w:rsidR="00FA1A6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пункт </w:t>
      </w:r>
      <w:r w:rsidRPr="00742364">
        <w:rPr>
          <w:rFonts w:ascii="Times New Roman" w:hAnsi="Times New Roman" w:cs="Times New Roman"/>
          <w:noProof/>
          <w:sz w:val="28"/>
          <w:szCs w:val="28"/>
          <w:lang w:eastAsia="ru-RU"/>
        </w:rPr>
        <w:t>2.1).</w:t>
      </w:r>
    </w:p>
    <w:p w:rsidR="00FC7E0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Иностранные компании имеют довольно ограниченное влияние на экономику России и ее промышленное производство. При этом, наибольшее и самое длинное влияние зарубежные фирмы имеют именно на пищевую промышленность. </w:t>
      </w:r>
    </w:p>
    <w:p w:rsidR="00BD77CB" w:rsidRDefault="00BD77CB" w:rsidP="00FA1A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szCs w:val="28"/>
          <w:lang w:eastAsia="ru-RU"/>
        </w:rPr>
        <w:t>Дальнейшее взаимодействие страны с иностранными компаниями требует исследования влияния их деятельности на рынках продукции пищевой промышленности с целью выявления положительных и отрицательных сторон такой деятельности, и построения эффективных механизмов взаимодействия как на этих, так и на других товарных рынках (</w:t>
      </w:r>
      <w:r w:rsidR="00FA1A6C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Pr="007423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аблица </w:t>
      </w:r>
      <w:r w:rsidR="00FA1A6C">
        <w:rPr>
          <w:rFonts w:ascii="Times New Roman" w:hAnsi="Times New Roman" w:cs="Times New Roman"/>
          <w:noProof/>
          <w:sz w:val="28"/>
          <w:szCs w:val="28"/>
          <w:lang w:eastAsia="ru-RU"/>
        </w:rPr>
        <w:t>2.9</w:t>
      </w:r>
      <w:r w:rsidRPr="00742364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:rsidR="00FA1A6C" w:rsidRPr="00742364" w:rsidRDefault="00FA1A6C" w:rsidP="00FA1A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D77CB" w:rsidRPr="00742364" w:rsidRDefault="00BD77CB" w:rsidP="00FA1A6C">
      <w:pPr>
        <w:pStyle w:val="a6"/>
        <w:widowControl w:val="0"/>
        <w:spacing w:after="0"/>
        <w:jc w:val="both"/>
        <w:rPr>
          <w:rFonts w:ascii="Times New Roman" w:hAnsi="Times New Roman" w:cs="Times New Roman"/>
          <w:i w:val="0"/>
          <w:color w:val="auto"/>
          <w:sz w:val="28"/>
        </w:rPr>
      </w:pPr>
      <w:r w:rsidRPr="00742364">
        <w:rPr>
          <w:rFonts w:ascii="Times New Roman" w:hAnsi="Times New Roman" w:cs="Times New Roman"/>
          <w:i w:val="0"/>
          <w:color w:val="auto"/>
          <w:sz w:val="28"/>
        </w:rPr>
        <w:t xml:space="preserve">Таблица </w:t>
      </w:r>
      <w:r w:rsidR="00FA1A6C">
        <w:rPr>
          <w:rFonts w:ascii="Times New Roman" w:hAnsi="Times New Roman" w:cs="Times New Roman"/>
          <w:i w:val="0"/>
          <w:color w:val="auto"/>
          <w:sz w:val="28"/>
        </w:rPr>
        <w:t>2.9</w:t>
      </w:r>
      <w:r w:rsidRPr="00742364">
        <w:rPr>
          <w:rFonts w:ascii="Times New Roman" w:hAnsi="Times New Roman" w:cs="Times New Roman"/>
          <w:i w:val="0"/>
          <w:color w:val="auto"/>
          <w:sz w:val="28"/>
        </w:rPr>
        <w:t xml:space="preserve"> – </w:t>
      </w:r>
      <w:r w:rsidR="00FA1A6C">
        <w:rPr>
          <w:rFonts w:ascii="Times New Roman" w:hAnsi="Times New Roman" w:cs="Times New Roman"/>
          <w:i w:val="0"/>
          <w:color w:val="auto"/>
          <w:sz w:val="28"/>
        </w:rPr>
        <w:t>Х</w:t>
      </w:r>
      <w:r w:rsidRPr="00742364">
        <w:rPr>
          <w:rFonts w:ascii="Times New Roman" w:hAnsi="Times New Roman" w:cs="Times New Roman"/>
          <w:i w:val="0"/>
          <w:color w:val="auto"/>
          <w:sz w:val="28"/>
        </w:rPr>
        <w:t>арактеристика иностранных компаний, действующих в</w:t>
      </w:r>
      <w:r w:rsidR="00FA1A6C">
        <w:rPr>
          <w:rFonts w:ascii="Times New Roman" w:hAnsi="Times New Roman" w:cs="Times New Roman"/>
          <w:i w:val="0"/>
          <w:color w:val="auto"/>
          <w:sz w:val="28"/>
        </w:rPr>
        <w:t xml:space="preserve">    </w:t>
      </w:r>
      <w:r w:rsidRPr="00742364">
        <w:rPr>
          <w:rFonts w:ascii="Times New Roman" w:hAnsi="Times New Roman" w:cs="Times New Roman"/>
          <w:i w:val="0"/>
          <w:color w:val="auto"/>
          <w:sz w:val="28"/>
        </w:rPr>
        <w:t xml:space="preserve"> пищевой промышленности России</w:t>
      </w:r>
    </w:p>
    <w:tbl>
      <w:tblPr>
        <w:tblStyle w:val="TableNormal"/>
        <w:tblW w:w="92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2551"/>
        <w:gridCol w:w="4589"/>
      </w:tblGrid>
      <w:tr w:rsidR="00742364" w:rsidRPr="00742364" w:rsidTr="00FA1A6C">
        <w:trPr>
          <w:trHeight w:val="327"/>
        </w:trPr>
        <w:tc>
          <w:tcPr>
            <w:tcW w:w="2137" w:type="dxa"/>
            <w:vAlign w:val="center"/>
          </w:tcPr>
          <w:p w:rsidR="00BD77CB" w:rsidRPr="00742364" w:rsidRDefault="00BD77CB" w:rsidP="00FA1A6C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2551" w:type="dxa"/>
            <w:vAlign w:val="center"/>
          </w:tcPr>
          <w:p w:rsidR="00BD77CB" w:rsidRPr="00742364" w:rsidRDefault="00BD77CB" w:rsidP="00FA1A6C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Сфера деятельности</w:t>
            </w:r>
          </w:p>
        </w:tc>
        <w:tc>
          <w:tcPr>
            <w:tcW w:w="4589" w:type="dxa"/>
            <w:vAlign w:val="center"/>
          </w:tcPr>
          <w:p w:rsidR="00BD77CB" w:rsidRPr="00742364" w:rsidRDefault="00BD77CB" w:rsidP="00FA1A6C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Торговые марки</w:t>
            </w:r>
          </w:p>
        </w:tc>
      </w:tr>
      <w:tr w:rsidR="00FA1A6C" w:rsidRPr="00742364" w:rsidTr="00FA1A6C">
        <w:trPr>
          <w:trHeight w:val="277"/>
        </w:trPr>
        <w:tc>
          <w:tcPr>
            <w:tcW w:w="2137" w:type="dxa"/>
            <w:vAlign w:val="center"/>
          </w:tcPr>
          <w:p w:rsidR="00FA1A6C" w:rsidRPr="00FA1A6C" w:rsidRDefault="00FA1A6C" w:rsidP="00FA1A6C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vAlign w:val="center"/>
          </w:tcPr>
          <w:p w:rsidR="00FA1A6C" w:rsidRPr="00FA1A6C" w:rsidRDefault="00FA1A6C" w:rsidP="00FA1A6C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89" w:type="dxa"/>
            <w:vAlign w:val="center"/>
          </w:tcPr>
          <w:p w:rsidR="00FA1A6C" w:rsidRPr="00FA1A6C" w:rsidRDefault="00FA1A6C" w:rsidP="00FA1A6C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42364" w:rsidRPr="00FA1A6C" w:rsidTr="00FA1A6C">
        <w:trPr>
          <w:trHeight w:val="1128"/>
        </w:trPr>
        <w:tc>
          <w:tcPr>
            <w:tcW w:w="2137" w:type="dxa"/>
          </w:tcPr>
          <w:p w:rsidR="00BD77CB" w:rsidRPr="00742364" w:rsidRDefault="00BD77CB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ООО «Карлсберг</w:t>
            </w:r>
            <w:r w:rsidRPr="0074236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551" w:type="dxa"/>
          </w:tcPr>
          <w:p w:rsidR="00FA1A6C" w:rsidRDefault="00BD77CB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Производство пива,</w:t>
            </w:r>
          </w:p>
          <w:p w:rsidR="00FA1A6C" w:rsidRDefault="00BD77CB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алкогольных и</w:t>
            </w:r>
          </w:p>
          <w:p w:rsidR="00FA1A6C" w:rsidRDefault="00BD77CB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безалкогольных</w:t>
            </w:r>
          </w:p>
          <w:p w:rsidR="00BD77CB" w:rsidRPr="00742364" w:rsidRDefault="00BD77CB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напитков</w:t>
            </w:r>
          </w:p>
        </w:tc>
        <w:tc>
          <w:tcPr>
            <w:tcW w:w="4589" w:type="dxa"/>
          </w:tcPr>
          <w:p w:rsidR="00FA1A6C" w:rsidRDefault="00BD77CB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 xml:space="preserve">Балтика, Балтика-Ростов, </w:t>
            </w:r>
            <w:r w:rsidRPr="00742364">
              <w:rPr>
                <w:sz w:val="24"/>
                <w:szCs w:val="24"/>
              </w:rPr>
              <w:t>Carlsberg</w:t>
            </w:r>
            <w:r w:rsidRPr="00742364">
              <w:rPr>
                <w:sz w:val="24"/>
                <w:szCs w:val="24"/>
                <w:lang w:val="ru-RU"/>
              </w:rPr>
              <w:t>,</w:t>
            </w:r>
          </w:p>
          <w:p w:rsidR="00BD77CB" w:rsidRPr="00070468" w:rsidRDefault="00BD77CB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Арсенал</w:t>
            </w:r>
            <w:r w:rsidRPr="00070468">
              <w:rPr>
                <w:sz w:val="24"/>
                <w:szCs w:val="24"/>
                <w:lang w:val="ru-RU"/>
              </w:rPr>
              <w:t xml:space="preserve">, </w:t>
            </w:r>
            <w:r w:rsidRPr="00742364">
              <w:rPr>
                <w:sz w:val="24"/>
                <w:szCs w:val="24"/>
              </w:rPr>
              <w:t>Somersby</w:t>
            </w:r>
            <w:r w:rsidRPr="00070468">
              <w:rPr>
                <w:sz w:val="24"/>
                <w:szCs w:val="24"/>
                <w:lang w:val="ru-RU"/>
              </w:rPr>
              <w:t>,</w:t>
            </w:r>
            <w:r w:rsidRPr="0007046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</w:rPr>
              <w:t>Zatecky</w:t>
            </w:r>
            <w:proofErr w:type="spellEnd"/>
            <w:r w:rsidRPr="00070468">
              <w:rPr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</w:rPr>
              <w:t>Gus</w:t>
            </w:r>
            <w:r w:rsidRPr="00070468">
              <w:rPr>
                <w:sz w:val="24"/>
                <w:szCs w:val="24"/>
                <w:lang w:val="ru-RU"/>
              </w:rPr>
              <w:t>,</w:t>
            </w:r>
            <w:r w:rsidRPr="000704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</w:rPr>
              <w:t>Guinness</w:t>
            </w:r>
            <w:r w:rsidRPr="00070468">
              <w:rPr>
                <w:sz w:val="24"/>
                <w:szCs w:val="24"/>
                <w:lang w:val="ru-RU"/>
              </w:rPr>
              <w:t xml:space="preserve">, </w:t>
            </w:r>
            <w:r w:rsidRPr="00742364">
              <w:rPr>
                <w:sz w:val="24"/>
                <w:szCs w:val="24"/>
              </w:rPr>
              <w:t>Harp</w:t>
            </w:r>
            <w:r w:rsidRPr="0007046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2364">
              <w:rPr>
                <w:sz w:val="24"/>
                <w:szCs w:val="24"/>
              </w:rPr>
              <w:t>Kilkenny</w:t>
            </w:r>
            <w:proofErr w:type="spellEnd"/>
            <w:r w:rsidRPr="00070468">
              <w:rPr>
                <w:sz w:val="24"/>
                <w:szCs w:val="24"/>
                <w:lang w:val="ru-RU"/>
              </w:rPr>
              <w:t>,</w:t>
            </w:r>
            <w:r w:rsidRPr="000704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</w:rPr>
              <w:t>Warsteiner</w:t>
            </w:r>
            <w:proofErr w:type="spellEnd"/>
            <w:r w:rsidRPr="0007046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2364">
              <w:rPr>
                <w:sz w:val="24"/>
                <w:szCs w:val="24"/>
              </w:rPr>
              <w:t>Grimbergen</w:t>
            </w:r>
            <w:proofErr w:type="spellEnd"/>
            <w:r w:rsidRPr="00070468">
              <w:rPr>
                <w:sz w:val="24"/>
                <w:szCs w:val="24"/>
                <w:lang w:val="ru-RU"/>
              </w:rPr>
              <w:t>,</w:t>
            </w:r>
            <w:r w:rsidR="00FA1A6C" w:rsidRPr="00070468">
              <w:rPr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</w:rPr>
              <w:t>K</w:t>
            </w:r>
            <w:proofErr w:type="spellStart"/>
            <w:r w:rsidRPr="00070468">
              <w:rPr>
                <w:sz w:val="24"/>
                <w:szCs w:val="24"/>
                <w:lang w:val="ru-RU"/>
              </w:rPr>
              <w:t>ö</w:t>
            </w:r>
            <w:proofErr w:type="spellEnd"/>
            <w:r w:rsidRPr="00742364">
              <w:rPr>
                <w:sz w:val="24"/>
                <w:szCs w:val="24"/>
              </w:rPr>
              <w:t>nig</w:t>
            </w:r>
            <w:r w:rsidRPr="00070468">
              <w:rPr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</w:rPr>
              <w:t>Ludwig</w:t>
            </w:r>
            <w:r w:rsidRPr="00070468">
              <w:rPr>
                <w:sz w:val="24"/>
                <w:szCs w:val="24"/>
                <w:lang w:val="ru-RU"/>
              </w:rPr>
              <w:t>,</w:t>
            </w:r>
            <w:r w:rsidRPr="00070468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</w:rPr>
              <w:t>Kronenbourg</w:t>
            </w:r>
            <w:proofErr w:type="spellEnd"/>
            <w:r w:rsidRPr="00070468">
              <w:rPr>
                <w:sz w:val="24"/>
                <w:szCs w:val="24"/>
                <w:lang w:val="ru-RU"/>
              </w:rPr>
              <w:t>,</w:t>
            </w:r>
            <w:r w:rsidRPr="000704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</w:rPr>
              <w:t>Garage</w:t>
            </w:r>
            <w:r w:rsidRPr="00070468">
              <w:rPr>
                <w:sz w:val="24"/>
                <w:szCs w:val="24"/>
                <w:lang w:val="ru-RU"/>
              </w:rPr>
              <w:t>.</w:t>
            </w:r>
          </w:p>
        </w:tc>
      </w:tr>
      <w:tr w:rsidR="00742364" w:rsidRPr="00DB2ADF" w:rsidTr="00FA1A6C">
        <w:trPr>
          <w:trHeight w:val="690"/>
        </w:trPr>
        <w:tc>
          <w:tcPr>
            <w:tcW w:w="2137" w:type="dxa"/>
          </w:tcPr>
          <w:p w:rsidR="00BD77CB" w:rsidRPr="00742364" w:rsidRDefault="00BD77CB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ООО</w:t>
            </w:r>
            <w:r w:rsidR="00FA1A6C">
              <w:rPr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Pr="00742364">
              <w:rPr>
                <w:spacing w:val="-1"/>
                <w:sz w:val="24"/>
                <w:szCs w:val="24"/>
                <w:lang w:val="ru-RU"/>
              </w:rPr>
              <w:t>Анхойзер-Буш</w:t>
            </w:r>
            <w:proofErr w:type="spellEnd"/>
            <w:r w:rsidRPr="007423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364">
              <w:rPr>
                <w:spacing w:val="-1"/>
                <w:sz w:val="24"/>
                <w:szCs w:val="24"/>
                <w:lang w:val="ru-RU"/>
              </w:rPr>
              <w:t>ИнБев</w:t>
            </w:r>
            <w:proofErr w:type="spellEnd"/>
            <w:r w:rsidRPr="00742364">
              <w:rPr>
                <w:spacing w:val="-1"/>
                <w:sz w:val="24"/>
                <w:szCs w:val="24"/>
                <w:lang w:val="ru-RU"/>
              </w:rPr>
              <w:t xml:space="preserve"> Россия»</w:t>
            </w:r>
          </w:p>
        </w:tc>
        <w:tc>
          <w:tcPr>
            <w:tcW w:w="2551" w:type="dxa"/>
          </w:tcPr>
          <w:p w:rsidR="00BD77CB" w:rsidRPr="00742364" w:rsidRDefault="00BD77CB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pacing w:val="-1"/>
                <w:sz w:val="24"/>
                <w:szCs w:val="24"/>
                <w:lang w:val="ru-RU"/>
              </w:rPr>
              <w:t>Изготовление пива</w:t>
            </w:r>
          </w:p>
        </w:tc>
        <w:tc>
          <w:tcPr>
            <w:tcW w:w="4589" w:type="dxa"/>
          </w:tcPr>
          <w:p w:rsidR="00BD77CB" w:rsidRPr="00742364" w:rsidRDefault="00BD77CB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BUD, Stella Artois, Corona</w:t>
            </w:r>
            <w:r w:rsidRPr="00742364">
              <w:rPr>
                <w:spacing w:val="1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 xml:space="preserve">Extra, </w:t>
            </w:r>
            <w:proofErr w:type="spellStart"/>
            <w:r w:rsidRPr="00742364">
              <w:rPr>
                <w:sz w:val="24"/>
                <w:szCs w:val="24"/>
              </w:rPr>
              <w:t>Staropramen</w:t>
            </w:r>
            <w:proofErr w:type="spellEnd"/>
            <w:r w:rsidRPr="00742364">
              <w:rPr>
                <w:sz w:val="24"/>
                <w:szCs w:val="24"/>
              </w:rPr>
              <w:t xml:space="preserve">, </w:t>
            </w:r>
            <w:proofErr w:type="spellStart"/>
            <w:r w:rsidRPr="00742364">
              <w:rPr>
                <w:sz w:val="24"/>
                <w:szCs w:val="24"/>
              </w:rPr>
              <w:t>Leffe</w:t>
            </w:r>
            <w:proofErr w:type="spellEnd"/>
            <w:r w:rsidRPr="00742364">
              <w:rPr>
                <w:sz w:val="24"/>
                <w:szCs w:val="24"/>
              </w:rPr>
              <w:t>,</w:t>
            </w:r>
            <w:r w:rsidRPr="007423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</w:rPr>
              <w:t>Hoegaarden</w:t>
            </w:r>
            <w:proofErr w:type="spellEnd"/>
            <w:r w:rsidRPr="00742364">
              <w:rPr>
                <w:sz w:val="24"/>
                <w:szCs w:val="24"/>
              </w:rPr>
              <w:t xml:space="preserve">, </w:t>
            </w:r>
            <w:proofErr w:type="spellStart"/>
            <w:r w:rsidRPr="00742364">
              <w:rPr>
                <w:sz w:val="24"/>
                <w:szCs w:val="24"/>
              </w:rPr>
              <w:t>Löwenbräu</w:t>
            </w:r>
            <w:proofErr w:type="spellEnd"/>
            <w:r w:rsidRPr="00742364">
              <w:rPr>
                <w:sz w:val="24"/>
                <w:szCs w:val="24"/>
              </w:rPr>
              <w:t>,</w:t>
            </w:r>
            <w:r w:rsidRPr="007423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</w:rPr>
              <w:t>Franziskaner</w:t>
            </w:r>
            <w:proofErr w:type="spellEnd"/>
            <w:r w:rsidRPr="00742364">
              <w:rPr>
                <w:sz w:val="24"/>
                <w:szCs w:val="24"/>
              </w:rPr>
              <w:t>, Taller, Chill,</w:t>
            </w:r>
            <w:r w:rsidRPr="00742364">
              <w:rPr>
                <w:spacing w:val="1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Beck`s</w:t>
            </w:r>
          </w:p>
        </w:tc>
      </w:tr>
      <w:tr w:rsidR="00742364" w:rsidRPr="00742364" w:rsidTr="00FA1A6C">
        <w:trPr>
          <w:trHeight w:val="1122"/>
        </w:trPr>
        <w:tc>
          <w:tcPr>
            <w:tcW w:w="2137" w:type="dxa"/>
          </w:tcPr>
          <w:p w:rsidR="00BD77CB" w:rsidRPr="00742364" w:rsidRDefault="00BD77CB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742364">
              <w:rPr>
                <w:sz w:val="24"/>
                <w:szCs w:val="24"/>
                <w:lang w:val="ru-RU"/>
              </w:rPr>
              <w:t>ООО</w:t>
            </w:r>
            <w:r w:rsidR="00FA1A6C">
              <w:rPr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Крафт</w:t>
            </w:r>
            <w:proofErr w:type="spellEnd"/>
            <w:r w:rsidRPr="007423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Фудз</w:t>
            </w:r>
            <w:proofErr w:type="spellEnd"/>
            <w:r w:rsidRPr="0074236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  <w:lang w:val="ru-RU"/>
              </w:rPr>
              <w:t>Россия»)</w:t>
            </w:r>
            <w:proofErr w:type="gramEnd"/>
          </w:p>
        </w:tc>
        <w:tc>
          <w:tcPr>
            <w:tcW w:w="2551" w:type="dxa"/>
          </w:tcPr>
          <w:p w:rsidR="00BD77CB" w:rsidRPr="00742364" w:rsidRDefault="00BD77CB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Производство шок</w:t>
            </w:r>
            <w:r w:rsidRPr="00742364">
              <w:rPr>
                <w:sz w:val="24"/>
                <w:szCs w:val="24"/>
                <w:lang w:val="ru-RU"/>
              </w:rPr>
              <w:t>о</w:t>
            </w:r>
            <w:r w:rsidRPr="00742364">
              <w:rPr>
                <w:sz w:val="24"/>
                <w:szCs w:val="24"/>
                <w:lang w:val="ru-RU"/>
              </w:rPr>
              <w:t>ладной продукции, п</w:t>
            </w:r>
            <w:r w:rsidRPr="00742364">
              <w:rPr>
                <w:sz w:val="24"/>
                <w:szCs w:val="24"/>
                <w:lang w:val="ru-RU"/>
              </w:rPr>
              <w:t>е</w:t>
            </w:r>
            <w:r w:rsidRPr="00742364">
              <w:rPr>
                <w:sz w:val="24"/>
                <w:szCs w:val="24"/>
                <w:lang w:val="ru-RU"/>
              </w:rPr>
              <w:t>ченья, конфет, жев</w:t>
            </w:r>
            <w:r w:rsidRPr="00742364">
              <w:rPr>
                <w:sz w:val="24"/>
                <w:szCs w:val="24"/>
                <w:lang w:val="ru-RU"/>
              </w:rPr>
              <w:t>а</w:t>
            </w:r>
            <w:r w:rsidRPr="00742364">
              <w:rPr>
                <w:sz w:val="24"/>
                <w:szCs w:val="24"/>
                <w:lang w:val="ru-RU"/>
              </w:rPr>
              <w:t>тельной резинки</w:t>
            </w:r>
          </w:p>
        </w:tc>
        <w:tc>
          <w:tcPr>
            <w:tcW w:w="4589" w:type="dxa"/>
          </w:tcPr>
          <w:p w:rsidR="00FA1A6C" w:rsidRDefault="00BD77CB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42364">
              <w:rPr>
                <w:sz w:val="24"/>
                <w:szCs w:val="24"/>
              </w:rPr>
              <w:t>Milka</w:t>
            </w:r>
            <w:proofErr w:type="spellEnd"/>
            <w:r w:rsidRPr="00742364">
              <w:rPr>
                <w:sz w:val="24"/>
                <w:szCs w:val="24"/>
                <w:lang w:val="ru-RU"/>
              </w:rPr>
              <w:t>, «Медвежонок</w:t>
            </w:r>
            <w:r w:rsidR="00FA1A6C">
              <w:rPr>
                <w:sz w:val="24"/>
                <w:szCs w:val="24"/>
                <w:lang w:val="ru-RU"/>
              </w:rPr>
              <w:t xml:space="preserve">», </w:t>
            </w:r>
            <w:r w:rsidRPr="00742364">
              <w:rPr>
                <w:sz w:val="24"/>
                <w:szCs w:val="24"/>
                <w:lang w:val="ru-RU"/>
              </w:rPr>
              <w:t>«БАРНІ»,</w:t>
            </w:r>
            <w:r w:rsidRPr="007423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</w:rPr>
              <w:t>TUC</w:t>
            </w:r>
            <w:r w:rsidRPr="00742364">
              <w:rPr>
                <w:sz w:val="24"/>
                <w:szCs w:val="24"/>
                <w:lang w:val="ru-RU"/>
              </w:rPr>
              <w:t>,</w:t>
            </w:r>
            <w:r w:rsidR="00FA1A6C">
              <w:rPr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Pr="00742364">
              <w:rPr>
                <w:spacing w:val="-1"/>
                <w:sz w:val="24"/>
                <w:szCs w:val="24"/>
              </w:rPr>
              <w:t>Belvita</w:t>
            </w:r>
            <w:proofErr w:type="spellEnd"/>
            <w:r w:rsidRPr="00742364">
              <w:rPr>
                <w:spacing w:val="-1"/>
                <w:sz w:val="24"/>
                <w:szCs w:val="24"/>
                <w:lang w:val="ru-RU"/>
              </w:rPr>
              <w:t>!</w:t>
            </w:r>
            <w:r w:rsidRPr="00742364">
              <w:rPr>
                <w:sz w:val="24"/>
                <w:szCs w:val="24"/>
                <w:lang w:val="ru-RU"/>
              </w:rPr>
              <w:t>»</w:t>
            </w:r>
            <w:r w:rsidR="00FA1A6C">
              <w:rPr>
                <w:sz w:val="24"/>
                <w:szCs w:val="24"/>
                <w:lang w:val="ru-RU"/>
              </w:rPr>
              <w:t xml:space="preserve">, </w:t>
            </w:r>
            <w:r w:rsidRPr="00742364">
              <w:rPr>
                <w:sz w:val="24"/>
                <w:szCs w:val="24"/>
                <w:lang w:val="ru-RU"/>
              </w:rPr>
              <w:t>«Люкс»</w:t>
            </w:r>
            <w:r w:rsidR="00FA1A6C">
              <w:rPr>
                <w:sz w:val="24"/>
                <w:szCs w:val="24"/>
                <w:lang w:val="ru-RU"/>
              </w:rPr>
              <w:t>,</w:t>
            </w:r>
            <w:r w:rsidRPr="007423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</w:rPr>
              <w:t>DIROL</w:t>
            </w:r>
            <w:r w:rsidRPr="00742364">
              <w:rPr>
                <w:sz w:val="24"/>
                <w:szCs w:val="24"/>
                <w:lang w:val="ru-RU"/>
              </w:rPr>
              <w:t>,</w:t>
            </w:r>
            <w:r w:rsidRPr="007423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</w:rPr>
              <w:t>HALLS</w:t>
            </w:r>
            <w:r w:rsidRPr="00742364">
              <w:rPr>
                <w:sz w:val="24"/>
                <w:szCs w:val="24"/>
                <w:lang w:val="ru-RU"/>
              </w:rPr>
              <w:t>,</w:t>
            </w:r>
          </w:p>
          <w:p w:rsidR="00BD77CB" w:rsidRPr="00742364" w:rsidRDefault="00BD77CB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</w:rPr>
              <w:t>PICNIC</w:t>
            </w:r>
            <w:r w:rsidRPr="0074236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Якобс,Юбилейное</w:t>
            </w:r>
            <w:proofErr w:type="spellEnd"/>
          </w:p>
        </w:tc>
      </w:tr>
      <w:tr w:rsidR="00742364" w:rsidRPr="00DB2ADF" w:rsidTr="00FA1A6C">
        <w:trPr>
          <w:trHeight w:val="1417"/>
        </w:trPr>
        <w:tc>
          <w:tcPr>
            <w:tcW w:w="2137" w:type="dxa"/>
          </w:tcPr>
          <w:p w:rsidR="00FA1A6C" w:rsidRDefault="00BD77CB" w:rsidP="00FA1A6C">
            <w:pPr>
              <w:pStyle w:val="TableParagraph"/>
              <w:spacing w:before="0"/>
              <w:ind w:left="57"/>
              <w:jc w:val="left"/>
              <w:rPr>
                <w:spacing w:val="-53"/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ООО</w:t>
            </w:r>
            <w:r w:rsidRPr="00742364">
              <w:rPr>
                <w:sz w:val="24"/>
                <w:szCs w:val="24"/>
              </w:rPr>
              <w:t xml:space="preserve"> «</w:t>
            </w:r>
            <w:proofErr w:type="spellStart"/>
            <w:r w:rsidRPr="00742364">
              <w:rPr>
                <w:sz w:val="24"/>
                <w:szCs w:val="24"/>
              </w:rPr>
              <w:t>Нестле</w:t>
            </w:r>
            <w:proofErr w:type="spellEnd"/>
            <w:r w:rsidRPr="00742364">
              <w:rPr>
                <w:spacing w:val="-53"/>
                <w:sz w:val="24"/>
                <w:szCs w:val="24"/>
              </w:rPr>
              <w:t xml:space="preserve"> </w:t>
            </w:r>
          </w:p>
          <w:p w:rsidR="00BD77CB" w:rsidRPr="00742364" w:rsidRDefault="00BD77CB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  <w:lang w:val="ru-RU"/>
              </w:rPr>
              <w:t>Россия</w:t>
            </w:r>
            <w:r w:rsidRPr="00742364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BD77CB" w:rsidRPr="00742364" w:rsidRDefault="00BD77CB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Кулинария (ТМ</w:t>
            </w:r>
            <w:r w:rsidR="00FA1A6C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То</w:t>
            </w:r>
            <w:r w:rsidRPr="00742364">
              <w:rPr>
                <w:sz w:val="24"/>
                <w:szCs w:val="24"/>
                <w:lang w:val="ru-RU"/>
              </w:rPr>
              <w:t>р</w:t>
            </w:r>
            <w:r w:rsidRPr="00742364">
              <w:rPr>
                <w:sz w:val="24"/>
                <w:szCs w:val="24"/>
                <w:lang w:val="ru-RU"/>
              </w:rPr>
              <w:t>чин</w:t>
            </w:r>
            <w:proofErr w:type="spellEnd"/>
            <w:r w:rsidR="00FA1A6C">
              <w:rPr>
                <w:sz w:val="24"/>
                <w:szCs w:val="24"/>
                <w:lang w:val="ru-RU"/>
              </w:rPr>
              <w:t>»</w:t>
            </w:r>
            <w:r w:rsidRPr="00742364">
              <w:rPr>
                <w:sz w:val="24"/>
                <w:szCs w:val="24"/>
                <w:lang w:val="ru-RU"/>
              </w:rPr>
              <w:t xml:space="preserve">), кофе и напитки (ТМ </w:t>
            </w:r>
            <w:r w:rsidRPr="00742364">
              <w:rPr>
                <w:sz w:val="24"/>
                <w:szCs w:val="24"/>
              </w:rPr>
              <w:t>NESCAF</w:t>
            </w:r>
            <w:r w:rsidRPr="00742364">
              <w:rPr>
                <w:sz w:val="24"/>
                <w:szCs w:val="24"/>
                <w:lang w:val="ru-RU"/>
              </w:rPr>
              <w:t>É,</w:t>
            </w:r>
            <w:r w:rsidR="00FA1A6C">
              <w:rPr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</w:rPr>
              <w:t>Coffee</w:t>
            </w:r>
            <w:r w:rsidRPr="00742364">
              <w:rPr>
                <w:sz w:val="24"/>
                <w:szCs w:val="24"/>
                <w:lang w:val="ru-RU"/>
              </w:rPr>
              <w:t>-</w:t>
            </w:r>
            <w:r w:rsidRPr="00742364">
              <w:rPr>
                <w:sz w:val="24"/>
                <w:szCs w:val="24"/>
              </w:rPr>
              <w:t>mate</w:t>
            </w:r>
            <w:r w:rsidRPr="00742364">
              <w:rPr>
                <w:sz w:val="24"/>
                <w:szCs w:val="24"/>
                <w:lang w:val="ru-RU"/>
              </w:rPr>
              <w:t>), кондитерские и</w:t>
            </w:r>
            <w:r w:rsidRPr="00742364">
              <w:rPr>
                <w:sz w:val="24"/>
                <w:szCs w:val="24"/>
                <w:lang w:val="ru-RU"/>
              </w:rPr>
              <w:t>з</w:t>
            </w:r>
            <w:r w:rsidRPr="00742364">
              <w:rPr>
                <w:sz w:val="24"/>
                <w:szCs w:val="24"/>
                <w:lang w:val="ru-RU"/>
              </w:rPr>
              <w:t>делия,</w:t>
            </w:r>
            <w:r w:rsidR="00FA1A6C">
              <w:rPr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  <w:lang w:val="ru-RU"/>
              </w:rPr>
              <w:t>продукты</w:t>
            </w:r>
            <w:r w:rsidR="00FA1A6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89" w:type="dxa"/>
          </w:tcPr>
          <w:p w:rsidR="00BD77CB" w:rsidRPr="00742364" w:rsidRDefault="00BD77CB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 xml:space="preserve">NESCAFÉ, </w:t>
            </w:r>
            <w:proofErr w:type="spellStart"/>
            <w:r w:rsidRPr="00742364">
              <w:rPr>
                <w:sz w:val="24"/>
                <w:szCs w:val="24"/>
              </w:rPr>
              <w:t>Nesquik</w:t>
            </w:r>
            <w:proofErr w:type="spellEnd"/>
            <w:r w:rsidRPr="00742364">
              <w:rPr>
                <w:sz w:val="24"/>
                <w:szCs w:val="24"/>
              </w:rPr>
              <w:t>, Coffee-</w:t>
            </w:r>
            <w:r w:rsidRPr="00742364">
              <w:rPr>
                <w:spacing w:val="-52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 xml:space="preserve">mate, Nuts, </w:t>
            </w:r>
            <w:proofErr w:type="spellStart"/>
            <w:r w:rsidRPr="00742364">
              <w:rPr>
                <w:sz w:val="24"/>
                <w:szCs w:val="24"/>
              </w:rPr>
              <w:t>KitKat</w:t>
            </w:r>
            <w:proofErr w:type="spellEnd"/>
            <w:r w:rsidRPr="00742364">
              <w:rPr>
                <w:sz w:val="24"/>
                <w:szCs w:val="24"/>
              </w:rPr>
              <w:t>, Lion,</w:t>
            </w:r>
            <w:r w:rsidRPr="00742364">
              <w:rPr>
                <w:spacing w:val="1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Purina,</w:t>
            </w:r>
            <w:r w:rsidRPr="00742364">
              <w:rPr>
                <w:spacing w:val="-1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Gerber,</w:t>
            </w:r>
            <w:r w:rsidRPr="0074236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FA1A6C">
              <w:rPr>
                <w:sz w:val="24"/>
                <w:szCs w:val="24"/>
              </w:rPr>
              <w:t>Bistrof</w:t>
            </w:r>
            <w:proofErr w:type="spellEnd"/>
          </w:p>
        </w:tc>
      </w:tr>
      <w:tr w:rsidR="00FA1A6C" w:rsidRPr="00DB2ADF" w:rsidTr="00FA1A6C">
        <w:trPr>
          <w:trHeight w:val="1123"/>
        </w:trPr>
        <w:tc>
          <w:tcPr>
            <w:tcW w:w="2137" w:type="dxa"/>
          </w:tcPr>
          <w:p w:rsidR="00FA1A6C" w:rsidRPr="00742364" w:rsidRDefault="00FA1A6C" w:rsidP="00FA1A6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компаний Кока-Кола в России</w:t>
            </w:r>
          </w:p>
        </w:tc>
        <w:tc>
          <w:tcPr>
            <w:tcW w:w="2551" w:type="dxa"/>
          </w:tcPr>
          <w:p w:rsidR="00FA1A6C" w:rsidRPr="00742364" w:rsidRDefault="00FA1A6C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Производство безалк</w:t>
            </w:r>
            <w:r w:rsidRPr="00742364">
              <w:rPr>
                <w:sz w:val="24"/>
                <w:szCs w:val="24"/>
                <w:lang w:val="ru-RU"/>
              </w:rPr>
              <w:t>о</w:t>
            </w:r>
            <w:r w:rsidRPr="00742364">
              <w:rPr>
                <w:sz w:val="24"/>
                <w:szCs w:val="24"/>
                <w:lang w:val="ru-RU"/>
              </w:rPr>
              <w:t>гольных напитков, с</w:t>
            </w:r>
            <w:r w:rsidRPr="00742364">
              <w:rPr>
                <w:sz w:val="24"/>
                <w:szCs w:val="24"/>
                <w:lang w:val="ru-RU"/>
              </w:rPr>
              <w:t>о</w:t>
            </w:r>
            <w:r w:rsidRPr="00742364">
              <w:rPr>
                <w:sz w:val="24"/>
                <w:szCs w:val="24"/>
                <w:lang w:val="ru-RU"/>
              </w:rPr>
              <w:t>ков и минеральной в</w:t>
            </w:r>
            <w:r w:rsidRPr="00742364">
              <w:rPr>
                <w:sz w:val="24"/>
                <w:szCs w:val="24"/>
                <w:lang w:val="ru-RU"/>
              </w:rPr>
              <w:t>о</w:t>
            </w:r>
            <w:r w:rsidRPr="00742364">
              <w:rPr>
                <w:sz w:val="24"/>
                <w:szCs w:val="24"/>
                <w:lang w:val="ru-RU"/>
              </w:rPr>
              <w:t>ды</w:t>
            </w:r>
          </w:p>
        </w:tc>
        <w:tc>
          <w:tcPr>
            <w:tcW w:w="4589" w:type="dxa"/>
          </w:tcPr>
          <w:p w:rsidR="00FA1A6C" w:rsidRPr="00742364" w:rsidRDefault="00FA1A6C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Coca-Cola, Coca-Cola Light,</w:t>
            </w:r>
            <w:r w:rsidRPr="00742364">
              <w:rPr>
                <w:spacing w:val="-52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Fanta, Sprite, Schweppes,</w:t>
            </w:r>
            <w:r w:rsidRPr="00742364">
              <w:rPr>
                <w:spacing w:val="1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Rich, «</w:t>
            </w:r>
            <w:proofErr w:type="spellStart"/>
            <w:r w:rsidRPr="00742364">
              <w:rPr>
                <w:sz w:val="24"/>
                <w:szCs w:val="24"/>
              </w:rPr>
              <w:t>Добрый</w:t>
            </w:r>
            <w:proofErr w:type="spellEnd"/>
            <w:r w:rsidRPr="00742364">
              <w:rPr>
                <w:sz w:val="24"/>
                <w:szCs w:val="24"/>
              </w:rPr>
              <w:t>», Rich Kids,</w:t>
            </w:r>
            <w:r w:rsidRPr="00742364">
              <w:rPr>
                <w:spacing w:val="1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Nestea,</w:t>
            </w:r>
            <w:r w:rsidRPr="00742364">
              <w:rPr>
                <w:spacing w:val="-1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Burn,</w:t>
            </w:r>
            <w:r w:rsidRPr="00742364">
              <w:rPr>
                <w:spacing w:val="-2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Gladiator,</w:t>
            </w:r>
            <w:r w:rsidRPr="00FA1A6C">
              <w:rPr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«</w:t>
            </w:r>
            <w:proofErr w:type="spellStart"/>
            <w:r w:rsidRPr="00742364">
              <w:rPr>
                <w:sz w:val="24"/>
                <w:szCs w:val="24"/>
              </w:rPr>
              <w:t>BonAqua</w:t>
            </w:r>
            <w:proofErr w:type="spellEnd"/>
            <w:r w:rsidRPr="00742364">
              <w:rPr>
                <w:sz w:val="24"/>
                <w:szCs w:val="24"/>
              </w:rPr>
              <w:t>»</w:t>
            </w:r>
          </w:p>
        </w:tc>
      </w:tr>
    </w:tbl>
    <w:p w:rsidR="00FC7E04" w:rsidRDefault="00FC7E04" w:rsidP="00B85E50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lastRenderedPageBreak/>
        <w:t xml:space="preserve">Продолжение </w:t>
      </w:r>
      <w:r w:rsidR="00B85E50">
        <w:rPr>
          <w:rFonts w:ascii="Times New Roman" w:hAnsi="Times New Roman" w:cs="Times New Roman"/>
          <w:sz w:val="28"/>
        </w:rPr>
        <w:t xml:space="preserve">таблицы </w:t>
      </w:r>
      <w:r w:rsidR="00FA1A6C">
        <w:rPr>
          <w:rFonts w:ascii="Times New Roman" w:hAnsi="Times New Roman" w:cs="Times New Roman"/>
          <w:sz w:val="28"/>
        </w:rPr>
        <w:t>2.9</w:t>
      </w:r>
    </w:p>
    <w:tbl>
      <w:tblPr>
        <w:tblStyle w:val="TableNormal"/>
        <w:tblW w:w="92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2551"/>
        <w:gridCol w:w="4589"/>
      </w:tblGrid>
      <w:tr w:rsidR="00FA1A6C" w:rsidRPr="00742364" w:rsidTr="009D40F4">
        <w:trPr>
          <w:trHeight w:val="277"/>
        </w:trPr>
        <w:tc>
          <w:tcPr>
            <w:tcW w:w="2137" w:type="dxa"/>
            <w:vAlign w:val="center"/>
          </w:tcPr>
          <w:p w:rsidR="00FA1A6C" w:rsidRPr="00FA1A6C" w:rsidRDefault="00FA1A6C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vAlign w:val="center"/>
          </w:tcPr>
          <w:p w:rsidR="00FA1A6C" w:rsidRPr="00FA1A6C" w:rsidRDefault="00FA1A6C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89" w:type="dxa"/>
            <w:vAlign w:val="center"/>
          </w:tcPr>
          <w:p w:rsidR="00FA1A6C" w:rsidRPr="00FA1A6C" w:rsidRDefault="00FA1A6C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FA1A6C" w:rsidRPr="00742364" w:rsidTr="00FA1A6C">
        <w:trPr>
          <w:trHeight w:val="1128"/>
        </w:trPr>
        <w:tc>
          <w:tcPr>
            <w:tcW w:w="2137" w:type="dxa"/>
          </w:tcPr>
          <w:p w:rsidR="00FA1A6C" w:rsidRPr="00742364" w:rsidRDefault="00FA1A6C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 xml:space="preserve">Система компаний 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PepsiCo</w:t>
            </w:r>
            <w:proofErr w:type="spellEnd"/>
            <w:r w:rsidRPr="00742364">
              <w:rPr>
                <w:sz w:val="24"/>
                <w:szCs w:val="24"/>
                <w:lang w:val="ru-RU"/>
              </w:rPr>
              <w:t xml:space="preserve"> в России</w:t>
            </w:r>
          </w:p>
        </w:tc>
        <w:tc>
          <w:tcPr>
            <w:tcW w:w="2551" w:type="dxa"/>
          </w:tcPr>
          <w:p w:rsidR="00FA1A6C" w:rsidRPr="00742364" w:rsidRDefault="00FA1A6C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Производство безалк</w:t>
            </w:r>
            <w:r w:rsidRPr="00742364">
              <w:rPr>
                <w:sz w:val="24"/>
                <w:szCs w:val="24"/>
                <w:lang w:val="ru-RU"/>
              </w:rPr>
              <w:t>о</w:t>
            </w:r>
            <w:r w:rsidRPr="00742364">
              <w:rPr>
                <w:sz w:val="24"/>
                <w:szCs w:val="24"/>
                <w:lang w:val="ru-RU"/>
              </w:rPr>
              <w:t>гольных напитков, с</w:t>
            </w:r>
            <w:r w:rsidRPr="00742364">
              <w:rPr>
                <w:sz w:val="24"/>
                <w:szCs w:val="24"/>
                <w:lang w:val="ru-RU"/>
              </w:rPr>
              <w:t>о</w:t>
            </w:r>
            <w:r w:rsidRPr="00742364">
              <w:rPr>
                <w:sz w:val="24"/>
                <w:szCs w:val="24"/>
                <w:lang w:val="ru-RU"/>
              </w:rPr>
              <w:t>ков, молочной проду</w:t>
            </w:r>
            <w:r w:rsidRPr="00742364">
              <w:rPr>
                <w:sz w:val="24"/>
                <w:szCs w:val="24"/>
                <w:lang w:val="ru-RU"/>
              </w:rPr>
              <w:t>к</w:t>
            </w:r>
            <w:r w:rsidRPr="00742364">
              <w:rPr>
                <w:sz w:val="24"/>
                <w:szCs w:val="24"/>
                <w:lang w:val="ru-RU"/>
              </w:rPr>
              <w:t>ции, снеков и мин</w:t>
            </w:r>
            <w:r w:rsidRPr="00742364">
              <w:rPr>
                <w:sz w:val="24"/>
                <w:szCs w:val="24"/>
                <w:lang w:val="ru-RU"/>
              </w:rPr>
              <w:t>е</w:t>
            </w:r>
            <w:r w:rsidRPr="00742364">
              <w:rPr>
                <w:sz w:val="24"/>
                <w:szCs w:val="24"/>
                <w:lang w:val="ru-RU"/>
              </w:rPr>
              <w:t>ральной воды</w:t>
            </w:r>
          </w:p>
        </w:tc>
        <w:tc>
          <w:tcPr>
            <w:tcW w:w="4589" w:type="dxa"/>
          </w:tcPr>
          <w:p w:rsidR="00FA1A6C" w:rsidRPr="00FA1A6C" w:rsidRDefault="00FA1A6C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</w:rPr>
              <w:t>Pepsi</w:t>
            </w:r>
            <w:r w:rsidRPr="00FA1A6C">
              <w:rPr>
                <w:sz w:val="24"/>
                <w:szCs w:val="24"/>
                <w:lang w:val="ru-RU"/>
              </w:rPr>
              <w:t>, 7</w:t>
            </w:r>
            <w:r w:rsidRPr="00742364">
              <w:rPr>
                <w:sz w:val="24"/>
                <w:szCs w:val="24"/>
              </w:rPr>
              <w:t>UP</w:t>
            </w:r>
            <w:r w:rsidRPr="00FA1A6C">
              <w:rPr>
                <w:sz w:val="24"/>
                <w:szCs w:val="24"/>
                <w:lang w:val="ru-RU"/>
              </w:rPr>
              <w:t>,</w:t>
            </w:r>
            <w:r w:rsidRPr="00FA1A6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</w:rPr>
              <w:t>Mirinda</w:t>
            </w:r>
            <w:proofErr w:type="spellEnd"/>
            <w:r w:rsidRPr="00FA1A6C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1A6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A1A6C">
              <w:rPr>
                <w:sz w:val="24"/>
                <w:szCs w:val="24"/>
                <w:lang w:val="ru-RU"/>
              </w:rPr>
              <w:t>Агуша</w:t>
            </w:r>
            <w:proofErr w:type="spellEnd"/>
            <w:r w:rsidRPr="00FA1A6C">
              <w:rPr>
                <w:sz w:val="24"/>
                <w:szCs w:val="24"/>
                <w:lang w:val="ru-RU"/>
              </w:rPr>
              <w:t xml:space="preserve">», </w:t>
            </w:r>
            <w:r w:rsidRPr="00742364">
              <w:rPr>
                <w:sz w:val="24"/>
                <w:szCs w:val="24"/>
              </w:rPr>
              <w:t>Lipton</w:t>
            </w:r>
            <w:r w:rsidRPr="00FA1A6C">
              <w:rPr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</w:rPr>
              <w:t>Ice</w:t>
            </w:r>
            <w:r w:rsidRPr="00FA1A6C">
              <w:rPr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</w:rPr>
              <w:t>Tea</w:t>
            </w:r>
            <w:r w:rsidRPr="00FA1A6C">
              <w:rPr>
                <w:sz w:val="24"/>
                <w:szCs w:val="24"/>
                <w:lang w:val="ru-RU"/>
              </w:rPr>
              <w:t>,</w:t>
            </w:r>
            <w:r w:rsidRPr="00FA1A6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</w:rPr>
              <w:t>Lay</w:t>
            </w:r>
            <w:r w:rsidRPr="00FA1A6C">
              <w:rPr>
                <w:sz w:val="24"/>
                <w:szCs w:val="24"/>
                <w:lang w:val="ru-RU"/>
              </w:rPr>
              <w:t>'</w:t>
            </w:r>
            <w:r w:rsidRPr="00742364">
              <w:rPr>
                <w:sz w:val="24"/>
                <w:szCs w:val="24"/>
              </w:rPr>
              <w:t>s</w:t>
            </w:r>
            <w:r w:rsidRPr="00FA1A6C">
              <w:rPr>
                <w:sz w:val="24"/>
                <w:szCs w:val="24"/>
                <w:lang w:val="ru-RU"/>
              </w:rPr>
              <w:t>, «</w:t>
            </w:r>
            <w:proofErr w:type="spellStart"/>
            <w:r w:rsidRPr="00FA1A6C">
              <w:rPr>
                <w:sz w:val="24"/>
                <w:szCs w:val="24"/>
                <w:lang w:val="ru-RU"/>
              </w:rPr>
              <w:t>Хрус</w:t>
            </w:r>
            <w:proofErr w:type="spellEnd"/>
            <w:r w:rsidRPr="00742364">
              <w:rPr>
                <w:sz w:val="24"/>
                <w:szCs w:val="24"/>
              </w:rPr>
              <w:t>Team</w:t>
            </w:r>
            <w:r w:rsidRPr="00FA1A6C">
              <w:rPr>
                <w:sz w:val="24"/>
                <w:szCs w:val="24"/>
                <w:lang w:val="ru-RU"/>
              </w:rPr>
              <w:t>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1A6C">
              <w:rPr>
                <w:spacing w:val="-1"/>
                <w:sz w:val="24"/>
                <w:szCs w:val="24"/>
                <w:lang w:val="ru-RU"/>
              </w:rPr>
              <w:t xml:space="preserve">«Ессентуки», </w:t>
            </w:r>
            <w:r w:rsidRPr="00FA1A6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A1A6C">
              <w:rPr>
                <w:sz w:val="24"/>
                <w:szCs w:val="24"/>
                <w:lang w:val="ru-RU"/>
              </w:rPr>
              <w:t>А</w:t>
            </w:r>
            <w:r w:rsidRPr="00FA1A6C">
              <w:rPr>
                <w:sz w:val="24"/>
                <w:szCs w:val="24"/>
                <w:lang w:val="ru-RU"/>
              </w:rPr>
              <w:t>к</w:t>
            </w:r>
            <w:r w:rsidRPr="00FA1A6C">
              <w:rPr>
                <w:sz w:val="24"/>
                <w:szCs w:val="24"/>
                <w:lang w:val="ru-RU"/>
              </w:rPr>
              <w:t>ва</w:t>
            </w:r>
            <w:proofErr w:type="spellEnd"/>
            <w:r w:rsidRPr="00FA1A6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A1A6C">
              <w:rPr>
                <w:sz w:val="24"/>
                <w:szCs w:val="24"/>
                <w:lang w:val="ru-RU"/>
              </w:rPr>
              <w:t>минерал»</w:t>
            </w:r>
          </w:p>
        </w:tc>
      </w:tr>
      <w:tr w:rsidR="00FA1A6C" w:rsidRPr="00DB2ADF" w:rsidTr="00FA1A6C">
        <w:trPr>
          <w:trHeight w:val="513"/>
        </w:trPr>
        <w:tc>
          <w:tcPr>
            <w:tcW w:w="2137" w:type="dxa"/>
          </w:tcPr>
          <w:p w:rsidR="00FA1A6C" w:rsidRPr="00742364" w:rsidRDefault="00FA1A6C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742364">
              <w:rPr>
                <w:sz w:val="24"/>
                <w:szCs w:val="24"/>
              </w:rPr>
              <w:t>Groupe</w:t>
            </w:r>
            <w:proofErr w:type="spellEnd"/>
            <w:r w:rsidRPr="007423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</w:rPr>
              <w:t>Lactalis</w:t>
            </w:r>
            <w:proofErr w:type="spellEnd"/>
          </w:p>
          <w:p w:rsidR="00FA1A6C" w:rsidRPr="00742364" w:rsidRDefault="00FA1A6C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2551" w:type="dxa"/>
          </w:tcPr>
          <w:p w:rsidR="00FA1A6C" w:rsidRPr="00742364" w:rsidRDefault="00FA1A6C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742364">
              <w:rPr>
                <w:sz w:val="24"/>
                <w:szCs w:val="24"/>
              </w:rPr>
              <w:t>Производство</w:t>
            </w:r>
            <w:proofErr w:type="spellEnd"/>
            <w:r w:rsidRPr="00742364">
              <w:rPr>
                <w:sz w:val="24"/>
                <w:szCs w:val="24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</w:rPr>
              <w:t>молочной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4589" w:type="dxa"/>
          </w:tcPr>
          <w:p w:rsidR="00FA1A6C" w:rsidRPr="00742364" w:rsidRDefault="00FA1A6C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r w:rsidRPr="00742364">
              <w:rPr>
                <w:spacing w:val="-1"/>
                <w:sz w:val="24"/>
                <w:szCs w:val="24"/>
              </w:rPr>
              <w:t>President,</w:t>
            </w:r>
            <w:r w:rsidRPr="00742364">
              <w:rPr>
                <w:spacing w:val="-7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«</w:t>
            </w:r>
            <w:proofErr w:type="spellStart"/>
            <w:r w:rsidRPr="00742364">
              <w:rPr>
                <w:sz w:val="24"/>
                <w:szCs w:val="24"/>
              </w:rPr>
              <w:t>Дольче</w:t>
            </w:r>
            <w:proofErr w:type="spellEnd"/>
            <w:r w:rsidRPr="00742364">
              <w:rPr>
                <w:sz w:val="24"/>
                <w:szCs w:val="24"/>
              </w:rPr>
              <w:t>»,</w:t>
            </w:r>
            <w:r w:rsidRPr="00FA1A6C">
              <w:rPr>
                <w:sz w:val="24"/>
                <w:szCs w:val="24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</w:rPr>
              <w:t>Lactel</w:t>
            </w:r>
            <w:proofErr w:type="spellEnd"/>
            <w:r w:rsidRPr="00742364">
              <w:rPr>
                <w:sz w:val="24"/>
                <w:szCs w:val="24"/>
              </w:rPr>
              <w:t>,</w:t>
            </w:r>
            <w:r w:rsidRPr="00FA1A6C">
              <w:rPr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«</w:t>
            </w:r>
            <w:proofErr w:type="spellStart"/>
            <w:r w:rsidRPr="00742364">
              <w:rPr>
                <w:sz w:val="24"/>
                <w:szCs w:val="24"/>
              </w:rPr>
              <w:t>Фанни</w:t>
            </w:r>
            <w:proofErr w:type="spellEnd"/>
            <w:r w:rsidRPr="00742364">
              <w:rPr>
                <w:sz w:val="24"/>
                <w:szCs w:val="24"/>
              </w:rPr>
              <w:t>»</w:t>
            </w:r>
            <w:r w:rsidRPr="00742364">
              <w:rPr>
                <w:spacing w:val="-4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и</w:t>
            </w:r>
            <w:r w:rsidRPr="00742364">
              <w:rPr>
                <w:spacing w:val="2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«</w:t>
            </w:r>
            <w:proofErr w:type="spellStart"/>
            <w:r w:rsidRPr="00742364">
              <w:rPr>
                <w:sz w:val="24"/>
                <w:szCs w:val="24"/>
              </w:rPr>
              <w:t>ЛокоМоко</w:t>
            </w:r>
            <w:proofErr w:type="spellEnd"/>
            <w:r w:rsidRPr="00742364">
              <w:rPr>
                <w:sz w:val="24"/>
                <w:szCs w:val="24"/>
              </w:rPr>
              <w:t>»</w:t>
            </w:r>
          </w:p>
        </w:tc>
      </w:tr>
      <w:tr w:rsidR="00FA1A6C" w:rsidRPr="00742364" w:rsidTr="00595F5E">
        <w:trPr>
          <w:trHeight w:val="832"/>
        </w:trPr>
        <w:tc>
          <w:tcPr>
            <w:tcW w:w="2137" w:type="dxa"/>
          </w:tcPr>
          <w:p w:rsidR="00FA1A6C" w:rsidRPr="00742364" w:rsidRDefault="00FA1A6C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742364">
              <w:rPr>
                <w:sz w:val="24"/>
                <w:szCs w:val="24"/>
              </w:rPr>
              <w:t>Danone</w:t>
            </w:r>
            <w:proofErr w:type="spellEnd"/>
            <w:r w:rsidRPr="00742364">
              <w:rPr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2551" w:type="dxa"/>
          </w:tcPr>
          <w:p w:rsidR="00FA1A6C" w:rsidRPr="00742364" w:rsidRDefault="00FA1A6C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Изготовление молочной продукции</w:t>
            </w:r>
          </w:p>
        </w:tc>
        <w:tc>
          <w:tcPr>
            <w:tcW w:w="4589" w:type="dxa"/>
          </w:tcPr>
          <w:p w:rsidR="00FA1A6C" w:rsidRDefault="00FA1A6C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42364">
              <w:rPr>
                <w:sz w:val="24"/>
                <w:szCs w:val="24"/>
                <w:lang w:val="ru-RU"/>
              </w:rPr>
              <w:t>Активиа</w:t>
            </w:r>
            <w:proofErr w:type="spellEnd"/>
            <w:r w:rsidRPr="0074236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Актуаль</w:t>
            </w:r>
            <w:proofErr w:type="spellEnd"/>
            <w:r w:rsidRPr="0074236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Актимель</w:t>
            </w:r>
            <w:proofErr w:type="spellEnd"/>
            <w:r w:rsidRPr="00742364">
              <w:rPr>
                <w:sz w:val="24"/>
                <w:szCs w:val="24"/>
                <w:lang w:val="ru-RU"/>
              </w:rPr>
              <w:t>,</w:t>
            </w:r>
            <w:r w:rsidRPr="0074236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Даниссимо</w:t>
            </w:r>
            <w:proofErr w:type="spellEnd"/>
            <w:r w:rsidRPr="00742364">
              <w:rPr>
                <w:sz w:val="24"/>
                <w:szCs w:val="24"/>
                <w:lang w:val="ru-RU"/>
              </w:rPr>
              <w:t>, Маша и Медведь,</w:t>
            </w:r>
            <w:r w:rsidRPr="0074236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  <w:lang w:val="ru-RU"/>
              </w:rPr>
              <w:t>Простоквашино,</w:t>
            </w:r>
          </w:p>
          <w:p w:rsidR="00FA1A6C" w:rsidRPr="00742364" w:rsidRDefault="00FA1A6C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Растишка,</w:t>
            </w:r>
          </w:p>
        </w:tc>
      </w:tr>
      <w:tr w:rsidR="00FA1A6C" w:rsidRPr="00DB2ADF" w:rsidTr="00595F5E">
        <w:trPr>
          <w:trHeight w:val="834"/>
        </w:trPr>
        <w:tc>
          <w:tcPr>
            <w:tcW w:w="2137" w:type="dxa"/>
          </w:tcPr>
          <w:p w:rsidR="00595F5E" w:rsidRDefault="00FA1A6C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Джей</w:t>
            </w:r>
            <w:proofErr w:type="spellEnd"/>
            <w:r w:rsidRPr="00742364">
              <w:rPr>
                <w:sz w:val="24"/>
                <w:szCs w:val="24"/>
                <w:lang w:val="ru-RU"/>
              </w:rPr>
              <w:t xml:space="preserve"> Т</w:t>
            </w:r>
            <w:proofErr w:type="spellStart"/>
            <w:r w:rsidRPr="00742364">
              <w:rPr>
                <w:sz w:val="24"/>
                <w:szCs w:val="24"/>
              </w:rPr>
              <w:t>i</w:t>
            </w:r>
            <w:proofErr w:type="spellEnd"/>
            <w:r w:rsidRPr="0074236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</w:rPr>
              <w:t>I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нтернешнл</w:t>
            </w:r>
            <w:proofErr w:type="spellEnd"/>
          </w:p>
          <w:p w:rsidR="00FA1A6C" w:rsidRPr="00742364" w:rsidRDefault="00FA1A6C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Россия»</w:t>
            </w:r>
          </w:p>
        </w:tc>
        <w:tc>
          <w:tcPr>
            <w:tcW w:w="2551" w:type="dxa"/>
          </w:tcPr>
          <w:p w:rsidR="00FA1A6C" w:rsidRPr="00742364" w:rsidRDefault="00FA1A6C" w:rsidP="00FA1A6C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pacing w:val="-1"/>
                <w:sz w:val="24"/>
                <w:szCs w:val="24"/>
                <w:lang w:val="ru-RU"/>
              </w:rPr>
              <w:t>Изготовление сигарет</w:t>
            </w:r>
          </w:p>
        </w:tc>
        <w:tc>
          <w:tcPr>
            <w:tcW w:w="4589" w:type="dxa"/>
          </w:tcPr>
          <w:p w:rsidR="00FA1A6C" w:rsidRPr="00742364" w:rsidRDefault="00FA1A6C" w:rsidP="00595F5E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Winston,</w:t>
            </w:r>
            <w:r w:rsidRPr="00742364">
              <w:rPr>
                <w:spacing w:val="2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Camel,</w:t>
            </w:r>
            <w:r w:rsidRPr="00742364">
              <w:rPr>
                <w:spacing w:val="5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Mild</w:t>
            </w:r>
            <w:r w:rsidRPr="00742364">
              <w:rPr>
                <w:spacing w:val="1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Seven, Benson &amp; Hedges,</w:t>
            </w:r>
            <w:r w:rsidRPr="00742364">
              <w:rPr>
                <w:spacing w:val="1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Silk</w:t>
            </w:r>
            <w:r w:rsidRPr="00742364">
              <w:rPr>
                <w:spacing w:val="-5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Cut,</w:t>
            </w:r>
            <w:r w:rsidRPr="0074236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</w:rPr>
              <w:t>Sobranie</w:t>
            </w:r>
            <w:proofErr w:type="spellEnd"/>
            <w:r w:rsidRPr="00742364">
              <w:rPr>
                <w:sz w:val="24"/>
                <w:szCs w:val="24"/>
              </w:rPr>
              <w:t>,</w:t>
            </w:r>
            <w:r w:rsidRPr="00742364">
              <w:rPr>
                <w:spacing w:val="-1"/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Glamour,</w:t>
            </w:r>
            <w:r w:rsidR="00595F5E" w:rsidRPr="00595F5E">
              <w:rPr>
                <w:sz w:val="24"/>
                <w:szCs w:val="24"/>
              </w:rPr>
              <w:t xml:space="preserve"> </w:t>
            </w:r>
            <w:r w:rsidRPr="00742364">
              <w:rPr>
                <w:sz w:val="24"/>
                <w:szCs w:val="24"/>
              </w:rPr>
              <w:t>LD</w:t>
            </w:r>
          </w:p>
        </w:tc>
      </w:tr>
    </w:tbl>
    <w:p w:rsidR="00BD77CB" w:rsidRPr="00595F5E" w:rsidRDefault="00BD77CB" w:rsidP="00FA1A6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FC7E04" w:rsidRPr="00742364" w:rsidRDefault="00BD77CB" w:rsidP="00FA1A6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таблице </w:t>
      </w:r>
      <w:r w:rsidR="00FA1A6C">
        <w:rPr>
          <w:rFonts w:ascii="Times New Roman" w:hAnsi="Times New Roman" w:cs="Times New Roman"/>
          <w:noProof/>
          <w:sz w:val="28"/>
          <w:szCs w:val="28"/>
          <w:lang w:eastAsia="ru-RU"/>
        </w:rPr>
        <w:t>2.9</w:t>
      </w:r>
      <w:r w:rsidRPr="007423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приводится краткая характеристика иностранных компаний, действующих в пищевой промышленности России. Можено заметить, что зарубежные фирмы заинтересованы в работе только в некоторых подотраслях пищевой промышленности РФ, в то же время подотрасли, которые не имеют значительных доходов или значительно зависят от конъюнктуры рынка и доходов населения их не интересуют, сюда относим производство мяса и колбасных изделий, хлеба и изделий из муки, овощей и фруктов, макарон и круп.</w:t>
      </w:r>
    </w:p>
    <w:p w:rsidR="00BD77CB" w:rsidRDefault="00BD77CB" w:rsidP="00FC7E0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szCs w:val="28"/>
          <w:lang w:eastAsia="ru-RU"/>
        </w:rPr>
        <w:t>Иностранные фирмы по производству пищевой продукции имели незначительное влияние на экономику России весь период исследования, который уменьшался под влиянием кризисных экономических проявлений (</w:t>
      </w:r>
      <w:r w:rsidR="00595F5E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Pr="007423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аблица </w:t>
      </w:r>
      <w:r w:rsidR="00595F5E">
        <w:rPr>
          <w:rFonts w:ascii="Times New Roman" w:hAnsi="Times New Roman" w:cs="Times New Roman"/>
          <w:noProof/>
          <w:sz w:val="28"/>
          <w:szCs w:val="28"/>
          <w:lang w:eastAsia="ru-RU"/>
        </w:rPr>
        <w:t>2.10</w:t>
      </w:r>
      <w:r w:rsidRPr="00742364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:rsidR="00595F5E" w:rsidRDefault="00595F5E" w:rsidP="00FC7E0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D77CB" w:rsidRPr="00742364" w:rsidRDefault="00BD77CB" w:rsidP="00595F5E">
      <w:pPr>
        <w:pStyle w:val="a6"/>
        <w:widowControl w:val="0"/>
        <w:spacing w:after="0"/>
        <w:jc w:val="both"/>
        <w:rPr>
          <w:rFonts w:ascii="Times New Roman" w:hAnsi="Times New Roman" w:cs="Times New Roman"/>
          <w:i w:val="0"/>
          <w:color w:val="auto"/>
          <w:sz w:val="28"/>
        </w:rPr>
      </w:pPr>
      <w:r w:rsidRPr="00742364">
        <w:rPr>
          <w:rFonts w:ascii="Times New Roman" w:hAnsi="Times New Roman" w:cs="Times New Roman"/>
          <w:i w:val="0"/>
          <w:color w:val="auto"/>
          <w:sz w:val="28"/>
        </w:rPr>
        <w:t xml:space="preserve">Таблица </w:t>
      </w:r>
      <w:r w:rsidR="00595F5E">
        <w:rPr>
          <w:rFonts w:ascii="Times New Roman" w:hAnsi="Times New Roman" w:cs="Times New Roman"/>
          <w:i w:val="0"/>
          <w:color w:val="auto"/>
          <w:sz w:val="28"/>
        </w:rPr>
        <w:t>2.10</w:t>
      </w:r>
      <w:r w:rsidRPr="00742364">
        <w:rPr>
          <w:rFonts w:ascii="Times New Roman" w:hAnsi="Times New Roman" w:cs="Times New Roman"/>
          <w:i w:val="0"/>
          <w:color w:val="auto"/>
          <w:sz w:val="28"/>
        </w:rPr>
        <w:t xml:space="preserve"> – </w:t>
      </w:r>
      <w:r w:rsidR="003014E9" w:rsidRPr="00742364">
        <w:rPr>
          <w:rFonts w:ascii="Times New Roman" w:hAnsi="Times New Roman" w:cs="Times New Roman"/>
          <w:i w:val="0"/>
          <w:color w:val="auto"/>
          <w:sz w:val="28"/>
        </w:rPr>
        <w:t>Доли</w:t>
      </w:r>
      <w:r w:rsidRPr="00742364">
        <w:rPr>
          <w:rFonts w:ascii="Times New Roman" w:hAnsi="Times New Roman" w:cs="Times New Roman"/>
          <w:i w:val="0"/>
          <w:color w:val="auto"/>
          <w:sz w:val="28"/>
        </w:rPr>
        <w:t xml:space="preserve"> иностранных компаний в </w:t>
      </w:r>
      <w:proofErr w:type="spellStart"/>
      <w:r w:rsidRPr="00742364">
        <w:rPr>
          <w:rFonts w:ascii="Times New Roman" w:hAnsi="Times New Roman" w:cs="Times New Roman"/>
          <w:i w:val="0"/>
          <w:color w:val="auto"/>
          <w:sz w:val="28"/>
        </w:rPr>
        <w:t>подотраслях</w:t>
      </w:r>
      <w:proofErr w:type="spellEnd"/>
      <w:r w:rsidRPr="00742364">
        <w:rPr>
          <w:rFonts w:ascii="Times New Roman" w:hAnsi="Times New Roman" w:cs="Times New Roman"/>
          <w:i w:val="0"/>
          <w:color w:val="auto"/>
          <w:sz w:val="28"/>
        </w:rPr>
        <w:t xml:space="preserve"> пищевой</w:t>
      </w:r>
      <w:r w:rsidR="00595F5E">
        <w:rPr>
          <w:rFonts w:ascii="Times New Roman" w:hAnsi="Times New Roman" w:cs="Times New Roman"/>
          <w:i w:val="0"/>
          <w:color w:val="auto"/>
          <w:sz w:val="28"/>
        </w:rPr>
        <w:t xml:space="preserve">        </w:t>
      </w:r>
      <w:r w:rsidRPr="00742364">
        <w:rPr>
          <w:rFonts w:ascii="Times New Roman" w:hAnsi="Times New Roman" w:cs="Times New Roman"/>
          <w:i w:val="0"/>
          <w:color w:val="auto"/>
          <w:sz w:val="28"/>
        </w:rPr>
        <w:t xml:space="preserve"> промышленности России в 2015</w:t>
      </w:r>
      <w:r w:rsidR="00595F5E">
        <w:rPr>
          <w:rFonts w:ascii="Times New Roman" w:hAnsi="Times New Roman" w:cs="Times New Roman"/>
          <w:i w:val="0"/>
          <w:color w:val="auto"/>
          <w:sz w:val="28"/>
        </w:rPr>
        <w:t>–</w:t>
      </w:r>
      <w:r w:rsidRPr="00742364">
        <w:rPr>
          <w:rFonts w:ascii="Times New Roman" w:hAnsi="Times New Roman" w:cs="Times New Roman"/>
          <w:i w:val="0"/>
          <w:color w:val="auto"/>
          <w:sz w:val="28"/>
        </w:rPr>
        <w:t>2019 годах [55]</w:t>
      </w:r>
    </w:p>
    <w:tbl>
      <w:tblPr>
        <w:tblStyle w:val="TableNormal"/>
        <w:tblW w:w="9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0"/>
        <w:gridCol w:w="992"/>
        <w:gridCol w:w="1134"/>
        <w:gridCol w:w="992"/>
        <w:gridCol w:w="993"/>
        <w:gridCol w:w="978"/>
      </w:tblGrid>
      <w:tr w:rsidR="00742364" w:rsidRPr="00742364" w:rsidTr="00595F5E">
        <w:trPr>
          <w:trHeight w:val="665"/>
          <w:jc w:val="center"/>
        </w:trPr>
        <w:tc>
          <w:tcPr>
            <w:tcW w:w="4240" w:type="dxa"/>
            <w:vAlign w:val="center"/>
          </w:tcPr>
          <w:p w:rsidR="00BD77CB" w:rsidRPr="00742364" w:rsidRDefault="003574A6" w:rsidP="00595F5E">
            <w:pPr>
              <w:pStyle w:val="TableParagraph"/>
              <w:tabs>
                <w:tab w:val="left" w:pos="559"/>
              </w:tabs>
              <w:spacing w:before="0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742364">
              <w:rPr>
                <w:sz w:val="24"/>
                <w:szCs w:val="24"/>
                <w:lang w:val="ru-RU"/>
              </w:rPr>
              <w:t>Подотрасль</w:t>
            </w:r>
            <w:proofErr w:type="spellEnd"/>
          </w:p>
        </w:tc>
        <w:tc>
          <w:tcPr>
            <w:tcW w:w="992" w:type="dxa"/>
            <w:vAlign w:val="center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2015</w:t>
            </w:r>
            <w:r w:rsidR="00595F5E">
              <w:rPr>
                <w:sz w:val="24"/>
                <w:szCs w:val="24"/>
                <w:lang w:val="ru-RU"/>
              </w:rPr>
              <w:t xml:space="preserve"> г., </w:t>
            </w:r>
            <w:r w:rsidRPr="00742364">
              <w:rPr>
                <w:spacing w:val="-1"/>
                <w:sz w:val="24"/>
                <w:szCs w:val="24"/>
                <w:lang w:val="ru-RU"/>
              </w:rPr>
              <w:t>млн руб</w:t>
            </w:r>
            <w:r w:rsidR="00595F5E">
              <w:rPr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2016</w:t>
            </w:r>
            <w:r w:rsidR="00595F5E">
              <w:rPr>
                <w:sz w:val="24"/>
                <w:szCs w:val="24"/>
                <w:lang w:val="ru-RU"/>
              </w:rPr>
              <w:t xml:space="preserve"> г.,</w:t>
            </w:r>
          </w:p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pacing w:val="-1"/>
                <w:sz w:val="24"/>
                <w:szCs w:val="24"/>
                <w:lang w:val="ru-RU"/>
              </w:rPr>
              <w:t>млн руб</w:t>
            </w:r>
            <w:r w:rsidR="00595F5E">
              <w:rPr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2017</w:t>
            </w:r>
            <w:r w:rsidR="00595F5E">
              <w:rPr>
                <w:sz w:val="24"/>
                <w:szCs w:val="24"/>
                <w:lang w:val="ru-RU"/>
              </w:rPr>
              <w:t> г.,</w:t>
            </w:r>
          </w:p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pacing w:val="-1"/>
                <w:sz w:val="24"/>
                <w:szCs w:val="24"/>
                <w:lang w:val="ru-RU"/>
              </w:rPr>
              <w:t>млн руб</w:t>
            </w:r>
            <w:r w:rsidR="00595F5E">
              <w:rPr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vAlign w:val="center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2018</w:t>
            </w:r>
            <w:r w:rsidR="00595F5E">
              <w:rPr>
                <w:sz w:val="24"/>
                <w:szCs w:val="24"/>
                <w:lang w:val="ru-RU"/>
              </w:rPr>
              <w:t> г.,</w:t>
            </w:r>
          </w:p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pacing w:val="-1"/>
                <w:sz w:val="24"/>
                <w:szCs w:val="24"/>
                <w:lang w:val="ru-RU"/>
              </w:rPr>
              <w:t>млн руб</w:t>
            </w:r>
            <w:r w:rsidR="00595F5E">
              <w:rPr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978" w:type="dxa"/>
            <w:vAlign w:val="center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pacing w:val="-1"/>
                <w:sz w:val="24"/>
                <w:szCs w:val="24"/>
                <w:lang w:val="ru-RU"/>
              </w:rPr>
            </w:pPr>
            <w:r w:rsidRPr="00742364">
              <w:rPr>
                <w:spacing w:val="-1"/>
                <w:sz w:val="24"/>
                <w:szCs w:val="24"/>
                <w:lang w:val="ru-RU"/>
              </w:rPr>
              <w:t>2019</w:t>
            </w:r>
            <w:r w:rsidR="00595F5E">
              <w:rPr>
                <w:spacing w:val="-1"/>
                <w:sz w:val="24"/>
                <w:szCs w:val="24"/>
                <w:lang w:val="ru-RU"/>
              </w:rPr>
              <w:t> г.,</w:t>
            </w:r>
          </w:p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pacing w:val="-1"/>
                <w:sz w:val="24"/>
                <w:szCs w:val="24"/>
                <w:lang w:val="ru-RU"/>
              </w:rPr>
              <w:t>млн руб</w:t>
            </w:r>
            <w:r w:rsidR="00595F5E">
              <w:rPr>
                <w:spacing w:val="-1"/>
                <w:sz w:val="24"/>
                <w:szCs w:val="24"/>
                <w:lang w:val="ru-RU"/>
              </w:rPr>
              <w:t>.</w:t>
            </w:r>
          </w:p>
        </w:tc>
      </w:tr>
      <w:tr w:rsidR="00595F5E" w:rsidRPr="00742364" w:rsidTr="00595F5E">
        <w:trPr>
          <w:trHeight w:val="340"/>
          <w:jc w:val="center"/>
        </w:trPr>
        <w:tc>
          <w:tcPr>
            <w:tcW w:w="4240" w:type="dxa"/>
          </w:tcPr>
          <w:p w:rsidR="00595F5E" w:rsidRPr="00595F5E" w:rsidRDefault="00595F5E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95F5E" w:rsidRPr="00595F5E" w:rsidRDefault="00595F5E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95F5E" w:rsidRPr="00595F5E" w:rsidRDefault="00595F5E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95F5E" w:rsidRPr="00595F5E" w:rsidRDefault="00595F5E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595F5E" w:rsidRPr="00595F5E" w:rsidRDefault="00595F5E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78" w:type="dxa"/>
          </w:tcPr>
          <w:p w:rsidR="00595F5E" w:rsidRPr="00595F5E" w:rsidRDefault="00595F5E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742364" w:rsidRPr="00742364" w:rsidTr="00595F5E">
        <w:trPr>
          <w:trHeight w:val="340"/>
          <w:jc w:val="center"/>
        </w:trPr>
        <w:tc>
          <w:tcPr>
            <w:tcW w:w="4240" w:type="dxa"/>
          </w:tcPr>
          <w:p w:rsidR="003574A6" w:rsidRPr="00742364" w:rsidRDefault="00BD77CB" w:rsidP="00595F5E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Производство молочных продуктов</w:t>
            </w:r>
          </w:p>
        </w:tc>
        <w:tc>
          <w:tcPr>
            <w:tcW w:w="992" w:type="dxa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118 736</w:t>
            </w:r>
          </w:p>
        </w:tc>
        <w:tc>
          <w:tcPr>
            <w:tcW w:w="1134" w:type="dxa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206 248</w:t>
            </w:r>
          </w:p>
        </w:tc>
        <w:tc>
          <w:tcPr>
            <w:tcW w:w="992" w:type="dxa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159 888</w:t>
            </w:r>
          </w:p>
        </w:tc>
        <w:tc>
          <w:tcPr>
            <w:tcW w:w="993" w:type="dxa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134 608</w:t>
            </w:r>
          </w:p>
        </w:tc>
        <w:tc>
          <w:tcPr>
            <w:tcW w:w="978" w:type="dxa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230 556</w:t>
            </w:r>
          </w:p>
        </w:tc>
      </w:tr>
      <w:tr w:rsidR="00742364" w:rsidRPr="00742364" w:rsidTr="00595F5E">
        <w:trPr>
          <w:trHeight w:val="340"/>
          <w:jc w:val="center"/>
        </w:trPr>
        <w:tc>
          <w:tcPr>
            <w:tcW w:w="4240" w:type="dxa"/>
          </w:tcPr>
          <w:p w:rsidR="003574A6" w:rsidRPr="00742364" w:rsidRDefault="00BD77CB" w:rsidP="00595F5E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 xml:space="preserve">Удельный вес 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ин.фирмы</w:t>
            </w:r>
            <w:proofErr w:type="spellEnd"/>
            <w:r w:rsidR="00595F5E">
              <w:rPr>
                <w:sz w:val="24"/>
                <w:szCs w:val="24"/>
                <w:lang w:val="ru-RU"/>
              </w:rPr>
              <w:t xml:space="preserve"> </w:t>
            </w:r>
            <w:r w:rsidR="000129BF">
              <w:rPr>
                <w:sz w:val="24"/>
                <w:szCs w:val="24"/>
                <w:lang w:val="ru-RU"/>
              </w:rPr>
              <w:t>в</w:t>
            </w:r>
            <w:r w:rsidRPr="007423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подотрасли</w:t>
            </w:r>
            <w:proofErr w:type="spellEnd"/>
          </w:p>
        </w:tc>
        <w:tc>
          <w:tcPr>
            <w:tcW w:w="992" w:type="dxa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14,75</w:t>
            </w:r>
          </w:p>
        </w:tc>
        <w:tc>
          <w:tcPr>
            <w:tcW w:w="1134" w:type="dxa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9,50%</w:t>
            </w:r>
          </w:p>
        </w:tc>
        <w:tc>
          <w:tcPr>
            <w:tcW w:w="992" w:type="dxa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7,72</w:t>
            </w:r>
          </w:p>
        </w:tc>
        <w:tc>
          <w:tcPr>
            <w:tcW w:w="993" w:type="dxa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14,54</w:t>
            </w:r>
          </w:p>
        </w:tc>
        <w:tc>
          <w:tcPr>
            <w:tcW w:w="978" w:type="dxa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9,09%</w:t>
            </w:r>
          </w:p>
        </w:tc>
      </w:tr>
      <w:tr w:rsidR="00742364" w:rsidRPr="00742364" w:rsidTr="00595F5E">
        <w:trPr>
          <w:trHeight w:val="340"/>
          <w:jc w:val="center"/>
        </w:trPr>
        <w:tc>
          <w:tcPr>
            <w:tcW w:w="4240" w:type="dxa"/>
          </w:tcPr>
          <w:p w:rsidR="00595F5E" w:rsidRDefault="00BD77CB" w:rsidP="00595F5E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Производство</w:t>
            </w:r>
            <w:r w:rsidRPr="007423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  <w:lang w:val="ru-RU"/>
              </w:rPr>
              <w:t>какао,</w:t>
            </w:r>
            <w:r w:rsidRPr="007423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2364">
              <w:rPr>
                <w:sz w:val="24"/>
                <w:szCs w:val="24"/>
                <w:lang w:val="ru-RU"/>
              </w:rPr>
              <w:t>шоколада</w:t>
            </w:r>
            <w:r w:rsidR="00595F5E">
              <w:rPr>
                <w:sz w:val="24"/>
                <w:szCs w:val="24"/>
                <w:lang w:val="ru-RU"/>
              </w:rPr>
              <w:t xml:space="preserve"> </w:t>
            </w:r>
            <w:r w:rsidR="000129BF">
              <w:rPr>
                <w:sz w:val="24"/>
                <w:szCs w:val="24"/>
                <w:lang w:val="ru-RU"/>
              </w:rPr>
              <w:t>и</w:t>
            </w:r>
          </w:p>
          <w:p w:rsidR="003574A6" w:rsidRPr="00742364" w:rsidRDefault="00BD77CB" w:rsidP="00595F5E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производство сахарных и кондитерских продуктов</w:t>
            </w:r>
          </w:p>
        </w:tc>
        <w:tc>
          <w:tcPr>
            <w:tcW w:w="992" w:type="dxa"/>
            <w:vAlign w:val="center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61 564</w:t>
            </w:r>
          </w:p>
        </w:tc>
        <w:tc>
          <w:tcPr>
            <w:tcW w:w="1134" w:type="dxa"/>
            <w:vAlign w:val="center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133 648</w:t>
            </w:r>
          </w:p>
        </w:tc>
        <w:tc>
          <w:tcPr>
            <w:tcW w:w="992" w:type="dxa"/>
            <w:vAlign w:val="center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62 156</w:t>
            </w:r>
          </w:p>
        </w:tc>
        <w:tc>
          <w:tcPr>
            <w:tcW w:w="993" w:type="dxa"/>
            <w:vAlign w:val="center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57 500</w:t>
            </w:r>
          </w:p>
        </w:tc>
        <w:tc>
          <w:tcPr>
            <w:tcW w:w="978" w:type="dxa"/>
            <w:vAlign w:val="center"/>
          </w:tcPr>
          <w:p w:rsidR="00BD77CB" w:rsidRPr="00742364" w:rsidRDefault="00BD77CB" w:rsidP="00595F5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155 980</w:t>
            </w:r>
          </w:p>
        </w:tc>
      </w:tr>
    </w:tbl>
    <w:p w:rsidR="00595F5E" w:rsidRDefault="00595F5E" w:rsidP="00595F5E">
      <w:pPr>
        <w:pStyle w:val="a6"/>
        <w:widowControl w:val="0"/>
        <w:spacing w:after="0"/>
        <w:jc w:val="both"/>
        <w:rPr>
          <w:rFonts w:ascii="Times New Roman" w:hAnsi="Times New Roman" w:cs="Times New Roman"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lastRenderedPageBreak/>
        <w:t>Продолжение т</w:t>
      </w:r>
      <w:r w:rsidR="00B0129C">
        <w:rPr>
          <w:rFonts w:ascii="Times New Roman" w:hAnsi="Times New Roman" w:cs="Times New Roman"/>
          <w:i w:val="0"/>
          <w:color w:val="auto"/>
          <w:sz w:val="28"/>
        </w:rPr>
        <w:t>а</w:t>
      </w:r>
      <w:r>
        <w:rPr>
          <w:rFonts w:ascii="Times New Roman" w:hAnsi="Times New Roman" w:cs="Times New Roman"/>
          <w:i w:val="0"/>
          <w:color w:val="auto"/>
          <w:sz w:val="28"/>
        </w:rPr>
        <w:t>блицы</w:t>
      </w:r>
      <w:r w:rsidRPr="00742364"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</w:rPr>
        <w:t>2.10</w:t>
      </w:r>
    </w:p>
    <w:tbl>
      <w:tblPr>
        <w:tblStyle w:val="TableNormal"/>
        <w:tblW w:w="9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0"/>
        <w:gridCol w:w="992"/>
        <w:gridCol w:w="1134"/>
        <w:gridCol w:w="992"/>
        <w:gridCol w:w="993"/>
        <w:gridCol w:w="978"/>
      </w:tblGrid>
      <w:tr w:rsidR="00595F5E" w:rsidRPr="00742364" w:rsidTr="009D40F4">
        <w:trPr>
          <w:trHeight w:val="340"/>
          <w:jc w:val="center"/>
        </w:trPr>
        <w:tc>
          <w:tcPr>
            <w:tcW w:w="4240" w:type="dxa"/>
          </w:tcPr>
          <w:p w:rsidR="00595F5E" w:rsidRPr="00595F5E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95F5E" w:rsidRPr="00595F5E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95F5E" w:rsidRPr="00595F5E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95F5E" w:rsidRPr="00595F5E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595F5E" w:rsidRPr="00595F5E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78" w:type="dxa"/>
          </w:tcPr>
          <w:p w:rsidR="00595F5E" w:rsidRPr="00595F5E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595F5E" w:rsidRPr="00742364" w:rsidTr="009D40F4">
        <w:trPr>
          <w:trHeight w:val="340"/>
          <w:jc w:val="center"/>
        </w:trPr>
        <w:tc>
          <w:tcPr>
            <w:tcW w:w="4240" w:type="dxa"/>
          </w:tcPr>
          <w:p w:rsidR="00595F5E" w:rsidRPr="00742364" w:rsidRDefault="00595F5E" w:rsidP="00595F5E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 xml:space="preserve">Удельный вес 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ин.фирмы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</w:t>
            </w:r>
            <w:r w:rsidRPr="007423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подотрасли</w:t>
            </w:r>
            <w:proofErr w:type="spellEnd"/>
          </w:p>
        </w:tc>
        <w:tc>
          <w:tcPr>
            <w:tcW w:w="992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58,53</w:t>
            </w:r>
          </w:p>
        </w:tc>
        <w:tc>
          <w:tcPr>
            <w:tcW w:w="1134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78,32</w:t>
            </w:r>
          </w:p>
        </w:tc>
        <w:tc>
          <w:tcPr>
            <w:tcW w:w="992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34,85</w:t>
            </w:r>
          </w:p>
        </w:tc>
        <w:tc>
          <w:tcPr>
            <w:tcW w:w="993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56,37</w:t>
            </w:r>
          </w:p>
        </w:tc>
        <w:tc>
          <w:tcPr>
            <w:tcW w:w="978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77,99</w:t>
            </w:r>
          </w:p>
        </w:tc>
      </w:tr>
      <w:tr w:rsidR="00595F5E" w:rsidRPr="00742364" w:rsidTr="009D40F4">
        <w:trPr>
          <w:trHeight w:val="340"/>
          <w:jc w:val="center"/>
        </w:trPr>
        <w:tc>
          <w:tcPr>
            <w:tcW w:w="4240" w:type="dxa"/>
          </w:tcPr>
          <w:p w:rsidR="00595F5E" w:rsidRPr="00742364" w:rsidRDefault="00595F5E" w:rsidP="00595F5E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Производство чая и кофе</w:t>
            </w:r>
          </w:p>
        </w:tc>
        <w:tc>
          <w:tcPr>
            <w:tcW w:w="992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11 880</w:t>
            </w:r>
          </w:p>
        </w:tc>
        <w:tc>
          <w:tcPr>
            <w:tcW w:w="1134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20 080</w:t>
            </w:r>
          </w:p>
        </w:tc>
        <w:tc>
          <w:tcPr>
            <w:tcW w:w="992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21 148</w:t>
            </w:r>
          </w:p>
        </w:tc>
        <w:tc>
          <w:tcPr>
            <w:tcW w:w="993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18 948</w:t>
            </w:r>
          </w:p>
        </w:tc>
        <w:tc>
          <w:tcPr>
            <w:tcW w:w="978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20 788</w:t>
            </w:r>
          </w:p>
        </w:tc>
      </w:tr>
      <w:tr w:rsidR="00595F5E" w:rsidRPr="00742364" w:rsidTr="009D40F4">
        <w:trPr>
          <w:trHeight w:val="340"/>
          <w:jc w:val="center"/>
        </w:trPr>
        <w:tc>
          <w:tcPr>
            <w:tcW w:w="4240" w:type="dxa"/>
          </w:tcPr>
          <w:p w:rsidR="00595F5E" w:rsidRPr="00742364" w:rsidRDefault="00595F5E" w:rsidP="00595F5E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 xml:space="preserve">Удельный вес 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ин.фирмы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</w:t>
            </w:r>
            <w:r w:rsidRPr="007423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подотрасли</w:t>
            </w:r>
            <w:proofErr w:type="spellEnd"/>
          </w:p>
        </w:tc>
        <w:tc>
          <w:tcPr>
            <w:tcW w:w="992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12,21</w:t>
            </w:r>
          </w:p>
        </w:tc>
        <w:tc>
          <w:tcPr>
            <w:tcW w:w="1134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w w:val="99"/>
                <w:sz w:val="24"/>
                <w:szCs w:val="24"/>
                <w:lang w:val="ru-RU"/>
              </w:rPr>
              <w:t>–</w:t>
            </w:r>
          </w:p>
        </w:tc>
        <w:tc>
          <w:tcPr>
            <w:tcW w:w="992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7,4</w:t>
            </w:r>
          </w:p>
        </w:tc>
        <w:tc>
          <w:tcPr>
            <w:tcW w:w="993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8,95</w:t>
            </w:r>
          </w:p>
        </w:tc>
        <w:tc>
          <w:tcPr>
            <w:tcW w:w="978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w w:val="99"/>
                <w:sz w:val="24"/>
                <w:szCs w:val="24"/>
                <w:lang w:val="ru-RU"/>
              </w:rPr>
              <w:t>–</w:t>
            </w:r>
          </w:p>
        </w:tc>
      </w:tr>
      <w:tr w:rsidR="00595F5E" w:rsidRPr="00742364" w:rsidTr="009D40F4">
        <w:trPr>
          <w:trHeight w:val="340"/>
          <w:jc w:val="center"/>
        </w:trPr>
        <w:tc>
          <w:tcPr>
            <w:tcW w:w="4240" w:type="dxa"/>
          </w:tcPr>
          <w:p w:rsidR="00595F5E" w:rsidRPr="00742364" w:rsidRDefault="00595F5E" w:rsidP="00595F5E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Производство пива</w:t>
            </w:r>
          </w:p>
        </w:tc>
        <w:tc>
          <w:tcPr>
            <w:tcW w:w="992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45 988</w:t>
            </w:r>
          </w:p>
        </w:tc>
        <w:tc>
          <w:tcPr>
            <w:tcW w:w="1134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69 480</w:t>
            </w:r>
          </w:p>
        </w:tc>
        <w:tc>
          <w:tcPr>
            <w:tcW w:w="992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57 416</w:t>
            </w:r>
          </w:p>
        </w:tc>
        <w:tc>
          <w:tcPr>
            <w:tcW w:w="993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52 588</w:t>
            </w:r>
          </w:p>
        </w:tc>
        <w:tc>
          <w:tcPr>
            <w:tcW w:w="978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90 184</w:t>
            </w:r>
          </w:p>
        </w:tc>
      </w:tr>
      <w:tr w:rsidR="00595F5E" w:rsidRPr="00742364" w:rsidTr="009D40F4">
        <w:trPr>
          <w:trHeight w:val="340"/>
          <w:jc w:val="center"/>
        </w:trPr>
        <w:tc>
          <w:tcPr>
            <w:tcW w:w="4240" w:type="dxa"/>
          </w:tcPr>
          <w:p w:rsidR="00595F5E" w:rsidRPr="00742364" w:rsidRDefault="00595F5E" w:rsidP="00595F5E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 xml:space="preserve">Удельный вес 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ин.фирмы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</w:t>
            </w:r>
            <w:r w:rsidRPr="007423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подотрасли</w:t>
            </w:r>
            <w:proofErr w:type="spellEnd"/>
          </w:p>
        </w:tc>
        <w:tc>
          <w:tcPr>
            <w:tcW w:w="992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55,29</w:t>
            </w:r>
          </w:p>
        </w:tc>
        <w:tc>
          <w:tcPr>
            <w:tcW w:w="1134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59,59</w:t>
            </w:r>
          </w:p>
        </w:tc>
        <w:tc>
          <w:tcPr>
            <w:tcW w:w="992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61,27</w:t>
            </w:r>
          </w:p>
        </w:tc>
        <w:tc>
          <w:tcPr>
            <w:tcW w:w="993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60,25</w:t>
            </w:r>
          </w:p>
        </w:tc>
        <w:tc>
          <w:tcPr>
            <w:tcW w:w="978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62,30</w:t>
            </w:r>
          </w:p>
        </w:tc>
      </w:tr>
      <w:tr w:rsidR="00595F5E" w:rsidRPr="00742364" w:rsidTr="009D40F4">
        <w:trPr>
          <w:trHeight w:val="340"/>
          <w:jc w:val="center"/>
        </w:trPr>
        <w:tc>
          <w:tcPr>
            <w:tcW w:w="4240" w:type="dxa"/>
          </w:tcPr>
          <w:p w:rsidR="00595F5E" w:rsidRPr="00742364" w:rsidRDefault="00595F5E" w:rsidP="00595F5E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Производство безалкогольных напитков</w:t>
            </w:r>
          </w:p>
        </w:tc>
        <w:tc>
          <w:tcPr>
            <w:tcW w:w="992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30 692</w:t>
            </w:r>
          </w:p>
        </w:tc>
        <w:tc>
          <w:tcPr>
            <w:tcW w:w="1134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58 008</w:t>
            </w:r>
          </w:p>
        </w:tc>
        <w:tc>
          <w:tcPr>
            <w:tcW w:w="992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44 011</w:t>
            </w:r>
          </w:p>
        </w:tc>
        <w:tc>
          <w:tcPr>
            <w:tcW w:w="993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39 172</w:t>
            </w:r>
          </w:p>
        </w:tc>
        <w:tc>
          <w:tcPr>
            <w:tcW w:w="978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66 964</w:t>
            </w:r>
          </w:p>
        </w:tc>
      </w:tr>
      <w:tr w:rsidR="00595F5E" w:rsidRPr="00742364" w:rsidTr="009D40F4">
        <w:trPr>
          <w:trHeight w:val="340"/>
          <w:jc w:val="center"/>
        </w:trPr>
        <w:tc>
          <w:tcPr>
            <w:tcW w:w="4240" w:type="dxa"/>
          </w:tcPr>
          <w:p w:rsidR="00595F5E" w:rsidRPr="00742364" w:rsidRDefault="00595F5E" w:rsidP="00595F5E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 xml:space="preserve">Удельный вес 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ин.фирмы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</w:t>
            </w:r>
            <w:r w:rsidRPr="007423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364">
              <w:rPr>
                <w:sz w:val="24"/>
                <w:szCs w:val="24"/>
                <w:lang w:val="ru-RU"/>
              </w:rPr>
              <w:t>подотрасли</w:t>
            </w:r>
            <w:proofErr w:type="spellEnd"/>
          </w:p>
        </w:tc>
        <w:tc>
          <w:tcPr>
            <w:tcW w:w="992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93,38</w:t>
            </w:r>
          </w:p>
        </w:tc>
        <w:tc>
          <w:tcPr>
            <w:tcW w:w="1134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99,57</w:t>
            </w:r>
          </w:p>
        </w:tc>
        <w:tc>
          <w:tcPr>
            <w:tcW w:w="992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39,42</w:t>
            </w:r>
          </w:p>
        </w:tc>
        <w:tc>
          <w:tcPr>
            <w:tcW w:w="993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83,98</w:t>
            </w:r>
          </w:p>
        </w:tc>
        <w:tc>
          <w:tcPr>
            <w:tcW w:w="978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42364">
              <w:rPr>
                <w:sz w:val="24"/>
                <w:szCs w:val="24"/>
              </w:rPr>
              <w:t>98,14</w:t>
            </w:r>
          </w:p>
        </w:tc>
      </w:tr>
      <w:tr w:rsidR="00595F5E" w:rsidRPr="00742364" w:rsidTr="009D40F4">
        <w:trPr>
          <w:trHeight w:val="340"/>
          <w:jc w:val="center"/>
        </w:trPr>
        <w:tc>
          <w:tcPr>
            <w:tcW w:w="4240" w:type="dxa"/>
          </w:tcPr>
          <w:p w:rsidR="00595F5E" w:rsidRPr="00742364" w:rsidRDefault="00595F5E" w:rsidP="00595F5E">
            <w:pPr>
              <w:pStyle w:val="TableParagraph"/>
              <w:spacing w:before="0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Производство сигарет</w:t>
            </w:r>
          </w:p>
        </w:tc>
        <w:tc>
          <w:tcPr>
            <w:tcW w:w="992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56 704</w:t>
            </w:r>
          </w:p>
        </w:tc>
        <w:tc>
          <w:tcPr>
            <w:tcW w:w="1134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66 964</w:t>
            </w:r>
          </w:p>
        </w:tc>
        <w:tc>
          <w:tcPr>
            <w:tcW w:w="992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66 760</w:t>
            </w:r>
          </w:p>
        </w:tc>
        <w:tc>
          <w:tcPr>
            <w:tcW w:w="993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78 688</w:t>
            </w:r>
          </w:p>
        </w:tc>
        <w:tc>
          <w:tcPr>
            <w:tcW w:w="978" w:type="dxa"/>
          </w:tcPr>
          <w:p w:rsidR="00595F5E" w:rsidRPr="00742364" w:rsidRDefault="00595F5E" w:rsidP="009D40F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2364">
              <w:rPr>
                <w:sz w:val="24"/>
                <w:szCs w:val="24"/>
                <w:lang w:val="ru-RU"/>
              </w:rPr>
              <w:t>104 832</w:t>
            </w:r>
          </w:p>
        </w:tc>
      </w:tr>
    </w:tbl>
    <w:p w:rsidR="00595F5E" w:rsidRPr="00742364" w:rsidRDefault="00595F5E" w:rsidP="00595F5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>По данным табл</w:t>
      </w:r>
      <w:r w:rsidR="00595F5E">
        <w:rPr>
          <w:rFonts w:ascii="Times New Roman" w:hAnsi="Times New Roman" w:cs="Times New Roman"/>
          <w:noProof/>
          <w:sz w:val="28"/>
          <w:lang w:eastAsia="ru-RU"/>
        </w:rPr>
        <w:t>ицы 2.10</w:t>
      </w:r>
      <w:r w:rsidRPr="00742364">
        <w:rPr>
          <w:rFonts w:ascii="Times New Roman" w:hAnsi="Times New Roman" w:cs="Times New Roman"/>
          <w:noProof/>
          <w:sz w:val="28"/>
          <w:lang w:eastAsia="ru-RU"/>
        </w:rPr>
        <w:t xml:space="preserve"> отмечаем существенную долю иностранных фирм в подотраслях пищевой промышленности России. Зарубежные компании по производству молочной продукции занимали в 2019 году 9,09% в производстве молочной отрасли. </w:t>
      </w: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>На фоне незначительного роста объемов реализации какао, шоколада и сахарных кондитерских изделий в РФ в 2018 году в стоимостном выражении объемы реализации таких продуктов уменьшались (</w:t>
      </w:r>
      <w:r w:rsidR="00595F5E">
        <w:rPr>
          <w:rFonts w:ascii="Times New Roman" w:hAnsi="Times New Roman" w:cs="Times New Roman"/>
          <w:noProof/>
          <w:sz w:val="28"/>
          <w:lang w:eastAsia="ru-RU"/>
        </w:rPr>
        <w:t>–</w:t>
      </w:r>
      <w:r w:rsidRPr="00742364">
        <w:rPr>
          <w:rFonts w:ascii="Times New Roman" w:hAnsi="Times New Roman" w:cs="Times New Roman"/>
          <w:noProof/>
          <w:sz w:val="28"/>
          <w:lang w:eastAsia="ru-RU"/>
        </w:rPr>
        <w:t>39,88%), что привело к уменьшению их доли в подотрасли до 34,85% в 2018 году.</w:t>
      </w: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>Отметим, в 2018 году доля зарубежн</w:t>
      </w:r>
      <w:r w:rsidR="00595F5E">
        <w:rPr>
          <w:rFonts w:ascii="Times New Roman" w:hAnsi="Times New Roman" w:cs="Times New Roman"/>
          <w:noProof/>
          <w:sz w:val="28"/>
          <w:lang w:eastAsia="ru-RU"/>
        </w:rPr>
        <w:t>ых копаний сократилась до 34,85</w:t>
      </w:r>
      <w:r w:rsidRPr="00742364">
        <w:rPr>
          <w:rFonts w:ascii="Times New Roman" w:hAnsi="Times New Roman" w:cs="Times New Roman"/>
          <w:noProof/>
          <w:sz w:val="28"/>
          <w:lang w:eastAsia="ru-RU"/>
        </w:rPr>
        <w:t>%. Приведенная ситуация была вызвана: спецификой ценообразования зарубежных фирм в подотрасли (премиумсегмент, сегменты с высокими и средними ценами), ростом конкуренции отечественных производителей (затраты на производство, логистику и проч.) и недоброкачественной конкуренцией со стороны отечественных производителей (уменьшение веса упаковки, добавление примесей и др.).</w:t>
      </w: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>Рост производства чая и кофе (+75%) сопровождалось увеличением производства кофе иностранных компаний в России (+8,01%) и уменьшением их удельного веса в подотрасли.</w:t>
      </w: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 xml:space="preserve">Увеличение реализации пива в России в период исследования было обеспечено ростом объемов реализации зарубежных фирм, что привело к росту их удельного веса в подотрасли до 62,30% в 2019 году. Зарубежные компании имеют определяющее влияние на указанную подотрасль пищевой </w:t>
      </w:r>
      <w:r w:rsidRPr="00742364">
        <w:rPr>
          <w:rFonts w:ascii="Times New Roman" w:hAnsi="Times New Roman" w:cs="Times New Roman"/>
          <w:noProof/>
          <w:sz w:val="28"/>
          <w:lang w:eastAsia="ru-RU"/>
        </w:rPr>
        <w:lastRenderedPageBreak/>
        <w:t>промышленности РФ и увеличивают влияние (отечественные производители проигрывают конкурентную борьбу).</w:t>
      </w:r>
    </w:p>
    <w:p w:rsidR="00BD77CB" w:rsidRPr="00742364" w:rsidRDefault="00BD77CB" w:rsidP="00595F5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>Зато в производстве безалкогольных напитков, иностранные фирмыуменьшили свое присутствие на рынке России с 93,38% в 2017</w:t>
      </w:r>
      <w:r w:rsidR="00595F5E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742364">
        <w:rPr>
          <w:rFonts w:ascii="Times New Roman" w:hAnsi="Times New Roman" w:cs="Times New Roman"/>
          <w:noProof/>
          <w:sz w:val="28"/>
          <w:lang w:eastAsia="ru-RU"/>
        </w:rPr>
        <w:t xml:space="preserve">году до 39,42% в 2018 году, однако в 2019 году позиция иностранных фирм усилилась (доля составила 98,14%). </w:t>
      </w: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>Отметим, что высокая доля зарубежных компаний на рынке безалкогольных напитков в 2016 и 2019 годах была также вызвана значительным нелегальным рынком таких напитков в России (так называемые подвальные производители).</w:t>
      </w:r>
      <w:r w:rsidR="00D32C80" w:rsidRPr="00742364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>Таким образом, отмечаем, что зарубежные компании, которые работают в пищевой отрасли промышленности имеют высокий уровень воздействия на занятость в России и в соответствующей отрасли, выполняя одну из главных положительных сторон влияния зарубежных компаний на экономику государства – увеличение количества занятых. Отдельно отмечаем, снижения доли работающих в компаниях по производству пищевых продуктов в количестве занятых в экономике и пищевой отрасли промышленности за период исследования, что происходит под влиянием: увеличение автоматизации производственных процессов, оптимизации численности персонала, сокращения численности персонала под влиянием кризисных явлений в экономике государства и уменьшения объемов производства.</w:t>
      </w:r>
    </w:p>
    <w:p w:rsidR="000775DE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>С одной стороны иностранные компании пищевой отрасли промышленности были одними из крупнейших инвесторов в экономику страны, особенно в отрасль производства пищевых продуктов, с другой стороны, их инвестиционные вложения не имели определяющего значения ни для экономики, ни для пищевой промышленности России. Отмечаем, что еще одна из положительных сторон деятельности зарубежных компаний в экономике стран, которые работают в пищевой промышленности</w:t>
      </w:r>
      <w:r w:rsidR="006D430C" w:rsidRPr="00742364">
        <w:rPr>
          <w:rFonts w:ascii="Times New Roman" w:hAnsi="Times New Roman" w:cs="Times New Roman"/>
          <w:noProof/>
          <w:sz w:val="28"/>
          <w:lang w:eastAsia="ru-RU"/>
        </w:rPr>
        <w:t>.</w:t>
      </w:r>
      <w:r w:rsidRPr="00742364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lastRenderedPageBreak/>
        <w:t>Указанные компании не выполняют в полной мере роли главных иностранных инвесторов в экономику, промышленность и ее отрасли в стране.</w:t>
      </w: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>Факторы влияния иностранных компаний в России можно разделить по качественному и количественному критерию:</w:t>
      </w:r>
    </w:p>
    <w:p w:rsidR="00BD77CB" w:rsidRPr="00466295" w:rsidRDefault="00BD77CB" w:rsidP="00466295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noProof/>
          <w:sz w:val="28"/>
          <w:lang w:eastAsia="ru-RU"/>
        </w:rPr>
      </w:pPr>
      <w:r w:rsidRPr="00466295">
        <w:rPr>
          <w:noProof/>
          <w:sz w:val="28"/>
          <w:lang w:eastAsia="ru-RU"/>
        </w:rPr>
        <w:t>количественные критерий включают: доходы, расходы, новые рабочие места, объемы налогов, долю рынка, долю экспорта и импорта, долю иностранных компаний в ВВП, объем инвестиции.</w:t>
      </w:r>
    </w:p>
    <w:p w:rsidR="00BD77CB" w:rsidRPr="00466295" w:rsidRDefault="00BD77CB" w:rsidP="00466295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noProof/>
          <w:sz w:val="28"/>
          <w:lang w:eastAsia="ru-RU"/>
        </w:rPr>
      </w:pPr>
      <w:r w:rsidRPr="00466295">
        <w:rPr>
          <w:noProof/>
          <w:sz w:val="28"/>
          <w:lang w:eastAsia="ru-RU"/>
        </w:rPr>
        <w:t>качественные критерии включают: инновации, новые технологии, новые стандарты корпоративной социальной ответственности, стандарты, повышение квалификации кадров.</w:t>
      </w: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>Кроме того, можно выделить негативные факторы, такие как цены и влияние зарубежных фирм на ценообразование, монополизацию, которые могут влиять на объемы налогов и цены, антиконкуретные действия.</w:t>
      </w:r>
    </w:p>
    <w:p w:rsidR="000775DE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>Кроме прямого влияния иностранных компаний на экономику России можно проследить опосредованное влияние мировых компаний, что имеет проявление в реализации продукции на территории РФ через дистрибьюторов собственной продукции. Примером такого влияния можно считать деятельность дистрибьютора ООО «TEDIS», региональная сеть которой насчитывает 32 структурных подразделений на территории России и штат которой составляет 2500 работников. Сотрудничество компании с международными производителями табачной продукции в течение многих лет (Philip Morris International, Imperial Tobacco Group, Japan Tobacco International, British American Tobacco) характеризует масштабность влияния деятельности иностранных компаний через национальных дистрибьюторов на уроссийскую экономику.</w:t>
      </w:r>
    </w:p>
    <w:p w:rsidR="00BD77CB" w:rsidRPr="00742364" w:rsidRDefault="00BD77CB" w:rsidP="000775D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 xml:space="preserve">Если рассмотреть показатели занятости, то очевидно, что зарубежные фирмы обеспечивают существенную долю занятости на рынке труда России. Bunge Limited насчитывает около 1200 работников ООО «Нестле» обеспечивает трудоустройство 5128 работников [56], Kernel Holding SA [57] </w:t>
      </w:r>
      <w:r w:rsidRPr="00742364">
        <w:rPr>
          <w:rFonts w:ascii="Times New Roman" w:hAnsi="Times New Roman" w:cs="Times New Roman"/>
          <w:noProof/>
          <w:sz w:val="28"/>
          <w:lang w:eastAsia="ru-RU"/>
        </w:rPr>
        <w:lastRenderedPageBreak/>
        <w:t>обеспечивает трудоустройство 16103 человек (в 2017 году) [58], Mcdonald'S – около 8000 человек, в бельгийской корпорации Anheuser-Busch InBev N.V. работает около 1,9 тысяч работников, только на ЧАО А/Т</w:t>
      </w:r>
      <w:r w:rsidR="000775DE" w:rsidRPr="00742364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742364">
        <w:rPr>
          <w:rFonts w:ascii="Times New Roman" w:hAnsi="Times New Roman" w:cs="Times New Roman"/>
          <w:noProof/>
          <w:sz w:val="28"/>
          <w:lang w:eastAsia="ru-RU"/>
        </w:rPr>
        <w:t>Табачная компания корпорации Бритиш Американ Тобакко (British American Tobacco) работает 568 человек [59].</w:t>
      </w: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 xml:space="preserve">Один из наиболее весомых факторов влияния иностранных компаний на экономику – инвестиционная деятельность. Компания «Кернел» выступает одним из крупнейших инвесторов в развитие деятельности на территории России. В июне 2019 года компания инвестировала 155 млн долл. в расширение земельного банка на 190 тыс. га . Капитальные инвестиции к 2021 году составят 540 млн долл., из которых 100 млн долл. было инвестировано до </w:t>
      </w:r>
      <w:r w:rsidR="00AD66DE">
        <w:rPr>
          <w:rFonts w:ascii="Times New Roman" w:hAnsi="Times New Roman" w:cs="Times New Roman"/>
          <w:noProof/>
          <w:sz w:val="28"/>
          <w:lang w:eastAsia="ru-RU"/>
        </w:rPr>
        <w:t>середины 2018 года [59].</w:t>
      </w:r>
    </w:p>
    <w:p w:rsidR="000775DE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>На своем нынешнем этапе развития Nestlé в России является безоговорочным лидером в сфере производства продуктов питания [60] и является одним из крупнейших инвесторов в пищевую промышленность РФ, а также одним из самых налогоплат</w:t>
      </w:r>
      <w:r w:rsidR="00B0129C">
        <w:rPr>
          <w:rFonts w:ascii="Times New Roman" w:hAnsi="Times New Roman" w:cs="Times New Roman"/>
          <w:noProof/>
          <w:sz w:val="28"/>
          <w:lang w:eastAsia="ru-RU"/>
        </w:rPr>
        <w:t>ельщиков. С 2004 года Nestlé S. </w:t>
      </w:r>
      <w:r w:rsidRPr="00742364">
        <w:rPr>
          <w:rFonts w:ascii="Times New Roman" w:hAnsi="Times New Roman" w:cs="Times New Roman"/>
          <w:noProof/>
          <w:sz w:val="28"/>
          <w:lang w:eastAsia="ru-RU"/>
        </w:rPr>
        <w:t>A. инвестировала в российскую экономику около 2,5 млрд в 2010 году предприятия Nestlé в России выплатили в государственный бюджет 325 млн руб различных налогов и сборов. Одно из предприятий компании в 2017 году увеличило экспорт кондитерской продукции вдвое, до 1,33 тыс. тонн. Для дальнейшего роста объемов производства и сбыта на 2019 год предприятие осуще</w:t>
      </w:r>
      <w:r w:rsidR="00B0129C">
        <w:rPr>
          <w:rFonts w:ascii="Times New Roman" w:hAnsi="Times New Roman" w:cs="Times New Roman"/>
          <w:noProof/>
          <w:sz w:val="28"/>
          <w:lang w:eastAsia="ru-RU"/>
        </w:rPr>
        <w:t>ствило инвестиции в размере 150 </w:t>
      </w:r>
      <w:r w:rsidRPr="00742364">
        <w:rPr>
          <w:rFonts w:ascii="Times New Roman" w:hAnsi="Times New Roman" w:cs="Times New Roman"/>
          <w:noProof/>
          <w:sz w:val="28"/>
          <w:lang w:eastAsia="ru-RU"/>
        </w:rPr>
        <w:t>млн</w:t>
      </w:r>
      <w:r w:rsidR="00B0129C">
        <w:rPr>
          <w:rFonts w:ascii="Times New Roman" w:hAnsi="Times New Roman" w:cs="Times New Roman"/>
          <w:noProof/>
          <w:sz w:val="28"/>
          <w:lang w:eastAsia="ru-RU"/>
        </w:rPr>
        <w:t> </w:t>
      </w:r>
      <w:r w:rsidRPr="00742364">
        <w:rPr>
          <w:rFonts w:ascii="Times New Roman" w:hAnsi="Times New Roman" w:cs="Times New Roman"/>
          <w:noProof/>
          <w:sz w:val="28"/>
          <w:lang w:eastAsia="ru-RU"/>
        </w:rPr>
        <w:t xml:space="preserve">руб. Инвестиционная деятельность таким образом имеет мультипликационный эффект, что проявляется во влиянии на объемы производства, создание добавленной стоимости, расширение масштабов деятельности, экспортного потенциала и рынков сбыта. </w:t>
      </w: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 xml:space="preserve">Следовательно, компания в 2017 году в денежном выражении увеличило реализацию мучных кондитерских изделий на 21,3%, шоколадных – на 7,2%. Благодаря инвестициям предприятия в модернизацию и </w:t>
      </w:r>
      <w:r w:rsidRPr="00742364">
        <w:rPr>
          <w:rFonts w:ascii="Times New Roman" w:hAnsi="Times New Roman" w:cs="Times New Roman"/>
          <w:noProof/>
          <w:sz w:val="28"/>
          <w:lang w:eastAsia="ru-RU"/>
        </w:rPr>
        <w:lastRenderedPageBreak/>
        <w:t xml:space="preserve">расширение производства Nestlé в России обеспечивает внедрение новых технологий изготовление продукции и создает рабочие места. </w:t>
      </w: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>Компания Anheuser-Busch InBev Н. является одним из крупнейших инвесторов – совокупные инвестиции в развитие компании достигли 520 млн долл. В сентябре 2017 года компания объявила, что инвестирует 1 млрд руб в строительство новых производственных помещений табачной фабрики, что также означает создание новых рабочих мест. Главная цель проекта – расширение производства с целью увеличения экспорта продукции.</w:t>
      </w: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 xml:space="preserve">Таким образом, можно сделать вывод, что Россия во взаимоотношениях с иностранными компаниями выступает преимущественно как страна – реципиент, имея долгую историю взаимодействия с зарубежными фирмами на уровне национального правительства, государственных органов законодательной, исполнительной и судебной власти, местных органов самоуправления и национальных бизнес-единиц. При этом, их взаимодействие постоянно эволюционировало, что приводило к изменениям в механизмах государственного регулирования деятельности иностранных компаний на внутреннем рынке. Главной проблемой весь период такого взаимодействия была необходимость разработки и внедрения соответствующих механизмов регулирования государством деятельности иностранных фирм на внутреннем рынке России.  </w:t>
      </w:r>
    </w:p>
    <w:p w:rsidR="000775DE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>Исследования прямых иностранных инвестиций (ПИИ) в экономику РФ позволило увидеть тенденции деятельности зарубежных компаний на внутреннем рынке России. При этом четко видна тенденция вывода инвестиционных вложений из экономики России в период кризиса 2014</w:t>
      </w:r>
      <w:r w:rsidR="00AD66DE">
        <w:rPr>
          <w:rFonts w:ascii="Times New Roman" w:hAnsi="Times New Roman" w:cs="Times New Roman"/>
          <w:noProof/>
          <w:sz w:val="28"/>
          <w:lang w:eastAsia="ru-RU"/>
        </w:rPr>
        <w:t>–</w:t>
      </w:r>
      <w:r w:rsidRPr="00742364">
        <w:rPr>
          <w:rFonts w:ascii="Times New Roman" w:hAnsi="Times New Roman" w:cs="Times New Roman"/>
          <w:noProof/>
          <w:sz w:val="28"/>
          <w:lang w:eastAsia="ru-RU"/>
        </w:rPr>
        <w:t>2018 годов при частичном увеличении размеров годовых вл</w:t>
      </w:r>
      <w:r w:rsidR="00AD66DE">
        <w:rPr>
          <w:rFonts w:ascii="Times New Roman" w:hAnsi="Times New Roman" w:cs="Times New Roman"/>
          <w:noProof/>
          <w:sz w:val="28"/>
          <w:lang w:eastAsia="ru-RU"/>
        </w:rPr>
        <w:t>ожений инвестиций в 2016 и 2019 </w:t>
      </w:r>
      <w:r w:rsidRPr="00742364">
        <w:rPr>
          <w:rFonts w:ascii="Times New Roman" w:hAnsi="Times New Roman" w:cs="Times New Roman"/>
          <w:noProof/>
          <w:sz w:val="28"/>
          <w:lang w:eastAsia="ru-RU"/>
        </w:rPr>
        <w:t xml:space="preserve">гг. </w:t>
      </w:r>
    </w:p>
    <w:p w:rsidR="00BD77CB" w:rsidRPr="00742364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 xml:space="preserve">Согласно рейтингу инвестиционной привлекательности отраслей экономики России можем отметить: значительный инвестиционный потенциал промышленности; привлекательность для вложения ПИИ информационных технологий и телекоммуникаций в стране; резкое </w:t>
      </w:r>
      <w:r w:rsidRPr="00742364">
        <w:rPr>
          <w:rFonts w:ascii="Times New Roman" w:hAnsi="Times New Roman" w:cs="Times New Roman"/>
          <w:noProof/>
          <w:sz w:val="28"/>
          <w:lang w:eastAsia="ru-RU"/>
        </w:rPr>
        <w:lastRenderedPageBreak/>
        <w:t>уменьшение интереса к добывающей промышленности на фоне кризиса перепроизводства и снижения мировых цен.</w:t>
      </w:r>
    </w:p>
    <w:p w:rsidR="00AD66DE" w:rsidRDefault="00BD77CB" w:rsidP="00BD77C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364">
        <w:rPr>
          <w:rFonts w:ascii="Times New Roman" w:hAnsi="Times New Roman" w:cs="Times New Roman"/>
          <w:noProof/>
          <w:sz w:val="28"/>
          <w:lang w:eastAsia="ru-RU"/>
        </w:rPr>
        <w:t>Зарубежные компании по производству пищевых продуктов под влиянием кризисных проявлений в экономике государства уменьшали реальные объемы производства, особенно в 2015, 2018 и 2020 годах, что привело к уменьшению их доли в экономике и пищевой промышленности страны.</w:t>
      </w:r>
    </w:p>
    <w:p w:rsidR="009F0FC0" w:rsidRPr="00742364" w:rsidRDefault="009F0FC0">
      <w:pP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742364">
        <w:rPr>
          <w:rFonts w:ascii="Times New Roman" w:hAnsi="Times New Roman" w:cs="Times New Roman"/>
          <w:b/>
          <w:bCs/>
          <w:w w:val="105"/>
          <w:sz w:val="28"/>
          <w:szCs w:val="28"/>
        </w:rPr>
        <w:br w:type="page"/>
      </w:r>
    </w:p>
    <w:p w:rsidR="009F0FC0" w:rsidRDefault="00AD66DE" w:rsidP="00AD66DE">
      <w:pPr>
        <w:pStyle w:val="1"/>
        <w:keepNext w:val="0"/>
        <w:keepLines w:val="0"/>
        <w:widowControl w:val="0"/>
        <w:tabs>
          <w:tab w:val="left" w:pos="1134"/>
        </w:tabs>
        <w:spacing w:before="0" w:line="360" w:lineRule="auto"/>
        <w:ind w:firstLine="709"/>
        <w:jc w:val="both"/>
        <w:rPr>
          <w:rStyle w:val="s2"/>
          <w:rFonts w:ascii="Times New Roman" w:hAnsi="Times New Roman" w:cs="Times New Roman"/>
          <w:b/>
          <w:color w:val="auto"/>
          <w:sz w:val="28"/>
        </w:rPr>
      </w:pPr>
      <w:bookmarkStart w:id="22" w:name="_Toc74652649"/>
      <w:r>
        <w:rPr>
          <w:rStyle w:val="s2"/>
          <w:rFonts w:ascii="Times New Roman" w:hAnsi="Times New Roman" w:cs="Times New Roman"/>
          <w:b/>
          <w:color w:val="auto"/>
          <w:sz w:val="28"/>
        </w:rPr>
        <w:lastRenderedPageBreak/>
        <w:t>3</w:t>
      </w:r>
      <w:r>
        <w:rPr>
          <w:rStyle w:val="s2"/>
          <w:rFonts w:ascii="Times New Roman" w:hAnsi="Times New Roman" w:cs="Times New Roman"/>
          <w:b/>
          <w:color w:val="auto"/>
          <w:sz w:val="28"/>
        </w:rPr>
        <w:tab/>
      </w:r>
      <w:r w:rsidR="009F0FC0" w:rsidRPr="00742364">
        <w:rPr>
          <w:rStyle w:val="s2"/>
          <w:rFonts w:ascii="Times New Roman" w:hAnsi="Times New Roman" w:cs="Times New Roman"/>
          <w:b/>
          <w:color w:val="auto"/>
          <w:sz w:val="28"/>
        </w:rPr>
        <w:t>Проблемы и перспективы развития деятельности иностранных компаний в России</w:t>
      </w:r>
      <w:bookmarkEnd w:id="22"/>
    </w:p>
    <w:p w:rsidR="00AD66DE" w:rsidRPr="00AD66DE" w:rsidRDefault="00AD66DE" w:rsidP="00AD66DE"/>
    <w:p w:rsidR="009F0FC0" w:rsidRPr="00742364" w:rsidRDefault="00AD66DE" w:rsidP="00AD66DE">
      <w:pPr>
        <w:pStyle w:val="1"/>
        <w:keepNext w:val="0"/>
        <w:keepLines w:val="0"/>
        <w:widowControl w:val="0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23" w:name="_Toc74652650"/>
      <w:r>
        <w:rPr>
          <w:rStyle w:val="s2"/>
          <w:rFonts w:ascii="Times New Roman" w:hAnsi="Times New Roman" w:cs="Times New Roman"/>
          <w:b/>
          <w:color w:val="auto"/>
          <w:sz w:val="28"/>
        </w:rPr>
        <w:t>3.1</w:t>
      </w:r>
      <w:r>
        <w:rPr>
          <w:rStyle w:val="s2"/>
          <w:rFonts w:ascii="Times New Roman" w:hAnsi="Times New Roman" w:cs="Times New Roman"/>
          <w:b/>
          <w:color w:val="auto"/>
          <w:sz w:val="28"/>
        </w:rPr>
        <w:tab/>
      </w:r>
      <w:r w:rsidR="009F0FC0" w:rsidRPr="00742364">
        <w:rPr>
          <w:rStyle w:val="s2"/>
          <w:rFonts w:ascii="Times New Roman" w:hAnsi="Times New Roman" w:cs="Times New Roman"/>
          <w:b/>
          <w:color w:val="auto"/>
          <w:sz w:val="28"/>
        </w:rPr>
        <w:t>Приоритетные направления привлечения иностранных</w:t>
      </w:r>
      <w:r>
        <w:rPr>
          <w:rStyle w:val="s2"/>
          <w:rFonts w:ascii="Times New Roman" w:hAnsi="Times New Roman" w:cs="Times New Roman"/>
          <w:b/>
          <w:color w:val="auto"/>
          <w:sz w:val="28"/>
        </w:rPr>
        <w:t xml:space="preserve">        </w:t>
      </w:r>
      <w:r w:rsidR="009F0FC0" w:rsidRPr="00742364">
        <w:rPr>
          <w:rStyle w:val="s2"/>
          <w:rFonts w:ascii="Times New Roman" w:hAnsi="Times New Roman" w:cs="Times New Roman"/>
          <w:b/>
          <w:color w:val="auto"/>
          <w:sz w:val="28"/>
        </w:rPr>
        <w:t xml:space="preserve"> инвестиций в экономику РФ</w:t>
      </w:r>
      <w:bookmarkEnd w:id="23"/>
    </w:p>
    <w:p w:rsidR="003F2589" w:rsidRPr="00742364" w:rsidRDefault="003F2589" w:rsidP="00AD66D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2589" w:rsidRPr="00742364" w:rsidRDefault="003F2589" w:rsidP="00AD66D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Деятельность иностранных компаний, как и любое экономическое я</w:t>
      </w:r>
      <w:r w:rsidRPr="00742364">
        <w:rPr>
          <w:rFonts w:ascii="Times New Roman" w:hAnsi="Times New Roman" w:cs="Times New Roman"/>
          <w:sz w:val="28"/>
        </w:rPr>
        <w:t>в</w:t>
      </w:r>
      <w:r w:rsidRPr="00742364">
        <w:rPr>
          <w:rFonts w:ascii="Times New Roman" w:hAnsi="Times New Roman" w:cs="Times New Roman"/>
          <w:sz w:val="28"/>
        </w:rPr>
        <w:t>ление, несет в себе положительные и отрицательные моменты для наци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t>нальных экономик как стран</w:t>
      </w:r>
      <w:r w:rsidR="00A1097C">
        <w:rPr>
          <w:rFonts w:ascii="Times New Roman" w:hAnsi="Times New Roman" w:cs="Times New Roman"/>
          <w:sz w:val="28"/>
        </w:rPr>
        <w:t>-</w:t>
      </w:r>
      <w:r w:rsidRPr="00742364">
        <w:rPr>
          <w:rFonts w:ascii="Times New Roman" w:hAnsi="Times New Roman" w:cs="Times New Roman"/>
          <w:sz w:val="28"/>
        </w:rPr>
        <w:t>доноров, так и стран</w:t>
      </w:r>
      <w:r w:rsidR="00A1097C">
        <w:rPr>
          <w:rFonts w:ascii="Times New Roman" w:hAnsi="Times New Roman" w:cs="Times New Roman"/>
          <w:sz w:val="28"/>
        </w:rPr>
        <w:t>-</w:t>
      </w:r>
      <w:r w:rsidRPr="00742364">
        <w:rPr>
          <w:rFonts w:ascii="Times New Roman" w:hAnsi="Times New Roman" w:cs="Times New Roman"/>
          <w:sz w:val="28"/>
        </w:rPr>
        <w:t>реципиентов, а также м</w:t>
      </w:r>
      <w:r w:rsidRPr="00742364">
        <w:rPr>
          <w:rFonts w:ascii="Times New Roman" w:hAnsi="Times New Roman" w:cs="Times New Roman"/>
          <w:sz w:val="28"/>
        </w:rPr>
        <w:t>и</w:t>
      </w:r>
      <w:r w:rsidRPr="00742364">
        <w:rPr>
          <w:rFonts w:ascii="Times New Roman" w:hAnsi="Times New Roman" w:cs="Times New Roman"/>
          <w:sz w:val="28"/>
        </w:rPr>
        <w:t>ровой экономики. Учитывая размер влияния зарубежных фирм на эконом</w:t>
      </w:r>
      <w:r w:rsidRPr="00742364">
        <w:rPr>
          <w:rFonts w:ascii="Times New Roman" w:hAnsi="Times New Roman" w:cs="Times New Roman"/>
          <w:sz w:val="28"/>
        </w:rPr>
        <w:t>и</w:t>
      </w:r>
      <w:r w:rsidRPr="00742364">
        <w:rPr>
          <w:rFonts w:ascii="Times New Roman" w:hAnsi="Times New Roman" w:cs="Times New Roman"/>
          <w:sz w:val="28"/>
        </w:rPr>
        <w:t>ческие системы разного уровня, с начала их функционирования на рынках, государственные институции разных стране пытались активно регулировать финансово – хозяйственную деятельность таких компаний. При этом, изм</w:t>
      </w:r>
      <w:r w:rsidRPr="00742364">
        <w:rPr>
          <w:rFonts w:ascii="Times New Roman" w:hAnsi="Times New Roman" w:cs="Times New Roman"/>
          <w:sz w:val="28"/>
        </w:rPr>
        <w:t>е</w:t>
      </w:r>
      <w:r w:rsidRPr="00742364">
        <w:rPr>
          <w:rFonts w:ascii="Times New Roman" w:hAnsi="Times New Roman" w:cs="Times New Roman"/>
          <w:sz w:val="28"/>
        </w:rPr>
        <w:t>нения в деятельности зарубежных фирм приводили к изменению регул</w:t>
      </w:r>
      <w:r w:rsidRPr="00742364">
        <w:rPr>
          <w:rFonts w:ascii="Times New Roman" w:hAnsi="Times New Roman" w:cs="Times New Roman"/>
          <w:sz w:val="28"/>
        </w:rPr>
        <w:t>и</w:t>
      </w:r>
      <w:r w:rsidRPr="00742364">
        <w:rPr>
          <w:rFonts w:ascii="Times New Roman" w:hAnsi="Times New Roman" w:cs="Times New Roman"/>
          <w:sz w:val="28"/>
        </w:rPr>
        <w:t>рующих воздействий со стороны субъектов регулирования.</w:t>
      </w:r>
    </w:p>
    <w:p w:rsidR="00B85E50" w:rsidRDefault="003F2589" w:rsidP="00B8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Раскрывая проблематику регулирования деятельности иностранных компаний в национальной экономике страны отмечаем необходимость выд</w:t>
      </w:r>
      <w:r w:rsidRPr="00742364">
        <w:rPr>
          <w:rFonts w:ascii="Times New Roman" w:hAnsi="Times New Roman" w:cs="Times New Roman"/>
          <w:sz w:val="28"/>
        </w:rPr>
        <w:t>е</w:t>
      </w:r>
      <w:r w:rsidRPr="00742364">
        <w:rPr>
          <w:rFonts w:ascii="Times New Roman" w:hAnsi="Times New Roman" w:cs="Times New Roman"/>
          <w:sz w:val="28"/>
        </w:rPr>
        <w:t xml:space="preserve">ления отдельных его направлений, представленных на рисунке </w:t>
      </w:r>
      <w:r w:rsidR="00A1097C">
        <w:rPr>
          <w:rFonts w:ascii="Times New Roman" w:hAnsi="Times New Roman" w:cs="Times New Roman"/>
          <w:sz w:val="28"/>
        </w:rPr>
        <w:t>3.1</w:t>
      </w:r>
      <w:r w:rsidRPr="00742364">
        <w:rPr>
          <w:rFonts w:ascii="Times New Roman" w:hAnsi="Times New Roman" w:cs="Times New Roman"/>
          <w:sz w:val="28"/>
        </w:rPr>
        <w:t>.</w:t>
      </w:r>
    </w:p>
    <w:p w:rsidR="00AD66DE" w:rsidRDefault="00AD66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60" w:type="dxa"/>
        <w:jc w:val="center"/>
        <w:tblLook w:val="04A0"/>
      </w:tblPr>
      <w:tblGrid>
        <w:gridCol w:w="1956"/>
        <w:gridCol w:w="2250"/>
        <w:gridCol w:w="2692"/>
        <w:gridCol w:w="2462"/>
      </w:tblGrid>
      <w:tr w:rsidR="00742364" w:rsidRPr="00742364" w:rsidTr="00A1097C">
        <w:trPr>
          <w:trHeight w:val="284"/>
          <w:jc w:val="center"/>
        </w:trPr>
        <w:tc>
          <w:tcPr>
            <w:tcW w:w="9360" w:type="dxa"/>
            <w:gridSpan w:val="4"/>
            <w:vAlign w:val="center"/>
          </w:tcPr>
          <w:p w:rsidR="00AD66DE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Направления регулирования деятельности иностранных компаний</w:t>
            </w:r>
          </w:p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в национальной экономике страны</w:t>
            </w:r>
          </w:p>
        </w:tc>
      </w:tr>
      <w:tr w:rsidR="00742364" w:rsidRPr="00742364" w:rsidTr="00A1097C">
        <w:trPr>
          <w:trHeight w:val="284"/>
          <w:jc w:val="center"/>
        </w:trPr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3F2589" w:rsidRPr="00742364" w:rsidRDefault="003F2589" w:rsidP="00A1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</w:tr>
      <w:tr w:rsidR="00742364" w:rsidRPr="00742364" w:rsidTr="00A1097C">
        <w:trPr>
          <w:trHeight w:val="284"/>
          <w:jc w:val="center"/>
        </w:trPr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9D40F4" w:rsidRDefault="003F2589" w:rsidP="00A1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  <w:p w:rsidR="003F2589" w:rsidRPr="00742364" w:rsidRDefault="003F2589" w:rsidP="00A1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объемов ПИИ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9D40F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</w:p>
          <w:p w:rsidR="009D40F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инвестиционной действующих на внутреннем</w:t>
            </w:r>
            <w:r w:rsidR="009D4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</w:p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иностранных фирм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9D40F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  <w:p w:rsidR="009D40F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иностранных фирм, что функционируют на внутреннем рынке как производители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9D40F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  <w:p w:rsidR="009D40F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9D40F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иностранных фирм, что функционируют на внутреннем</w:t>
            </w:r>
          </w:p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рынке как</w:t>
            </w:r>
            <w:r w:rsidR="009D4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импортеры</w:t>
            </w:r>
          </w:p>
        </w:tc>
      </w:tr>
      <w:tr w:rsidR="00742364" w:rsidRPr="00742364" w:rsidTr="00A1097C">
        <w:trPr>
          <w:trHeight w:val="284"/>
          <w:jc w:val="center"/>
        </w:trPr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589" w:rsidRPr="00742364" w:rsidRDefault="003F2589" w:rsidP="00A1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64" w:rsidRPr="00742364" w:rsidTr="00A1097C">
        <w:trPr>
          <w:trHeight w:val="284"/>
          <w:jc w:val="center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589" w:rsidRPr="00742364" w:rsidRDefault="003F2589" w:rsidP="00A1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налоги←→</w:t>
            </w: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инновации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64" w:rsidRPr="00742364" w:rsidTr="00A1097C">
        <w:trPr>
          <w:trHeight w:val="284"/>
          <w:jc w:val="center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589" w:rsidRPr="00742364" w:rsidRDefault="003F2589" w:rsidP="00A1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 w:rsidRPr="00742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←→соц.сфера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64" w:rsidRPr="00742364" w:rsidTr="00A1097C">
        <w:trPr>
          <w:trHeight w:val="284"/>
          <w:jc w:val="center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589" w:rsidRPr="00742364" w:rsidRDefault="003F2589" w:rsidP="00A1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экспорт</w:t>
            </w:r>
            <w:r w:rsidRPr="00742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← →дивиденды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64" w:rsidRPr="00742364" w:rsidTr="00A1097C">
        <w:trPr>
          <w:trHeight w:val="284"/>
          <w:jc w:val="center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589" w:rsidRPr="00742364" w:rsidRDefault="003F2589" w:rsidP="00A1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64">
              <w:rPr>
                <w:rFonts w:ascii="Times New Roman" w:hAnsi="Times New Roman" w:cs="Times New Roman"/>
                <w:sz w:val="24"/>
                <w:szCs w:val="24"/>
              </w:rPr>
              <w:t>импорт</w:t>
            </w:r>
            <w:r w:rsidRPr="00742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←→экология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2589" w:rsidRPr="00742364" w:rsidRDefault="003F2589" w:rsidP="00A109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589" w:rsidRPr="00AD66DE" w:rsidRDefault="003F2589" w:rsidP="00AD66DE">
      <w:pPr>
        <w:pStyle w:val="a6"/>
        <w:spacing w:after="0"/>
        <w:jc w:val="center"/>
        <w:rPr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AD66DE" w:rsidRDefault="003F2589" w:rsidP="00AD66DE">
      <w:pPr>
        <w:pStyle w:val="a6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D66D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="00AD66DE" w:rsidRPr="00AD66DE">
        <w:rPr>
          <w:rFonts w:ascii="Times New Roman" w:hAnsi="Times New Roman" w:cs="Times New Roman"/>
          <w:i w:val="0"/>
          <w:color w:val="auto"/>
          <w:sz w:val="28"/>
          <w:szCs w:val="28"/>
        </w:rPr>
        <w:t>3.1</w:t>
      </w:r>
      <w:r w:rsidRPr="00AD66D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Направления регулирования деятельности иностранных</w:t>
      </w:r>
    </w:p>
    <w:p w:rsidR="003F2589" w:rsidRDefault="003F2589" w:rsidP="00AD66DE">
      <w:pPr>
        <w:pStyle w:val="a6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D66DE">
        <w:rPr>
          <w:rFonts w:ascii="Times New Roman" w:hAnsi="Times New Roman" w:cs="Times New Roman"/>
          <w:i w:val="0"/>
          <w:color w:val="auto"/>
          <w:sz w:val="28"/>
          <w:szCs w:val="28"/>
        </w:rPr>
        <w:t>компаний в национальной экономике страны (составлено автором)</w:t>
      </w:r>
    </w:p>
    <w:p w:rsidR="00A1097C" w:rsidRDefault="00A109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097C" w:rsidRDefault="00A1097C" w:rsidP="00A10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lastRenderedPageBreak/>
        <w:t xml:space="preserve">На рисунке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742364">
        <w:rPr>
          <w:rFonts w:ascii="Times New Roman" w:hAnsi="Times New Roman" w:cs="Times New Roman"/>
          <w:sz w:val="28"/>
          <w:szCs w:val="28"/>
        </w:rPr>
        <w:t xml:space="preserve"> можно наблюдать две большие группы направлений р</w:t>
      </w:r>
      <w:r w:rsidRPr="00742364">
        <w:rPr>
          <w:rFonts w:ascii="Times New Roman" w:hAnsi="Times New Roman" w:cs="Times New Roman"/>
          <w:sz w:val="28"/>
          <w:szCs w:val="28"/>
        </w:rPr>
        <w:t>е</w:t>
      </w:r>
      <w:r w:rsidRPr="00742364">
        <w:rPr>
          <w:rFonts w:ascii="Times New Roman" w:hAnsi="Times New Roman" w:cs="Times New Roman"/>
          <w:sz w:val="28"/>
          <w:szCs w:val="28"/>
        </w:rPr>
        <w:t>гулирования деятельности зарубежных фирм в национальной экономике о</w:t>
      </w:r>
      <w:r w:rsidRPr="00742364">
        <w:rPr>
          <w:rFonts w:ascii="Times New Roman" w:hAnsi="Times New Roman" w:cs="Times New Roman"/>
          <w:sz w:val="28"/>
          <w:szCs w:val="28"/>
        </w:rPr>
        <w:t>т</w:t>
      </w:r>
      <w:r w:rsidRPr="00742364">
        <w:rPr>
          <w:rFonts w:ascii="Times New Roman" w:hAnsi="Times New Roman" w:cs="Times New Roman"/>
          <w:sz w:val="28"/>
          <w:szCs w:val="28"/>
        </w:rPr>
        <w:t>дельной страны, а именно: привлечение инвестиций и взаимодействие таких компаний с субъектами внутреннего рынка страны.</w:t>
      </w:r>
      <w:r w:rsidRPr="00BD32FA">
        <w:rPr>
          <w:rFonts w:ascii="Times New Roman" w:hAnsi="Times New Roman" w:cs="Times New Roman"/>
          <w:sz w:val="28"/>
          <w:szCs w:val="28"/>
        </w:rPr>
        <w:t xml:space="preserve"> </w:t>
      </w:r>
      <w:r w:rsidRPr="00742364">
        <w:rPr>
          <w:rFonts w:ascii="Times New Roman" w:hAnsi="Times New Roman" w:cs="Times New Roman"/>
          <w:sz w:val="28"/>
          <w:szCs w:val="28"/>
        </w:rPr>
        <w:t>В рамках привлечения инвестиций важным является как стимулирование входа в национальную экономику новых иностранных компаний, так и стимулирование увеличения инвестиционных вложений уже, работающих в экономике страны иностра</w:t>
      </w:r>
      <w:r w:rsidRPr="00742364">
        <w:rPr>
          <w:rFonts w:ascii="Times New Roman" w:hAnsi="Times New Roman" w:cs="Times New Roman"/>
          <w:sz w:val="28"/>
          <w:szCs w:val="28"/>
        </w:rPr>
        <w:t>н</w:t>
      </w:r>
      <w:r w:rsidRPr="00742364">
        <w:rPr>
          <w:rFonts w:ascii="Times New Roman" w:hAnsi="Times New Roman" w:cs="Times New Roman"/>
          <w:sz w:val="28"/>
          <w:szCs w:val="28"/>
        </w:rPr>
        <w:t>ных компаний.</w:t>
      </w:r>
      <w:r w:rsidRPr="00BD32FA">
        <w:rPr>
          <w:rFonts w:ascii="Times New Roman" w:hAnsi="Times New Roman" w:cs="Times New Roman"/>
          <w:sz w:val="28"/>
          <w:szCs w:val="28"/>
        </w:rPr>
        <w:t xml:space="preserve"> </w:t>
      </w:r>
      <w:r w:rsidRPr="00742364">
        <w:rPr>
          <w:rFonts w:ascii="Times New Roman" w:hAnsi="Times New Roman" w:cs="Times New Roman"/>
          <w:sz w:val="28"/>
          <w:szCs w:val="28"/>
        </w:rPr>
        <w:t>В то же время в рамках регулирования их взаимодействия с внутренним рынком необходимо ранжировать их на обычных импортеров и осуществляющих производственную деятельность в стране, с акцентом на последних.</w:t>
      </w:r>
    </w:p>
    <w:p w:rsidR="003F2589" w:rsidRPr="00742364" w:rsidRDefault="003F2589" w:rsidP="009D4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F4">
        <w:rPr>
          <w:rFonts w:ascii="Times New Roman" w:hAnsi="Times New Roman" w:cs="Times New Roman"/>
          <w:sz w:val="28"/>
          <w:szCs w:val="28"/>
        </w:rPr>
        <w:t xml:space="preserve">Учитывая влияние зарубежных фирм </w:t>
      </w:r>
      <w:r w:rsidR="00BC7362" w:rsidRPr="009D40F4">
        <w:rPr>
          <w:rFonts w:ascii="Times New Roman" w:hAnsi="Times New Roman" w:cs="Times New Roman"/>
          <w:sz w:val="28"/>
          <w:szCs w:val="28"/>
        </w:rPr>
        <w:t>на национальную экономику,</w:t>
      </w:r>
      <w:r w:rsidRPr="009D40F4">
        <w:rPr>
          <w:rFonts w:ascii="Times New Roman" w:hAnsi="Times New Roman" w:cs="Times New Roman"/>
          <w:sz w:val="28"/>
          <w:szCs w:val="28"/>
        </w:rPr>
        <w:t xml:space="preserve"> с которой они взаимодействуют</w:t>
      </w:r>
      <w:r w:rsidRPr="00742364">
        <w:rPr>
          <w:rFonts w:ascii="Times New Roman" w:hAnsi="Times New Roman" w:cs="Times New Roman"/>
          <w:sz w:val="28"/>
          <w:szCs w:val="28"/>
        </w:rPr>
        <w:t xml:space="preserve"> в качестве производителя продукции (работ, услуг) считаем необходимым выделить следующие направления регулиров</w:t>
      </w:r>
      <w:r w:rsidRPr="00742364">
        <w:rPr>
          <w:rFonts w:ascii="Times New Roman" w:hAnsi="Times New Roman" w:cs="Times New Roman"/>
          <w:sz w:val="28"/>
          <w:szCs w:val="28"/>
        </w:rPr>
        <w:t>а</w:t>
      </w:r>
      <w:r w:rsidRPr="00742364">
        <w:rPr>
          <w:rFonts w:ascii="Times New Roman" w:hAnsi="Times New Roman" w:cs="Times New Roman"/>
          <w:sz w:val="28"/>
          <w:szCs w:val="28"/>
        </w:rPr>
        <w:t>ния:</w:t>
      </w:r>
    </w:p>
    <w:p w:rsidR="003F2589" w:rsidRPr="009D40F4" w:rsidRDefault="003F2589" w:rsidP="009D40F4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40F4">
        <w:rPr>
          <w:sz w:val="28"/>
          <w:szCs w:val="28"/>
        </w:rPr>
        <w:t>налогообложение иностранных фирм;</w:t>
      </w:r>
    </w:p>
    <w:p w:rsidR="003F2589" w:rsidRPr="009D40F4" w:rsidRDefault="003F2589" w:rsidP="009D40F4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40F4">
        <w:rPr>
          <w:sz w:val="28"/>
          <w:szCs w:val="28"/>
        </w:rPr>
        <w:t>занятость и подготовка персонала;</w:t>
      </w:r>
    </w:p>
    <w:p w:rsidR="003F2589" w:rsidRPr="009D40F4" w:rsidRDefault="003F2589" w:rsidP="009D40F4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40F4">
        <w:rPr>
          <w:sz w:val="28"/>
          <w:szCs w:val="28"/>
        </w:rPr>
        <w:t>инновационная деятельность;</w:t>
      </w:r>
    </w:p>
    <w:p w:rsidR="003F2589" w:rsidRPr="009D40F4" w:rsidRDefault="003F2589" w:rsidP="009D40F4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40F4">
        <w:rPr>
          <w:sz w:val="28"/>
          <w:szCs w:val="28"/>
        </w:rPr>
        <w:t>социальная сфера (поддержка и развитие национальной социальной инфраструктуры, участие в национальных и региональных социальных пр</w:t>
      </w:r>
      <w:r w:rsidRPr="009D40F4">
        <w:rPr>
          <w:sz w:val="28"/>
          <w:szCs w:val="28"/>
        </w:rPr>
        <w:t>о</w:t>
      </w:r>
      <w:r w:rsidRPr="009D40F4">
        <w:rPr>
          <w:sz w:val="28"/>
          <w:szCs w:val="28"/>
        </w:rPr>
        <w:t>ектах, поддержка спорта, культуры, здравоохранения);</w:t>
      </w:r>
    </w:p>
    <w:p w:rsidR="003F2589" w:rsidRPr="009D40F4" w:rsidRDefault="003F2589" w:rsidP="009D40F4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D40F4">
        <w:rPr>
          <w:sz w:val="28"/>
          <w:szCs w:val="28"/>
        </w:rPr>
        <w:t>экспортно</w:t>
      </w:r>
      <w:proofErr w:type="spellEnd"/>
      <w:r w:rsidRPr="009D40F4">
        <w:rPr>
          <w:sz w:val="28"/>
          <w:szCs w:val="28"/>
        </w:rPr>
        <w:t xml:space="preserve"> – импортная деятельность (увеличение объемов и геогр</w:t>
      </w:r>
      <w:r w:rsidRPr="009D40F4">
        <w:rPr>
          <w:sz w:val="28"/>
          <w:szCs w:val="28"/>
        </w:rPr>
        <w:t>а</w:t>
      </w:r>
      <w:r w:rsidRPr="009D40F4">
        <w:rPr>
          <w:sz w:val="28"/>
          <w:szCs w:val="28"/>
        </w:rPr>
        <w:t xml:space="preserve">фии экспорта, </w:t>
      </w:r>
      <w:proofErr w:type="spellStart"/>
      <w:r w:rsidRPr="009D40F4">
        <w:rPr>
          <w:sz w:val="28"/>
          <w:szCs w:val="28"/>
        </w:rPr>
        <w:t>импортозамещения</w:t>
      </w:r>
      <w:proofErr w:type="spellEnd"/>
      <w:r w:rsidRPr="009D40F4">
        <w:rPr>
          <w:sz w:val="28"/>
          <w:szCs w:val="28"/>
        </w:rPr>
        <w:t>, уменьшение импортных поставок, по</w:t>
      </w:r>
      <w:r w:rsidRPr="009D40F4">
        <w:rPr>
          <w:sz w:val="28"/>
          <w:szCs w:val="28"/>
        </w:rPr>
        <w:t>д</w:t>
      </w:r>
      <w:r w:rsidRPr="009D40F4">
        <w:rPr>
          <w:sz w:val="28"/>
          <w:szCs w:val="28"/>
        </w:rPr>
        <w:t>держка национальных производителей, положительное влияние на наци</w:t>
      </w:r>
      <w:r w:rsidRPr="009D40F4">
        <w:rPr>
          <w:sz w:val="28"/>
          <w:szCs w:val="28"/>
        </w:rPr>
        <w:t>о</w:t>
      </w:r>
      <w:r w:rsidRPr="009D40F4">
        <w:rPr>
          <w:sz w:val="28"/>
          <w:szCs w:val="28"/>
        </w:rPr>
        <w:t>нальную валюту и внешнеторговый баланс страны);</w:t>
      </w:r>
    </w:p>
    <w:p w:rsidR="003F2589" w:rsidRPr="009D40F4" w:rsidRDefault="003F2589" w:rsidP="009D40F4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40F4">
        <w:rPr>
          <w:sz w:val="28"/>
          <w:szCs w:val="28"/>
        </w:rPr>
        <w:t>дивидендная политика (оптимизация объемов дивидендных выплат материнским компаниям и ограничение вывода свободно конвертируемой валюты из экономики страны, акцент на реинвестирование дивидендов);</w:t>
      </w:r>
    </w:p>
    <w:p w:rsidR="003F2589" w:rsidRPr="009D40F4" w:rsidRDefault="003F2589" w:rsidP="009D40F4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40F4">
        <w:rPr>
          <w:sz w:val="28"/>
          <w:szCs w:val="28"/>
        </w:rPr>
        <w:t>положительное влияние на экологию (уменьшение загрязнения, и</w:t>
      </w:r>
      <w:r w:rsidRPr="009D40F4">
        <w:rPr>
          <w:sz w:val="28"/>
          <w:szCs w:val="28"/>
        </w:rPr>
        <w:t>н</w:t>
      </w:r>
      <w:r w:rsidRPr="009D40F4">
        <w:rPr>
          <w:sz w:val="28"/>
          <w:szCs w:val="28"/>
        </w:rPr>
        <w:lastRenderedPageBreak/>
        <w:t>вестирование в повышение экологической безопасности производств, инн</w:t>
      </w:r>
      <w:r w:rsidRPr="009D40F4">
        <w:rPr>
          <w:sz w:val="28"/>
          <w:szCs w:val="28"/>
        </w:rPr>
        <w:t>о</w:t>
      </w:r>
      <w:r w:rsidRPr="009D40F4">
        <w:rPr>
          <w:sz w:val="28"/>
          <w:szCs w:val="28"/>
        </w:rPr>
        <w:t>вационная деятельность в сфере экологии).</w:t>
      </w:r>
    </w:p>
    <w:p w:rsidR="00372B28" w:rsidRPr="00742364" w:rsidRDefault="003F2589" w:rsidP="00FF7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Оценивая зарубежный опыт регулирования ключевых аспектов де</w:t>
      </w:r>
      <w:r w:rsidRPr="00742364">
        <w:rPr>
          <w:rFonts w:ascii="Times New Roman" w:hAnsi="Times New Roman" w:cs="Times New Roman"/>
          <w:sz w:val="28"/>
          <w:szCs w:val="28"/>
        </w:rPr>
        <w:t>я</w:t>
      </w:r>
      <w:r w:rsidRPr="00742364">
        <w:rPr>
          <w:rFonts w:ascii="Times New Roman" w:hAnsi="Times New Roman" w:cs="Times New Roman"/>
          <w:sz w:val="28"/>
          <w:szCs w:val="28"/>
        </w:rPr>
        <w:t>тельности иностранных компаний на внутреннем рынке страны</w:t>
      </w:r>
      <w:r w:rsidR="00773D17" w:rsidRPr="00742364">
        <w:rPr>
          <w:rFonts w:ascii="Times New Roman" w:hAnsi="Times New Roman" w:cs="Times New Roman"/>
          <w:sz w:val="28"/>
          <w:szCs w:val="28"/>
        </w:rPr>
        <w:t>,</w:t>
      </w:r>
      <w:r w:rsidRPr="00742364">
        <w:rPr>
          <w:rFonts w:ascii="Times New Roman" w:hAnsi="Times New Roman" w:cs="Times New Roman"/>
          <w:sz w:val="28"/>
          <w:szCs w:val="28"/>
        </w:rPr>
        <w:t xml:space="preserve"> целесоо</w:t>
      </w:r>
      <w:r w:rsidRPr="00742364">
        <w:rPr>
          <w:rFonts w:ascii="Times New Roman" w:hAnsi="Times New Roman" w:cs="Times New Roman"/>
          <w:sz w:val="28"/>
          <w:szCs w:val="28"/>
        </w:rPr>
        <w:t>б</w:t>
      </w:r>
      <w:r w:rsidRPr="00742364">
        <w:rPr>
          <w:rFonts w:ascii="Times New Roman" w:hAnsi="Times New Roman" w:cs="Times New Roman"/>
          <w:sz w:val="28"/>
          <w:szCs w:val="28"/>
        </w:rPr>
        <w:t>разно предложить эффективные механизмы для отечественной экономики. К таким аспектам относятся: привлечение иностранных инвестиций, регулир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вание налоговых платежей иностранных фирм, влияние на занятость, инн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вации, экспортную и природоохранную деятельность таких компаний.</w:t>
      </w:r>
    </w:p>
    <w:p w:rsidR="003F2589" w:rsidRPr="00742364" w:rsidRDefault="003F2589" w:rsidP="003F2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Для национальной экономики РФ в современных условиях развития мировых рынков ключевым фактором развития является привлечение ин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странных инвестиций. Особенно это важно в условиях восстановления после экономического кризиса или в рамках трансформации национальной экон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мической системы с целью повышения ее эффективности.</w:t>
      </w:r>
    </w:p>
    <w:p w:rsidR="003F2589" w:rsidRPr="00742364" w:rsidRDefault="003F2589" w:rsidP="003F2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Обязательным для эффективного привлечения инвестиционных ресу</w:t>
      </w:r>
      <w:r w:rsidRPr="00742364">
        <w:rPr>
          <w:rFonts w:ascii="Times New Roman" w:hAnsi="Times New Roman" w:cs="Times New Roman"/>
          <w:sz w:val="28"/>
          <w:szCs w:val="28"/>
        </w:rPr>
        <w:t>р</w:t>
      </w:r>
      <w:r w:rsidRPr="00742364">
        <w:rPr>
          <w:rFonts w:ascii="Times New Roman" w:hAnsi="Times New Roman" w:cs="Times New Roman"/>
          <w:sz w:val="28"/>
          <w:szCs w:val="28"/>
        </w:rPr>
        <w:t>сов иностранных компаний в экономику России является соблюдение наци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нальным правительством и местными органами самоуправления ряда ключ</w:t>
      </w:r>
      <w:r w:rsidRPr="00742364">
        <w:rPr>
          <w:rFonts w:ascii="Times New Roman" w:hAnsi="Times New Roman" w:cs="Times New Roman"/>
          <w:sz w:val="28"/>
          <w:szCs w:val="28"/>
        </w:rPr>
        <w:t>е</w:t>
      </w:r>
      <w:r w:rsidRPr="00742364">
        <w:rPr>
          <w:rFonts w:ascii="Times New Roman" w:hAnsi="Times New Roman" w:cs="Times New Roman"/>
          <w:sz w:val="28"/>
          <w:szCs w:val="28"/>
        </w:rPr>
        <w:t>вых условий:</w:t>
      </w:r>
    </w:p>
    <w:p w:rsidR="003F2589" w:rsidRPr="009D40F4" w:rsidRDefault="003F2589" w:rsidP="009D40F4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40F4">
        <w:rPr>
          <w:sz w:val="28"/>
          <w:szCs w:val="28"/>
        </w:rPr>
        <w:t>законодательные гарантии защиты интересов иностранных компаний как инвестора, подкрепленные соответствующими практическими доказ</w:t>
      </w:r>
      <w:r w:rsidRPr="009D40F4">
        <w:rPr>
          <w:sz w:val="28"/>
          <w:szCs w:val="28"/>
        </w:rPr>
        <w:t>а</w:t>
      </w:r>
      <w:r w:rsidRPr="009D40F4">
        <w:rPr>
          <w:sz w:val="28"/>
          <w:szCs w:val="28"/>
        </w:rPr>
        <w:t>тельствами (эффективная защита от рейдерских захватов, коррупции, крим</w:t>
      </w:r>
      <w:r w:rsidRPr="009D40F4">
        <w:rPr>
          <w:sz w:val="28"/>
          <w:szCs w:val="28"/>
        </w:rPr>
        <w:t>и</w:t>
      </w:r>
      <w:r w:rsidRPr="009D40F4">
        <w:rPr>
          <w:sz w:val="28"/>
          <w:szCs w:val="28"/>
        </w:rPr>
        <w:t>нального давления и др.);</w:t>
      </w:r>
    </w:p>
    <w:p w:rsidR="003F2589" w:rsidRPr="009D40F4" w:rsidRDefault="003F2589" w:rsidP="009D40F4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40F4">
        <w:rPr>
          <w:sz w:val="28"/>
          <w:szCs w:val="28"/>
        </w:rPr>
        <w:t>минимальные затраты ресурсов (финансовых, трудовых, информ</w:t>
      </w:r>
      <w:r w:rsidRPr="009D40F4">
        <w:rPr>
          <w:sz w:val="28"/>
          <w:szCs w:val="28"/>
        </w:rPr>
        <w:t>а</w:t>
      </w:r>
      <w:r w:rsidRPr="009D40F4">
        <w:rPr>
          <w:sz w:val="28"/>
          <w:szCs w:val="28"/>
        </w:rPr>
        <w:t>ционных и др.) на бюрократические процедуры, связанные с запуском и в</w:t>
      </w:r>
      <w:r w:rsidRPr="009D40F4">
        <w:rPr>
          <w:sz w:val="28"/>
          <w:szCs w:val="28"/>
        </w:rPr>
        <w:t>е</w:t>
      </w:r>
      <w:r w:rsidRPr="009D40F4">
        <w:rPr>
          <w:sz w:val="28"/>
          <w:szCs w:val="28"/>
        </w:rPr>
        <w:t>дением финансово – хозяйственной деятельности на территории РФ;</w:t>
      </w:r>
    </w:p>
    <w:p w:rsidR="003F2589" w:rsidRPr="009D40F4" w:rsidRDefault="003F2589" w:rsidP="009D40F4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40F4">
        <w:rPr>
          <w:sz w:val="28"/>
          <w:szCs w:val="28"/>
        </w:rPr>
        <w:t>наличие и утверждение понятной национальной стратегии привлеч</w:t>
      </w:r>
      <w:r w:rsidRPr="009D40F4">
        <w:rPr>
          <w:sz w:val="28"/>
          <w:szCs w:val="28"/>
        </w:rPr>
        <w:t>е</w:t>
      </w:r>
      <w:r w:rsidRPr="009D40F4">
        <w:rPr>
          <w:sz w:val="28"/>
          <w:szCs w:val="28"/>
        </w:rPr>
        <w:t>ния иностранных инвестиций;</w:t>
      </w:r>
    </w:p>
    <w:p w:rsidR="003F2589" w:rsidRPr="009D40F4" w:rsidRDefault="003F2589" w:rsidP="009D40F4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40F4">
        <w:rPr>
          <w:sz w:val="28"/>
          <w:szCs w:val="28"/>
        </w:rPr>
        <w:t>достаточное информационное обеспечение иностранных инвестиций.</w:t>
      </w:r>
    </w:p>
    <w:p w:rsidR="003F2589" w:rsidRPr="00742364" w:rsidRDefault="003F2589" w:rsidP="003F2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Кроме мер по привлечению иностранных инвестиций важным является регулирование государством ключевых аспектов интеграции иностранных компаний в национальную экономику.</w:t>
      </w:r>
    </w:p>
    <w:p w:rsidR="003F2589" w:rsidRPr="00742364" w:rsidRDefault="003F2589" w:rsidP="003F25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lastRenderedPageBreak/>
        <w:t>Отметим, что регулирование налоговых отношений между государс</w:t>
      </w:r>
      <w:r w:rsidRPr="00742364">
        <w:rPr>
          <w:rFonts w:ascii="Times New Roman" w:hAnsi="Times New Roman" w:cs="Times New Roman"/>
          <w:sz w:val="28"/>
          <w:szCs w:val="28"/>
        </w:rPr>
        <w:t>т</w:t>
      </w:r>
      <w:r w:rsidRPr="00742364">
        <w:rPr>
          <w:rFonts w:ascii="Times New Roman" w:hAnsi="Times New Roman" w:cs="Times New Roman"/>
          <w:sz w:val="28"/>
          <w:szCs w:val="28"/>
        </w:rPr>
        <w:t>венными и местными органами власти и зарубежными фирмами является ключевым аспектом в повышении интеграции иностранных фирм в наци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нальную экономическую систему и устранение негативного влияния зар</w:t>
      </w:r>
      <w:r w:rsidRPr="00742364">
        <w:rPr>
          <w:rFonts w:ascii="Times New Roman" w:hAnsi="Times New Roman" w:cs="Times New Roman"/>
          <w:sz w:val="28"/>
          <w:szCs w:val="28"/>
        </w:rPr>
        <w:t>у</w:t>
      </w:r>
      <w:r w:rsidRPr="00742364">
        <w:rPr>
          <w:rFonts w:ascii="Times New Roman" w:hAnsi="Times New Roman" w:cs="Times New Roman"/>
          <w:sz w:val="28"/>
          <w:szCs w:val="28"/>
        </w:rPr>
        <w:t xml:space="preserve">бежных компаний на государственный и местные бюджеты </w:t>
      </w:r>
      <w:proofErr w:type="gramStart"/>
      <w:r w:rsidRPr="00742364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Pr="00742364">
        <w:rPr>
          <w:rFonts w:ascii="Times New Roman" w:hAnsi="Times New Roman" w:cs="Times New Roman"/>
          <w:sz w:val="28"/>
          <w:szCs w:val="28"/>
        </w:rPr>
        <w:t xml:space="preserve"> и</w:t>
      </w:r>
      <w:r w:rsidRPr="00742364">
        <w:rPr>
          <w:rFonts w:ascii="Times New Roman" w:hAnsi="Times New Roman" w:cs="Times New Roman"/>
          <w:sz w:val="28"/>
          <w:szCs w:val="28"/>
        </w:rPr>
        <w:t>с</w:t>
      </w:r>
      <w:r w:rsidRPr="00742364">
        <w:rPr>
          <w:rFonts w:ascii="Times New Roman" w:hAnsi="Times New Roman" w:cs="Times New Roman"/>
          <w:sz w:val="28"/>
          <w:szCs w:val="28"/>
        </w:rPr>
        <w:t>пользования схем оптимизации налогообложения такими субъектами хозя</w:t>
      </w:r>
      <w:r w:rsidRPr="00742364">
        <w:rPr>
          <w:rFonts w:ascii="Times New Roman" w:hAnsi="Times New Roman" w:cs="Times New Roman"/>
          <w:sz w:val="28"/>
          <w:szCs w:val="28"/>
        </w:rPr>
        <w:t>й</w:t>
      </w:r>
      <w:r w:rsidRPr="00742364">
        <w:rPr>
          <w:rFonts w:ascii="Times New Roman" w:hAnsi="Times New Roman" w:cs="Times New Roman"/>
          <w:sz w:val="28"/>
          <w:szCs w:val="28"/>
        </w:rPr>
        <w:t>ствования.</w:t>
      </w:r>
    </w:p>
    <w:p w:rsidR="003F2589" w:rsidRDefault="003F2589" w:rsidP="00B94C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Направления стимулирования государством и местными органами вл</w:t>
      </w:r>
      <w:r w:rsidRPr="00742364">
        <w:rPr>
          <w:rFonts w:ascii="Times New Roman" w:hAnsi="Times New Roman" w:cs="Times New Roman"/>
          <w:sz w:val="28"/>
          <w:szCs w:val="28"/>
        </w:rPr>
        <w:t>а</w:t>
      </w:r>
      <w:r w:rsidRPr="00742364">
        <w:rPr>
          <w:rFonts w:ascii="Times New Roman" w:hAnsi="Times New Roman" w:cs="Times New Roman"/>
          <w:sz w:val="28"/>
          <w:szCs w:val="28"/>
        </w:rPr>
        <w:t>сти увеличения занятости в контексте регулирования ими финансово</w:t>
      </w:r>
      <w:r w:rsidR="009D40F4">
        <w:rPr>
          <w:rFonts w:ascii="Times New Roman" w:hAnsi="Times New Roman" w:cs="Times New Roman"/>
          <w:sz w:val="28"/>
          <w:szCs w:val="28"/>
        </w:rPr>
        <w:t>-</w:t>
      </w:r>
      <w:r w:rsidRPr="00742364">
        <w:rPr>
          <w:rFonts w:ascii="Times New Roman" w:hAnsi="Times New Roman" w:cs="Times New Roman"/>
          <w:sz w:val="28"/>
          <w:szCs w:val="28"/>
        </w:rPr>
        <w:t>хозяйственной деятельности иностранных компаний</w:t>
      </w:r>
      <w:r w:rsidR="00FF7936">
        <w:rPr>
          <w:rFonts w:ascii="Times New Roman" w:hAnsi="Times New Roman" w:cs="Times New Roman"/>
          <w:sz w:val="28"/>
          <w:szCs w:val="28"/>
        </w:rPr>
        <w:t xml:space="preserve"> мы</w:t>
      </w:r>
      <w:r w:rsidRPr="00742364">
        <w:rPr>
          <w:rFonts w:ascii="Times New Roman" w:hAnsi="Times New Roman" w:cs="Times New Roman"/>
          <w:sz w:val="28"/>
          <w:szCs w:val="28"/>
        </w:rPr>
        <w:t xml:space="preserve"> можем наблюдать на рисунке </w:t>
      </w:r>
      <w:r w:rsidR="009D40F4">
        <w:rPr>
          <w:rFonts w:ascii="Times New Roman" w:hAnsi="Times New Roman" w:cs="Times New Roman"/>
          <w:sz w:val="28"/>
          <w:szCs w:val="28"/>
        </w:rPr>
        <w:t>3.</w:t>
      </w:r>
      <w:r w:rsidR="00A1097C">
        <w:rPr>
          <w:rFonts w:ascii="Times New Roman" w:hAnsi="Times New Roman" w:cs="Times New Roman"/>
          <w:sz w:val="28"/>
          <w:szCs w:val="28"/>
        </w:rPr>
        <w:t>2</w:t>
      </w:r>
      <w:r w:rsidRPr="00742364">
        <w:rPr>
          <w:rFonts w:ascii="Times New Roman" w:hAnsi="Times New Roman" w:cs="Times New Roman"/>
          <w:sz w:val="28"/>
          <w:szCs w:val="28"/>
        </w:rPr>
        <w:t>.</w:t>
      </w:r>
    </w:p>
    <w:p w:rsidR="009D40F4" w:rsidRDefault="009D40F4" w:rsidP="009D40F4">
      <w:pPr>
        <w:tabs>
          <w:tab w:val="left" w:pos="340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9350" w:type="dxa"/>
        <w:jc w:val="center"/>
        <w:tblLook w:val="04A0"/>
      </w:tblPr>
      <w:tblGrid>
        <w:gridCol w:w="1921"/>
        <w:gridCol w:w="1306"/>
        <w:gridCol w:w="2906"/>
        <w:gridCol w:w="1180"/>
        <w:gridCol w:w="2037"/>
      </w:tblGrid>
      <w:tr w:rsidR="00742364" w:rsidRPr="00742364" w:rsidTr="009D40F4">
        <w:trPr>
          <w:jc w:val="center"/>
        </w:trPr>
        <w:tc>
          <w:tcPr>
            <w:tcW w:w="9350" w:type="dxa"/>
            <w:gridSpan w:val="5"/>
            <w:vAlign w:val="center"/>
          </w:tcPr>
          <w:p w:rsidR="009D40F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Направления стимулирования государством и местными органами власти увеличения занятости в контексте регулирования ими финансово</w:t>
            </w:r>
            <w:r w:rsidR="009D40F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хозяйственной деятельности</w:t>
            </w:r>
          </w:p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иностранных компаний</w:t>
            </w:r>
          </w:p>
        </w:tc>
      </w:tr>
      <w:tr w:rsidR="00742364" w:rsidRPr="00742364" w:rsidTr="009D40F4">
        <w:trPr>
          <w:jc w:val="center"/>
        </w:trPr>
        <w:tc>
          <w:tcPr>
            <w:tcW w:w="1921" w:type="dxa"/>
            <w:tcBorders>
              <w:left w:val="nil"/>
            </w:tcBorders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↓</w:t>
            </w: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2364" w:rsidRPr="00742364" w:rsidTr="009D40F4">
        <w:trPr>
          <w:jc w:val="center"/>
        </w:trPr>
        <w:tc>
          <w:tcPr>
            <w:tcW w:w="1921" w:type="dxa"/>
            <w:vAlign w:val="center"/>
          </w:tcPr>
          <w:p w:rsidR="009D40F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Налоговая</w:t>
            </w:r>
          </w:p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политика</w:t>
            </w:r>
          </w:p>
        </w:tc>
        <w:tc>
          <w:tcPr>
            <w:tcW w:w="1306" w:type="dxa"/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←→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Финансовая компенсация за новые рабочие места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→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857CBA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Субсидии и</w:t>
            </w:r>
          </w:p>
          <w:p w:rsidR="00857CBA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дотации на</w:t>
            </w:r>
          </w:p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создание новых рабочих мест</w:t>
            </w:r>
          </w:p>
        </w:tc>
      </w:tr>
      <w:tr w:rsidR="00742364" w:rsidRPr="00742364" w:rsidTr="009D40F4">
        <w:trPr>
          <w:jc w:val="center"/>
        </w:trPr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9D40F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Налоговое</w:t>
            </w:r>
          </w:p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стимулирование</w:t>
            </w:r>
          </w:p>
        </w:tc>
        <w:tc>
          <w:tcPr>
            <w:tcW w:w="1306" w:type="dxa"/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←</w:t>
            </w:r>
          </w:p>
        </w:tc>
        <w:tc>
          <w:tcPr>
            <w:tcW w:w="2906" w:type="dxa"/>
            <w:tcBorders>
              <w:top w:val="single" w:sz="4" w:space="0" w:color="auto"/>
              <w:right w:val="nil"/>
            </w:tcBorders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2364" w:rsidRPr="00742364" w:rsidTr="009D40F4">
        <w:trPr>
          <w:jc w:val="center"/>
        </w:trPr>
        <w:tc>
          <w:tcPr>
            <w:tcW w:w="1921" w:type="dxa"/>
            <w:tcBorders>
              <w:left w:val="nil"/>
            </w:tcBorders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→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9D40F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Финансовое</w:t>
            </w:r>
          </w:p>
          <w:p w:rsidR="009D40F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стимулирование</w:t>
            </w:r>
          </w:p>
          <w:p w:rsidR="009D40F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уменьшения безработицы среди определенных</w:t>
            </w:r>
          </w:p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(неконкурентоспособных) категорий трудоспосо</w:t>
            </w: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ного населения страны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→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9D40F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Формирование долгосрочного государственного заказа на</w:t>
            </w:r>
          </w:p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трудоустройство населения</w:t>
            </w:r>
          </w:p>
        </w:tc>
      </w:tr>
      <w:tr w:rsidR="00742364" w:rsidRPr="00742364" w:rsidTr="009D40F4">
        <w:trPr>
          <w:jc w:val="center"/>
        </w:trPr>
        <w:tc>
          <w:tcPr>
            <w:tcW w:w="1921" w:type="dxa"/>
            <w:vAlign w:val="center"/>
          </w:tcPr>
          <w:p w:rsidR="009D40F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индустриальных парков</w:t>
            </w:r>
          </w:p>
        </w:tc>
        <w:tc>
          <w:tcPr>
            <w:tcW w:w="1306" w:type="dxa"/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←</w:t>
            </w:r>
          </w:p>
        </w:tc>
        <w:tc>
          <w:tcPr>
            <w:tcW w:w="2906" w:type="dxa"/>
            <w:tcBorders>
              <w:bottom w:val="nil"/>
              <w:right w:val="nil"/>
            </w:tcBorders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vAlign w:val="center"/>
          </w:tcPr>
          <w:p w:rsidR="003F2589" w:rsidRPr="00742364" w:rsidRDefault="003F2589" w:rsidP="009D40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7" w:type="dxa"/>
            <w:tcBorders>
              <w:left w:val="nil"/>
              <w:bottom w:val="nil"/>
              <w:right w:val="nil"/>
            </w:tcBorders>
            <w:vAlign w:val="center"/>
          </w:tcPr>
          <w:p w:rsidR="003F2589" w:rsidRPr="00742364" w:rsidRDefault="003F2589" w:rsidP="009D40F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F2589" w:rsidRPr="009D40F4" w:rsidRDefault="003F2589" w:rsidP="009D40F4">
      <w:pPr>
        <w:pStyle w:val="a6"/>
        <w:spacing w:after="0"/>
        <w:jc w:val="center"/>
        <w:rPr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9D40F4" w:rsidRDefault="003F2589" w:rsidP="009D40F4">
      <w:pPr>
        <w:pStyle w:val="a6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D40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="009D40F4">
        <w:rPr>
          <w:rFonts w:ascii="Times New Roman" w:hAnsi="Times New Roman" w:cs="Times New Roman"/>
          <w:i w:val="0"/>
          <w:color w:val="auto"/>
          <w:sz w:val="28"/>
          <w:szCs w:val="28"/>
        </w:rPr>
        <w:t>3.</w:t>
      </w:r>
      <w:r w:rsidR="00A1097C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Pr="009D40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Направления стимулирования государством и местными</w:t>
      </w:r>
    </w:p>
    <w:p w:rsidR="009D40F4" w:rsidRDefault="003F2589" w:rsidP="009D40F4">
      <w:pPr>
        <w:pStyle w:val="a6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D40F4">
        <w:rPr>
          <w:rFonts w:ascii="Times New Roman" w:hAnsi="Times New Roman" w:cs="Times New Roman"/>
          <w:i w:val="0"/>
          <w:color w:val="auto"/>
          <w:sz w:val="28"/>
          <w:szCs w:val="28"/>
        </w:rPr>
        <w:t>органами власти увеличения занятости в контексте регулирования ими</w:t>
      </w:r>
    </w:p>
    <w:p w:rsidR="009D40F4" w:rsidRDefault="003F2589" w:rsidP="009D40F4">
      <w:pPr>
        <w:pStyle w:val="a6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D40F4">
        <w:rPr>
          <w:rFonts w:ascii="Times New Roman" w:hAnsi="Times New Roman" w:cs="Times New Roman"/>
          <w:i w:val="0"/>
          <w:color w:val="auto"/>
          <w:sz w:val="28"/>
          <w:szCs w:val="28"/>
        </w:rPr>
        <w:t>финансово</w:t>
      </w:r>
      <w:r w:rsidR="009D40F4"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Pr="009D40F4">
        <w:rPr>
          <w:rFonts w:ascii="Times New Roman" w:hAnsi="Times New Roman" w:cs="Times New Roman"/>
          <w:i w:val="0"/>
          <w:color w:val="auto"/>
          <w:sz w:val="28"/>
          <w:szCs w:val="28"/>
        </w:rPr>
        <w:t>хозяйственной деятельности иностранных компаний</w:t>
      </w:r>
    </w:p>
    <w:p w:rsidR="003F2589" w:rsidRDefault="003F2589" w:rsidP="009D40F4">
      <w:pPr>
        <w:pStyle w:val="a6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D40F4">
        <w:rPr>
          <w:rFonts w:ascii="Times New Roman" w:hAnsi="Times New Roman" w:cs="Times New Roman"/>
          <w:i w:val="0"/>
          <w:color w:val="auto"/>
          <w:sz w:val="28"/>
          <w:szCs w:val="28"/>
        </w:rPr>
        <w:t>(составлено автором на основе [62–64])</w:t>
      </w:r>
    </w:p>
    <w:p w:rsidR="00A1097C" w:rsidRDefault="00A1097C" w:rsidP="009D40F4">
      <w:pPr>
        <w:tabs>
          <w:tab w:val="left" w:pos="34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D40F4" w:rsidRPr="00742364" w:rsidRDefault="009D40F4" w:rsidP="009D40F4">
      <w:pPr>
        <w:tabs>
          <w:tab w:val="left" w:pos="34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Важной составляющей регулирования деятельности иностранных ко</w:t>
      </w:r>
      <w:r w:rsidRPr="00742364">
        <w:rPr>
          <w:rFonts w:ascii="Times New Roman" w:hAnsi="Times New Roman" w:cs="Times New Roman"/>
          <w:sz w:val="28"/>
        </w:rPr>
        <w:t>м</w:t>
      </w:r>
      <w:r w:rsidRPr="00742364">
        <w:rPr>
          <w:rFonts w:ascii="Times New Roman" w:hAnsi="Times New Roman" w:cs="Times New Roman"/>
          <w:sz w:val="28"/>
        </w:rPr>
        <w:t xml:space="preserve">паний со стороны государственных властных институтов и муниципальных </w:t>
      </w:r>
      <w:r w:rsidRPr="00742364">
        <w:rPr>
          <w:rFonts w:ascii="Times New Roman" w:hAnsi="Times New Roman" w:cs="Times New Roman"/>
          <w:sz w:val="28"/>
        </w:rPr>
        <w:lastRenderedPageBreak/>
        <w:t>органов власти является стимулирование их инновационной деятельности.</w:t>
      </w:r>
      <w:r w:rsidRPr="00FF7936">
        <w:rPr>
          <w:rFonts w:ascii="Times New Roman" w:hAnsi="Times New Roman" w:cs="Times New Roman"/>
          <w:sz w:val="28"/>
        </w:rPr>
        <w:t xml:space="preserve"> </w:t>
      </w:r>
      <w:r w:rsidRPr="00742364">
        <w:rPr>
          <w:rFonts w:ascii="Times New Roman" w:hAnsi="Times New Roman" w:cs="Times New Roman"/>
          <w:sz w:val="28"/>
        </w:rPr>
        <w:t>Критическая оценка зарубежного опыта государственного стимулирования инновационной деятельности иностранных компаний [65–68] позволяет в</w:t>
      </w:r>
      <w:r w:rsidRPr="00742364">
        <w:rPr>
          <w:rFonts w:ascii="Times New Roman" w:hAnsi="Times New Roman" w:cs="Times New Roman"/>
          <w:sz w:val="28"/>
        </w:rPr>
        <w:t>ы</w:t>
      </w:r>
      <w:r w:rsidRPr="00742364">
        <w:rPr>
          <w:rFonts w:ascii="Times New Roman" w:hAnsi="Times New Roman" w:cs="Times New Roman"/>
          <w:sz w:val="28"/>
        </w:rPr>
        <w:t>делить для России последующие ее главные направления: налоговое стим</w:t>
      </w:r>
      <w:r w:rsidRPr="00742364">
        <w:rPr>
          <w:rFonts w:ascii="Times New Roman" w:hAnsi="Times New Roman" w:cs="Times New Roman"/>
          <w:sz w:val="28"/>
        </w:rPr>
        <w:t>у</w:t>
      </w:r>
      <w:r w:rsidRPr="00742364">
        <w:rPr>
          <w:rFonts w:ascii="Times New Roman" w:hAnsi="Times New Roman" w:cs="Times New Roman"/>
          <w:sz w:val="28"/>
        </w:rPr>
        <w:t xml:space="preserve">лирование, стимулирование в рамках отдельных инновационных институтов (технопарки и др.); </w:t>
      </w:r>
      <w:proofErr w:type="spellStart"/>
      <w:r w:rsidRPr="00742364">
        <w:rPr>
          <w:rFonts w:ascii="Times New Roman" w:hAnsi="Times New Roman" w:cs="Times New Roman"/>
          <w:sz w:val="28"/>
        </w:rPr>
        <w:t>грантовая</w:t>
      </w:r>
      <w:proofErr w:type="spellEnd"/>
      <w:r w:rsidRPr="00742364">
        <w:rPr>
          <w:rFonts w:ascii="Times New Roman" w:hAnsi="Times New Roman" w:cs="Times New Roman"/>
          <w:sz w:val="28"/>
        </w:rPr>
        <w:t xml:space="preserve"> поддержка правительства; дотации и субсидии на инновационную деятельность; государственно – частное партнерство; льготное кредитование и другие виды финансовой поддержки; борьба с «и</w:t>
      </w:r>
      <w:r w:rsidRPr="00742364">
        <w:rPr>
          <w:rFonts w:ascii="Times New Roman" w:hAnsi="Times New Roman" w:cs="Times New Roman"/>
          <w:sz w:val="28"/>
        </w:rPr>
        <w:t>с</w:t>
      </w:r>
      <w:r w:rsidRPr="00742364">
        <w:rPr>
          <w:rFonts w:ascii="Times New Roman" w:hAnsi="Times New Roman" w:cs="Times New Roman"/>
          <w:sz w:val="28"/>
        </w:rPr>
        <w:t>кусственными» инвестициями в инновационные разработки.</w:t>
      </w:r>
    </w:p>
    <w:p w:rsidR="003F2589" w:rsidRPr="00742364" w:rsidRDefault="003F2589" w:rsidP="003F2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Одной из главных причин привлечения зарубежных фирм в национал</w:t>
      </w:r>
      <w:r w:rsidRPr="00742364">
        <w:rPr>
          <w:rFonts w:ascii="Times New Roman" w:hAnsi="Times New Roman" w:cs="Times New Roman"/>
          <w:sz w:val="28"/>
        </w:rPr>
        <w:t>ь</w:t>
      </w:r>
      <w:r w:rsidRPr="00742364">
        <w:rPr>
          <w:rFonts w:ascii="Times New Roman" w:hAnsi="Times New Roman" w:cs="Times New Roman"/>
          <w:sz w:val="28"/>
        </w:rPr>
        <w:t>ную экономику стран – реципиентов является реализация экспортного п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t>тенциала государства и выход на новые рынки сбыта. Исследование пре</w:t>
      </w:r>
      <w:r w:rsidRPr="00742364">
        <w:rPr>
          <w:rFonts w:ascii="Times New Roman" w:hAnsi="Times New Roman" w:cs="Times New Roman"/>
          <w:sz w:val="28"/>
        </w:rPr>
        <w:t>д</w:t>
      </w:r>
      <w:r w:rsidRPr="00742364">
        <w:rPr>
          <w:rFonts w:ascii="Times New Roman" w:hAnsi="Times New Roman" w:cs="Times New Roman"/>
          <w:sz w:val="28"/>
        </w:rPr>
        <w:t>ставления иностранных компаний на внутреннем рынке России позволяет выделить следующие направления:</w:t>
      </w:r>
    </w:p>
    <w:p w:rsidR="003F2589" w:rsidRPr="009D40F4" w:rsidRDefault="003F2589" w:rsidP="009D40F4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9D40F4">
        <w:rPr>
          <w:sz w:val="28"/>
        </w:rPr>
        <w:t>государственная помощь выхода на новые рынки сбыта продукции;</w:t>
      </w:r>
    </w:p>
    <w:p w:rsidR="003F2589" w:rsidRPr="009D40F4" w:rsidRDefault="003F2589" w:rsidP="009D40F4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9D40F4">
        <w:rPr>
          <w:sz w:val="28"/>
        </w:rPr>
        <w:t>информационная и консультационная поддержка экспорта;</w:t>
      </w:r>
    </w:p>
    <w:p w:rsidR="003F2589" w:rsidRPr="009D40F4" w:rsidRDefault="003F2589" w:rsidP="009D40F4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9D40F4">
        <w:rPr>
          <w:sz w:val="28"/>
        </w:rPr>
        <w:t>льготное кредитование экспортной деятельности;</w:t>
      </w:r>
    </w:p>
    <w:p w:rsidR="003F2589" w:rsidRPr="009D40F4" w:rsidRDefault="003F2589" w:rsidP="009D40F4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9D40F4">
        <w:rPr>
          <w:sz w:val="28"/>
        </w:rPr>
        <w:t>льготное налогообложение экспортеров;</w:t>
      </w:r>
    </w:p>
    <w:p w:rsidR="003F2589" w:rsidRPr="009D40F4" w:rsidRDefault="003F2589" w:rsidP="009D40F4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9D40F4">
        <w:rPr>
          <w:sz w:val="28"/>
        </w:rPr>
        <w:t>кредитование импортеров национальной продукции;</w:t>
      </w:r>
    </w:p>
    <w:p w:rsidR="003F2589" w:rsidRPr="009D40F4" w:rsidRDefault="003F2589" w:rsidP="009D40F4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9D40F4">
        <w:rPr>
          <w:sz w:val="28"/>
        </w:rPr>
        <w:t>финансовая поддержка экспортеров.</w:t>
      </w:r>
    </w:p>
    <w:p w:rsidR="00DE31C6" w:rsidRPr="00742364" w:rsidRDefault="003F2589" w:rsidP="00FF7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Довольно часто выход иностранных компаний на национальные рынки стран сопровождается конфликтами в экологической сфере и низкой эффе</w:t>
      </w:r>
      <w:r w:rsidRPr="00742364">
        <w:rPr>
          <w:rFonts w:ascii="Times New Roman" w:hAnsi="Times New Roman" w:cs="Times New Roman"/>
          <w:sz w:val="28"/>
        </w:rPr>
        <w:t>к</w:t>
      </w:r>
      <w:r w:rsidRPr="00742364">
        <w:rPr>
          <w:rFonts w:ascii="Times New Roman" w:hAnsi="Times New Roman" w:cs="Times New Roman"/>
          <w:sz w:val="28"/>
        </w:rPr>
        <w:t>тивностью природоохранной деятельности таких компаний.</w:t>
      </w:r>
    </w:p>
    <w:p w:rsidR="003F2589" w:rsidRPr="00742364" w:rsidRDefault="003F2589" w:rsidP="00FF7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2364">
        <w:rPr>
          <w:rFonts w:ascii="Times New Roman" w:hAnsi="Times New Roman" w:cs="Times New Roman"/>
          <w:sz w:val="28"/>
        </w:rPr>
        <w:t>В России эта проблема не стоит остро, но следует отметить такие н</w:t>
      </w:r>
      <w:r w:rsidRPr="00742364">
        <w:rPr>
          <w:rFonts w:ascii="Times New Roman" w:hAnsi="Times New Roman" w:cs="Times New Roman"/>
          <w:sz w:val="28"/>
        </w:rPr>
        <w:t>а</w:t>
      </w:r>
      <w:r w:rsidRPr="00742364">
        <w:rPr>
          <w:rFonts w:ascii="Times New Roman" w:hAnsi="Times New Roman" w:cs="Times New Roman"/>
          <w:sz w:val="28"/>
        </w:rPr>
        <w:t>правления регулирования деятельности зарубежных фирм в этой сфере гос</w:t>
      </w:r>
      <w:r w:rsidRPr="00742364">
        <w:rPr>
          <w:rFonts w:ascii="Times New Roman" w:hAnsi="Times New Roman" w:cs="Times New Roman"/>
          <w:sz w:val="28"/>
        </w:rPr>
        <w:t>у</w:t>
      </w:r>
      <w:r w:rsidRPr="00742364">
        <w:rPr>
          <w:rFonts w:ascii="Times New Roman" w:hAnsi="Times New Roman" w:cs="Times New Roman"/>
          <w:sz w:val="28"/>
        </w:rPr>
        <w:t>дарственными институциями: Законодательное и нормативное регулиров</w:t>
      </w:r>
      <w:r w:rsidRPr="00742364">
        <w:rPr>
          <w:rFonts w:ascii="Times New Roman" w:hAnsi="Times New Roman" w:cs="Times New Roman"/>
          <w:sz w:val="28"/>
        </w:rPr>
        <w:t>а</w:t>
      </w:r>
      <w:r w:rsidRPr="00742364">
        <w:rPr>
          <w:rFonts w:ascii="Times New Roman" w:hAnsi="Times New Roman" w:cs="Times New Roman"/>
          <w:sz w:val="28"/>
        </w:rPr>
        <w:t>ние; использование административных рычагов воздействия (штрафы, адм</w:t>
      </w:r>
      <w:r w:rsidRPr="00742364">
        <w:rPr>
          <w:rFonts w:ascii="Times New Roman" w:hAnsi="Times New Roman" w:cs="Times New Roman"/>
          <w:sz w:val="28"/>
        </w:rPr>
        <w:t>и</w:t>
      </w:r>
      <w:r w:rsidRPr="00742364">
        <w:rPr>
          <w:rFonts w:ascii="Times New Roman" w:hAnsi="Times New Roman" w:cs="Times New Roman"/>
          <w:sz w:val="28"/>
        </w:rPr>
        <w:t>нистративное наказание руководства национальных представительств тран</w:t>
      </w:r>
      <w:r w:rsidRPr="00742364">
        <w:rPr>
          <w:rFonts w:ascii="Times New Roman" w:hAnsi="Times New Roman" w:cs="Times New Roman"/>
          <w:sz w:val="28"/>
        </w:rPr>
        <w:t>с</w:t>
      </w:r>
      <w:r w:rsidRPr="00742364">
        <w:rPr>
          <w:rFonts w:ascii="Times New Roman" w:hAnsi="Times New Roman" w:cs="Times New Roman"/>
          <w:sz w:val="28"/>
        </w:rPr>
        <w:t>национальных корпораций); экономическое стимулирование (льготное нал</w:t>
      </w:r>
      <w:r w:rsidRPr="00742364">
        <w:rPr>
          <w:rFonts w:ascii="Times New Roman" w:hAnsi="Times New Roman" w:cs="Times New Roman"/>
          <w:sz w:val="28"/>
        </w:rPr>
        <w:t>о</w:t>
      </w:r>
      <w:r w:rsidRPr="00742364">
        <w:rPr>
          <w:rFonts w:ascii="Times New Roman" w:hAnsi="Times New Roman" w:cs="Times New Roman"/>
          <w:sz w:val="28"/>
        </w:rPr>
        <w:lastRenderedPageBreak/>
        <w:t>гообложение, льготное кредитование, гранты и финансовая государственная помощь, дотации и субсидии).</w:t>
      </w:r>
    </w:p>
    <w:p w:rsidR="003F2589" w:rsidRPr="00742364" w:rsidRDefault="003F2589" w:rsidP="009D40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63C4" w:rsidRPr="00742364" w:rsidRDefault="009D40F4" w:rsidP="009D40F4">
      <w:pPr>
        <w:pStyle w:val="1"/>
        <w:keepNext w:val="0"/>
        <w:keepLines w:val="0"/>
        <w:widowControl w:val="0"/>
        <w:tabs>
          <w:tab w:val="left" w:pos="1134"/>
        </w:tabs>
        <w:spacing w:before="0" w:line="360" w:lineRule="auto"/>
        <w:ind w:firstLine="709"/>
        <w:jc w:val="both"/>
        <w:rPr>
          <w:rStyle w:val="s2"/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_Toc74652651"/>
      <w:r>
        <w:rPr>
          <w:rStyle w:val="s2"/>
          <w:rFonts w:ascii="Times New Roman" w:hAnsi="Times New Roman" w:cs="Times New Roman"/>
          <w:b/>
          <w:color w:val="auto"/>
          <w:sz w:val="28"/>
          <w:szCs w:val="28"/>
        </w:rPr>
        <w:t>3.2</w:t>
      </w:r>
      <w:r>
        <w:rPr>
          <w:rStyle w:val="s2"/>
          <w:rFonts w:ascii="Times New Roman" w:hAnsi="Times New Roman" w:cs="Times New Roman"/>
          <w:b/>
          <w:color w:val="auto"/>
          <w:sz w:val="28"/>
          <w:szCs w:val="28"/>
        </w:rPr>
        <w:tab/>
      </w:r>
      <w:r w:rsidR="00A263C4" w:rsidRPr="00742364">
        <w:rPr>
          <w:rStyle w:val="s2"/>
          <w:rFonts w:ascii="Times New Roman" w:hAnsi="Times New Roman" w:cs="Times New Roman"/>
          <w:b/>
          <w:color w:val="auto"/>
          <w:sz w:val="28"/>
          <w:szCs w:val="28"/>
        </w:rPr>
        <w:t>Пути повышения эффективности регулирования деятельности иностранных фирм</w:t>
      </w:r>
      <w:bookmarkEnd w:id="24"/>
    </w:p>
    <w:p w:rsidR="00A263C4" w:rsidRPr="00742364" w:rsidRDefault="00A263C4" w:rsidP="009D40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F7936" w:rsidRDefault="00A263C4" w:rsidP="009D40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 xml:space="preserve">Проблематика деятельности иностранных компаний в России и их взаимоотношений с государственными и местными органами власти требует изменения механизма государственного регулирования функционирования иностранных компаний в стране. </w:t>
      </w:r>
    </w:p>
    <w:p w:rsidR="00A263C4" w:rsidRPr="00742364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Россия нуждается в повышении эффективности такого регулирования и реализации в полной мере потенциала взаимоотношений с зарубежными компаниями и получения таким путем дополнительных стимулов для роста национальной экономики.</w:t>
      </w:r>
    </w:p>
    <w:p w:rsidR="00FF7936" w:rsidRDefault="00A263C4" w:rsidP="00FF7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Ключевым элементом механизма государственного регулирования де</w:t>
      </w:r>
      <w:r w:rsidRPr="00742364">
        <w:rPr>
          <w:rFonts w:ascii="Times New Roman" w:hAnsi="Times New Roman" w:cs="Times New Roman"/>
          <w:sz w:val="28"/>
          <w:szCs w:val="28"/>
        </w:rPr>
        <w:t>я</w:t>
      </w:r>
      <w:r w:rsidRPr="00742364">
        <w:rPr>
          <w:rFonts w:ascii="Times New Roman" w:hAnsi="Times New Roman" w:cs="Times New Roman"/>
          <w:sz w:val="28"/>
          <w:szCs w:val="28"/>
        </w:rPr>
        <w:t>тельности зарубежных компаний должно быть сотрудничество государс</w:t>
      </w:r>
      <w:r w:rsidRPr="00742364">
        <w:rPr>
          <w:rFonts w:ascii="Times New Roman" w:hAnsi="Times New Roman" w:cs="Times New Roman"/>
          <w:sz w:val="28"/>
          <w:szCs w:val="28"/>
        </w:rPr>
        <w:t>т</w:t>
      </w:r>
      <w:r w:rsidRPr="00742364">
        <w:rPr>
          <w:rFonts w:ascii="Times New Roman" w:hAnsi="Times New Roman" w:cs="Times New Roman"/>
          <w:sz w:val="28"/>
          <w:szCs w:val="28"/>
        </w:rPr>
        <w:t>венных властных институтов и местных органов власти, поскольку именно органы местного самоуправления определяют инвестиционный климат в р</w:t>
      </w:r>
      <w:r w:rsidRPr="00742364">
        <w:rPr>
          <w:rFonts w:ascii="Times New Roman" w:hAnsi="Times New Roman" w:cs="Times New Roman"/>
          <w:sz w:val="28"/>
          <w:szCs w:val="28"/>
        </w:rPr>
        <w:t>е</w:t>
      </w:r>
      <w:r w:rsidRPr="00742364">
        <w:rPr>
          <w:rFonts w:ascii="Times New Roman" w:hAnsi="Times New Roman" w:cs="Times New Roman"/>
          <w:sz w:val="28"/>
          <w:szCs w:val="28"/>
        </w:rPr>
        <w:t>гионах и напрямую сотрудничают с подразделениями иностранных комп</w:t>
      </w:r>
      <w:r w:rsidRPr="00742364">
        <w:rPr>
          <w:rFonts w:ascii="Times New Roman" w:hAnsi="Times New Roman" w:cs="Times New Roman"/>
          <w:sz w:val="28"/>
          <w:szCs w:val="28"/>
        </w:rPr>
        <w:t>а</w:t>
      </w:r>
      <w:r w:rsidRPr="00742364">
        <w:rPr>
          <w:rFonts w:ascii="Times New Roman" w:hAnsi="Times New Roman" w:cs="Times New Roman"/>
          <w:sz w:val="28"/>
          <w:szCs w:val="28"/>
        </w:rPr>
        <w:t>ний.</w:t>
      </w:r>
      <w:r w:rsidR="00FF7936">
        <w:rPr>
          <w:rFonts w:ascii="Times New Roman" w:hAnsi="Times New Roman" w:cs="Times New Roman"/>
          <w:sz w:val="28"/>
          <w:szCs w:val="28"/>
        </w:rPr>
        <w:t xml:space="preserve"> </w:t>
      </w:r>
      <w:r w:rsidR="00FF7936" w:rsidRPr="00742364">
        <w:rPr>
          <w:rFonts w:ascii="Times New Roman" w:hAnsi="Times New Roman" w:cs="Times New Roman"/>
          <w:sz w:val="28"/>
          <w:szCs w:val="28"/>
        </w:rPr>
        <w:t>С целью повышения сотрудничества государственных институтов ра</w:t>
      </w:r>
      <w:r w:rsidR="00FF7936" w:rsidRPr="00742364">
        <w:rPr>
          <w:rFonts w:ascii="Times New Roman" w:hAnsi="Times New Roman" w:cs="Times New Roman"/>
          <w:sz w:val="28"/>
          <w:szCs w:val="28"/>
        </w:rPr>
        <w:t>з</w:t>
      </w:r>
      <w:r w:rsidR="00FF7936" w:rsidRPr="00742364">
        <w:rPr>
          <w:rFonts w:ascii="Times New Roman" w:hAnsi="Times New Roman" w:cs="Times New Roman"/>
          <w:sz w:val="28"/>
          <w:szCs w:val="28"/>
        </w:rPr>
        <w:t xml:space="preserve">ных уровней в механизме государственного регулирования деятельности иностранных компаний во всех его элементах должна четко прослеживаться взаимосвязь между такими институтами. </w:t>
      </w:r>
    </w:p>
    <w:p w:rsidR="00FF7936" w:rsidRPr="00742364" w:rsidRDefault="00FF7936" w:rsidP="00FF7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Учитывая проблемы развития национальной экономики России и нео</w:t>
      </w:r>
      <w:r w:rsidRPr="00742364">
        <w:rPr>
          <w:rFonts w:ascii="Times New Roman" w:hAnsi="Times New Roman" w:cs="Times New Roman"/>
          <w:sz w:val="28"/>
          <w:szCs w:val="28"/>
        </w:rPr>
        <w:t>б</w:t>
      </w:r>
      <w:r w:rsidRPr="00742364">
        <w:rPr>
          <w:rFonts w:ascii="Times New Roman" w:hAnsi="Times New Roman" w:cs="Times New Roman"/>
          <w:sz w:val="28"/>
          <w:szCs w:val="28"/>
        </w:rPr>
        <w:t>ходимость стимулирования отечественного производства и снижение уровня безработицы в стране до компаний – импортеров продукции должна, в бол</w:t>
      </w:r>
      <w:r w:rsidRPr="00742364">
        <w:rPr>
          <w:rFonts w:ascii="Times New Roman" w:hAnsi="Times New Roman" w:cs="Times New Roman"/>
          <w:sz w:val="28"/>
          <w:szCs w:val="28"/>
        </w:rPr>
        <w:t>ь</w:t>
      </w:r>
      <w:r w:rsidRPr="00742364">
        <w:rPr>
          <w:rFonts w:ascii="Times New Roman" w:hAnsi="Times New Roman" w:cs="Times New Roman"/>
          <w:sz w:val="28"/>
          <w:szCs w:val="28"/>
        </w:rPr>
        <w:t>шинстве, применяться политика сдерживания. Исключением должен быть только критический импорт, то есть те импортные поставки, которые обесп</w:t>
      </w:r>
      <w:r w:rsidRPr="00742364">
        <w:rPr>
          <w:rFonts w:ascii="Times New Roman" w:hAnsi="Times New Roman" w:cs="Times New Roman"/>
          <w:sz w:val="28"/>
          <w:szCs w:val="28"/>
        </w:rPr>
        <w:t>е</w:t>
      </w:r>
      <w:r w:rsidRPr="00742364">
        <w:rPr>
          <w:rFonts w:ascii="Times New Roman" w:hAnsi="Times New Roman" w:cs="Times New Roman"/>
          <w:sz w:val="28"/>
          <w:szCs w:val="28"/>
        </w:rPr>
        <w:t xml:space="preserve">чивают эффективность национальной экономики и не могут быть заменены </w:t>
      </w:r>
      <w:r w:rsidRPr="00742364">
        <w:rPr>
          <w:rFonts w:ascii="Times New Roman" w:hAnsi="Times New Roman" w:cs="Times New Roman"/>
          <w:sz w:val="28"/>
          <w:szCs w:val="28"/>
        </w:rPr>
        <w:lastRenderedPageBreak/>
        <w:t>на отечественную продукцию (энергоносители, комплектующие, определе</w:t>
      </w:r>
      <w:r w:rsidRPr="00742364">
        <w:rPr>
          <w:rFonts w:ascii="Times New Roman" w:hAnsi="Times New Roman" w:cs="Times New Roman"/>
          <w:sz w:val="28"/>
          <w:szCs w:val="28"/>
        </w:rPr>
        <w:t>н</w:t>
      </w:r>
      <w:r w:rsidRPr="00742364">
        <w:rPr>
          <w:rFonts w:ascii="Times New Roman" w:hAnsi="Times New Roman" w:cs="Times New Roman"/>
          <w:sz w:val="28"/>
          <w:szCs w:val="28"/>
        </w:rPr>
        <w:t>ные типы оборудования и др.).</w:t>
      </w:r>
    </w:p>
    <w:p w:rsidR="00FF7936" w:rsidRDefault="00FF7936" w:rsidP="00FF7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Политика сдерживания в отношении компаний-импортеров должна иметь следующее: стимулирование иностранных компаний открыть прои</w:t>
      </w:r>
      <w:r w:rsidRPr="00742364">
        <w:rPr>
          <w:rFonts w:ascii="Times New Roman" w:hAnsi="Times New Roman" w:cs="Times New Roman"/>
          <w:sz w:val="28"/>
          <w:szCs w:val="28"/>
        </w:rPr>
        <w:t>з</w:t>
      </w:r>
      <w:r w:rsidRPr="00742364">
        <w:rPr>
          <w:rFonts w:ascii="Times New Roman" w:hAnsi="Times New Roman" w:cs="Times New Roman"/>
          <w:sz w:val="28"/>
          <w:szCs w:val="28"/>
        </w:rPr>
        <w:t>водственные подразделения 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936" w:rsidRDefault="00FF7936" w:rsidP="00FF7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Схему государственного регулирования деятельности иностранных компаний в России мы можем наблюдать на рисунке </w:t>
      </w:r>
      <w:r w:rsidR="009D40F4">
        <w:rPr>
          <w:rFonts w:ascii="Times New Roman" w:hAnsi="Times New Roman" w:cs="Times New Roman"/>
          <w:sz w:val="28"/>
          <w:szCs w:val="28"/>
        </w:rPr>
        <w:t>3.</w:t>
      </w:r>
      <w:r w:rsidR="00A109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936" w:rsidRDefault="00FF7936" w:rsidP="00FF7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3067"/>
        <w:gridCol w:w="1583"/>
        <w:gridCol w:w="1535"/>
        <w:gridCol w:w="3118"/>
      </w:tblGrid>
      <w:tr w:rsidR="00742364" w:rsidRPr="00857CBA" w:rsidTr="00857CBA">
        <w:trPr>
          <w:trHeight w:val="227"/>
          <w:jc w:val="center"/>
        </w:trPr>
        <w:tc>
          <w:tcPr>
            <w:tcW w:w="9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857CBA" w:rsidRDefault="00A80C1D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Схема</w:t>
            </w:r>
            <w:r w:rsidR="00A263C4"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 государственного регулирования деятельности иностранных компаний в России</w:t>
            </w:r>
          </w:p>
        </w:tc>
      </w:tr>
      <w:tr w:rsidR="00742364" w:rsidRPr="00857CBA" w:rsidTr="00857CBA">
        <w:trPr>
          <w:trHeight w:val="227"/>
          <w:jc w:val="center"/>
        </w:trPr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</w:tr>
      <w:tr w:rsidR="00742364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Государственные институты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Местные органы власти</w:t>
            </w:r>
          </w:p>
        </w:tc>
      </w:tr>
      <w:tr w:rsidR="00742364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</w:tr>
      <w:tr w:rsidR="00742364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Деятельность иностранных компаний в России как</w:t>
            </w:r>
          </w:p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импортеров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Деятельность иностранных компаний в России как</w:t>
            </w:r>
          </w:p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производителей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Не представлены в России иностранные компании</w:t>
            </w:r>
          </w:p>
        </w:tc>
      </w:tr>
      <w:tr w:rsidR="00742364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</w:tr>
      <w:tr w:rsidR="00742364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Подавляющ</w:t>
            </w:r>
            <w:r w:rsidR="009D40F4" w:rsidRPr="00857CBA"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 политика</w:t>
            </w:r>
            <w:r w:rsidR="009D40F4"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</w:p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сдерживания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Преобладающая политика</w:t>
            </w:r>
            <w:r w:rsidR="009D40F4"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поддерживающая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Преобладающая</w:t>
            </w:r>
            <w:r w:rsidR="009D40F4"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политика</w:t>
            </w:r>
            <w:r w:rsidR="009D40F4"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поощрительная</w:t>
            </w:r>
          </w:p>
        </w:tc>
      </w:tr>
      <w:tr w:rsidR="00742364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</w:tr>
      <w:tr w:rsidR="00742364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Преобладающая стратегия</w:t>
            </w:r>
            <w:r w:rsidR="009D40F4"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 ограничительная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Преобладающая стратегия</w:t>
            </w:r>
            <w:r w:rsidR="009D40F4"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 стимулирующая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Преобладающая стратегия</w:t>
            </w:r>
            <w:r w:rsidR="009D40F4"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нейтрально-поощрительная</w:t>
            </w:r>
          </w:p>
        </w:tc>
      </w:tr>
      <w:tr w:rsidR="00742364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</w:tr>
      <w:tr w:rsidR="00742364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Цели-экономические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4" w:rsidRPr="00857CBA" w:rsidRDefault="00857CBA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Цели-экономические,</w:t>
            </w:r>
          </w:p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социальные, экологические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Цели-экономические</w:t>
            </w:r>
          </w:p>
        </w:tc>
      </w:tr>
      <w:tr w:rsidR="00742364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</w:tr>
      <w:tr w:rsidR="00742364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F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Задача – увеличение</w:t>
            </w:r>
          </w:p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налоговых поступлений; ра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витие экономики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BA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Задача – весь комплекс вза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моотношений с</w:t>
            </w:r>
          </w:p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иностранными компаниями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BA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Задача </w:t>
            </w:r>
            <w:r w:rsidR="00857CBA"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повышени</w:t>
            </w:r>
            <w:r w:rsidR="00857CBA" w:rsidRPr="00857CBA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 уровня взаимоотношений с</w:t>
            </w:r>
          </w:p>
          <w:p w:rsidR="00857CBA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иностранными компаниями; увеличение объема</w:t>
            </w:r>
          </w:p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информации о стране.</w:t>
            </w:r>
          </w:p>
        </w:tc>
      </w:tr>
      <w:tr w:rsidR="00742364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</w:tr>
      <w:tr w:rsidR="00742364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Принципы эффективности взаимодействия, поддержки конкурентоспособности, ра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вития экономических отн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шений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BA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Принципы эффективности взаимодействия,</w:t>
            </w:r>
          </w:p>
          <w:p w:rsidR="00857CBA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стратегического развития, поддержки конкурентосп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собности, развития</w:t>
            </w:r>
          </w:p>
          <w:p w:rsidR="00A263C4" w:rsidRPr="00857CBA" w:rsidRDefault="00A263C4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экономических отношений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BA" w:rsidRPr="00857CBA" w:rsidRDefault="00A263C4" w:rsidP="00857CBA">
            <w:pPr>
              <w:keepNext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Принципы развития</w:t>
            </w:r>
          </w:p>
          <w:p w:rsidR="00A263C4" w:rsidRPr="00857CBA" w:rsidRDefault="00A263C4" w:rsidP="00857CBA">
            <w:pPr>
              <w:keepNext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экономических отношений</w:t>
            </w:r>
          </w:p>
        </w:tc>
      </w:tr>
      <w:tr w:rsidR="00857CBA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</w:tr>
      <w:tr w:rsidR="00857CBA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Формы планирования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Формы планирования,</w:t>
            </w:r>
          </w:p>
          <w:p w:rsidR="00857CBA" w:rsidRPr="00857CBA" w:rsidRDefault="00857CBA" w:rsidP="00857CB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программирование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Формы планирования</w:t>
            </w:r>
          </w:p>
        </w:tc>
      </w:tr>
      <w:tr w:rsidR="00857CBA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</w:tr>
      <w:tr w:rsidR="00857CBA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Методы – экономические, правовые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Методы – экономические, информационные, правовые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Методы – экономические, информационные, правовые</w:t>
            </w:r>
          </w:p>
        </w:tc>
      </w:tr>
      <w:tr w:rsidR="00857CBA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↓</w:t>
            </w:r>
          </w:p>
        </w:tc>
      </w:tr>
      <w:tr w:rsidR="00857CBA" w:rsidRPr="00857CBA" w:rsidTr="00857CBA"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Инструменты – общеэкон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мические, торговые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Инструменты – </w:t>
            </w:r>
          </w:p>
          <w:p w:rsidR="00857CBA" w:rsidRPr="00857CBA" w:rsidRDefault="00857CBA" w:rsidP="00857CB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бщеэкономические</w:t>
            </w:r>
            <w:proofErr w:type="spellEnd"/>
            <w:r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857CBA" w:rsidRPr="00857CBA" w:rsidRDefault="00857CBA" w:rsidP="00857CB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торговые, международные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BA" w:rsidRPr="00857CBA" w:rsidRDefault="00857CBA" w:rsidP="00857CB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Инструменты – </w:t>
            </w:r>
          </w:p>
          <w:p w:rsidR="00857CBA" w:rsidRPr="00857CBA" w:rsidRDefault="00857CBA" w:rsidP="00857CBA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бщеэкономические</w:t>
            </w:r>
            <w:proofErr w:type="spellEnd"/>
            <w:r w:rsidRPr="00857CB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857CBA" w:rsidRPr="00857CBA" w:rsidRDefault="00857CBA" w:rsidP="00857CBA">
            <w:pPr>
              <w:keepNext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CBA">
              <w:rPr>
                <w:rFonts w:ascii="Times New Roman" w:hAnsi="Times New Roman" w:cs="Times New Roman"/>
                <w:sz w:val="23"/>
                <w:szCs w:val="23"/>
              </w:rPr>
              <w:t>торговые, международные</w:t>
            </w:r>
          </w:p>
        </w:tc>
      </w:tr>
    </w:tbl>
    <w:p w:rsidR="00BC0B99" w:rsidRPr="009D40F4" w:rsidRDefault="00BC0B99" w:rsidP="009D40F4">
      <w:pPr>
        <w:pStyle w:val="a6"/>
        <w:spacing w:after="0"/>
        <w:jc w:val="center"/>
        <w:rPr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A263C4" w:rsidRPr="009D40F4" w:rsidRDefault="00BC0B99" w:rsidP="009D40F4">
      <w:pPr>
        <w:pStyle w:val="a6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D40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="009D40F4" w:rsidRPr="009D40F4">
        <w:rPr>
          <w:rFonts w:ascii="Times New Roman" w:hAnsi="Times New Roman" w:cs="Times New Roman"/>
          <w:i w:val="0"/>
          <w:color w:val="auto"/>
          <w:sz w:val="28"/>
          <w:szCs w:val="28"/>
        </w:rPr>
        <w:t>3.</w:t>
      </w:r>
      <w:r w:rsidR="00A1097C"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Pr="009D40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Схема государственного регулирования деятельности ин</w:t>
      </w:r>
      <w:r w:rsidRPr="009D40F4">
        <w:rPr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9D40F4">
        <w:rPr>
          <w:rFonts w:ascii="Times New Roman" w:hAnsi="Times New Roman" w:cs="Times New Roman"/>
          <w:i w:val="0"/>
          <w:color w:val="auto"/>
          <w:sz w:val="28"/>
          <w:szCs w:val="28"/>
        </w:rPr>
        <w:t>странных компаний в России</w:t>
      </w:r>
    </w:p>
    <w:p w:rsidR="00A263C4" w:rsidRPr="00742364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lastRenderedPageBreak/>
        <w:t>В рамках приведенной политики государственные органы власти ну</w:t>
      </w:r>
      <w:r w:rsidRPr="00742364">
        <w:rPr>
          <w:rFonts w:ascii="Times New Roman" w:hAnsi="Times New Roman" w:cs="Times New Roman"/>
          <w:sz w:val="28"/>
          <w:szCs w:val="28"/>
        </w:rPr>
        <w:t>ж</w:t>
      </w:r>
      <w:r w:rsidRPr="00742364">
        <w:rPr>
          <w:rFonts w:ascii="Times New Roman" w:hAnsi="Times New Roman" w:cs="Times New Roman"/>
          <w:sz w:val="28"/>
          <w:szCs w:val="28"/>
        </w:rPr>
        <w:t>даются в использовании ограничительной стратегии построения взаимоо</w:t>
      </w:r>
      <w:r w:rsidRPr="00742364">
        <w:rPr>
          <w:rFonts w:ascii="Times New Roman" w:hAnsi="Times New Roman" w:cs="Times New Roman"/>
          <w:sz w:val="28"/>
          <w:szCs w:val="28"/>
        </w:rPr>
        <w:t>т</w:t>
      </w:r>
      <w:r w:rsidRPr="00742364">
        <w:rPr>
          <w:rFonts w:ascii="Times New Roman" w:hAnsi="Times New Roman" w:cs="Times New Roman"/>
          <w:sz w:val="28"/>
          <w:szCs w:val="28"/>
        </w:rPr>
        <w:t>ношений государственных институтов, национальных субъектов хозяйств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вания с таким типом зарубежных компаний, где ключевыми должны быть две составляющие такой стратегии:</w:t>
      </w:r>
    </w:p>
    <w:p w:rsidR="00A263C4" w:rsidRPr="00857CBA" w:rsidRDefault="00A263C4" w:rsidP="00857CBA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отсутствие дискриминации компаний – импортеров на внутреннем рынке страны;</w:t>
      </w:r>
    </w:p>
    <w:p w:rsidR="00A263C4" w:rsidRPr="00857CBA" w:rsidRDefault="00A263C4" w:rsidP="00857CBA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построение взаимоотношений с такими зарубежными компаниями исходя из отсутствия отечественных производителей продукции (работ, у</w:t>
      </w:r>
      <w:r w:rsidRPr="00857CBA">
        <w:rPr>
          <w:sz w:val="28"/>
          <w:szCs w:val="28"/>
        </w:rPr>
        <w:t>с</w:t>
      </w:r>
      <w:r w:rsidRPr="00857CBA">
        <w:rPr>
          <w:sz w:val="28"/>
          <w:szCs w:val="28"/>
        </w:rPr>
        <w:t>луг) соответствующего качества и цены.</w:t>
      </w:r>
    </w:p>
    <w:p w:rsidR="00A263C4" w:rsidRPr="00742364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Важным при использовании ограничительной стратегии должно быть четкое взаимодействие в ее реализации государственных институтов и мун</w:t>
      </w:r>
      <w:r w:rsidRPr="00742364">
        <w:rPr>
          <w:rFonts w:ascii="Times New Roman" w:hAnsi="Times New Roman" w:cs="Times New Roman"/>
          <w:sz w:val="28"/>
          <w:szCs w:val="28"/>
        </w:rPr>
        <w:t>и</w:t>
      </w:r>
      <w:r w:rsidRPr="00742364">
        <w:rPr>
          <w:rFonts w:ascii="Times New Roman" w:hAnsi="Times New Roman" w:cs="Times New Roman"/>
          <w:sz w:val="28"/>
          <w:szCs w:val="28"/>
        </w:rPr>
        <w:t>ципальных органов власти с исключением коррупционной составляющей взаимоотношений с компаниями – импортерами.</w:t>
      </w:r>
    </w:p>
    <w:p w:rsidR="00A263C4" w:rsidRPr="00742364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 xml:space="preserve">Сотрудничество с компаниями такого типа </w:t>
      </w:r>
      <w:r w:rsidR="00FE30BF" w:rsidRPr="00742364">
        <w:rPr>
          <w:rFonts w:ascii="Times New Roman" w:hAnsi="Times New Roman" w:cs="Times New Roman"/>
          <w:sz w:val="28"/>
          <w:szCs w:val="28"/>
        </w:rPr>
        <w:t>обеспечит</w:t>
      </w:r>
      <w:r w:rsidRPr="00742364">
        <w:rPr>
          <w:rFonts w:ascii="Times New Roman" w:hAnsi="Times New Roman" w:cs="Times New Roman"/>
          <w:sz w:val="28"/>
          <w:szCs w:val="28"/>
        </w:rPr>
        <w:t xml:space="preserve"> достижения только экономических целей, а именно:</w:t>
      </w:r>
    </w:p>
    <w:p w:rsidR="00A263C4" w:rsidRPr="00857CBA" w:rsidRDefault="00A263C4" w:rsidP="00857CBA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увеличение доходов в государственный и местные бюджеты;</w:t>
      </w:r>
    </w:p>
    <w:p w:rsidR="00A263C4" w:rsidRPr="00857CBA" w:rsidRDefault="00A263C4" w:rsidP="00857CBA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обеспечения максимальной защиты отечественных производителей от импорта;</w:t>
      </w:r>
    </w:p>
    <w:p w:rsidR="00A263C4" w:rsidRPr="00857CBA" w:rsidRDefault="00A263C4" w:rsidP="00857CBA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обеспечение конкурентоспособности национальных предприятий;</w:t>
      </w:r>
    </w:p>
    <w:p w:rsidR="00A263C4" w:rsidRPr="00857CBA" w:rsidRDefault="00A263C4" w:rsidP="00857CBA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защита рынка труда в стране; недопущение роста безработицы;</w:t>
      </w:r>
    </w:p>
    <w:p w:rsidR="00A263C4" w:rsidRPr="00857CBA" w:rsidRDefault="00A263C4" w:rsidP="00857CBA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борьба с монопольным положением на рынке отдельных импорт</w:t>
      </w:r>
      <w:r w:rsidRPr="00857CBA">
        <w:rPr>
          <w:sz w:val="28"/>
          <w:szCs w:val="28"/>
        </w:rPr>
        <w:t>е</w:t>
      </w:r>
      <w:r w:rsidRPr="00857CBA">
        <w:rPr>
          <w:sz w:val="28"/>
          <w:szCs w:val="28"/>
        </w:rPr>
        <w:t>ров;</w:t>
      </w:r>
    </w:p>
    <w:p w:rsidR="00A97CC8" w:rsidRPr="00857CBA" w:rsidRDefault="00A263C4" w:rsidP="00857CBA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недопущение банкротства и ликвидац</w:t>
      </w:r>
      <w:r w:rsidR="00A97CC8" w:rsidRPr="00857CBA">
        <w:rPr>
          <w:sz w:val="28"/>
          <w:szCs w:val="28"/>
        </w:rPr>
        <w:t>ии национальных производ</w:t>
      </w:r>
      <w:r w:rsidR="00A97CC8" w:rsidRPr="00857CBA">
        <w:rPr>
          <w:sz w:val="28"/>
          <w:szCs w:val="28"/>
        </w:rPr>
        <w:t>и</w:t>
      </w:r>
      <w:r w:rsidR="00A97CC8" w:rsidRPr="00857CBA">
        <w:rPr>
          <w:sz w:val="28"/>
          <w:szCs w:val="28"/>
        </w:rPr>
        <w:t>телей;</w:t>
      </w:r>
    </w:p>
    <w:p w:rsidR="006A4C23" w:rsidRPr="00857CBA" w:rsidRDefault="00A263C4" w:rsidP="00857CBA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предотвращение деформации валютных взаимоотношений в стране.</w:t>
      </w:r>
    </w:p>
    <w:p w:rsidR="00A263C4" w:rsidRPr="00742364" w:rsidRDefault="00A263C4" w:rsidP="0098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Ключевыми задачами реализации механизма государственного регул</w:t>
      </w:r>
      <w:r w:rsidRPr="00742364">
        <w:rPr>
          <w:rFonts w:ascii="Times New Roman" w:hAnsi="Times New Roman" w:cs="Times New Roman"/>
          <w:sz w:val="28"/>
          <w:szCs w:val="28"/>
        </w:rPr>
        <w:t>и</w:t>
      </w:r>
      <w:r w:rsidRPr="00742364">
        <w:rPr>
          <w:rFonts w:ascii="Times New Roman" w:hAnsi="Times New Roman" w:cs="Times New Roman"/>
          <w:sz w:val="28"/>
          <w:szCs w:val="28"/>
        </w:rPr>
        <w:t>рования деятельности компаний – импортеров в России должны быть:</w:t>
      </w:r>
    </w:p>
    <w:p w:rsidR="00A263C4" w:rsidRPr="00857CBA" w:rsidRDefault="00A263C4" w:rsidP="00857CBA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 xml:space="preserve">увеличение налоговых и других поступлений через контроль уплаты </w:t>
      </w:r>
      <w:r w:rsidRPr="00857CBA">
        <w:rPr>
          <w:sz w:val="28"/>
          <w:szCs w:val="28"/>
        </w:rPr>
        <w:lastRenderedPageBreak/>
        <w:t>налогов, таможенных и других платежей в государственный и местные бю</w:t>
      </w:r>
      <w:r w:rsidRPr="00857CBA">
        <w:rPr>
          <w:sz w:val="28"/>
          <w:szCs w:val="28"/>
        </w:rPr>
        <w:t>д</w:t>
      </w:r>
      <w:r w:rsidRPr="00857CBA">
        <w:rPr>
          <w:sz w:val="28"/>
          <w:szCs w:val="28"/>
        </w:rPr>
        <w:t>жеты;</w:t>
      </w:r>
    </w:p>
    <w:p w:rsidR="00A263C4" w:rsidRPr="00857CBA" w:rsidRDefault="00A263C4" w:rsidP="00857CBA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развитие экономики вследствие эффективного взаимодействия ин</w:t>
      </w:r>
      <w:r w:rsidRPr="00857CBA">
        <w:rPr>
          <w:sz w:val="28"/>
          <w:szCs w:val="28"/>
        </w:rPr>
        <w:t>о</w:t>
      </w:r>
      <w:r w:rsidRPr="00857CBA">
        <w:rPr>
          <w:sz w:val="28"/>
          <w:szCs w:val="28"/>
        </w:rPr>
        <w:t>странных компаний, государства, региональной власти, национальных суб</w:t>
      </w:r>
      <w:r w:rsidRPr="00857CBA">
        <w:rPr>
          <w:sz w:val="28"/>
          <w:szCs w:val="28"/>
        </w:rPr>
        <w:t>ъ</w:t>
      </w:r>
      <w:r w:rsidRPr="00857CBA">
        <w:rPr>
          <w:sz w:val="28"/>
          <w:szCs w:val="28"/>
        </w:rPr>
        <w:t>ектов хозяйствования и домашних хозяйств.</w:t>
      </w:r>
    </w:p>
    <w:p w:rsidR="00A263C4" w:rsidRPr="00742364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Взаимоотношения между государственными институтами и иностра</w:t>
      </w:r>
      <w:r w:rsidRPr="00742364">
        <w:rPr>
          <w:rFonts w:ascii="Times New Roman" w:hAnsi="Times New Roman" w:cs="Times New Roman"/>
          <w:sz w:val="28"/>
          <w:szCs w:val="28"/>
        </w:rPr>
        <w:t>н</w:t>
      </w:r>
      <w:r w:rsidRPr="00742364">
        <w:rPr>
          <w:rFonts w:ascii="Times New Roman" w:hAnsi="Times New Roman" w:cs="Times New Roman"/>
          <w:sz w:val="28"/>
          <w:szCs w:val="28"/>
        </w:rPr>
        <w:t>ными компаниями – импортерами должны базироваться на соответствующем государственном планировании, разработке плановых документов и их ре</w:t>
      </w:r>
      <w:r w:rsidRPr="00742364">
        <w:rPr>
          <w:rFonts w:ascii="Times New Roman" w:hAnsi="Times New Roman" w:cs="Times New Roman"/>
          <w:sz w:val="28"/>
          <w:szCs w:val="28"/>
        </w:rPr>
        <w:t>а</w:t>
      </w:r>
      <w:r w:rsidRPr="00742364">
        <w:rPr>
          <w:rFonts w:ascii="Times New Roman" w:hAnsi="Times New Roman" w:cs="Times New Roman"/>
          <w:sz w:val="28"/>
          <w:szCs w:val="28"/>
        </w:rPr>
        <w:t>лизации.</w:t>
      </w:r>
    </w:p>
    <w:p w:rsidR="00A263C4" w:rsidRPr="00742364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Среди методов, относительно регулирования государством функци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нирования компаний-импортеров на внутреннем рынке России необходимо выделить:</w:t>
      </w:r>
    </w:p>
    <w:p w:rsidR="00A263C4" w:rsidRPr="00742364" w:rsidRDefault="00857CBA" w:rsidP="00857CB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A263C4" w:rsidRPr="00742364">
        <w:rPr>
          <w:rFonts w:ascii="Times New Roman" w:hAnsi="Times New Roman" w:cs="Times New Roman"/>
          <w:sz w:val="28"/>
          <w:szCs w:val="28"/>
        </w:rPr>
        <w:t>Экономические с преобладанием административных, а именно:</w:t>
      </w:r>
    </w:p>
    <w:p w:rsidR="00A263C4" w:rsidRPr="00857CBA" w:rsidRDefault="00A263C4" w:rsidP="00857CBA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прямой запрет, при значительных нарушениях законодательства и деформации внутреннего рынка страны;</w:t>
      </w:r>
    </w:p>
    <w:p w:rsidR="00A263C4" w:rsidRPr="00857CBA" w:rsidRDefault="00A263C4" w:rsidP="00857CBA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лицензирование в рамках соответствующих направлений импорта (медицинские препараты, минеральные удобрения и др.);</w:t>
      </w:r>
    </w:p>
    <w:p w:rsidR="00A263C4" w:rsidRPr="00857CBA" w:rsidRDefault="00A263C4" w:rsidP="00857CBA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квотирование, при нарушении монопольных ограничений, демпинга и свободной конкуренции на рынке;</w:t>
      </w:r>
    </w:p>
    <w:p w:rsidR="00A263C4" w:rsidRPr="00857CBA" w:rsidRDefault="00A263C4" w:rsidP="00857CBA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штрафы, при соответствующих нарушениях;</w:t>
      </w:r>
    </w:p>
    <w:p w:rsidR="00A263C4" w:rsidRPr="00857CBA" w:rsidRDefault="00A263C4" w:rsidP="00857CBA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ограничения на финансово – хозяйственную деятельность с целью обеспечить равные конкурентные возможности всем участникам внутреннего рынка страны, ограничить его захвата и монополизации;</w:t>
      </w:r>
    </w:p>
    <w:p w:rsidR="00A263C4" w:rsidRPr="00857CBA" w:rsidRDefault="00A263C4" w:rsidP="00857CBA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снижение налогового давления (этот метод относится к стимул</w:t>
      </w:r>
      <w:r w:rsidRPr="00857CBA">
        <w:rPr>
          <w:sz w:val="28"/>
          <w:szCs w:val="28"/>
        </w:rPr>
        <w:t>и</w:t>
      </w:r>
      <w:r w:rsidRPr="00857CBA">
        <w:rPr>
          <w:sz w:val="28"/>
          <w:szCs w:val="28"/>
        </w:rPr>
        <w:t>рующим) с целью увеличения поставок критически важной для национальн</w:t>
      </w:r>
      <w:r w:rsidRPr="00857CBA">
        <w:rPr>
          <w:sz w:val="28"/>
          <w:szCs w:val="28"/>
        </w:rPr>
        <w:t>о</w:t>
      </w:r>
      <w:r w:rsidRPr="00857CBA">
        <w:rPr>
          <w:sz w:val="28"/>
          <w:szCs w:val="28"/>
        </w:rPr>
        <w:t>го рынка импортной продукции (энергоносители, составляющие для воор</w:t>
      </w:r>
      <w:r w:rsidRPr="00857CBA">
        <w:rPr>
          <w:sz w:val="28"/>
          <w:szCs w:val="28"/>
        </w:rPr>
        <w:t>у</w:t>
      </w:r>
      <w:r w:rsidRPr="00857CBA">
        <w:rPr>
          <w:sz w:val="28"/>
          <w:szCs w:val="28"/>
        </w:rPr>
        <w:t>жения и др.).</w:t>
      </w:r>
    </w:p>
    <w:p w:rsidR="00A263C4" w:rsidRPr="00742364" w:rsidRDefault="00857CBA" w:rsidP="00857CB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A263C4" w:rsidRPr="00742364">
        <w:rPr>
          <w:rFonts w:ascii="Times New Roman" w:hAnsi="Times New Roman" w:cs="Times New Roman"/>
          <w:sz w:val="28"/>
          <w:szCs w:val="28"/>
        </w:rPr>
        <w:t>Правовые, к которым относим разработанные и действующие норм</w:t>
      </w:r>
      <w:r w:rsidR="00A263C4" w:rsidRPr="00742364">
        <w:rPr>
          <w:rFonts w:ascii="Times New Roman" w:hAnsi="Times New Roman" w:cs="Times New Roman"/>
          <w:sz w:val="28"/>
          <w:szCs w:val="28"/>
        </w:rPr>
        <w:t>а</w:t>
      </w:r>
      <w:r w:rsidR="00A263C4" w:rsidRPr="00742364">
        <w:rPr>
          <w:rFonts w:ascii="Times New Roman" w:hAnsi="Times New Roman" w:cs="Times New Roman"/>
          <w:sz w:val="28"/>
          <w:szCs w:val="28"/>
        </w:rPr>
        <w:t xml:space="preserve">тивно – правовые акты страны, и необходимые регулирующие документы, </w:t>
      </w:r>
      <w:r w:rsidR="00A263C4" w:rsidRPr="00742364">
        <w:rPr>
          <w:rFonts w:ascii="Times New Roman" w:hAnsi="Times New Roman" w:cs="Times New Roman"/>
          <w:sz w:val="28"/>
          <w:szCs w:val="28"/>
        </w:rPr>
        <w:lastRenderedPageBreak/>
        <w:t>которые нужно принять в отношении регулирования деятельности иностра</w:t>
      </w:r>
      <w:r w:rsidR="00A263C4" w:rsidRPr="00742364">
        <w:rPr>
          <w:rFonts w:ascii="Times New Roman" w:hAnsi="Times New Roman" w:cs="Times New Roman"/>
          <w:sz w:val="28"/>
          <w:szCs w:val="28"/>
        </w:rPr>
        <w:t>н</w:t>
      </w:r>
      <w:r w:rsidR="00A263C4" w:rsidRPr="00742364">
        <w:rPr>
          <w:rFonts w:ascii="Times New Roman" w:hAnsi="Times New Roman" w:cs="Times New Roman"/>
          <w:sz w:val="28"/>
          <w:szCs w:val="28"/>
        </w:rPr>
        <w:t>ных компаний на внутреннем рынке России.</w:t>
      </w:r>
    </w:p>
    <w:p w:rsidR="00A263C4" w:rsidRPr="00742364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Среди инструментов регулирования деятельности компаний – импо</w:t>
      </w:r>
      <w:r w:rsidRPr="00742364">
        <w:rPr>
          <w:rFonts w:ascii="Times New Roman" w:hAnsi="Times New Roman" w:cs="Times New Roman"/>
          <w:sz w:val="28"/>
          <w:szCs w:val="28"/>
        </w:rPr>
        <w:t>р</w:t>
      </w:r>
      <w:r w:rsidRPr="00742364">
        <w:rPr>
          <w:rFonts w:ascii="Times New Roman" w:hAnsi="Times New Roman" w:cs="Times New Roman"/>
          <w:sz w:val="28"/>
          <w:szCs w:val="28"/>
        </w:rPr>
        <w:t>теров на внутреннем рынке России необходимо выделить:</w:t>
      </w:r>
    </w:p>
    <w:p w:rsidR="00A263C4" w:rsidRPr="00857CBA" w:rsidRDefault="00A263C4" w:rsidP="00857CBA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общеэкономические, куда относим – налоговые, тарифные инстр</w:t>
      </w:r>
      <w:r w:rsidRPr="00857CBA">
        <w:rPr>
          <w:sz w:val="28"/>
          <w:szCs w:val="28"/>
        </w:rPr>
        <w:t>у</w:t>
      </w:r>
      <w:r w:rsidRPr="00857CBA">
        <w:rPr>
          <w:sz w:val="28"/>
          <w:szCs w:val="28"/>
        </w:rPr>
        <w:t>менты и требования к функционированию таких иностранных компаний;</w:t>
      </w:r>
    </w:p>
    <w:p w:rsidR="00A263C4" w:rsidRPr="00857CBA" w:rsidRDefault="00A263C4" w:rsidP="00857CBA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торговые, куда относим – тарифные и количественные ограничения на импорт; соглашения, направленные на регулирование торговли в отдел</w:t>
      </w:r>
      <w:r w:rsidRPr="00857CBA">
        <w:rPr>
          <w:sz w:val="28"/>
          <w:szCs w:val="28"/>
        </w:rPr>
        <w:t>ь</w:t>
      </w:r>
      <w:r w:rsidRPr="00857CBA">
        <w:rPr>
          <w:sz w:val="28"/>
          <w:szCs w:val="28"/>
        </w:rPr>
        <w:t>ных секторах (или отраслях) экономики;</w:t>
      </w:r>
    </w:p>
    <w:p w:rsidR="00A263C4" w:rsidRPr="00857CBA" w:rsidRDefault="00A263C4" w:rsidP="00857CBA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«добровольные ограничения импорта».</w:t>
      </w:r>
    </w:p>
    <w:p w:rsidR="00A263C4" w:rsidRPr="00742364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В современных условиях развития национальной экономики страна нуждается в увеличении иностранных инвестиций, что требует построения механизма государственного регулирования не представленных в России иностранных компаний. Страна в лице государственных институтов и мун</w:t>
      </w:r>
      <w:r w:rsidRPr="00742364">
        <w:rPr>
          <w:rFonts w:ascii="Times New Roman" w:hAnsi="Times New Roman" w:cs="Times New Roman"/>
          <w:sz w:val="28"/>
          <w:szCs w:val="28"/>
        </w:rPr>
        <w:t>и</w:t>
      </w:r>
      <w:r w:rsidRPr="00742364">
        <w:rPr>
          <w:rFonts w:ascii="Times New Roman" w:hAnsi="Times New Roman" w:cs="Times New Roman"/>
          <w:sz w:val="28"/>
          <w:szCs w:val="28"/>
        </w:rPr>
        <w:t>ципальных властей должна реализовывать поощрительную политику для т</w:t>
      </w:r>
      <w:r w:rsidRPr="00742364">
        <w:rPr>
          <w:rFonts w:ascii="Times New Roman" w:hAnsi="Times New Roman" w:cs="Times New Roman"/>
          <w:sz w:val="28"/>
          <w:szCs w:val="28"/>
        </w:rPr>
        <w:t>а</w:t>
      </w:r>
      <w:r w:rsidRPr="00742364">
        <w:rPr>
          <w:rFonts w:ascii="Times New Roman" w:hAnsi="Times New Roman" w:cs="Times New Roman"/>
          <w:sz w:val="28"/>
          <w:szCs w:val="28"/>
        </w:rPr>
        <w:t>кого типа иностранных компаний, что требует:</w:t>
      </w:r>
    </w:p>
    <w:p w:rsidR="00A263C4" w:rsidRPr="00857CBA" w:rsidRDefault="00A263C4" w:rsidP="00857CBA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выделение соответствующих отраслей национальной экономики и промышленности, требующих иностранных инвестиций;</w:t>
      </w:r>
    </w:p>
    <w:p w:rsidR="00A263C4" w:rsidRPr="00857CBA" w:rsidRDefault="00A263C4" w:rsidP="00857CBA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оценке эффекта для России от входа на внутренний рынок таких иностранных компаний</w:t>
      </w:r>
      <w:r w:rsidR="00A97CC8" w:rsidRPr="00857CBA">
        <w:rPr>
          <w:sz w:val="28"/>
          <w:szCs w:val="28"/>
        </w:rPr>
        <w:t>;</w:t>
      </w:r>
    </w:p>
    <w:p w:rsidR="00A263C4" w:rsidRPr="00857CBA" w:rsidRDefault="00A263C4" w:rsidP="00857CBA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активного поиска и налаживания деловых контактов с иностранными компаниями;</w:t>
      </w:r>
    </w:p>
    <w:p w:rsidR="00A263C4" w:rsidRPr="00857CBA" w:rsidRDefault="00A263C4" w:rsidP="00857CBA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проведение индивидуальных переговоров по их выходу на внутре</w:t>
      </w:r>
      <w:r w:rsidRPr="00857CBA">
        <w:rPr>
          <w:sz w:val="28"/>
          <w:szCs w:val="28"/>
        </w:rPr>
        <w:t>н</w:t>
      </w:r>
      <w:r w:rsidRPr="00857CBA">
        <w:rPr>
          <w:sz w:val="28"/>
          <w:szCs w:val="28"/>
        </w:rPr>
        <w:t>ний рынок России;</w:t>
      </w:r>
    </w:p>
    <w:p w:rsidR="006A4C23" w:rsidRPr="00857CBA" w:rsidRDefault="00A263C4" w:rsidP="00857CBA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142" w:firstLine="567"/>
        <w:contextualSpacing/>
        <w:jc w:val="both"/>
        <w:rPr>
          <w:sz w:val="28"/>
          <w:szCs w:val="28"/>
        </w:rPr>
      </w:pPr>
      <w:r w:rsidRPr="00857CBA">
        <w:rPr>
          <w:sz w:val="28"/>
          <w:szCs w:val="28"/>
        </w:rPr>
        <w:t>реализация комплекса мер привлечения инвестиций и инноваций т</w:t>
      </w:r>
      <w:r w:rsidRPr="00857CBA">
        <w:rPr>
          <w:sz w:val="28"/>
          <w:szCs w:val="28"/>
        </w:rPr>
        <w:t>а</w:t>
      </w:r>
      <w:r w:rsidRPr="00857CBA">
        <w:rPr>
          <w:sz w:val="28"/>
          <w:szCs w:val="28"/>
        </w:rPr>
        <w:t>ких иностранных компаний в Россию.</w:t>
      </w:r>
    </w:p>
    <w:p w:rsidR="00A263C4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Особого внимания в рамках разработки и реализации поощрительной политики для иностранных компаний, что не представлены на внутреннем рынке страны заслуживает оценка эффекта для России от входа на внутре</w:t>
      </w:r>
      <w:r w:rsidRPr="00742364">
        <w:rPr>
          <w:rFonts w:ascii="Times New Roman" w:hAnsi="Times New Roman" w:cs="Times New Roman"/>
          <w:sz w:val="28"/>
          <w:szCs w:val="28"/>
        </w:rPr>
        <w:t>н</w:t>
      </w:r>
      <w:r w:rsidRPr="00742364">
        <w:rPr>
          <w:rFonts w:ascii="Times New Roman" w:hAnsi="Times New Roman" w:cs="Times New Roman"/>
          <w:sz w:val="28"/>
          <w:szCs w:val="28"/>
        </w:rPr>
        <w:lastRenderedPageBreak/>
        <w:t>ний рынок таких компаний, что требует определе</w:t>
      </w:r>
      <w:r w:rsidR="000C6E78" w:rsidRPr="00742364">
        <w:rPr>
          <w:rFonts w:ascii="Times New Roman" w:hAnsi="Times New Roman" w:cs="Times New Roman"/>
          <w:sz w:val="28"/>
          <w:szCs w:val="28"/>
        </w:rPr>
        <w:t>ния схемы такой оценки (</w:t>
      </w:r>
      <w:r w:rsidR="00A1097C">
        <w:rPr>
          <w:rFonts w:ascii="Times New Roman" w:hAnsi="Times New Roman" w:cs="Times New Roman"/>
          <w:sz w:val="28"/>
          <w:szCs w:val="28"/>
        </w:rPr>
        <w:t>рисунок 3.4</w:t>
      </w:r>
      <w:r w:rsidRPr="00742364">
        <w:rPr>
          <w:rFonts w:ascii="Times New Roman" w:hAnsi="Times New Roman" w:cs="Times New Roman"/>
          <w:sz w:val="28"/>
          <w:szCs w:val="28"/>
        </w:rPr>
        <w:t>).</w:t>
      </w:r>
    </w:p>
    <w:p w:rsidR="00857CBA" w:rsidRPr="00742364" w:rsidRDefault="00857CBA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9345"/>
      </w:tblGrid>
      <w:tr w:rsidR="00742364" w:rsidRPr="00742364" w:rsidTr="00A1097C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7C" w:rsidRDefault="00A263C4" w:rsidP="00A10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Определение и характеристика отраслей национальной экономики,</w:t>
            </w:r>
          </w:p>
          <w:p w:rsidR="00A263C4" w:rsidRPr="00742364" w:rsidRDefault="00A263C4" w:rsidP="00A10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нуждающихся</w:t>
            </w:r>
            <w:r w:rsidR="00A109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в развитии с помощью иностранных компаний</w:t>
            </w:r>
          </w:p>
        </w:tc>
      </w:tr>
      <w:tr w:rsidR="00742364" w:rsidRPr="00742364" w:rsidTr="00A1097C">
        <w:trPr>
          <w:jc w:val="center"/>
        </w:trPr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742364" w:rsidRDefault="00A263C4" w:rsidP="00A10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↓</w:t>
            </w:r>
          </w:p>
        </w:tc>
      </w:tr>
      <w:tr w:rsidR="00742364" w:rsidRPr="00742364" w:rsidTr="00A1097C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742364" w:rsidRDefault="00A263C4" w:rsidP="00A10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Определение круга иностранных компаний, которые являются интересными для страны с целью повышения эффективности функционирования отечественной экономики</w:t>
            </w:r>
          </w:p>
        </w:tc>
      </w:tr>
      <w:tr w:rsidR="00742364" w:rsidRPr="00742364" w:rsidTr="00A1097C">
        <w:trPr>
          <w:jc w:val="center"/>
        </w:trPr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742364" w:rsidRDefault="00A263C4" w:rsidP="00A10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↓</w:t>
            </w:r>
          </w:p>
        </w:tc>
      </w:tr>
      <w:tr w:rsidR="00742364" w:rsidRPr="00742364" w:rsidTr="00A1097C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7C" w:rsidRDefault="00A263C4" w:rsidP="00A10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 xml:space="preserve">Определение мер по привлечению </w:t>
            </w:r>
            <w:proofErr w:type="spellStart"/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иностраных</w:t>
            </w:r>
            <w:proofErr w:type="spellEnd"/>
            <w:r w:rsidRPr="00742364">
              <w:rPr>
                <w:rFonts w:ascii="Times New Roman" w:hAnsi="Times New Roman" w:cs="Times New Roman"/>
                <w:sz w:val="24"/>
                <w:szCs w:val="28"/>
              </w:rPr>
              <w:t xml:space="preserve"> компаний</w:t>
            </w:r>
          </w:p>
          <w:p w:rsidR="00A263C4" w:rsidRPr="00742364" w:rsidRDefault="00A263C4" w:rsidP="00A10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в национальную экономическую систему</w:t>
            </w:r>
          </w:p>
        </w:tc>
      </w:tr>
      <w:tr w:rsidR="00742364" w:rsidRPr="00742364" w:rsidTr="00A1097C">
        <w:trPr>
          <w:jc w:val="center"/>
        </w:trPr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742364" w:rsidRDefault="00A263C4" w:rsidP="00A10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↓</w:t>
            </w:r>
          </w:p>
        </w:tc>
      </w:tr>
      <w:tr w:rsidR="00742364" w:rsidRPr="00742364" w:rsidTr="00A1097C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7C" w:rsidRDefault="00A263C4" w:rsidP="00A10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Определение и оценка влияния отдельных эффектов от привлечения и входа</w:t>
            </w:r>
          </w:p>
          <w:p w:rsidR="00A263C4" w:rsidRPr="00742364" w:rsidRDefault="00A263C4" w:rsidP="00A10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в отечественную экономику соответствующих иностранных компаний</w:t>
            </w:r>
          </w:p>
        </w:tc>
      </w:tr>
      <w:tr w:rsidR="00742364" w:rsidRPr="00742364" w:rsidTr="00A1097C">
        <w:trPr>
          <w:jc w:val="center"/>
        </w:trPr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742364" w:rsidRDefault="00A263C4" w:rsidP="00A10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↓</w:t>
            </w:r>
          </w:p>
        </w:tc>
      </w:tr>
      <w:tr w:rsidR="00742364" w:rsidRPr="00742364" w:rsidTr="00A1097C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742364" w:rsidRDefault="00A263C4" w:rsidP="00A10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Формулировка интегрального показателя и его расчет</w:t>
            </w:r>
          </w:p>
        </w:tc>
      </w:tr>
      <w:tr w:rsidR="00742364" w:rsidRPr="00742364" w:rsidTr="00A1097C">
        <w:trPr>
          <w:jc w:val="center"/>
        </w:trPr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3C4" w:rsidRPr="00742364" w:rsidRDefault="00A263C4" w:rsidP="00A10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↓</w:t>
            </w:r>
          </w:p>
        </w:tc>
      </w:tr>
      <w:tr w:rsidR="00742364" w:rsidRPr="00742364" w:rsidTr="00A1097C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742364" w:rsidRDefault="00A263C4" w:rsidP="00A10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64">
              <w:rPr>
                <w:rFonts w:ascii="Times New Roman" w:hAnsi="Times New Roman" w:cs="Times New Roman"/>
                <w:sz w:val="24"/>
                <w:szCs w:val="28"/>
              </w:rPr>
              <w:t>Подготовка выводов, и, при необходимости, изменение комплекса поощрительных мер по выходу иностранных компаний на внутренний рынок страны</w:t>
            </w:r>
          </w:p>
        </w:tc>
      </w:tr>
    </w:tbl>
    <w:p w:rsidR="00A263C4" w:rsidRPr="00A1097C" w:rsidRDefault="00A263C4" w:rsidP="00A10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097C" w:rsidRDefault="00A1097C" w:rsidP="00A1097C">
      <w:pPr>
        <w:pStyle w:val="a6"/>
        <w:widowControl w:val="0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Рисунок 3.4</w:t>
      </w:r>
      <w:r w:rsidRPr="0074236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Схема оценки эффекта для России от входа на внутренний</w:t>
      </w:r>
    </w:p>
    <w:p w:rsidR="00A1097C" w:rsidRDefault="00A1097C" w:rsidP="00A1097C">
      <w:pPr>
        <w:pStyle w:val="a6"/>
        <w:widowControl w:val="0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42364">
        <w:rPr>
          <w:rFonts w:ascii="Times New Roman" w:hAnsi="Times New Roman" w:cs="Times New Roman"/>
          <w:i w:val="0"/>
          <w:color w:val="auto"/>
          <w:sz w:val="28"/>
          <w:szCs w:val="28"/>
        </w:rPr>
        <w:t>рынок иностранных компаний, что на нем не представлены</w:t>
      </w:r>
    </w:p>
    <w:p w:rsidR="00A1097C" w:rsidRPr="00742364" w:rsidRDefault="00A1097C" w:rsidP="00A1097C">
      <w:pPr>
        <w:pStyle w:val="a6"/>
        <w:widowControl w:val="0"/>
        <w:spacing w:after="0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742364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(составлено</w:t>
      </w: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</w:t>
      </w:r>
      <w:r w:rsidRPr="00742364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автором)</w:t>
      </w:r>
    </w:p>
    <w:p w:rsidR="00A1097C" w:rsidRDefault="00A1097C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C4" w:rsidRPr="00742364" w:rsidRDefault="009476A3" w:rsidP="00984C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Необходимо четко поставить и достигнуть экономические цели</w:t>
      </w:r>
      <w:r w:rsidR="00A263C4" w:rsidRPr="00742364">
        <w:rPr>
          <w:rFonts w:ascii="Times New Roman" w:hAnsi="Times New Roman" w:cs="Times New Roman"/>
          <w:sz w:val="28"/>
          <w:szCs w:val="28"/>
        </w:rPr>
        <w:t>, а именно: увеличение конкуренции на внутреннем рынке; увеличение объемов налоговых и других поступлений в государственный и местные бюджеты; развитие или вывод из кризиса отдельных отраслей национальной экономики (отдельных предприятий) или соответствующих территорий; увеличение з</w:t>
      </w:r>
      <w:r w:rsidR="00A263C4" w:rsidRPr="00742364">
        <w:rPr>
          <w:rFonts w:ascii="Times New Roman" w:hAnsi="Times New Roman" w:cs="Times New Roman"/>
          <w:sz w:val="28"/>
          <w:szCs w:val="28"/>
        </w:rPr>
        <w:t>а</w:t>
      </w:r>
      <w:r w:rsidR="00A263C4" w:rsidRPr="00742364">
        <w:rPr>
          <w:rFonts w:ascii="Times New Roman" w:hAnsi="Times New Roman" w:cs="Times New Roman"/>
          <w:sz w:val="28"/>
          <w:szCs w:val="28"/>
        </w:rPr>
        <w:t>нятости населения государства; увеличение доходов национальных субъе</w:t>
      </w:r>
      <w:r w:rsidR="00A263C4" w:rsidRPr="00742364">
        <w:rPr>
          <w:rFonts w:ascii="Times New Roman" w:hAnsi="Times New Roman" w:cs="Times New Roman"/>
          <w:sz w:val="28"/>
          <w:szCs w:val="28"/>
        </w:rPr>
        <w:t>к</w:t>
      </w:r>
      <w:r w:rsidR="00A263C4" w:rsidRPr="00742364">
        <w:rPr>
          <w:rFonts w:ascii="Times New Roman" w:hAnsi="Times New Roman" w:cs="Times New Roman"/>
          <w:sz w:val="28"/>
          <w:szCs w:val="28"/>
        </w:rPr>
        <w:t xml:space="preserve">тов хозяйствования и домашних хозяйств; улучшение инфраструктуры; </w:t>
      </w:r>
      <w:proofErr w:type="spellStart"/>
      <w:r w:rsidR="00A263C4" w:rsidRPr="00742364">
        <w:rPr>
          <w:rFonts w:ascii="Times New Roman" w:hAnsi="Times New Roman" w:cs="Times New Roman"/>
          <w:sz w:val="28"/>
          <w:szCs w:val="28"/>
        </w:rPr>
        <w:t>и</w:t>
      </w:r>
      <w:r w:rsidR="00A263C4" w:rsidRPr="00742364">
        <w:rPr>
          <w:rFonts w:ascii="Times New Roman" w:hAnsi="Times New Roman" w:cs="Times New Roman"/>
          <w:sz w:val="28"/>
          <w:szCs w:val="28"/>
        </w:rPr>
        <w:t>м</w:t>
      </w:r>
      <w:r w:rsidR="00A263C4" w:rsidRPr="00742364">
        <w:rPr>
          <w:rFonts w:ascii="Times New Roman" w:hAnsi="Times New Roman" w:cs="Times New Roman"/>
          <w:sz w:val="28"/>
          <w:szCs w:val="28"/>
        </w:rPr>
        <w:t>портозамещение</w:t>
      </w:r>
      <w:proofErr w:type="spellEnd"/>
      <w:r w:rsidR="00A263C4" w:rsidRPr="00742364">
        <w:rPr>
          <w:rFonts w:ascii="Times New Roman" w:hAnsi="Times New Roman" w:cs="Times New Roman"/>
          <w:sz w:val="28"/>
          <w:szCs w:val="28"/>
        </w:rPr>
        <w:t>; реализация экспортного потенциала страны, ее отдельных отраслей и территорий; улучшения внешнеторгового баланса государства; реализация мероприятий по оптимизации национальной валютной политики.</w:t>
      </w:r>
    </w:p>
    <w:p w:rsidR="00A263C4" w:rsidRPr="00742364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 xml:space="preserve">Задачами государственного регулирования не представленных в России иностранных компаний должны стать: повышение уровня взаимоотношений с зарубежными компаниями с точки зрения привлечения их на национальный </w:t>
      </w:r>
      <w:r w:rsidRPr="00742364">
        <w:rPr>
          <w:rFonts w:ascii="Times New Roman" w:hAnsi="Times New Roman" w:cs="Times New Roman"/>
          <w:sz w:val="28"/>
          <w:szCs w:val="28"/>
        </w:rPr>
        <w:lastRenderedPageBreak/>
        <w:t>рынок на основе паритетности интересов; увеличение объема информации о стране в контексте привлечения их инвестиционных вложений.</w:t>
      </w:r>
    </w:p>
    <w:p w:rsidR="00A263C4" w:rsidRPr="00742364" w:rsidRDefault="00A263C4" w:rsidP="00A10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Модель государственного регулирования деятельности зарубежных компаний в России в отношении тех компаний, которые не представлены на отечественном рынке должен включать следующие методы такого регулир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вания:</w:t>
      </w:r>
    </w:p>
    <w:p w:rsidR="00A263C4" w:rsidRPr="00742364" w:rsidRDefault="00A1097C" w:rsidP="00A10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A263C4" w:rsidRPr="00742364">
        <w:rPr>
          <w:rFonts w:ascii="Times New Roman" w:hAnsi="Times New Roman" w:cs="Times New Roman"/>
          <w:sz w:val="28"/>
          <w:szCs w:val="28"/>
        </w:rPr>
        <w:t>Экономические, куда относим преимущественно стимулирующие методы (снижение налогового, социального, экологического нагрузки, д</w:t>
      </w:r>
      <w:r w:rsidR="00A263C4" w:rsidRPr="00742364">
        <w:rPr>
          <w:rFonts w:ascii="Times New Roman" w:hAnsi="Times New Roman" w:cs="Times New Roman"/>
          <w:sz w:val="28"/>
          <w:szCs w:val="28"/>
        </w:rPr>
        <w:t>о</w:t>
      </w:r>
      <w:r w:rsidR="00A263C4" w:rsidRPr="00742364">
        <w:rPr>
          <w:rFonts w:ascii="Times New Roman" w:hAnsi="Times New Roman" w:cs="Times New Roman"/>
          <w:sz w:val="28"/>
          <w:szCs w:val="28"/>
        </w:rPr>
        <w:t>пуск к государственным закупкам, финансовую и иные виды поддержки).</w:t>
      </w:r>
    </w:p>
    <w:p w:rsidR="00A263C4" w:rsidRPr="00742364" w:rsidRDefault="00A1097C" w:rsidP="00A10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A263C4" w:rsidRPr="00742364">
        <w:rPr>
          <w:rFonts w:ascii="Times New Roman" w:hAnsi="Times New Roman" w:cs="Times New Roman"/>
          <w:sz w:val="28"/>
          <w:szCs w:val="28"/>
        </w:rPr>
        <w:t>нформационные, куда относится: увеличение информации относ</w:t>
      </w:r>
      <w:r w:rsidR="00A263C4" w:rsidRPr="00742364">
        <w:rPr>
          <w:rFonts w:ascii="Times New Roman" w:hAnsi="Times New Roman" w:cs="Times New Roman"/>
          <w:sz w:val="28"/>
          <w:szCs w:val="28"/>
        </w:rPr>
        <w:t>и</w:t>
      </w:r>
      <w:r w:rsidR="00A263C4" w:rsidRPr="00742364">
        <w:rPr>
          <w:rFonts w:ascii="Times New Roman" w:hAnsi="Times New Roman" w:cs="Times New Roman"/>
          <w:sz w:val="28"/>
          <w:szCs w:val="28"/>
        </w:rPr>
        <w:t>тельно инвестиционных преимуществ страны, отдельных отраслей эконом</w:t>
      </w:r>
      <w:r w:rsidR="00A263C4" w:rsidRPr="00742364">
        <w:rPr>
          <w:rFonts w:ascii="Times New Roman" w:hAnsi="Times New Roman" w:cs="Times New Roman"/>
          <w:sz w:val="28"/>
          <w:szCs w:val="28"/>
        </w:rPr>
        <w:t>и</w:t>
      </w:r>
      <w:r w:rsidR="00A263C4" w:rsidRPr="00742364">
        <w:rPr>
          <w:rFonts w:ascii="Times New Roman" w:hAnsi="Times New Roman" w:cs="Times New Roman"/>
          <w:sz w:val="28"/>
          <w:szCs w:val="28"/>
        </w:rPr>
        <w:t>ки, территорий и субъектов хозяйствования; информационную открытость государственных и местных органов власти; скорость получения информ</w:t>
      </w:r>
      <w:r w:rsidR="00A263C4" w:rsidRPr="00742364">
        <w:rPr>
          <w:rFonts w:ascii="Times New Roman" w:hAnsi="Times New Roman" w:cs="Times New Roman"/>
          <w:sz w:val="28"/>
          <w:szCs w:val="28"/>
        </w:rPr>
        <w:t>а</w:t>
      </w:r>
      <w:r w:rsidR="00A263C4" w:rsidRPr="00742364">
        <w:rPr>
          <w:rFonts w:ascii="Times New Roman" w:hAnsi="Times New Roman" w:cs="Times New Roman"/>
          <w:sz w:val="28"/>
          <w:szCs w:val="28"/>
        </w:rPr>
        <w:t>ции; информационную открытость национальной экономики.</w:t>
      </w:r>
    </w:p>
    <w:p w:rsidR="00A263C4" w:rsidRPr="00742364" w:rsidRDefault="00A1097C" w:rsidP="00A10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A263C4" w:rsidRPr="00742364">
        <w:rPr>
          <w:rFonts w:ascii="Times New Roman" w:hAnsi="Times New Roman" w:cs="Times New Roman"/>
          <w:sz w:val="28"/>
          <w:szCs w:val="28"/>
        </w:rPr>
        <w:t>Правовые, требующих разработки соответствующего законодател</w:t>
      </w:r>
      <w:r w:rsidR="00A263C4" w:rsidRPr="00742364">
        <w:rPr>
          <w:rFonts w:ascii="Times New Roman" w:hAnsi="Times New Roman" w:cs="Times New Roman"/>
          <w:sz w:val="28"/>
          <w:szCs w:val="28"/>
        </w:rPr>
        <w:t>ь</w:t>
      </w:r>
      <w:r w:rsidR="00A263C4" w:rsidRPr="00742364">
        <w:rPr>
          <w:rFonts w:ascii="Times New Roman" w:hAnsi="Times New Roman" w:cs="Times New Roman"/>
          <w:sz w:val="28"/>
          <w:szCs w:val="28"/>
        </w:rPr>
        <w:t>ного обеспечения деятельности иностранных компаний в стране.</w:t>
      </w:r>
    </w:p>
    <w:p w:rsidR="00A263C4" w:rsidRPr="00742364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Для иностранных компаний, работающих на внутреннем рынке России, государственных органов власти, местного самоуправления, национальных субъектов хозяйствования, домашних хозяйств крайне важно разработать и реализовать модель государственного регулирования деятельности таких компаний в стране.</w:t>
      </w:r>
    </w:p>
    <w:p w:rsidR="008E6289" w:rsidRPr="00742364" w:rsidRDefault="00A263C4" w:rsidP="00E73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Отмечаем необходимость применения поддерживающей политики в отношении зарубежных компаний, работающих на внутреннем рынке Ро</w:t>
      </w:r>
      <w:r w:rsidRPr="00742364">
        <w:rPr>
          <w:rFonts w:ascii="Times New Roman" w:hAnsi="Times New Roman" w:cs="Times New Roman"/>
          <w:sz w:val="28"/>
          <w:szCs w:val="28"/>
        </w:rPr>
        <w:t>с</w:t>
      </w:r>
      <w:r w:rsidRPr="00742364">
        <w:rPr>
          <w:rFonts w:ascii="Times New Roman" w:hAnsi="Times New Roman" w:cs="Times New Roman"/>
          <w:sz w:val="28"/>
          <w:szCs w:val="28"/>
        </w:rPr>
        <w:t>сии, поскольку при</w:t>
      </w:r>
      <w:r w:rsidR="008E6289" w:rsidRPr="00742364">
        <w:rPr>
          <w:rFonts w:ascii="Times New Roman" w:hAnsi="Times New Roman" w:cs="Times New Roman"/>
          <w:sz w:val="28"/>
          <w:szCs w:val="28"/>
        </w:rPr>
        <w:t>менение этой политики позволит:</w:t>
      </w:r>
      <w:r w:rsidRPr="00742364">
        <w:rPr>
          <w:rFonts w:ascii="Times New Roman" w:hAnsi="Times New Roman" w:cs="Times New Roman"/>
          <w:sz w:val="28"/>
          <w:szCs w:val="28"/>
        </w:rPr>
        <w:t xml:space="preserve"> стимулировать инв</w:t>
      </w:r>
      <w:r w:rsidRPr="00742364">
        <w:rPr>
          <w:rFonts w:ascii="Times New Roman" w:hAnsi="Times New Roman" w:cs="Times New Roman"/>
          <w:sz w:val="28"/>
          <w:szCs w:val="28"/>
        </w:rPr>
        <w:t>е</w:t>
      </w:r>
      <w:r w:rsidRPr="00742364">
        <w:rPr>
          <w:rFonts w:ascii="Times New Roman" w:hAnsi="Times New Roman" w:cs="Times New Roman"/>
          <w:sz w:val="28"/>
          <w:szCs w:val="28"/>
        </w:rPr>
        <w:t>стиционные вложения, увеличение производственных мощностей, количес</w:t>
      </w:r>
      <w:r w:rsidRPr="00742364">
        <w:rPr>
          <w:rFonts w:ascii="Times New Roman" w:hAnsi="Times New Roman" w:cs="Times New Roman"/>
          <w:sz w:val="28"/>
          <w:szCs w:val="28"/>
        </w:rPr>
        <w:t>т</w:t>
      </w:r>
      <w:r w:rsidRPr="00742364">
        <w:rPr>
          <w:rFonts w:ascii="Times New Roman" w:hAnsi="Times New Roman" w:cs="Times New Roman"/>
          <w:sz w:val="28"/>
          <w:szCs w:val="28"/>
        </w:rPr>
        <w:t>ва занятого населения на производствах таких корпораций, даст сигнал ко</w:t>
      </w:r>
      <w:r w:rsidRPr="00742364">
        <w:rPr>
          <w:rFonts w:ascii="Times New Roman" w:hAnsi="Times New Roman" w:cs="Times New Roman"/>
          <w:sz w:val="28"/>
          <w:szCs w:val="28"/>
        </w:rPr>
        <w:t>м</w:t>
      </w:r>
      <w:r w:rsidRPr="00742364">
        <w:rPr>
          <w:rFonts w:ascii="Times New Roman" w:hAnsi="Times New Roman" w:cs="Times New Roman"/>
          <w:sz w:val="28"/>
          <w:szCs w:val="28"/>
        </w:rPr>
        <w:t>паниям – импортерам и компаниям, которые не представлены на внутреннем рынке страны о возможности выхода на него как производителей и инвест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ров.</w:t>
      </w:r>
    </w:p>
    <w:p w:rsidR="00A263C4" w:rsidRPr="00742364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lastRenderedPageBreak/>
        <w:t>В рамках поддерживающей политики для России предлагается испол</w:t>
      </w:r>
      <w:r w:rsidRPr="00742364">
        <w:rPr>
          <w:rFonts w:ascii="Times New Roman" w:hAnsi="Times New Roman" w:cs="Times New Roman"/>
          <w:sz w:val="28"/>
          <w:szCs w:val="28"/>
        </w:rPr>
        <w:t>ь</w:t>
      </w:r>
      <w:r w:rsidRPr="00742364">
        <w:rPr>
          <w:rFonts w:ascii="Times New Roman" w:hAnsi="Times New Roman" w:cs="Times New Roman"/>
          <w:sz w:val="28"/>
          <w:szCs w:val="28"/>
        </w:rPr>
        <w:t>зовать стимулирующую стратегию, которая должна быть реализована в ра</w:t>
      </w:r>
      <w:r w:rsidRPr="00742364">
        <w:rPr>
          <w:rFonts w:ascii="Times New Roman" w:hAnsi="Times New Roman" w:cs="Times New Roman"/>
          <w:sz w:val="28"/>
          <w:szCs w:val="28"/>
        </w:rPr>
        <w:t>м</w:t>
      </w:r>
      <w:r w:rsidRPr="00742364">
        <w:rPr>
          <w:rFonts w:ascii="Times New Roman" w:hAnsi="Times New Roman" w:cs="Times New Roman"/>
          <w:sz w:val="28"/>
          <w:szCs w:val="28"/>
        </w:rPr>
        <w:t>ках национальной стратегии страны и быть интегрирована в комплекс гос</w:t>
      </w:r>
      <w:r w:rsidRPr="00742364">
        <w:rPr>
          <w:rFonts w:ascii="Times New Roman" w:hAnsi="Times New Roman" w:cs="Times New Roman"/>
          <w:sz w:val="28"/>
          <w:szCs w:val="28"/>
        </w:rPr>
        <w:t>у</w:t>
      </w:r>
      <w:r w:rsidRPr="00742364">
        <w:rPr>
          <w:rFonts w:ascii="Times New Roman" w:hAnsi="Times New Roman" w:cs="Times New Roman"/>
          <w:sz w:val="28"/>
          <w:szCs w:val="28"/>
        </w:rPr>
        <w:t>дарственных и местных стратегий страны. При этом, главной целью такой стратегии должно быть достижение паритета интересов между государстве</w:t>
      </w:r>
      <w:r w:rsidRPr="00742364">
        <w:rPr>
          <w:rFonts w:ascii="Times New Roman" w:hAnsi="Times New Roman" w:cs="Times New Roman"/>
          <w:sz w:val="28"/>
          <w:szCs w:val="28"/>
        </w:rPr>
        <w:t>н</w:t>
      </w:r>
      <w:r w:rsidRPr="00742364">
        <w:rPr>
          <w:rFonts w:ascii="Times New Roman" w:hAnsi="Times New Roman" w:cs="Times New Roman"/>
          <w:sz w:val="28"/>
          <w:szCs w:val="28"/>
        </w:rPr>
        <w:t>ными и местными органами власти, национальными производителями, д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машними хозяйствами с одной стороны, и иностранными компаниями, с др</w:t>
      </w:r>
      <w:r w:rsidRPr="00742364">
        <w:rPr>
          <w:rFonts w:ascii="Times New Roman" w:hAnsi="Times New Roman" w:cs="Times New Roman"/>
          <w:sz w:val="28"/>
          <w:szCs w:val="28"/>
        </w:rPr>
        <w:t>у</w:t>
      </w:r>
      <w:r w:rsidRPr="00742364">
        <w:rPr>
          <w:rFonts w:ascii="Times New Roman" w:hAnsi="Times New Roman" w:cs="Times New Roman"/>
          <w:sz w:val="28"/>
          <w:szCs w:val="28"/>
        </w:rPr>
        <w:t>гой стороны.</w:t>
      </w:r>
    </w:p>
    <w:p w:rsidR="00A263C4" w:rsidRPr="00742364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Целями для указанной политики и стратегии должны быть следующие:</w:t>
      </w:r>
    </w:p>
    <w:p w:rsidR="00A263C4" w:rsidRPr="00742364" w:rsidRDefault="00A1097C" w:rsidP="00A10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A263C4" w:rsidRPr="00742364">
        <w:rPr>
          <w:rFonts w:ascii="Times New Roman" w:hAnsi="Times New Roman" w:cs="Times New Roman"/>
          <w:sz w:val="28"/>
          <w:szCs w:val="28"/>
        </w:rPr>
        <w:t>Экономические – увеличение ВВП, объемов национального прои</w:t>
      </w:r>
      <w:r w:rsidR="00A263C4" w:rsidRPr="00742364">
        <w:rPr>
          <w:rFonts w:ascii="Times New Roman" w:hAnsi="Times New Roman" w:cs="Times New Roman"/>
          <w:sz w:val="28"/>
          <w:szCs w:val="28"/>
        </w:rPr>
        <w:t>з</w:t>
      </w:r>
      <w:r w:rsidR="00A263C4" w:rsidRPr="00742364">
        <w:rPr>
          <w:rFonts w:ascii="Times New Roman" w:hAnsi="Times New Roman" w:cs="Times New Roman"/>
          <w:sz w:val="28"/>
          <w:szCs w:val="28"/>
        </w:rPr>
        <w:t>водства, инвестиционных вложений в отечественную экономическую сист</w:t>
      </w:r>
      <w:r w:rsidR="00A263C4" w:rsidRPr="00742364">
        <w:rPr>
          <w:rFonts w:ascii="Times New Roman" w:hAnsi="Times New Roman" w:cs="Times New Roman"/>
          <w:sz w:val="28"/>
          <w:szCs w:val="28"/>
        </w:rPr>
        <w:t>е</w:t>
      </w:r>
      <w:r w:rsidR="00A263C4" w:rsidRPr="00742364">
        <w:rPr>
          <w:rFonts w:ascii="Times New Roman" w:hAnsi="Times New Roman" w:cs="Times New Roman"/>
          <w:sz w:val="28"/>
          <w:szCs w:val="28"/>
        </w:rPr>
        <w:t>му, конкуренции на внутреннем рынке, конкурентоспособности на внешних рынках, доходов национальных производителей и домашних хозяйств; ре</w:t>
      </w:r>
      <w:r w:rsidR="00A263C4" w:rsidRPr="00742364">
        <w:rPr>
          <w:rFonts w:ascii="Times New Roman" w:hAnsi="Times New Roman" w:cs="Times New Roman"/>
          <w:sz w:val="28"/>
          <w:szCs w:val="28"/>
        </w:rPr>
        <w:t>а</w:t>
      </w:r>
      <w:r w:rsidR="00A263C4" w:rsidRPr="00742364">
        <w:rPr>
          <w:rFonts w:ascii="Times New Roman" w:hAnsi="Times New Roman" w:cs="Times New Roman"/>
          <w:sz w:val="28"/>
          <w:szCs w:val="28"/>
        </w:rPr>
        <w:t>лизация экспортного потенциала и расширение экспортных рынков как по территориальному охвату, так и по ассортименту продукции (работ, услуг).</w:t>
      </w:r>
    </w:p>
    <w:p w:rsidR="00A263C4" w:rsidRPr="00742364" w:rsidRDefault="00A1097C" w:rsidP="00A10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A263C4" w:rsidRPr="00742364">
        <w:rPr>
          <w:rFonts w:ascii="Times New Roman" w:hAnsi="Times New Roman" w:cs="Times New Roman"/>
          <w:sz w:val="28"/>
          <w:szCs w:val="28"/>
        </w:rPr>
        <w:t>Социальные – уменьшение безработицы; устранение диспропорций в оплате труда рабочих различных отраслей экономики и территорий; развитие социальной инфраструктуры; реализация социальных программ и проектов; увеличение социальной защиты населения; поддержка образования, культ</w:t>
      </w:r>
      <w:r w:rsidR="00A263C4" w:rsidRPr="00742364">
        <w:rPr>
          <w:rFonts w:ascii="Times New Roman" w:hAnsi="Times New Roman" w:cs="Times New Roman"/>
          <w:sz w:val="28"/>
          <w:szCs w:val="28"/>
        </w:rPr>
        <w:t>у</w:t>
      </w:r>
      <w:r w:rsidR="00A263C4" w:rsidRPr="00742364">
        <w:rPr>
          <w:rFonts w:ascii="Times New Roman" w:hAnsi="Times New Roman" w:cs="Times New Roman"/>
          <w:sz w:val="28"/>
          <w:szCs w:val="28"/>
        </w:rPr>
        <w:t>ры, спорта; увеличение выплат социально незащищенным слоям населения страны; повышения уровня и качества пенсионного обеспечения.</w:t>
      </w:r>
    </w:p>
    <w:p w:rsidR="008E6289" w:rsidRPr="00742364" w:rsidRDefault="00A1097C" w:rsidP="00A10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A263C4" w:rsidRPr="00742364">
        <w:rPr>
          <w:rFonts w:ascii="Times New Roman" w:hAnsi="Times New Roman" w:cs="Times New Roman"/>
          <w:sz w:val="28"/>
          <w:szCs w:val="28"/>
        </w:rPr>
        <w:t>Экологические – уменьшени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63C4" w:rsidRPr="00742364">
        <w:rPr>
          <w:rFonts w:ascii="Times New Roman" w:hAnsi="Times New Roman" w:cs="Times New Roman"/>
          <w:sz w:val="28"/>
          <w:szCs w:val="28"/>
        </w:rPr>
        <w:t xml:space="preserve"> экологического давления производств на окружающую среду; увеличения объемов затрат на повышение экологич</w:t>
      </w:r>
      <w:r w:rsidR="00A263C4" w:rsidRPr="00742364">
        <w:rPr>
          <w:rFonts w:ascii="Times New Roman" w:hAnsi="Times New Roman" w:cs="Times New Roman"/>
          <w:sz w:val="28"/>
          <w:szCs w:val="28"/>
        </w:rPr>
        <w:t>е</w:t>
      </w:r>
      <w:r w:rsidR="00A263C4" w:rsidRPr="00742364">
        <w:rPr>
          <w:rFonts w:ascii="Times New Roman" w:hAnsi="Times New Roman" w:cs="Times New Roman"/>
          <w:sz w:val="28"/>
          <w:szCs w:val="28"/>
        </w:rPr>
        <w:t>ской безопасности страны и ее отдельных территорий; решения насущных экологических проблем; разработка и реализация инноваций в области эк</w:t>
      </w:r>
      <w:r w:rsidR="00A263C4" w:rsidRPr="00742364">
        <w:rPr>
          <w:rFonts w:ascii="Times New Roman" w:hAnsi="Times New Roman" w:cs="Times New Roman"/>
          <w:sz w:val="28"/>
          <w:szCs w:val="28"/>
        </w:rPr>
        <w:t>о</w:t>
      </w:r>
      <w:r w:rsidR="00A263C4" w:rsidRPr="00742364">
        <w:rPr>
          <w:rFonts w:ascii="Times New Roman" w:hAnsi="Times New Roman" w:cs="Times New Roman"/>
          <w:sz w:val="28"/>
          <w:szCs w:val="28"/>
        </w:rPr>
        <w:t>логии; увеличение инвестиционных вложений в экологические проекты и программы; развитие экологической инфраструктуры.</w:t>
      </w:r>
    </w:p>
    <w:p w:rsidR="00903927" w:rsidRPr="00742364" w:rsidRDefault="00A263C4" w:rsidP="0098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Приведенные цели требуют постановки и решения комплекса задач, а именно: повышения интеграции в мировое экономическое пространство; увеличение налоговых и неналоговых поступлений в государственный и м</w:t>
      </w:r>
      <w:r w:rsidRPr="00742364">
        <w:rPr>
          <w:rFonts w:ascii="Times New Roman" w:hAnsi="Times New Roman" w:cs="Times New Roman"/>
          <w:sz w:val="28"/>
          <w:szCs w:val="28"/>
        </w:rPr>
        <w:t>е</w:t>
      </w:r>
      <w:r w:rsidRPr="00742364">
        <w:rPr>
          <w:rFonts w:ascii="Times New Roman" w:hAnsi="Times New Roman" w:cs="Times New Roman"/>
          <w:sz w:val="28"/>
          <w:szCs w:val="28"/>
        </w:rPr>
        <w:lastRenderedPageBreak/>
        <w:t>стных бюджетов, а также внебюджетных фондов; увеличение уровня занят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сти населения; повышение уровня реальных доходов домашних хозяйств; развитие отраслей экономики, которые находятся в кризисе или отсутствуют в стране; рост инвестиционных вложений в инновации и научно – исследов</w:t>
      </w:r>
      <w:r w:rsidRPr="00742364">
        <w:rPr>
          <w:rFonts w:ascii="Times New Roman" w:hAnsi="Times New Roman" w:cs="Times New Roman"/>
          <w:sz w:val="28"/>
          <w:szCs w:val="28"/>
        </w:rPr>
        <w:t>а</w:t>
      </w:r>
      <w:r w:rsidRPr="00742364">
        <w:rPr>
          <w:rFonts w:ascii="Times New Roman" w:hAnsi="Times New Roman" w:cs="Times New Roman"/>
          <w:sz w:val="28"/>
          <w:szCs w:val="28"/>
        </w:rPr>
        <w:t xml:space="preserve">тельские и опытно – конструкторские работы; повышение уровня </w:t>
      </w:r>
      <w:proofErr w:type="spellStart"/>
      <w:r w:rsidRPr="00742364">
        <w:rPr>
          <w:rFonts w:ascii="Times New Roman" w:hAnsi="Times New Roman" w:cs="Times New Roman"/>
          <w:sz w:val="28"/>
          <w:szCs w:val="28"/>
        </w:rPr>
        <w:t>импорт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замещения</w:t>
      </w:r>
      <w:proofErr w:type="spellEnd"/>
      <w:r w:rsidRPr="00742364">
        <w:rPr>
          <w:rFonts w:ascii="Times New Roman" w:hAnsi="Times New Roman" w:cs="Times New Roman"/>
          <w:sz w:val="28"/>
          <w:szCs w:val="28"/>
        </w:rPr>
        <w:t>; доступ к ведущим технологиям в производстве, менеджменте и маркетинге; повышение качества подготовки персонала.</w:t>
      </w:r>
    </w:p>
    <w:p w:rsidR="00984CC8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Указанное выше возможно реализовать лишь при соблюдении соотве</w:t>
      </w:r>
      <w:r w:rsidRPr="00742364">
        <w:rPr>
          <w:rFonts w:ascii="Times New Roman" w:hAnsi="Times New Roman" w:cs="Times New Roman"/>
          <w:sz w:val="28"/>
          <w:szCs w:val="28"/>
        </w:rPr>
        <w:t>т</w:t>
      </w:r>
      <w:r w:rsidRPr="00742364">
        <w:rPr>
          <w:rFonts w:ascii="Times New Roman" w:hAnsi="Times New Roman" w:cs="Times New Roman"/>
          <w:sz w:val="28"/>
          <w:szCs w:val="28"/>
        </w:rPr>
        <w:t>ствующих принципов государственного регулирования деятельности ин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странных компаний на внутреннем рынке России, к которым относим: э</w:t>
      </w:r>
      <w:r w:rsidRPr="00742364">
        <w:rPr>
          <w:rFonts w:ascii="Times New Roman" w:hAnsi="Times New Roman" w:cs="Times New Roman"/>
          <w:sz w:val="28"/>
          <w:szCs w:val="28"/>
        </w:rPr>
        <w:t>ф</w:t>
      </w:r>
      <w:r w:rsidRPr="00742364">
        <w:rPr>
          <w:rFonts w:ascii="Times New Roman" w:hAnsi="Times New Roman" w:cs="Times New Roman"/>
          <w:sz w:val="28"/>
          <w:szCs w:val="28"/>
        </w:rPr>
        <w:t>фективности (паритетности) взаимодействия; стратегического развития (рост объемов не только присутствия иностранных компаний в национальной эк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номике, но и объемов отечественной экономической си</w:t>
      </w:r>
      <w:r w:rsidR="00984CC8">
        <w:rPr>
          <w:rFonts w:ascii="Times New Roman" w:hAnsi="Times New Roman" w:cs="Times New Roman"/>
          <w:sz w:val="28"/>
          <w:szCs w:val="28"/>
        </w:rPr>
        <w:t>стемы и ее отдельных элементов).</w:t>
      </w:r>
    </w:p>
    <w:p w:rsidR="00A263C4" w:rsidRPr="00742364" w:rsidRDefault="00984CC8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к ним относятся</w:t>
      </w:r>
      <w:r w:rsidR="00A263C4" w:rsidRPr="00742364">
        <w:rPr>
          <w:rFonts w:ascii="Times New Roman" w:hAnsi="Times New Roman" w:cs="Times New Roman"/>
          <w:sz w:val="28"/>
          <w:szCs w:val="28"/>
        </w:rPr>
        <w:t xml:space="preserve"> поддержания конкурентоспособности (на н</w:t>
      </w:r>
      <w:r w:rsidR="00A263C4" w:rsidRPr="00742364">
        <w:rPr>
          <w:rFonts w:ascii="Times New Roman" w:hAnsi="Times New Roman" w:cs="Times New Roman"/>
          <w:sz w:val="28"/>
          <w:szCs w:val="28"/>
        </w:rPr>
        <w:t>а</w:t>
      </w:r>
      <w:r w:rsidR="00A263C4" w:rsidRPr="00742364">
        <w:rPr>
          <w:rFonts w:ascii="Times New Roman" w:hAnsi="Times New Roman" w:cs="Times New Roman"/>
          <w:sz w:val="28"/>
          <w:szCs w:val="28"/>
        </w:rPr>
        <w:t>циональном и мировых рынках сбыта продукции (работ, услуг)); развития экономических отношений в контексте увеличения интеграции иностранных компаний в национальную экономику и повышения выгоды от такой инт</w:t>
      </w:r>
      <w:r w:rsidR="00A263C4" w:rsidRPr="00742364">
        <w:rPr>
          <w:rFonts w:ascii="Times New Roman" w:hAnsi="Times New Roman" w:cs="Times New Roman"/>
          <w:sz w:val="28"/>
          <w:szCs w:val="28"/>
        </w:rPr>
        <w:t>е</w:t>
      </w:r>
      <w:r w:rsidR="00A263C4" w:rsidRPr="00742364">
        <w:rPr>
          <w:rFonts w:ascii="Times New Roman" w:hAnsi="Times New Roman" w:cs="Times New Roman"/>
          <w:sz w:val="28"/>
          <w:szCs w:val="28"/>
        </w:rPr>
        <w:t>грации для обеих сторон интеграционного процесса.</w:t>
      </w:r>
    </w:p>
    <w:p w:rsidR="00903927" w:rsidRPr="00742364" w:rsidRDefault="00A263C4" w:rsidP="00903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Модель государственного регулирования деятельности зарубежных компаний на внутреннем рынке России должна базироваться на соответс</w:t>
      </w:r>
      <w:r w:rsidRPr="00742364">
        <w:rPr>
          <w:rFonts w:ascii="Times New Roman" w:hAnsi="Times New Roman" w:cs="Times New Roman"/>
          <w:sz w:val="28"/>
          <w:szCs w:val="28"/>
        </w:rPr>
        <w:t>т</w:t>
      </w:r>
      <w:r w:rsidRPr="00742364">
        <w:rPr>
          <w:rFonts w:ascii="Times New Roman" w:hAnsi="Times New Roman" w:cs="Times New Roman"/>
          <w:sz w:val="28"/>
          <w:szCs w:val="28"/>
        </w:rPr>
        <w:t>вующих долгосрочных, среднесрочных, краткосрочных планах и программах развития взаимодействия с иностранными компаниями.</w:t>
      </w:r>
    </w:p>
    <w:p w:rsidR="00A263C4" w:rsidRPr="00742364" w:rsidRDefault="00903927" w:rsidP="00903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Р</w:t>
      </w:r>
      <w:r w:rsidR="00A263C4" w:rsidRPr="00742364">
        <w:rPr>
          <w:rFonts w:ascii="Times New Roman" w:hAnsi="Times New Roman" w:cs="Times New Roman"/>
          <w:sz w:val="28"/>
          <w:szCs w:val="28"/>
        </w:rPr>
        <w:t>еализация указанного выше механизма должна базироваться на ко</w:t>
      </w:r>
      <w:r w:rsidR="00A263C4" w:rsidRPr="00742364">
        <w:rPr>
          <w:rFonts w:ascii="Times New Roman" w:hAnsi="Times New Roman" w:cs="Times New Roman"/>
          <w:sz w:val="28"/>
          <w:szCs w:val="28"/>
        </w:rPr>
        <w:t>м</w:t>
      </w:r>
      <w:r w:rsidR="00A263C4" w:rsidRPr="00742364">
        <w:rPr>
          <w:rFonts w:ascii="Times New Roman" w:hAnsi="Times New Roman" w:cs="Times New Roman"/>
          <w:sz w:val="28"/>
          <w:szCs w:val="28"/>
        </w:rPr>
        <w:t>плексе методов, к которым относим:</w:t>
      </w:r>
    </w:p>
    <w:p w:rsidR="00A263C4" w:rsidRPr="00742364" w:rsidRDefault="00A1097C" w:rsidP="00A10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A263C4" w:rsidRPr="00742364">
        <w:rPr>
          <w:rFonts w:ascii="Times New Roman" w:hAnsi="Times New Roman" w:cs="Times New Roman"/>
          <w:sz w:val="28"/>
          <w:szCs w:val="28"/>
        </w:rPr>
        <w:t>Экономические: как стимулирующие (снижение налоговой, социал</w:t>
      </w:r>
      <w:r w:rsidR="00A263C4" w:rsidRPr="00742364">
        <w:rPr>
          <w:rFonts w:ascii="Times New Roman" w:hAnsi="Times New Roman" w:cs="Times New Roman"/>
          <w:sz w:val="28"/>
          <w:szCs w:val="28"/>
        </w:rPr>
        <w:t>ь</w:t>
      </w:r>
      <w:r w:rsidR="00A263C4" w:rsidRPr="00742364">
        <w:rPr>
          <w:rFonts w:ascii="Times New Roman" w:hAnsi="Times New Roman" w:cs="Times New Roman"/>
          <w:sz w:val="28"/>
          <w:szCs w:val="28"/>
        </w:rPr>
        <w:t>ной, экологической нагрузки, допуск к государственным закупкам, финанс</w:t>
      </w:r>
      <w:r w:rsidR="00A263C4" w:rsidRPr="00742364">
        <w:rPr>
          <w:rFonts w:ascii="Times New Roman" w:hAnsi="Times New Roman" w:cs="Times New Roman"/>
          <w:sz w:val="28"/>
          <w:szCs w:val="28"/>
        </w:rPr>
        <w:t>о</w:t>
      </w:r>
      <w:r w:rsidR="00A263C4" w:rsidRPr="00742364">
        <w:rPr>
          <w:rFonts w:ascii="Times New Roman" w:hAnsi="Times New Roman" w:cs="Times New Roman"/>
          <w:sz w:val="28"/>
          <w:szCs w:val="28"/>
        </w:rPr>
        <w:t>вая и другие виды поддержки), так и административные (прямой запрет, л</w:t>
      </w:r>
      <w:r w:rsidR="00A263C4" w:rsidRPr="00742364">
        <w:rPr>
          <w:rFonts w:ascii="Times New Roman" w:hAnsi="Times New Roman" w:cs="Times New Roman"/>
          <w:sz w:val="28"/>
          <w:szCs w:val="28"/>
        </w:rPr>
        <w:t>и</w:t>
      </w:r>
      <w:r w:rsidR="00A263C4" w:rsidRPr="00742364">
        <w:rPr>
          <w:rFonts w:ascii="Times New Roman" w:hAnsi="Times New Roman" w:cs="Times New Roman"/>
          <w:sz w:val="28"/>
          <w:szCs w:val="28"/>
        </w:rPr>
        <w:t>цензирование, квотирование, штрафы, государственные стандарты изгото</w:t>
      </w:r>
      <w:r w:rsidR="00A263C4" w:rsidRPr="00742364">
        <w:rPr>
          <w:rFonts w:ascii="Times New Roman" w:hAnsi="Times New Roman" w:cs="Times New Roman"/>
          <w:sz w:val="28"/>
          <w:szCs w:val="28"/>
        </w:rPr>
        <w:t>в</w:t>
      </w:r>
      <w:r w:rsidR="00A263C4" w:rsidRPr="00742364">
        <w:rPr>
          <w:rFonts w:ascii="Times New Roman" w:hAnsi="Times New Roman" w:cs="Times New Roman"/>
          <w:sz w:val="28"/>
          <w:szCs w:val="28"/>
        </w:rPr>
        <w:t>ления продукции</w:t>
      </w:r>
      <w:r w:rsidR="00B0129C">
        <w:rPr>
          <w:rFonts w:ascii="Times New Roman" w:hAnsi="Times New Roman" w:cs="Times New Roman"/>
          <w:sz w:val="28"/>
          <w:szCs w:val="28"/>
        </w:rPr>
        <w:t>.</w:t>
      </w:r>
    </w:p>
    <w:p w:rsidR="00A263C4" w:rsidRPr="00742364" w:rsidRDefault="00A1097C" w:rsidP="00A10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A263C4" w:rsidRPr="00742364">
        <w:rPr>
          <w:rFonts w:ascii="Times New Roman" w:hAnsi="Times New Roman" w:cs="Times New Roman"/>
          <w:sz w:val="28"/>
          <w:szCs w:val="28"/>
        </w:rPr>
        <w:t>Информационные: аудит и контроль деятельности иностранных компаний в стране; повышение качества информационного обеспечения функционирования государственных (муниципальных) органов власти за п</w:t>
      </w:r>
      <w:r w:rsidR="00A263C4" w:rsidRPr="00742364">
        <w:rPr>
          <w:rFonts w:ascii="Times New Roman" w:hAnsi="Times New Roman" w:cs="Times New Roman"/>
          <w:sz w:val="28"/>
          <w:szCs w:val="28"/>
        </w:rPr>
        <w:t>о</w:t>
      </w:r>
      <w:r w:rsidR="00A263C4" w:rsidRPr="00742364">
        <w:rPr>
          <w:rFonts w:ascii="Times New Roman" w:hAnsi="Times New Roman" w:cs="Times New Roman"/>
          <w:sz w:val="28"/>
          <w:szCs w:val="28"/>
        </w:rPr>
        <w:t>мощью современных информационных технологий и средств; увеличение информационной открытости иностранных компаний для контрагентов на внутреннем рынке страны; четкое разграничение между публичной и ко</w:t>
      </w:r>
      <w:r w:rsidR="00A263C4" w:rsidRPr="00742364">
        <w:rPr>
          <w:rFonts w:ascii="Times New Roman" w:hAnsi="Times New Roman" w:cs="Times New Roman"/>
          <w:sz w:val="28"/>
          <w:szCs w:val="28"/>
        </w:rPr>
        <w:t>м</w:t>
      </w:r>
      <w:r w:rsidR="00A263C4" w:rsidRPr="00742364">
        <w:rPr>
          <w:rFonts w:ascii="Times New Roman" w:hAnsi="Times New Roman" w:cs="Times New Roman"/>
          <w:sz w:val="28"/>
          <w:szCs w:val="28"/>
        </w:rPr>
        <w:t>мерческой информации в рамках деятельности зарубежных компаний на рынке страны.</w:t>
      </w:r>
    </w:p>
    <w:p w:rsidR="00A263C4" w:rsidRDefault="00A1097C" w:rsidP="00A109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A263C4" w:rsidRPr="00742364">
        <w:rPr>
          <w:rFonts w:ascii="Times New Roman" w:hAnsi="Times New Roman" w:cs="Times New Roman"/>
          <w:sz w:val="28"/>
          <w:szCs w:val="28"/>
        </w:rPr>
        <w:t>Правовые, где акцент необходимо сделать на два ключевых аспекта, а именно: законодательство в отношении деятельности иностранных комп</w:t>
      </w:r>
      <w:r w:rsidR="00A263C4" w:rsidRPr="00742364">
        <w:rPr>
          <w:rFonts w:ascii="Times New Roman" w:hAnsi="Times New Roman" w:cs="Times New Roman"/>
          <w:sz w:val="28"/>
          <w:szCs w:val="28"/>
        </w:rPr>
        <w:t>а</w:t>
      </w:r>
      <w:r w:rsidR="00A263C4" w:rsidRPr="00742364">
        <w:rPr>
          <w:rFonts w:ascii="Times New Roman" w:hAnsi="Times New Roman" w:cs="Times New Roman"/>
          <w:sz w:val="28"/>
          <w:szCs w:val="28"/>
        </w:rPr>
        <w:t>ний в России.</w:t>
      </w:r>
    </w:p>
    <w:p w:rsidR="008E6289" w:rsidRPr="00742364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Необходимо разработать и принять соответствующий закон «О де</w:t>
      </w:r>
      <w:r w:rsidRPr="00742364">
        <w:rPr>
          <w:rFonts w:ascii="Times New Roman" w:hAnsi="Times New Roman" w:cs="Times New Roman"/>
          <w:sz w:val="28"/>
          <w:szCs w:val="28"/>
        </w:rPr>
        <w:t>я</w:t>
      </w:r>
      <w:r w:rsidRPr="00742364">
        <w:rPr>
          <w:rFonts w:ascii="Times New Roman" w:hAnsi="Times New Roman" w:cs="Times New Roman"/>
          <w:sz w:val="28"/>
          <w:szCs w:val="28"/>
        </w:rPr>
        <w:t>тельности иностранных компаний», что будет включать: четкое определение сроков (компания – импортер, иностранная компания – производитель, ко</w:t>
      </w:r>
      <w:r w:rsidRPr="00742364">
        <w:rPr>
          <w:rFonts w:ascii="Times New Roman" w:hAnsi="Times New Roman" w:cs="Times New Roman"/>
          <w:sz w:val="28"/>
          <w:szCs w:val="28"/>
        </w:rPr>
        <w:t>м</w:t>
      </w:r>
      <w:r w:rsidRPr="00742364">
        <w:rPr>
          <w:rFonts w:ascii="Times New Roman" w:hAnsi="Times New Roman" w:cs="Times New Roman"/>
          <w:sz w:val="28"/>
          <w:szCs w:val="28"/>
        </w:rPr>
        <w:t>пания, что отсутствует на внутреннем рынке страны, страна – донор, страна – реципиент и др.); направления развития взаимоотношений с такого типа ин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странных компаний; регламентацию взаимоотношений государственных о</w:t>
      </w:r>
      <w:r w:rsidRPr="00742364">
        <w:rPr>
          <w:rFonts w:ascii="Times New Roman" w:hAnsi="Times New Roman" w:cs="Times New Roman"/>
          <w:sz w:val="28"/>
          <w:szCs w:val="28"/>
        </w:rPr>
        <w:t>р</w:t>
      </w:r>
      <w:r w:rsidRPr="00742364">
        <w:rPr>
          <w:rFonts w:ascii="Times New Roman" w:hAnsi="Times New Roman" w:cs="Times New Roman"/>
          <w:sz w:val="28"/>
          <w:szCs w:val="28"/>
        </w:rPr>
        <w:t>ганов власти и местного самоуправления с иностранными компаниями; во</w:t>
      </w:r>
      <w:r w:rsidRPr="00742364">
        <w:rPr>
          <w:rFonts w:ascii="Times New Roman" w:hAnsi="Times New Roman" w:cs="Times New Roman"/>
          <w:sz w:val="28"/>
          <w:szCs w:val="28"/>
        </w:rPr>
        <w:t>з</w:t>
      </w:r>
      <w:r w:rsidRPr="00742364">
        <w:rPr>
          <w:rFonts w:ascii="Times New Roman" w:hAnsi="Times New Roman" w:cs="Times New Roman"/>
          <w:sz w:val="28"/>
          <w:szCs w:val="28"/>
        </w:rPr>
        <w:t>можные механизмы стимулирования и воздействия на иностранные комп</w:t>
      </w:r>
      <w:r w:rsidRPr="00742364">
        <w:rPr>
          <w:rFonts w:ascii="Times New Roman" w:hAnsi="Times New Roman" w:cs="Times New Roman"/>
          <w:sz w:val="28"/>
          <w:szCs w:val="28"/>
        </w:rPr>
        <w:t>а</w:t>
      </w:r>
      <w:r w:rsidRPr="00742364">
        <w:rPr>
          <w:rFonts w:ascii="Times New Roman" w:hAnsi="Times New Roman" w:cs="Times New Roman"/>
          <w:sz w:val="28"/>
          <w:szCs w:val="28"/>
        </w:rPr>
        <w:t>нии, работающие на внутреннем рынке страны; учет международных согл</w:t>
      </w:r>
      <w:r w:rsidRPr="00742364">
        <w:rPr>
          <w:rFonts w:ascii="Times New Roman" w:hAnsi="Times New Roman" w:cs="Times New Roman"/>
          <w:sz w:val="28"/>
          <w:szCs w:val="28"/>
        </w:rPr>
        <w:t>а</w:t>
      </w:r>
      <w:r w:rsidRPr="00742364">
        <w:rPr>
          <w:rFonts w:ascii="Times New Roman" w:hAnsi="Times New Roman" w:cs="Times New Roman"/>
          <w:sz w:val="28"/>
          <w:szCs w:val="28"/>
        </w:rPr>
        <w:t xml:space="preserve">шений и нормативных активов по регулированию деятельности зарубежных компаний на внутренних рынках стран. </w:t>
      </w:r>
    </w:p>
    <w:p w:rsidR="00A263C4" w:rsidRPr="00742364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Дополнительно к указанному закону необходимо будет внести измен</w:t>
      </w:r>
      <w:r w:rsidRPr="00742364">
        <w:rPr>
          <w:rFonts w:ascii="Times New Roman" w:hAnsi="Times New Roman" w:cs="Times New Roman"/>
          <w:sz w:val="28"/>
          <w:szCs w:val="28"/>
        </w:rPr>
        <w:t>е</w:t>
      </w:r>
      <w:r w:rsidRPr="00742364">
        <w:rPr>
          <w:rFonts w:ascii="Times New Roman" w:hAnsi="Times New Roman" w:cs="Times New Roman"/>
          <w:sz w:val="28"/>
          <w:szCs w:val="28"/>
        </w:rPr>
        <w:t>ния в нормативные акты страны, относительно максимальной эффективности реализации его положений на практике.</w:t>
      </w:r>
    </w:p>
    <w:p w:rsidR="00A263C4" w:rsidRPr="00742364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Кроме государственного регулирования деятельности иностранных компаний на внутреннем рынке России, особого внимания заслуживает п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строение эффективной конкурентной среды в стране в контексте интеграции в национальную экономику таких зарубежных компаний.</w:t>
      </w:r>
    </w:p>
    <w:p w:rsidR="00BF4578" w:rsidRPr="00742364" w:rsidRDefault="00A263C4" w:rsidP="0098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lastRenderedPageBreak/>
        <w:t>Особое внимание для повышения эффективности государственного р</w:t>
      </w:r>
      <w:r w:rsidRPr="00742364">
        <w:rPr>
          <w:rFonts w:ascii="Times New Roman" w:hAnsi="Times New Roman" w:cs="Times New Roman"/>
          <w:sz w:val="28"/>
          <w:szCs w:val="28"/>
        </w:rPr>
        <w:t>е</w:t>
      </w:r>
      <w:r w:rsidRPr="00742364">
        <w:rPr>
          <w:rFonts w:ascii="Times New Roman" w:hAnsi="Times New Roman" w:cs="Times New Roman"/>
          <w:sz w:val="28"/>
          <w:szCs w:val="28"/>
        </w:rPr>
        <w:t>гулирования деятельности иностранных компаний на внутреннем рынке Ро</w:t>
      </w:r>
      <w:r w:rsidRPr="00742364">
        <w:rPr>
          <w:rFonts w:ascii="Times New Roman" w:hAnsi="Times New Roman" w:cs="Times New Roman"/>
          <w:sz w:val="28"/>
          <w:szCs w:val="28"/>
        </w:rPr>
        <w:t>с</w:t>
      </w:r>
      <w:r w:rsidRPr="00742364">
        <w:rPr>
          <w:rFonts w:ascii="Times New Roman" w:hAnsi="Times New Roman" w:cs="Times New Roman"/>
          <w:sz w:val="28"/>
          <w:szCs w:val="28"/>
        </w:rPr>
        <w:t xml:space="preserve">сии заслуживают меры привлечения инвестиционных ресурсов иностранных компаний. </w:t>
      </w:r>
    </w:p>
    <w:p w:rsidR="00984CC8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Таким образом, можно заметить, что для повышения эффективности государственного регулирования иностранных компаний на внутреннем рынке России было разработана и предложена для использования модель т</w:t>
      </w:r>
      <w:r w:rsidRPr="00742364">
        <w:rPr>
          <w:rFonts w:ascii="Times New Roman" w:hAnsi="Times New Roman" w:cs="Times New Roman"/>
          <w:sz w:val="28"/>
          <w:szCs w:val="28"/>
        </w:rPr>
        <w:t>а</w:t>
      </w:r>
      <w:r w:rsidRPr="00742364">
        <w:rPr>
          <w:rFonts w:ascii="Times New Roman" w:hAnsi="Times New Roman" w:cs="Times New Roman"/>
          <w:sz w:val="28"/>
          <w:szCs w:val="28"/>
        </w:rPr>
        <w:t>кого регулирования, что включает в себя сочетание регулирования госуда</w:t>
      </w:r>
      <w:r w:rsidRPr="00742364">
        <w:rPr>
          <w:rFonts w:ascii="Times New Roman" w:hAnsi="Times New Roman" w:cs="Times New Roman"/>
          <w:sz w:val="28"/>
          <w:szCs w:val="28"/>
        </w:rPr>
        <w:t>р</w:t>
      </w:r>
      <w:r w:rsidRPr="00742364">
        <w:rPr>
          <w:rFonts w:ascii="Times New Roman" w:hAnsi="Times New Roman" w:cs="Times New Roman"/>
          <w:sz w:val="28"/>
          <w:szCs w:val="28"/>
        </w:rPr>
        <w:t>ственными институтами и местными органами власти трех типов иностра</w:t>
      </w:r>
      <w:r w:rsidRPr="00742364">
        <w:rPr>
          <w:rFonts w:ascii="Times New Roman" w:hAnsi="Times New Roman" w:cs="Times New Roman"/>
          <w:sz w:val="28"/>
          <w:szCs w:val="28"/>
        </w:rPr>
        <w:t>н</w:t>
      </w:r>
      <w:r w:rsidRPr="00742364">
        <w:rPr>
          <w:rFonts w:ascii="Times New Roman" w:hAnsi="Times New Roman" w:cs="Times New Roman"/>
          <w:sz w:val="28"/>
          <w:szCs w:val="28"/>
        </w:rPr>
        <w:t>ных компаний: импортеров, производителей и тех компаний, которые не представл</w:t>
      </w:r>
      <w:r w:rsidR="00A1097C">
        <w:rPr>
          <w:rFonts w:ascii="Times New Roman" w:hAnsi="Times New Roman" w:cs="Times New Roman"/>
          <w:sz w:val="28"/>
          <w:szCs w:val="28"/>
        </w:rPr>
        <w:t>ены на внутреннем рынке страны.</w:t>
      </w:r>
    </w:p>
    <w:p w:rsidR="004609DB" w:rsidRPr="00742364" w:rsidRDefault="00A263C4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Отдельно в рамках реализации усовершенствованного механизма гос</w:t>
      </w:r>
      <w:r w:rsidRPr="00742364">
        <w:rPr>
          <w:rFonts w:ascii="Times New Roman" w:hAnsi="Times New Roman" w:cs="Times New Roman"/>
          <w:sz w:val="28"/>
          <w:szCs w:val="28"/>
        </w:rPr>
        <w:t>у</w:t>
      </w:r>
      <w:r w:rsidRPr="00742364">
        <w:rPr>
          <w:rFonts w:ascii="Times New Roman" w:hAnsi="Times New Roman" w:cs="Times New Roman"/>
          <w:sz w:val="28"/>
          <w:szCs w:val="28"/>
        </w:rPr>
        <w:t>дарственного регулирования деятельности иностранных компаний в России предлагается использовать интегральный показатель расчета эффекта от вх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да на внутренний рынок страны иностранных компаний.</w:t>
      </w:r>
    </w:p>
    <w:p w:rsidR="004609DB" w:rsidRPr="00742364" w:rsidRDefault="004609DB">
      <w:pPr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br w:type="page"/>
      </w:r>
    </w:p>
    <w:p w:rsidR="00A263C4" w:rsidRPr="003B05EA" w:rsidRDefault="007C6D9A" w:rsidP="003B05EA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74652652"/>
      <w:r w:rsidRPr="003B05E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25"/>
    </w:p>
    <w:p w:rsidR="00DA3887" w:rsidRPr="003B05EA" w:rsidRDefault="00DA3887" w:rsidP="003B05E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63C4" w:rsidRPr="00742364" w:rsidRDefault="00DA3887" w:rsidP="003B05E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EA">
        <w:rPr>
          <w:rFonts w:ascii="Times New Roman" w:hAnsi="Times New Roman" w:cs="Times New Roman"/>
          <w:sz w:val="28"/>
          <w:szCs w:val="28"/>
        </w:rPr>
        <w:t xml:space="preserve">Современный этап развития мировой экономики характеризуется </w:t>
      </w:r>
      <w:r w:rsidR="000A762D" w:rsidRPr="003B05EA">
        <w:rPr>
          <w:rFonts w:ascii="Times New Roman" w:hAnsi="Times New Roman" w:cs="Times New Roman"/>
          <w:sz w:val="28"/>
          <w:szCs w:val="28"/>
        </w:rPr>
        <w:t>пр</w:t>
      </w:r>
      <w:r w:rsidR="000A762D" w:rsidRPr="003B05EA">
        <w:rPr>
          <w:rFonts w:ascii="Times New Roman" w:hAnsi="Times New Roman" w:cs="Times New Roman"/>
          <w:sz w:val="28"/>
          <w:szCs w:val="28"/>
        </w:rPr>
        <w:t>о</w:t>
      </w:r>
      <w:r w:rsidR="000A762D" w:rsidRPr="003B05EA">
        <w:rPr>
          <w:rFonts w:ascii="Times New Roman" w:hAnsi="Times New Roman" w:cs="Times New Roman"/>
          <w:sz w:val="28"/>
          <w:szCs w:val="28"/>
        </w:rPr>
        <w:t>цессами интернационализации</w:t>
      </w:r>
      <w:r w:rsidRPr="003B05EA">
        <w:rPr>
          <w:rFonts w:ascii="Times New Roman" w:hAnsi="Times New Roman" w:cs="Times New Roman"/>
          <w:sz w:val="28"/>
          <w:szCs w:val="28"/>
        </w:rPr>
        <w:t xml:space="preserve">. Некоторые ученые считают, что </w:t>
      </w:r>
      <w:r w:rsidR="000A762D" w:rsidRPr="003B05EA">
        <w:rPr>
          <w:rFonts w:ascii="Times New Roman" w:hAnsi="Times New Roman" w:cs="Times New Roman"/>
          <w:sz w:val="28"/>
          <w:szCs w:val="28"/>
        </w:rPr>
        <w:t xml:space="preserve">влияние иностранных фирм – </w:t>
      </w:r>
      <w:r w:rsidRPr="003B05EA">
        <w:rPr>
          <w:rFonts w:ascii="Times New Roman" w:hAnsi="Times New Roman" w:cs="Times New Roman"/>
          <w:sz w:val="28"/>
          <w:szCs w:val="28"/>
        </w:rPr>
        <w:t>это новый этап интернационализации</w:t>
      </w:r>
      <w:r w:rsidRPr="00742364">
        <w:rPr>
          <w:rFonts w:ascii="Times New Roman" w:hAnsi="Times New Roman" w:cs="Times New Roman"/>
          <w:sz w:val="28"/>
          <w:szCs w:val="28"/>
        </w:rPr>
        <w:t xml:space="preserve"> хозяйственной жизни, который можно охарактеризовать ростом роли внешних факторов развития всех государств и созданием дополнительного капитала. Другие и</w:t>
      </w:r>
      <w:r w:rsidRPr="00742364">
        <w:rPr>
          <w:rFonts w:ascii="Times New Roman" w:hAnsi="Times New Roman" w:cs="Times New Roman"/>
          <w:sz w:val="28"/>
          <w:szCs w:val="28"/>
        </w:rPr>
        <w:t>с</w:t>
      </w:r>
      <w:r w:rsidRPr="00742364">
        <w:rPr>
          <w:rFonts w:ascii="Times New Roman" w:hAnsi="Times New Roman" w:cs="Times New Roman"/>
          <w:sz w:val="28"/>
          <w:szCs w:val="28"/>
        </w:rPr>
        <w:t xml:space="preserve">следователи считают </w:t>
      </w:r>
      <w:r w:rsidR="000A762D" w:rsidRPr="00742364">
        <w:rPr>
          <w:rFonts w:ascii="Times New Roman" w:hAnsi="Times New Roman" w:cs="Times New Roman"/>
          <w:sz w:val="28"/>
          <w:szCs w:val="28"/>
        </w:rPr>
        <w:t>воздействие зарубежных компаний на национальные экономики</w:t>
      </w:r>
      <w:r w:rsidRPr="00742364">
        <w:rPr>
          <w:rFonts w:ascii="Times New Roman" w:hAnsi="Times New Roman" w:cs="Times New Roman"/>
          <w:sz w:val="28"/>
          <w:szCs w:val="28"/>
        </w:rPr>
        <w:t xml:space="preserve"> определенной формой общего процесса интернаци</w:t>
      </w:r>
      <w:r w:rsidR="000A762D" w:rsidRPr="00742364">
        <w:rPr>
          <w:rFonts w:ascii="Times New Roman" w:hAnsi="Times New Roman" w:cs="Times New Roman"/>
          <w:sz w:val="28"/>
          <w:szCs w:val="28"/>
        </w:rPr>
        <w:t>онализации х</w:t>
      </w:r>
      <w:r w:rsidR="000A762D" w:rsidRPr="00742364">
        <w:rPr>
          <w:rFonts w:ascii="Times New Roman" w:hAnsi="Times New Roman" w:cs="Times New Roman"/>
          <w:sz w:val="28"/>
          <w:szCs w:val="28"/>
        </w:rPr>
        <w:t>о</w:t>
      </w:r>
      <w:r w:rsidR="000A762D" w:rsidRPr="00742364">
        <w:rPr>
          <w:rFonts w:ascii="Times New Roman" w:hAnsi="Times New Roman" w:cs="Times New Roman"/>
          <w:sz w:val="28"/>
          <w:szCs w:val="28"/>
        </w:rPr>
        <w:t>зяйственной жизни.</w:t>
      </w:r>
    </w:p>
    <w:p w:rsidR="00A263C4" w:rsidRPr="00742364" w:rsidRDefault="00D60AB1" w:rsidP="00A2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Эффективное функционирование мировой экономической системы в целом невозможно без перелива капитала между странами. Благодаря ин</w:t>
      </w:r>
      <w:r w:rsidRPr="00742364">
        <w:rPr>
          <w:rFonts w:ascii="Times New Roman" w:hAnsi="Times New Roman" w:cs="Times New Roman"/>
          <w:sz w:val="28"/>
          <w:szCs w:val="28"/>
        </w:rPr>
        <w:t>о</w:t>
      </w:r>
      <w:r w:rsidRPr="00742364">
        <w:rPr>
          <w:rFonts w:ascii="Times New Roman" w:hAnsi="Times New Roman" w:cs="Times New Roman"/>
          <w:sz w:val="28"/>
          <w:szCs w:val="28"/>
        </w:rPr>
        <w:t>странным инвестициям в страну-реципиент передаются новые технологии и инновации, а также актуальные методы управления, которые соответствуют мировым тенденциям, совокупность этих факторов способствует экономич</w:t>
      </w:r>
      <w:r w:rsidRPr="00742364">
        <w:rPr>
          <w:rFonts w:ascii="Times New Roman" w:hAnsi="Times New Roman" w:cs="Times New Roman"/>
          <w:sz w:val="28"/>
          <w:szCs w:val="28"/>
        </w:rPr>
        <w:t>е</w:t>
      </w:r>
      <w:r w:rsidRPr="00742364">
        <w:rPr>
          <w:rFonts w:ascii="Times New Roman" w:hAnsi="Times New Roman" w:cs="Times New Roman"/>
          <w:sz w:val="28"/>
          <w:szCs w:val="28"/>
        </w:rPr>
        <w:t>скому развитию страны-реципиента, эволюционному развитию отраслевой структуры, другими словами, движению от простых отраслей к более сло</w:t>
      </w:r>
      <w:r w:rsidRPr="00742364">
        <w:rPr>
          <w:rFonts w:ascii="Times New Roman" w:hAnsi="Times New Roman" w:cs="Times New Roman"/>
          <w:sz w:val="28"/>
          <w:szCs w:val="28"/>
        </w:rPr>
        <w:t>ж</w:t>
      </w:r>
      <w:r w:rsidRPr="00742364">
        <w:rPr>
          <w:rFonts w:ascii="Times New Roman" w:hAnsi="Times New Roman" w:cs="Times New Roman"/>
          <w:sz w:val="28"/>
          <w:szCs w:val="28"/>
        </w:rPr>
        <w:t>ным.</w:t>
      </w:r>
    </w:p>
    <w:p w:rsidR="005B5CF3" w:rsidRPr="00742364" w:rsidRDefault="005B5CF3" w:rsidP="005B5CF3">
      <w:pPr>
        <w:pStyle w:val="a7"/>
        <w:spacing w:line="360" w:lineRule="auto"/>
        <w:ind w:left="103" w:right="117" w:firstLine="709"/>
        <w:jc w:val="both"/>
        <w:rPr>
          <w:w w:val="105"/>
          <w:sz w:val="28"/>
          <w:szCs w:val="28"/>
        </w:rPr>
      </w:pPr>
      <w:r w:rsidRPr="00742364">
        <w:rPr>
          <w:w w:val="105"/>
          <w:sz w:val="28"/>
          <w:szCs w:val="28"/>
        </w:rPr>
        <w:t xml:space="preserve">Рассматривая в своем исследовании влияние </w:t>
      </w:r>
      <w:r w:rsidR="009B2080" w:rsidRPr="00742364">
        <w:rPr>
          <w:w w:val="105"/>
          <w:sz w:val="28"/>
          <w:szCs w:val="28"/>
        </w:rPr>
        <w:t>экономического кр</w:t>
      </w:r>
      <w:r w:rsidR="009B2080" w:rsidRPr="00742364">
        <w:rPr>
          <w:w w:val="105"/>
          <w:sz w:val="28"/>
          <w:szCs w:val="28"/>
        </w:rPr>
        <w:t>и</w:t>
      </w:r>
      <w:r w:rsidR="009B2080" w:rsidRPr="00742364">
        <w:rPr>
          <w:w w:val="105"/>
          <w:sz w:val="28"/>
          <w:szCs w:val="28"/>
        </w:rPr>
        <w:t>зиса</w:t>
      </w:r>
      <w:r w:rsidRPr="00742364">
        <w:rPr>
          <w:w w:val="105"/>
          <w:sz w:val="28"/>
          <w:szCs w:val="28"/>
        </w:rPr>
        <w:t xml:space="preserve"> </w:t>
      </w:r>
      <w:r w:rsidR="009B2080" w:rsidRPr="00742364">
        <w:rPr>
          <w:w w:val="105"/>
          <w:sz w:val="28"/>
          <w:szCs w:val="28"/>
        </w:rPr>
        <w:t>на Россию</w:t>
      </w:r>
      <w:r w:rsidRPr="00742364">
        <w:rPr>
          <w:w w:val="105"/>
          <w:sz w:val="28"/>
          <w:szCs w:val="28"/>
        </w:rPr>
        <w:t>, было отмечено, что</w:t>
      </w:r>
      <w:r w:rsidR="00BF4EBB" w:rsidRPr="00742364">
        <w:rPr>
          <w:w w:val="105"/>
          <w:sz w:val="28"/>
          <w:szCs w:val="28"/>
        </w:rPr>
        <w:t xml:space="preserve"> он оказал</w:t>
      </w:r>
      <w:r w:rsidRPr="00742364">
        <w:rPr>
          <w:w w:val="105"/>
          <w:sz w:val="28"/>
          <w:szCs w:val="28"/>
        </w:rPr>
        <w:t xml:space="preserve"> влияние на эффекти</w:t>
      </w:r>
      <w:r w:rsidRPr="00742364">
        <w:rPr>
          <w:w w:val="105"/>
          <w:sz w:val="28"/>
          <w:szCs w:val="28"/>
        </w:rPr>
        <w:t>в</w:t>
      </w:r>
      <w:r w:rsidRPr="00742364">
        <w:rPr>
          <w:w w:val="105"/>
          <w:sz w:val="28"/>
          <w:szCs w:val="28"/>
        </w:rPr>
        <w:t>ность деятельности отечественных</w:t>
      </w:r>
      <w:r w:rsidRPr="00742364">
        <w:rPr>
          <w:spacing w:val="-11"/>
          <w:w w:val="105"/>
          <w:sz w:val="28"/>
          <w:szCs w:val="28"/>
        </w:rPr>
        <w:t xml:space="preserve"> </w:t>
      </w:r>
      <w:r w:rsidRPr="00742364">
        <w:rPr>
          <w:w w:val="105"/>
          <w:sz w:val="28"/>
          <w:szCs w:val="28"/>
        </w:rPr>
        <w:t xml:space="preserve">компаний. </w:t>
      </w:r>
    </w:p>
    <w:p w:rsidR="00984CC8" w:rsidRDefault="005B5CF3" w:rsidP="00984CC8">
      <w:pPr>
        <w:pStyle w:val="a7"/>
        <w:spacing w:line="360" w:lineRule="auto"/>
        <w:ind w:left="103" w:right="117" w:firstLine="709"/>
        <w:jc w:val="both"/>
        <w:rPr>
          <w:w w:val="105"/>
          <w:sz w:val="28"/>
          <w:szCs w:val="28"/>
        </w:rPr>
      </w:pPr>
      <w:r w:rsidRPr="00742364">
        <w:rPr>
          <w:w w:val="105"/>
          <w:sz w:val="28"/>
          <w:szCs w:val="28"/>
        </w:rPr>
        <w:t>Таким образом, результаты</w:t>
      </w:r>
      <w:r w:rsidRPr="00742364">
        <w:rPr>
          <w:spacing w:val="1"/>
          <w:w w:val="105"/>
          <w:sz w:val="28"/>
          <w:szCs w:val="28"/>
        </w:rPr>
        <w:t xml:space="preserve"> </w:t>
      </w:r>
      <w:r w:rsidRPr="00742364">
        <w:rPr>
          <w:sz w:val="28"/>
          <w:szCs w:val="28"/>
        </w:rPr>
        <w:t>данного исследования позволяют оц</w:t>
      </w:r>
      <w:r w:rsidRPr="00742364">
        <w:rPr>
          <w:sz w:val="28"/>
          <w:szCs w:val="28"/>
        </w:rPr>
        <w:t>е</w:t>
      </w:r>
      <w:r w:rsidRPr="00742364">
        <w:rPr>
          <w:sz w:val="28"/>
          <w:szCs w:val="28"/>
        </w:rPr>
        <w:t>нить последствия событий на меж</w:t>
      </w:r>
      <w:r w:rsidRPr="00742364">
        <w:rPr>
          <w:w w:val="105"/>
          <w:sz w:val="28"/>
          <w:szCs w:val="28"/>
        </w:rPr>
        <w:t>дународной</w:t>
      </w:r>
      <w:r w:rsidRPr="00742364">
        <w:rPr>
          <w:spacing w:val="38"/>
          <w:w w:val="105"/>
          <w:sz w:val="28"/>
          <w:szCs w:val="28"/>
        </w:rPr>
        <w:t xml:space="preserve"> </w:t>
      </w:r>
      <w:r w:rsidRPr="00742364">
        <w:rPr>
          <w:w w:val="105"/>
          <w:sz w:val="28"/>
          <w:szCs w:val="28"/>
        </w:rPr>
        <w:t>арене</w:t>
      </w:r>
      <w:r w:rsidRPr="00742364">
        <w:rPr>
          <w:spacing w:val="39"/>
          <w:w w:val="105"/>
          <w:sz w:val="28"/>
          <w:szCs w:val="28"/>
        </w:rPr>
        <w:t xml:space="preserve"> </w:t>
      </w:r>
      <w:r w:rsidRPr="00742364">
        <w:rPr>
          <w:w w:val="105"/>
          <w:sz w:val="28"/>
          <w:szCs w:val="28"/>
        </w:rPr>
        <w:t>и</w:t>
      </w:r>
      <w:r w:rsidRPr="00742364">
        <w:rPr>
          <w:spacing w:val="38"/>
          <w:w w:val="105"/>
          <w:sz w:val="28"/>
          <w:szCs w:val="28"/>
        </w:rPr>
        <w:t xml:space="preserve"> </w:t>
      </w:r>
      <w:r w:rsidRPr="00742364">
        <w:rPr>
          <w:w w:val="105"/>
          <w:sz w:val="28"/>
          <w:szCs w:val="28"/>
        </w:rPr>
        <w:t>эффективность</w:t>
      </w:r>
      <w:r w:rsidRPr="00742364">
        <w:rPr>
          <w:spacing w:val="39"/>
          <w:w w:val="105"/>
          <w:sz w:val="28"/>
          <w:szCs w:val="28"/>
        </w:rPr>
        <w:t xml:space="preserve"> </w:t>
      </w:r>
      <w:r w:rsidRPr="00742364">
        <w:rPr>
          <w:w w:val="105"/>
          <w:sz w:val="28"/>
          <w:szCs w:val="28"/>
        </w:rPr>
        <w:t>принимаемых</w:t>
      </w:r>
      <w:r w:rsidRPr="00742364">
        <w:rPr>
          <w:spacing w:val="39"/>
          <w:w w:val="105"/>
          <w:sz w:val="28"/>
          <w:szCs w:val="28"/>
        </w:rPr>
        <w:t xml:space="preserve"> </w:t>
      </w:r>
      <w:r w:rsidRPr="00742364">
        <w:rPr>
          <w:w w:val="105"/>
          <w:sz w:val="28"/>
          <w:szCs w:val="28"/>
        </w:rPr>
        <w:t>властями</w:t>
      </w:r>
      <w:r w:rsidRPr="00742364">
        <w:rPr>
          <w:spacing w:val="38"/>
          <w:w w:val="105"/>
          <w:sz w:val="28"/>
          <w:szCs w:val="28"/>
        </w:rPr>
        <w:t xml:space="preserve"> </w:t>
      </w:r>
      <w:r w:rsidRPr="00742364">
        <w:rPr>
          <w:w w:val="105"/>
          <w:sz w:val="28"/>
          <w:szCs w:val="28"/>
        </w:rPr>
        <w:t>РФ</w:t>
      </w:r>
      <w:r w:rsidRPr="00742364">
        <w:rPr>
          <w:spacing w:val="39"/>
          <w:w w:val="105"/>
          <w:sz w:val="28"/>
          <w:szCs w:val="28"/>
        </w:rPr>
        <w:t xml:space="preserve"> </w:t>
      </w:r>
      <w:r w:rsidRPr="00742364">
        <w:rPr>
          <w:w w:val="105"/>
          <w:sz w:val="28"/>
          <w:szCs w:val="28"/>
        </w:rPr>
        <w:t>мер.</w:t>
      </w:r>
      <w:r w:rsidR="00984CC8">
        <w:rPr>
          <w:w w:val="105"/>
          <w:sz w:val="28"/>
          <w:szCs w:val="28"/>
        </w:rPr>
        <w:t xml:space="preserve"> </w:t>
      </w:r>
    </w:p>
    <w:p w:rsidR="003F3E31" w:rsidRDefault="006D659A" w:rsidP="00984CC8">
      <w:pPr>
        <w:pStyle w:val="a7"/>
        <w:spacing w:line="360" w:lineRule="auto"/>
        <w:ind w:left="103" w:right="117" w:firstLine="709"/>
        <w:jc w:val="both"/>
        <w:rPr>
          <w:sz w:val="28"/>
        </w:rPr>
      </w:pPr>
      <w:r w:rsidRPr="00742364">
        <w:rPr>
          <w:sz w:val="28"/>
        </w:rPr>
        <w:t>В результате исследования были отмечены такие направления рег</w:t>
      </w:r>
      <w:r w:rsidRPr="00742364">
        <w:rPr>
          <w:sz w:val="28"/>
        </w:rPr>
        <w:t>у</w:t>
      </w:r>
      <w:r w:rsidRPr="00742364">
        <w:rPr>
          <w:sz w:val="28"/>
        </w:rPr>
        <w:t>лирования деятельности зарубежных фирм в этой сфере государственными институциями: Законодательное и нормативное регулирование; использ</w:t>
      </w:r>
      <w:r w:rsidRPr="00742364">
        <w:rPr>
          <w:sz w:val="28"/>
        </w:rPr>
        <w:t>о</w:t>
      </w:r>
      <w:r w:rsidRPr="00742364">
        <w:rPr>
          <w:sz w:val="28"/>
        </w:rPr>
        <w:t>вание административных рычагов воздействия (штрафы, административное наказание руководства национальных представительств</w:t>
      </w:r>
      <w:r w:rsidR="003F3E31">
        <w:rPr>
          <w:sz w:val="28"/>
        </w:rPr>
        <w:t xml:space="preserve"> транснационал</w:t>
      </w:r>
      <w:r w:rsidR="003F3E31">
        <w:rPr>
          <w:sz w:val="28"/>
        </w:rPr>
        <w:t>ь</w:t>
      </w:r>
      <w:r w:rsidR="003F3E31">
        <w:rPr>
          <w:sz w:val="28"/>
        </w:rPr>
        <w:t>ных корпораций).</w:t>
      </w:r>
    </w:p>
    <w:p w:rsidR="00A30F66" w:rsidRPr="00742364" w:rsidRDefault="003F3E31" w:rsidP="00984CC8">
      <w:pPr>
        <w:pStyle w:val="a7"/>
        <w:spacing w:line="360" w:lineRule="auto"/>
        <w:ind w:left="103" w:right="117" w:firstLine="709"/>
        <w:jc w:val="both"/>
        <w:rPr>
          <w:sz w:val="28"/>
        </w:rPr>
      </w:pPr>
      <w:r>
        <w:rPr>
          <w:sz w:val="28"/>
        </w:rPr>
        <w:lastRenderedPageBreak/>
        <w:t xml:space="preserve">Также были отмечены </w:t>
      </w:r>
      <w:r w:rsidR="006D659A" w:rsidRPr="00742364">
        <w:rPr>
          <w:sz w:val="28"/>
        </w:rPr>
        <w:t>экономическое стимулирование (льготное н</w:t>
      </w:r>
      <w:r w:rsidR="006D659A" w:rsidRPr="00742364">
        <w:rPr>
          <w:sz w:val="28"/>
        </w:rPr>
        <w:t>а</w:t>
      </w:r>
      <w:r w:rsidR="006D659A" w:rsidRPr="00742364">
        <w:rPr>
          <w:sz w:val="28"/>
        </w:rPr>
        <w:t>логообложение, льготное кредитование, гранты и финансовая государс</w:t>
      </w:r>
      <w:r w:rsidR="006D659A" w:rsidRPr="00742364">
        <w:rPr>
          <w:sz w:val="28"/>
        </w:rPr>
        <w:t>т</w:t>
      </w:r>
      <w:r w:rsidR="006D659A" w:rsidRPr="00742364">
        <w:rPr>
          <w:sz w:val="28"/>
        </w:rPr>
        <w:t>венная помощь, дотации и субсидии).</w:t>
      </w:r>
    </w:p>
    <w:p w:rsidR="0064029C" w:rsidRPr="00742364" w:rsidRDefault="00A30F66" w:rsidP="00A87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t>Д</w:t>
      </w:r>
      <w:r w:rsidR="00A87CA6" w:rsidRPr="00742364">
        <w:rPr>
          <w:rFonts w:ascii="Times New Roman" w:hAnsi="Times New Roman" w:cs="Times New Roman"/>
          <w:sz w:val="28"/>
          <w:szCs w:val="28"/>
        </w:rPr>
        <w:t>ля повышения эффективности государственного регулирования ин</w:t>
      </w:r>
      <w:r w:rsidR="00A87CA6" w:rsidRPr="00742364">
        <w:rPr>
          <w:rFonts w:ascii="Times New Roman" w:hAnsi="Times New Roman" w:cs="Times New Roman"/>
          <w:sz w:val="28"/>
          <w:szCs w:val="28"/>
        </w:rPr>
        <w:t>о</w:t>
      </w:r>
      <w:r w:rsidR="00A87CA6" w:rsidRPr="00742364">
        <w:rPr>
          <w:rFonts w:ascii="Times New Roman" w:hAnsi="Times New Roman" w:cs="Times New Roman"/>
          <w:sz w:val="28"/>
          <w:szCs w:val="28"/>
        </w:rPr>
        <w:t>странных компаний на внутреннем рынке России было разработана и пре</w:t>
      </w:r>
      <w:r w:rsidR="00A87CA6" w:rsidRPr="00742364">
        <w:rPr>
          <w:rFonts w:ascii="Times New Roman" w:hAnsi="Times New Roman" w:cs="Times New Roman"/>
          <w:sz w:val="28"/>
          <w:szCs w:val="28"/>
        </w:rPr>
        <w:t>д</w:t>
      </w:r>
      <w:r w:rsidR="00A87CA6" w:rsidRPr="00742364">
        <w:rPr>
          <w:rFonts w:ascii="Times New Roman" w:hAnsi="Times New Roman" w:cs="Times New Roman"/>
          <w:sz w:val="28"/>
          <w:szCs w:val="28"/>
        </w:rPr>
        <w:t>ложена для использования модель такого регулирования, что включает в себя сочетание регулирования государственными институтами и местными орг</w:t>
      </w:r>
      <w:r w:rsidR="00A87CA6" w:rsidRPr="00742364">
        <w:rPr>
          <w:rFonts w:ascii="Times New Roman" w:hAnsi="Times New Roman" w:cs="Times New Roman"/>
          <w:sz w:val="28"/>
          <w:szCs w:val="28"/>
        </w:rPr>
        <w:t>а</w:t>
      </w:r>
      <w:r w:rsidR="00A87CA6" w:rsidRPr="00742364">
        <w:rPr>
          <w:rFonts w:ascii="Times New Roman" w:hAnsi="Times New Roman" w:cs="Times New Roman"/>
          <w:sz w:val="28"/>
          <w:szCs w:val="28"/>
        </w:rPr>
        <w:t xml:space="preserve">нами власти трех типов иностранных компаний: импортеров, производителей и тех компаний, которые не представлены на внутреннем рынке страны. </w:t>
      </w:r>
    </w:p>
    <w:p w:rsidR="0064029C" w:rsidRPr="00742364" w:rsidRDefault="0064029C">
      <w:pPr>
        <w:rPr>
          <w:rFonts w:ascii="Times New Roman" w:hAnsi="Times New Roman" w:cs="Times New Roman"/>
          <w:sz w:val="28"/>
          <w:szCs w:val="28"/>
        </w:rPr>
      </w:pPr>
      <w:r w:rsidRPr="00742364">
        <w:rPr>
          <w:rFonts w:ascii="Times New Roman" w:hAnsi="Times New Roman" w:cs="Times New Roman"/>
          <w:sz w:val="28"/>
          <w:szCs w:val="28"/>
        </w:rPr>
        <w:br w:type="page"/>
      </w:r>
    </w:p>
    <w:p w:rsidR="0048029D" w:rsidRPr="003B05EA" w:rsidRDefault="0064029C" w:rsidP="003B05EA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6" w:name="_Toc74652653"/>
      <w:r w:rsidRPr="003B05E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ИСПОЛЬЗОВАННЫХ ИСТОЧНИКОВ</w:t>
      </w:r>
      <w:bookmarkEnd w:id="26"/>
    </w:p>
    <w:p w:rsidR="0048029D" w:rsidRPr="00742364" w:rsidRDefault="0048029D" w:rsidP="003B05EA">
      <w:pPr>
        <w:pStyle w:val="a7"/>
        <w:spacing w:line="360" w:lineRule="auto"/>
        <w:ind w:right="125" w:firstLine="709"/>
        <w:jc w:val="both"/>
        <w:rPr>
          <w:w w:val="105"/>
          <w:sz w:val="28"/>
          <w:szCs w:val="28"/>
        </w:rPr>
      </w:pPr>
    </w:p>
    <w:p w:rsidR="00CB09DC" w:rsidRPr="002146A1" w:rsidRDefault="00CB09DC" w:rsidP="006B1F25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364">
        <w:rPr>
          <w:sz w:val="28"/>
          <w:szCs w:val="28"/>
        </w:rPr>
        <w:t>Аганбегян</w:t>
      </w:r>
      <w:r w:rsidRPr="002146A1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 </w:t>
      </w:r>
      <w:r w:rsidRPr="00742364">
        <w:rPr>
          <w:sz w:val="28"/>
          <w:szCs w:val="28"/>
          <w:lang w:val="en-US"/>
        </w:rPr>
        <w:t>A</w:t>
      </w:r>
      <w:r w:rsidRPr="002146A1">
        <w:rPr>
          <w:sz w:val="28"/>
          <w:szCs w:val="28"/>
        </w:rPr>
        <w:t xml:space="preserve">. </w:t>
      </w:r>
      <w:r w:rsidRPr="00742364">
        <w:rPr>
          <w:sz w:val="28"/>
          <w:szCs w:val="28"/>
        </w:rPr>
        <w:t>Как</w:t>
      </w:r>
      <w:r w:rsidRPr="002146A1">
        <w:rPr>
          <w:sz w:val="28"/>
          <w:szCs w:val="28"/>
        </w:rPr>
        <w:t xml:space="preserve"> </w:t>
      </w:r>
      <w:r w:rsidRPr="00742364">
        <w:rPr>
          <w:sz w:val="28"/>
          <w:szCs w:val="28"/>
        </w:rPr>
        <w:t>подстегнуть</w:t>
      </w:r>
      <w:r w:rsidRPr="002146A1">
        <w:rPr>
          <w:sz w:val="28"/>
          <w:szCs w:val="28"/>
        </w:rPr>
        <w:t xml:space="preserve"> «</w:t>
      </w:r>
      <w:r w:rsidRPr="00742364">
        <w:rPr>
          <w:sz w:val="28"/>
          <w:szCs w:val="28"/>
        </w:rPr>
        <w:t>умную</w:t>
      </w:r>
      <w:r w:rsidRPr="002146A1">
        <w:rPr>
          <w:sz w:val="28"/>
          <w:szCs w:val="28"/>
        </w:rPr>
        <w:t xml:space="preserve"> </w:t>
      </w:r>
      <w:r w:rsidRPr="00742364">
        <w:rPr>
          <w:sz w:val="28"/>
          <w:szCs w:val="28"/>
        </w:rPr>
        <w:t>экономику</w:t>
      </w:r>
      <w:r w:rsidRPr="002146A1">
        <w:rPr>
          <w:sz w:val="28"/>
          <w:szCs w:val="28"/>
        </w:rPr>
        <w:t xml:space="preserve">» </w:t>
      </w:r>
      <w:r w:rsidRPr="00742364">
        <w:rPr>
          <w:sz w:val="28"/>
          <w:szCs w:val="28"/>
        </w:rPr>
        <w:t>ускорить</w:t>
      </w:r>
      <w:r w:rsidRPr="002146A1">
        <w:rPr>
          <w:sz w:val="28"/>
          <w:szCs w:val="28"/>
        </w:rPr>
        <w:t xml:space="preserve"> </w:t>
      </w:r>
      <w:r w:rsidRPr="00742364">
        <w:rPr>
          <w:sz w:val="28"/>
          <w:szCs w:val="28"/>
        </w:rPr>
        <w:t>рост</w:t>
      </w:r>
      <w:r w:rsidRPr="002146A1">
        <w:rPr>
          <w:sz w:val="28"/>
          <w:szCs w:val="28"/>
        </w:rPr>
        <w:t xml:space="preserve"> </w:t>
      </w:r>
      <w:r w:rsidRPr="00742364">
        <w:rPr>
          <w:sz w:val="28"/>
          <w:szCs w:val="28"/>
        </w:rPr>
        <w:t>экономики</w:t>
      </w:r>
      <w:r w:rsidRPr="002146A1">
        <w:rPr>
          <w:sz w:val="28"/>
          <w:szCs w:val="28"/>
        </w:rPr>
        <w:t xml:space="preserve"> /</w:t>
      </w:r>
      <w:bookmarkStart w:id="27" w:name="_GoBack"/>
      <w:bookmarkEnd w:id="27"/>
      <w:r w:rsidRPr="002146A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146A1">
        <w:rPr>
          <w:sz w:val="28"/>
          <w:szCs w:val="28"/>
        </w:rPr>
        <w:t>.</w:t>
      </w:r>
      <w:r w:rsidRPr="002146A1">
        <w:rPr>
          <w:sz w:val="28"/>
          <w:szCs w:val="28"/>
          <w:lang w:val="en-US"/>
        </w:rPr>
        <w:t> </w:t>
      </w:r>
      <w:r w:rsidRPr="00742364">
        <w:rPr>
          <w:sz w:val="28"/>
          <w:szCs w:val="28"/>
        </w:rPr>
        <w:t>Аганбегян</w:t>
      </w:r>
      <w:r w:rsidRPr="002146A1">
        <w:rPr>
          <w:sz w:val="28"/>
          <w:szCs w:val="28"/>
        </w:rPr>
        <w:t xml:space="preserve"> [</w:t>
      </w:r>
      <w:r w:rsidRPr="00742364">
        <w:rPr>
          <w:sz w:val="28"/>
          <w:szCs w:val="28"/>
        </w:rPr>
        <w:t>Электронный</w:t>
      </w:r>
      <w:r w:rsidRPr="002146A1">
        <w:rPr>
          <w:sz w:val="28"/>
          <w:szCs w:val="28"/>
        </w:rPr>
        <w:t xml:space="preserve"> </w:t>
      </w:r>
      <w:r w:rsidRPr="00742364">
        <w:rPr>
          <w:sz w:val="28"/>
          <w:szCs w:val="28"/>
        </w:rPr>
        <w:t>ресурс</w:t>
      </w:r>
      <w:r w:rsidRPr="002146A1">
        <w:rPr>
          <w:sz w:val="28"/>
          <w:szCs w:val="28"/>
        </w:rPr>
        <w:t xml:space="preserve">]. – </w:t>
      </w:r>
      <w:r w:rsidRPr="00742364">
        <w:rPr>
          <w:sz w:val="28"/>
          <w:szCs w:val="28"/>
        </w:rPr>
        <w:t>Режим</w:t>
      </w:r>
      <w:r w:rsidRPr="002146A1">
        <w:rPr>
          <w:sz w:val="28"/>
          <w:szCs w:val="28"/>
        </w:rPr>
        <w:t xml:space="preserve"> </w:t>
      </w:r>
      <w:r w:rsidRPr="00742364">
        <w:rPr>
          <w:sz w:val="28"/>
          <w:szCs w:val="28"/>
        </w:rPr>
        <w:t>доступа</w:t>
      </w:r>
      <w:r w:rsidRPr="002146A1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2146A1">
        <w:rPr>
          <w:sz w:val="28"/>
          <w:szCs w:val="28"/>
        </w:rPr>
        <w:t>.</w:t>
      </w:r>
      <w:proofErr w:type="spellStart"/>
      <w:r w:rsidRPr="002146A1">
        <w:rPr>
          <w:sz w:val="28"/>
          <w:szCs w:val="28"/>
          <w:lang w:val="en-US"/>
        </w:rPr>
        <w:t>forbes</w:t>
      </w:r>
      <w:proofErr w:type="spellEnd"/>
      <w:r w:rsidRPr="002146A1">
        <w:rPr>
          <w:sz w:val="28"/>
          <w:szCs w:val="28"/>
        </w:rPr>
        <w:t>.</w:t>
      </w:r>
      <w:proofErr w:type="spellStart"/>
      <w:r w:rsidRPr="002146A1">
        <w:rPr>
          <w:sz w:val="28"/>
          <w:szCs w:val="28"/>
          <w:lang w:val="en-US"/>
        </w:rPr>
        <w:t>rwbiznes</w:t>
      </w:r>
      <w:proofErr w:type="spellEnd"/>
      <w:r w:rsidRPr="002146A1">
        <w:rPr>
          <w:sz w:val="28"/>
          <w:szCs w:val="28"/>
        </w:rPr>
        <w:t>/349545-</w:t>
      </w:r>
      <w:proofErr w:type="spellStart"/>
      <w:r w:rsidRPr="002146A1">
        <w:rPr>
          <w:sz w:val="28"/>
          <w:szCs w:val="28"/>
          <w:lang w:val="en-US"/>
        </w:rPr>
        <w:t>Kak</w:t>
      </w:r>
      <w:proofErr w:type="spellEnd"/>
      <w:r w:rsidRPr="002146A1">
        <w:rPr>
          <w:sz w:val="28"/>
          <w:szCs w:val="28"/>
        </w:rPr>
        <w:t>-</w:t>
      </w:r>
      <w:proofErr w:type="spellStart"/>
      <w:r w:rsidRPr="002146A1">
        <w:rPr>
          <w:sz w:val="28"/>
          <w:szCs w:val="28"/>
          <w:lang w:val="en-US"/>
        </w:rPr>
        <w:t>podstegnut</w:t>
      </w:r>
      <w:proofErr w:type="spellEnd"/>
      <w:r w:rsidRPr="002146A1">
        <w:rPr>
          <w:sz w:val="28"/>
          <w:szCs w:val="28"/>
        </w:rPr>
        <w:t>-</w:t>
      </w:r>
      <w:proofErr w:type="spellStart"/>
      <w:r w:rsidRPr="002146A1">
        <w:rPr>
          <w:sz w:val="28"/>
          <w:szCs w:val="28"/>
          <w:lang w:val="en-US"/>
        </w:rPr>
        <w:t>rost</w:t>
      </w:r>
      <w:proofErr w:type="spellEnd"/>
      <w:r w:rsidRPr="002146A1">
        <w:rPr>
          <w:sz w:val="28"/>
          <w:szCs w:val="28"/>
        </w:rPr>
        <w:t>-</w:t>
      </w:r>
      <w:proofErr w:type="spellStart"/>
      <w:r w:rsidRPr="002146A1">
        <w:rPr>
          <w:sz w:val="28"/>
          <w:szCs w:val="28"/>
          <w:lang w:val="en-US"/>
        </w:rPr>
        <w:t>vp</w:t>
      </w:r>
      <w:proofErr w:type="spellEnd"/>
      <w:r w:rsidRPr="002146A1">
        <w:rPr>
          <w:sz w:val="28"/>
          <w:szCs w:val="28"/>
        </w:rPr>
        <w:t>-</w:t>
      </w:r>
      <w:proofErr w:type="spellStart"/>
      <w:r w:rsidRPr="002146A1">
        <w:rPr>
          <w:sz w:val="28"/>
          <w:szCs w:val="28"/>
          <w:lang w:val="en-US"/>
        </w:rPr>
        <w:t>stavka</w:t>
      </w:r>
      <w:proofErr w:type="spellEnd"/>
      <w:r w:rsidRPr="002146A1">
        <w:rPr>
          <w:sz w:val="28"/>
          <w:szCs w:val="28"/>
        </w:rPr>
        <w:t>-</w:t>
      </w:r>
      <w:proofErr w:type="spellStart"/>
      <w:r w:rsidRPr="002146A1">
        <w:rPr>
          <w:sz w:val="28"/>
          <w:szCs w:val="28"/>
          <w:lang w:val="en-US"/>
        </w:rPr>
        <w:t>na</w:t>
      </w:r>
      <w:proofErr w:type="spellEnd"/>
      <w:r w:rsidRPr="002146A1">
        <w:rPr>
          <w:sz w:val="28"/>
          <w:szCs w:val="28"/>
        </w:rPr>
        <w:t>-</w:t>
      </w:r>
      <w:proofErr w:type="spellStart"/>
      <w:r w:rsidRPr="002146A1">
        <w:rPr>
          <w:sz w:val="28"/>
          <w:szCs w:val="28"/>
          <w:lang w:val="en-US"/>
        </w:rPr>
        <w:t>umnuyu</w:t>
      </w:r>
      <w:proofErr w:type="spellEnd"/>
      <w:r w:rsidRPr="002146A1">
        <w:rPr>
          <w:sz w:val="28"/>
          <w:szCs w:val="28"/>
        </w:rPr>
        <w:t>-</w:t>
      </w:r>
      <w:proofErr w:type="spellStart"/>
      <w:r w:rsidRPr="00742364">
        <w:rPr>
          <w:sz w:val="28"/>
          <w:szCs w:val="28"/>
          <w:lang w:val="en-US"/>
        </w:rPr>
        <w:t>ekonomiku</w:t>
      </w:r>
      <w:proofErr w:type="spellEnd"/>
      <w:r w:rsidRPr="002146A1">
        <w:rPr>
          <w:sz w:val="28"/>
          <w:szCs w:val="28"/>
        </w:rPr>
        <w:t>-</w:t>
      </w:r>
      <w:proofErr w:type="spellStart"/>
      <w:r w:rsidRPr="00742364">
        <w:rPr>
          <w:sz w:val="28"/>
          <w:szCs w:val="28"/>
          <w:lang w:val="en-US"/>
        </w:rPr>
        <w:t>uskort</w:t>
      </w:r>
      <w:proofErr w:type="spellEnd"/>
      <w:r w:rsidRPr="002146A1">
        <w:rPr>
          <w:sz w:val="28"/>
          <w:szCs w:val="28"/>
        </w:rPr>
        <w:t>-</w:t>
      </w:r>
      <w:proofErr w:type="spellStart"/>
      <w:r w:rsidRPr="00742364">
        <w:rPr>
          <w:sz w:val="28"/>
          <w:szCs w:val="28"/>
          <w:lang w:val="en-US"/>
        </w:rPr>
        <w:t>rost</w:t>
      </w:r>
      <w:proofErr w:type="spellEnd"/>
      <w:r w:rsidRPr="002146A1">
        <w:rPr>
          <w:sz w:val="28"/>
          <w:szCs w:val="28"/>
        </w:rPr>
        <w:t>-</w:t>
      </w:r>
      <w:proofErr w:type="spellStart"/>
      <w:r w:rsidRPr="00742364">
        <w:rPr>
          <w:sz w:val="28"/>
          <w:szCs w:val="28"/>
          <w:lang w:val="en-US"/>
        </w:rPr>
        <w:t>economiki</w:t>
      </w:r>
      <w:proofErr w:type="spellEnd"/>
      <w:r w:rsidRPr="002146A1">
        <w:rPr>
          <w:sz w:val="28"/>
          <w:szCs w:val="28"/>
        </w:rPr>
        <w:t xml:space="preserve"> (</w:t>
      </w:r>
      <w:r w:rsidRPr="00742364">
        <w:rPr>
          <w:sz w:val="28"/>
          <w:szCs w:val="28"/>
        </w:rPr>
        <w:t>дата</w:t>
      </w:r>
      <w:r w:rsidRPr="002146A1">
        <w:rPr>
          <w:sz w:val="28"/>
          <w:szCs w:val="28"/>
        </w:rPr>
        <w:t xml:space="preserve"> </w:t>
      </w:r>
      <w:r w:rsidRPr="00742364">
        <w:rPr>
          <w:sz w:val="28"/>
          <w:szCs w:val="28"/>
        </w:rPr>
        <w:t>обращения</w:t>
      </w:r>
      <w:r>
        <w:rPr>
          <w:sz w:val="28"/>
          <w:szCs w:val="28"/>
        </w:rPr>
        <w:t>:</w:t>
      </w:r>
      <w:r w:rsidRPr="002146A1">
        <w:rPr>
          <w:sz w:val="28"/>
          <w:szCs w:val="28"/>
        </w:rPr>
        <w:t xml:space="preserve"> 12.09.2019)</w:t>
      </w:r>
      <w:r>
        <w:rPr>
          <w:sz w:val="28"/>
          <w:szCs w:val="28"/>
        </w:rPr>
        <w:t>.</w:t>
      </w:r>
    </w:p>
    <w:p w:rsidR="00CB09DC" w:rsidRPr="002146A1" w:rsidRDefault="00CB09DC" w:rsidP="002146A1">
      <w:pPr>
        <w:pStyle w:val="a5"/>
        <w:numPr>
          <w:ilvl w:val="0"/>
          <w:numId w:val="11"/>
        </w:numPr>
        <w:tabs>
          <w:tab w:val="left" w:pos="1134"/>
          <w:tab w:val="left" w:pos="9355"/>
        </w:tabs>
        <w:spacing w:line="338" w:lineRule="auto"/>
        <w:ind w:left="0" w:right="-1" w:firstLine="709"/>
        <w:jc w:val="both"/>
        <w:rPr>
          <w:sz w:val="28"/>
        </w:rPr>
      </w:pPr>
      <w:proofErr w:type="spellStart"/>
      <w:r w:rsidRPr="002146A1">
        <w:rPr>
          <w:sz w:val="28"/>
          <w:szCs w:val="28"/>
        </w:rPr>
        <w:t>Андрушкин</w:t>
      </w:r>
      <w:proofErr w:type="spellEnd"/>
      <w:r w:rsidRPr="002146A1">
        <w:rPr>
          <w:sz w:val="28"/>
          <w:szCs w:val="28"/>
        </w:rPr>
        <w:t>, И.П. Зарубежный опыт стимулирования инновацио</w:t>
      </w:r>
      <w:r w:rsidRPr="002146A1">
        <w:rPr>
          <w:sz w:val="28"/>
          <w:szCs w:val="28"/>
        </w:rPr>
        <w:t>н</w:t>
      </w:r>
      <w:r w:rsidRPr="002146A1">
        <w:rPr>
          <w:sz w:val="28"/>
          <w:szCs w:val="28"/>
        </w:rPr>
        <w:t>ной деятельности и возможность его применения в РФ / И.П. </w:t>
      </w:r>
      <w:proofErr w:type="spellStart"/>
      <w:r w:rsidRPr="002146A1">
        <w:rPr>
          <w:sz w:val="28"/>
          <w:szCs w:val="28"/>
        </w:rPr>
        <w:t>Андрушкин</w:t>
      </w:r>
      <w:proofErr w:type="spellEnd"/>
      <w:r w:rsidRPr="002146A1">
        <w:rPr>
          <w:sz w:val="28"/>
          <w:szCs w:val="28"/>
        </w:rPr>
        <w:t xml:space="preserve"> // Научный вестник НЛТУ России. – Саратов, 2018. –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 w:rsidRPr="002146A1">
        <w:rPr>
          <w:sz w:val="28"/>
          <w:szCs w:val="28"/>
        </w:rPr>
        <w:t xml:space="preserve">25.2. – </w:t>
      </w:r>
      <w:r>
        <w:rPr>
          <w:sz w:val="28"/>
          <w:szCs w:val="28"/>
        </w:rPr>
        <w:t>С.</w:t>
      </w:r>
      <w:r>
        <w:rPr>
          <w:sz w:val="28"/>
          <w:szCs w:val="28"/>
          <w:lang w:val="en-US"/>
        </w:rPr>
        <w:t> </w:t>
      </w:r>
      <w:r w:rsidRPr="002146A1">
        <w:rPr>
          <w:sz w:val="28"/>
          <w:szCs w:val="28"/>
        </w:rPr>
        <w:t>168–173.</w:t>
      </w:r>
    </w:p>
    <w:p w:rsidR="00CB09DC" w:rsidRPr="00757100" w:rsidRDefault="00CB09DC" w:rsidP="00D034A5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Беззуб</w:t>
      </w:r>
      <w:r w:rsidRPr="002146A1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 </w:t>
      </w:r>
      <w:r w:rsidRPr="00742364">
        <w:rPr>
          <w:sz w:val="28"/>
          <w:szCs w:val="28"/>
        </w:rPr>
        <w:t>И. Иностранные инвестиции в национальной экономике</w:t>
      </w:r>
      <w:r w:rsidRPr="002146A1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И. Беззуб </w:t>
      </w:r>
      <w:r w:rsidRPr="00742364">
        <w:rPr>
          <w:sz w:val="28"/>
          <w:szCs w:val="28"/>
        </w:rPr>
        <w:t>[Электронный ресурс]. – Режим доступ</w:t>
      </w:r>
      <w:r>
        <w:rPr>
          <w:sz w:val="28"/>
          <w:szCs w:val="28"/>
        </w:rPr>
        <w:t>а</w:t>
      </w:r>
      <w:r w:rsidRPr="00742364">
        <w:rPr>
          <w:sz w:val="28"/>
          <w:szCs w:val="28"/>
        </w:rPr>
        <w:t>: http://nbuviap.gov.ua/</w:t>
      </w:r>
      <w:r>
        <w:rPr>
          <w:sz w:val="28"/>
          <w:szCs w:val="28"/>
        </w:rPr>
        <w:t xml:space="preserve"> </w:t>
      </w:r>
      <w:r w:rsidRPr="00742364">
        <w:rPr>
          <w:sz w:val="28"/>
          <w:szCs w:val="28"/>
        </w:rPr>
        <w:t>index.php?option=com_content&amp;view=article&amp;id=2240:%20inozemni-investitsiji-v-ukrajinskij-ekonomitsi&amp;%20catid =%208&amp;Itemid=350</w:t>
      </w:r>
      <w:r w:rsidRPr="002146A1">
        <w:rPr>
          <w:sz w:val="28"/>
        </w:rPr>
        <w:t xml:space="preserve"> </w:t>
      </w:r>
      <w:r w:rsidRPr="00D47B57">
        <w:rPr>
          <w:sz w:val="28"/>
        </w:rPr>
        <w:t>(</w:t>
      </w:r>
      <w:r>
        <w:rPr>
          <w:sz w:val="28"/>
        </w:rPr>
        <w:t>д</w:t>
      </w:r>
      <w:r w:rsidRPr="00D47B57">
        <w:rPr>
          <w:sz w:val="28"/>
        </w:rPr>
        <w:t>ата обращения:</w:t>
      </w:r>
      <w:r w:rsidRPr="00D47B57">
        <w:rPr>
          <w:spacing w:val="-6"/>
          <w:sz w:val="28"/>
        </w:rPr>
        <w:t xml:space="preserve"> </w:t>
      </w:r>
      <w:r w:rsidRPr="00D47B57">
        <w:rPr>
          <w:sz w:val="28"/>
        </w:rPr>
        <w:t>17.05.2021).</w:t>
      </w:r>
    </w:p>
    <w:p w:rsidR="00757100" w:rsidRPr="00757100" w:rsidRDefault="00CB09DC" w:rsidP="00757100">
      <w:pPr>
        <w:pStyle w:val="a5"/>
        <w:numPr>
          <w:ilvl w:val="0"/>
          <w:numId w:val="11"/>
        </w:numPr>
        <w:tabs>
          <w:tab w:val="left" w:pos="1134"/>
          <w:tab w:val="left" w:pos="18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7100">
        <w:rPr>
          <w:sz w:val="28"/>
          <w:szCs w:val="28"/>
        </w:rPr>
        <w:t>Бирка, М.И. Развитие</w:t>
      </w:r>
      <w:r w:rsidRPr="00757100">
        <w:rPr>
          <w:spacing w:val="1"/>
          <w:sz w:val="28"/>
          <w:szCs w:val="28"/>
        </w:rPr>
        <w:t xml:space="preserve"> </w:t>
      </w:r>
      <w:r w:rsidRPr="00757100">
        <w:rPr>
          <w:sz w:val="28"/>
          <w:szCs w:val="28"/>
        </w:rPr>
        <w:t>системы</w:t>
      </w:r>
      <w:r w:rsidRPr="00757100">
        <w:rPr>
          <w:spacing w:val="1"/>
          <w:sz w:val="28"/>
          <w:szCs w:val="28"/>
        </w:rPr>
        <w:t xml:space="preserve"> привлечения иностранных инвест</w:t>
      </w:r>
      <w:r w:rsidRPr="00757100">
        <w:rPr>
          <w:spacing w:val="1"/>
          <w:sz w:val="28"/>
          <w:szCs w:val="28"/>
        </w:rPr>
        <w:t>и</w:t>
      </w:r>
      <w:r w:rsidRPr="00757100">
        <w:rPr>
          <w:spacing w:val="1"/>
          <w:sz w:val="28"/>
          <w:szCs w:val="28"/>
        </w:rPr>
        <w:t xml:space="preserve">ций </w:t>
      </w:r>
      <w:r w:rsidRPr="00757100">
        <w:rPr>
          <w:sz w:val="28"/>
          <w:szCs w:val="28"/>
        </w:rPr>
        <w:t>на</w:t>
      </w:r>
      <w:r w:rsidRPr="00757100">
        <w:rPr>
          <w:spacing w:val="1"/>
          <w:sz w:val="28"/>
          <w:szCs w:val="28"/>
        </w:rPr>
        <w:t xml:space="preserve"> </w:t>
      </w:r>
      <w:r w:rsidRPr="00757100">
        <w:rPr>
          <w:sz w:val="28"/>
          <w:szCs w:val="28"/>
        </w:rPr>
        <w:t>предприятие:</w:t>
      </w:r>
      <w:r w:rsidRPr="00757100">
        <w:rPr>
          <w:spacing w:val="1"/>
          <w:sz w:val="28"/>
          <w:szCs w:val="28"/>
        </w:rPr>
        <w:t xml:space="preserve"> диссертация ... </w:t>
      </w:r>
      <w:r w:rsidRPr="00757100">
        <w:rPr>
          <w:sz w:val="28"/>
          <w:szCs w:val="28"/>
        </w:rPr>
        <w:t>канд.</w:t>
      </w:r>
      <w:r w:rsidRPr="00757100">
        <w:rPr>
          <w:spacing w:val="1"/>
          <w:sz w:val="28"/>
          <w:szCs w:val="28"/>
        </w:rPr>
        <w:t xml:space="preserve"> </w:t>
      </w:r>
      <w:proofErr w:type="spellStart"/>
      <w:r w:rsidRPr="00757100">
        <w:rPr>
          <w:sz w:val="28"/>
          <w:szCs w:val="28"/>
        </w:rPr>
        <w:t>экон</w:t>
      </w:r>
      <w:proofErr w:type="spellEnd"/>
      <w:r w:rsidRPr="00757100">
        <w:rPr>
          <w:sz w:val="28"/>
          <w:szCs w:val="28"/>
        </w:rPr>
        <w:t>.</w:t>
      </w:r>
      <w:r w:rsidRPr="00757100">
        <w:rPr>
          <w:spacing w:val="1"/>
          <w:sz w:val="28"/>
          <w:szCs w:val="28"/>
        </w:rPr>
        <w:t xml:space="preserve"> </w:t>
      </w:r>
      <w:r w:rsidRPr="00757100">
        <w:rPr>
          <w:sz w:val="28"/>
          <w:szCs w:val="28"/>
        </w:rPr>
        <w:t>наук:</w:t>
      </w:r>
      <w:r w:rsidRPr="00757100">
        <w:rPr>
          <w:spacing w:val="1"/>
          <w:sz w:val="28"/>
          <w:szCs w:val="28"/>
        </w:rPr>
        <w:t xml:space="preserve"> </w:t>
      </w:r>
      <w:r w:rsidRPr="00757100">
        <w:rPr>
          <w:sz w:val="28"/>
          <w:szCs w:val="28"/>
        </w:rPr>
        <w:t>08.00.04</w:t>
      </w:r>
      <w:r w:rsidRPr="00757100">
        <w:rPr>
          <w:spacing w:val="1"/>
          <w:sz w:val="28"/>
          <w:szCs w:val="28"/>
        </w:rPr>
        <w:t xml:space="preserve"> </w:t>
      </w:r>
      <w:r w:rsidRPr="00757100">
        <w:rPr>
          <w:sz w:val="28"/>
          <w:szCs w:val="28"/>
        </w:rPr>
        <w:t>/</w:t>
      </w:r>
      <w:r w:rsidRPr="00757100">
        <w:rPr>
          <w:spacing w:val="1"/>
          <w:sz w:val="28"/>
          <w:szCs w:val="28"/>
        </w:rPr>
        <w:t xml:space="preserve"> М.И. </w:t>
      </w:r>
      <w:r w:rsidRPr="00757100">
        <w:rPr>
          <w:sz w:val="28"/>
          <w:szCs w:val="28"/>
        </w:rPr>
        <w:t>Бирка;</w:t>
      </w:r>
      <w:r w:rsidR="00757100" w:rsidRPr="00757100">
        <w:rPr>
          <w:sz w:val="28"/>
          <w:szCs w:val="28"/>
          <w:shd w:val="clear" w:color="auto" w:fill="FFFFFF"/>
        </w:rPr>
        <w:t xml:space="preserve"> [Место защиты: </w:t>
      </w:r>
      <w:r w:rsidR="00757100" w:rsidRPr="00757100">
        <w:rPr>
          <w:sz w:val="28"/>
          <w:szCs w:val="28"/>
        </w:rPr>
        <w:t>Национальный университет «Львовский политехнический»]. – Львов,</w:t>
      </w:r>
      <w:r w:rsidR="00757100" w:rsidRPr="00757100">
        <w:rPr>
          <w:spacing w:val="-2"/>
          <w:sz w:val="28"/>
          <w:szCs w:val="28"/>
        </w:rPr>
        <w:t xml:space="preserve"> </w:t>
      </w:r>
      <w:r w:rsidR="00757100" w:rsidRPr="00757100">
        <w:rPr>
          <w:sz w:val="28"/>
          <w:szCs w:val="28"/>
        </w:rPr>
        <w:t>2016.</w:t>
      </w:r>
      <w:r w:rsidR="00757100" w:rsidRPr="00757100">
        <w:rPr>
          <w:spacing w:val="-4"/>
          <w:sz w:val="28"/>
          <w:szCs w:val="28"/>
        </w:rPr>
        <w:t xml:space="preserve"> – </w:t>
      </w:r>
      <w:r w:rsidR="00757100" w:rsidRPr="00757100">
        <w:rPr>
          <w:sz w:val="28"/>
          <w:szCs w:val="28"/>
        </w:rPr>
        <w:t>271</w:t>
      </w:r>
      <w:r w:rsidR="00757100" w:rsidRPr="00757100">
        <w:rPr>
          <w:spacing w:val="1"/>
          <w:sz w:val="28"/>
          <w:szCs w:val="28"/>
        </w:rPr>
        <w:t xml:space="preserve"> </w:t>
      </w:r>
      <w:r w:rsidR="00757100" w:rsidRPr="00757100">
        <w:rPr>
          <w:sz w:val="28"/>
          <w:szCs w:val="28"/>
        </w:rPr>
        <w:t>с.</w:t>
      </w:r>
    </w:p>
    <w:p w:rsidR="00CB09DC" w:rsidRPr="00D034A5" w:rsidRDefault="00CB09DC" w:rsidP="00D034A5">
      <w:pPr>
        <w:pStyle w:val="a5"/>
        <w:numPr>
          <w:ilvl w:val="0"/>
          <w:numId w:val="11"/>
        </w:numPr>
        <w:tabs>
          <w:tab w:val="left" w:pos="1134"/>
          <w:tab w:val="left" w:pos="181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034A5">
        <w:rPr>
          <w:sz w:val="28"/>
          <w:szCs w:val="28"/>
        </w:rPr>
        <w:t>Болгарова</w:t>
      </w:r>
      <w:proofErr w:type="spellEnd"/>
      <w:r w:rsidRPr="00D034A5">
        <w:rPr>
          <w:sz w:val="28"/>
          <w:szCs w:val="28"/>
        </w:rPr>
        <w:t>, Н.К. Транснациональные процессы в экономике / Н.К. </w:t>
      </w:r>
      <w:proofErr w:type="spellStart"/>
      <w:r w:rsidRPr="00D034A5">
        <w:rPr>
          <w:sz w:val="28"/>
          <w:szCs w:val="28"/>
        </w:rPr>
        <w:t>Болгарова</w:t>
      </w:r>
      <w:proofErr w:type="spellEnd"/>
      <w:r w:rsidRPr="00D034A5">
        <w:rPr>
          <w:sz w:val="28"/>
          <w:szCs w:val="28"/>
        </w:rPr>
        <w:t>, Т.М. </w:t>
      </w:r>
      <w:proofErr w:type="spellStart"/>
      <w:r w:rsidRPr="00D034A5">
        <w:rPr>
          <w:sz w:val="28"/>
          <w:szCs w:val="28"/>
        </w:rPr>
        <w:t>Паневнык</w:t>
      </w:r>
      <w:proofErr w:type="spellEnd"/>
      <w:r>
        <w:rPr>
          <w:sz w:val="28"/>
          <w:szCs w:val="28"/>
        </w:rPr>
        <w:t xml:space="preserve"> </w:t>
      </w:r>
      <w:r w:rsidRPr="00D034A5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D034A5">
        <w:rPr>
          <w:sz w:val="28"/>
          <w:szCs w:val="28"/>
        </w:rPr>
        <w:t xml:space="preserve">Бизнес </w:t>
      </w:r>
      <w:proofErr w:type="spellStart"/>
      <w:r w:rsidRPr="00D034A5">
        <w:rPr>
          <w:sz w:val="28"/>
          <w:szCs w:val="28"/>
        </w:rPr>
        <w:t>Информ</w:t>
      </w:r>
      <w:proofErr w:type="spellEnd"/>
      <w:r w:rsidRPr="00D034A5">
        <w:rPr>
          <w:sz w:val="28"/>
          <w:szCs w:val="28"/>
        </w:rPr>
        <w:t>.</w:t>
      </w:r>
      <w:r w:rsidRPr="00D034A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– </w:t>
      </w:r>
      <w:r w:rsidRPr="00D034A5">
        <w:rPr>
          <w:sz w:val="28"/>
          <w:szCs w:val="28"/>
        </w:rPr>
        <w:t>201</w:t>
      </w:r>
      <w:r w:rsidR="00070468">
        <w:rPr>
          <w:sz w:val="28"/>
          <w:szCs w:val="28"/>
        </w:rPr>
        <w:t>8</w:t>
      </w:r>
      <w:r w:rsidRPr="00D034A5">
        <w:rPr>
          <w:sz w:val="28"/>
          <w:szCs w:val="28"/>
        </w:rPr>
        <w:t>.</w:t>
      </w:r>
      <w:r w:rsidRPr="00D034A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– </w:t>
      </w:r>
      <w:r>
        <w:rPr>
          <w:sz w:val="28"/>
          <w:szCs w:val="28"/>
        </w:rPr>
        <w:t>№ </w:t>
      </w:r>
      <w:r w:rsidRPr="00D034A5">
        <w:rPr>
          <w:sz w:val="28"/>
          <w:szCs w:val="28"/>
        </w:rPr>
        <w:t>12.</w:t>
      </w:r>
      <w:r w:rsidRPr="00D034A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– </w:t>
      </w:r>
      <w:r w:rsidRPr="00D034A5">
        <w:rPr>
          <w:sz w:val="28"/>
          <w:szCs w:val="28"/>
        </w:rPr>
        <w:t>С.</w:t>
      </w:r>
      <w:r>
        <w:rPr>
          <w:spacing w:val="-2"/>
          <w:sz w:val="28"/>
          <w:szCs w:val="28"/>
        </w:rPr>
        <w:t> </w:t>
      </w:r>
      <w:r w:rsidRPr="00D034A5">
        <w:rPr>
          <w:sz w:val="28"/>
          <w:szCs w:val="28"/>
        </w:rPr>
        <w:t>33–38.</w:t>
      </w:r>
    </w:p>
    <w:p w:rsidR="00CB09DC" w:rsidRPr="00D034A5" w:rsidRDefault="00CB09DC" w:rsidP="00D034A5">
      <w:pPr>
        <w:pStyle w:val="a5"/>
        <w:numPr>
          <w:ilvl w:val="0"/>
          <w:numId w:val="11"/>
        </w:numPr>
        <w:tabs>
          <w:tab w:val="left" w:pos="1134"/>
        </w:tabs>
        <w:spacing w:line="338" w:lineRule="auto"/>
        <w:ind w:left="0" w:right="-1" w:firstLine="709"/>
        <w:jc w:val="both"/>
        <w:rPr>
          <w:sz w:val="28"/>
        </w:rPr>
      </w:pPr>
      <w:proofErr w:type="spellStart"/>
      <w:r w:rsidRPr="00D034A5">
        <w:rPr>
          <w:sz w:val="28"/>
        </w:rPr>
        <w:t>Бошота</w:t>
      </w:r>
      <w:proofErr w:type="spellEnd"/>
      <w:r w:rsidRPr="00D034A5">
        <w:rPr>
          <w:sz w:val="28"/>
        </w:rPr>
        <w:t>, Н.В. Зарубежный опыт государственного регулирования инновационной деятельности / Н.В. </w:t>
      </w:r>
      <w:proofErr w:type="spellStart"/>
      <w:r w:rsidRPr="00D034A5">
        <w:rPr>
          <w:sz w:val="28"/>
        </w:rPr>
        <w:t>Бошота</w:t>
      </w:r>
      <w:proofErr w:type="spellEnd"/>
      <w:r w:rsidRPr="00D034A5">
        <w:rPr>
          <w:sz w:val="28"/>
        </w:rPr>
        <w:t>, Д.В. </w:t>
      </w:r>
      <w:proofErr w:type="spellStart"/>
      <w:r w:rsidRPr="00D034A5">
        <w:rPr>
          <w:sz w:val="28"/>
        </w:rPr>
        <w:t>Шишола</w:t>
      </w:r>
      <w:proofErr w:type="spellEnd"/>
      <w:r>
        <w:rPr>
          <w:sz w:val="28"/>
        </w:rPr>
        <w:t xml:space="preserve"> </w:t>
      </w:r>
      <w:r w:rsidRPr="00D034A5">
        <w:rPr>
          <w:sz w:val="28"/>
        </w:rPr>
        <w:t>//</w:t>
      </w:r>
      <w:r>
        <w:rPr>
          <w:sz w:val="28"/>
        </w:rPr>
        <w:t xml:space="preserve"> </w:t>
      </w:r>
      <w:r w:rsidRPr="00D034A5">
        <w:rPr>
          <w:sz w:val="28"/>
        </w:rPr>
        <w:t>Молодой уч</w:t>
      </w:r>
      <w:r w:rsidRPr="00D034A5">
        <w:rPr>
          <w:sz w:val="28"/>
        </w:rPr>
        <w:t>е</w:t>
      </w:r>
      <w:r w:rsidRPr="00D034A5">
        <w:rPr>
          <w:sz w:val="28"/>
        </w:rPr>
        <w:t xml:space="preserve">ный. </w:t>
      </w:r>
      <w:r>
        <w:rPr>
          <w:sz w:val="28"/>
        </w:rPr>
        <w:t xml:space="preserve">– </w:t>
      </w:r>
      <w:r w:rsidRPr="00D034A5">
        <w:rPr>
          <w:sz w:val="28"/>
        </w:rPr>
        <w:t xml:space="preserve">2019. </w:t>
      </w:r>
      <w:r>
        <w:rPr>
          <w:sz w:val="28"/>
        </w:rPr>
        <w:t>– № </w:t>
      </w:r>
      <w:r w:rsidRPr="00D034A5">
        <w:rPr>
          <w:sz w:val="28"/>
        </w:rPr>
        <w:t xml:space="preserve">9(36). </w:t>
      </w:r>
      <w:r>
        <w:rPr>
          <w:sz w:val="28"/>
        </w:rPr>
        <w:t>– С. </w:t>
      </w:r>
      <w:r w:rsidRPr="00D034A5">
        <w:rPr>
          <w:sz w:val="28"/>
        </w:rPr>
        <w:t>14–18.</w:t>
      </w:r>
    </w:p>
    <w:p w:rsidR="00CB09DC" w:rsidRPr="008F2F50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F2F50">
        <w:rPr>
          <w:sz w:val="28"/>
          <w:szCs w:val="28"/>
        </w:rPr>
        <w:t>Бутузова</w:t>
      </w:r>
      <w:proofErr w:type="spellEnd"/>
      <w:r w:rsidRPr="008F2F50">
        <w:rPr>
          <w:sz w:val="28"/>
          <w:szCs w:val="28"/>
        </w:rPr>
        <w:t>, А.С. Правовое регулирование иностранных инвестиций в России / А.С. </w:t>
      </w:r>
      <w:proofErr w:type="spellStart"/>
      <w:r w:rsidRPr="008F2F50">
        <w:rPr>
          <w:sz w:val="28"/>
          <w:szCs w:val="28"/>
        </w:rPr>
        <w:t>Бутузова</w:t>
      </w:r>
      <w:proofErr w:type="spellEnd"/>
      <w:r w:rsidRPr="008F2F50">
        <w:rPr>
          <w:sz w:val="28"/>
          <w:szCs w:val="28"/>
        </w:rPr>
        <w:t xml:space="preserve">, Е.В. Афанасьева // Молодой ученый. </w:t>
      </w:r>
      <w:r>
        <w:rPr>
          <w:sz w:val="28"/>
          <w:szCs w:val="28"/>
        </w:rPr>
        <w:t>–</w:t>
      </w:r>
      <w:r w:rsidRPr="008F2F50">
        <w:rPr>
          <w:sz w:val="28"/>
          <w:szCs w:val="28"/>
        </w:rPr>
        <w:t xml:space="preserve"> 201</w:t>
      </w:r>
      <w:r w:rsidR="00070468">
        <w:rPr>
          <w:sz w:val="28"/>
          <w:szCs w:val="28"/>
        </w:rPr>
        <w:t>7</w:t>
      </w:r>
      <w:r w:rsidRPr="008F2F5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F2F50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8F2F50">
        <w:rPr>
          <w:sz w:val="28"/>
          <w:szCs w:val="28"/>
        </w:rPr>
        <w:t xml:space="preserve">8. </w:t>
      </w:r>
      <w:r>
        <w:rPr>
          <w:sz w:val="28"/>
          <w:szCs w:val="28"/>
        </w:rPr>
        <w:t>– С. </w:t>
      </w:r>
      <w:r w:rsidRPr="008F2F50">
        <w:rPr>
          <w:sz w:val="28"/>
          <w:szCs w:val="28"/>
        </w:rPr>
        <w:t>711</w:t>
      </w:r>
      <w:r>
        <w:rPr>
          <w:sz w:val="28"/>
          <w:szCs w:val="28"/>
        </w:rPr>
        <w:t>–</w:t>
      </w:r>
      <w:r w:rsidRPr="008F2F50">
        <w:rPr>
          <w:sz w:val="28"/>
          <w:szCs w:val="28"/>
        </w:rPr>
        <w:t>713.</w:t>
      </w:r>
    </w:p>
    <w:p w:rsidR="00CB09DC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Гаврилюк, </w:t>
      </w:r>
      <w:r w:rsidRPr="00742364">
        <w:rPr>
          <w:sz w:val="28"/>
          <w:szCs w:val="28"/>
        </w:rPr>
        <w:t>О.В. Прямые инвестиции в процессах:</w:t>
      </w:r>
      <w:r>
        <w:rPr>
          <w:sz w:val="28"/>
          <w:szCs w:val="28"/>
        </w:rPr>
        <w:t xml:space="preserve"> диссертация ... </w:t>
      </w:r>
      <w:proofErr w:type="spellStart"/>
      <w:r>
        <w:rPr>
          <w:sz w:val="28"/>
          <w:szCs w:val="28"/>
        </w:rPr>
        <w:t>докт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</w:t>
      </w:r>
      <w:r w:rsidRPr="00742364">
        <w:rPr>
          <w:sz w:val="28"/>
          <w:szCs w:val="28"/>
        </w:rPr>
        <w:t>кон</w:t>
      </w:r>
      <w:proofErr w:type="spellEnd"/>
      <w:r w:rsidRPr="00742364">
        <w:rPr>
          <w:sz w:val="28"/>
          <w:szCs w:val="28"/>
        </w:rPr>
        <w:t xml:space="preserve">. наук: / </w:t>
      </w:r>
      <w:r>
        <w:rPr>
          <w:sz w:val="28"/>
          <w:szCs w:val="28"/>
        </w:rPr>
        <w:t xml:space="preserve">О.В. Гаврилюк; </w:t>
      </w:r>
      <w:r w:rsidRPr="008F2F50">
        <w:rPr>
          <w:sz w:val="28"/>
          <w:szCs w:val="28"/>
        </w:rPr>
        <w:t>[</w:t>
      </w:r>
      <w:r>
        <w:rPr>
          <w:sz w:val="28"/>
          <w:szCs w:val="28"/>
        </w:rPr>
        <w:t xml:space="preserve">Место защиты: </w:t>
      </w:r>
      <w:r w:rsidRPr="00742364">
        <w:rPr>
          <w:sz w:val="28"/>
          <w:szCs w:val="28"/>
        </w:rPr>
        <w:t>Киевский университет имени Тараса Шевченко</w:t>
      </w:r>
      <w:r w:rsidRPr="008F2F50">
        <w:rPr>
          <w:sz w:val="28"/>
          <w:szCs w:val="28"/>
        </w:rPr>
        <w:t>]</w:t>
      </w:r>
      <w:r>
        <w:rPr>
          <w:sz w:val="28"/>
          <w:szCs w:val="28"/>
        </w:rPr>
        <w:t>. – К., 201</w:t>
      </w:r>
      <w:r w:rsidR="00070468">
        <w:rPr>
          <w:sz w:val="28"/>
          <w:szCs w:val="28"/>
        </w:rPr>
        <w:t>7</w:t>
      </w:r>
      <w:r>
        <w:rPr>
          <w:sz w:val="28"/>
          <w:szCs w:val="28"/>
        </w:rPr>
        <w:t>. – 31</w:t>
      </w:r>
      <w:r>
        <w:rPr>
          <w:sz w:val="28"/>
          <w:szCs w:val="28"/>
          <w:lang w:val="en-US"/>
        </w:rPr>
        <w:t> </w:t>
      </w:r>
      <w:r w:rsidRPr="00742364">
        <w:rPr>
          <w:sz w:val="28"/>
          <w:szCs w:val="28"/>
        </w:rPr>
        <w:t xml:space="preserve">с. </w:t>
      </w:r>
    </w:p>
    <w:p w:rsidR="00CB09DC" w:rsidRPr="00742364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364">
        <w:rPr>
          <w:sz w:val="28"/>
          <w:szCs w:val="28"/>
        </w:rPr>
        <w:t>Гайдуцкий</w:t>
      </w:r>
      <w:r>
        <w:rPr>
          <w:sz w:val="28"/>
          <w:szCs w:val="28"/>
        </w:rPr>
        <w:t>, </w:t>
      </w:r>
      <w:r w:rsidRPr="00742364">
        <w:rPr>
          <w:sz w:val="28"/>
          <w:szCs w:val="28"/>
        </w:rPr>
        <w:t>А.П. Оцен</w:t>
      </w:r>
      <w:r>
        <w:rPr>
          <w:sz w:val="28"/>
          <w:szCs w:val="28"/>
        </w:rPr>
        <w:t xml:space="preserve">ка привлекательности экономики </w:t>
      </w:r>
      <w:r w:rsidRPr="008F2F5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А.П. </w:t>
      </w:r>
      <w:r w:rsidRPr="00742364">
        <w:rPr>
          <w:sz w:val="28"/>
          <w:szCs w:val="28"/>
        </w:rPr>
        <w:t>Гайдуцкий</w:t>
      </w:r>
      <w:r>
        <w:rPr>
          <w:sz w:val="28"/>
          <w:szCs w:val="28"/>
        </w:rPr>
        <w:t xml:space="preserve"> </w:t>
      </w:r>
      <w:r w:rsidRPr="008F2F50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742364">
        <w:rPr>
          <w:sz w:val="28"/>
          <w:szCs w:val="28"/>
        </w:rPr>
        <w:t xml:space="preserve">Экономика и прогнозирование. </w:t>
      </w:r>
      <w:r>
        <w:rPr>
          <w:sz w:val="28"/>
          <w:szCs w:val="28"/>
        </w:rPr>
        <w:t xml:space="preserve">– </w:t>
      </w:r>
      <w:r w:rsidRPr="00742364">
        <w:rPr>
          <w:sz w:val="28"/>
          <w:szCs w:val="28"/>
        </w:rPr>
        <w:t>2019.</w:t>
      </w:r>
      <w:r>
        <w:rPr>
          <w:sz w:val="28"/>
          <w:szCs w:val="28"/>
        </w:rPr>
        <w:t xml:space="preserve"> – </w:t>
      </w:r>
      <w:r w:rsidRPr="00742364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742364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– </w:t>
      </w:r>
      <w:r w:rsidRPr="00742364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742364">
        <w:rPr>
          <w:sz w:val="28"/>
          <w:szCs w:val="28"/>
        </w:rPr>
        <w:t>119–129.</w:t>
      </w:r>
    </w:p>
    <w:p w:rsidR="00CB09DC" w:rsidRPr="008F2F50" w:rsidRDefault="00CB09DC" w:rsidP="008F2F50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right="141" w:firstLine="709"/>
        <w:jc w:val="both"/>
        <w:rPr>
          <w:sz w:val="28"/>
          <w:szCs w:val="28"/>
        </w:rPr>
      </w:pPr>
      <w:r w:rsidRPr="008F2F50">
        <w:rPr>
          <w:sz w:val="28"/>
          <w:szCs w:val="28"/>
        </w:rPr>
        <w:t>Годовая информация эмитента ценных бумаг за 2017 год</w:t>
      </w:r>
      <w:proofErr w:type="gramStart"/>
      <w:r w:rsidRPr="008F2F50">
        <w:rPr>
          <w:sz w:val="28"/>
          <w:szCs w:val="28"/>
        </w:rPr>
        <w:t>.</w:t>
      </w:r>
      <w:proofErr w:type="gramEnd"/>
      <w:r w:rsidRPr="008F2F50">
        <w:rPr>
          <w:sz w:val="28"/>
          <w:szCs w:val="28"/>
        </w:rPr>
        <w:t xml:space="preserve"> </w:t>
      </w:r>
      <w:proofErr w:type="gramStart"/>
      <w:r w:rsidRPr="008F2F50">
        <w:rPr>
          <w:sz w:val="28"/>
          <w:szCs w:val="28"/>
        </w:rPr>
        <w:t>а</w:t>
      </w:r>
      <w:proofErr w:type="gramEnd"/>
      <w:r w:rsidRPr="008F2F50">
        <w:rPr>
          <w:sz w:val="28"/>
          <w:szCs w:val="28"/>
        </w:rPr>
        <w:t>/т т</w:t>
      </w:r>
      <w:r w:rsidRPr="008F2F50">
        <w:rPr>
          <w:sz w:val="28"/>
          <w:szCs w:val="28"/>
        </w:rPr>
        <w:t>а</w:t>
      </w:r>
      <w:r w:rsidRPr="008F2F50">
        <w:rPr>
          <w:sz w:val="28"/>
          <w:szCs w:val="28"/>
        </w:rPr>
        <w:t>бачная компания «В.А.Т. – Прилуки» [Электронный ресурс]. – Режим до</w:t>
      </w:r>
      <w:r w:rsidRPr="008F2F50">
        <w:rPr>
          <w:sz w:val="28"/>
          <w:szCs w:val="28"/>
        </w:rPr>
        <w:t>с</w:t>
      </w:r>
      <w:r w:rsidRPr="008F2F50">
        <w:rPr>
          <w:sz w:val="28"/>
          <w:szCs w:val="28"/>
        </w:rPr>
        <w:t>тупа:</w:t>
      </w:r>
      <w:r>
        <w:rPr>
          <w:sz w:val="28"/>
          <w:szCs w:val="28"/>
        </w:rPr>
        <w:t xml:space="preserve"> </w:t>
      </w:r>
      <w:r w:rsidRPr="008F2F50">
        <w:rPr>
          <w:sz w:val="28"/>
          <w:szCs w:val="28"/>
          <w:lang w:val="en-US"/>
        </w:rPr>
        <w:t>http</w:t>
      </w:r>
      <w:r w:rsidRPr="008F2F50">
        <w:rPr>
          <w:sz w:val="28"/>
          <w:szCs w:val="28"/>
        </w:rPr>
        <w:t>://</w:t>
      </w:r>
      <w:r w:rsidRPr="008F2F50">
        <w:rPr>
          <w:sz w:val="28"/>
          <w:szCs w:val="28"/>
          <w:lang w:val="en-US"/>
        </w:rPr>
        <w:t>www</w:t>
      </w:r>
      <w:r w:rsidRPr="008F2F50">
        <w:rPr>
          <w:sz w:val="28"/>
          <w:szCs w:val="28"/>
        </w:rPr>
        <w:t>.</w:t>
      </w:r>
      <w:r w:rsidRPr="008F2F50">
        <w:rPr>
          <w:sz w:val="28"/>
          <w:szCs w:val="28"/>
          <w:lang w:val="en-US"/>
        </w:rPr>
        <w:t>bat</w:t>
      </w:r>
      <w:r w:rsidRPr="008F2F50">
        <w:rPr>
          <w:sz w:val="28"/>
          <w:szCs w:val="28"/>
        </w:rPr>
        <w:t>.</w:t>
      </w:r>
      <w:proofErr w:type="spellStart"/>
      <w:r w:rsidRPr="008F2F50">
        <w:rPr>
          <w:sz w:val="28"/>
          <w:szCs w:val="28"/>
          <w:lang w:val="en-US"/>
        </w:rPr>
        <w:t>ua</w:t>
      </w:r>
      <w:proofErr w:type="spellEnd"/>
      <w:r w:rsidRPr="008F2F50">
        <w:rPr>
          <w:sz w:val="28"/>
          <w:szCs w:val="28"/>
        </w:rPr>
        <w:t>/</w:t>
      </w:r>
      <w:r w:rsidRPr="008F2F50">
        <w:rPr>
          <w:sz w:val="28"/>
          <w:szCs w:val="28"/>
          <w:lang w:val="en-US"/>
        </w:rPr>
        <w:t>group</w:t>
      </w:r>
      <w:r w:rsidRPr="008F2F50">
        <w:rPr>
          <w:sz w:val="28"/>
          <w:szCs w:val="28"/>
        </w:rPr>
        <w:t>/</w:t>
      </w:r>
      <w:r w:rsidRPr="008F2F50">
        <w:rPr>
          <w:sz w:val="28"/>
          <w:szCs w:val="28"/>
          <w:lang w:val="en-US"/>
        </w:rPr>
        <w:t>sites</w:t>
      </w:r>
      <w:r w:rsidRPr="008F2F50">
        <w:rPr>
          <w:sz w:val="28"/>
          <w:szCs w:val="28"/>
        </w:rPr>
        <w:t>/</w:t>
      </w:r>
      <w:r w:rsidRPr="008F2F50">
        <w:rPr>
          <w:sz w:val="28"/>
          <w:szCs w:val="28"/>
          <w:lang w:val="en-US"/>
        </w:rPr>
        <w:t>bat</w:t>
      </w:r>
      <w:r w:rsidRPr="008F2F50">
        <w:rPr>
          <w:sz w:val="28"/>
          <w:szCs w:val="28"/>
        </w:rPr>
        <w:t>_</w:t>
      </w:r>
      <w:proofErr w:type="spellStart"/>
      <w:r w:rsidRPr="008F2F50">
        <w:rPr>
          <w:sz w:val="28"/>
          <w:szCs w:val="28"/>
          <w:lang w:val="en-US"/>
        </w:rPr>
        <w:t>alajqw</w:t>
      </w:r>
      <w:proofErr w:type="spellEnd"/>
      <w:r w:rsidRPr="008F2F50">
        <w:rPr>
          <w:sz w:val="28"/>
          <w:szCs w:val="28"/>
        </w:rPr>
        <w:t>.</w:t>
      </w:r>
      <w:proofErr w:type="spellStart"/>
      <w:r w:rsidRPr="008F2F50">
        <w:rPr>
          <w:sz w:val="28"/>
          <w:szCs w:val="28"/>
          <w:lang w:val="en-US"/>
        </w:rPr>
        <w:t>nsf</w:t>
      </w:r>
      <w:proofErr w:type="spellEnd"/>
      <w:r w:rsidRPr="008F2F50">
        <w:rPr>
          <w:sz w:val="28"/>
          <w:szCs w:val="28"/>
        </w:rPr>
        <w:t>/</w:t>
      </w:r>
      <w:proofErr w:type="spellStart"/>
      <w:r w:rsidRPr="008F2F50">
        <w:rPr>
          <w:sz w:val="28"/>
          <w:szCs w:val="28"/>
          <w:lang w:val="en-US"/>
        </w:rPr>
        <w:t>vwPagesWebLive</w:t>
      </w:r>
      <w:proofErr w:type="spellEnd"/>
      <w:r w:rsidRPr="008F2F5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8F2F50">
        <w:rPr>
          <w:sz w:val="28"/>
          <w:szCs w:val="28"/>
          <w:lang w:val="en-US"/>
        </w:rPr>
        <w:t>DOAKXLAQ</w:t>
      </w:r>
      <w:r w:rsidRPr="008F2F50">
        <w:rPr>
          <w:sz w:val="28"/>
          <w:szCs w:val="28"/>
        </w:rPr>
        <w:t>/$</w:t>
      </w:r>
      <w:r w:rsidRPr="008F2F50">
        <w:rPr>
          <w:sz w:val="28"/>
          <w:szCs w:val="28"/>
          <w:lang w:val="en-US"/>
        </w:rPr>
        <w:t>F</w:t>
      </w:r>
      <w:r w:rsidRPr="008F2F50">
        <w:rPr>
          <w:sz w:val="28"/>
          <w:szCs w:val="28"/>
        </w:rPr>
        <w:t xml:space="preserve"> </w:t>
      </w:r>
      <w:r w:rsidRPr="008F2F50">
        <w:rPr>
          <w:sz w:val="28"/>
          <w:szCs w:val="28"/>
          <w:lang w:val="en-US"/>
        </w:rPr>
        <w:t>ILE</w:t>
      </w:r>
      <w:r w:rsidRPr="008F2F50">
        <w:rPr>
          <w:sz w:val="28"/>
          <w:szCs w:val="28"/>
        </w:rPr>
        <w:t>/</w:t>
      </w:r>
      <w:proofErr w:type="spellStart"/>
      <w:r w:rsidRPr="008F2F50">
        <w:rPr>
          <w:sz w:val="28"/>
          <w:szCs w:val="28"/>
          <w:lang w:val="en-US"/>
        </w:rPr>
        <w:t>medMDAX</w:t>
      </w:r>
      <w:proofErr w:type="spellEnd"/>
      <w:r w:rsidRPr="008F2F50">
        <w:rPr>
          <w:sz w:val="28"/>
          <w:szCs w:val="28"/>
        </w:rPr>
        <w:t>8</w:t>
      </w:r>
      <w:r w:rsidRPr="008F2F50">
        <w:rPr>
          <w:sz w:val="28"/>
          <w:szCs w:val="28"/>
          <w:lang w:val="en-US"/>
        </w:rPr>
        <w:t>H</w:t>
      </w:r>
      <w:r w:rsidRPr="008F2F50">
        <w:rPr>
          <w:sz w:val="28"/>
          <w:szCs w:val="28"/>
        </w:rPr>
        <w:t>6</w:t>
      </w:r>
      <w:r w:rsidRPr="008F2F50">
        <w:rPr>
          <w:sz w:val="28"/>
          <w:szCs w:val="28"/>
          <w:lang w:val="en-US"/>
        </w:rPr>
        <w:t>B</w:t>
      </w:r>
      <w:r w:rsidRPr="008F2F50">
        <w:rPr>
          <w:sz w:val="28"/>
          <w:szCs w:val="28"/>
        </w:rPr>
        <w:t>.</w:t>
      </w:r>
      <w:proofErr w:type="spellStart"/>
      <w:r w:rsidRPr="008F2F50">
        <w:rPr>
          <w:sz w:val="28"/>
          <w:szCs w:val="28"/>
          <w:lang w:val="en-US"/>
        </w:rPr>
        <w:t>pdf</w:t>
      </w:r>
      <w:proofErr w:type="spellEnd"/>
      <w:r w:rsidRPr="008F2F50">
        <w:rPr>
          <w:sz w:val="28"/>
          <w:szCs w:val="28"/>
        </w:rPr>
        <w:t>?</w:t>
      </w:r>
      <w:proofErr w:type="spellStart"/>
      <w:r w:rsidRPr="008F2F50">
        <w:rPr>
          <w:sz w:val="28"/>
          <w:szCs w:val="28"/>
          <w:lang w:val="en-US"/>
        </w:rPr>
        <w:t>openelement</w:t>
      </w:r>
      <w:proofErr w:type="spellEnd"/>
      <w:r w:rsidRPr="008F2F50">
        <w:rPr>
          <w:sz w:val="28"/>
          <w:szCs w:val="28"/>
        </w:rPr>
        <w:t xml:space="preserve"> (дата обращения: 17.10.2019).</w:t>
      </w:r>
    </w:p>
    <w:p w:rsidR="00CB09DC" w:rsidRPr="002259C6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8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59C6">
        <w:rPr>
          <w:sz w:val="28"/>
          <w:szCs w:val="28"/>
        </w:rPr>
        <w:t>Голиков, А.П. Международные экономические</w:t>
      </w:r>
      <w:r w:rsidRPr="002259C6">
        <w:rPr>
          <w:spacing w:val="1"/>
          <w:sz w:val="28"/>
          <w:szCs w:val="28"/>
        </w:rPr>
        <w:t xml:space="preserve"> </w:t>
      </w:r>
      <w:r w:rsidRPr="002259C6">
        <w:rPr>
          <w:sz w:val="28"/>
          <w:szCs w:val="28"/>
        </w:rPr>
        <w:t>термины:</w:t>
      </w:r>
      <w:r w:rsidRPr="002259C6">
        <w:rPr>
          <w:spacing w:val="1"/>
          <w:sz w:val="28"/>
          <w:szCs w:val="28"/>
        </w:rPr>
        <w:t xml:space="preserve"> </w:t>
      </w:r>
      <w:r w:rsidRPr="002259C6">
        <w:rPr>
          <w:sz w:val="28"/>
          <w:szCs w:val="28"/>
        </w:rPr>
        <w:t>словарь-справочник:</w:t>
      </w:r>
      <w:r w:rsidRPr="002259C6">
        <w:rPr>
          <w:spacing w:val="1"/>
          <w:sz w:val="28"/>
          <w:szCs w:val="28"/>
        </w:rPr>
        <w:t xml:space="preserve"> </w:t>
      </w:r>
      <w:r w:rsidRPr="002259C6">
        <w:rPr>
          <w:sz w:val="28"/>
          <w:szCs w:val="28"/>
        </w:rPr>
        <w:t>учебное</w:t>
      </w:r>
      <w:r w:rsidRPr="002259C6">
        <w:rPr>
          <w:spacing w:val="1"/>
          <w:sz w:val="28"/>
          <w:szCs w:val="28"/>
        </w:rPr>
        <w:t xml:space="preserve"> </w:t>
      </w:r>
      <w:r w:rsidRPr="002259C6">
        <w:rPr>
          <w:sz w:val="28"/>
          <w:szCs w:val="28"/>
        </w:rPr>
        <w:t>пособие / А.П. Голиков, П.А. Черномаз</w:t>
      </w:r>
      <w:r>
        <w:rPr>
          <w:sz w:val="28"/>
          <w:szCs w:val="28"/>
        </w:rPr>
        <w:t xml:space="preserve">. – </w:t>
      </w:r>
      <w:r w:rsidRPr="002259C6">
        <w:rPr>
          <w:sz w:val="28"/>
          <w:szCs w:val="28"/>
        </w:rPr>
        <w:t>Киев:</w:t>
      </w:r>
      <w:r w:rsidRPr="002259C6">
        <w:rPr>
          <w:spacing w:val="1"/>
          <w:sz w:val="28"/>
          <w:szCs w:val="28"/>
        </w:rPr>
        <w:t xml:space="preserve"> </w:t>
      </w:r>
      <w:r w:rsidRPr="002259C6">
        <w:rPr>
          <w:sz w:val="28"/>
          <w:szCs w:val="28"/>
        </w:rPr>
        <w:t>Центр</w:t>
      </w:r>
      <w:r w:rsidRPr="002259C6">
        <w:rPr>
          <w:spacing w:val="1"/>
          <w:sz w:val="28"/>
          <w:szCs w:val="28"/>
        </w:rPr>
        <w:t xml:space="preserve"> </w:t>
      </w:r>
      <w:r w:rsidRPr="002259C6">
        <w:rPr>
          <w:sz w:val="28"/>
          <w:szCs w:val="28"/>
        </w:rPr>
        <w:t>учебной</w:t>
      </w:r>
      <w:r w:rsidRPr="002259C6">
        <w:rPr>
          <w:spacing w:val="1"/>
          <w:sz w:val="28"/>
          <w:szCs w:val="28"/>
        </w:rPr>
        <w:t xml:space="preserve"> </w:t>
      </w:r>
      <w:r w:rsidRPr="002259C6">
        <w:rPr>
          <w:sz w:val="28"/>
          <w:szCs w:val="28"/>
        </w:rPr>
        <w:t>литературы,</w:t>
      </w:r>
      <w:r w:rsidRPr="002259C6">
        <w:rPr>
          <w:spacing w:val="-5"/>
          <w:sz w:val="28"/>
          <w:szCs w:val="28"/>
        </w:rPr>
        <w:t xml:space="preserve"> </w:t>
      </w:r>
      <w:r w:rsidRPr="002259C6">
        <w:rPr>
          <w:sz w:val="28"/>
          <w:szCs w:val="28"/>
        </w:rPr>
        <w:t>2018.</w:t>
      </w:r>
      <w:r w:rsidRPr="002259C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– </w:t>
      </w:r>
      <w:r w:rsidRPr="002259C6">
        <w:rPr>
          <w:sz w:val="28"/>
          <w:szCs w:val="28"/>
        </w:rPr>
        <w:t>376</w:t>
      </w:r>
      <w:r w:rsidRPr="002259C6">
        <w:rPr>
          <w:spacing w:val="1"/>
          <w:sz w:val="28"/>
          <w:szCs w:val="28"/>
        </w:rPr>
        <w:t xml:space="preserve"> </w:t>
      </w:r>
      <w:r w:rsidRPr="002259C6">
        <w:rPr>
          <w:sz w:val="28"/>
          <w:szCs w:val="28"/>
        </w:rPr>
        <w:t>с.</w:t>
      </w:r>
    </w:p>
    <w:p w:rsidR="00CB09DC" w:rsidRPr="002259C6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Горбашко</w:t>
      </w:r>
      <w:proofErr w:type="spellEnd"/>
      <w:r>
        <w:rPr>
          <w:sz w:val="28"/>
          <w:szCs w:val="28"/>
        </w:rPr>
        <w:t>, </w:t>
      </w:r>
      <w:r w:rsidRPr="00742364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742364">
        <w:rPr>
          <w:sz w:val="28"/>
          <w:szCs w:val="28"/>
        </w:rPr>
        <w:t xml:space="preserve">А. Влияние </w:t>
      </w:r>
      <w:proofErr w:type="spellStart"/>
      <w:r w:rsidRPr="00742364">
        <w:rPr>
          <w:sz w:val="28"/>
          <w:szCs w:val="28"/>
        </w:rPr>
        <w:t>цифровизации</w:t>
      </w:r>
      <w:proofErr w:type="spellEnd"/>
      <w:r w:rsidRPr="00742364">
        <w:rPr>
          <w:sz w:val="28"/>
          <w:szCs w:val="28"/>
        </w:rPr>
        <w:t xml:space="preserve"> на качество жизни с поз</w:t>
      </w:r>
      <w:r w:rsidRPr="00742364">
        <w:rPr>
          <w:sz w:val="28"/>
          <w:szCs w:val="28"/>
        </w:rPr>
        <w:t>и</w:t>
      </w:r>
      <w:r w:rsidRPr="00742364">
        <w:rPr>
          <w:sz w:val="28"/>
          <w:szCs w:val="28"/>
        </w:rPr>
        <w:t>ций устойчивого экономического развития /</w:t>
      </w:r>
      <w:r w:rsidRPr="002259C6">
        <w:rPr>
          <w:sz w:val="28"/>
          <w:szCs w:val="28"/>
        </w:rPr>
        <w:t xml:space="preserve"> </w:t>
      </w:r>
      <w:r>
        <w:rPr>
          <w:sz w:val="28"/>
          <w:szCs w:val="28"/>
        </w:rPr>
        <w:t>Б.А. </w:t>
      </w:r>
      <w:proofErr w:type="spellStart"/>
      <w:r w:rsidRPr="00742364">
        <w:rPr>
          <w:sz w:val="28"/>
          <w:szCs w:val="28"/>
        </w:rPr>
        <w:t>Горбашко</w:t>
      </w:r>
      <w:proofErr w:type="spellEnd"/>
      <w:r>
        <w:rPr>
          <w:sz w:val="28"/>
          <w:szCs w:val="28"/>
        </w:rPr>
        <w:t xml:space="preserve"> </w:t>
      </w:r>
      <w:r w:rsidRPr="002259C6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742364">
        <w:rPr>
          <w:sz w:val="28"/>
          <w:szCs w:val="28"/>
        </w:rPr>
        <w:t>Сборник статей по итогам ХГУ международной научно-практической конференции «Совр</w:t>
      </w:r>
      <w:r w:rsidRPr="00742364">
        <w:rPr>
          <w:sz w:val="28"/>
          <w:szCs w:val="28"/>
        </w:rPr>
        <w:t>е</w:t>
      </w:r>
      <w:r w:rsidRPr="00742364">
        <w:rPr>
          <w:sz w:val="28"/>
          <w:szCs w:val="28"/>
        </w:rPr>
        <w:t xml:space="preserve">менный менеджмент: проблемы и перспективы». </w:t>
      </w:r>
      <w:r>
        <w:rPr>
          <w:sz w:val="28"/>
          <w:szCs w:val="28"/>
        </w:rPr>
        <w:t xml:space="preserve">– </w:t>
      </w:r>
      <w:r w:rsidRPr="00742364">
        <w:rPr>
          <w:sz w:val="28"/>
          <w:szCs w:val="28"/>
        </w:rPr>
        <w:t>СПб</w:t>
      </w:r>
      <w:r w:rsidRPr="002259C6">
        <w:rPr>
          <w:sz w:val="28"/>
          <w:szCs w:val="28"/>
        </w:rPr>
        <w:t xml:space="preserve">. </w:t>
      </w:r>
      <w:r w:rsidRPr="00742364">
        <w:rPr>
          <w:sz w:val="28"/>
          <w:szCs w:val="28"/>
        </w:rPr>
        <w:t>Изд</w:t>
      </w:r>
      <w:r w:rsidRPr="002259C6">
        <w:rPr>
          <w:sz w:val="28"/>
          <w:szCs w:val="28"/>
        </w:rPr>
        <w:t>-</w:t>
      </w:r>
      <w:r w:rsidRPr="00742364">
        <w:rPr>
          <w:sz w:val="28"/>
          <w:szCs w:val="28"/>
        </w:rPr>
        <w:t>во</w:t>
      </w:r>
      <w:r w:rsidRPr="002259C6">
        <w:rPr>
          <w:sz w:val="28"/>
          <w:szCs w:val="28"/>
        </w:rPr>
        <w:t xml:space="preserve"> </w:t>
      </w:r>
      <w:r w:rsidRPr="00742364">
        <w:rPr>
          <w:sz w:val="28"/>
          <w:szCs w:val="28"/>
        </w:rPr>
        <w:t>СПОГОУ</w:t>
      </w:r>
      <w:r w:rsidRPr="002259C6">
        <w:rPr>
          <w:sz w:val="28"/>
          <w:szCs w:val="28"/>
        </w:rPr>
        <w:t>, 2019.</w:t>
      </w:r>
      <w:r w:rsidR="00070468">
        <w:rPr>
          <w:sz w:val="28"/>
          <w:szCs w:val="28"/>
        </w:rPr>
        <w:t xml:space="preserve"> – С. 29–33.</w:t>
      </w:r>
    </w:p>
    <w:p w:rsidR="00CB09DC" w:rsidRPr="00742364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364">
        <w:rPr>
          <w:sz w:val="28"/>
          <w:szCs w:val="28"/>
        </w:rPr>
        <w:t>Государственная служба статистики России: официальны</w:t>
      </w:r>
      <w:r>
        <w:rPr>
          <w:sz w:val="28"/>
          <w:szCs w:val="28"/>
        </w:rPr>
        <w:t xml:space="preserve">й сайт </w:t>
      </w:r>
      <w:r w:rsidRPr="008F2F50">
        <w:rPr>
          <w:sz w:val="28"/>
          <w:szCs w:val="28"/>
        </w:rPr>
        <w:t>[Электронный ресурс]. – Режим доступа:</w:t>
      </w:r>
      <w:r>
        <w:rPr>
          <w:sz w:val="28"/>
          <w:szCs w:val="28"/>
        </w:rPr>
        <w:t xml:space="preserve"> https://rosstat.gov.ru </w:t>
      </w:r>
      <w:r w:rsidRPr="00742364">
        <w:rPr>
          <w:sz w:val="28"/>
          <w:szCs w:val="28"/>
        </w:rPr>
        <w:t>(дата обращ</w:t>
      </w:r>
      <w:r w:rsidRPr="00742364">
        <w:rPr>
          <w:sz w:val="28"/>
          <w:szCs w:val="28"/>
        </w:rPr>
        <w:t>е</w:t>
      </w:r>
      <w:r w:rsidRPr="00742364">
        <w:rPr>
          <w:sz w:val="28"/>
          <w:szCs w:val="28"/>
        </w:rPr>
        <w:t>ния</w:t>
      </w:r>
      <w:r>
        <w:rPr>
          <w:sz w:val="28"/>
          <w:szCs w:val="28"/>
        </w:rPr>
        <w:t>:</w:t>
      </w:r>
      <w:r w:rsidRPr="00742364">
        <w:rPr>
          <w:sz w:val="28"/>
          <w:szCs w:val="28"/>
        </w:rPr>
        <w:t xml:space="preserve"> 05.05.2021).</w:t>
      </w:r>
    </w:p>
    <w:p w:rsidR="00CB09DC" w:rsidRPr="002259C6" w:rsidRDefault="00CB09DC" w:rsidP="002259C6">
      <w:pPr>
        <w:pStyle w:val="a5"/>
        <w:numPr>
          <w:ilvl w:val="0"/>
          <w:numId w:val="11"/>
        </w:numPr>
        <w:tabs>
          <w:tab w:val="left" w:pos="1134"/>
          <w:tab w:val="left" w:pos="9355"/>
        </w:tabs>
        <w:spacing w:line="338" w:lineRule="auto"/>
        <w:ind w:left="0" w:right="-1" w:firstLine="709"/>
        <w:jc w:val="both"/>
        <w:rPr>
          <w:sz w:val="28"/>
        </w:rPr>
      </w:pPr>
      <w:r w:rsidRPr="002259C6">
        <w:rPr>
          <w:sz w:val="28"/>
        </w:rPr>
        <w:t>Грибанов, В.</w:t>
      </w:r>
      <w:r w:rsidRPr="002259C6">
        <w:rPr>
          <w:spacing w:val="1"/>
          <w:sz w:val="28"/>
        </w:rPr>
        <w:t xml:space="preserve"> </w:t>
      </w:r>
      <w:r w:rsidRPr="002259C6">
        <w:rPr>
          <w:sz w:val="28"/>
        </w:rPr>
        <w:t>Профсоюзы</w:t>
      </w:r>
      <w:r w:rsidRPr="002259C6">
        <w:rPr>
          <w:spacing w:val="1"/>
          <w:sz w:val="28"/>
        </w:rPr>
        <w:t xml:space="preserve"> </w:t>
      </w:r>
      <w:r w:rsidRPr="002259C6">
        <w:rPr>
          <w:sz w:val="28"/>
        </w:rPr>
        <w:t>и</w:t>
      </w:r>
      <w:r w:rsidRPr="002259C6">
        <w:rPr>
          <w:spacing w:val="1"/>
          <w:sz w:val="28"/>
        </w:rPr>
        <w:t xml:space="preserve"> </w:t>
      </w:r>
      <w:r w:rsidRPr="002259C6">
        <w:rPr>
          <w:sz w:val="28"/>
        </w:rPr>
        <w:t>транснациональные</w:t>
      </w:r>
      <w:r w:rsidRPr="002259C6">
        <w:rPr>
          <w:spacing w:val="1"/>
          <w:sz w:val="28"/>
        </w:rPr>
        <w:t xml:space="preserve"> </w:t>
      </w:r>
      <w:r w:rsidRPr="002259C6">
        <w:rPr>
          <w:sz w:val="28"/>
        </w:rPr>
        <w:t>корпорации</w:t>
      </w:r>
      <w:r w:rsidRPr="002259C6">
        <w:rPr>
          <w:spacing w:val="1"/>
          <w:sz w:val="28"/>
        </w:rPr>
        <w:t xml:space="preserve"> </w:t>
      </w:r>
      <w:r w:rsidRPr="002259C6">
        <w:rPr>
          <w:sz w:val="28"/>
        </w:rPr>
        <w:t>–</w:t>
      </w:r>
      <w:r w:rsidRPr="002259C6">
        <w:rPr>
          <w:spacing w:val="1"/>
          <w:sz w:val="28"/>
        </w:rPr>
        <w:t xml:space="preserve"> </w:t>
      </w:r>
      <w:r w:rsidRPr="002259C6">
        <w:rPr>
          <w:sz w:val="28"/>
        </w:rPr>
        <w:t>евр</w:t>
      </w:r>
      <w:r w:rsidRPr="002259C6">
        <w:rPr>
          <w:sz w:val="28"/>
        </w:rPr>
        <w:t>о</w:t>
      </w:r>
      <w:r w:rsidRPr="002259C6">
        <w:rPr>
          <w:sz w:val="28"/>
        </w:rPr>
        <w:t>пейский контекст / В. Грибанов // Административная политика</w:t>
      </w:r>
      <w:r w:rsidRPr="002259C6">
        <w:rPr>
          <w:i/>
          <w:sz w:val="28"/>
        </w:rPr>
        <w:t xml:space="preserve">. </w:t>
      </w:r>
      <w:r>
        <w:rPr>
          <w:i/>
          <w:sz w:val="28"/>
        </w:rPr>
        <w:t xml:space="preserve">– </w:t>
      </w:r>
      <w:r w:rsidRPr="002259C6">
        <w:rPr>
          <w:sz w:val="28"/>
        </w:rPr>
        <w:t xml:space="preserve">2019. </w:t>
      </w:r>
      <w:r>
        <w:rPr>
          <w:sz w:val="28"/>
        </w:rPr>
        <w:t>– № </w:t>
      </w:r>
      <w:r w:rsidRPr="002259C6">
        <w:rPr>
          <w:sz w:val="28"/>
        </w:rPr>
        <w:t xml:space="preserve">7. </w:t>
      </w:r>
      <w:r>
        <w:rPr>
          <w:sz w:val="28"/>
        </w:rPr>
        <w:t>– С. </w:t>
      </w:r>
      <w:r w:rsidRPr="002259C6">
        <w:rPr>
          <w:sz w:val="28"/>
        </w:rPr>
        <w:t>43–48.</w:t>
      </w:r>
    </w:p>
    <w:p w:rsidR="00CB09DC" w:rsidRPr="001276AA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8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76AA">
        <w:rPr>
          <w:sz w:val="28"/>
          <w:szCs w:val="28"/>
        </w:rPr>
        <w:t>Грошик, И.С. Зарубежные фирмы в национальной экономике Ро</w:t>
      </w:r>
      <w:r w:rsidRPr="001276AA">
        <w:rPr>
          <w:sz w:val="28"/>
          <w:szCs w:val="28"/>
        </w:rPr>
        <w:t>с</w:t>
      </w:r>
      <w:r w:rsidRPr="001276AA">
        <w:rPr>
          <w:sz w:val="28"/>
          <w:szCs w:val="28"/>
        </w:rPr>
        <w:t>сии:</w:t>
      </w:r>
      <w:r w:rsidRPr="001276AA">
        <w:rPr>
          <w:spacing w:val="1"/>
          <w:sz w:val="28"/>
          <w:szCs w:val="28"/>
        </w:rPr>
        <w:t xml:space="preserve"> </w:t>
      </w:r>
      <w:r w:rsidRPr="001276AA">
        <w:rPr>
          <w:sz w:val="28"/>
          <w:szCs w:val="28"/>
        </w:rPr>
        <w:t>история,</w:t>
      </w:r>
      <w:r w:rsidRPr="001276AA">
        <w:rPr>
          <w:spacing w:val="1"/>
          <w:sz w:val="28"/>
          <w:szCs w:val="28"/>
        </w:rPr>
        <w:t xml:space="preserve"> </w:t>
      </w:r>
      <w:r w:rsidRPr="001276AA">
        <w:rPr>
          <w:sz w:val="28"/>
          <w:szCs w:val="28"/>
        </w:rPr>
        <w:t>статистика,</w:t>
      </w:r>
      <w:r w:rsidRPr="001276AA">
        <w:rPr>
          <w:spacing w:val="1"/>
          <w:sz w:val="28"/>
          <w:szCs w:val="28"/>
        </w:rPr>
        <w:t xml:space="preserve"> </w:t>
      </w:r>
      <w:r w:rsidRPr="001276AA">
        <w:rPr>
          <w:sz w:val="28"/>
          <w:szCs w:val="28"/>
        </w:rPr>
        <w:t>тенденции</w:t>
      </w:r>
      <w:r w:rsidRPr="001276AA">
        <w:rPr>
          <w:spacing w:val="1"/>
          <w:sz w:val="28"/>
          <w:szCs w:val="28"/>
        </w:rPr>
        <w:t xml:space="preserve"> </w:t>
      </w:r>
      <w:r w:rsidRPr="001276AA">
        <w:rPr>
          <w:sz w:val="28"/>
          <w:szCs w:val="28"/>
        </w:rPr>
        <w:t>развития / И.С. Грошик</w:t>
      </w:r>
      <w:r>
        <w:rPr>
          <w:sz w:val="28"/>
          <w:szCs w:val="28"/>
        </w:rPr>
        <w:t>. –</w:t>
      </w:r>
      <w:r w:rsidRPr="001276AA">
        <w:rPr>
          <w:sz w:val="28"/>
          <w:szCs w:val="28"/>
        </w:rPr>
        <w:t xml:space="preserve"> 2017.</w:t>
      </w:r>
      <w:r w:rsidRPr="001276A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– </w:t>
      </w:r>
      <w:r>
        <w:rPr>
          <w:sz w:val="28"/>
          <w:szCs w:val="28"/>
        </w:rPr>
        <w:t>№ </w:t>
      </w:r>
      <w:r w:rsidRPr="001276AA">
        <w:rPr>
          <w:sz w:val="28"/>
          <w:szCs w:val="28"/>
        </w:rPr>
        <w:t>1.</w:t>
      </w:r>
      <w:r w:rsidRPr="001276A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–</w:t>
      </w:r>
      <w:r w:rsidRPr="001276AA">
        <w:rPr>
          <w:sz w:val="28"/>
          <w:szCs w:val="28"/>
        </w:rPr>
        <w:t>С.</w:t>
      </w:r>
      <w:r>
        <w:rPr>
          <w:spacing w:val="-3"/>
          <w:sz w:val="28"/>
          <w:szCs w:val="28"/>
        </w:rPr>
        <w:t> </w:t>
      </w:r>
      <w:r w:rsidRPr="001276AA">
        <w:rPr>
          <w:sz w:val="28"/>
          <w:szCs w:val="28"/>
        </w:rPr>
        <w:t>17</w:t>
      </w:r>
      <w:r>
        <w:rPr>
          <w:sz w:val="28"/>
          <w:szCs w:val="28"/>
        </w:rPr>
        <w:t>–</w:t>
      </w:r>
      <w:r w:rsidRPr="001276AA">
        <w:rPr>
          <w:sz w:val="28"/>
          <w:szCs w:val="28"/>
        </w:rPr>
        <w:t>24.</w:t>
      </w:r>
    </w:p>
    <w:p w:rsidR="00CB09DC" w:rsidRPr="001276AA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81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276AA">
        <w:rPr>
          <w:sz w:val="28"/>
          <w:szCs w:val="28"/>
        </w:rPr>
        <w:t>Дупай</w:t>
      </w:r>
      <w:proofErr w:type="spellEnd"/>
      <w:r w:rsidRPr="001276AA">
        <w:rPr>
          <w:sz w:val="28"/>
          <w:szCs w:val="28"/>
        </w:rPr>
        <w:t>, Р.С. Инструменты регулирования и стимулирования прил</w:t>
      </w:r>
      <w:r w:rsidRPr="001276AA">
        <w:rPr>
          <w:sz w:val="28"/>
          <w:szCs w:val="28"/>
        </w:rPr>
        <w:t>и</w:t>
      </w:r>
      <w:r w:rsidRPr="001276AA">
        <w:rPr>
          <w:sz w:val="28"/>
          <w:szCs w:val="28"/>
        </w:rPr>
        <w:t>ва иностранных инвестиций:</w:t>
      </w:r>
      <w:r w:rsidRPr="001276AA">
        <w:rPr>
          <w:spacing w:val="1"/>
          <w:sz w:val="28"/>
          <w:szCs w:val="28"/>
        </w:rPr>
        <w:t xml:space="preserve"> </w:t>
      </w:r>
      <w:r w:rsidRPr="001276AA">
        <w:rPr>
          <w:sz w:val="28"/>
          <w:szCs w:val="28"/>
        </w:rPr>
        <w:t>мировой опыт / Р.С. </w:t>
      </w:r>
      <w:proofErr w:type="spellStart"/>
      <w:r w:rsidRPr="001276AA">
        <w:rPr>
          <w:sz w:val="28"/>
          <w:szCs w:val="28"/>
        </w:rPr>
        <w:t>Дупай</w:t>
      </w:r>
      <w:proofErr w:type="spellEnd"/>
      <w:r w:rsidRPr="001276AA">
        <w:rPr>
          <w:sz w:val="28"/>
          <w:szCs w:val="28"/>
        </w:rPr>
        <w:t xml:space="preserve"> // Вестник</w:t>
      </w:r>
      <w:r w:rsidRPr="001276AA">
        <w:rPr>
          <w:spacing w:val="1"/>
          <w:sz w:val="28"/>
          <w:szCs w:val="28"/>
        </w:rPr>
        <w:t xml:space="preserve"> </w:t>
      </w:r>
      <w:r w:rsidRPr="001276AA">
        <w:rPr>
          <w:sz w:val="28"/>
          <w:szCs w:val="28"/>
        </w:rPr>
        <w:t>Терн</w:t>
      </w:r>
      <w:r w:rsidRPr="001276AA">
        <w:rPr>
          <w:sz w:val="28"/>
          <w:szCs w:val="28"/>
        </w:rPr>
        <w:t>о</w:t>
      </w:r>
      <w:r w:rsidRPr="001276AA">
        <w:rPr>
          <w:sz w:val="28"/>
          <w:szCs w:val="28"/>
        </w:rPr>
        <w:t>польского национального</w:t>
      </w:r>
      <w:r w:rsidRPr="001276AA">
        <w:rPr>
          <w:spacing w:val="1"/>
          <w:sz w:val="28"/>
          <w:szCs w:val="28"/>
        </w:rPr>
        <w:t xml:space="preserve"> э</w:t>
      </w:r>
      <w:r w:rsidRPr="001276AA">
        <w:rPr>
          <w:sz w:val="28"/>
          <w:szCs w:val="28"/>
        </w:rPr>
        <w:t>кономического</w:t>
      </w:r>
      <w:r w:rsidRPr="001276AA">
        <w:rPr>
          <w:spacing w:val="2"/>
          <w:sz w:val="28"/>
          <w:szCs w:val="28"/>
        </w:rPr>
        <w:t xml:space="preserve"> </w:t>
      </w:r>
      <w:r w:rsidRPr="001276AA">
        <w:rPr>
          <w:sz w:val="28"/>
          <w:szCs w:val="28"/>
        </w:rPr>
        <w:t>университета.</w:t>
      </w:r>
      <w:r w:rsidRPr="001276AA">
        <w:rPr>
          <w:spacing w:val="-2"/>
          <w:sz w:val="28"/>
          <w:szCs w:val="28"/>
        </w:rPr>
        <w:t xml:space="preserve"> – </w:t>
      </w:r>
      <w:r w:rsidRPr="001276AA">
        <w:rPr>
          <w:sz w:val="28"/>
          <w:szCs w:val="28"/>
        </w:rPr>
        <w:t>Тернополь,</w:t>
      </w:r>
      <w:r w:rsidRPr="001276AA">
        <w:rPr>
          <w:spacing w:val="-1"/>
          <w:sz w:val="28"/>
          <w:szCs w:val="28"/>
        </w:rPr>
        <w:t xml:space="preserve"> </w:t>
      </w:r>
      <w:r w:rsidRPr="001276AA">
        <w:rPr>
          <w:sz w:val="28"/>
          <w:szCs w:val="28"/>
        </w:rPr>
        <w:t>201</w:t>
      </w:r>
      <w:r w:rsidR="00070468">
        <w:rPr>
          <w:sz w:val="28"/>
          <w:szCs w:val="28"/>
        </w:rPr>
        <w:t>7</w:t>
      </w:r>
      <w:r w:rsidRPr="001276AA">
        <w:rPr>
          <w:sz w:val="28"/>
          <w:szCs w:val="28"/>
        </w:rPr>
        <w:t>. – №</w:t>
      </w:r>
      <w:r>
        <w:rPr>
          <w:sz w:val="28"/>
          <w:szCs w:val="28"/>
          <w:lang w:val="en-US"/>
        </w:rPr>
        <w:t> </w:t>
      </w:r>
      <w:r w:rsidRPr="001276AA">
        <w:rPr>
          <w:sz w:val="28"/>
          <w:szCs w:val="28"/>
        </w:rPr>
        <w:t>2. – С.</w:t>
      </w:r>
      <w:r>
        <w:rPr>
          <w:spacing w:val="-2"/>
          <w:sz w:val="28"/>
          <w:szCs w:val="28"/>
          <w:lang w:val="en-US"/>
        </w:rPr>
        <w:t> </w:t>
      </w:r>
      <w:r w:rsidRPr="001276AA">
        <w:rPr>
          <w:sz w:val="28"/>
          <w:szCs w:val="28"/>
        </w:rPr>
        <w:t>74–82.</w:t>
      </w:r>
    </w:p>
    <w:p w:rsidR="00CB09DC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76AA">
        <w:rPr>
          <w:sz w:val="28"/>
          <w:szCs w:val="28"/>
        </w:rPr>
        <w:t xml:space="preserve">Егорова, А.И. </w:t>
      </w:r>
      <w:proofErr w:type="spellStart"/>
      <w:r w:rsidRPr="001276AA">
        <w:rPr>
          <w:sz w:val="28"/>
          <w:szCs w:val="28"/>
        </w:rPr>
        <w:t>Институциализм</w:t>
      </w:r>
      <w:proofErr w:type="spellEnd"/>
      <w:r w:rsidRPr="001276AA">
        <w:rPr>
          <w:sz w:val="28"/>
          <w:szCs w:val="28"/>
        </w:rPr>
        <w:t>. Инвестиционная политика / А.И. Егорова. – Харь</w:t>
      </w:r>
      <w:r>
        <w:rPr>
          <w:sz w:val="28"/>
          <w:szCs w:val="28"/>
        </w:rPr>
        <w:t>ков, 2017. – 188 с.</w:t>
      </w:r>
    </w:p>
    <w:p w:rsidR="000F7569" w:rsidRPr="00742364" w:rsidRDefault="000F7569" w:rsidP="000F7569">
      <w:pPr>
        <w:pStyle w:val="a5"/>
        <w:numPr>
          <w:ilvl w:val="0"/>
          <w:numId w:val="11"/>
        </w:numPr>
        <w:tabs>
          <w:tab w:val="left" w:pos="1134"/>
          <w:tab w:val="left" w:pos="9065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742364">
        <w:rPr>
          <w:sz w:val="28"/>
          <w:szCs w:val="28"/>
        </w:rPr>
        <w:lastRenderedPageBreak/>
        <w:t>«</w:t>
      </w:r>
      <w:proofErr w:type="spellStart"/>
      <w:r w:rsidRPr="00742364">
        <w:rPr>
          <w:sz w:val="28"/>
          <w:szCs w:val="28"/>
        </w:rPr>
        <w:t>Кернел</w:t>
      </w:r>
      <w:proofErr w:type="spellEnd"/>
      <w:r>
        <w:rPr>
          <w:sz w:val="28"/>
          <w:szCs w:val="28"/>
        </w:rPr>
        <w:t>»</w:t>
      </w:r>
      <w:r w:rsidRPr="00742364">
        <w:rPr>
          <w:sz w:val="28"/>
          <w:szCs w:val="28"/>
        </w:rPr>
        <w:t xml:space="preserve"> планирует в 2021 году выйти на $329 млн инвестиций Интерфакс–Россия</w:t>
      </w:r>
      <w:r>
        <w:rPr>
          <w:sz w:val="28"/>
          <w:szCs w:val="28"/>
        </w:rPr>
        <w:t xml:space="preserve"> </w:t>
      </w:r>
      <w:r w:rsidRPr="006B1F25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6B1F25">
        <w:rPr>
          <w:sz w:val="28"/>
          <w:szCs w:val="28"/>
        </w:rPr>
        <w:t>]</w:t>
      </w:r>
      <w:r w:rsidRPr="00742364">
        <w:rPr>
          <w:sz w:val="28"/>
          <w:szCs w:val="28"/>
        </w:rPr>
        <w:t>.</w:t>
      </w:r>
      <w:r>
        <w:rPr>
          <w:sz w:val="28"/>
          <w:szCs w:val="28"/>
        </w:rPr>
        <w:t xml:space="preserve"> – Режим доступа:</w:t>
      </w:r>
      <w:r w:rsidRPr="00742364">
        <w:rPr>
          <w:sz w:val="28"/>
          <w:szCs w:val="28"/>
        </w:rPr>
        <w:t xml:space="preserve"> </w:t>
      </w:r>
      <w:r w:rsidRPr="00742364">
        <w:rPr>
          <w:sz w:val="28"/>
          <w:szCs w:val="28"/>
          <w:lang w:val="en-US"/>
        </w:rPr>
        <w:t>https</w:t>
      </w:r>
      <w:r w:rsidRPr="00742364">
        <w:rPr>
          <w:sz w:val="28"/>
          <w:szCs w:val="28"/>
        </w:rPr>
        <w:t>://</w:t>
      </w:r>
      <w:proofErr w:type="spellStart"/>
      <w:r w:rsidRPr="00742364">
        <w:rPr>
          <w:sz w:val="28"/>
          <w:szCs w:val="28"/>
          <w:lang w:val="en-US"/>
        </w:rPr>
        <w:t>interfax</w:t>
      </w:r>
      <w:proofErr w:type="spellEnd"/>
      <w:r w:rsidRPr="00742364">
        <w:rPr>
          <w:sz w:val="28"/>
          <w:szCs w:val="28"/>
        </w:rPr>
        <w:t>.</w:t>
      </w:r>
      <w:r w:rsidRPr="00742364">
        <w:rPr>
          <w:sz w:val="28"/>
          <w:szCs w:val="28"/>
          <w:lang w:val="en-US"/>
        </w:rPr>
        <w:t>com</w:t>
      </w:r>
      <w:r w:rsidRPr="00742364">
        <w:rPr>
          <w:sz w:val="28"/>
          <w:szCs w:val="28"/>
        </w:rPr>
        <w:t>.</w:t>
      </w:r>
      <w:proofErr w:type="spellStart"/>
      <w:r w:rsidRPr="00742364">
        <w:rPr>
          <w:sz w:val="28"/>
          <w:szCs w:val="28"/>
          <w:lang w:val="en-US"/>
        </w:rPr>
        <w:t>ua</w:t>
      </w:r>
      <w:proofErr w:type="spellEnd"/>
      <w:r w:rsidRPr="00742364">
        <w:rPr>
          <w:sz w:val="28"/>
          <w:szCs w:val="28"/>
        </w:rPr>
        <w:t>/</w:t>
      </w:r>
      <w:r w:rsidRPr="00742364">
        <w:rPr>
          <w:sz w:val="28"/>
          <w:szCs w:val="28"/>
          <w:lang w:val="en-US"/>
        </w:rPr>
        <w:t>news</w:t>
      </w:r>
      <w:r w:rsidRPr="00742364">
        <w:rPr>
          <w:sz w:val="28"/>
          <w:szCs w:val="28"/>
        </w:rPr>
        <w:t>/</w:t>
      </w:r>
      <w:r w:rsidRPr="00742364">
        <w:rPr>
          <w:sz w:val="28"/>
          <w:szCs w:val="28"/>
          <w:lang w:val="en-US"/>
        </w:rPr>
        <w:t>economic</w:t>
      </w:r>
      <w:r w:rsidRPr="00742364">
        <w:rPr>
          <w:sz w:val="28"/>
          <w:szCs w:val="28"/>
        </w:rPr>
        <w:t>/539943.</w:t>
      </w:r>
      <w:r w:rsidRPr="00742364">
        <w:rPr>
          <w:sz w:val="28"/>
          <w:szCs w:val="28"/>
          <w:lang w:val="en-US"/>
        </w:rPr>
        <w:t>html</w:t>
      </w:r>
      <w:r w:rsidRPr="00742364">
        <w:rPr>
          <w:sz w:val="28"/>
          <w:szCs w:val="28"/>
        </w:rPr>
        <w:t xml:space="preserve"> (</w:t>
      </w:r>
      <w:r>
        <w:rPr>
          <w:sz w:val="28"/>
          <w:szCs w:val="28"/>
        </w:rPr>
        <w:t>д</w:t>
      </w:r>
      <w:r w:rsidRPr="00742364">
        <w:rPr>
          <w:sz w:val="28"/>
          <w:szCs w:val="28"/>
        </w:rPr>
        <w:t>ата обращения: 17.05.2021).</w:t>
      </w:r>
    </w:p>
    <w:p w:rsidR="00CB09DC" w:rsidRPr="00742364" w:rsidRDefault="00CB09DC" w:rsidP="001276AA">
      <w:pPr>
        <w:pStyle w:val="a5"/>
        <w:numPr>
          <w:ilvl w:val="0"/>
          <w:numId w:val="11"/>
        </w:numPr>
        <w:tabs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276AA">
        <w:rPr>
          <w:spacing w:val="-2"/>
          <w:sz w:val="28"/>
          <w:szCs w:val="28"/>
        </w:rPr>
        <w:t>Коварда</w:t>
      </w:r>
      <w:proofErr w:type="spellEnd"/>
      <w:r w:rsidRPr="001276AA">
        <w:rPr>
          <w:spacing w:val="-2"/>
          <w:sz w:val="28"/>
          <w:szCs w:val="28"/>
        </w:rPr>
        <w:t xml:space="preserve">, В.В. Исследование основных </w:t>
      </w:r>
      <w:r w:rsidRPr="001276AA">
        <w:rPr>
          <w:spacing w:val="-1"/>
          <w:sz w:val="28"/>
          <w:szCs w:val="28"/>
        </w:rPr>
        <w:t>проблем</w:t>
      </w:r>
      <w:r w:rsidRPr="001276AA">
        <w:rPr>
          <w:sz w:val="28"/>
          <w:szCs w:val="28"/>
        </w:rPr>
        <w:t xml:space="preserve"> </w:t>
      </w:r>
      <w:r w:rsidRPr="001276AA">
        <w:rPr>
          <w:spacing w:val="-1"/>
          <w:sz w:val="28"/>
          <w:szCs w:val="28"/>
        </w:rPr>
        <w:t>привлечения</w:t>
      </w:r>
      <w:r w:rsidRPr="001276AA">
        <w:rPr>
          <w:sz w:val="28"/>
          <w:szCs w:val="28"/>
        </w:rPr>
        <w:t xml:space="preserve"> </w:t>
      </w:r>
      <w:r w:rsidRPr="001276AA">
        <w:rPr>
          <w:spacing w:val="-1"/>
          <w:sz w:val="28"/>
          <w:szCs w:val="28"/>
        </w:rPr>
        <w:t>ин</w:t>
      </w:r>
      <w:r w:rsidRPr="001276AA">
        <w:rPr>
          <w:spacing w:val="-1"/>
          <w:sz w:val="28"/>
          <w:szCs w:val="28"/>
        </w:rPr>
        <w:t>о</w:t>
      </w:r>
      <w:r w:rsidRPr="001276AA">
        <w:rPr>
          <w:spacing w:val="-1"/>
          <w:sz w:val="28"/>
          <w:szCs w:val="28"/>
        </w:rPr>
        <w:t>странных</w:t>
      </w:r>
      <w:r w:rsidRPr="001276AA">
        <w:rPr>
          <w:sz w:val="28"/>
          <w:szCs w:val="28"/>
        </w:rPr>
        <w:t xml:space="preserve"> </w:t>
      </w:r>
      <w:r w:rsidRPr="001276AA">
        <w:rPr>
          <w:spacing w:val="-1"/>
          <w:sz w:val="28"/>
          <w:szCs w:val="28"/>
        </w:rPr>
        <w:t>инвестиций</w:t>
      </w:r>
      <w:r w:rsidRPr="001276AA">
        <w:rPr>
          <w:sz w:val="28"/>
          <w:szCs w:val="28"/>
        </w:rPr>
        <w:t xml:space="preserve"> </w:t>
      </w:r>
      <w:r w:rsidRPr="001276AA">
        <w:rPr>
          <w:spacing w:val="-1"/>
          <w:sz w:val="28"/>
          <w:szCs w:val="28"/>
        </w:rPr>
        <w:t>в</w:t>
      </w:r>
      <w:r w:rsidRPr="001276AA">
        <w:rPr>
          <w:spacing w:val="-47"/>
          <w:sz w:val="28"/>
          <w:szCs w:val="28"/>
        </w:rPr>
        <w:t xml:space="preserve"> </w:t>
      </w:r>
      <w:r w:rsidRPr="001276AA">
        <w:rPr>
          <w:spacing w:val="-1"/>
          <w:sz w:val="28"/>
          <w:szCs w:val="28"/>
        </w:rPr>
        <w:t>экономику</w:t>
      </w:r>
      <w:r w:rsidRPr="001276AA">
        <w:rPr>
          <w:spacing w:val="5"/>
          <w:sz w:val="28"/>
          <w:szCs w:val="28"/>
        </w:rPr>
        <w:t xml:space="preserve"> </w:t>
      </w:r>
      <w:r w:rsidRPr="001276AA">
        <w:rPr>
          <w:spacing w:val="-1"/>
          <w:sz w:val="28"/>
          <w:szCs w:val="28"/>
        </w:rPr>
        <w:t>России / В.В. </w:t>
      </w:r>
      <w:proofErr w:type="spellStart"/>
      <w:r w:rsidRPr="001276AA">
        <w:rPr>
          <w:spacing w:val="-2"/>
          <w:sz w:val="28"/>
          <w:szCs w:val="28"/>
        </w:rPr>
        <w:t>Коварда</w:t>
      </w:r>
      <w:proofErr w:type="spellEnd"/>
      <w:r w:rsidRPr="001276AA">
        <w:rPr>
          <w:spacing w:val="-2"/>
          <w:sz w:val="28"/>
          <w:szCs w:val="28"/>
        </w:rPr>
        <w:t xml:space="preserve">, Р.А. Рогов </w:t>
      </w:r>
      <w:r w:rsidRPr="001276AA">
        <w:rPr>
          <w:sz w:val="28"/>
          <w:szCs w:val="28"/>
        </w:rPr>
        <w:t>//</w:t>
      </w:r>
      <w:r w:rsidRPr="001276AA">
        <w:rPr>
          <w:spacing w:val="1"/>
          <w:sz w:val="28"/>
          <w:szCs w:val="28"/>
        </w:rPr>
        <w:t xml:space="preserve"> </w:t>
      </w:r>
      <w:r w:rsidRPr="001276AA">
        <w:rPr>
          <w:sz w:val="28"/>
          <w:szCs w:val="28"/>
        </w:rPr>
        <w:t>Вес</w:t>
      </w:r>
      <w:r w:rsidRPr="001276AA">
        <w:rPr>
          <w:sz w:val="28"/>
          <w:szCs w:val="28"/>
        </w:rPr>
        <w:t>т</w:t>
      </w:r>
      <w:r w:rsidRPr="001276AA">
        <w:rPr>
          <w:sz w:val="28"/>
          <w:szCs w:val="28"/>
        </w:rPr>
        <w:t>ник</w:t>
      </w:r>
      <w:r w:rsidRPr="001276AA">
        <w:rPr>
          <w:spacing w:val="6"/>
          <w:sz w:val="28"/>
          <w:szCs w:val="28"/>
        </w:rPr>
        <w:t xml:space="preserve"> </w:t>
      </w:r>
      <w:r w:rsidRPr="001276AA">
        <w:rPr>
          <w:sz w:val="28"/>
          <w:szCs w:val="28"/>
        </w:rPr>
        <w:t>Евразийской</w:t>
      </w:r>
      <w:r w:rsidRPr="001276AA">
        <w:rPr>
          <w:spacing w:val="8"/>
          <w:sz w:val="28"/>
          <w:szCs w:val="28"/>
        </w:rPr>
        <w:t xml:space="preserve"> </w:t>
      </w:r>
      <w:r w:rsidRPr="001276AA">
        <w:rPr>
          <w:sz w:val="28"/>
          <w:szCs w:val="28"/>
        </w:rPr>
        <w:t>науки. – 2019. – № 1 [Электронный ресурс]. – Режим дост</w:t>
      </w:r>
      <w:r w:rsidRPr="001276AA">
        <w:rPr>
          <w:sz w:val="28"/>
          <w:szCs w:val="28"/>
        </w:rPr>
        <w:t>у</w:t>
      </w:r>
      <w:r w:rsidRPr="001276AA">
        <w:rPr>
          <w:sz w:val="28"/>
          <w:szCs w:val="28"/>
        </w:rPr>
        <w:t>па:</w:t>
      </w:r>
      <w:r>
        <w:rPr>
          <w:sz w:val="28"/>
          <w:szCs w:val="28"/>
        </w:rPr>
        <w:t xml:space="preserve"> </w:t>
      </w:r>
      <w:hyperlink r:id="rId13" w:history="1">
        <w:r w:rsidRPr="001276AA">
          <w:rPr>
            <w:rStyle w:val="a3"/>
            <w:color w:val="auto"/>
            <w:sz w:val="28"/>
            <w:szCs w:val="28"/>
            <w:u w:val="none"/>
          </w:rPr>
          <w:t>https://esj.today/PDF/07ECVN119.pdf</w:t>
        </w:r>
      </w:hyperlink>
      <w:r>
        <w:t xml:space="preserve"> </w:t>
      </w:r>
      <w:r w:rsidRPr="00742364">
        <w:rPr>
          <w:sz w:val="28"/>
          <w:szCs w:val="28"/>
        </w:rPr>
        <w:t>(дата обращения</w:t>
      </w:r>
      <w:r>
        <w:rPr>
          <w:sz w:val="28"/>
          <w:szCs w:val="28"/>
        </w:rPr>
        <w:t>:</w:t>
      </w:r>
      <w:r w:rsidRPr="00742364">
        <w:rPr>
          <w:sz w:val="28"/>
          <w:szCs w:val="28"/>
        </w:rPr>
        <w:t xml:space="preserve"> 05.05.2021).</w:t>
      </w:r>
    </w:p>
    <w:p w:rsidR="00CB09DC" w:rsidRPr="001276AA" w:rsidRDefault="00CB09DC" w:rsidP="006B1F25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76AA">
        <w:rPr>
          <w:sz w:val="28"/>
          <w:szCs w:val="28"/>
        </w:rPr>
        <w:t>Копейка, Я.С. Экономическая сущность иностранных компаний и особенности нормативно-правового регулирования их деятельности на те</w:t>
      </w:r>
      <w:r w:rsidRPr="001276AA">
        <w:rPr>
          <w:sz w:val="28"/>
          <w:szCs w:val="28"/>
        </w:rPr>
        <w:t>р</w:t>
      </w:r>
      <w:r w:rsidRPr="001276AA">
        <w:rPr>
          <w:sz w:val="28"/>
          <w:szCs w:val="28"/>
        </w:rPr>
        <w:t xml:space="preserve">ритории России / Я.С. Копейка // Управление развитием. </w:t>
      </w:r>
      <w:r>
        <w:rPr>
          <w:sz w:val="28"/>
          <w:szCs w:val="28"/>
        </w:rPr>
        <w:t xml:space="preserve">– </w:t>
      </w:r>
      <w:r w:rsidRPr="001276AA">
        <w:rPr>
          <w:sz w:val="28"/>
          <w:szCs w:val="28"/>
        </w:rPr>
        <w:t>201</w:t>
      </w:r>
      <w:r w:rsidR="00070468">
        <w:rPr>
          <w:sz w:val="28"/>
          <w:szCs w:val="28"/>
        </w:rPr>
        <w:t>8</w:t>
      </w:r>
      <w:r w:rsidRPr="001276AA">
        <w:rPr>
          <w:sz w:val="28"/>
          <w:szCs w:val="28"/>
        </w:rPr>
        <w:t xml:space="preserve">. </w:t>
      </w:r>
      <w:r>
        <w:rPr>
          <w:sz w:val="28"/>
          <w:szCs w:val="28"/>
        </w:rPr>
        <w:t>– № </w:t>
      </w:r>
      <w:r w:rsidRPr="001276AA">
        <w:rPr>
          <w:sz w:val="28"/>
          <w:szCs w:val="28"/>
        </w:rPr>
        <w:t xml:space="preserve">6(169). </w:t>
      </w:r>
      <w:r>
        <w:rPr>
          <w:sz w:val="28"/>
          <w:szCs w:val="28"/>
        </w:rPr>
        <w:t>– С. </w:t>
      </w:r>
      <w:r w:rsidRPr="001276AA">
        <w:rPr>
          <w:sz w:val="28"/>
          <w:szCs w:val="28"/>
        </w:rPr>
        <w:t>54</w:t>
      </w:r>
      <w:r>
        <w:rPr>
          <w:sz w:val="28"/>
          <w:szCs w:val="28"/>
        </w:rPr>
        <w:t>–</w:t>
      </w:r>
      <w:r w:rsidRPr="001276AA">
        <w:rPr>
          <w:sz w:val="28"/>
          <w:szCs w:val="28"/>
        </w:rPr>
        <w:t>57.</w:t>
      </w:r>
    </w:p>
    <w:p w:rsidR="00CB09DC" w:rsidRPr="0088038E" w:rsidRDefault="00CB09DC" w:rsidP="006B1F25">
      <w:pPr>
        <w:pStyle w:val="a5"/>
        <w:numPr>
          <w:ilvl w:val="0"/>
          <w:numId w:val="11"/>
        </w:numPr>
        <w:tabs>
          <w:tab w:val="left" w:pos="804"/>
          <w:tab w:val="left" w:pos="1134"/>
          <w:tab w:val="left" w:pos="1701"/>
        </w:tabs>
        <w:spacing w:line="360" w:lineRule="auto"/>
        <w:ind w:left="0" w:firstLine="709"/>
        <w:jc w:val="both"/>
        <w:rPr>
          <w:w w:val="105"/>
          <w:sz w:val="28"/>
          <w:szCs w:val="28"/>
        </w:rPr>
      </w:pPr>
      <w:proofErr w:type="spellStart"/>
      <w:r w:rsidRPr="0088038E">
        <w:rPr>
          <w:sz w:val="28"/>
          <w:szCs w:val="28"/>
        </w:rPr>
        <w:t>Крилова</w:t>
      </w:r>
      <w:proofErr w:type="spellEnd"/>
      <w:r w:rsidRPr="0088038E">
        <w:rPr>
          <w:sz w:val="28"/>
          <w:szCs w:val="28"/>
        </w:rPr>
        <w:t xml:space="preserve">, К.В. Влияние </w:t>
      </w:r>
      <w:proofErr w:type="spellStart"/>
      <w:r w:rsidRPr="0088038E">
        <w:rPr>
          <w:sz w:val="28"/>
          <w:szCs w:val="28"/>
        </w:rPr>
        <w:t>транснационализации</w:t>
      </w:r>
      <w:proofErr w:type="spellEnd"/>
      <w:r w:rsidRPr="0088038E">
        <w:rPr>
          <w:sz w:val="28"/>
          <w:szCs w:val="28"/>
        </w:rPr>
        <w:t xml:space="preserve"> на</w:t>
      </w:r>
      <w:r w:rsidRPr="0088038E">
        <w:rPr>
          <w:spacing w:val="1"/>
          <w:sz w:val="28"/>
          <w:szCs w:val="28"/>
        </w:rPr>
        <w:t xml:space="preserve"> </w:t>
      </w:r>
      <w:r w:rsidRPr="0088038E">
        <w:rPr>
          <w:sz w:val="28"/>
          <w:szCs w:val="28"/>
        </w:rPr>
        <w:t>национальную экономику и безопасность государства / К.В. </w:t>
      </w:r>
      <w:proofErr w:type="spellStart"/>
      <w:r w:rsidRPr="0088038E">
        <w:rPr>
          <w:sz w:val="28"/>
          <w:szCs w:val="28"/>
        </w:rPr>
        <w:t>Крилова</w:t>
      </w:r>
      <w:proofErr w:type="spellEnd"/>
      <w:r w:rsidRPr="0088038E">
        <w:rPr>
          <w:sz w:val="28"/>
          <w:szCs w:val="28"/>
        </w:rPr>
        <w:t>, Б.С. Серебренников // Актуальные проблемы экономики</w:t>
      </w:r>
      <w:r w:rsidRPr="0088038E">
        <w:rPr>
          <w:spacing w:val="1"/>
          <w:sz w:val="28"/>
          <w:szCs w:val="28"/>
        </w:rPr>
        <w:t xml:space="preserve"> </w:t>
      </w:r>
      <w:r w:rsidRPr="0088038E">
        <w:rPr>
          <w:sz w:val="28"/>
          <w:szCs w:val="28"/>
        </w:rPr>
        <w:t>и управления.</w:t>
      </w:r>
      <w:r w:rsidRPr="0088038E">
        <w:rPr>
          <w:spacing w:val="-1"/>
          <w:sz w:val="28"/>
          <w:szCs w:val="28"/>
        </w:rPr>
        <w:t xml:space="preserve"> – </w:t>
      </w:r>
      <w:r w:rsidRPr="0088038E">
        <w:rPr>
          <w:sz w:val="28"/>
          <w:szCs w:val="28"/>
        </w:rPr>
        <w:t>2019.</w:t>
      </w:r>
      <w:r w:rsidRPr="0088038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– </w:t>
      </w:r>
      <w:r>
        <w:rPr>
          <w:sz w:val="28"/>
          <w:szCs w:val="28"/>
        </w:rPr>
        <w:t>№ </w:t>
      </w:r>
      <w:r w:rsidRPr="0088038E">
        <w:rPr>
          <w:sz w:val="28"/>
          <w:szCs w:val="28"/>
        </w:rPr>
        <w:t>18.</w:t>
      </w:r>
      <w:r w:rsidRPr="0088038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– </w:t>
      </w:r>
      <w:r w:rsidRPr="0088038E">
        <w:rPr>
          <w:sz w:val="28"/>
          <w:szCs w:val="28"/>
        </w:rPr>
        <w:t>С.</w:t>
      </w:r>
      <w:r>
        <w:rPr>
          <w:spacing w:val="-2"/>
          <w:sz w:val="28"/>
          <w:szCs w:val="28"/>
        </w:rPr>
        <w:t> </w:t>
      </w:r>
      <w:r w:rsidRPr="0088038E">
        <w:rPr>
          <w:sz w:val="28"/>
          <w:szCs w:val="28"/>
        </w:rPr>
        <w:t>21–29.</w:t>
      </w:r>
    </w:p>
    <w:p w:rsidR="00CB09DC" w:rsidRPr="0088038E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Куцик</w:t>
      </w:r>
      <w:proofErr w:type="spellEnd"/>
      <w:r>
        <w:rPr>
          <w:sz w:val="28"/>
          <w:szCs w:val="28"/>
        </w:rPr>
        <w:t>, </w:t>
      </w:r>
      <w:r w:rsidRPr="0088038E">
        <w:rPr>
          <w:sz w:val="28"/>
          <w:szCs w:val="28"/>
        </w:rPr>
        <w:t>П.О. Глобальная экономика:</w:t>
      </w:r>
      <w:r w:rsidRPr="0088038E">
        <w:rPr>
          <w:spacing w:val="1"/>
          <w:sz w:val="28"/>
          <w:szCs w:val="28"/>
        </w:rPr>
        <w:t xml:space="preserve"> </w:t>
      </w:r>
      <w:r w:rsidRPr="0088038E">
        <w:rPr>
          <w:sz w:val="28"/>
          <w:szCs w:val="28"/>
        </w:rPr>
        <w:t>принципы</w:t>
      </w:r>
      <w:r w:rsidRPr="0088038E">
        <w:rPr>
          <w:spacing w:val="1"/>
          <w:sz w:val="28"/>
          <w:szCs w:val="28"/>
        </w:rPr>
        <w:t xml:space="preserve"> </w:t>
      </w:r>
      <w:r w:rsidRPr="0088038E">
        <w:rPr>
          <w:sz w:val="28"/>
          <w:szCs w:val="28"/>
        </w:rPr>
        <w:t>становления,</w:t>
      </w:r>
      <w:r w:rsidRPr="0088038E">
        <w:rPr>
          <w:spacing w:val="1"/>
          <w:sz w:val="28"/>
          <w:szCs w:val="28"/>
        </w:rPr>
        <w:t xml:space="preserve"> </w:t>
      </w:r>
      <w:r w:rsidRPr="0088038E">
        <w:rPr>
          <w:sz w:val="28"/>
          <w:szCs w:val="28"/>
        </w:rPr>
        <w:t>фун</w:t>
      </w:r>
      <w:r w:rsidRPr="0088038E">
        <w:rPr>
          <w:sz w:val="28"/>
          <w:szCs w:val="28"/>
        </w:rPr>
        <w:t>к</w:t>
      </w:r>
      <w:r w:rsidRPr="0088038E">
        <w:rPr>
          <w:sz w:val="28"/>
          <w:szCs w:val="28"/>
        </w:rPr>
        <w:t>ционирования,</w:t>
      </w:r>
      <w:r w:rsidRPr="0088038E">
        <w:rPr>
          <w:spacing w:val="1"/>
          <w:sz w:val="28"/>
          <w:szCs w:val="28"/>
        </w:rPr>
        <w:t xml:space="preserve"> </w:t>
      </w:r>
      <w:r w:rsidRPr="0088038E">
        <w:rPr>
          <w:sz w:val="28"/>
          <w:szCs w:val="28"/>
        </w:rPr>
        <w:t>регулирования</w:t>
      </w:r>
      <w:r w:rsidRPr="0088038E">
        <w:rPr>
          <w:spacing w:val="1"/>
          <w:sz w:val="28"/>
          <w:szCs w:val="28"/>
        </w:rPr>
        <w:t xml:space="preserve"> и развития</w:t>
      </w:r>
      <w:r w:rsidRPr="0088038E">
        <w:rPr>
          <w:sz w:val="28"/>
          <w:szCs w:val="28"/>
        </w:rPr>
        <w:t>:</w:t>
      </w:r>
      <w:r w:rsidRPr="0088038E">
        <w:rPr>
          <w:spacing w:val="1"/>
          <w:sz w:val="28"/>
          <w:szCs w:val="28"/>
        </w:rPr>
        <w:t xml:space="preserve"> </w:t>
      </w:r>
      <w:r w:rsidRPr="0088038E">
        <w:rPr>
          <w:sz w:val="28"/>
          <w:szCs w:val="28"/>
        </w:rPr>
        <w:t>монография / П.О. </w:t>
      </w:r>
      <w:proofErr w:type="spellStart"/>
      <w:r w:rsidRPr="0088038E">
        <w:rPr>
          <w:sz w:val="28"/>
          <w:szCs w:val="28"/>
        </w:rPr>
        <w:t>Куцик</w:t>
      </w:r>
      <w:proofErr w:type="spellEnd"/>
      <w:r w:rsidRPr="0088038E">
        <w:rPr>
          <w:sz w:val="28"/>
          <w:szCs w:val="28"/>
        </w:rPr>
        <w:t>, О.И. Ковтун, Г.И. </w:t>
      </w:r>
      <w:proofErr w:type="spellStart"/>
      <w:r w:rsidRPr="0088038E">
        <w:rPr>
          <w:sz w:val="28"/>
          <w:szCs w:val="28"/>
        </w:rPr>
        <w:t>Башнянин</w:t>
      </w:r>
      <w:proofErr w:type="spellEnd"/>
      <w:r w:rsidRPr="0088038E">
        <w:rPr>
          <w:sz w:val="28"/>
          <w:szCs w:val="28"/>
        </w:rPr>
        <w:t>. – Львов:</w:t>
      </w:r>
      <w:r w:rsidRPr="0088038E">
        <w:rPr>
          <w:spacing w:val="-2"/>
          <w:sz w:val="28"/>
          <w:szCs w:val="28"/>
        </w:rPr>
        <w:t xml:space="preserve"> </w:t>
      </w:r>
      <w:r w:rsidRPr="0088038E">
        <w:rPr>
          <w:sz w:val="28"/>
          <w:szCs w:val="28"/>
        </w:rPr>
        <w:t>ЛКА,</w:t>
      </w:r>
      <w:r w:rsidRPr="0088038E">
        <w:rPr>
          <w:spacing w:val="-1"/>
          <w:sz w:val="28"/>
          <w:szCs w:val="28"/>
        </w:rPr>
        <w:t xml:space="preserve"> </w:t>
      </w:r>
      <w:r w:rsidRPr="0088038E">
        <w:rPr>
          <w:sz w:val="28"/>
          <w:szCs w:val="28"/>
        </w:rPr>
        <w:t>201</w:t>
      </w:r>
      <w:r w:rsidR="00070468">
        <w:rPr>
          <w:sz w:val="28"/>
          <w:szCs w:val="28"/>
        </w:rPr>
        <w:t>7</w:t>
      </w:r>
      <w:r w:rsidRPr="0088038E">
        <w:rPr>
          <w:sz w:val="28"/>
          <w:szCs w:val="28"/>
        </w:rPr>
        <w:t>.</w:t>
      </w:r>
      <w:r w:rsidRPr="0088038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– </w:t>
      </w:r>
      <w:r w:rsidRPr="0088038E">
        <w:rPr>
          <w:sz w:val="28"/>
          <w:szCs w:val="28"/>
        </w:rPr>
        <w:t>594</w:t>
      </w:r>
      <w:r>
        <w:rPr>
          <w:spacing w:val="1"/>
          <w:sz w:val="28"/>
          <w:szCs w:val="28"/>
        </w:rPr>
        <w:t> </w:t>
      </w:r>
      <w:r w:rsidRPr="0088038E">
        <w:rPr>
          <w:sz w:val="28"/>
          <w:szCs w:val="28"/>
        </w:rPr>
        <w:t>с.</w:t>
      </w:r>
    </w:p>
    <w:p w:rsidR="00CB09DC" w:rsidRPr="0088038E" w:rsidRDefault="00CB09DC" w:rsidP="0088038E">
      <w:pPr>
        <w:pStyle w:val="a5"/>
        <w:numPr>
          <w:ilvl w:val="0"/>
          <w:numId w:val="11"/>
        </w:numPr>
        <w:tabs>
          <w:tab w:val="left" w:pos="1134"/>
        </w:tabs>
        <w:spacing w:line="338" w:lineRule="auto"/>
        <w:ind w:left="0" w:right="-1" w:firstLine="709"/>
        <w:jc w:val="both"/>
        <w:rPr>
          <w:sz w:val="28"/>
        </w:rPr>
      </w:pPr>
      <w:r w:rsidRPr="0088038E">
        <w:rPr>
          <w:sz w:val="28"/>
        </w:rPr>
        <w:t>Международные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пищевые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производители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разрабатывают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специал</w:t>
      </w:r>
      <w:r w:rsidRPr="0088038E">
        <w:rPr>
          <w:sz w:val="28"/>
        </w:rPr>
        <w:t>ь</w:t>
      </w:r>
      <w:r w:rsidRPr="0088038E">
        <w:rPr>
          <w:sz w:val="28"/>
        </w:rPr>
        <w:t>ные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программы,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чтобы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помочь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украинским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фермерам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и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переработчикам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вы</w:t>
      </w:r>
      <w:r w:rsidRPr="0088038E">
        <w:rPr>
          <w:sz w:val="28"/>
        </w:rPr>
        <w:t>й</w:t>
      </w:r>
      <w:r w:rsidRPr="0088038E">
        <w:rPr>
          <w:sz w:val="28"/>
        </w:rPr>
        <w:t>ти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на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мировой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рынок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сбыта.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Бизнес.</w:t>
      </w:r>
      <w:r w:rsidRPr="0088038E">
        <w:rPr>
          <w:spacing w:val="1"/>
          <w:sz w:val="28"/>
        </w:rPr>
        <w:t xml:space="preserve"> </w:t>
      </w:r>
      <w:r w:rsidRPr="0088038E">
        <w:rPr>
          <w:sz w:val="28"/>
        </w:rPr>
        <w:t>2020</w:t>
      </w:r>
      <w:r w:rsidRPr="0088038E">
        <w:rPr>
          <w:spacing w:val="1"/>
          <w:sz w:val="28"/>
        </w:rPr>
        <w:t xml:space="preserve"> </w:t>
      </w:r>
      <w:r w:rsidRPr="001276AA">
        <w:rPr>
          <w:sz w:val="28"/>
          <w:szCs w:val="28"/>
        </w:rPr>
        <w:t>[Электронный ресурс]. – Режим доступа:</w:t>
      </w:r>
      <w:r>
        <w:rPr>
          <w:sz w:val="28"/>
          <w:szCs w:val="28"/>
        </w:rPr>
        <w:t xml:space="preserve"> </w:t>
      </w:r>
      <w:hyperlink r:id="rId14" w:history="1">
        <w:r w:rsidRPr="0088038E">
          <w:rPr>
            <w:rStyle w:val="a3"/>
            <w:color w:val="auto"/>
            <w:sz w:val="28"/>
            <w:u w:val="none"/>
            <w:lang w:val="en-US"/>
          </w:rPr>
          <w:t>https</w:t>
        </w:r>
        <w:r w:rsidRPr="0088038E">
          <w:rPr>
            <w:rStyle w:val="a3"/>
            <w:color w:val="auto"/>
            <w:sz w:val="28"/>
            <w:u w:val="none"/>
          </w:rPr>
          <w:t>://</w:t>
        </w:r>
        <w:r w:rsidRPr="0088038E">
          <w:rPr>
            <w:rStyle w:val="a3"/>
            <w:color w:val="auto"/>
            <w:sz w:val="28"/>
            <w:u w:val="none"/>
            <w:lang w:val="en-US"/>
          </w:rPr>
          <w:t>business</w:t>
        </w:r>
        <w:r w:rsidRPr="0088038E">
          <w:rPr>
            <w:rStyle w:val="a3"/>
            <w:color w:val="auto"/>
            <w:sz w:val="28"/>
            <w:u w:val="none"/>
          </w:rPr>
          <w:t>.</w:t>
        </w:r>
        <w:proofErr w:type="spellStart"/>
        <w:r w:rsidRPr="0088038E">
          <w:rPr>
            <w:rStyle w:val="a3"/>
            <w:color w:val="auto"/>
            <w:sz w:val="28"/>
            <w:u w:val="none"/>
            <w:lang w:val="en-US"/>
          </w:rPr>
          <w:t>ua</w:t>
        </w:r>
        <w:proofErr w:type="spellEnd"/>
        <w:r w:rsidRPr="0088038E">
          <w:rPr>
            <w:rStyle w:val="a3"/>
            <w:color w:val="auto"/>
            <w:sz w:val="28"/>
            <w:u w:val="none"/>
          </w:rPr>
          <w:t>/</w:t>
        </w:r>
        <w:proofErr w:type="spellStart"/>
        <w:r w:rsidRPr="0088038E">
          <w:rPr>
            <w:rStyle w:val="a3"/>
            <w:color w:val="auto"/>
            <w:sz w:val="28"/>
            <w:u w:val="none"/>
            <w:lang w:val="en-US"/>
          </w:rPr>
          <w:t>spetsproekty</w:t>
        </w:r>
        <w:proofErr w:type="spellEnd"/>
        <w:r w:rsidRPr="0088038E">
          <w:rPr>
            <w:rStyle w:val="a3"/>
            <w:color w:val="auto"/>
            <w:sz w:val="28"/>
            <w:u w:val="none"/>
          </w:rPr>
          <w:t>/</w:t>
        </w:r>
        <w:r w:rsidRPr="0088038E">
          <w:rPr>
            <w:rStyle w:val="a3"/>
            <w:color w:val="auto"/>
            <w:sz w:val="28"/>
            <w:u w:val="none"/>
            <w:lang w:val="en-US"/>
          </w:rPr>
          <w:t>item</w:t>
        </w:r>
        <w:r w:rsidRPr="0088038E">
          <w:rPr>
            <w:rStyle w:val="a3"/>
            <w:color w:val="auto"/>
            <w:sz w:val="28"/>
            <w:u w:val="none"/>
          </w:rPr>
          <w:t>/436-</w:t>
        </w:r>
        <w:proofErr w:type="spellStart"/>
        <w:r w:rsidRPr="0088038E">
          <w:rPr>
            <w:rStyle w:val="a3"/>
            <w:color w:val="auto"/>
            <w:sz w:val="28"/>
            <w:u w:val="none"/>
            <w:lang w:val="en-US"/>
          </w:rPr>
          <w:t>sdelano</w:t>
        </w:r>
        <w:proofErr w:type="spellEnd"/>
        <w:r w:rsidRPr="0088038E">
          <w:rPr>
            <w:rStyle w:val="a3"/>
            <w:color w:val="auto"/>
            <w:sz w:val="28"/>
            <w:u w:val="none"/>
          </w:rPr>
          <w:t>-</w:t>
        </w:r>
        <w:r w:rsidRPr="0088038E">
          <w:rPr>
            <w:rStyle w:val="a3"/>
            <w:color w:val="auto"/>
            <w:sz w:val="28"/>
            <w:u w:val="none"/>
            <w:lang w:val="en-US"/>
          </w:rPr>
          <w:t>v</w:t>
        </w:r>
        <w:r w:rsidRPr="0088038E">
          <w:rPr>
            <w:rStyle w:val="a3"/>
            <w:color w:val="auto"/>
            <w:sz w:val="28"/>
            <w:u w:val="none"/>
          </w:rPr>
          <w:t>-</w:t>
        </w:r>
        <w:proofErr w:type="spellStart"/>
        <w:r w:rsidRPr="0088038E">
          <w:rPr>
            <w:rStyle w:val="a3"/>
            <w:color w:val="auto"/>
            <w:sz w:val="28"/>
            <w:u w:val="none"/>
            <w:lang w:val="en-US"/>
          </w:rPr>
          <w:t>urussia</w:t>
        </w:r>
        <w:proofErr w:type="spellEnd"/>
      </w:hyperlink>
      <w:r w:rsidRPr="0088038E">
        <w:rPr>
          <w:sz w:val="28"/>
        </w:rPr>
        <w:t xml:space="preserve"> (</w:t>
      </w:r>
      <w:r>
        <w:rPr>
          <w:sz w:val="28"/>
        </w:rPr>
        <w:t>д</w:t>
      </w:r>
      <w:r w:rsidRPr="0088038E">
        <w:rPr>
          <w:sz w:val="28"/>
        </w:rPr>
        <w:t>ата обр</w:t>
      </w:r>
      <w:r w:rsidRPr="0088038E">
        <w:rPr>
          <w:sz w:val="28"/>
        </w:rPr>
        <w:t>а</w:t>
      </w:r>
      <w:r w:rsidRPr="0088038E">
        <w:rPr>
          <w:sz w:val="28"/>
        </w:rPr>
        <w:t>щения:</w:t>
      </w:r>
      <w:r w:rsidRPr="0088038E">
        <w:rPr>
          <w:spacing w:val="-67"/>
          <w:sz w:val="28"/>
        </w:rPr>
        <w:t xml:space="preserve"> </w:t>
      </w:r>
      <w:r w:rsidRPr="0088038E">
        <w:rPr>
          <w:sz w:val="28"/>
        </w:rPr>
        <w:t>17.05.2021).</w:t>
      </w:r>
    </w:p>
    <w:p w:rsidR="00CB09DC" w:rsidRPr="0088038E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8038E">
        <w:rPr>
          <w:spacing w:val="-2"/>
          <w:sz w:val="28"/>
          <w:szCs w:val="28"/>
        </w:rPr>
        <w:t>Минлибаев</w:t>
      </w:r>
      <w:proofErr w:type="spellEnd"/>
      <w:r w:rsidRPr="0088038E">
        <w:rPr>
          <w:spacing w:val="-2"/>
          <w:sz w:val="28"/>
          <w:szCs w:val="28"/>
        </w:rPr>
        <w:t>, А.Д. Проблемы привлечения иностранных</w:t>
      </w:r>
      <w:r w:rsidRPr="0088038E">
        <w:rPr>
          <w:spacing w:val="-1"/>
          <w:sz w:val="28"/>
          <w:szCs w:val="28"/>
        </w:rPr>
        <w:t xml:space="preserve"> </w:t>
      </w:r>
      <w:r w:rsidRPr="0088038E">
        <w:rPr>
          <w:spacing w:val="-2"/>
          <w:sz w:val="28"/>
          <w:szCs w:val="28"/>
        </w:rPr>
        <w:t>инвестиций</w:t>
      </w:r>
      <w:r w:rsidRPr="0088038E">
        <w:rPr>
          <w:spacing w:val="-1"/>
          <w:sz w:val="28"/>
          <w:szCs w:val="28"/>
        </w:rPr>
        <w:t xml:space="preserve"> </w:t>
      </w:r>
      <w:r w:rsidRPr="0088038E">
        <w:rPr>
          <w:spacing w:val="-2"/>
          <w:sz w:val="28"/>
          <w:szCs w:val="28"/>
        </w:rPr>
        <w:t>в российскую</w:t>
      </w:r>
      <w:r w:rsidRPr="0088038E">
        <w:rPr>
          <w:spacing w:val="-47"/>
          <w:sz w:val="28"/>
          <w:szCs w:val="28"/>
        </w:rPr>
        <w:t xml:space="preserve"> </w:t>
      </w:r>
      <w:r w:rsidRPr="0088038E">
        <w:rPr>
          <w:sz w:val="28"/>
          <w:szCs w:val="28"/>
        </w:rPr>
        <w:t>экономику / А.Д. </w:t>
      </w:r>
      <w:proofErr w:type="spellStart"/>
      <w:r w:rsidRPr="0088038E">
        <w:rPr>
          <w:spacing w:val="-2"/>
          <w:sz w:val="28"/>
          <w:szCs w:val="28"/>
        </w:rPr>
        <w:t>Минлибаев</w:t>
      </w:r>
      <w:proofErr w:type="spellEnd"/>
      <w:r w:rsidRPr="0088038E">
        <w:rPr>
          <w:spacing w:val="-2"/>
          <w:sz w:val="28"/>
          <w:szCs w:val="28"/>
        </w:rPr>
        <w:t>, З.Н. </w:t>
      </w:r>
      <w:proofErr w:type="spellStart"/>
      <w:r w:rsidRPr="0088038E">
        <w:rPr>
          <w:spacing w:val="-2"/>
          <w:sz w:val="28"/>
          <w:szCs w:val="28"/>
        </w:rPr>
        <w:t>Мирзагалямова</w:t>
      </w:r>
      <w:proofErr w:type="spellEnd"/>
      <w:r>
        <w:rPr>
          <w:spacing w:val="-2"/>
          <w:sz w:val="28"/>
          <w:szCs w:val="28"/>
        </w:rPr>
        <w:t xml:space="preserve"> </w:t>
      </w:r>
      <w:r w:rsidRPr="0088038E">
        <w:rPr>
          <w:sz w:val="28"/>
          <w:szCs w:val="28"/>
        </w:rPr>
        <w:t>//</w:t>
      </w:r>
      <w:r w:rsidRPr="0088038E">
        <w:rPr>
          <w:spacing w:val="-11"/>
          <w:sz w:val="28"/>
          <w:szCs w:val="28"/>
        </w:rPr>
        <w:t xml:space="preserve"> </w:t>
      </w:r>
      <w:r w:rsidRPr="0088038E">
        <w:rPr>
          <w:sz w:val="28"/>
          <w:szCs w:val="28"/>
        </w:rPr>
        <w:t>Казанский</w:t>
      </w:r>
      <w:r w:rsidRPr="0088038E">
        <w:rPr>
          <w:spacing w:val="20"/>
          <w:sz w:val="28"/>
          <w:szCs w:val="28"/>
        </w:rPr>
        <w:t xml:space="preserve"> </w:t>
      </w:r>
      <w:r w:rsidRPr="0088038E">
        <w:rPr>
          <w:sz w:val="28"/>
          <w:szCs w:val="28"/>
        </w:rPr>
        <w:t>вестник</w:t>
      </w:r>
      <w:r w:rsidRPr="0088038E">
        <w:rPr>
          <w:spacing w:val="6"/>
          <w:sz w:val="28"/>
          <w:szCs w:val="28"/>
        </w:rPr>
        <w:t xml:space="preserve"> </w:t>
      </w:r>
      <w:r w:rsidRPr="0088038E">
        <w:rPr>
          <w:sz w:val="28"/>
          <w:szCs w:val="28"/>
        </w:rPr>
        <w:t>молодых</w:t>
      </w:r>
      <w:r w:rsidRPr="0088038E">
        <w:rPr>
          <w:spacing w:val="-20"/>
          <w:sz w:val="28"/>
          <w:szCs w:val="28"/>
        </w:rPr>
        <w:t xml:space="preserve"> </w:t>
      </w:r>
      <w:r w:rsidRPr="0088038E">
        <w:rPr>
          <w:sz w:val="28"/>
          <w:szCs w:val="28"/>
        </w:rPr>
        <w:t>учёных.</w:t>
      </w:r>
      <w:r w:rsidRPr="0088038E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– </w:t>
      </w:r>
      <w:r w:rsidRPr="0088038E">
        <w:rPr>
          <w:sz w:val="28"/>
          <w:szCs w:val="28"/>
        </w:rPr>
        <w:t>2018.</w:t>
      </w:r>
      <w:r w:rsidRPr="0088038E">
        <w:rPr>
          <w:spacing w:val="-18"/>
          <w:sz w:val="28"/>
          <w:szCs w:val="28"/>
        </w:rPr>
        <w:t xml:space="preserve"> </w:t>
      </w:r>
      <w:r>
        <w:rPr>
          <w:spacing w:val="-18"/>
          <w:sz w:val="28"/>
          <w:szCs w:val="28"/>
        </w:rPr>
        <w:t xml:space="preserve">– </w:t>
      </w:r>
      <w:r w:rsidRPr="0088038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8038E">
        <w:rPr>
          <w:sz w:val="28"/>
          <w:szCs w:val="28"/>
        </w:rPr>
        <w:t>2(5).</w:t>
      </w:r>
    </w:p>
    <w:p w:rsidR="00CB09DC" w:rsidRPr="0088038E" w:rsidRDefault="00CB09DC" w:rsidP="0088038E">
      <w:pPr>
        <w:pStyle w:val="a5"/>
        <w:numPr>
          <w:ilvl w:val="0"/>
          <w:numId w:val="11"/>
        </w:numPr>
        <w:tabs>
          <w:tab w:val="left" w:pos="1134"/>
        </w:tabs>
        <w:spacing w:line="338" w:lineRule="auto"/>
        <w:ind w:left="0" w:right="141" w:firstLine="709"/>
        <w:jc w:val="both"/>
        <w:rPr>
          <w:sz w:val="28"/>
        </w:rPr>
      </w:pPr>
      <w:proofErr w:type="spellStart"/>
      <w:r w:rsidRPr="0088038E">
        <w:rPr>
          <w:sz w:val="28"/>
        </w:rPr>
        <w:t>Михайлишин</w:t>
      </w:r>
      <w:proofErr w:type="spellEnd"/>
      <w:r w:rsidRPr="0088038E">
        <w:rPr>
          <w:sz w:val="28"/>
        </w:rPr>
        <w:t>, Л.И. Зарубежный опыт активизации инновационной деятельности / Л.И. </w:t>
      </w:r>
      <w:proofErr w:type="spellStart"/>
      <w:r w:rsidRPr="0088038E">
        <w:rPr>
          <w:sz w:val="28"/>
        </w:rPr>
        <w:t>Михайлишин</w:t>
      </w:r>
      <w:proofErr w:type="spellEnd"/>
      <w:r w:rsidRPr="0088038E">
        <w:rPr>
          <w:sz w:val="28"/>
        </w:rPr>
        <w:t xml:space="preserve"> // Научный вестник </w:t>
      </w:r>
      <w:proofErr w:type="spellStart"/>
      <w:r w:rsidRPr="0088038E">
        <w:rPr>
          <w:sz w:val="28"/>
        </w:rPr>
        <w:t>Ужгородского</w:t>
      </w:r>
      <w:proofErr w:type="spellEnd"/>
      <w:r w:rsidRPr="0088038E">
        <w:rPr>
          <w:sz w:val="28"/>
        </w:rPr>
        <w:t xml:space="preserve"> наци</w:t>
      </w:r>
      <w:r w:rsidRPr="0088038E">
        <w:rPr>
          <w:sz w:val="28"/>
        </w:rPr>
        <w:t>о</w:t>
      </w:r>
      <w:r w:rsidRPr="0088038E">
        <w:rPr>
          <w:sz w:val="28"/>
        </w:rPr>
        <w:t>нального университета. Международные экономические отношения и мир</w:t>
      </w:r>
      <w:r w:rsidRPr="0088038E">
        <w:rPr>
          <w:sz w:val="28"/>
        </w:rPr>
        <w:t>о</w:t>
      </w:r>
      <w:r w:rsidRPr="0088038E">
        <w:rPr>
          <w:sz w:val="28"/>
        </w:rPr>
        <w:t xml:space="preserve">вое хозяйство. </w:t>
      </w:r>
      <w:r>
        <w:rPr>
          <w:sz w:val="28"/>
          <w:lang w:val="en-US"/>
        </w:rPr>
        <w:t xml:space="preserve">– </w:t>
      </w:r>
      <w:r w:rsidRPr="0088038E">
        <w:rPr>
          <w:sz w:val="28"/>
        </w:rPr>
        <w:t>Ужгород, 201</w:t>
      </w:r>
      <w:r w:rsidR="00070468">
        <w:rPr>
          <w:sz w:val="28"/>
        </w:rPr>
        <w:t>7</w:t>
      </w:r>
      <w:r w:rsidRPr="0088038E">
        <w:rPr>
          <w:sz w:val="28"/>
        </w:rPr>
        <w:t xml:space="preserve">. </w:t>
      </w:r>
      <w:r>
        <w:rPr>
          <w:sz w:val="28"/>
          <w:lang w:val="en-US"/>
        </w:rPr>
        <w:t xml:space="preserve">– </w:t>
      </w:r>
      <w:r>
        <w:rPr>
          <w:sz w:val="28"/>
        </w:rPr>
        <w:t>№</w:t>
      </w:r>
      <w:r>
        <w:rPr>
          <w:sz w:val="28"/>
          <w:lang w:val="en-US"/>
        </w:rPr>
        <w:t> </w:t>
      </w:r>
      <w:r w:rsidRPr="0088038E">
        <w:rPr>
          <w:sz w:val="28"/>
        </w:rPr>
        <w:t xml:space="preserve">6. </w:t>
      </w:r>
      <w:r>
        <w:rPr>
          <w:sz w:val="28"/>
          <w:lang w:val="en-US"/>
        </w:rPr>
        <w:t xml:space="preserve">– </w:t>
      </w:r>
      <w:r>
        <w:rPr>
          <w:sz w:val="28"/>
        </w:rPr>
        <w:t>Ч.</w:t>
      </w:r>
      <w:r>
        <w:rPr>
          <w:sz w:val="28"/>
          <w:lang w:val="en-US"/>
        </w:rPr>
        <w:t> </w:t>
      </w:r>
      <w:r w:rsidRPr="0088038E">
        <w:rPr>
          <w:sz w:val="28"/>
        </w:rPr>
        <w:t xml:space="preserve">2. </w:t>
      </w:r>
      <w:r>
        <w:rPr>
          <w:sz w:val="28"/>
          <w:lang w:val="en-US"/>
        </w:rPr>
        <w:t xml:space="preserve">– </w:t>
      </w:r>
      <w:r>
        <w:rPr>
          <w:sz w:val="28"/>
        </w:rPr>
        <w:t>С.</w:t>
      </w:r>
      <w:r>
        <w:rPr>
          <w:sz w:val="28"/>
          <w:lang w:val="en-US"/>
        </w:rPr>
        <w:t> </w:t>
      </w:r>
      <w:r w:rsidRPr="0088038E">
        <w:rPr>
          <w:sz w:val="28"/>
        </w:rPr>
        <w:t>99</w:t>
      </w:r>
      <w:r>
        <w:rPr>
          <w:sz w:val="28"/>
          <w:lang w:val="en-US"/>
        </w:rPr>
        <w:t>–</w:t>
      </w:r>
      <w:r w:rsidRPr="0088038E">
        <w:rPr>
          <w:sz w:val="28"/>
        </w:rPr>
        <w:t>104.</w:t>
      </w:r>
    </w:p>
    <w:p w:rsidR="00CB09DC" w:rsidRPr="0088038E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038E">
        <w:rPr>
          <w:sz w:val="28"/>
          <w:szCs w:val="28"/>
        </w:rPr>
        <w:lastRenderedPageBreak/>
        <w:t>Мищенко</w:t>
      </w:r>
      <w:r w:rsidRPr="0088038E">
        <w:rPr>
          <w:spacing w:val="1"/>
          <w:sz w:val="28"/>
          <w:szCs w:val="28"/>
        </w:rPr>
        <w:t>, </w:t>
      </w:r>
      <w:r w:rsidRPr="0088038E">
        <w:rPr>
          <w:sz w:val="28"/>
          <w:szCs w:val="28"/>
        </w:rPr>
        <w:t>С.О.</w:t>
      </w:r>
      <w:r w:rsidRPr="0088038E">
        <w:rPr>
          <w:spacing w:val="1"/>
          <w:sz w:val="28"/>
          <w:szCs w:val="28"/>
        </w:rPr>
        <w:t xml:space="preserve"> </w:t>
      </w:r>
      <w:r w:rsidRPr="0088038E">
        <w:rPr>
          <w:sz w:val="28"/>
          <w:szCs w:val="28"/>
        </w:rPr>
        <w:t>Зарубежный опыт</w:t>
      </w:r>
      <w:r w:rsidRPr="0088038E">
        <w:rPr>
          <w:spacing w:val="1"/>
          <w:sz w:val="28"/>
          <w:szCs w:val="28"/>
        </w:rPr>
        <w:t xml:space="preserve"> </w:t>
      </w:r>
      <w:r w:rsidRPr="0088038E">
        <w:rPr>
          <w:sz w:val="28"/>
          <w:szCs w:val="28"/>
        </w:rPr>
        <w:t>государственного стимулиров</w:t>
      </w:r>
      <w:r w:rsidRPr="0088038E">
        <w:rPr>
          <w:sz w:val="28"/>
          <w:szCs w:val="28"/>
        </w:rPr>
        <w:t>а</w:t>
      </w:r>
      <w:r w:rsidRPr="0088038E">
        <w:rPr>
          <w:sz w:val="28"/>
          <w:szCs w:val="28"/>
        </w:rPr>
        <w:t>ния касательно создания новых рабочих мест / С.О. Мищенко</w:t>
      </w:r>
      <w:r>
        <w:rPr>
          <w:sz w:val="28"/>
          <w:szCs w:val="28"/>
        </w:rPr>
        <w:t xml:space="preserve"> </w:t>
      </w:r>
      <w:r w:rsidRPr="0088038E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88038E">
        <w:rPr>
          <w:sz w:val="28"/>
          <w:szCs w:val="28"/>
        </w:rPr>
        <w:t>Теоретич</w:t>
      </w:r>
      <w:r w:rsidRPr="0088038E">
        <w:rPr>
          <w:sz w:val="28"/>
          <w:szCs w:val="28"/>
        </w:rPr>
        <w:t>е</w:t>
      </w:r>
      <w:r w:rsidRPr="0088038E">
        <w:rPr>
          <w:sz w:val="28"/>
          <w:szCs w:val="28"/>
        </w:rPr>
        <w:t>ские и практические аспекты экономики на интеллектуальную собстве</w:t>
      </w:r>
      <w:r w:rsidRPr="0088038E">
        <w:rPr>
          <w:sz w:val="28"/>
          <w:szCs w:val="28"/>
        </w:rPr>
        <w:t>н</w:t>
      </w:r>
      <w:r w:rsidRPr="0088038E">
        <w:rPr>
          <w:sz w:val="28"/>
          <w:szCs w:val="28"/>
        </w:rPr>
        <w:t>ность</w:t>
      </w:r>
      <w:r w:rsidRPr="0088038E">
        <w:rPr>
          <w:i/>
          <w:spacing w:val="1"/>
          <w:sz w:val="28"/>
          <w:szCs w:val="28"/>
        </w:rPr>
        <w:t xml:space="preserve">. </w:t>
      </w:r>
      <w:r>
        <w:rPr>
          <w:i/>
          <w:spacing w:val="1"/>
          <w:sz w:val="28"/>
          <w:szCs w:val="28"/>
        </w:rPr>
        <w:t xml:space="preserve">– </w:t>
      </w:r>
      <w:r w:rsidRPr="0088038E">
        <w:rPr>
          <w:sz w:val="28"/>
          <w:szCs w:val="28"/>
        </w:rPr>
        <w:t>Мариуполь, 201</w:t>
      </w:r>
      <w:r w:rsidR="00070468">
        <w:rPr>
          <w:sz w:val="28"/>
          <w:szCs w:val="28"/>
        </w:rPr>
        <w:t>7</w:t>
      </w:r>
      <w:r w:rsidRPr="0088038E">
        <w:rPr>
          <w:sz w:val="28"/>
          <w:szCs w:val="28"/>
        </w:rPr>
        <w:t xml:space="preserve">. </w:t>
      </w:r>
      <w:r>
        <w:rPr>
          <w:sz w:val="28"/>
          <w:szCs w:val="28"/>
        </w:rPr>
        <w:t>– № </w:t>
      </w:r>
      <w:r w:rsidRPr="0088038E">
        <w:rPr>
          <w:sz w:val="28"/>
          <w:szCs w:val="28"/>
        </w:rPr>
        <w:t xml:space="preserve">14. </w:t>
      </w:r>
      <w:r>
        <w:rPr>
          <w:sz w:val="28"/>
          <w:szCs w:val="28"/>
        </w:rPr>
        <w:t>– С. </w:t>
      </w:r>
      <w:r w:rsidRPr="0088038E">
        <w:rPr>
          <w:sz w:val="28"/>
          <w:szCs w:val="28"/>
        </w:rPr>
        <w:t>237–242.</w:t>
      </w:r>
    </w:p>
    <w:p w:rsidR="00CB09DC" w:rsidRPr="00742364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364">
        <w:rPr>
          <w:spacing w:val="-4"/>
          <w:sz w:val="28"/>
          <w:szCs w:val="28"/>
        </w:rPr>
        <w:t>Мусиенко</w:t>
      </w:r>
      <w:r>
        <w:rPr>
          <w:spacing w:val="-4"/>
          <w:sz w:val="28"/>
          <w:szCs w:val="28"/>
        </w:rPr>
        <w:t>, </w:t>
      </w:r>
      <w:r w:rsidRPr="00742364">
        <w:rPr>
          <w:spacing w:val="-3"/>
          <w:sz w:val="28"/>
          <w:szCs w:val="28"/>
        </w:rPr>
        <w:t>С.А.</w:t>
      </w:r>
      <w:r>
        <w:rPr>
          <w:spacing w:val="-3"/>
          <w:sz w:val="28"/>
          <w:szCs w:val="28"/>
        </w:rPr>
        <w:t xml:space="preserve"> </w:t>
      </w:r>
      <w:r w:rsidRPr="00742364">
        <w:rPr>
          <w:spacing w:val="-3"/>
          <w:sz w:val="28"/>
          <w:szCs w:val="28"/>
        </w:rPr>
        <w:t>Анализ</w:t>
      </w:r>
      <w:r w:rsidRPr="00742364">
        <w:rPr>
          <w:spacing w:val="38"/>
          <w:sz w:val="28"/>
          <w:szCs w:val="28"/>
        </w:rPr>
        <w:t xml:space="preserve"> </w:t>
      </w:r>
      <w:r w:rsidRPr="00742364">
        <w:rPr>
          <w:spacing w:val="-3"/>
          <w:sz w:val="28"/>
          <w:szCs w:val="28"/>
        </w:rPr>
        <w:t>проблем</w:t>
      </w:r>
      <w:r w:rsidRPr="00742364">
        <w:rPr>
          <w:spacing w:val="-12"/>
          <w:sz w:val="28"/>
          <w:szCs w:val="28"/>
        </w:rPr>
        <w:t xml:space="preserve"> </w:t>
      </w:r>
      <w:r w:rsidRPr="00742364">
        <w:rPr>
          <w:spacing w:val="-3"/>
          <w:sz w:val="28"/>
          <w:szCs w:val="28"/>
        </w:rPr>
        <w:t>привлечения</w:t>
      </w:r>
      <w:r w:rsidRPr="00742364">
        <w:rPr>
          <w:spacing w:val="23"/>
          <w:sz w:val="28"/>
          <w:szCs w:val="28"/>
        </w:rPr>
        <w:t xml:space="preserve"> </w:t>
      </w:r>
      <w:r w:rsidRPr="00742364">
        <w:rPr>
          <w:spacing w:val="-3"/>
          <w:sz w:val="28"/>
          <w:szCs w:val="28"/>
        </w:rPr>
        <w:t>иностранных</w:t>
      </w:r>
      <w:r w:rsidRPr="00742364">
        <w:rPr>
          <w:spacing w:val="40"/>
          <w:sz w:val="28"/>
          <w:szCs w:val="28"/>
        </w:rPr>
        <w:t xml:space="preserve"> </w:t>
      </w:r>
      <w:r w:rsidRPr="00742364">
        <w:rPr>
          <w:spacing w:val="-3"/>
          <w:sz w:val="28"/>
          <w:szCs w:val="28"/>
        </w:rPr>
        <w:t>инв</w:t>
      </w:r>
      <w:r w:rsidRPr="00742364">
        <w:rPr>
          <w:spacing w:val="-3"/>
          <w:sz w:val="28"/>
          <w:szCs w:val="28"/>
        </w:rPr>
        <w:t>е</w:t>
      </w:r>
      <w:r w:rsidRPr="00742364">
        <w:rPr>
          <w:spacing w:val="-3"/>
          <w:sz w:val="28"/>
          <w:szCs w:val="28"/>
        </w:rPr>
        <w:t>стиций</w:t>
      </w:r>
      <w:r w:rsidRPr="00742364">
        <w:rPr>
          <w:spacing w:val="-2"/>
          <w:sz w:val="28"/>
          <w:szCs w:val="28"/>
        </w:rPr>
        <w:t xml:space="preserve"> </w:t>
      </w:r>
      <w:r w:rsidRPr="00742364">
        <w:rPr>
          <w:spacing w:val="-3"/>
          <w:sz w:val="28"/>
          <w:szCs w:val="28"/>
        </w:rPr>
        <w:t>в</w:t>
      </w:r>
      <w:r w:rsidRPr="00742364">
        <w:rPr>
          <w:spacing w:val="-15"/>
          <w:sz w:val="28"/>
          <w:szCs w:val="28"/>
        </w:rPr>
        <w:t xml:space="preserve"> </w:t>
      </w:r>
      <w:r w:rsidRPr="00742364">
        <w:rPr>
          <w:spacing w:val="-3"/>
          <w:sz w:val="28"/>
          <w:szCs w:val="28"/>
        </w:rPr>
        <w:t>российскую</w:t>
      </w:r>
      <w:r w:rsidRPr="00742364">
        <w:rPr>
          <w:spacing w:val="-2"/>
          <w:sz w:val="28"/>
          <w:szCs w:val="28"/>
        </w:rPr>
        <w:t xml:space="preserve"> </w:t>
      </w:r>
      <w:r w:rsidRPr="00742364">
        <w:rPr>
          <w:sz w:val="28"/>
          <w:szCs w:val="28"/>
        </w:rPr>
        <w:t>экономику</w:t>
      </w:r>
      <w:r w:rsidRPr="00742364">
        <w:rPr>
          <w:spacing w:val="2"/>
          <w:sz w:val="28"/>
          <w:szCs w:val="28"/>
        </w:rPr>
        <w:t xml:space="preserve"> </w:t>
      </w:r>
      <w:r w:rsidRPr="00742364">
        <w:rPr>
          <w:sz w:val="28"/>
          <w:szCs w:val="28"/>
        </w:rPr>
        <w:t>и</w:t>
      </w:r>
      <w:r w:rsidRPr="00742364">
        <w:rPr>
          <w:spacing w:val="-5"/>
          <w:sz w:val="28"/>
          <w:szCs w:val="28"/>
        </w:rPr>
        <w:t xml:space="preserve"> </w:t>
      </w:r>
      <w:r w:rsidRPr="00742364">
        <w:rPr>
          <w:sz w:val="28"/>
          <w:szCs w:val="28"/>
        </w:rPr>
        <w:t>пути</w:t>
      </w:r>
      <w:r w:rsidRPr="00742364">
        <w:rPr>
          <w:spacing w:val="19"/>
          <w:sz w:val="28"/>
          <w:szCs w:val="28"/>
        </w:rPr>
        <w:t xml:space="preserve"> </w:t>
      </w:r>
      <w:r w:rsidRPr="00742364">
        <w:rPr>
          <w:sz w:val="28"/>
          <w:szCs w:val="28"/>
        </w:rPr>
        <w:t>их</w:t>
      </w:r>
      <w:r w:rsidRPr="00742364">
        <w:rPr>
          <w:spacing w:val="2"/>
          <w:sz w:val="28"/>
          <w:szCs w:val="28"/>
        </w:rPr>
        <w:t xml:space="preserve"> </w:t>
      </w:r>
      <w:r w:rsidRPr="00742364">
        <w:rPr>
          <w:sz w:val="28"/>
          <w:szCs w:val="28"/>
        </w:rPr>
        <w:t>решения</w:t>
      </w:r>
      <w:r w:rsidRPr="00742364">
        <w:rPr>
          <w:spacing w:val="10"/>
          <w:sz w:val="28"/>
          <w:szCs w:val="28"/>
        </w:rPr>
        <w:t xml:space="preserve"> </w:t>
      </w:r>
      <w:r w:rsidRPr="0088038E">
        <w:rPr>
          <w:spacing w:val="10"/>
          <w:sz w:val="28"/>
          <w:szCs w:val="28"/>
        </w:rPr>
        <w:t xml:space="preserve">/ </w:t>
      </w:r>
      <w:r>
        <w:rPr>
          <w:spacing w:val="10"/>
          <w:sz w:val="28"/>
          <w:szCs w:val="28"/>
        </w:rPr>
        <w:t>С.А. </w:t>
      </w:r>
      <w:r w:rsidRPr="00742364">
        <w:rPr>
          <w:spacing w:val="-4"/>
          <w:sz w:val="28"/>
          <w:szCs w:val="28"/>
        </w:rPr>
        <w:t>Мусиенко</w:t>
      </w:r>
      <w:r w:rsidRPr="00742364">
        <w:rPr>
          <w:spacing w:val="-3"/>
          <w:sz w:val="28"/>
          <w:szCs w:val="28"/>
        </w:rPr>
        <w:t>,</w:t>
      </w:r>
      <w:r w:rsidRPr="00742364">
        <w:rPr>
          <w:spacing w:val="18"/>
          <w:sz w:val="28"/>
          <w:szCs w:val="28"/>
        </w:rPr>
        <w:t xml:space="preserve"> </w:t>
      </w:r>
      <w:r>
        <w:rPr>
          <w:spacing w:val="18"/>
          <w:sz w:val="28"/>
          <w:szCs w:val="28"/>
        </w:rPr>
        <w:t>А.А. </w:t>
      </w:r>
      <w:r w:rsidRPr="00742364">
        <w:rPr>
          <w:spacing w:val="-3"/>
          <w:sz w:val="28"/>
          <w:szCs w:val="28"/>
        </w:rPr>
        <w:t>Мусиенко</w:t>
      </w:r>
      <w:r w:rsidRPr="00742364">
        <w:rPr>
          <w:spacing w:val="18"/>
          <w:sz w:val="28"/>
          <w:szCs w:val="28"/>
        </w:rPr>
        <w:t xml:space="preserve"> </w:t>
      </w:r>
      <w:r w:rsidRPr="00742364">
        <w:rPr>
          <w:sz w:val="28"/>
          <w:szCs w:val="28"/>
        </w:rPr>
        <w:t>//</w:t>
      </w:r>
      <w:r w:rsidRPr="00742364">
        <w:rPr>
          <w:spacing w:val="-11"/>
          <w:sz w:val="28"/>
          <w:szCs w:val="28"/>
        </w:rPr>
        <w:t xml:space="preserve"> </w:t>
      </w:r>
      <w:r w:rsidRPr="00742364">
        <w:rPr>
          <w:sz w:val="28"/>
          <w:szCs w:val="28"/>
        </w:rPr>
        <w:t>Инновационная</w:t>
      </w:r>
      <w:r w:rsidRPr="00742364">
        <w:rPr>
          <w:spacing w:val="8"/>
          <w:sz w:val="28"/>
          <w:szCs w:val="28"/>
        </w:rPr>
        <w:t xml:space="preserve"> </w:t>
      </w:r>
      <w:r w:rsidRPr="00742364">
        <w:rPr>
          <w:sz w:val="28"/>
          <w:szCs w:val="28"/>
        </w:rPr>
        <w:t>наука.</w:t>
      </w:r>
      <w:r w:rsidRPr="00742364">
        <w:rPr>
          <w:spacing w:val="17"/>
          <w:sz w:val="28"/>
          <w:szCs w:val="28"/>
        </w:rPr>
        <w:t xml:space="preserve"> </w:t>
      </w:r>
      <w:r>
        <w:rPr>
          <w:spacing w:val="17"/>
          <w:sz w:val="28"/>
          <w:szCs w:val="28"/>
        </w:rPr>
        <w:t xml:space="preserve">– </w:t>
      </w:r>
      <w:r w:rsidRPr="00742364">
        <w:rPr>
          <w:sz w:val="28"/>
          <w:szCs w:val="28"/>
        </w:rPr>
        <w:t>2017.</w:t>
      </w:r>
      <w:r w:rsidRPr="00742364">
        <w:rPr>
          <w:spacing w:val="-19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 xml:space="preserve">– </w:t>
      </w:r>
      <w:r w:rsidRPr="00742364">
        <w:rPr>
          <w:sz w:val="28"/>
          <w:szCs w:val="28"/>
        </w:rPr>
        <w:t>№</w:t>
      </w:r>
      <w:r w:rsidR="00070468">
        <w:rPr>
          <w:sz w:val="28"/>
          <w:szCs w:val="28"/>
        </w:rPr>
        <w:t> </w:t>
      </w:r>
      <w:r w:rsidRPr="00742364">
        <w:rPr>
          <w:sz w:val="28"/>
          <w:szCs w:val="28"/>
        </w:rPr>
        <w:t>4-1.</w:t>
      </w:r>
    </w:p>
    <w:p w:rsidR="00CB09DC" w:rsidRPr="00E2700F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81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2700F">
        <w:rPr>
          <w:sz w:val="28"/>
          <w:szCs w:val="28"/>
        </w:rPr>
        <w:t>Пенськая</w:t>
      </w:r>
      <w:proofErr w:type="spellEnd"/>
      <w:r w:rsidRPr="00E2700F">
        <w:rPr>
          <w:sz w:val="28"/>
          <w:szCs w:val="28"/>
        </w:rPr>
        <w:t>, И.О. Особенности влияния иностранных компаний на экономическое развитее страны / И.О. </w:t>
      </w:r>
      <w:proofErr w:type="spellStart"/>
      <w:r w:rsidRPr="00E2700F">
        <w:rPr>
          <w:sz w:val="28"/>
          <w:szCs w:val="28"/>
        </w:rPr>
        <w:t>Пенськая</w:t>
      </w:r>
      <w:proofErr w:type="spellEnd"/>
      <w:r>
        <w:rPr>
          <w:sz w:val="28"/>
          <w:szCs w:val="28"/>
        </w:rPr>
        <w:t xml:space="preserve"> </w:t>
      </w:r>
      <w:r w:rsidRPr="00E2700F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E2700F">
        <w:rPr>
          <w:sz w:val="28"/>
          <w:szCs w:val="28"/>
        </w:rPr>
        <w:t>Внешняя торговля: экон</w:t>
      </w:r>
      <w:r w:rsidRPr="00E2700F">
        <w:rPr>
          <w:sz w:val="28"/>
          <w:szCs w:val="28"/>
        </w:rPr>
        <w:t>о</w:t>
      </w:r>
      <w:r w:rsidRPr="00E2700F">
        <w:rPr>
          <w:sz w:val="28"/>
          <w:szCs w:val="28"/>
        </w:rPr>
        <w:t>мика, финансы, право. Экономические науки.</w:t>
      </w:r>
      <w:r w:rsidRPr="00E2700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– </w:t>
      </w:r>
      <w:r w:rsidRPr="00E2700F">
        <w:rPr>
          <w:sz w:val="28"/>
          <w:szCs w:val="28"/>
        </w:rPr>
        <w:t>201</w:t>
      </w:r>
      <w:r w:rsidR="00070468">
        <w:rPr>
          <w:sz w:val="28"/>
          <w:szCs w:val="28"/>
        </w:rPr>
        <w:t>8</w:t>
      </w:r>
      <w:r w:rsidRPr="00E2700F">
        <w:rPr>
          <w:sz w:val="28"/>
          <w:szCs w:val="28"/>
        </w:rPr>
        <w:t>.</w:t>
      </w:r>
      <w:r w:rsidRPr="00E2700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– </w:t>
      </w:r>
      <w:r w:rsidRPr="00E2700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E2700F">
        <w:rPr>
          <w:sz w:val="28"/>
          <w:szCs w:val="28"/>
        </w:rPr>
        <w:t>3(80).</w:t>
      </w:r>
      <w:r w:rsidRPr="00E2700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– </w:t>
      </w:r>
      <w:r w:rsidRPr="00E2700F">
        <w:rPr>
          <w:sz w:val="28"/>
          <w:szCs w:val="28"/>
        </w:rPr>
        <w:t>С.</w:t>
      </w:r>
      <w:r>
        <w:rPr>
          <w:spacing w:val="-2"/>
          <w:sz w:val="28"/>
          <w:szCs w:val="28"/>
        </w:rPr>
        <w:t> </w:t>
      </w:r>
      <w:r w:rsidRPr="00E2700F">
        <w:rPr>
          <w:sz w:val="28"/>
          <w:szCs w:val="28"/>
        </w:rPr>
        <w:t>114</w:t>
      </w:r>
      <w:r>
        <w:rPr>
          <w:sz w:val="28"/>
          <w:szCs w:val="28"/>
        </w:rPr>
        <w:t>–</w:t>
      </w:r>
      <w:r w:rsidRPr="00E2700F">
        <w:rPr>
          <w:sz w:val="28"/>
          <w:szCs w:val="28"/>
        </w:rPr>
        <w:t>124.</w:t>
      </w:r>
    </w:p>
    <w:p w:rsidR="00CB09DC" w:rsidRPr="00742364" w:rsidRDefault="00CB09DC" w:rsidP="00E2700F">
      <w:pPr>
        <w:pStyle w:val="a5"/>
        <w:numPr>
          <w:ilvl w:val="0"/>
          <w:numId w:val="11"/>
        </w:numPr>
        <w:tabs>
          <w:tab w:val="left" w:pos="1134"/>
          <w:tab w:val="left" w:pos="9214"/>
        </w:tabs>
        <w:spacing w:line="338" w:lineRule="auto"/>
        <w:ind w:left="0" w:right="-1" w:firstLine="709"/>
        <w:jc w:val="both"/>
        <w:rPr>
          <w:sz w:val="28"/>
        </w:rPr>
      </w:pPr>
      <w:r>
        <w:rPr>
          <w:sz w:val="28"/>
        </w:rPr>
        <w:t>Петрова, </w:t>
      </w:r>
      <w:r w:rsidRPr="00742364">
        <w:rPr>
          <w:sz w:val="28"/>
        </w:rPr>
        <w:t>И.Л. Инновационная деятельность: стимулы и препятс</w:t>
      </w:r>
      <w:r w:rsidRPr="00742364">
        <w:rPr>
          <w:sz w:val="28"/>
        </w:rPr>
        <w:t>т</w:t>
      </w:r>
      <w:r w:rsidRPr="00742364">
        <w:rPr>
          <w:sz w:val="28"/>
        </w:rPr>
        <w:t>в</w:t>
      </w:r>
      <w:r>
        <w:rPr>
          <w:sz w:val="28"/>
        </w:rPr>
        <w:t>ия: монография / И.Л. Петрова, Т.И. Шпилева, Н.П. </w:t>
      </w:r>
      <w:proofErr w:type="spellStart"/>
      <w:r w:rsidRPr="00742364">
        <w:rPr>
          <w:sz w:val="28"/>
        </w:rPr>
        <w:t>Сисолина</w:t>
      </w:r>
      <w:proofErr w:type="spellEnd"/>
      <w:r w:rsidRPr="00742364">
        <w:rPr>
          <w:sz w:val="28"/>
        </w:rPr>
        <w:t>; по</w:t>
      </w:r>
      <w:r>
        <w:rPr>
          <w:sz w:val="28"/>
        </w:rPr>
        <w:t xml:space="preserve">д </w:t>
      </w:r>
      <w:proofErr w:type="spellStart"/>
      <w:r>
        <w:rPr>
          <w:sz w:val="28"/>
        </w:rPr>
        <w:t>науч</w:t>
      </w:r>
      <w:proofErr w:type="spellEnd"/>
      <w:r>
        <w:rPr>
          <w:sz w:val="28"/>
        </w:rPr>
        <w:t>. ред. проф. И.Л. </w:t>
      </w:r>
      <w:r w:rsidRPr="00742364">
        <w:rPr>
          <w:sz w:val="28"/>
        </w:rPr>
        <w:t xml:space="preserve">Петровой. </w:t>
      </w:r>
      <w:r>
        <w:rPr>
          <w:sz w:val="28"/>
        </w:rPr>
        <w:t xml:space="preserve">– </w:t>
      </w:r>
      <w:r w:rsidRPr="00742364">
        <w:rPr>
          <w:sz w:val="28"/>
        </w:rPr>
        <w:t xml:space="preserve">Киев: </w:t>
      </w:r>
      <w:proofErr w:type="spellStart"/>
      <w:r w:rsidRPr="00742364">
        <w:rPr>
          <w:sz w:val="28"/>
        </w:rPr>
        <w:t>Дорадо</w:t>
      </w:r>
      <w:proofErr w:type="spellEnd"/>
      <w:r w:rsidRPr="00742364">
        <w:rPr>
          <w:sz w:val="28"/>
        </w:rPr>
        <w:t xml:space="preserve">, 2018. </w:t>
      </w:r>
      <w:r>
        <w:rPr>
          <w:sz w:val="28"/>
        </w:rPr>
        <w:t>– 320 </w:t>
      </w:r>
      <w:r w:rsidRPr="00742364">
        <w:rPr>
          <w:sz w:val="28"/>
        </w:rPr>
        <w:t>с.</w:t>
      </w:r>
    </w:p>
    <w:p w:rsidR="00CB09DC" w:rsidRPr="00742364" w:rsidRDefault="00CB09DC" w:rsidP="00E2700F">
      <w:pPr>
        <w:pStyle w:val="a5"/>
        <w:numPr>
          <w:ilvl w:val="0"/>
          <w:numId w:val="11"/>
        </w:numPr>
        <w:tabs>
          <w:tab w:val="left" w:pos="1134"/>
          <w:tab w:val="left" w:pos="9214"/>
        </w:tabs>
        <w:spacing w:line="338" w:lineRule="auto"/>
        <w:ind w:left="0" w:right="-1" w:firstLine="709"/>
        <w:jc w:val="both"/>
        <w:rPr>
          <w:sz w:val="28"/>
        </w:rPr>
      </w:pPr>
      <w:r w:rsidRPr="00742364">
        <w:rPr>
          <w:sz w:val="28"/>
        </w:rPr>
        <w:t>Политика</w:t>
      </w:r>
      <w:r w:rsidRPr="00742364">
        <w:rPr>
          <w:spacing w:val="1"/>
          <w:sz w:val="28"/>
        </w:rPr>
        <w:t xml:space="preserve"> </w:t>
      </w:r>
      <w:r w:rsidRPr="00742364">
        <w:rPr>
          <w:sz w:val="28"/>
        </w:rPr>
        <w:t>регулирования</w:t>
      </w:r>
      <w:r w:rsidRPr="00742364">
        <w:rPr>
          <w:spacing w:val="1"/>
          <w:sz w:val="28"/>
        </w:rPr>
        <w:t xml:space="preserve"> </w:t>
      </w:r>
      <w:r w:rsidRPr="00742364">
        <w:rPr>
          <w:sz w:val="28"/>
        </w:rPr>
        <w:t>ринка</w:t>
      </w:r>
      <w:r w:rsidRPr="00742364">
        <w:rPr>
          <w:spacing w:val="1"/>
          <w:sz w:val="28"/>
        </w:rPr>
        <w:t xml:space="preserve"> </w:t>
      </w:r>
      <w:r w:rsidRPr="00742364">
        <w:rPr>
          <w:sz w:val="28"/>
        </w:rPr>
        <w:t>работы</w:t>
      </w:r>
      <w:r w:rsidRPr="00742364">
        <w:rPr>
          <w:spacing w:val="1"/>
          <w:sz w:val="28"/>
        </w:rPr>
        <w:t xml:space="preserve"> </w:t>
      </w:r>
      <w:r w:rsidRPr="00742364">
        <w:rPr>
          <w:sz w:val="28"/>
        </w:rPr>
        <w:t>и</w:t>
      </w:r>
      <w:r w:rsidRPr="00742364">
        <w:rPr>
          <w:spacing w:val="1"/>
          <w:sz w:val="28"/>
        </w:rPr>
        <w:t xml:space="preserve"> </w:t>
      </w:r>
      <w:r w:rsidRPr="00742364">
        <w:rPr>
          <w:sz w:val="28"/>
        </w:rPr>
        <w:t>национальные модели борьбы с безработицей</w:t>
      </w:r>
      <w:r w:rsidRPr="00742364">
        <w:rPr>
          <w:spacing w:val="1"/>
          <w:sz w:val="28"/>
        </w:rPr>
        <w:t>. Информационная справка</w:t>
      </w:r>
      <w:r w:rsidRPr="00742364">
        <w:rPr>
          <w:sz w:val="28"/>
        </w:rPr>
        <w:t>, подготовленная</w:t>
      </w:r>
      <w:r w:rsidRPr="00742364">
        <w:rPr>
          <w:spacing w:val="1"/>
          <w:sz w:val="28"/>
        </w:rPr>
        <w:t xml:space="preserve"> </w:t>
      </w:r>
      <w:r w:rsidRPr="00742364">
        <w:rPr>
          <w:sz w:val="28"/>
        </w:rPr>
        <w:t>Европе</w:t>
      </w:r>
      <w:r w:rsidRPr="00742364">
        <w:rPr>
          <w:sz w:val="28"/>
        </w:rPr>
        <w:t>й</w:t>
      </w:r>
      <w:r w:rsidRPr="00742364">
        <w:rPr>
          <w:sz w:val="28"/>
        </w:rPr>
        <w:t>ским</w:t>
      </w:r>
      <w:r w:rsidRPr="00742364">
        <w:rPr>
          <w:spacing w:val="1"/>
          <w:sz w:val="28"/>
        </w:rPr>
        <w:t xml:space="preserve"> </w:t>
      </w:r>
      <w:r w:rsidRPr="00742364">
        <w:rPr>
          <w:sz w:val="28"/>
        </w:rPr>
        <w:t>информационно–исследовательским</w:t>
      </w:r>
      <w:r w:rsidRPr="00742364">
        <w:rPr>
          <w:spacing w:val="1"/>
          <w:sz w:val="28"/>
        </w:rPr>
        <w:t xml:space="preserve"> </w:t>
      </w:r>
      <w:r w:rsidRPr="00742364">
        <w:rPr>
          <w:sz w:val="28"/>
        </w:rPr>
        <w:t>центром.</w:t>
      </w:r>
      <w:r w:rsidRPr="00742364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– </w:t>
      </w:r>
      <w:r w:rsidRPr="00742364">
        <w:rPr>
          <w:sz w:val="28"/>
        </w:rPr>
        <w:t>Москва:</w:t>
      </w:r>
      <w:r w:rsidRPr="00742364">
        <w:rPr>
          <w:spacing w:val="1"/>
          <w:sz w:val="28"/>
        </w:rPr>
        <w:t xml:space="preserve"> </w:t>
      </w:r>
      <w:r w:rsidRPr="00742364">
        <w:rPr>
          <w:sz w:val="28"/>
        </w:rPr>
        <w:t>USAID,</w:t>
      </w:r>
      <w:r w:rsidRPr="00742364">
        <w:rPr>
          <w:spacing w:val="-2"/>
          <w:sz w:val="28"/>
        </w:rPr>
        <w:t xml:space="preserve"> </w:t>
      </w:r>
      <w:r w:rsidRPr="00742364">
        <w:rPr>
          <w:sz w:val="28"/>
        </w:rPr>
        <w:t>2019.</w:t>
      </w:r>
      <w:r w:rsidRPr="00742364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– </w:t>
      </w:r>
      <w:r w:rsidRPr="00742364">
        <w:rPr>
          <w:sz w:val="28"/>
        </w:rPr>
        <w:t>13</w:t>
      </w:r>
      <w:r>
        <w:rPr>
          <w:spacing w:val="1"/>
          <w:sz w:val="28"/>
        </w:rPr>
        <w:t> </w:t>
      </w:r>
      <w:r w:rsidRPr="00742364">
        <w:rPr>
          <w:sz w:val="28"/>
        </w:rPr>
        <w:t>с.</w:t>
      </w:r>
    </w:p>
    <w:p w:rsidR="00CB09DC" w:rsidRPr="00742364" w:rsidRDefault="00CB09DC" w:rsidP="006B1F25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Проценко, </w:t>
      </w:r>
      <w:r w:rsidRPr="00742364">
        <w:rPr>
          <w:sz w:val="28"/>
          <w:szCs w:val="28"/>
        </w:rPr>
        <w:t>Н.П. Тенденции развития ТНК: мировой и национальный ракурс</w:t>
      </w:r>
      <w:r>
        <w:rPr>
          <w:sz w:val="28"/>
          <w:szCs w:val="28"/>
        </w:rPr>
        <w:t xml:space="preserve"> </w:t>
      </w:r>
      <w:r w:rsidRPr="00E2700F">
        <w:rPr>
          <w:sz w:val="28"/>
          <w:szCs w:val="28"/>
        </w:rPr>
        <w:t>/</w:t>
      </w:r>
      <w:r>
        <w:rPr>
          <w:sz w:val="28"/>
          <w:szCs w:val="28"/>
        </w:rPr>
        <w:t xml:space="preserve"> Н.П. </w:t>
      </w:r>
      <w:r w:rsidRPr="00742364">
        <w:rPr>
          <w:sz w:val="28"/>
          <w:szCs w:val="28"/>
        </w:rPr>
        <w:t>Проценко</w:t>
      </w:r>
      <w:r>
        <w:rPr>
          <w:sz w:val="28"/>
          <w:szCs w:val="28"/>
        </w:rPr>
        <w:t xml:space="preserve"> </w:t>
      </w:r>
      <w:r w:rsidRPr="00E2700F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742364">
        <w:rPr>
          <w:sz w:val="28"/>
          <w:szCs w:val="28"/>
        </w:rPr>
        <w:t xml:space="preserve">Финансовое пространство. </w:t>
      </w:r>
      <w:r>
        <w:rPr>
          <w:sz w:val="28"/>
          <w:szCs w:val="28"/>
        </w:rPr>
        <w:t xml:space="preserve">– </w:t>
      </w:r>
      <w:r w:rsidRPr="00742364">
        <w:rPr>
          <w:sz w:val="28"/>
          <w:szCs w:val="28"/>
        </w:rPr>
        <w:t>201</w:t>
      </w:r>
      <w:r w:rsidR="00070468">
        <w:rPr>
          <w:sz w:val="28"/>
          <w:szCs w:val="28"/>
        </w:rPr>
        <w:t>7</w:t>
      </w:r>
      <w:r w:rsidRPr="0074236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742364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742364">
        <w:rPr>
          <w:sz w:val="28"/>
          <w:szCs w:val="28"/>
        </w:rPr>
        <w:t xml:space="preserve">4(24). </w:t>
      </w:r>
      <w:r>
        <w:rPr>
          <w:sz w:val="28"/>
          <w:szCs w:val="28"/>
        </w:rPr>
        <w:t>– С. </w:t>
      </w:r>
      <w:r w:rsidRPr="00742364">
        <w:rPr>
          <w:sz w:val="28"/>
          <w:szCs w:val="28"/>
        </w:rPr>
        <w:t>73</w:t>
      </w:r>
      <w:r>
        <w:rPr>
          <w:sz w:val="28"/>
          <w:szCs w:val="28"/>
        </w:rPr>
        <w:t>–</w:t>
      </w:r>
      <w:r w:rsidRPr="00742364">
        <w:rPr>
          <w:sz w:val="28"/>
          <w:szCs w:val="28"/>
        </w:rPr>
        <w:t>79</w:t>
      </w:r>
      <w:r>
        <w:rPr>
          <w:sz w:val="28"/>
          <w:szCs w:val="28"/>
        </w:rPr>
        <w:t>.</w:t>
      </w:r>
    </w:p>
    <w:p w:rsidR="00CB09DC" w:rsidRPr="00742364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843"/>
          <w:tab w:val="left" w:pos="2041"/>
          <w:tab w:val="left" w:pos="3362"/>
          <w:tab w:val="left" w:pos="4669"/>
          <w:tab w:val="left" w:pos="5930"/>
          <w:tab w:val="left" w:pos="6458"/>
          <w:tab w:val="left" w:pos="7550"/>
          <w:tab w:val="left" w:pos="8798"/>
          <w:tab w:val="left" w:pos="92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364">
        <w:rPr>
          <w:sz w:val="28"/>
          <w:szCs w:val="28"/>
        </w:rPr>
        <w:t>Прямые инвестиции Российской Федерации по секторам экономики</w:t>
      </w:r>
      <w:r>
        <w:rPr>
          <w:sz w:val="28"/>
          <w:szCs w:val="28"/>
        </w:rPr>
        <w:t xml:space="preserve"> </w:t>
      </w:r>
      <w:r w:rsidRPr="001276AA">
        <w:rPr>
          <w:sz w:val="28"/>
          <w:szCs w:val="28"/>
        </w:rPr>
        <w:t xml:space="preserve">[Электронный ресурс] </w:t>
      </w:r>
      <w:r w:rsidRPr="00742364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742364">
        <w:rPr>
          <w:sz w:val="28"/>
          <w:szCs w:val="28"/>
        </w:rPr>
        <w:t>Cbr.ru</w:t>
      </w:r>
      <w:r>
        <w:rPr>
          <w:sz w:val="28"/>
          <w:szCs w:val="28"/>
        </w:rPr>
        <w:t xml:space="preserve">. </w:t>
      </w:r>
      <w:r w:rsidRPr="001276AA">
        <w:rPr>
          <w:sz w:val="28"/>
          <w:szCs w:val="28"/>
        </w:rPr>
        <w:t>– Режим доступа:</w:t>
      </w:r>
      <w:r>
        <w:rPr>
          <w:sz w:val="28"/>
          <w:szCs w:val="28"/>
        </w:rPr>
        <w:t xml:space="preserve"> </w:t>
      </w:r>
      <w:hyperlink r:id="rId15">
        <w:r w:rsidRPr="00742364">
          <w:rPr>
            <w:sz w:val="28"/>
            <w:szCs w:val="28"/>
          </w:rPr>
          <w:t>http://www.cbr.ru/vfs/</w:t>
        </w:r>
        <w:r>
          <w:rPr>
            <w:sz w:val="28"/>
            <w:szCs w:val="28"/>
          </w:rPr>
          <w:t xml:space="preserve"> </w:t>
        </w:r>
        <w:proofErr w:type="spellStart"/>
        <w:r w:rsidRPr="00742364">
          <w:rPr>
            <w:sz w:val="28"/>
            <w:szCs w:val="28"/>
          </w:rPr>
          <w:t>statistics</w:t>
        </w:r>
        <w:proofErr w:type="spellEnd"/>
        <w:r w:rsidRPr="00742364">
          <w:rPr>
            <w:sz w:val="28"/>
            <w:szCs w:val="28"/>
          </w:rPr>
          <w:t>/</w:t>
        </w:r>
        <w:proofErr w:type="spellStart"/>
        <w:r w:rsidRPr="00742364">
          <w:rPr>
            <w:sz w:val="28"/>
            <w:szCs w:val="28"/>
          </w:rPr>
          <w:t>credit_statistics</w:t>
        </w:r>
        <w:proofErr w:type="spellEnd"/>
        <w:r w:rsidRPr="00742364">
          <w:rPr>
            <w:sz w:val="28"/>
            <w:szCs w:val="28"/>
          </w:rPr>
          <w:t>/</w:t>
        </w:r>
        <w:proofErr w:type="spellStart"/>
        <w:r w:rsidRPr="00742364">
          <w:rPr>
            <w:sz w:val="28"/>
            <w:szCs w:val="28"/>
          </w:rPr>
          <w:t>direct_investment</w:t>
        </w:r>
        <w:proofErr w:type="spellEnd"/>
        <w:r w:rsidRPr="00742364">
          <w:rPr>
            <w:sz w:val="28"/>
            <w:szCs w:val="28"/>
          </w:rPr>
          <w:t>/21-dir_inv.xlsx</w:t>
        </w:r>
        <w:r w:rsidRPr="00742364">
          <w:rPr>
            <w:spacing w:val="-19"/>
            <w:sz w:val="28"/>
            <w:szCs w:val="28"/>
          </w:rPr>
          <w:t xml:space="preserve"> </w:t>
        </w:r>
      </w:hyperlink>
      <w:r w:rsidRPr="00742364">
        <w:rPr>
          <w:sz w:val="28"/>
          <w:szCs w:val="28"/>
        </w:rPr>
        <w:t>(дата</w:t>
      </w:r>
      <w:r w:rsidRPr="00742364">
        <w:rPr>
          <w:spacing w:val="-6"/>
          <w:sz w:val="28"/>
          <w:szCs w:val="28"/>
        </w:rPr>
        <w:t xml:space="preserve"> </w:t>
      </w:r>
      <w:r w:rsidRPr="00742364">
        <w:rPr>
          <w:sz w:val="28"/>
          <w:szCs w:val="28"/>
        </w:rPr>
        <w:t>обращения:</w:t>
      </w:r>
      <w:r w:rsidRPr="00742364">
        <w:rPr>
          <w:spacing w:val="5"/>
          <w:sz w:val="28"/>
          <w:szCs w:val="28"/>
        </w:rPr>
        <w:t xml:space="preserve"> </w:t>
      </w:r>
      <w:r w:rsidRPr="00742364">
        <w:rPr>
          <w:sz w:val="28"/>
          <w:szCs w:val="28"/>
        </w:rPr>
        <w:t>01.06.2021).</w:t>
      </w:r>
    </w:p>
    <w:p w:rsidR="00CB09DC" w:rsidRPr="00E2700F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8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00F">
        <w:rPr>
          <w:sz w:val="28"/>
          <w:szCs w:val="28"/>
        </w:rPr>
        <w:t>Рогач</w:t>
      </w:r>
      <w:r>
        <w:rPr>
          <w:sz w:val="28"/>
          <w:szCs w:val="28"/>
        </w:rPr>
        <w:t>, </w:t>
      </w:r>
      <w:r w:rsidRPr="00E2700F">
        <w:rPr>
          <w:sz w:val="28"/>
          <w:szCs w:val="28"/>
        </w:rPr>
        <w:t>О. Транснациональные корпорации и экспорт</w:t>
      </w:r>
      <w:r w:rsidRPr="00E2700F">
        <w:rPr>
          <w:spacing w:val="1"/>
          <w:sz w:val="28"/>
          <w:szCs w:val="28"/>
        </w:rPr>
        <w:t xml:space="preserve"> </w:t>
      </w:r>
      <w:r w:rsidRPr="00E2700F">
        <w:rPr>
          <w:sz w:val="28"/>
          <w:szCs w:val="28"/>
        </w:rPr>
        <w:t>новых</w:t>
      </w:r>
      <w:r w:rsidRPr="00E2700F">
        <w:rPr>
          <w:spacing w:val="1"/>
          <w:sz w:val="28"/>
          <w:szCs w:val="28"/>
        </w:rPr>
        <w:t xml:space="preserve"> </w:t>
      </w:r>
      <w:r w:rsidRPr="00E2700F">
        <w:rPr>
          <w:sz w:val="28"/>
          <w:szCs w:val="28"/>
        </w:rPr>
        <w:t>индус</w:t>
      </w:r>
      <w:r w:rsidRPr="00E2700F">
        <w:rPr>
          <w:sz w:val="28"/>
          <w:szCs w:val="28"/>
        </w:rPr>
        <w:t>т</w:t>
      </w:r>
      <w:r w:rsidRPr="00E2700F">
        <w:rPr>
          <w:sz w:val="28"/>
          <w:szCs w:val="28"/>
        </w:rPr>
        <w:t>риальных</w:t>
      </w:r>
      <w:r w:rsidRPr="00E2700F">
        <w:rPr>
          <w:spacing w:val="1"/>
          <w:sz w:val="28"/>
          <w:szCs w:val="28"/>
        </w:rPr>
        <w:t xml:space="preserve"> </w:t>
      </w:r>
      <w:r w:rsidRPr="00E2700F">
        <w:rPr>
          <w:sz w:val="28"/>
          <w:szCs w:val="28"/>
        </w:rPr>
        <w:t>стран</w:t>
      </w:r>
      <w:r w:rsidRPr="00E2700F">
        <w:rPr>
          <w:spacing w:val="1"/>
          <w:sz w:val="28"/>
          <w:szCs w:val="28"/>
        </w:rPr>
        <w:t xml:space="preserve"> </w:t>
      </w:r>
      <w:r w:rsidRPr="00E2700F">
        <w:rPr>
          <w:sz w:val="28"/>
          <w:szCs w:val="28"/>
        </w:rPr>
        <w:t>Азии / О. Рогач, В. Косьмина</w:t>
      </w:r>
      <w:r>
        <w:rPr>
          <w:sz w:val="28"/>
          <w:szCs w:val="28"/>
        </w:rPr>
        <w:t xml:space="preserve">. – </w:t>
      </w:r>
      <w:r w:rsidRPr="00E2700F">
        <w:rPr>
          <w:sz w:val="28"/>
          <w:szCs w:val="28"/>
        </w:rPr>
        <w:t>Киев:</w:t>
      </w:r>
      <w:r w:rsidRPr="00E2700F">
        <w:rPr>
          <w:spacing w:val="1"/>
          <w:sz w:val="28"/>
          <w:szCs w:val="28"/>
        </w:rPr>
        <w:t xml:space="preserve"> </w:t>
      </w:r>
      <w:r w:rsidRPr="00E2700F">
        <w:rPr>
          <w:sz w:val="28"/>
          <w:szCs w:val="28"/>
        </w:rPr>
        <w:t>Издательство</w:t>
      </w:r>
      <w:r w:rsidRPr="00E2700F">
        <w:rPr>
          <w:spacing w:val="1"/>
          <w:sz w:val="28"/>
          <w:szCs w:val="28"/>
        </w:rPr>
        <w:t xml:space="preserve"> </w:t>
      </w:r>
      <w:r w:rsidRPr="00E2700F">
        <w:rPr>
          <w:sz w:val="28"/>
          <w:szCs w:val="28"/>
        </w:rPr>
        <w:t>«Центр</w:t>
      </w:r>
      <w:r w:rsidRPr="00E2700F">
        <w:rPr>
          <w:spacing w:val="1"/>
          <w:sz w:val="28"/>
          <w:szCs w:val="28"/>
        </w:rPr>
        <w:t xml:space="preserve"> </w:t>
      </w:r>
      <w:r w:rsidRPr="00E2700F">
        <w:rPr>
          <w:sz w:val="28"/>
          <w:szCs w:val="28"/>
        </w:rPr>
        <w:t>учебной литературы»,</w:t>
      </w:r>
      <w:r w:rsidRPr="00E2700F">
        <w:rPr>
          <w:spacing w:val="-2"/>
          <w:sz w:val="28"/>
          <w:szCs w:val="28"/>
        </w:rPr>
        <w:t xml:space="preserve"> </w:t>
      </w:r>
      <w:r w:rsidRPr="00E2700F">
        <w:rPr>
          <w:sz w:val="28"/>
          <w:szCs w:val="28"/>
        </w:rPr>
        <w:t>201</w:t>
      </w:r>
      <w:r w:rsidR="00070468">
        <w:rPr>
          <w:sz w:val="28"/>
          <w:szCs w:val="28"/>
        </w:rPr>
        <w:t>8</w:t>
      </w:r>
      <w:r w:rsidRPr="00E2700F">
        <w:rPr>
          <w:sz w:val="28"/>
          <w:szCs w:val="28"/>
        </w:rPr>
        <w:t>.</w:t>
      </w:r>
      <w:r w:rsidRPr="00E2700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– </w:t>
      </w:r>
      <w:r w:rsidRPr="00E2700F">
        <w:rPr>
          <w:sz w:val="28"/>
          <w:szCs w:val="28"/>
        </w:rPr>
        <w:t>256</w:t>
      </w:r>
      <w:r>
        <w:rPr>
          <w:spacing w:val="1"/>
          <w:sz w:val="28"/>
          <w:szCs w:val="28"/>
        </w:rPr>
        <w:t> </w:t>
      </w:r>
      <w:r w:rsidRPr="00E2700F">
        <w:rPr>
          <w:sz w:val="28"/>
          <w:szCs w:val="28"/>
        </w:rPr>
        <w:t>с.</w:t>
      </w:r>
    </w:p>
    <w:p w:rsidR="00CB09DC" w:rsidRPr="00E2700F" w:rsidRDefault="00CB09DC" w:rsidP="00B0129C">
      <w:pPr>
        <w:pStyle w:val="a5"/>
        <w:widowControl/>
        <w:numPr>
          <w:ilvl w:val="0"/>
          <w:numId w:val="11"/>
        </w:numPr>
        <w:tabs>
          <w:tab w:val="left" w:pos="1134"/>
          <w:tab w:val="left" w:pos="18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00F">
        <w:rPr>
          <w:sz w:val="28"/>
          <w:szCs w:val="28"/>
        </w:rPr>
        <w:t>Руденко, О.А.</w:t>
      </w:r>
      <w:r w:rsidRPr="00E2700F">
        <w:rPr>
          <w:spacing w:val="1"/>
          <w:sz w:val="28"/>
          <w:szCs w:val="28"/>
        </w:rPr>
        <w:t xml:space="preserve"> </w:t>
      </w:r>
      <w:r w:rsidRPr="00E2700F">
        <w:rPr>
          <w:sz w:val="28"/>
          <w:szCs w:val="28"/>
        </w:rPr>
        <w:t>Особенности государственного регулирования инв</w:t>
      </w:r>
      <w:r w:rsidRPr="00E2700F">
        <w:rPr>
          <w:sz w:val="28"/>
          <w:szCs w:val="28"/>
        </w:rPr>
        <w:t>е</w:t>
      </w:r>
      <w:r w:rsidRPr="00E2700F">
        <w:rPr>
          <w:sz w:val="28"/>
          <w:szCs w:val="28"/>
        </w:rPr>
        <w:t>стиционной деятельности</w:t>
      </w:r>
      <w:r w:rsidRPr="00E2700F">
        <w:rPr>
          <w:spacing w:val="1"/>
          <w:sz w:val="28"/>
          <w:szCs w:val="28"/>
        </w:rPr>
        <w:t xml:space="preserve"> </w:t>
      </w:r>
      <w:r w:rsidRPr="00E2700F">
        <w:rPr>
          <w:sz w:val="28"/>
          <w:szCs w:val="28"/>
        </w:rPr>
        <w:t>в стране // О.А. Руденко</w:t>
      </w:r>
      <w:r>
        <w:rPr>
          <w:sz w:val="28"/>
          <w:szCs w:val="28"/>
        </w:rPr>
        <w:t xml:space="preserve"> </w:t>
      </w:r>
      <w:r w:rsidRPr="00E2700F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E2700F">
        <w:rPr>
          <w:sz w:val="28"/>
          <w:szCs w:val="28"/>
        </w:rPr>
        <w:t>Научный вестник</w:t>
      </w:r>
      <w:r w:rsidRPr="00E2700F">
        <w:rPr>
          <w:spacing w:val="1"/>
          <w:sz w:val="28"/>
          <w:szCs w:val="28"/>
        </w:rPr>
        <w:t xml:space="preserve"> </w:t>
      </w:r>
      <w:r w:rsidRPr="00E2700F">
        <w:rPr>
          <w:sz w:val="28"/>
          <w:szCs w:val="28"/>
        </w:rPr>
        <w:t>По</w:t>
      </w:r>
      <w:r w:rsidRPr="00E2700F">
        <w:rPr>
          <w:sz w:val="28"/>
          <w:szCs w:val="28"/>
        </w:rPr>
        <w:t>л</w:t>
      </w:r>
      <w:r w:rsidRPr="00E2700F">
        <w:rPr>
          <w:sz w:val="28"/>
          <w:szCs w:val="28"/>
        </w:rPr>
        <w:lastRenderedPageBreak/>
        <w:t>тавского</w:t>
      </w:r>
      <w:r w:rsidR="00B0129C">
        <w:rPr>
          <w:sz w:val="28"/>
          <w:szCs w:val="28"/>
        </w:rPr>
        <w:t xml:space="preserve"> </w:t>
      </w:r>
      <w:r w:rsidRPr="00E2700F">
        <w:rPr>
          <w:sz w:val="28"/>
          <w:szCs w:val="28"/>
        </w:rPr>
        <w:t>университета экономики и торговли</w:t>
      </w:r>
      <w:r w:rsidRPr="00E2700F">
        <w:rPr>
          <w:spacing w:val="-1"/>
          <w:sz w:val="28"/>
          <w:szCs w:val="28"/>
        </w:rPr>
        <w:t xml:space="preserve">. </w:t>
      </w:r>
      <w:r w:rsidRPr="00E2700F">
        <w:rPr>
          <w:sz w:val="28"/>
          <w:szCs w:val="28"/>
        </w:rPr>
        <w:t>Полтава,</w:t>
      </w:r>
      <w:r w:rsidRPr="00E2700F">
        <w:rPr>
          <w:spacing w:val="-2"/>
          <w:sz w:val="28"/>
          <w:szCs w:val="28"/>
        </w:rPr>
        <w:t xml:space="preserve"> </w:t>
      </w:r>
      <w:r w:rsidRPr="00E2700F">
        <w:rPr>
          <w:sz w:val="28"/>
          <w:szCs w:val="28"/>
        </w:rPr>
        <w:t>2018.</w:t>
      </w:r>
      <w:r w:rsidRPr="00E2700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– </w:t>
      </w:r>
      <w:r w:rsidRPr="00E2700F"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> </w:t>
      </w:r>
      <w:r w:rsidRPr="00E2700F">
        <w:rPr>
          <w:sz w:val="28"/>
          <w:szCs w:val="28"/>
        </w:rPr>
        <w:t>1(63).</w:t>
      </w:r>
      <w:r w:rsidRPr="00E2700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– </w:t>
      </w:r>
      <w:r w:rsidRPr="00E2700F">
        <w:rPr>
          <w:sz w:val="28"/>
          <w:szCs w:val="28"/>
        </w:rPr>
        <w:t>С.</w:t>
      </w:r>
      <w:r>
        <w:rPr>
          <w:spacing w:val="-3"/>
          <w:sz w:val="28"/>
          <w:szCs w:val="28"/>
        </w:rPr>
        <w:t> </w:t>
      </w:r>
      <w:r w:rsidRPr="00E2700F">
        <w:rPr>
          <w:sz w:val="28"/>
          <w:szCs w:val="28"/>
        </w:rPr>
        <w:t>31–37.</w:t>
      </w:r>
    </w:p>
    <w:p w:rsidR="00CB09DC" w:rsidRPr="00742364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42364">
        <w:rPr>
          <w:sz w:val="28"/>
          <w:szCs w:val="28"/>
        </w:rPr>
        <w:t>С</w:t>
      </w:r>
      <w:r>
        <w:rPr>
          <w:sz w:val="28"/>
          <w:szCs w:val="28"/>
        </w:rPr>
        <w:t>кавронская</w:t>
      </w:r>
      <w:proofErr w:type="spellEnd"/>
      <w:r>
        <w:rPr>
          <w:sz w:val="28"/>
          <w:szCs w:val="28"/>
        </w:rPr>
        <w:t>, </w:t>
      </w:r>
      <w:r w:rsidRPr="00742364">
        <w:rPr>
          <w:sz w:val="28"/>
          <w:szCs w:val="28"/>
        </w:rPr>
        <w:t xml:space="preserve">И.В. Место и роль ТНК в развитии национальных </w:t>
      </w:r>
      <w:proofErr w:type="spellStart"/>
      <w:r w:rsidRPr="00742364">
        <w:rPr>
          <w:sz w:val="28"/>
          <w:szCs w:val="28"/>
        </w:rPr>
        <w:t>экр</w:t>
      </w:r>
      <w:r>
        <w:rPr>
          <w:sz w:val="28"/>
          <w:szCs w:val="28"/>
        </w:rPr>
        <w:t>номик</w:t>
      </w:r>
      <w:proofErr w:type="spellEnd"/>
      <w:r>
        <w:rPr>
          <w:sz w:val="28"/>
          <w:szCs w:val="28"/>
        </w:rPr>
        <w:t xml:space="preserve"> / И.В. </w:t>
      </w:r>
      <w:proofErr w:type="spellStart"/>
      <w:r>
        <w:rPr>
          <w:sz w:val="28"/>
          <w:szCs w:val="28"/>
        </w:rPr>
        <w:t>Скавронская</w:t>
      </w:r>
      <w:proofErr w:type="spellEnd"/>
      <w:r>
        <w:rPr>
          <w:sz w:val="28"/>
          <w:szCs w:val="28"/>
        </w:rPr>
        <w:t>, О.В. </w:t>
      </w:r>
      <w:proofErr w:type="spellStart"/>
      <w:r w:rsidRPr="00742364">
        <w:rPr>
          <w:sz w:val="28"/>
          <w:szCs w:val="28"/>
        </w:rPr>
        <w:t>Мадараш</w:t>
      </w:r>
      <w:proofErr w:type="spellEnd"/>
      <w:r>
        <w:rPr>
          <w:sz w:val="28"/>
          <w:szCs w:val="28"/>
        </w:rPr>
        <w:t>. – 201</w:t>
      </w:r>
      <w:r w:rsidR="00070468">
        <w:rPr>
          <w:sz w:val="28"/>
          <w:szCs w:val="28"/>
        </w:rPr>
        <w:t>7</w:t>
      </w:r>
      <w:r>
        <w:rPr>
          <w:sz w:val="28"/>
          <w:szCs w:val="28"/>
        </w:rPr>
        <w:t>. – № 4(31). – С. </w:t>
      </w:r>
      <w:r w:rsidRPr="00742364">
        <w:rPr>
          <w:sz w:val="28"/>
          <w:szCs w:val="28"/>
        </w:rPr>
        <w:t>197–200.</w:t>
      </w:r>
    </w:p>
    <w:p w:rsidR="00CB09DC" w:rsidRDefault="00CB09DC" w:rsidP="00E2700F">
      <w:pPr>
        <w:pStyle w:val="a5"/>
        <w:numPr>
          <w:ilvl w:val="0"/>
          <w:numId w:val="11"/>
        </w:numPr>
        <w:tabs>
          <w:tab w:val="left" w:pos="1134"/>
          <w:tab w:val="left" w:pos="1418"/>
          <w:tab w:val="left" w:pos="9355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E2700F">
        <w:rPr>
          <w:sz w:val="28"/>
          <w:szCs w:val="28"/>
        </w:rPr>
        <w:t xml:space="preserve">Создание общих ценностей. Отчет </w:t>
      </w:r>
      <w:proofErr w:type="spellStart"/>
      <w:r w:rsidRPr="00E2700F">
        <w:rPr>
          <w:sz w:val="28"/>
          <w:szCs w:val="28"/>
          <w:lang w:val="en-US"/>
        </w:rPr>
        <w:t>Nestl</w:t>
      </w:r>
      <w:r w:rsidRPr="00E2700F">
        <w:rPr>
          <w:sz w:val="28"/>
          <w:szCs w:val="28"/>
        </w:rPr>
        <w:t>é</w:t>
      </w:r>
      <w:proofErr w:type="spellEnd"/>
      <w:r w:rsidRPr="00E2700F">
        <w:rPr>
          <w:sz w:val="28"/>
          <w:szCs w:val="28"/>
        </w:rPr>
        <w:t xml:space="preserve"> в России 2020 [Электро</w:t>
      </w:r>
      <w:r w:rsidRPr="00E2700F">
        <w:rPr>
          <w:sz w:val="28"/>
          <w:szCs w:val="28"/>
        </w:rPr>
        <w:t>н</w:t>
      </w:r>
      <w:r w:rsidRPr="00E2700F">
        <w:rPr>
          <w:sz w:val="28"/>
          <w:szCs w:val="28"/>
        </w:rPr>
        <w:t>ный ресурс]. – Режим доступа:</w:t>
      </w:r>
      <w:r>
        <w:rPr>
          <w:sz w:val="28"/>
          <w:szCs w:val="28"/>
        </w:rPr>
        <w:t xml:space="preserve"> </w:t>
      </w:r>
      <w:r w:rsidRPr="00E2700F">
        <w:rPr>
          <w:sz w:val="28"/>
          <w:szCs w:val="28"/>
          <w:lang w:val="en-US"/>
        </w:rPr>
        <w:t>https</w:t>
      </w:r>
      <w:r w:rsidRPr="00E2700F">
        <w:rPr>
          <w:sz w:val="28"/>
          <w:szCs w:val="28"/>
        </w:rPr>
        <w:t>://</w:t>
      </w:r>
      <w:hyperlink r:id="rId16">
        <w:r w:rsidRPr="00E2700F">
          <w:rPr>
            <w:sz w:val="28"/>
            <w:szCs w:val="28"/>
            <w:lang w:val="en-US"/>
          </w:rPr>
          <w:t>www</w:t>
        </w:r>
        <w:r w:rsidRPr="00E2700F">
          <w:rPr>
            <w:sz w:val="28"/>
            <w:szCs w:val="28"/>
          </w:rPr>
          <w:t>.</w:t>
        </w:r>
        <w:r w:rsidRPr="00E2700F">
          <w:rPr>
            <w:sz w:val="28"/>
            <w:szCs w:val="28"/>
            <w:lang w:val="en-US"/>
          </w:rPr>
          <w:t>nestle</w:t>
        </w:r>
        <w:r w:rsidRPr="00E2700F">
          <w:rPr>
            <w:sz w:val="28"/>
            <w:szCs w:val="28"/>
          </w:rPr>
          <w:t>.</w:t>
        </w:r>
        <w:proofErr w:type="spellStart"/>
        <w:r w:rsidRPr="00E2700F">
          <w:rPr>
            <w:sz w:val="28"/>
            <w:szCs w:val="28"/>
            <w:lang w:val="en-US"/>
          </w:rPr>
          <w:t>ua</w:t>
        </w:r>
        <w:proofErr w:type="spellEnd"/>
        <w:r w:rsidRPr="00E2700F">
          <w:rPr>
            <w:sz w:val="28"/>
            <w:szCs w:val="28"/>
          </w:rPr>
          <w:t>/</w:t>
        </w:r>
        <w:r w:rsidRPr="00E2700F">
          <w:rPr>
            <w:sz w:val="28"/>
            <w:szCs w:val="28"/>
            <w:lang w:val="en-US"/>
          </w:rPr>
          <w:t>asset</w:t>
        </w:r>
        <w:r w:rsidRPr="00E2700F">
          <w:rPr>
            <w:sz w:val="28"/>
            <w:szCs w:val="28"/>
          </w:rPr>
          <w:t>-</w:t>
        </w:r>
      </w:hyperlink>
      <w:r w:rsidRPr="00E2700F">
        <w:rPr>
          <w:sz w:val="28"/>
          <w:szCs w:val="28"/>
          <w:lang w:val="en-US"/>
        </w:rPr>
        <w:t>library</w:t>
      </w:r>
      <w:r w:rsidRPr="00E2700F">
        <w:rPr>
          <w:sz w:val="28"/>
          <w:szCs w:val="28"/>
        </w:rPr>
        <w:t>/</w:t>
      </w:r>
      <w:r w:rsidRPr="00E2700F">
        <w:rPr>
          <w:sz w:val="28"/>
          <w:szCs w:val="28"/>
          <w:lang w:val="en-US"/>
        </w:rPr>
        <w:t>documents</w:t>
      </w:r>
      <w:r w:rsidRPr="00E2700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E2700F">
        <w:rPr>
          <w:sz w:val="28"/>
          <w:szCs w:val="28"/>
          <w:lang w:val="en-US"/>
        </w:rPr>
        <w:t>csv</w:t>
      </w:r>
      <w:proofErr w:type="spellEnd"/>
      <w:r w:rsidRPr="00E2700F">
        <w:rPr>
          <w:sz w:val="28"/>
          <w:szCs w:val="28"/>
        </w:rPr>
        <w:t>_</w:t>
      </w:r>
      <w:r w:rsidRPr="00E2700F">
        <w:rPr>
          <w:sz w:val="28"/>
          <w:szCs w:val="28"/>
          <w:lang w:val="en-US"/>
        </w:rPr>
        <w:t>report</w:t>
      </w:r>
      <w:r w:rsidRPr="00E2700F">
        <w:rPr>
          <w:sz w:val="28"/>
          <w:szCs w:val="28"/>
        </w:rPr>
        <w:t>_</w:t>
      </w:r>
      <w:r w:rsidRPr="00E2700F">
        <w:rPr>
          <w:sz w:val="28"/>
          <w:szCs w:val="28"/>
          <w:lang w:val="en-US"/>
        </w:rPr>
        <w:t>nestle</w:t>
      </w:r>
      <w:r w:rsidRPr="00E2700F">
        <w:rPr>
          <w:sz w:val="28"/>
          <w:szCs w:val="28"/>
        </w:rPr>
        <w:t>_</w:t>
      </w:r>
      <w:proofErr w:type="spellStart"/>
      <w:r w:rsidRPr="00E2700F">
        <w:rPr>
          <w:sz w:val="28"/>
          <w:szCs w:val="28"/>
          <w:lang w:val="en-US"/>
        </w:rPr>
        <w:t>ukraine</w:t>
      </w:r>
      <w:proofErr w:type="spellEnd"/>
      <w:r w:rsidRPr="00E2700F">
        <w:rPr>
          <w:sz w:val="28"/>
          <w:szCs w:val="28"/>
        </w:rPr>
        <w:t>_2016.</w:t>
      </w:r>
      <w:proofErr w:type="spellStart"/>
      <w:r w:rsidRPr="00E2700F">
        <w:rPr>
          <w:sz w:val="28"/>
          <w:szCs w:val="28"/>
          <w:lang w:val="en-US"/>
        </w:rPr>
        <w:t>pdf</w:t>
      </w:r>
      <w:proofErr w:type="spellEnd"/>
      <w:r>
        <w:rPr>
          <w:sz w:val="28"/>
          <w:szCs w:val="28"/>
        </w:rPr>
        <w:t xml:space="preserve"> </w:t>
      </w:r>
      <w:r w:rsidRPr="00E2700F">
        <w:rPr>
          <w:sz w:val="28"/>
          <w:szCs w:val="28"/>
        </w:rPr>
        <w:t>(дата</w:t>
      </w:r>
      <w:r>
        <w:rPr>
          <w:sz w:val="28"/>
          <w:szCs w:val="28"/>
        </w:rPr>
        <w:t xml:space="preserve"> </w:t>
      </w:r>
      <w:r w:rsidRPr="00E2700F">
        <w:rPr>
          <w:sz w:val="28"/>
          <w:szCs w:val="28"/>
        </w:rPr>
        <w:t>обращения: 17.05.2021).</w:t>
      </w:r>
    </w:p>
    <w:p w:rsidR="00CB09DC" w:rsidRPr="00E2700F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2700F">
        <w:rPr>
          <w:sz w:val="28"/>
          <w:szCs w:val="28"/>
        </w:rPr>
        <w:t>Татарульева</w:t>
      </w:r>
      <w:proofErr w:type="spellEnd"/>
      <w:r w:rsidRPr="00E2700F">
        <w:rPr>
          <w:sz w:val="28"/>
          <w:szCs w:val="28"/>
        </w:rPr>
        <w:t>, А.О. Влияние иностранного предприятия на эконом</w:t>
      </w:r>
      <w:r w:rsidRPr="00E2700F">
        <w:rPr>
          <w:sz w:val="28"/>
          <w:szCs w:val="28"/>
        </w:rPr>
        <w:t>и</w:t>
      </w:r>
      <w:r w:rsidRPr="00E2700F">
        <w:rPr>
          <w:sz w:val="28"/>
          <w:szCs w:val="28"/>
        </w:rPr>
        <w:t>ческое развитие страны / А.О. </w:t>
      </w:r>
      <w:proofErr w:type="spellStart"/>
      <w:r w:rsidRPr="00E2700F">
        <w:rPr>
          <w:sz w:val="28"/>
          <w:szCs w:val="28"/>
        </w:rPr>
        <w:t>Татарульева</w:t>
      </w:r>
      <w:proofErr w:type="spellEnd"/>
      <w:r>
        <w:rPr>
          <w:sz w:val="28"/>
          <w:szCs w:val="28"/>
        </w:rPr>
        <w:t xml:space="preserve"> </w:t>
      </w:r>
      <w:r w:rsidRPr="00E2700F">
        <w:rPr>
          <w:sz w:val="28"/>
          <w:szCs w:val="28"/>
        </w:rPr>
        <w:t>// Причерноморские экономич</w:t>
      </w:r>
      <w:r w:rsidRPr="00E2700F">
        <w:rPr>
          <w:sz w:val="28"/>
          <w:szCs w:val="28"/>
        </w:rPr>
        <w:t>е</w:t>
      </w:r>
      <w:r>
        <w:rPr>
          <w:sz w:val="28"/>
          <w:szCs w:val="28"/>
        </w:rPr>
        <w:t>ские студии. – 201</w:t>
      </w:r>
      <w:r w:rsidR="00070468">
        <w:rPr>
          <w:sz w:val="28"/>
          <w:szCs w:val="28"/>
        </w:rPr>
        <w:t>7</w:t>
      </w:r>
      <w:r>
        <w:rPr>
          <w:sz w:val="28"/>
          <w:szCs w:val="28"/>
        </w:rPr>
        <w:t>. – С. </w:t>
      </w:r>
      <w:r w:rsidRPr="00E2700F">
        <w:rPr>
          <w:sz w:val="28"/>
          <w:szCs w:val="28"/>
        </w:rPr>
        <w:t>29</w:t>
      </w:r>
      <w:r>
        <w:rPr>
          <w:sz w:val="28"/>
          <w:szCs w:val="28"/>
        </w:rPr>
        <w:t>–</w:t>
      </w:r>
      <w:r w:rsidRPr="00E2700F">
        <w:rPr>
          <w:sz w:val="28"/>
          <w:szCs w:val="28"/>
        </w:rPr>
        <w:t xml:space="preserve">34 [Электронный ресурс]. – Режим доступа: </w:t>
      </w:r>
      <w:hyperlink r:id="rId17" w:history="1">
        <w:r w:rsidRPr="00E2700F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E2700F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Pr="00E2700F">
          <w:rPr>
            <w:rStyle w:val="a3"/>
            <w:color w:val="auto"/>
            <w:sz w:val="28"/>
            <w:szCs w:val="28"/>
            <w:u w:val="none"/>
            <w:lang w:val="en-US"/>
          </w:rPr>
          <w:t>nbuv</w:t>
        </w:r>
        <w:proofErr w:type="spellEnd"/>
        <w:r w:rsidRPr="00E2700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E2700F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E2700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E2700F">
          <w:rPr>
            <w:rStyle w:val="a3"/>
            <w:color w:val="auto"/>
            <w:sz w:val="28"/>
            <w:szCs w:val="28"/>
            <w:u w:val="none"/>
            <w:lang w:val="en-US"/>
          </w:rPr>
          <w:t>ua</w:t>
        </w:r>
        <w:proofErr w:type="spellEnd"/>
        <w:r w:rsidRPr="00E2700F">
          <w:rPr>
            <w:rStyle w:val="a3"/>
            <w:color w:val="auto"/>
            <w:sz w:val="28"/>
            <w:szCs w:val="28"/>
            <w:u w:val="none"/>
          </w:rPr>
          <w:t>/</w:t>
        </w:r>
        <w:r w:rsidRPr="00E2700F">
          <w:rPr>
            <w:rStyle w:val="a3"/>
            <w:color w:val="auto"/>
            <w:sz w:val="28"/>
            <w:szCs w:val="28"/>
            <w:u w:val="none"/>
            <w:lang w:val="en-US"/>
          </w:rPr>
          <w:t>UJRN</w:t>
        </w:r>
        <w:r w:rsidRPr="00E2700F">
          <w:rPr>
            <w:rStyle w:val="a3"/>
            <w:color w:val="auto"/>
            <w:sz w:val="28"/>
            <w:szCs w:val="28"/>
            <w:u w:val="none"/>
          </w:rPr>
          <w:t>/</w:t>
        </w:r>
        <w:proofErr w:type="spellStart"/>
        <w:r w:rsidRPr="00E2700F">
          <w:rPr>
            <w:rStyle w:val="a3"/>
            <w:color w:val="auto"/>
            <w:sz w:val="28"/>
            <w:szCs w:val="28"/>
            <w:u w:val="none"/>
            <w:lang w:val="en-US"/>
          </w:rPr>
          <w:t>bses</w:t>
        </w:r>
        <w:proofErr w:type="spellEnd"/>
        <w:r w:rsidRPr="00E2700F">
          <w:rPr>
            <w:rStyle w:val="a3"/>
            <w:color w:val="auto"/>
            <w:sz w:val="28"/>
            <w:szCs w:val="28"/>
            <w:u w:val="none"/>
          </w:rPr>
          <w:t>_2016</w:t>
        </w:r>
      </w:hyperlink>
      <w:r>
        <w:t xml:space="preserve"> </w:t>
      </w:r>
      <w:r w:rsidRPr="00E2700F">
        <w:rPr>
          <w:sz w:val="28"/>
          <w:szCs w:val="28"/>
        </w:rPr>
        <w:t>(дата</w:t>
      </w:r>
      <w:r>
        <w:rPr>
          <w:sz w:val="28"/>
          <w:szCs w:val="28"/>
        </w:rPr>
        <w:t xml:space="preserve"> </w:t>
      </w:r>
      <w:r w:rsidRPr="00E2700F">
        <w:rPr>
          <w:sz w:val="28"/>
          <w:szCs w:val="28"/>
        </w:rPr>
        <w:t>обращения: 17.05.2021).</w:t>
      </w:r>
    </w:p>
    <w:p w:rsidR="00CB09DC" w:rsidRPr="00742364" w:rsidRDefault="00CB09DC" w:rsidP="006B1F25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364">
        <w:rPr>
          <w:sz w:val="28"/>
          <w:szCs w:val="28"/>
        </w:rPr>
        <w:t>Трехкратный обвал иностранных инвестиций в России [Электро</w:t>
      </w:r>
      <w:r w:rsidRPr="00742364">
        <w:rPr>
          <w:sz w:val="28"/>
          <w:szCs w:val="28"/>
        </w:rPr>
        <w:t>н</w:t>
      </w:r>
      <w:r w:rsidRPr="00742364">
        <w:rPr>
          <w:sz w:val="28"/>
          <w:szCs w:val="28"/>
        </w:rPr>
        <w:t xml:space="preserve">ный ресурс]. – Режим доступа: </w:t>
      </w:r>
      <w:hyperlink r:id="rId18" w:history="1">
        <w:r w:rsidRPr="00742364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Pr="00742364">
          <w:rPr>
            <w:rStyle w:val="a3"/>
            <w:color w:val="auto"/>
            <w:sz w:val="28"/>
            <w:szCs w:val="28"/>
            <w:u w:val="none"/>
          </w:rPr>
          <w:t>://</w:t>
        </w:r>
        <w:r w:rsidRPr="00742364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74236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742364">
          <w:rPr>
            <w:rStyle w:val="a3"/>
            <w:color w:val="auto"/>
            <w:sz w:val="28"/>
            <w:szCs w:val="28"/>
            <w:u w:val="none"/>
            <w:lang w:val="en-US"/>
          </w:rPr>
          <w:t>rbc</w:t>
        </w:r>
        <w:proofErr w:type="spellEnd"/>
        <w:r w:rsidRPr="0074236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74236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742364">
          <w:rPr>
            <w:rStyle w:val="a3"/>
            <w:color w:val="auto"/>
            <w:sz w:val="28"/>
            <w:szCs w:val="28"/>
            <w:u w:val="none"/>
          </w:rPr>
          <w:t>/</w:t>
        </w:r>
        <w:r w:rsidRPr="00742364">
          <w:rPr>
            <w:rStyle w:val="a3"/>
            <w:color w:val="auto"/>
            <w:sz w:val="28"/>
            <w:szCs w:val="28"/>
            <w:u w:val="none"/>
            <w:lang w:val="en-US"/>
          </w:rPr>
          <w:t>economics</w:t>
        </w:r>
        <w:r w:rsidRPr="00742364">
          <w:rPr>
            <w:rStyle w:val="a3"/>
            <w:color w:val="auto"/>
            <w:sz w:val="28"/>
            <w:szCs w:val="28"/>
            <w:u w:val="none"/>
          </w:rPr>
          <w:t>/13/05/2021/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742364">
          <w:rPr>
            <w:rStyle w:val="a3"/>
            <w:color w:val="auto"/>
            <w:sz w:val="28"/>
            <w:szCs w:val="28"/>
            <w:u w:val="none"/>
          </w:rPr>
          <w:t>5</w:t>
        </w:r>
        <w:r w:rsidRPr="00742364">
          <w:rPr>
            <w:rStyle w:val="a3"/>
            <w:color w:val="auto"/>
            <w:sz w:val="28"/>
            <w:szCs w:val="28"/>
            <w:u w:val="none"/>
            <w:lang w:val="en-US"/>
          </w:rPr>
          <w:t>cd</w:t>
        </w:r>
        <w:r w:rsidRPr="00742364">
          <w:rPr>
            <w:rStyle w:val="a3"/>
            <w:color w:val="auto"/>
            <w:sz w:val="28"/>
            <w:szCs w:val="28"/>
            <w:u w:val="none"/>
          </w:rPr>
          <w:t>981989</w:t>
        </w:r>
        <w:r w:rsidRPr="00742364">
          <w:rPr>
            <w:rStyle w:val="a3"/>
            <w:color w:val="auto"/>
            <w:sz w:val="28"/>
            <w:szCs w:val="28"/>
            <w:u w:val="none"/>
            <w:lang w:val="en-US"/>
          </w:rPr>
          <w:t>a</w:t>
        </w:r>
        <w:r w:rsidRPr="00742364">
          <w:rPr>
            <w:rStyle w:val="a3"/>
            <w:color w:val="auto"/>
            <w:sz w:val="28"/>
            <w:szCs w:val="28"/>
            <w:u w:val="none"/>
          </w:rPr>
          <w:t>7947252</w:t>
        </w:r>
        <w:r w:rsidRPr="00742364">
          <w:rPr>
            <w:rStyle w:val="a3"/>
            <w:color w:val="auto"/>
            <w:sz w:val="28"/>
            <w:szCs w:val="28"/>
            <w:u w:val="none"/>
            <w:lang w:val="en-US"/>
          </w:rPr>
          <w:t>f</w:t>
        </w:r>
        <w:r w:rsidRPr="00742364">
          <w:rPr>
            <w:rStyle w:val="a3"/>
            <w:color w:val="auto"/>
            <w:sz w:val="28"/>
            <w:szCs w:val="28"/>
            <w:u w:val="none"/>
          </w:rPr>
          <w:t>589</w:t>
        </w:r>
        <w:r w:rsidRPr="00742364">
          <w:rPr>
            <w:rStyle w:val="a3"/>
            <w:color w:val="auto"/>
            <w:sz w:val="28"/>
            <w:szCs w:val="28"/>
            <w:u w:val="none"/>
            <w:lang w:val="en-US"/>
          </w:rPr>
          <w:t>b</w:t>
        </w:r>
        <w:r w:rsidRPr="00742364">
          <w:rPr>
            <w:rStyle w:val="a3"/>
            <w:color w:val="auto"/>
            <w:sz w:val="28"/>
            <w:szCs w:val="28"/>
            <w:u w:val="none"/>
          </w:rPr>
          <w:t>47</w:t>
        </w:r>
      </w:hyperlink>
      <w:r w:rsidRPr="00742364">
        <w:rPr>
          <w:sz w:val="28"/>
          <w:szCs w:val="28"/>
        </w:rPr>
        <w:t xml:space="preserve"> (</w:t>
      </w:r>
      <w:r>
        <w:rPr>
          <w:sz w:val="28"/>
          <w:szCs w:val="28"/>
        </w:rPr>
        <w:t>д</w:t>
      </w:r>
      <w:r w:rsidRPr="00742364">
        <w:rPr>
          <w:sz w:val="28"/>
          <w:szCs w:val="28"/>
        </w:rPr>
        <w:t>ата обращения: 05.06.2021).</w:t>
      </w:r>
    </w:p>
    <w:p w:rsidR="00CB09DC" w:rsidRPr="00CB09DC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B09DC">
        <w:rPr>
          <w:sz w:val="28"/>
          <w:szCs w:val="28"/>
        </w:rPr>
        <w:t>Фарат</w:t>
      </w:r>
      <w:proofErr w:type="spellEnd"/>
      <w:r w:rsidRPr="00CB09DC">
        <w:rPr>
          <w:sz w:val="28"/>
          <w:szCs w:val="28"/>
        </w:rPr>
        <w:t>, О.В. Инвестиционная привлекательность отраслей наци</w:t>
      </w:r>
      <w:r w:rsidRPr="00CB09DC">
        <w:rPr>
          <w:sz w:val="28"/>
          <w:szCs w:val="28"/>
        </w:rPr>
        <w:t>о</w:t>
      </w:r>
      <w:r w:rsidRPr="00CB09DC">
        <w:rPr>
          <w:sz w:val="28"/>
          <w:szCs w:val="28"/>
        </w:rPr>
        <w:t>нальной экономики: современный этап и перспективы развития / О.В. </w:t>
      </w:r>
      <w:proofErr w:type="spellStart"/>
      <w:r w:rsidRPr="00CB09DC">
        <w:rPr>
          <w:sz w:val="28"/>
          <w:szCs w:val="28"/>
        </w:rPr>
        <w:t>Фарат</w:t>
      </w:r>
      <w:proofErr w:type="spellEnd"/>
      <w:r w:rsidRPr="00CB09DC">
        <w:rPr>
          <w:sz w:val="28"/>
          <w:szCs w:val="28"/>
        </w:rPr>
        <w:t xml:space="preserve"> // Всероссийский научный журнал «Инновационная экономика». – 2017. – №</w:t>
      </w:r>
      <w:r>
        <w:rPr>
          <w:sz w:val="28"/>
          <w:szCs w:val="28"/>
          <w:lang w:val="en-US"/>
        </w:rPr>
        <w:t> </w:t>
      </w:r>
      <w:r w:rsidRPr="00CB09DC">
        <w:rPr>
          <w:sz w:val="28"/>
          <w:szCs w:val="28"/>
        </w:rPr>
        <w:t xml:space="preserve">43. – </w:t>
      </w:r>
      <w:r>
        <w:rPr>
          <w:sz w:val="28"/>
          <w:szCs w:val="28"/>
        </w:rPr>
        <w:t>С.</w:t>
      </w:r>
      <w:r>
        <w:rPr>
          <w:sz w:val="28"/>
          <w:szCs w:val="28"/>
          <w:lang w:val="en-US"/>
        </w:rPr>
        <w:t> </w:t>
      </w:r>
      <w:r w:rsidRPr="00CB09DC">
        <w:rPr>
          <w:sz w:val="28"/>
          <w:szCs w:val="28"/>
        </w:rPr>
        <w:t>34–40.</w:t>
      </w:r>
    </w:p>
    <w:p w:rsidR="00CB09DC" w:rsidRPr="00CB09DC" w:rsidRDefault="00CB09DC" w:rsidP="00CB09DC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Федорова, </w:t>
      </w:r>
      <w:r w:rsidRPr="00CB09DC">
        <w:rPr>
          <w:sz w:val="28"/>
          <w:szCs w:val="28"/>
        </w:rPr>
        <w:t>Е.А. Оценка влияния санкций на результаты деятельн</w:t>
      </w:r>
      <w:r w:rsidRPr="00CB09DC">
        <w:rPr>
          <w:sz w:val="28"/>
          <w:szCs w:val="28"/>
        </w:rPr>
        <w:t>о</w:t>
      </w:r>
      <w:r w:rsidRPr="00CB09DC">
        <w:rPr>
          <w:sz w:val="28"/>
          <w:szCs w:val="28"/>
        </w:rPr>
        <w:t>сти российских компаний / Е.А. Федорова, М.А. Федотова, А.Э. Николаев</w:t>
      </w:r>
      <w:r>
        <w:rPr>
          <w:sz w:val="28"/>
          <w:szCs w:val="28"/>
        </w:rPr>
        <w:t xml:space="preserve"> </w:t>
      </w:r>
      <w:r w:rsidRPr="00CB09DC">
        <w:rPr>
          <w:sz w:val="28"/>
          <w:szCs w:val="28"/>
        </w:rPr>
        <w:t xml:space="preserve">// Вопросы экономики. </w:t>
      </w:r>
      <w:r>
        <w:rPr>
          <w:sz w:val="28"/>
          <w:szCs w:val="28"/>
        </w:rPr>
        <w:t>–</w:t>
      </w:r>
      <w:r w:rsidRPr="00CB09DC">
        <w:rPr>
          <w:sz w:val="28"/>
          <w:szCs w:val="28"/>
        </w:rPr>
        <w:t xml:space="preserve"> 201</w:t>
      </w:r>
      <w:r w:rsidR="00070468">
        <w:rPr>
          <w:sz w:val="28"/>
          <w:szCs w:val="28"/>
        </w:rPr>
        <w:t>8</w:t>
      </w:r>
      <w:r w:rsidRPr="00CB09DC">
        <w:rPr>
          <w:sz w:val="28"/>
          <w:szCs w:val="28"/>
        </w:rPr>
        <w:t xml:space="preserve">. </w:t>
      </w:r>
      <w:r>
        <w:rPr>
          <w:sz w:val="28"/>
          <w:szCs w:val="28"/>
        </w:rPr>
        <w:t>– № </w:t>
      </w:r>
      <w:r w:rsidRPr="00CB09DC">
        <w:rPr>
          <w:sz w:val="28"/>
          <w:szCs w:val="28"/>
        </w:rPr>
        <w:t xml:space="preserve">3. </w:t>
      </w:r>
      <w:r>
        <w:rPr>
          <w:sz w:val="28"/>
          <w:szCs w:val="28"/>
        </w:rPr>
        <w:t>– С. 34–</w:t>
      </w:r>
      <w:r w:rsidRPr="00CB09DC">
        <w:rPr>
          <w:sz w:val="28"/>
          <w:szCs w:val="28"/>
        </w:rPr>
        <w:t>45.</w:t>
      </w:r>
    </w:p>
    <w:p w:rsidR="00CB09DC" w:rsidRPr="00CB09DC" w:rsidRDefault="00CB09DC" w:rsidP="006B1F25">
      <w:pPr>
        <w:pStyle w:val="a5"/>
        <w:numPr>
          <w:ilvl w:val="0"/>
          <w:numId w:val="11"/>
        </w:numPr>
        <w:tabs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Федорова, </w:t>
      </w:r>
      <w:r w:rsidRPr="00CB09DC">
        <w:rPr>
          <w:sz w:val="28"/>
          <w:szCs w:val="28"/>
        </w:rPr>
        <w:t>Е.А. Экспортная и импортная деятельность российских компаний с ПИИ в условиях санкций. Научно-исследовательский финанс</w:t>
      </w:r>
      <w:r w:rsidRPr="00CB09DC">
        <w:rPr>
          <w:sz w:val="28"/>
          <w:szCs w:val="28"/>
        </w:rPr>
        <w:t>о</w:t>
      </w:r>
      <w:r w:rsidRPr="00CB09DC">
        <w:rPr>
          <w:sz w:val="28"/>
          <w:szCs w:val="28"/>
        </w:rPr>
        <w:t>вый институт / Е.А. Федорова, А.Э. Николаев, Ю.С. Широкова, Ф.Ю. Федоров</w:t>
      </w:r>
      <w:r>
        <w:rPr>
          <w:sz w:val="28"/>
          <w:szCs w:val="28"/>
        </w:rPr>
        <w:t xml:space="preserve"> </w:t>
      </w:r>
      <w:r w:rsidRPr="00CB09DC">
        <w:rPr>
          <w:sz w:val="28"/>
          <w:szCs w:val="28"/>
        </w:rPr>
        <w:t xml:space="preserve">// Финансовый журнал. </w:t>
      </w:r>
      <w:r>
        <w:rPr>
          <w:sz w:val="28"/>
          <w:szCs w:val="28"/>
        </w:rPr>
        <w:t>–</w:t>
      </w:r>
      <w:r w:rsidRPr="00CB09DC">
        <w:rPr>
          <w:sz w:val="28"/>
          <w:szCs w:val="28"/>
        </w:rPr>
        <w:t xml:space="preserve"> 2019. </w:t>
      </w:r>
      <w:r>
        <w:rPr>
          <w:sz w:val="28"/>
          <w:szCs w:val="28"/>
        </w:rPr>
        <w:t>– № </w:t>
      </w:r>
      <w:r w:rsidRPr="00CB09DC">
        <w:rPr>
          <w:sz w:val="28"/>
          <w:szCs w:val="28"/>
        </w:rPr>
        <w:t xml:space="preserve">3. </w:t>
      </w:r>
      <w:r>
        <w:rPr>
          <w:sz w:val="28"/>
          <w:szCs w:val="28"/>
        </w:rPr>
        <w:t>– С. </w:t>
      </w:r>
      <w:r w:rsidRPr="00CB09DC">
        <w:rPr>
          <w:sz w:val="28"/>
          <w:szCs w:val="28"/>
        </w:rPr>
        <w:t>75–90.</w:t>
      </w:r>
    </w:p>
    <w:p w:rsidR="00CB09DC" w:rsidRPr="00CB09DC" w:rsidRDefault="00CB09DC" w:rsidP="00CB09DC">
      <w:pPr>
        <w:pStyle w:val="a5"/>
        <w:numPr>
          <w:ilvl w:val="0"/>
          <w:numId w:val="11"/>
        </w:numPr>
        <w:tabs>
          <w:tab w:val="left" w:pos="1134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09DC">
        <w:rPr>
          <w:sz w:val="28"/>
          <w:szCs w:val="28"/>
        </w:rPr>
        <w:t>Федорук</w:t>
      </w:r>
      <w:r w:rsidRPr="00CB09DC">
        <w:rPr>
          <w:spacing w:val="1"/>
          <w:sz w:val="28"/>
          <w:szCs w:val="28"/>
        </w:rPr>
        <w:t>, </w:t>
      </w:r>
      <w:r w:rsidRPr="00CB09DC">
        <w:rPr>
          <w:sz w:val="28"/>
          <w:szCs w:val="28"/>
        </w:rPr>
        <w:t>О.В. Перспективные тенденции развития инвестиционной деятельности зарубежных компаний / О.В. Федорук, А.П. </w:t>
      </w:r>
      <w:proofErr w:type="spellStart"/>
      <w:r w:rsidRPr="00CB09DC">
        <w:rPr>
          <w:sz w:val="28"/>
          <w:szCs w:val="28"/>
        </w:rPr>
        <w:t>Тужик</w:t>
      </w:r>
      <w:proofErr w:type="spellEnd"/>
      <w:r>
        <w:rPr>
          <w:sz w:val="28"/>
          <w:szCs w:val="28"/>
        </w:rPr>
        <w:t xml:space="preserve"> </w:t>
      </w:r>
      <w:r w:rsidRPr="00CB09DC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CB09DC">
        <w:rPr>
          <w:spacing w:val="1"/>
          <w:sz w:val="28"/>
          <w:szCs w:val="28"/>
        </w:rPr>
        <w:t>Э</w:t>
      </w:r>
      <w:r w:rsidRPr="00CB09DC">
        <w:rPr>
          <w:sz w:val="28"/>
          <w:szCs w:val="28"/>
        </w:rPr>
        <w:t>коном</w:t>
      </w:r>
      <w:r w:rsidRPr="00CB09DC">
        <w:rPr>
          <w:sz w:val="28"/>
          <w:szCs w:val="28"/>
        </w:rPr>
        <w:t>и</w:t>
      </w:r>
      <w:r w:rsidRPr="00CB09DC">
        <w:rPr>
          <w:sz w:val="28"/>
          <w:szCs w:val="28"/>
        </w:rPr>
        <w:t>ка</w:t>
      </w:r>
      <w:r w:rsidRPr="00CB09DC">
        <w:rPr>
          <w:spacing w:val="1"/>
          <w:sz w:val="28"/>
          <w:szCs w:val="28"/>
        </w:rPr>
        <w:t xml:space="preserve"> </w:t>
      </w:r>
      <w:r w:rsidRPr="00CB09DC">
        <w:rPr>
          <w:sz w:val="28"/>
          <w:szCs w:val="28"/>
        </w:rPr>
        <w:t>и управление.</w:t>
      </w:r>
      <w:r w:rsidRPr="00CB09D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– </w:t>
      </w:r>
      <w:r w:rsidRPr="00CB09DC">
        <w:rPr>
          <w:sz w:val="28"/>
          <w:szCs w:val="28"/>
        </w:rPr>
        <w:t>201</w:t>
      </w:r>
      <w:r w:rsidR="00070468">
        <w:rPr>
          <w:sz w:val="28"/>
          <w:szCs w:val="28"/>
        </w:rPr>
        <w:t>7</w:t>
      </w:r>
      <w:r w:rsidRPr="00CB09DC">
        <w:rPr>
          <w:sz w:val="28"/>
          <w:szCs w:val="28"/>
        </w:rPr>
        <w:t>.</w:t>
      </w:r>
      <w:r w:rsidRPr="00CB09D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– </w:t>
      </w:r>
      <w:r w:rsidRPr="00CB09DC"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> </w:t>
      </w:r>
      <w:r w:rsidRPr="00CB09DC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– </w:t>
      </w:r>
      <w:r w:rsidRPr="00CB09DC">
        <w:rPr>
          <w:sz w:val="28"/>
          <w:szCs w:val="28"/>
        </w:rPr>
        <w:t>С.</w:t>
      </w:r>
      <w:r>
        <w:rPr>
          <w:spacing w:val="-4"/>
          <w:sz w:val="28"/>
          <w:szCs w:val="28"/>
        </w:rPr>
        <w:t> </w:t>
      </w:r>
      <w:r w:rsidRPr="00CB09DC">
        <w:rPr>
          <w:sz w:val="28"/>
          <w:szCs w:val="28"/>
        </w:rPr>
        <w:t>78–84.</w:t>
      </w:r>
    </w:p>
    <w:p w:rsidR="00CB09DC" w:rsidRPr="00CB09DC" w:rsidRDefault="00CB09DC" w:rsidP="00CB09DC">
      <w:pPr>
        <w:pStyle w:val="a5"/>
        <w:numPr>
          <w:ilvl w:val="0"/>
          <w:numId w:val="11"/>
        </w:numPr>
        <w:tabs>
          <w:tab w:val="left" w:pos="1134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B09DC">
        <w:rPr>
          <w:sz w:val="28"/>
          <w:szCs w:val="28"/>
        </w:rPr>
        <w:t>Черевко</w:t>
      </w:r>
      <w:proofErr w:type="spellEnd"/>
      <w:r w:rsidRPr="00CB09DC">
        <w:rPr>
          <w:sz w:val="28"/>
          <w:szCs w:val="28"/>
        </w:rPr>
        <w:t>, О.В. Научно-методичные подходы к оценке эффективной деятельности регионов / О.В. </w:t>
      </w:r>
      <w:proofErr w:type="spellStart"/>
      <w:r w:rsidRPr="00CB09DC">
        <w:rPr>
          <w:sz w:val="28"/>
          <w:szCs w:val="28"/>
        </w:rPr>
        <w:t>Черевко</w:t>
      </w:r>
      <w:proofErr w:type="spellEnd"/>
      <w:r w:rsidRPr="00CB09DC">
        <w:rPr>
          <w:sz w:val="28"/>
          <w:szCs w:val="28"/>
        </w:rPr>
        <w:t xml:space="preserve"> // Вестник Черкасского университета. </w:t>
      </w:r>
      <w:r w:rsidRPr="00CB09DC">
        <w:rPr>
          <w:sz w:val="28"/>
          <w:szCs w:val="28"/>
        </w:rPr>
        <w:lastRenderedPageBreak/>
        <w:t xml:space="preserve">«Серия экономические науки». </w:t>
      </w:r>
      <w:r>
        <w:rPr>
          <w:sz w:val="28"/>
          <w:szCs w:val="28"/>
          <w:lang w:val="en-US"/>
        </w:rPr>
        <w:t xml:space="preserve">– </w:t>
      </w:r>
      <w:r w:rsidRPr="00CB09DC">
        <w:rPr>
          <w:sz w:val="28"/>
          <w:szCs w:val="28"/>
        </w:rPr>
        <w:t xml:space="preserve">2017.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 w:rsidRPr="00CB09DC">
        <w:rPr>
          <w:sz w:val="28"/>
          <w:szCs w:val="28"/>
        </w:rPr>
        <w:t xml:space="preserve">2(2).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>С.</w:t>
      </w:r>
      <w:r>
        <w:rPr>
          <w:sz w:val="28"/>
          <w:szCs w:val="28"/>
          <w:lang w:val="en-US"/>
        </w:rPr>
        <w:t> </w:t>
      </w:r>
      <w:r w:rsidRPr="00CB09DC">
        <w:rPr>
          <w:sz w:val="28"/>
          <w:szCs w:val="28"/>
        </w:rPr>
        <w:t>91–96.</w:t>
      </w:r>
    </w:p>
    <w:p w:rsidR="00CB09DC" w:rsidRPr="00CB09DC" w:rsidRDefault="00CB09DC" w:rsidP="00CB09DC">
      <w:pPr>
        <w:pStyle w:val="a5"/>
        <w:numPr>
          <w:ilvl w:val="0"/>
          <w:numId w:val="11"/>
        </w:numPr>
        <w:tabs>
          <w:tab w:val="left" w:pos="1134"/>
          <w:tab w:val="left" w:pos="1418"/>
        </w:tabs>
        <w:spacing w:line="338" w:lineRule="auto"/>
        <w:ind w:left="0" w:right="-1" w:firstLine="709"/>
        <w:jc w:val="both"/>
        <w:rPr>
          <w:sz w:val="28"/>
        </w:rPr>
      </w:pPr>
      <w:proofErr w:type="spellStart"/>
      <w:r w:rsidRPr="00CB09DC">
        <w:rPr>
          <w:sz w:val="28"/>
        </w:rPr>
        <w:t>Шиманская</w:t>
      </w:r>
      <w:proofErr w:type="spellEnd"/>
      <w:r w:rsidRPr="00CB09DC">
        <w:rPr>
          <w:sz w:val="28"/>
        </w:rPr>
        <w:t>, О.</w:t>
      </w:r>
      <w:r w:rsidRPr="00CB09DC">
        <w:rPr>
          <w:spacing w:val="1"/>
          <w:sz w:val="28"/>
        </w:rPr>
        <w:t xml:space="preserve"> </w:t>
      </w:r>
      <w:r w:rsidRPr="00CB09DC">
        <w:rPr>
          <w:sz w:val="28"/>
        </w:rPr>
        <w:t>Специфика</w:t>
      </w:r>
      <w:r w:rsidRPr="00CB09DC">
        <w:rPr>
          <w:spacing w:val="1"/>
          <w:sz w:val="28"/>
        </w:rPr>
        <w:t xml:space="preserve"> </w:t>
      </w:r>
      <w:r w:rsidRPr="00CB09DC">
        <w:rPr>
          <w:sz w:val="28"/>
        </w:rPr>
        <w:t>регулирования</w:t>
      </w:r>
      <w:r w:rsidRPr="00CB09DC">
        <w:rPr>
          <w:spacing w:val="1"/>
          <w:sz w:val="28"/>
        </w:rPr>
        <w:t xml:space="preserve"> </w:t>
      </w:r>
      <w:r w:rsidRPr="00CB09DC">
        <w:rPr>
          <w:sz w:val="28"/>
        </w:rPr>
        <w:t>европейского</w:t>
      </w:r>
      <w:r w:rsidRPr="00CB09DC">
        <w:rPr>
          <w:spacing w:val="1"/>
          <w:sz w:val="28"/>
        </w:rPr>
        <w:t xml:space="preserve"> </w:t>
      </w:r>
      <w:r w:rsidRPr="00CB09DC">
        <w:rPr>
          <w:sz w:val="28"/>
        </w:rPr>
        <w:t>ринка тр</w:t>
      </w:r>
      <w:r w:rsidRPr="00CB09DC">
        <w:rPr>
          <w:sz w:val="28"/>
        </w:rPr>
        <w:t>у</w:t>
      </w:r>
      <w:r w:rsidRPr="00CB09DC">
        <w:rPr>
          <w:sz w:val="28"/>
        </w:rPr>
        <w:t>да:</w:t>
      </w:r>
      <w:r w:rsidRPr="00CB09DC">
        <w:rPr>
          <w:spacing w:val="1"/>
          <w:sz w:val="28"/>
        </w:rPr>
        <w:t xml:space="preserve"> </w:t>
      </w:r>
      <w:r w:rsidRPr="00CB09DC">
        <w:rPr>
          <w:sz w:val="28"/>
        </w:rPr>
        <w:t>опыт для России / О. </w:t>
      </w:r>
      <w:proofErr w:type="spellStart"/>
      <w:r w:rsidRPr="00CB09DC">
        <w:rPr>
          <w:sz w:val="28"/>
        </w:rPr>
        <w:t>Шиманская</w:t>
      </w:r>
      <w:proofErr w:type="spellEnd"/>
      <w:r w:rsidRPr="00CB09DC">
        <w:rPr>
          <w:spacing w:val="1"/>
          <w:sz w:val="28"/>
        </w:rPr>
        <w:t xml:space="preserve"> //</w:t>
      </w:r>
      <w:r>
        <w:rPr>
          <w:spacing w:val="1"/>
          <w:sz w:val="28"/>
        </w:rPr>
        <w:t xml:space="preserve"> </w:t>
      </w:r>
      <w:proofErr w:type="spellStart"/>
      <w:r w:rsidRPr="00CB09DC">
        <w:rPr>
          <w:sz w:val="28"/>
        </w:rPr>
        <w:t>Весник</w:t>
      </w:r>
      <w:proofErr w:type="spellEnd"/>
      <w:r w:rsidRPr="00CB09DC">
        <w:rPr>
          <w:spacing w:val="1"/>
          <w:sz w:val="28"/>
        </w:rPr>
        <w:t xml:space="preserve"> </w:t>
      </w:r>
      <w:r w:rsidRPr="00CB09DC">
        <w:rPr>
          <w:sz w:val="28"/>
        </w:rPr>
        <w:t>Тернопольского</w:t>
      </w:r>
      <w:r w:rsidRPr="00CB09DC">
        <w:rPr>
          <w:spacing w:val="1"/>
          <w:sz w:val="28"/>
        </w:rPr>
        <w:t xml:space="preserve"> </w:t>
      </w:r>
      <w:r w:rsidRPr="00CB09DC">
        <w:rPr>
          <w:sz w:val="28"/>
        </w:rPr>
        <w:t>национальн</w:t>
      </w:r>
      <w:r w:rsidRPr="00CB09DC">
        <w:rPr>
          <w:sz w:val="28"/>
        </w:rPr>
        <w:t>о</w:t>
      </w:r>
      <w:r w:rsidRPr="00CB09DC">
        <w:rPr>
          <w:sz w:val="28"/>
        </w:rPr>
        <w:t>го</w:t>
      </w:r>
      <w:r w:rsidRPr="00CB09DC">
        <w:rPr>
          <w:spacing w:val="1"/>
          <w:sz w:val="28"/>
        </w:rPr>
        <w:t xml:space="preserve"> </w:t>
      </w:r>
      <w:r w:rsidRPr="00CB09DC">
        <w:rPr>
          <w:sz w:val="28"/>
        </w:rPr>
        <w:t>экономического</w:t>
      </w:r>
      <w:r w:rsidRPr="00CB09DC">
        <w:rPr>
          <w:spacing w:val="-3"/>
          <w:sz w:val="28"/>
        </w:rPr>
        <w:t xml:space="preserve"> </w:t>
      </w:r>
      <w:r w:rsidRPr="00CB09DC">
        <w:rPr>
          <w:sz w:val="28"/>
        </w:rPr>
        <w:t xml:space="preserve">университета. </w:t>
      </w:r>
      <w:r>
        <w:rPr>
          <w:sz w:val="28"/>
        </w:rPr>
        <w:t xml:space="preserve">– </w:t>
      </w:r>
      <w:r w:rsidRPr="00CB09DC">
        <w:rPr>
          <w:sz w:val="28"/>
        </w:rPr>
        <w:t>Тернополь,</w:t>
      </w:r>
      <w:r w:rsidRPr="00CB09DC">
        <w:rPr>
          <w:spacing w:val="-4"/>
          <w:sz w:val="28"/>
        </w:rPr>
        <w:t xml:space="preserve"> </w:t>
      </w:r>
      <w:r w:rsidRPr="00CB09DC">
        <w:rPr>
          <w:sz w:val="28"/>
        </w:rPr>
        <w:t>2018.</w:t>
      </w:r>
      <w:r w:rsidRPr="00CB09DC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– </w:t>
      </w:r>
      <w:r>
        <w:rPr>
          <w:sz w:val="28"/>
        </w:rPr>
        <w:t>№ </w:t>
      </w:r>
      <w:r w:rsidRPr="00CB09DC">
        <w:rPr>
          <w:sz w:val="28"/>
        </w:rPr>
        <w:t xml:space="preserve">1. </w:t>
      </w:r>
      <w:r>
        <w:rPr>
          <w:sz w:val="28"/>
        </w:rPr>
        <w:t xml:space="preserve">– </w:t>
      </w:r>
      <w:r w:rsidRPr="00CB09DC">
        <w:rPr>
          <w:sz w:val="28"/>
        </w:rPr>
        <w:t>С.</w:t>
      </w:r>
      <w:r>
        <w:rPr>
          <w:spacing w:val="-6"/>
          <w:sz w:val="28"/>
        </w:rPr>
        <w:t> </w:t>
      </w:r>
      <w:r w:rsidRPr="00CB09DC">
        <w:rPr>
          <w:sz w:val="28"/>
        </w:rPr>
        <w:t>91–99.</w:t>
      </w:r>
    </w:p>
    <w:p w:rsidR="00CB09DC" w:rsidRDefault="00CB09DC" w:rsidP="00CB09DC">
      <w:pPr>
        <w:pStyle w:val="a5"/>
        <w:numPr>
          <w:ilvl w:val="0"/>
          <w:numId w:val="11"/>
        </w:numPr>
        <w:tabs>
          <w:tab w:val="left" w:pos="1134"/>
          <w:tab w:val="left" w:pos="1418"/>
        </w:tabs>
        <w:spacing w:line="360" w:lineRule="auto"/>
        <w:ind w:left="0" w:right="-1" w:firstLine="709"/>
        <w:jc w:val="both"/>
        <w:rPr>
          <w:sz w:val="28"/>
          <w:szCs w:val="28"/>
        </w:rPr>
      </w:pPr>
      <w:proofErr w:type="spellStart"/>
      <w:r w:rsidRPr="00CB09DC">
        <w:rPr>
          <w:sz w:val="28"/>
          <w:szCs w:val="28"/>
        </w:rPr>
        <w:t>Шинкевич</w:t>
      </w:r>
      <w:proofErr w:type="spellEnd"/>
      <w:r w:rsidRPr="00CB09DC">
        <w:rPr>
          <w:sz w:val="28"/>
          <w:szCs w:val="28"/>
        </w:rPr>
        <w:t>, А.И. Управление открытыми национальными иннов</w:t>
      </w:r>
      <w:r w:rsidRPr="00CB09DC">
        <w:rPr>
          <w:sz w:val="28"/>
          <w:szCs w:val="28"/>
        </w:rPr>
        <w:t>а</w:t>
      </w:r>
      <w:r w:rsidRPr="00CB09DC">
        <w:rPr>
          <w:sz w:val="28"/>
          <w:szCs w:val="28"/>
        </w:rPr>
        <w:t>ционными системами в экономике знаний / А.И. </w:t>
      </w:r>
      <w:proofErr w:type="spellStart"/>
      <w:r w:rsidRPr="00CB09DC">
        <w:rPr>
          <w:sz w:val="28"/>
          <w:szCs w:val="28"/>
        </w:rPr>
        <w:t>Шинкевич</w:t>
      </w:r>
      <w:proofErr w:type="spellEnd"/>
      <w:r w:rsidRPr="00CB09DC">
        <w:rPr>
          <w:sz w:val="28"/>
          <w:szCs w:val="28"/>
        </w:rPr>
        <w:t>, С.С. Кудрявцева. – Казань: Казанский национальный исследовательский технический униве</w:t>
      </w:r>
      <w:r w:rsidRPr="00CB09DC">
        <w:rPr>
          <w:sz w:val="28"/>
          <w:szCs w:val="28"/>
        </w:rPr>
        <w:t>р</w:t>
      </w:r>
      <w:r w:rsidRPr="00CB09DC">
        <w:rPr>
          <w:sz w:val="28"/>
          <w:szCs w:val="28"/>
        </w:rPr>
        <w:t>ситет имени А.Н. Туполева, 2017.</w:t>
      </w:r>
      <w:r w:rsidR="00070468">
        <w:rPr>
          <w:sz w:val="28"/>
          <w:szCs w:val="28"/>
        </w:rPr>
        <w:t xml:space="preserve"> – 207 с.</w:t>
      </w:r>
    </w:p>
    <w:p w:rsidR="000F7569" w:rsidRPr="00742364" w:rsidRDefault="000F7569" w:rsidP="000F7569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Becker</w:t>
      </w:r>
      <w:r w:rsidRPr="006B1F25">
        <w:rPr>
          <w:sz w:val="28"/>
          <w:szCs w:val="28"/>
          <w:lang w:val="en-US"/>
        </w:rPr>
        <w:t>,</w:t>
      </w:r>
      <w:r w:rsidRPr="00E834CD">
        <w:rPr>
          <w:sz w:val="28"/>
          <w:szCs w:val="28"/>
          <w:lang w:val="en-US"/>
        </w:rPr>
        <w:t> </w:t>
      </w:r>
      <w:r>
        <w:rPr>
          <w:sz w:val="28"/>
          <w:szCs w:val="28"/>
          <w:lang w:val="en-US"/>
        </w:rPr>
        <w:t>S.O.</w:t>
      </w:r>
      <w:r w:rsidRPr="00742364">
        <w:rPr>
          <w:sz w:val="28"/>
          <w:szCs w:val="28"/>
          <w:lang w:val="en-US"/>
        </w:rPr>
        <w:t xml:space="preserve"> The Effect of FD</w:t>
      </w:r>
      <w:r>
        <w:rPr>
          <w:sz w:val="28"/>
          <w:szCs w:val="28"/>
          <w:lang w:val="en-US"/>
        </w:rPr>
        <w:t>I on Job Security</w:t>
      </w:r>
      <w:r w:rsidRPr="00E834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</w:t>
      </w:r>
      <w:r w:rsidRPr="00E834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S.O.</w:t>
      </w:r>
      <w:r w:rsidRPr="00E834CD">
        <w:rPr>
          <w:sz w:val="28"/>
          <w:szCs w:val="28"/>
          <w:lang w:val="en-US"/>
        </w:rPr>
        <w:t> </w:t>
      </w:r>
      <w:r>
        <w:rPr>
          <w:sz w:val="28"/>
          <w:szCs w:val="28"/>
          <w:lang w:val="en-US"/>
        </w:rPr>
        <w:t>Becker</w:t>
      </w:r>
      <w:r w:rsidRPr="006B1F25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M.</w:t>
      </w:r>
      <w:r w:rsidRPr="00742364">
        <w:rPr>
          <w:sz w:val="28"/>
          <w:szCs w:val="28"/>
          <w:lang w:val="en-US"/>
        </w:rPr>
        <w:t>A.</w:t>
      </w:r>
      <w:r w:rsidRPr="00E834CD"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Muendler</w:t>
      </w:r>
      <w:proofErr w:type="spellEnd"/>
      <w:r>
        <w:rPr>
          <w:sz w:val="28"/>
          <w:szCs w:val="28"/>
          <w:lang w:val="en-US"/>
        </w:rPr>
        <w:t xml:space="preserve"> //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B.</w:t>
      </w:r>
      <w:r w:rsidRPr="00742364">
        <w:rPr>
          <w:sz w:val="28"/>
          <w:szCs w:val="28"/>
          <w:lang w:val="en-US"/>
        </w:rPr>
        <w:t xml:space="preserve">E. Journal of Economic Analysis &amp; Policy. </w:t>
      </w:r>
      <w:r w:rsidRPr="006B1F25">
        <w:rPr>
          <w:sz w:val="28"/>
          <w:szCs w:val="28"/>
          <w:lang w:val="en-US"/>
        </w:rPr>
        <w:t>–</w:t>
      </w:r>
      <w:r w:rsidRPr="00742364">
        <w:rPr>
          <w:sz w:val="28"/>
          <w:szCs w:val="28"/>
          <w:lang w:val="en-US"/>
        </w:rPr>
        <w:t xml:space="preserve"> 20</w:t>
      </w:r>
      <w:r w:rsidR="00070468" w:rsidRPr="00070468">
        <w:rPr>
          <w:sz w:val="28"/>
          <w:szCs w:val="28"/>
          <w:lang w:val="en-US"/>
        </w:rPr>
        <w:t>1</w:t>
      </w:r>
      <w:r w:rsidRPr="00742364">
        <w:rPr>
          <w:sz w:val="28"/>
          <w:szCs w:val="28"/>
          <w:lang w:val="en-US"/>
        </w:rPr>
        <w:t xml:space="preserve">8. </w:t>
      </w:r>
      <w:r w:rsidRPr="006B1F25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No.</w:t>
      </w:r>
      <w:r w:rsidRPr="006B1F25">
        <w:rPr>
          <w:sz w:val="28"/>
          <w:szCs w:val="28"/>
          <w:lang w:val="en-US"/>
        </w:rPr>
        <w:t> </w:t>
      </w:r>
      <w:r w:rsidRPr="00742364">
        <w:rPr>
          <w:sz w:val="28"/>
          <w:szCs w:val="28"/>
          <w:lang w:val="en-US"/>
        </w:rPr>
        <w:t xml:space="preserve">8(1). </w:t>
      </w:r>
      <w:r w:rsidRPr="006B1F25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P.</w:t>
      </w:r>
      <w:r w:rsidRPr="006B1F25">
        <w:rPr>
          <w:sz w:val="28"/>
          <w:szCs w:val="28"/>
          <w:lang w:val="en-US"/>
        </w:rPr>
        <w:t> </w:t>
      </w:r>
      <w:r w:rsidRPr="00742364">
        <w:rPr>
          <w:sz w:val="28"/>
          <w:szCs w:val="28"/>
          <w:lang w:val="en-US"/>
        </w:rPr>
        <w:t>8.</w:t>
      </w:r>
    </w:p>
    <w:p w:rsidR="000F7569" w:rsidRPr="00742364" w:rsidRDefault="000F7569" w:rsidP="000F7569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Benz</w:t>
      </w:r>
      <w:r w:rsidRPr="006B1F25">
        <w:rPr>
          <w:sz w:val="28"/>
          <w:szCs w:val="28"/>
          <w:lang w:val="en-US"/>
        </w:rPr>
        <w:t>, </w:t>
      </w:r>
      <w:r>
        <w:rPr>
          <w:sz w:val="28"/>
          <w:szCs w:val="28"/>
          <w:lang w:val="en-US"/>
        </w:rPr>
        <w:t>S.</w:t>
      </w:r>
      <w:r w:rsidRPr="00E834CD">
        <w:rPr>
          <w:sz w:val="28"/>
          <w:szCs w:val="28"/>
          <w:lang w:val="en-US"/>
        </w:rPr>
        <w:t xml:space="preserve"> </w:t>
      </w:r>
      <w:r w:rsidRPr="00742364">
        <w:rPr>
          <w:sz w:val="28"/>
          <w:szCs w:val="28"/>
          <w:lang w:val="en-US"/>
        </w:rPr>
        <w:t xml:space="preserve">Trade in Ideas: Outsourcing and Knowledge Spillover </w:t>
      </w:r>
      <w:r>
        <w:rPr>
          <w:sz w:val="28"/>
          <w:szCs w:val="28"/>
          <w:lang w:val="en-US"/>
        </w:rPr>
        <w:t>Benz</w:t>
      </w:r>
      <w:r w:rsidRPr="006B1F25">
        <w:rPr>
          <w:sz w:val="28"/>
          <w:szCs w:val="28"/>
          <w:lang w:val="en-US"/>
        </w:rPr>
        <w:t>, </w:t>
      </w:r>
      <w:r w:rsidRPr="00742364">
        <w:rPr>
          <w:sz w:val="28"/>
          <w:szCs w:val="28"/>
          <w:lang w:val="en-US"/>
        </w:rPr>
        <w:t>S., Larch</w:t>
      </w:r>
      <w:r w:rsidRPr="006B1F25">
        <w:rPr>
          <w:sz w:val="28"/>
          <w:szCs w:val="28"/>
          <w:lang w:val="en-US"/>
        </w:rPr>
        <w:t>, </w:t>
      </w:r>
      <w:r w:rsidRPr="00742364">
        <w:rPr>
          <w:sz w:val="28"/>
          <w:szCs w:val="28"/>
          <w:lang w:val="en-US"/>
        </w:rPr>
        <w:t>M., Zimmer</w:t>
      </w:r>
      <w:r w:rsidRPr="006B1F25">
        <w:rPr>
          <w:sz w:val="28"/>
          <w:szCs w:val="28"/>
          <w:lang w:val="en-US"/>
        </w:rPr>
        <w:t>, </w:t>
      </w:r>
      <w:r w:rsidRPr="00742364">
        <w:rPr>
          <w:sz w:val="28"/>
          <w:szCs w:val="28"/>
          <w:lang w:val="en-US"/>
        </w:rPr>
        <w:t xml:space="preserve">M. // Leibniz Information Centre for Economics. </w:t>
      </w:r>
      <w:r w:rsidRPr="006B1F25">
        <w:rPr>
          <w:sz w:val="28"/>
          <w:szCs w:val="28"/>
          <w:lang w:val="en-US"/>
        </w:rPr>
        <w:t>–</w:t>
      </w:r>
      <w:r w:rsidRPr="00742364">
        <w:rPr>
          <w:sz w:val="28"/>
          <w:szCs w:val="28"/>
          <w:lang w:val="en-US"/>
        </w:rPr>
        <w:t xml:space="preserve"> 201</w:t>
      </w:r>
      <w:r w:rsidR="00070468" w:rsidRPr="00070468">
        <w:rPr>
          <w:sz w:val="28"/>
          <w:szCs w:val="28"/>
          <w:lang w:val="en-US"/>
        </w:rPr>
        <w:t>7</w:t>
      </w:r>
      <w:r w:rsidRPr="00742364">
        <w:rPr>
          <w:sz w:val="28"/>
          <w:szCs w:val="28"/>
          <w:lang w:val="en-US"/>
        </w:rPr>
        <w:t xml:space="preserve">. </w:t>
      </w:r>
      <w:r w:rsidRPr="006B1F25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No.</w:t>
      </w:r>
      <w:r w:rsidRPr="006B1F25">
        <w:rPr>
          <w:sz w:val="28"/>
          <w:szCs w:val="28"/>
          <w:lang w:val="en-US"/>
        </w:rPr>
        <w:t> </w:t>
      </w:r>
      <w:r w:rsidRPr="00742364">
        <w:rPr>
          <w:sz w:val="28"/>
          <w:szCs w:val="28"/>
          <w:lang w:val="en-US"/>
        </w:rPr>
        <w:t xml:space="preserve">173. </w:t>
      </w:r>
      <w:r w:rsidRPr="006B1F25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P.</w:t>
      </w:r>
      <w:r w:rsidRPr="006B1F25">
        <w:rPr>
          <w:sz w:val="28"/>
          <w:szCs w:val="28"/>
          <w:lang w:val="en-US"/>
        </w:rPr>
        <w:t> </w:t>
      </w:r>
      <w:r w:rsidRPr="00742364">
        <w:rPr>
          <w:sz w:val="28"/>
          <w:szCs w:val="28"/>
          <w:lang w:val="en-US"/>
        </w:rPr>
        <w:t>12.</w:t>
      </w:r>
    </w:p>
    <w:p w:rsidR="000F7569" w:rsidRPr="00742364" w:rsidRDefault="000F7569" w:rsidP="000F7569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742364">
        <w:rPr>
          <w:sz w:val="28"/>
          <w:szCs w:val="28"/>
          <w:lang w:val="en-US"/>
        </w:rPr>
        <w:t>Boermans</w:t>
      </w:r>
      <w:proofErr w:type="spellEnd"/>
      <w:r w:rsidRPr="00E834CD">
        <w:rPr>
          <w:sz w:val="28"/>
          <w:szCs w:val="28"/>
          <w:lang w:val="en-US"/>
        </w:rPr>
        <w:t>, </w:t>
      </w:r>
      <w:r>
        <w:rPr>
          <w:sz w:val="28"/>
          <w:szCs w:val="28"/>
          <w:lang w:val="en-US"/>
        </w:rPr>
        <w:t>M.</w:t>
      </w:r>
      <w:r w:rsidRPr="00742364">
        <w:rPr>
          <w:sz w:val="28"/>
          <w:szCs w:val="28"/>
          <w:lang w:val="en-US"/>
        </w:rPr>
        <w:t>A. Do Exports, FDI, and Outsourcing in Transition Cou</w:t>
      </w:r>
      <w:r w:rsidRPr="00742364">
        <w:rPr>
          <w:sz w:val="28"/>
          <w:szCs w:val="28"/>
          <w:lang w:val="en-US"/>
        </w:rPr>
        <w:t>n</w:t>
      </w:r>
      <w:r w:rsidRPr="00742364">
        <w:rPr>
          <w:sz w:val="28"/>
          <w:szCs w:val="28"/>
          <w:lang w:val="en-US"/>
        </w:rPr>
        <w:t>tries Drive Firm-Level Innovation?</w:t>
      </w:r>
      <w:r w:rsidRPr="003648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</w:t>
      </w:r>
      <w:r w:rsidRPr="003648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M.</w:t>
      </w:r>
      <w:r w:rsidRPr="00742364">
        <w:rPr>
          <w:sz w:val="28"/>
          <w:szCs w:val="28"/>
          <w:lang w:val="en-US"/>
        </w:rPr>
        <w:t>A.</w:t>
      </w:r>
      <w:r w:rsidRPr="00364898">
        <w:rPr>
          <w:sz w:val="28"/>
          <w:szCs w:val="28"/>
          <w:lang w:val="en-US"/>
        </w:rPr>
        <w:t> </w:t>
      </w:r>
      <w:proofErr w:type="spellStart"/>
      <w:r w:rsidRPr="00742364">
        <w:rPr>
          <w:sz w:val="28"/>
          <w:szCs w:val="28"/>
          <w:lang w:val="en-US"/>
        </w:rPr>
        <w:t>Boermans</w:t>
      </w:r>
      <w:proofErr w:type="spellEnd"/>
      <w:r w:rsidRPr="00742364">
        <w:rPr>
          <w:sz w:val="28"/>
          <w:szCs w:val="28"/>
          <w:lang w:val="en-US"/>
        </w:rPr>
        <w:t xml:space="preserve"> // Atlantic Economic Journal. </w:t>
      </w:r>
      <w:r w:rsidRPr="00E834CD">
        <w:rPr>
          <w:sz w:val="28"/>
          <w:szCs w:val="28"/>
          <w:lang w:val="en-US"/>
        </w:rPr>
        <w:t>–</w:t>
      </w:r>
      <w:r w:rsidRPr="00742364">
        <w:rPr>
          <w:sz w:val="28"/>
          <w:szCs w:val="28"/>
          <w:lang w:val="en-US"/>
        </w:rPr>
        <w:t xml:space="preserve"> 201</w:t>
      </w:r>
      <w:r w:rsidR="00070468" w:rsidRPr="00070468">
        <w:rPr>
          <w:sz w:val="28"/>
          <w:szCs w:val="28"/>
          <w:lang w:val="en-US"/>
        </w:rPr>
        <w:t>9</w:t>
      </w:r>
      <w:r w:rsidRPr="00742364">
        <w:rPr>
          <w:sz w:val="28"/>
          <w:szCs w:val="28"/>
          <w:lang w:val="en-US"/>
        </w:rPr>
        <w:t xml:space="preserve">. </w:t>
      </w:r>
      <w:r w:rsidRPr="00E834CD">
        <w:rPr>
          <w:sz w:val="28"/>
          <w:szCs w:val="28"/>
          <w:lang w:val="en-US"/>
        </w:rPr>
        <w:t>–</w:t>
      </w:r>
      <w:r w:rsidRPr="0074236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No.</w:t>
      </w:r>
      <w:r w:rsidRPr="006B1F25">
        <w:rPr>
          <w:sz w:val="28"/>
          <w:szCs w:val="28"/>
          <w:lang w:val="en-US"/>
        </w:rPr>
        <w:t> </w:t>
      </w:r>
      <w:r w:rsidRPr="00742364">
        <w:rPr>
          <w:sz w:val="28"/>
          <w:szCs w:val="28"/>
          <w:lang w:val="en-US"/>
        </w:rPr>
        <w:t xml:space="preserve">41(2). </w:t>
      </w:r>
      <w:r w:rsidRPr="00E834CD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>P.</w:t>
      </w:r>
      <w:r w:rsidRPr="006B1F25">
        <w:rPr>
          <w:sz w:val="28"/>
          <w:szCs w:val="28"/>
          <w:lang w:val="en-US"/>
        </w:rPr>
        <w:t> </w:t>
      </w:r>
      <w:r w:rsidRPr="00E834CD">
        <w:rPr>
          <w:sz w:val="28"/>
          <w:szCs w:val="28"/>
          <w:lang w:val="en-US"/>
        </w:rPr>
        <w:t>1</w:t>
      </w:r>
      <w:r w:rsidRPr="00742364">
        <w:rPr>
          <w:sz w:val="28"/>
          <w:szCs w:val="28"/>
          <w:lang w:val="en-US"/>
        </w:rPr>
        <w:t>97–198.</w:t>
      </w:r>
    </w:p>
    <w:p w:rsidR="000F7569" w:rsidRPr="00364898" w:rsidRDefault="000F7569" w:rsidP="000F7569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42364">
        <w:rPr>
          <w:sz w:val="28"/>
          <w:szCs w:val="28"/>
          <w:lang w:val="en-US"/>
        </w:rPr>
        <w:t>Cheung</w:t>
      </w:r>
      <w:r w:rsidRPr="00E834CD">
        <w:rPr>
          <w:sz w:val="28"/>
          <w:szCs w:val="28"/>
          <w:lang w:val="en-US"/>
        </w:rPr>
        <w:t>, </w:t>
      </w:r>
      <w:r>
        <w:rPr>
          <w:sz w:val="28"/>
          <w:szCs w:val="28"/>
          <w:lang w:val="en-US"/>
        </w:rPr>
        <w:t>K.</w:t>
      </w:r>
      <w:r w:rsidRPr="00742364">
        <w:rPr>
          <w:sz w:val="28"/>
          <w:szCs w:val="28"/>
          <w:lang w:val="en-US"/>
        </w:rPr>
        <w:t>Y. Spillover Effects of FDI via Exports on Innovation Pe</w:t>
      </w:r>
      <w:r w:rsidRPr="00742364">
        <w:rPr>
          <w:sz w:val="28"/>
          <w:szCs w:val="28"/>
          <w:lang w:val="en-US"/>
        </w:rPr>
        <w:t>r</w:t>
      </w:r>
      <w:r w:rsidRPr="00742364">
        <w:rPr>
          <w:sz w:val="28"/>
          <w:szCs w:val="28"/>
          <w:lang w:val="en-US"/>
        </w:rPr>
        <w:t>formance of China’s High-Technology Industries</w:t>
      </w:r>
      <w:r w:rsidRPr="003648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</w:t>
      </w:r>
      <w:r w:rsidRPr="003648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K.Y.</w:t>
      </w:r>
      <w:r w:rsidRPr="00364898">
        <w:rPr>
          <w:sz w:val="28"/>
          <w:szCs w:val="28"/>
          <w:lang w:val="en-US"/>
        </w:rPr>
        <w:t> </w:t>
      </w:r>
      <w:r w:rsidRPr="00742364">
        <w:rPr>
          <w:sz w:val="28"/>
          <w:szCs w:val="28"/>
          <w:lang w:val="en-US"/>
        </w:rPr>
        <w:t>Cheung // Journal of Co</w:t>
      </w:r>
      <w:r w:rsidRPr="00742364">
        <w:rPr>
          <w:sz w:val="28"/>
          <w:szCs w:val="28"/>
          <w:lang w:val="en-US"/>
        </w:rPr>
        <w:t>n</w:t>
      </w:r>
      <w:r w:rsidRPr="00742364">
        <w:rPr>
          <w:sz w:val="28"/>
          <w:szCs w:val="28"/>
          <w:lang w:val="en-US"/>
        </w:rPr>
        <w:t xml:space="preserve">temporary China. </w:t>
      </w:r>
      <w:r w:rsidRPr="00E834CD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Pr="00742364">
        <w:rPr>
          <w:sz w:val="28"/>
          <w:szCs w:val="28"/>
          <w:lang w:val="en-US"/>
        </w:rPr>
        <w:t>201</w:t>
      </w:r>
      <w:r w:rsidR="00070468" w:rsidRPr="00070468">
        <w:rPr>
          <w:sz w:val="28"/>
          <w:szCs w:val="28"/>
          <w:lang w:val="en-US"/>
        </w:rPr>
        <w:t>7</w:t>
      </w:r>
      <w:r w:rsidRPr="0074236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</w:t>
      </w:r>
      <w:r w:rsidRPr="0074236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 </w:t>
      </w:r>
      <w:r w:rsidRPr="00742364">
        <w:rPr>
          <w:sz w:val="28"/>
          <w:szCs w:val="28"/>
          <w:lang w:val="en-US"/>
        </w:rPr>
        <w:t xml:space="preserve">19(65). </w:t>
      </w:r>
      <w:r>
        <w:rPr>
          <w:sz w:val="28"/>
          <w:szCs w:val="28"/>
          <w:lang w:val="en-US"/>
        </w:rPr>
        <w:t>–</w:t>
      </w:r>
      <w:r w:rsidRPr="0074236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P. </w:t>
      </w:r>
      <w:r w:rsidRPr="00742364">
        <w:rPr>
          <w:sz w:val="28"/>
          <w:szCs w:val="28"/>
          <w:lang w:val="en-US"/>
        </w:rPr>
        <w:t>541–557</w:t>
      </w:r>
      <w:r>
        <w:rPr>
          <w:sz w:val="28"/>
          <w:szCs w:val="28"/>
          <w:lang w:val="en-US"/>
        </w:rPr>
        <w:t>.</w:t>
      </w:r>
    </w:p>
    <w:p w:rsidR="000F7569" w:rsidRPr="00742364" w:rsidRDefault="000F7569" w:rsidP="000F7569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742364">
        <w:rPr>
          <w:sz w:val="28"/>
          <w:szCs w:val="28"/>
          <w:lang w:val="en-US"/>
        </w:rPr>
        <w:t>Färe</w:t>
      </w:r>
      <w:proofErr w:type="spellEnd"/>
      <w:r w:rsidRPr="00E834CD">
        <w:rPr>
          <w:sz w:val="28"/>
          <w:szCs w:val="28"/>
          <w:lang w:val="en-US"/>
        </w:rPr>
        <w:t>, </w:t>
      </w:r>
      <w:r>
        <w:rPr>
          <w:sz w:val="28"/>
          <w:szCs w:val="28"/>
          <w:lang w:val="en-US"/>
        </w:rPr>
        <w:t xml:space="preserve">R. </w:t>
      </w:r>
      <w:r w:rsidRPr="00742364">
        <w:rPr>
          <w:sz w:val="28"/>
          <w:szCs w:val="28"/>
          <w:lang w:val="en-US"/>
        </w:rPr>
        <w:t>Productivity growth, technical progress,</w:t>
      </w:r>
      <w:r w:rsidRPr="00742364">
        <w:rPr>
          <w:spacing w:val="1"/>
          <w:sz w:val="28"/>
          <w:szCs w:val="28"/>
          <w:lang w:val="en-US"/>
        </w:rPr>
        <w:t xml:space="preserve"> </w:t>
      </w:r>
      <w:r w:rsidRPr="00742364">
        <w:rPr>
          <w:sz w:val="28"/>
          <w:szCs w:val="28"/>
          <w:lang w:val="en-US"/>
        </w:rPr>
        <w:t>and efficiency change in industrialized countries</w:t>
      </w:r>
      <w:r>
        <w:rPr>
          <w:sz w:val="28"/>
          <w:szCs w:val="28"/>
          <w:lang w:val="en-US"/>
        </w:rPr>
        <w:t xml:space="preserve"> / R. </w:t>
      </w:r>
      <w:proofErr w:type="spellStart"/>
      <w:r w:rsidRPr="00742364">
        <w:rPr>
          <w:sz w:val="28"/>
          <w:szCs w:val="28"/>
          <w:lang w:val="en-US"/>
        </w:rPr>
        <w:t>Färe</w:t>
      </w:r>
      <w:proofErr w:type="spellEnd"/>
      <w:r w:rsidRPr="00E834CD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S. </w:t>
      </w:r>
      <w:proofErr w:type="spellStart"/>
      <w:r w:rsidRPr="00742364">
        <w:rPr>
          <w:sz w:val="28"/>
          <w:szCs w:val="28"/>
          <w:lang w:val="en-US"/>
        </w:rPr>
        <w:t>Grosskopf</w:t>
      </w:r>
      <w:proofErr w:type="spellEnd"/>
      <w:r w:rsidRPr="0074236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M. </w:t>
      </w:r>
      <w:r w:rsidRPr="00742364">
        <w:rPr>
          <w:sz w:val="28"/>
          <w:szCs w:val="28"/>
          <w:lang w:val="en-US"/>
        </w:rPr>
        <w:t xml:space="preserve">Norris, </w:t>
      </w:r>
      <w:r>
        <w:rPr>
          <w:sz w:val="28"/>
          <w:szCs w:val="28"/>
          <w:lang w:val="en-US"/>
        </w:rPr>
        <w:t>Z. </w:t>
      </w:r>
      <w:r w:rsidRPr="00742364">
        <w:rPr>
          <w:sz w:val="28"/>
          <w:szCs w:val="28"/>
          <w:lang w:val="en-US"/>
        </w:rPr>
        <w:t xml:space="preserve">Zhang </w:t>
      </w:r>
      <w:r w:rsidRPr="00742364">
        <w:rPr>
          <w:w w:val="120"/>
          <w:sz w:val="28"/>
          <w:szCs w:val="28"/>
          <w:lang w:val="en-US"/>
        </w:rPr>
        <w:t xml:space="preserve">// </w:t>
      </w:r>
      <w:r w:rsidRPr="00742364">
        <w:rPr>
          <w:sz w:val="28"/>
          <w:szCs w:val="28"/>
          <w:lang w:val="en-US"/>
        </w:rPr>
        <w:t>Amer</w:t>
      </w:r>
      <w:r w:rsidRPr="00742364">
        <w:rPr>
          <w:sz w:val="28"/>
          <w:szCs w:val="28"/>
          <w:lang w:val="en-US"/>
        </w:rPr>
        <w:t>i</w:t>
      </w:r>
      <w:r w:rsidRPr="00742364">
        <w:rPr>
          <w:sz w:val="28"/>
          <w:szCs w:val="28"/>
          <w:lang w:val="en-US"/>
        </w:rPr>
        <w:t xml:space="preserve">can Economic Review. </w:t>
      </w:r>
      <w:r w:rsidRPr="00E834CD">
        <w:rPr>
          <w:sz w:val="28"/>
          <w:szCs w:val="28"/>
          <w:lang w:val="en-US"/>
        </w:rPr>
        <w:t>–</w:t>
      </w:r>
      <w:r w:rsidRPr="00742364">
        <w:rPr>
          <w:spacing w:val="1"/>
          <w:sz w:val="28"/>
          <w:szCs w:val="28"/>
          <w:lang w:val="en-US"/>
        </w:rPr>
        <w:t xml:space="preserve"> </w:t>
      </w:r>
      <w:r w:rsidRPr="00742364">
        <w:rPr>
          <w:sz w:val="28"/>
          <w:szCs w:val="28"/>
          <w:lang w:val="en-US"/>
        </w:rPr>
        <w:t>201</w:t>
      </w:r>
      <w:r w:rsidR="00070468" w:rsidRPr="00070468">
        <w:rPr>
          <w:sz w:val="28"/>
          <w:szCs w:val="28"/>
          <w:lang w:val="en-US"/>
        </w:rPr>
        <w:t>8</w:t>
      </w:r>
      <w:r w:rsidRPr="00742364">
        <w:rPr>
          <w:sz w:val="28"/>
          <w:szCs w:val="28"/>
          <w:lang w:val="en-US"/>
        </w:rPr>
        <w:t>.</w:t>
      </w:r>
      <w:r w:rsidRPr="00742364">
        <w:rPr>
          <w:spacing w:val="-5"/>
          <w:sz w:val="28"/>
          <w:szCs w:val="28"/>
          <w:lang w:val="en-US"/>
        </w:rPr>
        <w:t xml:space="preserve"> </w:t>
      </w:r>
      <w:r w:rsidRPr="00E834CD">
        <w:rPr>
          <w:spacing w:val="-5"/>
          <w:sz w:val="28"/>
          <w:szCs w:val="28"/>
          <w:lang w:val="en-US"/>
        </w:rPr>
        <w:t>–</w:t>
      </w:r>
      <w:r w:rsidRPr="00742364">
        <w:rPr>
          <w:spacing w:val="-4"/>
          <w:sz w:val="28"/>
          <w:szCs w:val="28"/>
          <w:lang w:val="en-US"/>
        </w:rPr>
        <w:t xml:space="preserve"> </w:t>
      </w:r>
      <w:r w:rsidRPr="00742364">
        <w:rPr>
          <w:sz w:val="28"/>
          <w:szCs w:val="28"/>
          <w:lang w:val="en-US"/>
        </w:rPr>
        <w:t>No.</w:t>
      </w:r>
      <w:r w:rsidRPr="00E834CD">
        <w:rPr>
          <w:spacing w:val="-4"/>
          <w:sz w:val="28"/>
          <w:szCs w:val="28"/>
          <w:lang w:val="en-US"/>
        </w:rPr>
        <w:t> </w:t>
      </w:r>
      <w:r w:rsidRPr="00742364">
        <w:rPr>
          <w:sz w:val="28"/>
          <w:szCs w:val="28"/>
          <w:lang w:val="en-US"/>
        </w:rPr>
        <w:t>84.</w:t>
      </w:r>
      <w:r w:rsidRPr="00742364">
        <w:rPr>
          <w:spacing w:val="-4"/>
          <w:sz w:val="28"/>
          <w:szCs w:val="28"/>
          <w:lang w:val="en-US"/>
        </w:rPr>
        <w:t xml:space="preserve"> </w:t>
      </w:r>
      <w:r w:rsidRPr="00E834CD">
        <w:rPr>
          <w:spacing w:val="-4"/>
          <w:sz w:val="28"/>
          <w:szCs w:val="28"/>
          <w:lang w:val="en-US"/>
        </w:rPr>
        <w:t>–</w:t>
      </w:r>
      <w:r w:rsidRPr="00742364">
        <w:rPr>
          <w:spacing w:val="-4"/>
          <w:sz w:val="28"/>
          <w:szCs w:val="28"/>
          <w:lang w:val="en-US"/>
        </w:rPr>
        <w:t xml:space="preserve"> </w:t>
      </w:r>
      <w:r w:rsidRPr="00742364">
        <w:rPr>
          <w:sz w:val="28"/>
          <w:szCs w:val="28"/>
          <w:lang w:val="en-US"/>
        </w:rPr>
        <w:t>P.</w:t>
      </w:r>
      <w:r w:rsidRPr="00E834CD">
        <w:rPr>
          <w:spacing w:val="-4"/>
          <w:sz w:val="28"/>
          <w:szCs w:val="28"/>
          <w:lang w:val="en-US"/>
        </w:rPr>
        <w:t> </w:t>
      </w:r>
      <w:r w:rsidRPr="00742364">
        <w:rPr>
          <w:sz w:val="28"/>
          <w:szCs w:val="28"/>
          <w:lang w:val="en-US"/>
        </w:rPr>
        <w:t>66.</w:t>
      </w:r>
    </w:p>
    <w:p w:rsidR="000F7569" w:rsidRPr="00E834CD" w:rsidRDefault="000F7569" w:rsidP="000F7569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364">
        <w:rPr>
          <w:sz w:val="28"/>
          <w:szCs w:val="28"/>
          <w:lang w:val="en-US"/>
        </w:rPr>
        <w:t>Foreign</w:t>
      </w:r>
      <w:r w:rsidRPr="00742364">
        <w:rPr>
          <w:spacing w:val="1"/>
          <w:sz w:val="28"/>
          <w:szCs w:val="28"/>
          <w:lang w:val="en-US"/>
        </w:rPr>
        <w:t xml:space="preserve"> </w:t>
      </w:r>
      <w:r w:rsidRPr="00742364">
        <w:rPr>
          <w:sz w:val="28"/>
          <w:szCs w:val="28"/>
          <w:lang w:val="en-US"/>
        </w:rPr>
        <w:t>government</w:t>
      </w:r>
      <w:r w:rsidRPr="00742364">
        <w:rPr>
          <w:spacing w:val="1"/>
          <w:sz w:val="28"/>
          <w:szCs w:val="28"/>
          <w:lang w:val="en-US"/>
        </w:rPr>
        <w:t xml:space="preserve"> </w:t>
      </w:r>
      <w:r w:rsidRPr="00742364">
        <w:rPr>
          <w:sz w:val="28"/>
          <w:szCs w:val="28"/>
          <w:lang w:val="en-US"/>
        </w:rPr>
        <w:t>investors</w:t>
      </w:r>
      <w:r w:rsidRPr="00742364">
        <w:rPr>
          <w:spacing w:val="1"/>
          <w:sz w:val="28"/>
          <w:szCs w:val="28"/>
          <w:lang w:val="en-US"/>
        </w:rPr>
        <w:t xml:space="preserve"> </w:t>
      </w:r>
      <w:r w:rsidRPr="00742364">
        <w:rPr>
          <w:sz w:val="28"/>
          <w:szCs w:val="28"/>
          <w:lang w:val="en-US"/>
        </w:rPr>
        <w:t>[GN23].</w:t>
      </w:r>
      <w:r w:rsidRPr="00742364">
        <w:rPr>
          <w:spacing w:val="1"/>
          <w:sz w:val="28"/>
          <w:szCs w:val="28"/>
          <w:lang w:val="en-US"/>
        </w:rPr>
        <w:t xml:space="preserve"> </w:t>
      </w:r>
      <w:r w:rsidRPr="00742364">
        <w:rPr>
          <w:sz w:val="28"/>
          <w:szCs w:val="28"/>
          <w:lang w:val="en-US"/>
        </w:rPr>
        <w:t>The</w:t>
      </w:r>
      <w:r w:rsidRPr="00742364">
        <w:rPr>
          <w:spacing w:val="1"/>
          <w:sz w:val="28"/>
          <w:szCs w:val="28"/>
          <w:lang w:val="en-US"/>
        </w:rPr>
        <w:t xml:space="preserve"> </w:t>
      </w:r>
      <w:r w:rsidRPr="00742364">
        <w:rPr>
          <w:sz w:val="28"/>
          <w:szCs w:val="28"/>
          <w:lang w:val="en-US"/>
        </w:rPr>
        <w:t>Foreign</w:t>
      </w:r>
      <w:r w:rsidRPr="00742364">
        <w:rPr>
          <w:spacing w:val="1"/>
          <w:sz w:val="28"/>
          <w:szCs w:val="28"/>
          <w:lang w:val="en-US"/>
        </w:rPr>
        <w:t xml:space="preserve"> </w:t>
      </w:r>
      <w:r w:rsidRPr="00742364">
        <w:rPr>
          <w:sz w:val="28"/>
          <w:szCs w:val="28"/>
          <w:lang w:val="en-US"/>
        </w:rPr>
        <w:t>Investment</w:t>
      </w:r>
      <w:r w:rsidRPr="00742364">
        <w:rPr>
          <w:spacing w:val="1"/>
          <w:sz w:val="28"/>
          <w:szCs w:val="28"/>
          <w:lang w:val="en-US"/>
        </w:rPr>
        <w:t xml:space="preserve"> </w:t>
      </w:r>
      <w:r w:rsidRPr="00742364">
        <w:rPr>
          <w:sz w:val="28"/>
          <w:szCs w:val="28"/>
          <w:lang w:val="en-US"/>
        </w:rPr>
        <w:t xml:space="preserve">Review Board. </w:t>
      </w:r>
      <w:r w:rsidRPr="00E834CD">
        <w:rPr>
          <w:sz w:val="28"/>
          <w:szCs w:val="28"/>
        </w:rPr>
        <w:t>2021</w:t>
      </w:r>
      <w:r w:rsidRPr="00E834CD">
        <w:rPr>
          <w:spacing w:val="1"/>
          <w:sz w:val="28"/>
          <w:szCs w:val="28"/>
        </w:rPr>
        <w:t xml:space="preserve"> </w:t>
      </w:r>
      <w:r w:rsidRPr="006B1F25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6B1F25">
        <w:rPr>
          <w:sz w:val="28"/>
          <w:szCs w:val="28"/>
        </w:rPr>
        <w:t>]</w:t>
      </w:r>
      <w:r w:rsidRPr="00742364">
        <w:rPr>
          <w:sz w:val="28"/>
          <w:szCs w:val="28"/>
        </w:rPr>
        <w:t>.</w:t>
      </w:r>
      <w:r>
        <w:rPr>
          <w:sz w:val="28"/>
          <w:szCs w:val="28"/>
        </w:rPr>
        <w:t xml:space="preserve"> – Режим доступа:</w:t>
      </w:r>
      <w:r w:rsidRPr="00E834CD">
        <w:rPr>
          <w:sz w:val="28"/>
          <w:szCs w:val="28"/>
        </w:rPr>
        <w:t xml:space="preserve"> </w:t>
      </w:r>
      <w:hyperlink r:id="rId19">
        <w:r w:rsidRPr="00742364">
          <w:rPr>
            <w:sz w:val="28"/>
            <w:szCs w:val="28"/>
            <w:lang w:val="en-US"/>
          </w:rPr>
          <w:t>https</w:t>
        </w:r>
        <w:r w:rsidRPr="00E834CD">
          <w:rPr>
            <w:sz w:val="28"/>
            <w:szCs w:val="28"/>
          </w:rPr>
          <w:t>://</w:t>
        </w:r>
        <w:proofErr w:type="spellStart"/>
        <w:r w:rsidRPr="00742364">
          <w:rPr>
            <w:sz w:val="28"/>
            <w:szCs w:val="28"/>
            <w:lang w:val="en-US"/>
          </w:rPr>
          <w:t>firb</w:t>
        </w:r>
        <w:proofErr w:type="spellEnd"/>
        <w:r w:rsidRPr="00E834CD">
          <w:rPr>
            <w:sz w:val="28"/>
            <w:szCs w:val="28"/>
          </w:rPr>
          <w:t>.</w:t>
        </w:r>
        <w:proofErr w:type="spellStart"/>
        <w:r w:rsidRPr="00742364">
          <w:rPr>
            <w:sz w:val="28"/>
            <w:szCs w:val="28"/>
            <w:lang w:val="en-US"/>
          </w:rPr>
          <w:t>gov</w:t>
        </w:r>
        <w:proofErr w:type="spellEnd"/>
        <w:r w:rsidRPr="00E834CD">
          <w:rPr>
            <w:sz w:val="28"/>
            <w:szCs w:val="28"/>
          </w:rPr>
          <w:t>.</w:t>
        </w:r>
        <w:r w:rsidRPr="00742364">
          <w:rPr>
            <w:sz w:val="28"/>
            <w:szCs w:val="28"/>
            <w:lang w:val="en-US"/>
          </w:rPr>
          <w:t>au</w:t>
        </w:r>
        <w:r w:rsidRPr="00E834CD">
          <w:rPr>
            <w:sz w:val="28"/>
            <w:szCs w:val="28"/>
          </w:rPr>
          <w:t>/</w:t>
        </w:r>
        <w:r w:rsidR="00B0129C">
          <w:rPr>
            <w:sz w:val="28"/>
            <w:szCs w:val="28"/>
          </w:rPr>
          <w:t xml:space="preserve">       </w:t>
        </w:r>
        <w:r w:rsidRPr="00742364">
          <w:rPr>
            <w:sz w:val="28"/>
            <w:szCs w:val="28"/>
            <w:lang w:val="en-US"/>
          </w:rPr>
          <w:t>resources</w:t>
        </w:r>
        <w:r w:rsidRPr="00E834CD">
          <w:rPr>
            <w:sz w:val="28"/>
            <w:szCs w:val="28"/>
          </w:rPr>
          <w:t>/</w:t>
        </w:r>
        <w:r w:rsidRPr="00742364">
          <w:rPr>
            <w:sz w:val="28"/>
            <w:szCs w:val="28"/>
            <w:lang w:val="en-US"/>
          </w:rPr>
          <w:t>guidance</w:t>
        </w:r>
        <w:r w:rsidRPr="00E834CD">
          <w:rPr>
            <w:sz w:val="28"/>
            <w:szCs w:val="28"/>
          </w:rPr>
          <w:t>/</w:t>
        </w:r>
        <w:proofErr w:type="spellStart"/>
        <w:r w:rsidRPr="00742364">
          <w:rPr>
            <w:sz w:val="28"/>
            <w:szCs w:val="28"/>
            <w:lang w:val="en-US"/>
          </w:rPr>
          <w:t>gn</w:t>
        </w:r>
        <w:proofErr w:type="spellEnd"/>
        <w:r w:rsidRPr="00E834CD">
          <w:rPr>
            <w:sz w:val="28"/>
            <w:szCs w:val="28"/>
          </w:rPr>
          <w:t>23</w:t>
        </w:r>
      </w:hyperlink>
      <w:r w:rsidRPr="00E834CD">
        <w:rPr>
          <w:spacing w:val="1"/>
          <w:sz w:val="28"/>
          <w:szCs w:val="28"/>
        </w:rPr>
        <w:t xml:space="preserve"> </w:t>
      </w:r>
      <w:r w:rsidRPr="00E834CD">
        <w:rPr>
          <w:sz w:val="28"/>
          <w:szCs w:val="28"/>
        </w:rPr>
        <w:t>(</w:t>
      </w:r>
      <w:r>
        <w:rPr>
          <w:sz w:val="28"/>
          <w:szCs w:val="28"/>
        </w:rPr>
        <w:t xml:space="preserve">дата обращения: </w:t>
      </w:r>
      <w:r w:rsidRPr="00E834CD">
        <w:rPr>
          <w:sz w:val="28"/>
          <w:szCs w:val="28"/>
        </w:rPr>
        <w:t>02.06.2021).</w:t>
      </w:r>
    </w:p>
    <w:p w:rsidR="000F7569" w:rsidRPr="00742364" w:rsidRDefault="000F7569" w:rsidP="000F7569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42364">
        <w:rPr>
          <w:sz w:val="28"/>
          <w:szCs w:val="28"/>
          <w:lang w:val="en-US"/>
        </w:rPr>
        <w:t>Freeman</w:t>
      </w:r>
      <w:r w:rsidRPr="00E834CD">
        <w:rPr>
          <w:sz w:val="28"/>
          <w:szCs w:val="28"/>
          <w:lang w:val="en-US"/>
        </w:rPr>
        <w:t>, </w:t>
      </w:r>
      <w:r w:rsidRPr="00742364">
        <w:rPr>
          <w:sz w:val="28"/>
          <w:szCs w:val="28"/>
          <w:lang w:val="en-US"/>
        </w:rPr>
        <w:t>C. Technology policy and economic performance: Lessons from Japan</w:t>
      </w:r>
      <w:r>
        <w:rPr>
          <w:sz w:val="28"/>
          <w:szCs w:val="28"/>
          <w:lang w:val="en-US"/>
        </w:rPr>
        <w:t xml:space="preserve"> / C. </w:t>
      </w:r>
      <w:r w:rsidRPr="00742364">
        <w:rPr>
          <w:sz w:val="28"/>
          <w:szCs w:val="28"/>
          <w:lang w:val="en-US"/>
        </w:rPr>
        <w:t>Freeman</w:t>
      </w:r>
      <w:r>
        <w:rPr>
          <w:sz w:val="28"/>
          <w:szCs w:val="28"/>
          <w:lang w:val="en-US"/>
        </w:rPr>
        <w:t>. –</w:t>
      </w:r>
      <w:r w:rsidRPr="00742364">
        <w:rPr>
          <w:sz w:val="28"/>
          <w:szCs w:val="28"/>
          <w:lang w:val="en-US"/>
        </w:rPr>
        <w:t xml:space="preserve"> L.: Frances Pinter, 2017. </w:t>
      </w:r>
      <w:r w:rsidRPr="008958BC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>495 </w:t>
      </w:r>
      <w:r w:rsidRPr="00742364">
        <w:rPr>
          <w:sz w:val="28"/>
          <w:szCs w:val="28"/>
          <w:lang w:val="en-US"/>
        </w:rPr>
        <w:t>p.</w:t>
      </w:r>
    </w:p>
    <w:p w:rsidR="000F7569" w:rsidRPr="00742364" w:rsidRDefault="000F7569" w:rsidP="000F7569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Gutiérrez-Portilla</w:t>
      </w:r>
      <w:proofErr w:type="spellEnd"/>
      <w:r>
        <w:rPr>
          <w:sz w:val="28"/>
          <w:szCs w:val="28"/>
          <w:lang w:val="en-US"/>
        </w:rPr>
        <w:t xml:space="preserve">, P. </w:t>
      </w:r>
      <w:r w:rsidRPr="00742364">
        <w:rPr>
          <w:sz w:val="28"/>
          <w:szCs w:val="28"/>
          <w:lang w:val="en-US"/>
        </w:rPr>
        <w:t xml:space="preserve">A spatial approach to the FDI-growth nexus in Spain: Dealing with the headquarters effect </w:t>
      </w:r>
      <w:r>
        <w:rPr>
          <w:sz w:val="28"/>
          <w:szCs w:val="28"/>
          <w:lang w:val="en-US"/>
        </w:rPr>
        <w:t>/ P. </w:t>
      </w:r>
      <w:proofErr w:type="spellStart"/>
      <w:r w:rsidRPr="00742364">
        <w:rPr>
          <w:sz w:val="28"/>
          <w:szCs w:val="28"/>
          <w:lang w:val="en-US"/>
        </w:rPr>
        <w:t>Gutiérrez-Portilla</w:t>
      </w:r>
      <w:proofErr w:type="spellEnd"/>
      <w:r w:rsidRPr="0074236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A. </w:t>
      </w:r>
      <w:proofErr w:type="spellStart"/>
      <w:r w:rsidRPr="00742364">
        <w:rPr>
          <w:sz w:val="28"/>
          <w:szCs w:val="28"/>
          <w:lang w:val="en-US"/>
        </w:rPr>
        <w:t>Maza</w:t>
      </w:r>
      <w:proofErr w:type="spellEnd"/>
      <w:r w:rsidRPr="0074236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lastRenderedPageBreak/>
        <w:t>J. </w:t>
      </w:r>
      <w:proofErr w:type="spellStart"/>
      <w:r w:rsidRPr="00742364">
        <w:rPr>
          <w:sz w:val="28"/>
          <w:szCs w:val="28"/>
          <w:lang w:val="en-US"/>
        </w:rPr>
        <w:t>Villaverde</w:t>
      </w:r>
      <w:proofErr w:type="spellEnd"/>
      <w:r w:rsidRPr="00742364">
        <w:rPr>
          <w:sz w:val="28"/>
          <w:szCs w:val="28"/>
          <w:lang w:val="en-US"/>
        </w:rPr>
        <w:t xml:space="preserve"> // International Business Review. </w:t>
      </w:r>
      <w:r>
        <w:rPr>
          <w:sz w:val="28"/>
          <w:szCs w:val="28"/>
          <w:lang w:val="en-US"/>
        </w:rPr>
        <w:t>–</w:t>
      </w:r>
      <w:r w:rsidRPr="00742364">
        <w:rPr>
          <w:sz w:val="28"/>
          <w:szCs w:val="28"/>
          <w:lang w:val="en-US"/>
        </w:rPr>
        <w:t xml:space="preserve"> 2019.</w:t>
      </w:r>
      <w:r w:rsidR="00070468" w:rsidRPr="00070468">
        <w:rPr>
          <w:sz w:val="28"/>
          <w:szCs w:val="28"/>
          <w:lang w:val="en-US"/>
        </w:rPr>
        <w:t xml:space="preserve"> – 322 </w:t>
      </w:r>
      <w:r w:rsidR="00070468">
        <w:rPr>
          <w:sz w:val="28"/>
          <w:szCs w:val="28"/>
          <w:lang w:val="en-US"/>
        </w:rPr>
        <w:t>p</w:t>
      </w:r>
      <w:r w:rsidR="00070468" w:rsidRPr="00070468">
        <w:rPr>
          <w:sz w:val="28"/>
          <w:szCs w:val="28"/>
          <w:lang w:val="en-US"/>
        </w:rPr>
        <w:t>.</w:t>
      </w:r>
    </w:p>
    <w:p w:rsidR="000F7569" w:rsidRPr="008958BC" w:rsidRDefault="000F7569" w:rsidP="000F7569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8958BC">
        <w:rPr>
          <w:sz w:val="28"/>
          <w:szCs w:val="28"/>
          <w:lang w:val="en-US"/>
        </w:rPr>
        <w:t>Harris, R.I.D. Industrial Policy and Its Effect on Total Factor Productiv</w:t>
      </w:r>
      <w:r w:rsidRPr="008958BC">
        <w:rPr>
          <w:sz w:val="28"/>
          <w:szCs w:val="28"/>
          <w:lang w:val="en-US"/>
        </w:rPr>
        <w:t>i</w:t>
      </w:r>
      <w:r w:rsidRPr="008958BC">
        <w:rPr>
          <w:sz w:val="28"/>
          <w:szCs w:val="28"/>
          <w:lang w:val="en-US"/>
        </w:rPr>
        <w:t>ty in UK Manufacturing Plants / R.I.D. Harris, C. Robinson</w:t>
      </w:r>
      <w:r>
        <w:rPr>
          <w:sz w:val="28"/>
          <w:szCs w:val="28"/>
          <w:lang w:val="en-US"/>
        </w:rPr>
        <w:t xml:space="preserve"> </w:t>
      </w:r>
      <w:r w:rsidRPr="008958BC">
        <w:rPr>
          <w:sz w:val="28"/>
          <w:szCs w:val="28"/>
          <w:lang w:val="en-US"/>
        </w:rPr>
        <w:t xml:space="preserve">// Scottish Journal of Political Economy. </w:t>
      </w:r>
      <w:r>
        <w:rPr>
          <w:sz w:val="28"/>
          <w:szCs w:val="28"/>
          <w:lang w:val="en-US"/>
        </w:rPr>
        <w:t>–</w:t>
      </w:r>
      <w:r w:rsidRPr="008958BC">
        <w:rPr>
          <w:sz w:val="28"/>
          <w:szCs w:val="28"/>
          <w:lang w:val="en-US"/>
        </w:rPr>
        <w:t xml:space="preserve"> 201</w:t>
      </w:r>
      <w:r w:rsidR="00070468" w:rsidRPr="00070468">
        <w:rPr>
          <w:sz w:val="28"/>
          <w:szCs w:val="28"/>
          <w:lang w:val="en-US"/>
        </w:rPr>
        <w:t>9</w:t>
      </w:r>
      <w:r w:rsidRPr="008958B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 Vol. </w:t>
      </w:r>
      <w:r w:rsidRPr="008958BC">
        <w:rPr>
          <w:sz w:val="28"/>
          <w:szCs w:val="28"/>
          <w:lang w:val="en-US"/>
        </w:rPr>
        <w:t xml:space="preserve">51. </w:t>
      </w:r>
      <w:r>
        <w:rPr>
          <w:sz w:val="28"/>
          <w:szCs w:val="28"/>
          <w:lang w:val="en-US"/>
        </w:rPr>
        <w:t>– P. </w:t>
      </w:r>
      <w:r w:rsidRPr="008958BC">
        <w:rPr>
          <w:sz w:val="28"/>
          <w:szCs w:val="28"/>
          <w:lang w:val="en-US"/>
        </w:rPr>
        <w:t>528.</w:t>
      </w:r>
    </w:p>
    <w:p w:rsidR="000F7569" w:rsidRPr="00EC7D32" w:rsidRDefault="000F7569" w:rsidP="000F7569">
      <w:pPr>
        <w:pStyle w:val="a5"/>
        <w:numPr>
          <w:ilvl w:val="0"/>
          <w:numId w:val="11"/>
        </w:numPr>
        <w:tabs>
          <w:tab w:val="left" w:pos="1134"/>
        </w:tabs>
        <w:spacing w:line="338" w:lineRule="auto"/>
        <w:ind w:left="0" w:right="527" w:firstLine="709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Kalotay</w:t>
      </w:r>
      <w:proofErr w:type="spellEnd"/>
      <w:r>
        <w:rPr>
          <w:sz w:val="28"/>
          <w:lang w:val="en-US"/>
        </w:rPr>
        <w:t>, </w:t>
      </w:r>
      <w:r w:rsidRPr="00EC7D32">
        <w:rPr>
          <w:sz w:val="28"/>
          <w:lang w:val="en-US"/>
        </w:rPr>
        <w:t xml:space="preserve">K. </w:t>
      </w:r>
      <w:proofErr w:type="spellStart"/>
      <w:r w:rsidRPr="00EC7D32">
        <w:rPr>
          <w:sz w:val="28"/>
          <w:lang w:val="en-US"/>
        </w:rPr>
        <w:t>Thefutureof</w:t>
      </w:r>
      <w:proofErr w:type="spellEnd"/>
      <w:r w:rsidRPr="00EC7D32">
        <w:rPr>
          <w:sz w:val="28"/>
          <w:lang w:val="en-US"/>
        </w:rPr>
        <w:t xml:space="preserve"> Russian out ward foreign direct investment</w:t>
      </w:r>
      <w:r w:rsidRPr="00EC7D32">
        <w:rPr>
          <w:spacing w:val="1"/>
          <w:sz w:val="28"/>
          <w:lang w:val="en-US"/>
        </w:rPr>
        <w:t xml:space="preserve"> </w:t>
      </w:r>
      <w:r w:rsidRPr="00EC7D32">
        <w:rPr>
          <w:sz w:val="28"/>
          <w:lang w:val="en-US"/>
        </w:rPr>
        <w:t xml:space="preserve">and the eclectic paradigm: </w:t>
      </w:r>
      <w:proofErr w:type="spellStart"/>
      <w:r w:rsidR="00070468">
        <w:rPr>
          <w:sz w:val="28"/>
          <w:lang w:val="en-US"/>
        </w:rPr>
        <w:t>Whatch</w:t>
      </w:r>
      <w:proofErr w:type="spellEnd"/>
      <w:r w:rsidR="00070468">
        <w:rPr>
          <w:sz w:val="28"/>
          <w:lang w:val="en-US"/>
        </w:rPr>
        <w:t xml:space="preserve"> </w:t>
      </w:r>
      <w:proofErr w:type="spellStart"/>
      <w:r w:rsidR="00070468">
        <w:rPr>
          <w:sz w:val="28"/>
          <w:lang w:val="en-US"/>
        </w:rPr>
        <w:t>ange</w:t>
      </w:r>
      <w:proofErr w:type="spellEnd"/>
      <w:r w:rsidR="00070468">
        <w:rPr>
          <w:sz w:val="28"/>
          <w:lang w:val="en-US"/>
        </w:rPr>
        <w:t xml:space="preserve"> </w:t>
      </w:r>
      <w:proofErr w:type="spellStart"/>
      <w:r w:rsidR="00070468">
        <w:rPr>
          <w:sz w:val="28"/>
          <w:lang w:val="en-US"/>
        </w:rPr>
        <w:t>safter</w:t>
      </w:r>
      <w:proofErr w:type="spellEnd"/>
      <w:r w:rsidR="00070468">
        <w:rPr>
          <w:sz w:val="28"/>
          <w:lang w:val="en-US"/>
        </w:rPr>
        <w:t xml:space="preserve"> the </w:t>
      </w:r>
      <w:proofErr w:type="spellStart"/>
      <w:r w:rsidR="00070468">
        <w:rPr>
          <w:sz w:val="28"/>
          <w:lang w:val="en-US"/>
        </w:rPr>
        <w:t>crisisof</w:t>
      </w:r>
      <w:proofErr w:type="spellEnd"/>
      <w:r w:rsidR="00070468" w:rsidRPr="00070468">
        <w:rPr>
          <w:sz w:val="28"/>
          <w:lang w:val="en-US"/>
        </w:rPr>
        <w:t xml:space="preserve"> </w:t>
      </w:r>
      <w:r>
        <w:rPr>
          <w:sz w:val="28"/>
          <w:lang w:val="en-US"/>
        </w:rPr>
        <w:t>/ K. </w:t>
      </w:r>
      <w:proofErr w:type="spellStart"/>
      <w:r w:rsidRPr="00EC7D32">
        <w:rPr>
          <w:sz w:val="28"/>
          <w:lang w:val="en-US"/>
        </w:rPr>
        <w:t>Kalotay</w:t>
      </w:r>
      <w:proofErr w:type="spellEnd"/>
      <w:r>
        <w:rPr>
          <w:sz w:val="28"/>
          <w:lang w:val="en-US"/>
        </w:rPr>
        <w:t xml:space="preserve"> //</w:t>
      </w:r>
      <w:r w:rsidRPr="00EC7D32">
        <w:rPr>
          <w:sz w:val="28"/>
          <w:lang w:val="en-US"/>
        </w:rPr>
        <w:t xml:space="preserve"> </w:t>
      </w:r>
      <w:proofErr w:type="spellStart"/>
      <w:r w:rsidRPr="00EC7D32">
        <w:rPr>
          <w:sz w:val="28"/>
          <w:lang w:val="en-US"/>
        </w:rPr>
        <w:t>Competitio</w:t>
      </w:r>
      <w:proofErr w:type="spellEnd"/>
      <w:r w:rsidRPr="00EC7D32">
        <w:rPr>
          <w:spacing w:val="1"/>
          <w:sz w:val="28"/>
          <w:lang w:val="en-US"/>
        </w:rPr>
        <w:t xml:space="preserve"> </w:t>
      </w:r>
      <w:r w:rsidRPr="00EC7D32">
        <w:rPr>
          <w:sz w:val="28"/>
          <w:lang w:val="en-US"/>
        </w:rPr>
        <w:t>(University</w:t>
      </w:r>
      <w:r w:rsidRPr="00EC7D32">
        <w:rPr>
          <w:spacing w:val="-3"/>
          <w:sz w:val="28"/>
          <w:lang w:val="en-US"/>
        </w:rPr>
        <w:t xml:space="preserve"> </w:t>
      </w:r>
      <w:r w:rsidRPr="00EC7D32">
        <w:rPr>
          <w:sz w:val="28"/>
          <w:lang w:val="en-US"/>
        </w:rPr>
        <w:t>of</w:t>
      </w:r>
      <w:r w:rsidRPr="00EC7D32">
        <w:rPr>
          <w:spacing w:val="1"/>
          <w:sz w:val="28"/>
          <w:lang w:val="en-US"/>
        </w:rPr>
        <w:t xml:space="preserve"> </w:t>
      </w:r>
      <w:r w:rsidRPr="00EC7D32">
        <w:rPr>
          <w:sz w:val="28"/>
          <w:lang w:val="en-US"/>
        </w:rPr>
        <w:t>Debrecen).</w:t>
      </w:r>
      <w:r w:rsidRPr="00EC7D32">
        <w:rPr>
          <w:spacing w:val="-1"/>
          <w:sz w:val="28"/>
          <w:lang w:val="en-US"/>
        </w:rPr>
        <w:t xml:space="preserve"> – </w:t>
      </w:r>
      <w:r w:rsidRPr="00EC7D32">
        <w:rPr>
          <w:sz w:val="28"/>
          <w:lang w:val="en-US"/>
        </w:rPr>
        <w:t>201</w:t>
      </w:r>
      <w:r w:rsidR="00070468" w:rsidRPr="00070468">
        <w:rPr>
          <w:sz w:val="28"/>
          <w:lang w:val="en-US"/>
        </w:rPr>
        <w:t>7</w:t>
      </w:r>
      <w:r w:rsidRPr="00EC7D32">
        <w:rPr>
          <w:sz w:val="28"/>
          <w:lang w:val="en-US"/>
        </w:rPr>
        <w:t>,</w:t>
      </w:r>
      <w:r w:rsidRPr="00EC7D32">
        <w:rPr>
          <w:spacing w:val="-5"/>
          <w:sz w:val="28"/>
          <w:lang w:val="en-US"/>
        </w:rPr>
        <w:t xml:space="preserve"> </w:t>
      </w:r>
      <w:r w:rsidRPr="00EC7D32">
        <w:rPr>
          <w:sz w:val="28"/>
          <w:lang w:val="en-US"/>
        </w:rPr>
        <w:t>June. – Vol.</w:t>
      </w:r>
      <w:r w:rsidRPr="00EC7D32">
        <w:rPr>
          <w:spacing w:val="-1"/>
          <w:sz w:val="28"/>
          <w:lang w:val="en-US"/>
        </w:rPr>
        <w:t> </w:t>
      </w:r>
      <w:r w:rsidRPr="00EC7D32">
        <w:rPr>
          <w:sz w:val="28"/>
          <w:lang w:val="en-US"/>
        </w:rPr>
        <w:t>9. – No.</w:t>
      </w:r>
      <w:r w:rsidRPr="00EC7D32">
        <w:rPr>
          <w:spacing w:val="-1"/>
          <w:sz w:val="28"/>
          <w:lang w:val="en-US"/>
        </w:rPr>
        <w:t> </w:t>
      </w:r>
      <w:r w:rsidRPr="00EC7D32">
        <w:rPr>
          <w:sz w:val="28"/>
          <w:lang w:val="en-US"/>
        </w:rPr>
        <w:t>1. – P.</w:t>
      </w:r>
      <w:r w:rsidRPr="00EC7D32">
        <w:rPr>
          <w:spacing w:val="-1"/>
          <w:sz w:val="28"/>
          <w:lang w:val="en-US"/>
        </w:rPr>
        <w:t> </w:t>
      </w:r>
      <w:r w:rsidRPr="00EC7D32">
        <w:rPr>
          <w:sz w:val="28"/>
          <w:lang w:val="en-US"/>
        </w:rPr>
        <w:t>31–54.</w:t>
      </w:r>
    </w:p>
    <w:p w:rsidR="000F7569" w:rsidRPr="00D47B57" w:rsidRDefault="000F7569" w:rsidP="000F7569">
      <w:pPr>
        <w:pStyle w:val="a5"/>
        <w:numPr>
          <w:ilvl w:val="0"/>
          <w:numId w:val="11"/>
        </w:numPr>
        <w:tabs>
          <w:tab w:val="left" w:pos="1134"/>
          <w:tab w:val="left" w:pos="9065"/>
        </w:tabs>
        <w:spacing w:line="338" w:lineRule="auto"/>
        <w:ind w:left="0" w:right="526" w:firstLine="709"/>
        <w:jc w:val="both"/>
        <w:rPr>
          <w:sz w:val="28"/>
          <w:lang w:val="en-US"/>
        </w:rPr>
      </w:pPr>
      <w:proofErr w:type="spellStart"/>
      <w:r w:rsidRPr="00D47B57">
        <w:rPr>
          <w:sz w:val="28"/>
          <w:lang w:val="en-US"/>
        </w:rPr>
        <w:t>Kalotay</w:t>
      </w:r>
      <w:proofErr w:type="spellEnd"/>
      <w:r w:rsidRPr="00D47B57">
        <w:rPr>
          <w:spacing w:val="1"/>
          <w:sz w:val="28"/>
          <w:lang w:val="en-US"/>
        </w:rPr>
        <w:t>, </w:t>
      </w:r>
      <w:r w:rsidRPr="00D47B57">
        <w:rPr>
          <w:sz w:val="28"/>
        </w:rPr>
        <w:t>К</w:t>
      </w:r>
      <w:r w:rsidRPr="00D47B57">
        <w:rPr>
          <w:sz w:val="28"/>
          <w:lang w:val="en-US"/>
        </w:rPr>
        <w:t>.</w:t>
      </w:r>
      <w:r w:rsidRPr="00D47B57">
        <w:rPr>
          <w:spacing w:val="1"/>
          <w:sz w:val="28"/>
          <w:lang w:val="en-US"/>
        </w:rPr>
        <w:t xml:space="preserve"> </w:t>
      </w:r>
      <w:r w:rsidRPr="00D47B57">
        <w:rPr>
          <w:sz w:val="28"/>
          <w:lang w:val="en-US"/>
        </w:rPr>
        <w:t>Modelling</w:t>
      </w:r>
      <w:r w:rsidRPr="00D47B57">
        <w:rPr>
          <w:spacing w:val="1"/>
          <w:sz w:val="28"/>
          <w:lang w:val="en-US"/>
        </w:rPr>
        <w:t xml:space="preserve"> </w:t>
      </w:r>
      <w:r w:rsidRPr="00D47B57">
        <w:rPr>
          <w:sz w:val="28"/>
          <w:lang w:val="en-US"/>
        </w:rPr>
        <w:t>Russian</w:t>
      </w:r>
      <w:r w:rsidRPr="00D47B57">
        <w:rPr>
          <w:spacing w:val="1"/>
          <w:sz w:val="28"/>
          <w:lang w:val="en-US"/>
        </w:rPr>
        <w:t xml:space="preserve"> </w:t>
      </w:r>
      <w:r w:rsidRPr="00D47B57">
        <w:rPr>
          <w:sz w:val="28"/>
          <w:lang w:val="en-US"/>
        </w:rPr>
        <w:t>outward</w:t>
      </w:r>
      <w:r w:rsidRPr="00D47B57">
        <w:rPr>
          <w:spacing w:val="1"/>
          <w:sz w:val="28"/>
          <w:lang w:val="en-US"/>
        </w:rPr>
        <w:t xml:space="preserve"> </w:t>
      </w:r>
      <w:r w:rsidRPr="00D47B57">
        <w:rPr>
          <w:sz w:val="28"/>
          <w:lang w:val="en-US"/>
        </w:rPr>
        <w:t>FDI / K. </w:t>
      </w:r>
      <w:proofErr w:type="spellStart"/>
      <w:r w:rsidRPr="00D47B57">
        <w:rPr>
          <w:sz w:val="28"/>
          <w:lang w:val="en-US"/>
        </w:rPr>
        <w:t>Kalotay</w:t>
      </w:r>
      <w:proofErr w:type="spellEnd"/>
      <w:r w:rsidRPr="00D47B57">
        <w:rPr>
          <w:sz w:val="28"/>
          <w:lang w:val="en-US"/>
        </w:rPr>
        <w:t xml:space="preserve"> </w:t>
      </w:r>
      <w:r w:rsidRPr="00D47B57">
        <w:rPr>
          <w:sz w:val="28"/>
          <w:szCs w:val="28"/>
          <w:lang w:val="en-US"/>
        </w:rPr>
        <w:t>[</w:t>
      </w:r>
      <w:r w:rsidRPr="00D47B57">
        <w:rPr>
          <w:sz w:val="28"/>
          <w:szCs w:val="28"/>
        </w:rPr>
        <w:t>Эле</w:t>
      </w:r>
      <w:r w:rsidRPr="00D47B57">
        <w:rPr>
          <w:sz w:val="28"/>
          <w:szCs w:val="28"/>
        </w:rPr>
        <w:t>к</w:t>
      </w:r>
      <w:r w:rsidRPr="00D47B57">
        <w:rPr>
          <w:sz w:val="28"/>
          <w:szCs w:val="28"/>
        </w:rPr>
        <w:t>тронный</w:t>
      </w:r>
      <w:r w:rsidRPr="00D47B57">
        <w:rPr>
          <w:sz w:val="28"/>
          <w:szCs w:val="28"/>
          <w:lang w:val="en-US"/>
        </w:rPr>
        <w:t xml:space="preserve"> </w:t>
      </w:r>
      <w:r w:rsidRPr="00D47B57">
        <w:rPr>
          <w:sz w:val="28"/>
          <w:szCs w:val="28"/>
        </w:rPr>
        <w:t>ресурс</w:t>
      </w:r>
      <w:r w:rsidRPr="00D47B57">
        <w:rPr>
          <w:sz w:val="28"/>
          <w:szCs w:val="28"/>
          <w:lang w:val="en-US"/>
        </w:rPr>
        <w:t xml:space="preserve">]. – </w:t>
      </w:r>
      <w:r w:rsidRPr="00D47B57">
        <w:rPr>
          <w:sz w:val="28"/>
          <w:szCs w:val="28"/>
        </w:rPr>
        <w:t>Режим</w:t>
      </w:r>
      <w:r w:rsidRPr="00D47B57">
        <w:rPr>
          <w:sz w:val="28"/>
          <w:szCs w:val="28"/>
          <w:lang w:val="en-US"/>
        </w:rPr>
        <w:t xml:space="preserve"> </w:t>
      </w:r>
      <w:r w:rsidRPr="00D47B57">
        <w:rPr>
          <w:sz w:val="28"/>
          <w:szCs w:val="28"/>
        </w:rPr>
        <w:t>доступа</w:t>
      </w:r>
      <w:r w:rsidRPr="00D47B57">
        <w:rPr>
          <w:sz w:val="28"/>
          <w:szCs w:val="28"/>
          <w:lang w:val="en-US"/>
        </w:rPr>
        <w:t>:</w:t>
      </w:r>
      <w:r w:rsidRPr="00D47B57">
        <w:rPr>
          <w:spacing w:val="-67"/>
          <w:sz w:val="28"/>
          <w:lang w:val="en-US"/>
        </w:rPr>
        <w:t xml:space="preserve"> </w:t>
      </w:r>
      <w:hyperlink r:id="rId20">
        <w:r w:rsidRPr="00D47B57">
          <w:rPr>
            <w:sz w:val="28"/>
            <w:lang w:val="en-US"/>
          </w:rPr>
          <w:t>http://gdex.dk/ofdi/49%20Kalotay% 20Kalman.pdf</w:t>
        </w:r>
        <w:r w:rsidRPr="00D47B57">
          <w:rPr>
            <w:spacing w:val="-2"/>
            <w:sz w:val="28"/>
            <w:lang w:val="en-US"/>
          </w:rPr>
          <w:t xml:space="preserve"> </w:t>
        </w:r>
      </w:hyperlink>
      <w:r w:rsidRPr="00D47B57">
        <w:rPr>
          <w:sz w:val="28"/>
          <w:szCs w:val="28"/>
          <w:lang w:val="en-US"/>
        </w:rPr>
        <w:t>(</w:t>
      </w:r>
      <w:r w:rsidRPr="00D47B57">
        <w:rPr>
          <w:sz w:val="28"/>
          <w:szCs w:val="28"/>
        </w:rPr>
        <w:t>дата</w:t>
      </w:r>
      <w:r w:rsidRPr="00D47B57">
        <w:rPr>
          <w:sz w:val="28"/>
          <w:szCs w:val="28"/>
          <w:lang w:val="en-US"/>
        </w:rPr>
        <w:t xml:space="preserve"> </w:t>
      </w:r>
      <w:r w:rsidRPr="00D47B57">
        <w:rPr>
          <w:sz w:val="28"/>
          <w:szCs w:val="28"/>
        </w:rPr>
        <w:t>обращения</w:t>
      </w:r>
      <w:r w:rsidRPr="00D47B57">
        <w:rPr>
          <w:sz w:val="28"/>
          <w:szCs w:val="28"/>
          <w:lang w:val="en-US"/>
        </w:rPr>
        <w:t>: 17.05.2021).</w:t>
      </w:r>
    </w:p>
    <w:p w:rsidR="000F7569" w:rsidRPr="00D47B57" w:rsidRDefault="000F7569" w:rsidP="000F7569">
      <w:pPr>
        <w:pStyle w:val="a5"/>
        <w:numPr>
          <w:ilvl w:val="0"/>
          <w:numId w:val="11"/>
        </w:numPr>
        <w:tabs>
          <w:tab w:val="left" w:pos="1134"/>
          <w:tab w:val="left" w:pos="9065"/>
        </w:tabs>
        <w:spacing w:line="360" w:lineRule="auto"/>
        <w:ind w:left="0" w:right="527" w:firstLine="709"/>
        <w:jc w:val="both"/>
        <w:rPr>
          <w:sz w:val="28"/>
          <w:szCs w:val="28"/>
          <w:lang w:val="en-US"/>
        </w:rPr>
      </w:pPr>
      <w:r w:rsidRPr="00D47B57">
        <w:rPr>
          <w:sz w:val="28"/>
          <w:szCs w:val="28"/>
          <w:lang w:val="en-US"/>
        </w:rPr>
        <w:t>Kernel Holding, S.A. Kernel Company presentation October 2017 / S.A. Kernel Holding [</w:t>
      </w:r>
      <w:r w:rsidRPr="00D47B57">
        <w:rPr>
          <w:sz w:val="28"/>
          <w:szCs w:val="28"/>
        </w:rPr>
        <w:t>Электронный</w:t>
      </w:r>
      <w:r w:rsidRPr="00D47B57">
        <w:rPr>
          <w:sz w:val="28"/>
          <w:szCs w:val="28"/>
          <w:lang w:val="en-US"/>
        </w:rPr>
        <w:t xml:space="preserve"> </w:t>
      </w:r>
      <w:r w:rsidRPr="00D47B57">
        <w:rPr>
          <w:sz w:val="28"/>
          <w:szCs w:val="28"/>
        </w:rPr>
        <w:t>ресурс</w:t>
      </w:r>
      <w:r w:rsidRPr="00D47B57">
        <w:rPr>
          <w:sz w:val="28"/>
          <w:szCs w:val="28"/>
          <w:lang w:val="en-US"/>
        </w:rPr>
        <w:t xml:space="preserve">]. – </w:t>
      </w:r>
      <w:r w:rsidRPr="00D47B57">
        <w:rPr>
          <w:sz w:val="28"/>
          <w:szCs w:val="28"/>
        </w:rPr>
        <w:t>Режим</w:t>
      </w:r>
      <w:r w:rsidRPr="00D47B57">
        <w:rPr>
          <w:sz w:val="28"/>
          <w:szCs w:val="28"/>
          <w:lang w:val="en-US"/>
        </w:rPr>
        <w:t xml:space="preserve"> </w:t>
      </w:r>
      <w:r w:rsidRPr="00D47B57">
        <w:rPr>
          <w:sz w:val="28"/>
          <w:szCs w:val="28"/>
        </w:rPr>
        <w:t>доступа</w:t>
      </w:r>
      <w:r w:rsidRPr="00D47B57">
        <w:rPr>
          <w:sz w:val="28"/>
          <w:szCs w:val="28"/>
          <w:lang w:val="en-US"/>
        </w:rPr>
        <w:t xml:space="preserve">: </w:t>
      </w:r>
      <w:hyperlink r:id="rId21">
        <w:r w:rsidRPr="00D47B57">
          <w:rPr>
            <w:sz w:val="28"/>
            <w:szCs w:val="28"/>
            <w:lang w:val="en-US"/>
          </w:rPr>
          <w:t>https://www.kernel.ua/wp-</w:t>
        </w:r>
      </w:hyperlink>
      <w:hyperlink r:id="rId22">
        <w:r w:rsidRPr="00D47B57">
          <w:rPr>
            <w:sz w:val="28"/>
            <w:szCs w:val="28"/>
            <w:lang w:val="en-US"/>
          </w:rPr>
          <w:t>content/uploads/2017/10/Kernel_FY2017_Annual_ Presentation.pdf</w:t>
        </w:r>
      </w:hyperlink>
      <w:r w:rsidRPr="00D47B57">
        <w:rPr>
          <w:sz w:val="28"/>
          <w:szCs w:val="28"/>
          <w:lang w:val="en-US"/>
        </w:rPr>
        <w:t xml:space="preserve"> </w:t>
      </w:r>
      <w:r w:rsidRPr="00D47B57">
        <w:rPr>
          <w:spacing w:val="-1"/>
          <w:sz w:val="28"/>
          <w:szCs w:val="28"/>
          <w:lang w:val="en-US"/>
        </w:rPr>
        <w:t>(</w:t>
      </w:r>
      <w:r>
        <w:rPr>
          <w:spacing w:val="-1"/>
          <w:sz w:val="28"/>
          <w:szCs w:val="28"/>
        </w:rPr>
        <w:t>д</w:t>
      </w:r>
      <w:r w:rsidRPr="00D47B57">
        <w:rPr>
          <w:spacing w:val="-1"/>
          <w:sz w:val="28"/>
          <w:szCs w:val="28"/>
        </w:rPr>
        <w:t>ата</w:t>
      </w:r>
      <w:r w:rsidRPr="00D47B57">
        <w:rPr>
          <w:spacing w:val="-1"/>
          <w:sz w:val="28"/>
          <w:szCs w:val="28"/>
          <w:lang w:val="en-US"/>
        </w:rPr>
        <w:t xml:space="preserve"> </w:t>
      </w:r>
      <w:r w:rsidRPr="00D47B57">
        <w:rPr>
          <w:spacing w:val="-1"/>
          <w:sz w:val="28"/>
          <w:szCs w:val="28"/>
        </w:rPr>
        <w:t>обращения</w:t>
      </w:r>
      <w:r w:rsidRPr="00D47B57">
        <w:rPr>
          <w:sz w:val="28"/>
          <w:szCs w:val="28"/>
          <w:lang w:val="en-US"/>
        </w:rPr>
        <w:t>: 17.05.2021).</w:t>
      </w:r>
    </w:p>
    <w:p w:rsidR="000F7569" w:rsidRPr="00D47B57" w:rsidRDefault="000F7569" w:rsidP="000F7569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D47B57">
        <w:rPr>
          <w:sz w:val="28"/>
          <w:szCs w:val="28"/>
          <w:lang w:val="en-US"/>
        </w:rPr>
        <w:t>Korhonen</w:t>
      </w:r>
      <w:proofErr w:type="spellEnd"/>
      <w:r w:rsidRPr="00D47B57">
        <w:rPr>
          <w:sz w:val="28"/>
          <w:szCs w:val="28"/>
          <w:lang w:val="en-US"/>
        </w:rPr>
        <w:t>, I. Sanctions, counter-sanctions and Russia − Effects on eco</w:t>
      </w:r>
      <w:r w:rsidRPr="00D47B57">
        <w:rPr>
          <w:sz w:val="28"/>
          <w:szCs w:val="28"/>
          <w:lang w:val="en-US"/>
        </w:rPr>
        <w:t>n</w:t>
      </w:r>
      <w:r w:rsidRPr="00D47B57">
        <w:rPr>
          <w:sz w:val="28"/>
          <w:szCs w:val="28"/>
          <w:lang w:val="en-US"/>
        </w:rPr>
        <w:t>omy, trade and finance / I. </w:t>
      </w:r>
      <w:proofErr w:type="spellStart"/>
      <w:r w:rsidRPr="00D47B57">
        <w:rPr>
          <w:sz w:val="28"/>
          <w:szCs w:val="28"/>
          <w:lang w:val="en-US"/>
        </w:rPr>
        <w:t>Korhonen</w:t>
      </w:r>
      <w:proofErr w:type="spellEnd"/>
      <w:r w:rsidRPr="00D47B57">
        <w:rPr>
          <w:sz w:val="28"/>
          <w:szCs w:val="28"/>
          <w:lang w:val="en-US"/>
        </w:rPr>
        <w:t>, H. </w:t>
      </w:r>
      <w:proofErr w:type="spellStart"/>
      <w:r w:rsidRPr="00D47B57">
        <w:rPr>
          <w:sz w:val="28"/>
          <w:szCs w:val="28"/>
          <w:lang w:val="en-US"/>
        </w:rPr>
        <w:t>Simola</w:t>
      </w:r>
      <w:proofErr w:type="spellEnd"/>
      <w:r w:rsidRPr="00D47B57">
        <w:rPr>
          <w:sz w:val="28"/>
          <w:szCs w:val="28"/>
          <w:lang w:val="en-US"/>
        </w:rPr>
        <w:t>, L. </w:t>
      </w:r>
      <w:proofErr w:type="spellStart"/>
      <w:r w:rsidRPr="00D47B57">
        <w:rPr>
          <w:sz w:val="28"/>
          <w:szCs w:val="28"/>
          <w:lang w:val="en-US"/>
        </w:rPr>
        <w:t>Solanko</w:t>
      </w:r>
      <w:proofErr w:type="spellEnd"/>
      <w:r w:rsidRPr="00D47B57">
        <w:rPr>
          <w:sz w:val="28"/>
          <w:szCs w:val="28"/>
          <w:lang w:val="en-US"/>
        </w:rPr>
        <w:t xml:space="preserve"> // BOFIT Policy Brief. </w:t>
      </w:r>
      <w:r>
        <w:rPr>
          <w:sz w:val="28"/>
          <w:szCs w:val="28"/>
          <w:lang w:val="en-US"/>
        </w:rPr>
        <w:t>–</w:t>
      </w:r>
      <w:r w:rsidRPr="00D47B57">
        <w:rPr>
          <w:sz w:val="28"/>
          <w:szCs w:val="28"/>
          <w:lang w:val="en-US"/>
        </w:rPr>
        <w:t xml:space="preserve"> 2018. </w:t>
      </w:r>
      <w:r>
        <w:rPr>
          <w:sz w:val="28"/>
          <w:szCs w:val="28"/>
          <w:lang w:val="en-US"/>
        </w:rPr>
        <w:t>– No. </w:t>
      </w:r>
      <w:r w:rsidRPr="00D47B57">
        <w:rPr>
          <w:sz w:val="28"/>
          <w:szCs w:val="28"/>
          <w:lang w:val="en-US"/>
        </w:rPr>
        <w:t>4.</w:t>
      </w:r>
    </w:p>
    <w:p w:rsidR="000F7569" w:rsidRPr="00E0362C" w:rsidRDefault="000F7569" w:rsidP="000F7569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362C">
        <w:rPr>
          <w:sz w:val="28"/>
          <w:szCs w:val="28"/>
          <w:lang w:val="en-US"/>
        </w:rPr>
        <w:t>Lin, P. Do Chinese Domestic Firms Benefit from FDI Inflow? Evidence of Horizontal and Vertical Spillovers / P. Lin, Z. Liu, Y. Zhang</w:t>
      </w:r>
      <w:r>
        <w:rPr>
          <w:sz w:val="28"/>
          <w:szCs w:val="28"/>
          <w:lang w:val="en-US"/>
        </w:rPr>
        <w:t xml:space="preserve"> </w:t>
      </w:r>
      <w:r w:rsidRPr="00E0362C">
        <w:rPr>
          <w:sz w:val="28"/>
          <w:szCs w:val="28"/>
          <w:lang w:val="en-US"/>
        </w:rPr>
        <w:t>// China Economic Review. – 20</w:t>
      </w:r>
      <w:r w:rsidR="00070468" w:rsidRPr="00070468">
        <w:rPr>
          <w:sz w:val="28"/>
          <w:szCs w:val="28"/>
          <w:lang w:val="en-US"/>
        </w:rPr>
        <w:t>1</w:t>
      </w:r>
      <w:r w:rsidRPr="00E0362C">
        <w:rPr>
          <w:sz w:val="28"/>
          <w:szCs w:val="28"/>
          <w:lang w:val="en-US"/>
        </w:rPr>
        <w:t>9. – No. 20. – P. 677–691.</w:t>
      </w:r>
    </w:p>
    <w:p w:rsidR="000F7569" w:rsidRPr="00D47B57" w:rsidRDefault="000F7569" w:rsidP="000F7569">
      <w:pPr>
        <w:pStyle w:val="a5"/>
        <w:numPr>
          <w:ilvl w:val="0"/>
          <w:numId w:val="11"/>
        </w:numPr>
        <w:tabs>
          <w:tab w:val="left" w:pos="425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D47B57">
        <w:rPr>
          <w:sz w:val="28"/>
          <w:szCs w:val="28"/>
          <w:lang w:val="en-US"/>
        </w:rPr>
        <w:t>Masro</w:t>
      </w:r>
      <w:r w:rsidRPr="00D47B57">
        <w:rPr>
          <w:spacing w:val="-4"/>
          <w:sz w:val="28"/>
          <w:szCs w:val="28"/>
          <w:lang w:val="en-US"/>
        </w:rPr>
        <w:t>n</w:t>
      </w:r>
      <w:proofErr w:type="spellEnd"/>
      <w:r w:rsidRPr="00D47B57">
        <w:rPr>
          <w:spacing w:val="-4"/>
          <w:sz w:val="28"/>
          <w:szCs w:val="28"/>
          <w:lang w:val="en-US"/>
        </w:rPr>
        <w:t>, </w:t>
      </w:r>
      <w:r w:rsidRPr="00D47B57">
        <w:rPr>
          <w:sz w:val="28"/>
          <w:szCs w:val="28"/>
          <w:lang w:val="en-US"/>
        </w:rPr>
        <w:t>T</w:t>
      </w:r>
      <w:r w:rsidRPr="00D47B57">
        <w:rPr>
          <w:spacing w:val="-8"/>
          <w:sz w:val="28"/>
          <w:szCs w:val="28"/>
          <w:lang w:val="en-US"/>
        </w:rPr>
        <w:t>.</w:t>
      </w:r>
      <w:r w:rsidRPr="00D47B57">
        <w:rPr>
          <w:sz w:val="28"/>
          <w:szCs w:val="28"/>
          <w:lang w:val="en-US"/>
        </w:rPr>
        <w:t>A.</w:t>
      </w:r>
      <w:r w:rsidRPr="00D47B57">
        <w:rPr>
          <w:spacing w:val="-3"/>
          <w:sz w:val="28"/>
          <w:szCs w:val="28"/>
          <w:lang w:val="en-US"/>
        </w:rPr>
        <w:t xml:space="preserve"> </w:t>
      </w:r>
      <w:r w:rsidRPr="00D47B57">
        <w:rPr>
          <w:sz w:val="28"/>
          <w:szCs w:val="28"/>
          <w:lang w:val="en-US"/>
        </w:rPr>
        <w:t>FD</w:t>
      </w:r>
      <w:r w:rsidRPr="00D47B57">
        <w:rPr>
          <w:spacing w:val="-4"/>
          <w:sz w:val="28"/>
          <w:szCs w:val="28"/>
          <w:lang w:val="en-US"/>
        </w:rPr>
        <w:t xml:space="preserve">I </w:t>
      </w:r>
      <w:r w:rsidRPr="00D47B57">
        <w:rPr>
          <w:sz w:val="28"/>
          <w:szCs w:val="28"/>
          <w:lang w:val="en-US"/>
        </w:rPr>
        <w:t>fro</w:t>
      </w:r>
      <w:r w:rsidRPr="00D47B57">
        <w:rPr>
          <w:spacing w:val="-3"/>
          <w:sz w:val="28"/>
          <w:szCs w:val="28"/>
          <w:lang w:val="en-US"/>
        </w:rPr>
        <w:t xml:space="preserve">m </w:t>
      </w:r>
      <w:r w:rsidRPr="00D47B57">
        <w:rPr>
          <w:sz w:val="28"/>
          <w:szCs w:val="28"/>
          <w:lang w:val="en-US"/>
        </w:rPr>
        <w:t>Developin</w:t>
      </w:r>
      <w:r w:rsidRPr="00D47B57">
        <w:rPr>
          <w:spacing w:val="-3"/>
          <w:sz w:val="28"/>
          <w:szCs w:val="28"/>
          <w:lang w:val="en-US"/>
        </w:rPr>
        <w:t xml:space="preserve">g </w:t>
      </w:r>
      <w:r w:rsidRPr="00D47B57">
        <w:rPr>
          <w:sz w:val="28"/>
          <w:szCs w:val="28"/>
          <w:lang w:val="en-US"/>
        </w:rPr>
        <w:t>Countrie</w:t>
      </w:r>
      <w:r w:rsidRPr="00D47B57">
        <w:rPr>
          <w:spacing w:val="-3"/>
          <w:sz w:val="28"/>
          <w:szCs w:val="28"/>
          <w:lang w:val="en-US"/>
        </w:rPr>
        <w:t xml:space="preserve">s </w:t>
      </w:r>
      <w:r w:rsidRPr="00D47B57">
        <w:rPr>
          <w:sz w:val="28"/>
          <w:szCs w:val="28"/>
          <w:lang w:val="en-US"/>
        </w:rPr>
        <w:t>t</w:t>
      </w:r>
      <w:r w:rsidRPr="00D47B57">
        <w:rPr>
          <w:spacing w:val="-4"/>
          <w:sz w:val="28"/>
          <w:szCs w:val="28"/>
          <w:lang w:val="en-US"/>
        </w:rPr>
        <w:t xml:space="preserve">o </w:t>
      </w:r>
      <w:r w:rsidRPr="00D47B57">
        <w:rPr>
          <w:sz w:val="28"/>
          <w:szCs w:val="28"/>
          <w:lang w:val="en-US"/>
        </w:rPr>
        <w:t>Developin</w:t>
      </w:r>
      <w:r w:rsidRPr="00D47B57">
        <w:rPr>
          <w:spacing w:val="-40"/>
          <w:sz w:val="28"/>
          <w:szCs w:val="28"/>
          <w:lang w:val="en-US"/>
        </w:rPr>
        <w:t>g</w:t>
      </w:r>
      <w:r w:rsidRPr="00D47B57">
        <w:rPr>
          <w:spacing w:val="-40"/>
          <w:w w:val="105"/>
          <w:sz w:val="28"/>
          <w:szCs w:val="28"/>
          <w:lang w:val="en-US"/>
        </w:rPr>
        <w:t xml:space="preserve"> </w:t>
      </w:r>
      <w:r w:rsidRPr="00D47B57">
        <w:rPr>
          <w:w w:val="105"/>
          <w:sz w:val="28"/>
          <w:szCs w:val="28"/>
          <w:lang w:val="en-US"/>
        </w:rPr>
        <w:t>Countries</w:t>
      </w:r>
      <w:r w:rsidRPr="00D47B57">
        <w:rPr>
          <w:spacing w:val="32"/>
          <w:w w:val="105"/>
          <w:sz w:val="28"/>
          <w:szCs w:val="28"/>
          <w:lang w:val="en-US"/>
        </w:rPr>
        <w:t xml:space="preserve">: </w:t>
      </w:r>
      <w:r w:rsidRPr="00D47B57">
        <w:rPr>
          <w:w w:val="105"/>
          <w:sz w:val="28"/>
          <w:szCs w:val="28"/>
          <w:lang w:val="en-US"/>
        </w:rPr>
        <w:t>Contributin</w:t>
      </w:r>
      <w:r w:rsidRPr="00D47B57">
        <w:rPr>
          <w:spacing w:val="32"/>
          <w:w w:val="105"/>
          <w:sz w:val="28"/>
          <w:szCs w:val="28"/>
          <w:lang w:val="en-US"/>
        </w:rPr>
        <w:t xml:space="preserve">g </w:t>
      </w:r>
      <w:r w:rsidRPr="00D47B57">
        <w:rPr>
          <w:w w:val="105"/>
          <w:sz w:val="28"/>
          <w:szCs w:val="28"/>
          <w:lang w:val="en-US"/>
        </w:rPr>
        <w:t>a</w:t>
      </w:r>
      <w:r w:rsidRPr="00D47B57">
        <w:rPr>
          <w:spacing w:val="32"/>
          <w:w w:val="105"/>
          <w:sz w:val="28"/>
          <w:szCs w:val="28"/>
          <w:lang w:val="en-US"/>
        </w:rPr>
        <w:t xml:space="preserve">t </w:t>
      </w:r>
      <w:r w:rsidRPr="00D47B57">
        <w:rPr>
          <w:w w:val="105"/>
          <w:sz w:val="28"/>
          <w:szCs w:val="28"/>
          <w:lang w:val="en-US"/>
        </w:rPr>
        <w:t>Mor</w:t>
      </w:r>
      <w:r w:rsidRPr="00D47B57">
        <w:rPr>
          <w:spacing w:val="32"/>
          <w:w w:val="105"/>
          <w:sz w:val="28"/>
          <w:szCs w:val="28"/>
          <w:lang w:val="en-US"/>
        </w:rPr>
        <w:t xml:space="preserve">e </w:t>
      </w:r>
      <w:r w:rsidRPr="00D47B57">
        <w:rPr>
          <w:w w:val="105"/>
          <w:sz w:val="28"/>
          <w:szCs w:val="28"/>
          <w:lang w:val="en-US"/>
        </w:rPr>
        <w:t>Risk</w:t>
      </w:r>
      <w:r w:rsidRPr="00D47B57">
        <w:rPr>
          <w:spacing w:val="32"/>
          <w:w w:val="105"/>
          <w:sz w:val="28"/>
          <w:szCs w:val="28"/>
          <w:lang w:val="en-US"/>
        </w:rPr>
        <w:t xml:space="preserve">y </w:t>
      </w:r>
      <w:r w:rsidRPr="00D47B57">
        <w:rPr>
          <w:w w:val="105"/>
          <w:sz w:val="28"/>
          <w:szCs w:val="28"/>
          <w:lang w:val="en-US"/>
        </w:rPr>
        <w:t>Location?</w:t>
      </w:r>
      <w:r w:rsidRPr="00D47B57">
        <w:rPr>
          <w:spacing w:val="31"/>
          <w:w w:val="105"/>
          <w:sz w:val="28"/>
          <w:szCs w:val="28"/>
          <w:lang w:val="en-US"/>
        </w:rPr>
        <w:t xml:space="preserve"> / </w:t>
      </w:r>
      <w:r w:rsidRPr="00D47B57">
        <w:rPr>
          <w:sz w:val="28"/>
          <w:szCs w:val="28"/>
          <w:lang w:val="en-US"/>
        </w:rPr>
        <w:t>T</w:t>
      </w:r>
      <w:r w:rsidRPr="00D47B57">
        <w:rPr>
          <w:spacing w:val="-8"/>
          <w:sz w:val="28"/>
          <w:szCs w:val="28"/>
          <w:lang w:val="en-US"/>
        </w:rPr>
        <w:t>.</w:t>
      </w:r>
      <w:r w:rsidRPr="00D47B57">
        <w:rPr>
          <w:sz w:val="28"/>
          <w:szCs w:val="28"/>
          <w:lang w:val="en-US"/>
        </w:rPr>
        <w:t>A.</w:t>
      </w:r>
      <w:r w:rsidRPr="00D47B57">
        <w:rPr>
          <w:spacing w:val="-3"/>
          <w:sz w:val="28"/>
          <w:szCs w:val="28"/>
          <w:lang w:val="en-US"/>
        </w:rPr>
        <w:t> </w:t>
      </w:r>
      <w:proofErr w:type="spellStart"/>
      <w:r w:rsidRPr="00D47B57">
        <w:rPr>
          <w:sz w:val="28"/>
          <w:szCs w:val="28"/>
          <w:lang w:val="en-US"/>
        </w:rPr>
        <w:t>Masro</w:t>
      </w:r>
      <w:r w:rsidRPr="00D47B57">
        <w:rPr>
          <w:spacing w:val="-4"/>
          <w:sz w:val="28"/>
          <w:szCs w:val="28"/>
          <w:lang w:val="en-US"/>
        </w:rPr>
        <w:t>n</w:t>
      </w:r>
      <w:proofErr w:type="spellEnd"/>
      <w:r w:rsidRPr="00D47B57">
        <w:rPr>
          <w:spacing w:val="-4"/>
          <w:sz w:val="28"/>
          <w:szCs w:val="28"/>
          <w:lang w:val="en-US"/>
        </w:rPr>
        <w:t>, H. </w:t>
      </w:r>
      <w:r w:rsidRPr="00D47B57">
        <w:rPr>
          <w:sz w:val="28"/>
          <w:szCs w:val="28"/>
          <w:lang w:val="en-US"/>
        </w:rPr>
        <w:t>Abdulla</w:t>
      </w:r>
      <w:r w:rsidRPr="00D47B57">
        <w:rPr>
          <w:spacing w:val="-4"/>
          <w:sz w:val="28"/>
          <w:szCs w:val="28"/>
          <w:lang w:val="en-US"/>
        </w:rPr>
        <w:t>h</w:t>
      </w:r>
      <w:r w:rsidRPr="00D47B57">
        <w:rPr>
          <w:spacing w:val="-3"/>
          <w:sz w:val="28"/>
          <w:szCs w:val="28"/>
          <w:lang w:val="en-US"/>
        </w:rPr>
        <w:t>, A. </w:t>
      </w:r>
      <w:proofErr w:type="spellStart"/>
      <w:r w:rsidRPr="00D47B57">
        <w:rPr>
          <w:sz w:val="28"/>
          <w:szCs w:val="28"/>
          <w:lang w:val="en-US"/>
        </w:rPr>
        <w:t>Amra</w:t>
      </w:r>
      <w:r w:rsidRPr="00D47B57">
        <w:rPr>
          <w:spacing w:val="-3"/>
          <w:sz w:val="28"/>
          <w:szCs w:val="28"/>
          <w:lang w:val="en-US"/>
        </w:rPr>
        <w:t>n</w:t>
      </w:r>
      <w:proofErr w:type="spellEnd"/>
      <w:r>
        <w:rPr>
          <w:spacing w:val="-3"/>
          <w:sz w:val="28"/>
          <w:szCs w:val="28"/>
          <w:lang w:val="en-US"/>
        </w:rPr>
        <w:t xml:space="preserve"> </w:t>
      </w:r>
      <w:r w:rsidRPr="00D47B57">
        <w:rPr>
          <w:w w:val="120"/>
          <w:sz w:val="28"/>
          <w:szCs w:val="28"/>
          <w:lang w:val="en-US"/>
        </w:rPr>
        <w:t>//</w:t>
      </w:r>
      <w:r w:rsidRPr="00D47B57">
        <w:rPr>
          <w:spacing w:val="18"/>
          <w:w w:val="105"/>
          <w:sz w:val="28"/>
          <w:szCs w:val="28"/>
          <w:lang w:val="en-US"/>
        </w:rPr>
        <w:t xml:space="preserve"> </w:t>
      </w:r>
      <w:proofErr w:type="spellStart"/>
      <w:r w:rsidRPr="00D47B57">
        <w:rPr>
          <w:w w:val="105"/>
          <w:sz w:val="28"/>
          <w:szCs w:val="28"/>
          <w:lang w:val="en-US"/>
        </w:rPr>
        <w:t>Procedia</w:t>
      </w:r>
      <w:proofErr w:type="spellEnd"/>
      <w:r w:rsidRPr="00D47B57">
        <w:rPr>
          <w:spacing w:val="31"/>
          <w:w w:val="105"/>
          <w:sz w:val="28"/>
          <w:szCs w:val="28"/>
          <w:lang w:val="en-US"/>
        </w:rPr>
        <w:t xml:space="preserve"> </w:t>
      </w:r>
      <w:r w:rsidRPr="00D47B57">
        <w:rPr>
          <w:w w:val="105"/>
          <w:sz w:val="28"/>
          <w:szCs w:val="28"/>
          <w:lang w:val="en-US"/>
        </w:rPr>
        <w:t>—</w:t>
      </w:r>
      <w:r w:rsidRPr="00D47B57">
        <w:rPr>
          <w:spacing w:val="32"/>
          <w:w w:val="105"/>
          <w:sz w:val="28"/>
          <w:szCs w:val="28"/>
          <w:lang w:val="en-US"/>
        </w:rPr>
        <w:t xml:space="preserve"> </w:t>
      </w:r>
      <w:r w:rsidRPr="00D47B57">
        <w:rPr>
          <w:w w:val="105"/>
          <w:sz w:val="28"/>
          <w:szCs w:val="28"/>
          <w:lang w:val="en-US"/>
        </w:rPr>
        <w:t>Socia</w:t>
      </w:r>
      <w:r w:rsidRPr="00D47B57">
        <w:rPr>
          <w:spacing w:val="-43"/>
          <w:w w:val="105"/>
          <w:sz w:val="28"/>
          <w:szCs w:val="28"/>
          <w:lang w:val="en-US"/>
        </w:rPr>
        <w:t xml:space="preserve">l </w:t>
      </w:r>
      <w:r w:rsidRPr="00D47B57">
        <w:rPr>
          <w:w w:val="105"/>
          <w:sz w:val="28"/>
          <w:szCs w:val="28"/>
          <w:lang w:val="en-US"/>
        </w:rPr>
        <w:t>an</w:t>
      </w:r>
      <w:r w:rsidRPr="00D47B57">
        <w:rPr>
          <w:spacing w:val="-10"/>
          <w:w w:val="105"/>
          <w:sz w:val="28"/>
          <w:szCs w:val="28"/>
          <w:lang w:val="en-US"/>
        </w:rPr>
        <w:t xml:space="preserve">d </w:t>
      </w:r>
      <w:r w:rsidRPr="00D47B57">
        <w:rPr>
          <w:w w:val="105"/>
          <w:sz w:val="28"/>
          <w:szCs w:val="28"/>
          <w:lang w:val="en-US"/>
        </w:rPr>
        <w:t>Behaviora</w:t>
      </w:r>
      <w:r w:rsidRPr="00D47B57">
        <w:rPr>
          <w:spacing w:val="-10"/>
          <w:w w:val="105"/>
          <w:sz w:val="28"/>
          <w:szCs w:val="28"/>
          <w:lang w:val="en-US"/>
        </w:rPr>
        <w:t xml:space="preserve">l </w:t>
      </w:r>
      <w:r w:rsidRPr="00D47B57">
        <w:rPr>
          <w:w w:val="105"/>
          <w:sz w:val="28"/>
          <w:szCs w:val="28"/>
          <w:lang w:val="en-US"/>
        </w:rPr>
        <w:t>Sciences</w:t>
      </w:r>
      <w:r w:rsidRPr="00D47B57">
        <w:rPr>
          <w:spacing w:val="-10"/>
          <w:w w:val="105"/>
          <w:sz w:val="28"/>
          <w:szCs w:val="28"/>
          <w:lang w:val="en-US"/>
        </w:rPr>
        <w:t xml:space="preserve">. </w:t>
      </w:r>
      <w:r>
        <w:rPr>
          <w:spacing w:val="-10"/>
          <w:w w:val="105"/>
          <w:sz w:val="28"/>
          <w:szCs w:val="28"/>
          <w:lang w:val="en-US"/>
        </w:rPr>
        <w:t>–</w:t>
      </w:r>
      <w:r w:rsidRPr="00D47B57">
        <w:rPr>
          <w:spacing w:val="-9"/>
          <w:w w:val="105"/>
          <w:sz w:val="28"/>
          <w:szCs w:val="28"/>
          <w:lang w:val="en-US"/>
        </w:rPr>
        <w:t xml:space="preserve"> </w:t>
      </w:r>
      <w:r w:rsidRPr="00D47B57">
        <w:rPr>
          <w:w w:val="105"/>
          <w:sz w:val="28"/>
          <w:szCs w:val="28"/>
          <w:lang w:val="en-US"/>
        </w:rPr>
        <w:t>201</w:t>
      </w:r>
      <w:r w:rsidR="00070468" w:rsidRPr="00070468">
        <w:rPr>
          <w:w w:val="105"/>
          <w:sz w:val="28"/>
          <w:szCs w:val="28"/>
          <w:lang w:val="en-US"/>
        </w:rPr>
        <w:t>7</w:t>
      </w:r>
      <w:r w:rsidRPr="00D47B57">
        <w:rPr>
          <w:spacing w:val="-10"/>
          <w:w w:val="105"/>
          <w:sz w:val="28"/>
          <w:szCs w:val="28"/>
          <w:lang w:val="en-US"/>
        </w:rPr>
        <w:t xml:space="preserve">. </w:t>
      </w:r>
      <w:r>
        <w:rPr>
          <w:spacing w:val="-10"/>
          <w:w w:val="105"/>
          <w:sz w:val="28"/>
          <w:szCs w:val="28"/>
          <w:lang w:val="en-US"/>
        </w:rPr>
        <w:t>–</w:t>
      </w:r>
      <w:r w:rsidRPr="00D47B57">
        <w:rPr>
          <w:spacing w:val="-10"/>
          <w:w w:val="105"/>
          <w:sz w:val="28"/>
          <w:szCs w:val="28"/>
          <w:lang w:val="en-US"/>
        </w:rPr>
        <w:t xml:space="preserve"> </w:t>
      </w:r>
      <w:r w:rsidRPr="00D47B57">
        <w:rPr>
          <w:w w:val="105"/>
          <w:sz w:val="28"/>
          <w:szCs w:val="28"/>
          <w:lang w:val="en-US"/>
        </w:rPr>
        <w:t>Vol</w:t>
      </w:r>
      <w:r w:rsidRPr="00D47B57">
        <w:rPr>
          <w:spacing w:val="-10"/>
          <w:w w:val="105"/>
          <w:sz w:val="28"/>
          <w:szCs w:val="28"/>
          <w:lang w:val="en-US"/>
        </w:rPr>
        <w:t>.</w:t>
      </w:r>
      <w:r>
        <w:rPr>
          <w:spacing w:val="-10"/>
          <w:w w:val="105"/>
          <w:sz w:val="28"/>
          <w:szCs w:val="28"/>
          <w:lang w:val="en-US"/>
        </w:rPr>
        <w:t> </w:t>
      </w:r>
      <w:r w:rsidRPr="00D47B57">
        <w:rPr>
          <w:w w:val="105"/>
          <w:sz w:val="28"/>
          <w:szCs w:val="28"/>
          <w:lang w:val="en-US"/>
        </w:rPr>
        <w:t>58</w:t>
      </w:r>
      <w:r w:rsidRPr="00D47B57">
        <w:rPr>
          <w:spacing w:val="-9"/>
          <w:w w:val="105"/>
          <w:sz w:val="28"/>
          <w:szCs w:val="28"/>
          <w:lang w:val="en-US"/>
        </w:rPr>
        <w:t xml:space="preserve">. </w:t>
      </w:r>
      <w:r>
        <w:rPr>
          <w:spacing w:val="-9"/>
          <w:w w:val="105"/>
          <w:sz w:val="28"/>
          <w:szCs w:val="28"/>
          <w:lang w:val="en-US"/>
        </w:rPr>
        <w:t>–</w:t>
      </w:r>
      <w:r w:rsidRPr="00D47B57">
        <w:rPr>
          <w:spacing w:val="-10"/>
          <w:w w:val="105"/>
          <w:sz w:val="28"/>
          <w:szCs w:val="28"/>
          <w:lang w:val="en-US"/>
        </w:rPr>
        <w:t xml:space="preserve"> </w:t>
      </w:r>
      <w:r w:rsidRPr="00D47B57">
        <w:rPr>
          <w:w w:val="105"/>
          <w:sz w:val="28"/>
          <w:szCs w:val="28"/>
          <w:lang w:val="en-US"/>
        </w:rPr>
        <w:t>P</w:t>
      </w:r>
      <w:r w:rsidRPr="00D47B57">
        <w:rPr>
          <w:spacing w:val="-10"/>
          <w:w w:val="105"/>
          <w:sz w:val="28"/>
          <w:szCs w:val="28"/>
          <w:lang w:val="en-US"/>
        </w:rPr>
        <w:t>.</w:t>
      </w:r>
      <w:r>
        <w:rPr>
          <w:spacing w:val="-10"/>
          <w:w w:val="105"/>
          <w:sz w:val="28"/>
          <w:szCs w:val="28"/>
          <w:lang w:val="en-US"/>
        </w:rPr>
        <w:t> </w:t>
      </w:r>
      <w:r w:rsidRPr="00D47B57">
        <w:rPr>
          <w:w w:val="105"/>
          <w:sz w:val="28"/>
          <w:szCs w:val="28"/>
          <w:lang w:val="en-US"/>
        </w:rPr>
        <w:t>1212.</w:t>
      </w:r>
    </w:p>
    <w:p w:rsidR="000F7569" w:rsidRPr="00D47B57" w:rsidRDefault="000F7569" w:rsidP="000F7569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Nelson</w:t>
      </w:r>
      <w:r w:rsidRPr="00D47B57">
        <w:rPr>
          <w:sz w:val="28"/>
          <w:szCs w:val="28"/>
          <w:lang w:val="en-US"/>
        </w:rPr>
        <w:t>, R.R.</w:t>
      </w:r>
      <w:r w:rsidR="00070468">
        <w:rPr>
          <w:sz w:val="28"/>
          <w:szCs w:val="28"/>
          <w:lang w:val="en-US"/>
        </w:rPr>
        <w:t xml:space="preserve"> National Innovation systems: A </w:t>
      </w:r>
      <w:r w:rsidRPr="00D47B57">
        <w:rPr>
          <w:sz w:val="28"/>
          <w:szCs w:val="28"/>
          <w:lang w:val="en-US"/>
        </w:rPr>
        <w:t>comparative analysis / R.R. Nelson. – N.Y.: Oxford University Press, 201</w:t>
      </w:r>
      <w:r w:rsidR="00070468" w:rsidRPr="00070468">
        <w:rPr>
          <w:sz w:val="28"/>
          <w:szCs w:val="28"/>
          <w:lang w:val="en-US"/>
        </w:rPr>
        <w:t>8</w:t>
      </w:r>
      <w:r w:rsidRPr="00D47B57">
        <w:rPr>
          <w:sz w:val="28"/>
          <w:szCs w:val="28"/>
          <w:lang w:val="en-US"/>
        </w:rPr>
        <w:t>.</w:t>
      </w:r>
      <w:r w:rsidR="00070468" w:rsidRPr="00070468">
        <w:rPr>
          <w:sz w:val="28"/>
          <w:szCs w:val="28"/>
          <w:lang w:val="en-US"/>
        </w:rPr>
        <w:t xml:space="preserve"> – 541 </w:t>
      </w:r>
      <w:r w:rsidR="00070468">
        <w:rPr>
          <w:sz w:val="28"/>
          <w:szCs w:val="28"/>
          <w:lang w:val="en-US"/>
        </w:rPr>
        <w:t>p.</w:t>
      </w:r>
    </w:p>
    <w:p w:rsidR="000F7569" w:rsidRPr="00D47B57" w:rsidRDefault="000F7569" w:rsidP="00070468">
      <w:pPr>
        <w:pStyle w:val="a5"/>
        <w:numPr>
          <w:ilvl w:val="0"/>
          <w:numId w:val="11"/>
        </w:numPr>
        <w:tabs>
          <w:tab w:val="left" w:pos="1134"/>
          <w:tab w:val="left" w:pos="3872"/>
          <w:tab w:val="left" w:pos="5343"/>
          <w:tab w:val="left" w:pos="7661"/>
          <w:tab w:val="left" w:pos="9559"/>
        </w:tabs>
        <w:spacing w:line="338" w:lineRule="auto"/>
        <w:ind w:left="0" w:right="-1" w:firstLine="709"/>
        <w:jc w:val="both"/>
        <w:rPr>
          <w:sz w:val="28"/>
        </w:rPr>
      </w:pPr>
      <w:proofErr w:type="spellStart"/>
      <w:r w:rsidRPr="00D47B57">
        <w:rPr>
          <w:sz w:val="28"/>
        </w:rPr>
        <w:t>Nestlé</w:t>
      </w:r>
      <w:proofErr w:type="spellEnd"/>
      <w:r w:rsidRPr="00D47B57">
        <w:rPr>
          <w:sz w:val="28"/>
        </w:rPr>
        <w:t xml:space="preserve"> в России </w:t>
      </w:r>
      <w:r w:rsidRPr="00D47B57">
        <w:rPr>
          <w:sz w:val="28"/>
          <w:szCs w:val="28"/>
        </w:rPr>
        <w:t>[Электронный ресурс]. – Режим доступа:</w:t>
      </w:r>
      <w:r w:rsidRPr="00D47B57">
        <w:rPr>
          <w:spacing w:val="-68"/>
          <w:sz w:val="28"/>
        </w:rPr>
        <w:t xml:space="preserve"> </w:t>
      </w:r>
      <w:hyperlink r:id="rId23">
        <w:r w:rsidRPr="00D47B57">
          <w:rPr>
            <w:sz w:val="28"/>
          </w:rPr>
          <w:t>https://www.nestle.ua/aboutus/nestleinukraine</w:t>
        </w:r>
        <w:r w:rsidRPr="00D47B57">
          <w:rPr>
            <w:spacing w:val="-3"/>
            <w:sz w:val="28"/>
          </w:rPr>
          <w:t xml:space="preserve"> </w:t>
        </w:r>
      </w:hyperlink>
      <w:r w:rsidRPr="00D47B57">
        <w:rPr>
          <w:sz w:val="28"/>
        </w:rPr>
        <w:t>(</w:t>
      </w:r>
      <w:r>
        <w:rPr>
          <w:sz w:val="28"/>
        </w:rPr>
        <w:t>д</w:t>
      </w:r>
      <w:r w:rsidRPr="00D47B57">
        <w:rPr>
          <w:sz w:val="28"/>
        </w:rPr>
        <w:t>ата обращения:</w:t>
      </w:r>
      <w:r w:rsidRPr="00D47B57">
        <w:rPr>
          <w:spacing w:val="-6"/>
          <w:sz w:val="28"/>
        </w:rPr>
        <w:t xml:space="preserve"> </w:t>
      </w:r>
      <w:r w:rsidRPr="00D47B57">
        <w:rPr>
          <w:sz w:val="28"/>
        </w:rPr>
        <w:t>17.05.2021).</w:t>
      </w:r>
    </w:p>
    <w:p w:rsidR="000F7569" w:rsidRPr="00D47B57" w:rsidRDefault="000F7569" w:rsidP="000F7569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D47B57">
        <w:rPr>
          <w:sz w:val="28"/>
          <w:szCs w:val="28"/>
          <w:lang w:val="en-US"/>
        </w:rPr>
        <w:t>Stančík</w:t>
      </w:r>
      <w:proofErr w:type="spellEnd"/>
      <w:r w:rsidRPr="00D47B57">
        <w:rPr>
          <w:sz w:val="28"/>
          <w:szCs w:val="28"/>
          <w:lang w:val="en-US"/>
        </w:rPr>
        <w:t>, J. Horizontal and Vertical FDI Spillovers: Recent Evidence from the Czech Republic / J. </w:t>
      </w:r>
      <w:proofErr w:type="spellStart"/>
      <w:r w:rsidRPr="00D47B57">
        <w:rPr>
          <w:sz w:val="28"/>
          <w:szCs w:val="28"/>
          <w:lang w:val="en-US"/>
        </w:rPr>
        <w:t>Stančík</w:t>
      </w:r>
      <w:proofErr w:type="spellEnd"/>
      <w:r w:rsidRPr="00D47B57">
        <w:rPr>
          <w:sz w:val="28"/>
          <w:szCs w:val="28"/>
          <w:lang w:val="en-US"/>
        </w:rPr>
        <w:t xml:space="preserve"> // CERGE-EI Working Paper. </w:t>
      </w:r>
      <w:r>
        <w:rPr>
          <w:sz w:val="28"/>
          <w:szCs w:val="28"/>
          <w:lang w:val="en-US"/>
        </w:rPr>
        <w:t>–</w:t>
      </w:r>
      <w:r w:rsidRPr="00D47B57">
        <w:rPr>
          <w:sz w:val="28"/>
          <w:szCs w:val="28"/>
          <w:lang w:val="en-US"/>
        </w:rPr>
        <w:t xml:space="preserve"> 20</w:t>
      </w:r>
      <w:r w:rsidR="00070468" w:rsidRPr="00070468">
        <w:rPr>
          <w:sz w:val="28"/>
          <w:szCs w:val="28"/>
          <w:lang w:val="en-US"/>
        </w:rPr>
        <w:t>1</w:t>
      </w:r>
      <w:r w:rsidRPr="00D47B57">
        <w:rPr>
          <w:sz w:val="28"/>
          <w:szCs w:val="28"/>
          <w:lang w:val="en-US"/>
        </w:rPr>
        <w:t xml:space="preserve">7.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lastRenderedPageBreak/>
        <w:t>Vol. </w:t>
      </w:r>
      <w:r w:rsidRPr="00D47B57">
        <w:rPr>
          <w:sz w:val="28"/>
          <w:szCs w:val="28"/>
          <w:lang w:val="en-US"/>
        </w:rPr>
        <w:t xml:space="preserve">23. </w:t>
      </w:r>
      <w:r>
        <w:rPr>
          <w:sz w:val="28"/>
          <w:szCs w:val="28"/>
          <w:lang w:val="en-US"/>
        </w:rPr>
        <w:t>– P. </w:t>
      </w:r>
      <w:r w:rsidRPr="00D47B57">
        <w:rPr>
          <w:sz w:val="28"/>
          <w:szCs w:val="28"/>
          <w:lang w:val="en-US"/>
        </w:rPr>
        <w:t>340.</w:t>
      </w:r>
    </w:p>
    <w:p w:rsidR="000F7569" w:rsidRPr="00D47B57" w:rsidRDefault="000F7569" w:rsidP="000F7569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47B57">
        <w:rPr>
          <w:sz w:val="28"/>
          <w:szCs w:val="28"/>
          <w:lang w:val="en-US"/>
        </w:rPr>
        <w:t>Sun</w:t>
      </w:r>
      <w:r>
        <w:rPr>
          <w:sz w:val="28"/>
          <w:szCs w:val="28"/>
          <w:lang w:val="en-US"/>
        </w:rPr>
        <w:t>, </w:t>
      </w:r>
      <w:r w:rsidRPr="00D47B57">
        <w:rPr>
          <w:sz w:val="28"/>
          <w:szCs w:val="28"/>
          <w:lang w:val="en-US"/>
        </w:rPr>
        <w:t xml:space="preserve">Y. A Regional innovation systems: A Regional perspective on the structural transformation of China’s national innovation system since 2016 / Y. Sun, F. Liu // Technological Forecasting &amp; Social Change. </w:t>
      </w:r>
      <w:r>
        <w:rPr>
          <w:sz w:val="28"/>
          <w:szCs w:val="28"/>
          <w:lang w:val="en-US"/>
        </w:rPr>
        <w:t xml:space="preserve">– </w:t>
      </w:r>
      <w:r w:rsidRPr="00D47B57">
        <w:rPr>
          <w:sz w:val="28"/>
          <w:szCs w:val="28"/>
          <w:lang w:val="en-US"/>
        </w:rPr>
        <w:t xml:space="preserve">2017. </w:t>
      </w:r>
      <w:r>
        <w:rPr>
          <w:sz w:val="28"/>
          <w:szCs w:val="28"/>
          <w:lang w:val="en-US"/>
        </w:rPr>
        <w:t>– Vol. </w:t>
      </w:r>
      <w:r w:rsidRPr="00D47B57">
        <w:rPr>
          <w:sz w:val="28"/>
          <w:szCs w:val="28"/>
          <w:lang w:val="en-US"/>
        </w:rPr>
        <w:t xml:space="preserve">77(8). </w:t>
      </w:r>
      <w:r>
        <w:rPr>
          <w:sz w:val="28"/>
          <w:szCs w:val="28"/>
          <w:lang w:val="en-US"/>
        </w:rPr>
        <w:t>– P. </w:t>
      </w:r>
      <w:r w:rsidRPr="00D47B57">
        <w:rPr>
          <w:sz w:val="28"/>
          <w:szCs w:val="28"/>
          <w:lang w:val="en-US"/>
        </w:rPr>
        <w:t>1311</w:t>
      </w:r>
      <w:r>
        <w:rPr>
          <w:sz w:val="28"/>
          <w:szCs w:val="28"/>
          <w:lang w:val="en-US"/>
        </w:rPr>
        <w:t>–</w:t>
      </w:r>
      <w:r w:rsidRPr="00D47B57">
        <w:rPr>
          <w:sz w:val="28"/>
          <w:szCs w:val="28"/>
          <w:lang w:val="en-US"/>
        </w:rPr>
        <w:t>1321.</w:t>
      </w:r>
    </w:p>
    <w:p w:rsidR="000F7569" w:rsidRPr="002146A1" w:rsidRDefault="000F7569" w:rsidP="000F7569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2146A1">
        <w:rPr>
          <w:sz w:val="28"/>
          <w:szCs w:val="28"/>
          <w:lang w:val="en-US"/>
        </w:rPr>
        <w:t>Temiz</w:t>
      </w:r>
      <w:proofErr w:type="spellEnd"/>
      <w:r w:rsidRPr="002146A1">
        <w:rPr>
          <w:sz w:val="28"/>
          <w:szCs w:val="28"/>
          <w:lang w:val="en-US"/>
        </w:rPr>
        <w:t>, D. Foreign Direct Investment (FDI) and Export Relation in Tu</w:t>
      </w:r>
      <w:r w:rsidRPr="002146A1">
        <w:rPr>
          <w:sz w:val="28"/>
          <w:szCs w:val="28"/>
          <w:lang w:val="en-US"/>
        </w:rPr>
        <w:t>r</w:t>
      </w:r>
      <w:r w:rsidRPr="002146A1">
        <w:rPr>
          <w:sz w:val="28"/>
          <w:szCs w:val="28"/>
          <w:lang w:val="en-US"/>
        </w:rPr>
        <w:t>key: 1991–2010 / D. </w:t>
      </w:r>
      <w:proofErr w:type="spellStart"/>
      <w:r w:rsidRPr="002146A1">
        <w:rPr>
          <w:sz w:val="28"/>
          <w:szCs w:val="28"/>
          <w:lang w:val="en-US"/>
        </w:rPr>
        <w:t>Temiz</w:t>
      </w:r>
      <w:proofErr w:type="spellEnd"/>
      <w:r w:rsidRPr="002146A1">
        <w:rPr>
          <w:sz w:val="28"/>
          <w:szCs w:val="28"/>
          <w:lang w:val="en-US"/>
        </w:rPr>
        <w:t>, A. </w:t>
      </w:r>
      <w:proofErr w:type="spellStart"/>
      <w:r w:rsidRPr="002146A1">
        <w:rPr>
          <w:sz w:val="28"/>
          <w:szCs w:val="28"/>
          <w:lang w:val="en-US"/>
        </w:rPr>
        <w:t>Gökmen</w:t>
      </w:r>
      <w:proofErr w:type="spellEnd"/>
      <w:r>
        <w:rPr>
          <w:sz w:val="28"/>
          <w:szCs w:val="28"/>
          <w:lang w:val="en-US"/>
        </w:rPr>
        <w:t xml:space="preserve"> </w:t>
      </w:r>
      <w:r w:rsidRPr="002146A1">
        <w:rPr>
          <w:sz w:val="28"/>
          <w:szCs w:val="28"/>
          <w:lang w:val="en-US"/>
        </w:rPr>
        <w:t xml:space="preserve">// Journal of Transnational Management. </w:t>
      </w:r>
      <w:r>
        <w:rPr>
          <w:sz w:val="28"/>
          <w:szCs w:val="28"/>
          <w:lang w:val="en-US"/>
        </w:rPr>
        <w:t>–</w:t>
      </w:r>
      <w:r w:rsidRPr="002146A1">
        <w:rPr>
          <w:sz w:val="28"/>
          <w:szCs w:val="28"/>
          <w:lang w:val="en-US"/>
        </w:rPr>
        <w:t xml:space="preserve"> 201</w:t>
      </w:r>
      <w:r w:rsidR="00070468" w:rsidRPr="00070468">
        <w:rPr>
          <w:sz w:val="28"/>
          <w:szCs w:val="28"/>
          <w:lang w:val="en-US"/>
        </w:rPr>
        <w:t>9</w:t>
      </w:r>
      <w:r w:rsidRPr="002146A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</w:t>
      </w:r>
      <w:r w:rsidR="00070468">
        <w:rPr>
          <w:sz w:val="28"/>
          <w:szCs w:val="28"/>
          <w:lang w:val="en-US"/>
        </w:rPr>
        <w:t>No</w:t>
      </w:r>
      <w:r w:rsidR="00070468" w:rsidRPr="00B0129C">
        <w:rPr>
          <w:sz w:val="28"/>
          <w:szCs w:val="28"/>
          <w:lang w:val="en-US"/>
        </w:rPr>
        <w:t> </w:t>
      </w:r>
      <w:r w:rsidRPr="002146A1">
        <w:rPr>
          <w:sz w:val="28"/>
          <w:szCs w:val="28"/>
          <w:lang w:val="en-US"/>
        </w:rPr>
        <w:t xml:space="preserve">16(3). </w:t>
      </w:r>
      <w:r>
        <w:rPr>
          <w:sz w:val="28"/>
          <w:szCs w:val="28"/>
          <w:lang w:val="en-US"/>
        </w:rPr>
        <w:t>–</w:t>
      </w:r>
      <w:r w:rsidRPr="002146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P. </w:t>
      </w:r>
      <w:r w:rsidRPr="002146A1">
        <w:rPr>
          <w:sz w:val="28"/>
          <w:szCs w:val="28"/>
          <w:lang w:val="en-US"/>
        </w:rPr>
        <w:t>157–180.</w:t>
      </w:r>
    </w:p>
    <w:p w:rsidR="000F7569" w:rsidRPr="000F7569" w:rsidRDefault="000F7569" w:rsidP="000F7569">
      <w:pPr>
        <w:pStyle w:val="a5"/>
        <w:numPr>
          <w:ilvl w:val="0"/>
          <w:numId w:val="11"/>
        </w:numPr>
        <w:tabs>
          <w:tab w:val="left" w:pos="425"/>
          <w:tab w:val="left" w:pos="1134"/>
          <w:tab w:val="left" w:pos="1418"/>
        </w:tabs>
        <w:spacing w:line="360" w:lineRule="auto"/>
        <w:ind w:left="0" w:right="-1" w:firstLine="709"/>
        <w:jc w:val="both"/>
        <w:rPr>
          <w:sz w:val="28"/>
          <w:szCs w:val="28"/>
          <w:lang w:val="en-US"/>
        </w:rPr>
      </w:pPr>
      <w:proofErr w:type="spellStart"/>
      <w:r w:rsidRPr="000F7569">
        <w:rPr>
          <w:w w:val="105"/>
          <w:sz w:val="28"/>
          <w:szCs w:val="28"/>
          <w:lang w:val="en-US"/>
        </w:rPr>
        <w:t>Yoo</w:t>
      </w:r>
      <w:proofErr w:type="spellEnd"/>
      <w:r w:rsidRPr="000F7569">
        <w:rPr>
          <w:w w:val="105"/>
          <w:sz w:val="28"/>
          <w:szCs w:val="28"/>
          <w:lang w:val="en-US"/>
        </w:rPr>
        <w:t xml:space="preserve"> D. Internationalization of Developing Country Firms into</w:t>
      </w:r>
      <w:r w:rsidRPr="000F7569">
        <w:rPr>
          <w:spacing w:val="1"/>
          <w:w w:val="105"/>
          <w:sz w:val="28"/>
          <w:szCs w:val="28"/>
          <w:lang w:val="en-US"/>
        </w:rPr>
        <w:t xml:space="preserve"> </w:t>
      </w:r>
      <w:r w:rsidRPr="000F7569">
        <w:rPr>
          <w:sz w:val="28"/>
          <w:szCs w:val="28"/>
          <w:lang w:val="en-US"/>
        </w:rPr>
        <w:t>Deve</w:t>
      </w:r>
      <w:r w:rsidRPr="000F7569">
        <w:rPr>
          <w:sz w:val="28"/>
          <w:szCs w:val="28"/>
          <w:lang w:val="en-US"/>
        </w:rPr>
        <w:t>l</w:t>
      </w:r>
      <w:r w:rsidRPr="000F7569">
        <w:rPr>
          <w:sz w:val="28"/>
          <w:szCs w:val="28"/>
          <w:lang w:val="en-US"/>
        </w:rPr>
        <w:t>oped Countries: The Role of Host Country Knowledge-Based Assets and IPR</w:t>
      </w:r>
      <w:r w:rsidRPr="000F7569">
        <w:rPr>
          <w:spacing w:val="1"/>
          <w:sz w:val="28"/>
          <w:szCs w:val="28"/>
          <w:lang w:val="en-US"/>
        </w:rPr>
        <w:t xml:space="preserve"> </w:t>
      </w:r>
      <w:r w:rsidRPr="000F7569">
        <w:rPr>
          <w:w w:val="105"/>
          <w:sz w:val="28"/>
          <w:szCs w:val="28"/>
          <w:lang w:val="en-US"/>
        </w:rPr>
        <w:t>Pr</w:t>
      </w:r>
      <w:r w:rsidRPr="000F7569">
        <w:rPr>
          <w:w w:val="105"/>
          <w:sz w:val="28"/>
          <w:szCs w:val="28"/>
          <w:lang w:val="en-US"/>
        </w:rPr>
        <w:t>o</w:t>
      </w:r>
      <w:r w:rsidRPr="000F7569">
        <w:rPr>
          <w:w w:val="105"/>
          <w:sz w:val="28"/>
          <w:szCs w:val="28"/>
          <w:lang w:val="en-US"/>
        </w:rPr>
        <w:t>tection in FDI Location Choice / D. </w:t>
      </w:r>
      <w:proofErr w:type="spellStart"/>
      <w:r w:rsidRPr="000F7569">
        <w:rPr>
          <w:w w:val="105"/>
          <w:sz w:val="28"/>
          <w:szCs w:val="28"/>
          <w:lang w:val="en-US"/>
        </w:rPr>
        <w:t>Yoo</w:t>
      </w:r>
      <w:proofErr w:type="spellEnd"/>
      <w:r w:rsidRPr="000F7569">
        <w:rPr>
          <w:w w:val="105"/>
          <w:sz w:val="28"/>
          <w:szCs w:val="28"/>
          <w:lang w:val="en-US"/>
        </w:rPr>
        <w:t>, F. </w:t>
      </w:r>
      <w:proofErr w:type="spellStart"/>
      <w:r w:rsidRPr="000F7569">
        <w:rPr>
          <w:w w:val="105"/>
          <w:sz w:val="28"/>
          <w:szCs w:val="28"/>
          <w:lang w:val="en-US"/>
        </w:rPr>
        <w:t>Reimann</w:t>
      </w:r>
      <w:proofErr w:type="spellEnd"/>
      <w:r w:rsidRPr="000F7569">
        <w:rPr>
          <w:w w:val="105"/>
          <w:sz w:val="28"/>
          <w:szCs w:val="28"/>
          <w:lang w:val="en-US"/>
        </w:rPr>
        <w:t xml:space="preserve"> </w:t>
      </w:r>
      <w:r w:rsidRPr="000F7569">
        <w:rPr>
          <w:w w:val="120"/>
          <w:sz w:val="28"/>
          <w:szCs w:val="28"/>
          <w:lang w:val="en-US"/>
        </w:rPr>
        <w:t xml:space="preserve">// </w:t>
      </w:r>
      <w:r w:rsidRPr="000F7569">
        <w:rPr>
          <w:w w:val="105"/>
          <w:sz w:val="28"/>
          <w:szCs w:val="28"/>
          <w:lang w:val="en-US"/>
        </w:rPr>
        <w:t>Journal of Internatio</w:t>
      </w:r>
      <w:r w:rsidRPr="000F7569">
        <w:rPr>
          <w:w w:val="105"/>
          <w:sz w:val="28"/>
          <w:szCs w:val="28"/>
          <w:lang w:val="en-US"/>
        </w:rPr>
        <w:t>n</w:t>
      </w:r>
      <w:r w:rsidRPr="000F7569">
        <w:rPr>
          <w:w w:val="105"/>
          <w:sz w:val="28"/>
          <w:szCs w:val="28"/>
          <w:lang w:val="en-US"/>
        </w:rPr>
        <w:t>al Management. –</w:t>
      </w:r>
      <w:r w:rsidRPr="000F7569">
        <w:rPr>
          <w:spacing w:val="1"/>
          <w:w w:val="105"/>
          <w:sz w:val="28"/>
          <w:szCs w:val="28"/>
          <w:lang w:val="en-US"/>
        </w:rPr>
        <w:t xml:space="preserve"> </w:t>
      </w:r>
      <w:r w:rsidRPr="000F7569">
        <w:rPr>
          <w:w w:val="105"/>
          <w:sz w:val="28"/>
          <w:szCs w:val="28"/>
          <w:lang w:val="en-US"/>
        </w:rPr>
        <w:t>2017.</w:t>
      </w:r>
      <w:r w:rsidRPr="000F7569">
        <w:rPr>
          <w:spacing w:val="-8"/>
          <w:w w:val="105"/>
          <w:sz w:val="28"/>
          <w:szCs w:val="28"/>
          <w:lang w:val="en-US"/>
        </w:rPr>
        <w:t xml:space="preserve"> – No </w:t>
      </w:r>
      <w:r w:rsidRPr="000F7569">
        <w:rPr>
          <w:w w:val="105"/>
          <w:sz w:val="28"/>
          <w:szCs w:val="28"/>
          <w:lang w:val="en-US"/>
        </w:rPr>
        <w:t>23(3).</w:t>
      </w:r>
      <w:r w:rsidRPr="000F7569">
        <w:rPr>
          <w:spacing w:val="-7"/>
          <w:w w:val="105"/>
          <w:sz w:val="28"/>
          <w:szCs w:val="28"/>
          <w:lang w:val="en-US"/>
        </w:rPr>
        <w:t xml:space="preserve"> – P. </w:t>
      </w:r>
      <w:r w:rsidRPr="000F7569">
        <w:rPr>
          <w:w w:val="105"/>
          <w:sz w:val="28"/>
          <w:szCs w:val="28"/>
          <w:lang w:val="en-US"/>
        </w:rPr>
        <w:t>242–254.</w:t>
      </w:r>
    </w:p>
    <w:sectPr w:rsidR="000F7569" w:rsidRPr="000F7569" w:rsidSect="00316CC9">
      <w:footerReference w:type="default" r:id="rId2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6C4" w:rsidRDefault="002E06C4" w:rsidP="00A263C4">
      <w:pPr>
        <w:spacing w:after="0" w:line="240" w:lineRule="auto"/>
      </w:pPr>
      <w:r>
        <w:separator/>
      </w:r>
    </w:p>
  </w:endnote>
  <w:endnote w:type="continuationSeparator" w:id="0">
    <w:p w:rsidR="002E06C4" w:rsidRDefault="002E06C4" w:rsidP="00A2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1342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0CC3" w:rsidRPr="002F4053" w:rsidRDefault="003F0CC3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40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40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40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6904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2F40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0CC3" w:rsidRDefault="003F0CC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6C4" w:rsidRDefault="002E06C4" w:rsidP="00A263C4">
      <w:pPr>
        <w:spacing w:after="0" w:line="240" w:lineRule="auto"/>
      </w:pPr>
      <w:r>
        <w:separator/>
      </w:r>
    </w:p>
  </w:footnote>
  <w:footnote w:type="continuationSeparator" w:id="0">
    <w:p w:rsidR="002E06C4" w:rsidRDefault="002E06C4" w:rsidP="00A2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818"/>
    <w:multiLevelType w:val="hybridMultilevel"/>
    <w:tmpl w:val="17BCE668"/>
    <w:lvl w:ilvl="0" w:tplc="D8000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0C3F00"/>
    <w:multiLevelType w:val="hybridMultilevel"/>
    <w:tmpl w:val="32F66114"/>
    <w:lvl w:ilvl="0" w:tplc="A6C20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55C9"/>
    <w:multiLevelType w:val="hybridMultilevel"/>
    <w:tmpl w:val="79D2F062"/>
    <w:lvl w:ilvl="0" w:tplc="D8000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55FF3"/>
    <w:multiLevelType w:val="hybridMultilevel"/>
    <w:tmpl w:val="4ED0D1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A27348"/>
    <w:multiLevelType w:val="hybridMultilevel"/>
    <w:tmpl w:val="FD9A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E2D41"/>
    <w:multiLevelType w:val="hybridMultilevel"/>
    <w:tmpl w:val="8DFC8A38"/>
    <w:lvl w:ilvl="0" w:tplc="FC60AAB2">
      <w:start w:val="1"/>
      <w:numFmt w:val="decimal"/>
      <w:lvlText w:val="%1."/>
      <w:lvlJc w:val="left"/>
      <w:pPr>
        <w:ind w:left="109" w:hanging="204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  <w:lang w:val="ru-RU" w:eastAsia="en-US" w:bidi="ar-SA"/>
      </w:rPr>
    </w:lvl>
    <w:lvl w:ilvl="1" w:tplc="241EF7FA">
      <w:numFmt w:val="bullet"/>
      <w:lvlText w:val="•"/>
      <w:lvlJc w:val="left"/>
      <w:pPr>
        <w:ind w:left="1078" w:hanging="204"/>
      </w:pPr>
      <w:rPr>
        <w:rFonts w:hint="default"/>
        <w:lang w:val="ru-RU" w:eastAsia="en-US" w:bidi="ar-SA"/>
      </w:rPr>
    </w:lvl>
    <w:lvl w:ilvl="2" w:tplc="E326D644">
      <w:numFmt w:val="bullet"/>
      <w:lvlText w:val="•"/>
      <w:lvlJc w:val="left"/>
      <w:pPr>
        <w:ind w:left="2056" w:hanging="204"/>
      </w:pPr>
      <w:rPr>
        <w:rFonts w:hint="default"/>
        <w:lang w:val="ru-RU" w:eastAsia="en-US" w:bidi="ar-SA"/>
      </w:rPr>
    </w:lvl>
    <w:lvl w:ilvl="3" w:tplc="75A82094">
      <w:numFmt w:val="bullet"/>
      <w:lvlText w:val="•"/>
      <w:lvlJc w:val="left"/>
      <w:pPr>
        <w:ind w:left="3035" w:hanging="204"/>
      </w:pPr>
      <w:rPr>
        <w:rFonts w:hint="default"/>
        <w:lang w:val="ru-RU" w:eastAsia="en-US" w:bidi="ar-SA"/>
      </w:rPr>
    </w:lvl>
    <w:lvl w:ilvl="4" w:tplc="11822D5C">
      <w:numFmt w:val="bullet"/>
      <w:lvlText w:val="•"/>
      <w:lvlJc w:val="left"/>
      <w:pPr>
        <w:ind w:left="4013" w:hanging="204"/>
      </w:pPr>
      <w:rPr>
        <w:rFonts w:hint="default"/>
        <w:lang w:val="ru-RU" w:eastAsia="en-US" w:bidi="ar-SA"/>
      </w:rPr>
    </w:lvl>
    <w:lvl w:ilvl="5" w:tplc="88407822">
      <w:numFmt w:val="bullet"/>
      <w:lvlText w:val="•"/>
      <w:lvlJc w:val="left"/>
      <w:pPr>
        <w:ind w:left="4992" w:hanging="204"/>
      </w:pPr>
      <w:rPr>
        <w:rFonts w:hint="default"/>
        <w:lang w:val="ru-RU" w:eastAsia="en-US" w:bidi="ar-SA"/>
      </w:rPr>
    </w:lvl>
    <w:lvl w:ilvl="6" w:tplc="3D2665A4">
      <w:numFmt w:val="bullet"/>
      <w:lvlText w:val="•"/>
      <w:lvlJc w:val="left"/>
      <w:pPr>
        <w:ind w:left="5970" w:hanging="204"/>
      </w:pPr>
      <w:rPr>
        <w:rFonts w:hint="default"/>
        <w:lang w:val="ru-RU" w:eastAsia="en-US" w:bidi="ar-SA"/>
      </w:rPr>
    </w:lvl>
    <w:lvl w:ilvl="7" w:tplc="D7A0B4D6">
      <w:numFmt w:val="bullet"/>
      <w:lvlText w:val="•"/>
      <w:lvlJc w:val="left"/>
      <w:pPr>
        <w:ind w:left="6948" w:hanging="204"/>
      </w:pPr>
      <w:rPr>
        <w:rFonts w:hint="default"/>
        <w:lang w:val="ru-RU" w:eastAsia="en-US" w:bidi="ar-SA"/>
      </w:rPr>
    </w:lvl>
    <w:lvl w:ilvl="8" w:tplc="2DF0A76C">
      <w:numFmt w:val="bullet"/>
      <w:lvlText w:val="•"/>
      <w:lvlJc w:val="left"/>
      <w:pPr>
        <w:ind w:left="7927" w:hanging="204"/>
      </w:pPr>
      <w:rPr>
        <w:rFonts w:hint="default"/>
        <w:lang w:val="ru-RU" w:eastAsia="en-US" w:bidi="ar-SA"/>
      </w:rPr>
    </w:lvl>
  </w:abstractNum>
  <w:abstractNum w:abstractNumId="6">
    <w:nsid w:val="1B442A0B"/>
    <w:multiLevelType w:val="hybridMultilevel"/>
    <w:tmpl w:val="60006FD4"/>
    <w:lvl w:ilvl="0" w:tplc="A1C0EFC6">
      <w:start w:val="1"/>
      <w:numFmt w:val="decimal"/>
      <w:lvlText w:val="%1."/>
      <w:lvlJc w:val="left"/>
      <w:pPr>
        <w:ind w:left="691" w:hanging="71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DDAA4F6">
      <w:numFmt w:val="bullet"/>
      <w:lvlText w:val="•"/>
      <w:lvlJc w:val="left"/>
      <w:pPr>
        <w:ind w:left="1534" w:hanging="711"/>
      </w:pPr>
      <w:rPr>
        <w:rFonts w:hint="default"/>
        <w:lang w:val="uk-UA" w:eastAsia="en-US" w:bidi="ar-SA"/>
      </w:rPr>
    </w:lvl>
    <w:lvl w:ilvl="2" w:tplc="09DA5964">
      <w:numFmt w:val="bullet"/>
      <w:lvlText w:val="•"/>
      <w:lvlJc w:val="left"/>
      <w:pPr>
        <w:ind w:left="2368" w:hanging="711"/>
      </w:pPr>
      <w:rPr>
        <w:rFonts w:hint="default"/>
        <w:lang w:val="uk-UA" w:eastAsia="en-US" w:bidi="ar-SA"/>
      </w:rPr>
    </w:lvl>
    <w:lvl w:ilvl="3" w:tplc="CAE4163C">
      <w:numFmt w:val="bullet"/>
      <w:lvlText w:val="•"/>
      <w:lvlJc w:val="left"/>
      <w:pPr>
        <w:ind w:left="3203" w:hanging="711"/>
      </w:pPr>
      <w:rPr>
        <w:rFonts w:hint="default"/>
        <w:lang w:val="uk-UA" w:eastAsia="en-US" w:bidi="ar-SA"/>
      </w:rPr>
    </w:lvl>
    <w:lvl w:ilvl="4" w:tplc="50261628">
      <w:numFmt w:val="bullet"/>
      <w:lvlText w:val="•"/>
      <w:lvlJc w:val="left"/>
      <w:pPr>
        <w:ind w:left="4037" w:hanging="711"/>
      </w:pPr>
      <w:rPr>
        <w:rFonts w:hint="default"/>
        <w:lang w:val="uk-UA" w:eastAsia="en-US" w:bidi="ar-SA"/>
      </w:rPr>
    </w:lvl>
    <w:lvl w:ilvl="5" w:tplc="4614D30A">
      <w:numFmt w:val="bullet"/>
      <w:lvlText w:val="•"/>
      <w:lvlJc w:val="left"/>
      <w:pPr>
        <w:ind w:left="4872" w:hanging="711"/>
      </w:pPr>
      <w:rPr>
        <w:rFonts w:hint="default"/>
        <w:lang w:val="uk-UA" w:eastAsia="en-US" w:bidi="ar-SA"/>
      </w:rPr>
    </w:lvl>
    <w:lvl w:ilvl="6" w:tplc="DC506988">
      <w:numFmt w:val="bullet"/>
      <w:lvlText w:val="•"/>
      <w:lvlJc w:val="left"/>
      <w:pPr>
        <w:ind w:left="5706" w:hanging="711"/>
      </w:pPr>
      <w:rPr>
        <w:rFonts w:hint="default"/>
        <w:lang w:val="uk-UA" w:eastAsia="en-US" w:bidi="ar-SA"/>
      </w:rPr>
    </w:lvl>
    <w:lvl w:ilvl="7" w:tplc="211C9358">
      <w:numFmt w:val="bullet"/>
      <w:lvlText w:val="•"/>
      <w:lvlJc w:val="left"/>
      <w:pPr>
        <w:ind w:left="6541" w:hanging="711"/>
      </w:pPr>
      <w:rPr>
        <w:rFonts w:hint="default"/>
        <w:lang w:val="uk-UA" w:eastAsia="en-US" w:bidi="ar-SA"/>
      </w:rPr>
    </w:lvl>
    <w:lvl w:ilvl="8" w:tplc="3B220F5A">
      <w:numFmt w:val="bullet"/>
      <w:lvlText w:val="•"/>
      <w:lvlJc w:val="left"/>
      <w:pPr>
        <w:ind w:left="7375" w:hanging="711"/>
      </w:pPr>
      <w:rPr>
        <w:rFonts w:hint="default"/>
        <w:lang w:val="uk-UA" w:eastAsia="en-US" w:bidi="ar-SA"/>
      </w:rPr>
    </w:lvl>
  </w:abstractNum>
  <w:abstractNum w:abstractNumId="7">
    <w:nsid w:val="21045C8C"/>
    <w:multiLevelType w:val="hybridMultilevel"/>
    <w:tmpl w:val="527E0FF4"/>
    <w:lvl w:ilvl="0" w:tplc="A6C202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853B07"/>
    <w:multiLevelType w:val="hybridMultilevel"/>
    <w:tmpl w:val="7D603736"/>
    <w:lvl w:ilvl="0" w:tplc="72DCED0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ru-RU" w:eastAsia="en-US" w:bidi="ar-SA"/>
      </w:rPr>
    </w:lvl>
    <w:lvl w:ilvl="1" w:tplc="A9D016EC"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2" w:tplc="BA305DAA">
      <w:numFmt w:val="bullet"/>
      <w:lvlText w:val="•"/>
      <w:lvlJc w:val="left"/>
      <w:pPr>
        <w:ind w:left="2056" w:hanging="120"/>
      </w:pPr>
      <w:rPr>
        <w:rFonts w:hint="default"/>
        <w:lang w:val="ru-RU" w:eastAsia="en-US" w:bidi="ar-SA"/>
      </w:rPr>
    </w:lvl>
    <w:lvl w:ilvl="3" w:tplc="C33EAABE">
      <w:numFmt w:val="bullet"/>
      <w:lvlText w:val="•"/>
      <w:lvlJc w:val="left"/>
      <w:pPr>
        <w:ind w:left="3035" w:hanging="120"/>
      </w:pPr>
      <w:rPr>
        <w:rFonts w:hint="default"/>
        <w:lang w:val="ru-RU" w:eastAsia="en-US" w:bidi="ar-SA"/>
      </w:rPr>
    </w:lvl>
    <w:lvl w:ilvl="4" w:tplc="F0FA330A">
      <w:numFmt w:val="bullet"/>
      <w:lvlText w:val="•"/>
      <w:lvlJc w:val="left"/>
      <w:pPr>
        <w:ind w:left="4013" w:hanging="120"/>
      </w:pPr>
      <w:rPr>
        <w:rFonts w:hint="default"/>
        <w:lang w:val="ru-RU" w:eastAsia="en-US" w:bidi="ar-SA"/>
      </w:rPr>
    </w:lvl>
    <w:lvl w:ilvl="5" w:tplc="6D9EBF04">
      <w:numFmt w:val="bullet"/>
      <w:lvlText w:val="•"/>
      <w:lvlJc w:val="left"/>
      <w:pPr>
        <w:ind w:left="4992" w:hanging="120"/>
      </w:pPr>
      <w:rPr>
        <w:rFonts w:hint="default"/>
        <w:lang w:val="ru-RU" w:eastAsia="en-US" w:bidi="ar-SA"/>
      </w:rPr>
    </w:lvl>
    <w:lvl w:ilvl="6" w:tplc="842AB108">
      <w:numFmt w:val="bullet"/>
      <w:lvlText w:val="•"/>
      <w:lvlJc w:val="left"/>
      <w:pPr>
        <w:ind w:left="5970" w:hanging="120"/>
      </w:pPr>
      <w:rPr>
        <w:rFonts w:hint="default"/>
        <w:lang w:val="ru-RU" w:eastAsia="en-US" w:bidi="ar-SA"/>
      </w:rPr>
    </w:lvl>
    <w:lvl w:ilvl="7" w:tplc="F156F320">
      <w:numFmt w:val="bullet"/>
      <w:lvlText w:val="•"/>
      <w:lvlJc w:val="left"/>
      <w:pPr>
        <w:ind w:left="6948" w:hanging="120"/>
      </w:pPr>
      <w:rPr>
        <w:rFonts w:hint="default"/>
        <w:lang w:val="ru-RU" w:eastAsia="en-US" w:bidi="ar-SA"/>
      </w:rPr>
    </w:lvl>
    <w:lvl w:ilvl="8" w:tplc="C9624B88">
      <w:numFmt w:val="bullet"/>
      <w:lvlText w:val="•"/>
      <w:lvlJc w:val="left"/>
      <w:pPr>
        <w:ind w:left="7927" w:hanging="120"/>
      </w:pPr>
      <w:rPr>
        <w:rFonts w:hint="default"/>
        <w:lang w:val="ru-RU" w:eastAsia="en-US" w:bidi="ar-SA"/>
      </w:rPr>
    </w:lvl>
  </w:abstractNum>
  <w:abstractNum w:abstractNumId="9">
    <w:nsid w:val="30335F15"/>
    <w:multiLevelType w:val="hybridMultilevel"/>
    <w:tmpl w:val="EA4AC686"/>
    <w:lvl w:ilvl="0" w:tplc="D8000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7903CA"/>
    <w:multiLevelType w:val="hybridMultilevel"/>
    <w:tmpl w:val="23CC94C4"/>
    <w:lvl w:ilvl="0" w:tplc="A6C20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7476F"/>
    <w:multiLevelType w:val="hybridMultilevel"/>
    <w:tmpl w:val="5FE09DE8"/>
    <w:lvl w:ilvl="0" w:tplc="D8000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012202"/>
    <w:multiLevelType w:val="hybridMultilevel"/>
    <w:tmpl w:val="D4D478E0"/>
    <w:lvl w:ilvl="0" w:tplc="A6C202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4C478E"/>
    <w:multiLevelType w:val="hybridMultilevel"/>
    <w:tmpl w:val="A406F172"/>
    <w:lvl w:ilvl="0" w:tplc="D8000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EC3CF6"/>
    <w:multiLevelType w:val="hybridMultilevel"/>
    <w:tmpl w:val="DED65B74"/>
    <w:lvl w:ilvl="0" w:tplc="CECCFECA">
      <w:start w:val="1"/>
      <w:numFmt w:val="decimal"/>
      <w:lvlText w:val="%1."/>
      <w:lvlJc w:val="left"/>
      <w:pPr>
        <w:ind w:left="691" w:hanging="71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2B6DAE4">
      <w:numFmt w:val="bullet"/>
      <w:lvlText w:val="•"/>
      <w:lvlJc w:val="left"/>
      <w:pPr>
        <w:ind w:left="1534" w:hanging="711"/>
      </w:pPr>
      <w:rPr>
        <w:rFonts w:hint="default"/>
        <w:lang w:val="uk-UA" w:eastAsia="en-US" w:bidi="ar-SA"/>
      </w:rPr>
    </w:lvl>
    <w:lvl w:ilvl="2" w:tplc="E5A201B8">
      <w:numFmt w:val="bullet"/>
      <w:lvlText w:val="•"/>
      <w:lvlJc w:val="left"/>
      <w:pPr>
        <w:ind w:left="2368" w:hanging="711"/>
      </w:pPr>
      <w:rPr>
        <w:rFonts w:hint="default"/>
        <w:lang w:val="uk-UA" w:eastAsia="en-US" w:bidi="ar-SA"/>
      </w:rPr>
    </w:lvl>
    <w:lvl w:ilvl="3" w:tplc="702CE376">
      <w:numFmt w:val="bullet"/>
      <w:lvlText w:val="•"/>
      <w:lvlJc w:val="left"/>
      <w:pPr>
        <w:ind w:left="3203" w:hanging="711"/>
      </w:pPr>
      <w:rPr>
        <w:rFonts w:hint="default"/>
        <w:lang w:val="uk-UA" w:eastAsia="en-US" w:bidi="ar-SA"/>
      </w:rPr>
    </w:lvl>
    <w:lvl w:ilvl="4" w:tplc="DA9C0F3E">
      <w:numFmt w:val="bullet"/>
      <w:lvlText w:val="•"/>
      <w:lvlJc w:val="left"/>
      <w:pPr>
        <w:ind w:left="4037" w:hanging="711"/>
      </w:pPr>
      <w:rPr>
        <w:rFonts w:hint="default"/>
        <w:lang w:val="uk-UA" w:eastAsia="en-US" w:bidi="ar-SA"/>
      </w:rPr>
    </w:lvl>
    <w:lvl w:ilvl="5" w:tplc="0846A8A2">
      <w:numFmt w:val="bullet"/>
      <w:lvlText w:val="•"/>
      <w:lvlJc w:val="left"/>
      <w:pPr>
        <w:ind w:left="4872" w:hanging="711"/>
      </w:pPr>
      <w:rPr>
        <w:rFonts w:hint="default"/>
        <w:lang w:val="uk-UA" w:eastAsia="en-US" w:bidi="ar-SA"/>
      </w:rPr>
    </w:lvl>
    <w:lvl w:ilvl="6" w:tplc="F8FA1BE4">
      <w:numFmt w:val="bullet"/>
      <w:lvlText w:val="•"/>
      <w:lvlJc w:val="left"/>
      <w:pPr>
        <w:ind w:left="5706" w:hanging="711"/>
      </w:pPr>
      <w:rPr>
        <w:rFonts w:hint="default"/>
        <w:lang w:val="uk-UA" w:eastAsia="en-US" w:bidi="ar-SA"/>
      </w:rPr>
    </w:lvl>
    <w:lvl w:ilvl="7" w:tplc="61CA0BD2">
      <w:numFmt w:val="bullet"/>
      <w:lvlText w:val="•"/>
      <w:lvlJc w:val="left"/>
      <w:pPr>
        <w:ind w:left="6541" w:hanging="711"/>
      </w:pPr>
      <w:rPr>
        <w:rFonts w:hint="default"/>
        <w:lang w:val="uk-UA" w:eastAsia="en-US" w:bidi="ar-SA"/>
      </w:rPr>
    </w:lvl>
    <w:lvl w:ilvl="8" w:tplc="F530FCA4">
      <w:numFmt w:val="bullet"/>
      <w:lvlText w:val="•"/>
      <w:lvlJc w:val="left"/>
      <w:pPr>
        <w:ind w:left="7375" w:hanging="711"/>
      </w:pPr>
      <w:rPr>
        <w:rFonts w:hint="default"/>
        <w:lang w:val="uk-UA" w:eastAsia="en-US" w:bidi="ar-SA"/>
      </w:rPr>
    </w:lvl>
  </w:abstractNum>
  <w:abstractNum w:abstractNumId="15">
    <w:nsid w:val="3ED53E59"/>
    <w:multiLevelType w:val="hybridMultilevel"/>
    <w:tmpl w:val="3A86AAC8"/>
    <w:lvl w:ilvl="0" w:tplc="A6C202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46089B"/>
    <w:multiLevelType w:val="hybridMultilevel"/>
    <w:tmpl w:val="A1FCDFBE"/>
    <w:lvl w:ilvl="0" w:tplc="D8000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45552F"/>
    <w:multiLevelType w:val="hybridMultilevel"/>
    <w:tmpl w:val="6166F32C"/>
    <w:lvl w:ilvl="0" w:tplc="D8000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E12806"/>
    <w:multiLevelType w:val="hybridMultilevel"/>
    <w:tmpl w:val="381AABC0"/>
    <w:lvl w:ilvl="0" w:tplc="A6C202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294B14"/>
    <w:multiLevelType w:val="hybridMultilevel"/>
    <w:tmpl w:val="E17C0E7E"/>
    <w:lvl w:ilvl="0" w:tplc="44A4CB38">
      <w:start w:val="230"/>
      <w:numFmt w:val="decimal"/>
      <w:lvlText w:val="%1."/>
      <w:lvlJc w:val="left"/>
      <w:pPr>
        <w:ind w:left="394" w:hanging="71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BE904064">
      <w:numFmt w:val="bullet"/>
      <w:lvlText w:val="•"/>
      <w:lvlJc w:val="left"/>
      <w:pPr>
        <w:ind w:left="1376" w:hanging="711"/>
      </w:pPr>
      <w:rPr>
        <w:rFonts w:hint="default"/>
        <w:lang w:val="uk-UA" w:eastAsia="en-US" w:bidi="ar-SA"/>
      </w:rPr>
    </w:lvl>
    <w:lvl w:ilvl="2" w:tplc="88687174">
      <w:numFmt w:val="bullet"/>
      <w:lvlText w:val="•"/>
      <w:lvlJc w:val="left"/>
      <w:pPr>
        <w:ind w:left="2353" w:hanging="711"/>
      </w:pPr>
      <w:rPr>
        <w:rFonts w:hint="default"/>
        <w:lang w:val="uk-UA" w:eastAsia="en-US" w:bidi="ar-SA"/>
      </w:rPr>
    </w:lvl>
    <w:lvl w:ilvl="3" w:tplc="CBD2D12E">
      <w:numFmt w:val="bullet"/>
      <w:lvlText w:val="•"/>
      <w:lvlJc w:val="left"/>
      <w:pPr>
        <w:ind w:left="3329" w:hanging="711"/>
      </w:pPr>
      <w:rPr>
        <w:rFonts w:hint="default"/>
        <w:lang w:val="uk-UA" w:eastAsia="en-US" w:bidi="ar-SA"/>
      </w:rPr>
    </w:lvl>
    <w:lvl w:ilvl="4" w:tplc="86A05110">
      <w:numFmt w:val="bullet"/>
      <w:lvlText w:val="•"/>
      <w:lvlJc w:val="left"/>
      <w:pPr>
        <w:ind w:left="4306" w:hanging="711"/>
      </w:pPr>
      <w:rPr>
        <w:rFonts w:hint="default"/>
        <w:lang w:val="uk-UA" w:eastAsia="en-US" w:bidi="ar-SA"/>
      </w:rPr>
    </w:lvl>
    <w:lvl w:ilvl="5" w:tplc="3C96B002">
      <w:numFmt w:val="bullet"/>
      <w:lvlText w:val="•"/>
      <w:lvlJc w:val="left"/>
      <w:pPr>
        <w:ind w:left="5283" w:hanging="711"/>
      </w:pPr>
      <w:rPr>
        <w:rFonts w:hint="default"/>
        <w:lang w:val="uk-UA" w:eastAsia="en-US" w:bidi="ar-SA"/>
      </w:rPr>
    </w:lvl>
    <w:lvl w:ilvl="6" w:tplc="E3D63EFE">
      <w:numFmt w:val="bullet"/>
      <w:lvlText w:val="•"/>
      <w:lvlJc w:val="left"/>
      <w:pPr>
        <w:ind w:left="6259" w:hanging="711"/>
      </w:pPr>
      <w:rPr>
        <w:rFonts w:hint="default"/>
        <w:lang w:val="uk-UA" w:eastAsia="en-US" w:bidi="ar-SA"/>
      </w:rPr>
    </w:lvl>
    <w:lvl w:ilvl="7" w:tplc="02AE0484">
      <w:numFmt w:val="bullet"/>
      <w:lvlText w:val="•"/>
      <w:lvlJc w:val="left"/>
      <w:pPr>
        <w:ind w:left="7236" w:hanging="711"/>
      </w:pPr>
      <w:rPr>
        <w:rFonts w:hint="default"/>
        <w:lang w:val="uk-UA" w:eastAsia="en-US" w:bidi="ar-SA"/>
      </w:rPr>
    </w:lvl>
    <w:lvl w:ilvl="8" w:tplc="80CEE986">
      <w:numFmt w:val="bullet"/>
      <w:lvlText w:val="•"/>
      <w:lvlJc w:val="left"/>
      <w:pPr>
        <w:ind w:left="8213" w:hanging="711"/>
      </w:pPr>
      <w:rPr>
        <w:rFonts w:hint="default"/>
        <w:lang w:val="uk-UA" w:eastAsia="en-US" w:bidi="ar-SA"/>
      </w:rPr>
    </w:lvl>
  </w:abstractNum>
  <w:abstractNum w:abstractNumId="20">
    <w:nsid w:val="5FB33289"/>
    <w:multiLevelType w:val="hybridMultilevel"/>
    <w:tmpl w:val="BC8CBC2C"/>
    <w:lvl w:ilvl="0" w:tplc="D8000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F5143E"/>
    <w:multiLevelType w:val="hybridMultilevel"/>
    <w:tmpl w:val="75EC59F6"/>
    <w:lvl w:ilvl="0" w:tplc="D8000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363046"/>
    <w:multiLevelType w:val="hybridMultilevel"/>
    <w:tmpl w:val="437A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86198"/>
    <w:multiLevelType w:val="hybridMultilevel"/>
    <w:tmpl w:val="C2C47AD0"/>
    <w:lvl w:ilvl="0" w:tplc="A6C2021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E4B5AE8"/>
    <w:multiLevelType w:val="hybridMultilevel"/>
    <w:tmpl w:val="6114CBCA"/>
    <w:lvl w:ilvl="0" w:tplc="D8000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A3522B"/>
    <w:multiLevelType w:val="hybridMultilevel"/>
    <w:tmpl w:val="E41A54C0"/>
    <w:lvl w:ilvl="0" w:tplc="D8000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7"/>
  </w:num>
  <w:num w:numId="6">
    <w:abstractNumId w:val="12"/>
  </w:num>
  <w:num w:numId="7">
    <w:abstractNumId w:val="18"/>
  </w:num>
  <w:num w:numId="8">
    <w:abstractNumId w:val="15"/>
  </w:num>
  <w:num w:numId="9">
    <w:abstractNumId w:val="3"/>
  </w:num>
  <w:num w:numId="10">
    <w:abstractNumId w:val="23"/>
  </w:num>
  <w:num w:numId="11">
    <w:abstractNumId w:val="4"/>
  </w:num>
  <w:num w:numId="12">
    <w:abstractNumId w:val="6"/>
  </w:num>
  <w:num w:numId="13">
    <w:abstractNumId w:val="14"/>
  </w:num>
  <w:num w:numId="14">
    <w:abstractNumId w:val="22"/>
  </w:num>
  <w:num w:numId="15">
    <w:abstractNumId w:val="19"/>
  </w:num>
  <w:num w:numId="16">
    <w:abstractNumId w:val="25"/>
  </w:num>
  <w:num w:numId="17">
    <w:abstractNumId w:val="13"/>
  </w:num>
  <w:num w:numId="18">
    <w:abstractNumId w:val="16"/>
  </w:num>
  <w:num w:numId="19">
    <w:abstractNumId w:val="11"/>
  </w:num>
  <w:num w:numId="20">
    <w:abstractNumId w:val="21"/>
  </w:num>
  <w:num w:numId="21">
    <w:abstractNumId w:val="17"/>
  </w:num>
  <w:num w:numId="22">
    <w:abstractNumId w:val="0"/>
  </w:num>
  <w:num w:numId="23">
    <w:abstractNumId w:val="20"/>
  </w:num>
  <w:num w:numId="24">
    <w:abstractNumId w:val="24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059E7"/>
    <w:rsid w:val="00000126"/>
    <w:rsid w:val="0000298F"/>
    <w:rsid w:val="00010243"/>
    <w:rsid w:val="00011EBA"/>
    <w:rsid w:val="000129BF"/>
    <w:rsid w:val="00016388"/>
    <w:rsid w:val="00016797"/>
    <w:rsid w:val="00020B66"/>
    <w:rsid w:val="000274E1"/>
    <w:rsid w:val="00031078"/>
    <w:rsid w:val="0004054B"/>
    <w:rsid w:val="00041A18"/>
    <w:rsid w:val="00044186"/>
    <w:rsid w:val="00046904"/>
    <w:rsid w:val="0005093B"/>
    <w:rsid w:val="00051A6D"/>
    <w:rsid w:val="000659FA"/>
    <w:rsid w:val="00070468"/>
    <w:rsid w:val="00071E3C"/>
    <w:rsid w:val="00073436"/>
    <w:rsid w:val="00075C29"/>
    <w:rsid w:val="000775DE"/>
    <w:rsid w:val="0008057F"/>
    <w:rsid w:val="000839A2"/>
    <w:rsid w:val="00084657"/>
    <w:rsid w:val="0008542A"/>
    <w:rsid w:val="00090E04"/>
    <w:rsid w:val="00096DE1"/>
    <w:rsid w:val="000A1C3F"/>
    <w:rsid w:val="000A27C2"/>
    <w:rsid w:val="000A2A56"/>
    <w:rsid w:val="000A6BD6"/>
    <w:rsid w:val="000A762D"/>
    <w:rsid w:val="000B7548"/>
    <w:rsid w:val="000C6E78"/>
    <w:rsid w:val="000C7D57"/>
    <w:rsid w:val="000D2B73"/>
    <w:rsid w:val="000D5C6F"/>
    <w:rsid w:val="000E5EA4"/>
    <w:rsid w:val="000F7569"/>
    <w:rsid w:val="00105875"/>
    <w:rsid w:val="001059E7"/>
    <w:rsid w:val="00111487"/>
    <w:rsid w:val="00116396"/>
    <w:rsid w:val="00117003"/>
    <w:rsid w:val="00121F00"/>
    <w:rsid w:val="00126D7E"/>
    <w:rsid w:val="001276AA"/>
    <w:rsid w:val="001276D9"/>
    <w:rsid w:val="00130201"/>
    <w:rsid w:val="00132B7C"/>
    <w:rsid w:val="001334FB"/>
    <w:rsid w:val="001342D2"/>
    <w:rsid w:val="00135E61"/>
    <w:rsid w:val="00137CD5"/>
    <w:rsid w:val="00140CA5"/>
    <w:rsid w:val="00141923"/>
    <w:rsid w:val="00145C84"/>
    <w:rsid w:val="00152E9F"/>
    <w:rsid w:val="00156116"/>
    <w:rsid w:val="0015705D"/>
    <w:rsid w:val="001603B4"/>
    <w:rsid w:val="001606BC"/>
    <w:rsid w:val="00160B98"/>
    <w:rsid w:val="00172640"/>
    <w:rsid w:val="00172CA9"/>
    <w:rsid w:val="00173198"/>
    <w:rsid w:val="00175F80"/>
    <w:rsid w:val="0017719E"/>
    <w:rsid w:val="001818B1"/>
    <w:rsid w:val="001901F3"/>
    <w:rsid w:val="00194CBC"/>
    <w:rsid w:val="001A2BD8"/>
    <w:rsid w:val="001A2E44"/>
    <w:rsid w:val="001A4BA5"/>
    <w:rsid w:val="001B4304"/>
    <w:rsid w:val="001C1884"/>
    <w:rsid w:val="001C353B"/>
    <w:rsid w:val="001C395A"/>
    <w:rsid w:val="001C6978"/>
    <w:rsid w:val="001D1471"/>
    <w:rsid w:val="001D225D"/>
    <w:rsid w:val="001D33E7"/>
    <w:rsid w:val="001E7E56"/>
    <w:rsid w:val="001F23BA"/>
    <w:rsid w:val="001F2A51"/>
    <w:rsid w:val="001F426F"/>
    <w:rsid w:val="001F468E"/>
    <w:rsid w:val="001F480B"/>
    <w:rsid w:val="001F4B09"/>
    <w:rsid w:val="001F57FE"/>
    <w:rsid w:val="00200E44"/>
    <w:rsid w:val="0020136A"/>
    <w:rsid w:val="00201F5F"/>
    <w:rsid w:val="00214050"/>
    <w:rsid w:val="002146A1"/>
    <w:rsid w:val="00217156"/>
    <w:rsid w:val="002259C6"/>
    <w:rsid w:val="00226B29"/>
    <w:rsid w:val="00232170"/>
    <w:rsid w:val="00232A5D"/>
    <w:rsid w:val="0024107B"/>
    <w:rsid w:val="00242512"/>
    <w:rsid w:val="00243010"/>
    <w:rsid w:val="0024558B"/>
    <w:rsid w:val="002523CB"/>
    <w:rsid w:val="002543AD"/>
    <w:rsid w:val="00263545"/>
    <w:rsid w:val="002707E5"/>
    <w:rsid w:val="00270E47"/>
    <w:rsid w:val="00283CEE"/>
    <w:rsid w:val="00292D78"/>
    <w:rsid w:val="002966A6"/>
    <w:rsid w:val="00296FC7"/>
    <w:rsid w:val="002A3698"/>
    <w:rsid w:val="002B2563"/>
    <w:rsid w:val="002B4072"/>
    <w:rsid w:val="002B4A23"/>
    <w:rsid w:val="002B52AF"/>
    <w:rsid w:val="002C2AE9"/>
    <w:rsid w:val="002C328B"/>
    <w:rsid w:val="002E06C4"/>
    <w:rsid w:val="002F008E"/>
    <w:rsid w:val="002F4053"/>
    <w:rsid w:val="003014E9"/>
    <w:rsid w:val="00301CB5"/>
    <w:rsid w:val="00306B82"/>
    <w:rsid w:val="003159BD"/>
    <w:rsid w:val="00316CC9"/>
    <w:rsid w:val="00322654"/>
    <w:rsid w:val="00322808"/>
    <w:rsid w:val="003245E8"/>
    <w:rsid w:val="003300FF"/>
    <w:rsid w:val="00330F3D"/>
    <w:rsid w:val="00331CD6"/>
    <w:rsid w:val="0034069B"/>
    <w:rsid w:val="0034072A"/>
    <w:rsid w:val="00346B4A"/>
    <w:rsid w:val="00351C88"/>
    <w:rsid w:val="003559EF"/>
    <w:rsid w:val="003574A6"/>
    <w:rsid w:val="0036389B"/>
    <w:rsid w:val="003638B2"/>
    <w:rsid w:val="00363CDB"/>
    <w:rsid w:val="00364898"/>
    <w:rsid w:val="003710DC"/>
    <w:rsid w:val="00372B28"/>
    <w:rsid w:val="003759E6"/>
    <w:rsid w:val="0037799C"/>
    <w:rsid w:val="00384A65"/>
    <w:rsid w:val="00384C5F"/>
    <w:rsid w:val="0038525E"/>
    <w:rsid w:val="0038553F"/>
    <w:rsid w:val="003873E0"/>
    <w:rsid w:val="00391886"/>
    <w:rsid w:val="00395551"/>
    <w:rsid w:val="003A5E72"/>
    <w:rsid w:val="003B05EA"/>
    <w:rsid w:val="003B22A9"/>
    <w:rsid w:val="003B3C47"/>
    <w:rsid w:val="003B4CB7"/>
    <w:rsid w:val="003C579D"/>
    <w:rsid w:val="003C67CA"/>
    <w:rsid w:val="003E199B"/>
    <w:rsid w:val="003E19CC"/>
    <w:rsid w:val="003F0CC3"/>
    <w:rsid w:val="003F2589"/>
    <w:rsid w:val="003F3AA1"/>
    <w:rsid w:val="003F3E31"/>
    <w:rsid w:val="00400742"/>
    <w:rsid w:val="00400ADF"/>
    <w:rsid w:val="00401E75"/>
    <w:rsid w:val="00406896"/>
    <w:rsid w:val="004110DE"/>
    <w:rsid w:val="00415AAF"/>
    <w:rsid w:val="004167BA"/>
    <w:rsid w:val="00416E70"/>
    <w:rsid w:val="004265B8"/>
    <w:rsid w:val="0043092F"/>
    <w:rsid w:val="0043359F"/>
    <w:rsid w:val="00442EEC"/>
    <w:rsid w:val="00447721"/>
    <w:rsid w:val="00452044"/>
    <w:rsid w:val="004609DB"/>
    <w:rsid w:val="004615F9"/>
    <w:rsid w:val="00464010"/>
    <w:rsid w:val="00465AF0"/>
    <w:rsid w:val="00466295"/>
    <w:rsid w:val="00467B87"/>
    <w:rsid w:val="00467EDF"/>
    <w:rsid w:val="00471D1C"/>
    <w:rsid w:val="004722E6"/>
    <w:rsid w:val="0048029D"/>
    <w:rsid w:val="00481DE4"/>
    <w:rsid w:val="00483003"/>
    <w:rsid w:val="00484BD0"/>
    <w:rsid w:val="00484D1C"/>
    <w:rsid w:val="004A7097"/>
    <w:rsid w:val="004B01CB"/>
    <w:rsid w:val="004B496E"/>
    <w:rsid w:val="004C3089"/>
    <w:rsid w:val="004C350B"/>
    <w:rsid w:val="004C60CE"/>
    <w:rsid w:val="004D6E50"/>
    <w:rsid w:val="004D7863"/>
    <w:rsid w:val="004D7D78"/>
    <w:rsid w:val="004F3BD7"/>
    <w:rsid w:val="004F3CC6"/>
    <w:rsid w:val="004F69E3"/>
    <w:rsid w:val="00500154"/>
    <w:rsid w:val="00500E0B"/>
    <w:rsid w:val="00501C21"/>
    <w:rsid w:val="00510B9C"/>
    <w:rsid w:val="005125CD"/>
    <w:rsid w:val="00513AB6"/>
    <w:rsid w:val="005178FC"/>
    <w:rsid w:val="00533404"/>
    <w:rsid w:val="00535FC1"/>
    <w:rsid w:val="00543016"/>
    <w:rsid w:val="0054692C"/>
    <w:rsid w:val="00547426"/>
    <w:rsid w:val="00547C96"/>
    <w:rsid w:val="00552562"/>
    <w:rsid w:val="00553A28"/>
    <w:rsid w:val="0055448C"/>
    <w:rsid w:val="00555109"/>
    <w:rsid w:val="005701C3"/>
    <w:rsid w:val="0057560B"/>
    <w:rsid w:val="00577785"/>
    <w:rsid w:val="0058591C"/>
    <w:rsid w:val="00586225"/>
    <w:rsid w:val="00587E65"/>
    <w:rsid w:val="00591DAA"/>
    <w:rsid w:val="00595F5E"/>
    <w:rsid w:val="0059625C"/>
    <w:rsid w:val="00596A21"/>
    <w:rsid w:val="00597FB4"/>
    <w:rsid w:val="005A28CF"/>
    <w:rsid w:val="005B3A22"/>
    <w:rsid w:val="005B48D1"/>
    <w:rsid w:val="005B5CF3"/>
    <w:rsid w:val="005D398D"/>
    <w:rsid w:val="005D60FB"/>
    <w:rsid w:val="005E39D9"/>
    <w:rsid w:val="005F3DF7"/>
    <w:rsid w:val="00603D3A"/>
    <w:rsid w:val="00617AAC"/>
    <w:rsid w:val="00617E4A"/>
    <w:rsid w:val="00626B12"/>
    <w:rsid w:val="00627D7F"/>
    <w:rsid w:val="0063232F"/>
    <w:rsid w:val="00633E36"/>
    <w:rsid w:val="006401A7"/>
    <w:rsid w:val="0064029C"/>
    <w:rsid w:val="00643B60"/>
    <w:rsid w:val="0064460E"/>
    <w:rsid w:val="0064651B"/>
    <w:rsid w:val="006509A7"/>
    <w:rsid w:val="00651BD1"/>
    <w:rsid w:val="00675B68"/>
    <w:rsid w:val="00680031"/>
    <w:rsid w:val="0068213E"/>
    <w:rsid w:val="00695764"/>
    <w:rsid w:val="006A020C"/>
    <w:rsid w:val="006A3BA7"/>
    <w:rsid w:val="006A4C23"/>
    <w:rsid w:val="006A5B1C"/>
    <w:rsid w:val="006A7E11"/>
    <w:rsid w:val="006B04FC"/>
    <w:rsid w:val="006B1F25"/>
    <w:rsid w:val="006B60AC"/>
    <w:rsid w:val="006B6986"/>
    <w:rsid w:val="006C2196"/>
    <w:rsid w:val="006C6CF5"/>
    <w:rsid w:val="006D0972"/>
    <w:rsid w:val="006D430C"/>
    <w:rsid w:val="006D659A"/>
    <w:rsid w:val="007004B2"/>
    <w:rsid w:val="0070113E"/>
    <w:rsid w:val="0071274C"/>
    <w:rsid w:val="00721740"/>
    <w:rsid w:val="007251AD"/>
    <w:rsid w:val="00730E21"/>
    <w:rsid w:val="00742364"/>
    <w:rsid w:val="007461D2"/>
    <w:rsid w:val="00747102"/>
    <w:rsid w:val="0075156D"/>
    <w:rsid w:val="00754110"/>
    <w:rsid w:val="0075561C"/>
    <w:rsid w:val="00757100"/>
    <w:rsid w:val="00764AC2"/>
    <w:rsid w:val="00766860"/>
    <w:rsid w:val="00766E65"/>
    <w:rsid w:val="00771E5A"/>
    <w:rsid w:val="00772820"/>
    <w:rsid w:val="00773D17"/>
    <w:rsid w:val="00776462"/>
    <w:rsid w:val="00784445"/>
    <w:rsid w:val="0079323F"/>
    <w:rsid w:val="00795E8D"/>
    <w:rsid w:val="007A2613"/>
    <w:rsid w:val="007A4FF3"/>
    <w:rsid w:val="007A57BE"/>
    <w:rsid w:val="007B351B"/>
    <w:rsid w:val="007B572B"/>
    <w:rsid w:val="007C6150"/>
    <w:rsid w:val="007C6D9A"/>
    <w:rsid w:val="007D0D59"/>
    <w:rsid w:val="007E0090"/>
    <w:rsid w:val="007E4FAE"/>
    <w:rsid w:val="007E5524"/>
    <w:rsid w:val="007F1BC6"/>
    <w:rsid w:val="007F4FA9"/>
    <w:rsid w:val="007F7124"/>
    <w:rsid w:val="007F79AA"/>
    <w:rsid w:val="008011CA"/>
    <w:rsid w:val="00810A68"/>
    <w:rsid w:val="00811C6E"/>
    <w:rsid w:val="0081483A"/>
    <w:rsid w:val="008153D2"/>
    <w:rsid w:val="008166D9"/>
    <w:rsid w:val="0081766B"/>
    <w:rsid w:val="00823FC5"/>
    <w:rsid w:val="008279FD"/>
    <w:rsid w:val="00831AFB"/>
    <w:rsid w:val="00835E46"/>
    <w:rsid w:val="00837515"/>
    <w:rsid w:val="00841DD2"/>
    <w:rsid w:val="00842C25"/>
    <w:rsid w:val="00845F7E"/>
    <w:rsid w:val="00850879"/>
    <w:rsid w:val="00851391"/>
    <w:rsid w:val="008524CE"/>
    <w:rsid w:val="00857CBA"/>
    <w:rsid w:val="00863757"/>
    <w:rsid w:val="00866581"/>
    <w:rsid w:val="00867555"/>
    <w:rsid w:val="00871EE7"/>
    <w:rsid w:val="00874C47"/>
    <w:rsid w:val="00875571"/>
    <w:rsid w:val="0088038E"/>
    <w:rsid w:val="00882C5D"/>
    <w:rsid w:val="00883618"/>
    <w:rsid w:val="00886A28"/>
    <w:rsid w:val="00891D1C"/>
    <w:rsid w:val="00892ED2"/>
    <w:rsid w:val="0089308A"/>
    <w:rsid w:val="008951D9"/>
    <w:rsid w:val="008958BC"/>
    <w:rsid w:val="008976A2"/>
    <w:rsid w:val="008A3D54"/>
    <w:rsid w:val="008A4C69"/>
    <w:rsid w:val="008A5DA6"/>
    <w:rsid w:val="008B0520"/>
    <w:rsid w:val="008B1C3E"/>
    <w:rsid w:val="008B4DC6"/>
    <w:rsid w:val="008B5EDC"/>
    <w:rsid w:val="008B71F2"/>
    <w:rsid w:val="008B77AB"/>
    <w:rsid w:val="008C26C4"/>
    <w:rsid w:val="008C3F15"/>
    <w:rsid w:val="008D2705"/>
    <w:rsid w:val="008D4141"/>
    <w:rsid w:val="008E6289"/>
    <w:rsid w:val="008F150E"/>
    <w:rsid w:val="008F2F50"/>
    <w:rsid w:val="008F39EF"/>
    <w:rsid w:val="008F4C7A"/>
    <w:rsid w:val="009026DC"/>
    <w:rsid w:val="00903927"/>
    <w:rsid w:val="00904ECB"/>
    <w:rsid w:val="00904EF8"/>
    <w:rsid w:val="00907FDF"/>
    <w:rsid w:val="0091199F"/>
    <w:rsid w:val="00912742"/>
    <w:rsid w:val="009139E5"/>
    <w:rsid w:val="00917732"/>
    <w:rsid w:val="009177E7"/>
    <w:rsid w:val="009245A1"/>
    <w:rsid w:val="009344DB"/>
    <w:rsid w:val="0093710A"/>
    <w:rsid w:val="00941AD0"/>
    <w:rsid w:val="0094684E"/>
    <w:rsid w:val="009476A3"/>
    <w:rsid w:val="0095352D"/>
    <w:rsid w:val="009551EB"/>
    <w:rsid w:val="00960C3B"/>
    <w:rsid w:val="009722C5"/>
    <w:rsid w:val="00975171"/>
    <w:rsid w:val="0097789E"/>
    <w:rsid w:val="00982114"/>
    <w:rsid w:val="00984CC8"/>
    <w:rsid w:val="00993AFF"/>
    <w:rsid w:val="009956D7"/>
    <w:rsid w:val="009A66DF"/>
    <w:rsid w:val="009A7BA4"/>
    <w:rsid w:val="009B2080"/>
    <w:rsid w:val="009B2B8F"/>
    <w:rsid w:val="009B7444"/>
    <w:rsid w:val="009C2C63"/>
    <w:rsid w:val="009C4066"/>
    <w:rsid w:val="009C473C"/>
    <w:rsid w:val="009D290D"/>
    <w:rsid w:val="009D40F4"/>
    <w:rsid w:val="009D7E2B"/>
    <w:rsid w:val="009E2C72"/>
    <w:rsid w:val="009E44A4"/>
    <w:rsid w:val="009E7E03"/>
    <w:rsid w:val="009F0FC0"/>
    <w:rsid w:val="009F15F5"/>
    <w:rsid w:val="009F2F04"/>
    <w:rsid w:val="009F36BA"/>
    <w:rsid w:val="009F5570"/>
    <w:rsid w:val="009F6F20"/>
    <w:rsid w:val="00A0798E"/>
    <w:rsid w:val="00A1097C"/>
    <w:rsid w:val="00A1641A"/>
    <w:rsid w:val="00A17182"/>
    <w:rsid w:val="00A24FA0"/>
    <w:rsid w:val="00A263C4"/>
    <w:rsid w:val="00A30D60"/>
    <w:rsid w:val="00A30F66"/>
    <w:rsid w:val="00A31A99"/>
    <w:rsid w:val="00A33600"/>
    <w:rsid w:val="00A341E5"/>
    <w:rsid w:val="00A36924"/>
    <w:rsid w:val="00A36D94"/>
    <w:rsid w:val="00A43B41"/>
    <w:rsid w:val="00A47E7D"/>
    <w:rsid w:val="00A5004E"/>
    <w:rsid w:val="00A50A8D"/>
    <w:rsid w:val="00A511B5"/>
    <w:rsid w:val="00A574E3"/>
    <w:rsid w:val="00A57DE6"/>
    <w:rsid w:val="00A6188C"/>
    <w:rsid w:val="00A63074"/>
    <w:rsid w:val="00A64B06"/>
    <w:rsid w:val="00A7181D"/>
    <w:rsid w:val="00A73350"/>
    <w:rsid w:val="00A73A95"/>
    <w:rsid w:val="00A74E7D"/>
    <w:rsid w:val="00A80C1D"/>
    <w:rsid w:val="00A81E2D"/>
    <w:rsid w:val="00A85B78"/>
    <w:rsid w:val="00A87CA6"/>
    <w:rsid w:val="00A9372C"/>
    <w:rsid w:val="00A97CC8"/>
    <w:rsid w:val="00AA3148"/>
    <w:rsid w:val="00AB1BA4"/>
    <w:rsid w:val="00AB30C2"/>
    <w:rsid w:val="00AB599E"/>
    <w:rsid w:val="00AB5B2A"/>
    <w:rsid w:val="00AC0ED3"/>
    <w:rsid w:val="00AC1CA8"/>
    <w:rsid w:val="00AC7473"/>
    <w:rsid w:val="00AD4251"/>
    <w:rsid w:val="00AD66DE"/>
    <w:rsid w:val="00AE06E3"/>
    <w:rsid w:val="00AE2ACB"/>
    <w:rsid w:val="00AE5D8A"/>
    <w:rsid w:val="00AE6561"/>
    <w:rsid w:val="00AF171D"/>
    <w:rsid w:val="00AF6413"/>
    <w:rsid w:val="00B0129C"/>
    <w:rsid w:val="00B11FAC"/>
    <w:rsid w:val="00B162C5"/>
    <w:rsid w:val="00B176EA"/>
    <w:rsid w:val="00B22AD0"/>
    <w:rsid w:val="00B25D95"/>
    <w:rsid w:val="00B40AD7"/>
    <w:rsid w:val="00B43685"/>
    <w:rsid w:val="00B47611"/>
    <w:rsid w:val="00B54370"/>
    <w:rsid w:val="00B55FE2"/>
    <w:rsid w:val="00B57567"/>
    <w:rsid w:val="00B60366"/>
    <w:rsid w:val="00B61D24"/>
    <w:rsid w:val="00B70BCE"/>
    <w:rsid w:val="00B70DE0"/>
    <w:rsid w:val="00B72A82"/>
    <w:rsid w:val="00B734D0"/>
    <w:rsid w:val="00B83749"/>
    <w:rsid w:val="00B85E50"/>
    <w:rsid w:val="00B8691E"/>
    <w:rsid w:val="00B94C21"/>
    <w:rsid w:val="00B94CCB"/>
    <w:rsid w:val="00B965BC"/>
    <w:rsid w:val="00BA0377"/>
    <w:rsid w:val="00BA0395"/>
    <w:rsid w:val="00BA3051"/>
    <w:rsid w:val="00BA5144"/>
    <w:rsid w:val="00BA6124"/>
    <w:rsid w:val="00BC0B99"/>
    <w:rsid w:val="00BC6C16"/>
    <w:rsid w:val="00BC7362"/>
    <w:rsid w:val="00BC7569"/>
    <w:rsid w:val="00BD2B12"/>
    <w:rsid w:val="00BD32FA"/>
    <w:rsid w:val="00BD3A1D"/>
    <w:rsid w:val="00BD3DE6"/>
    <w:rsid w:val="00BD62D8"/>
    <w:rsid w:val="00BD77CB"/>
    <w:rsid w:val="00BE45B3"/>
    <w:rsid w:val="00BE4D57"/>
    <w:rsid w:val="00BE6214"/>
    <w:rsid w:val="00BE6319"/>
    <w:rsid w:val="00BE6A1B"/>
    <w:rsid w:val="00BF2189"/>
    <w:rsid w:val="00BF4578"/>
    <w:rsid w:val="00BF4EBB"/>
    <w:rsid w:val="00BF63E2"/>
    <w:rsid w:val="00C037E4"/>
    <w:rsid w:val="00C12C13"/>
    <w:rsid w:val="00C14271"/>
    <w:rsid w:val="00C20C93"/>
    <w:rsid w:val="00C2143E"/>
    <w:rsid w:val="00C279E9"/>
    <w:rsid w:val="00C318A3"/>
    <w:rsid w:val="00C35EEB"/>
    <w:rsid w:val="00C42545"/>
    <w:rsid w:val="00C5115B"/>
    <w:rsid w:val="00C51DDD"/>
    <w:rsid w:val="00C54935"/>
    <w:rsid w:val="00C6215C"/>
    <w:rsid w:val="00C63133"/>
    <w:rsid w:val="00C66646"/>
    <w:rsid w:val="00C67BB3"/>
    <w:rsid w:val="00C81C8E"/>
    <w:rsid w:val="00C86487"/>
    <w:rsid w:val="00C90B35"/>
    <w:rsid w:val="00C93886"/>
    <w:rsid w:val="00C93C71"/>
    <w:rsid w:val="00CA3D83"/>
    <w:rsid w:val="00CA4E81"/>
    <w:rsid w:val="00CB09DC"/>
    <w:rsid w:val="00CB443B"/>
    <w:rsid w:val="00CB4C41"/>
    <w:rsid w:val="00CB7276"/>
    <w:rsid w:val="00CC0B8A"/>
    <w:rsid w:val="00CC12F2"/>
    <w:rsid w:val="00CC2F53"/>
    <w:rsid w:val="00CC37D1"/>
    <w:rsid w:val="00CD437F"/>
    <w:rsid w:val="00CE0491"/>
    <w:rsid w:val="00CE0952"/>
    <w:rsid w:val="00CE73F4"/>
    <w:rsid w:val="00CE7570"/>
    <w:rsid w:val="00CF612C"/>
    <w:rsid w:val="00D01A50"/>
    <w:rsid w:val="00D034A5"/>
    <w:rsid w:val="00D05161"/>
    <w:rsid w:val="00D076C9"/>
    <w:rsid w:val="00D14779"/>
    <w:rsid w:val="00D239F1"/>
    <w:rsid w:val="00D32C80"/>
    <w:rsid w:val="00D37400"/>
    <w:rsid w:val="00D414EB"/>
    <w:rsid w:val="00D44943"/>
    <w:rsid w:val="00D47B57"/>
    <w:rsid w:val="00D50F4C"/>
    <w:rsid w:val="00D55977"/>
    <w:rsid w:val="00D55F24"/>
    <w:rsid w:val="00D5663E"/>
    <w:rsid w:val="00D60AB1"/>
    <w:rsid w:val="00D61BDA"/>
    <w:rsid w:val="00D63651"/>
    <w:rsid w:val="00D73509"/>
    <w:rsid w:val="00D84916"/>
    <w:rsid w:val="00D90177"/>
    <w:rsid w:val="00D918CC"/>
    <w:rsid w:val="00D92394"/>
    <w:rsid w:val="00D92D13"/>
    <w:rsid w:val="00D96070"/>
    <w:rsid w:val="00DA3887"/>
    <w:rsid w:val="00DA791D"/>
    <w:rsid w:val="00DB2ADF"/>
    <w:rsid w:val="00DC2230"/>
    <w:rsid w:val="00DC2755"/>
    <w:rsid w:val="00DD2371"/>
    <w:rsid w:val="00DD5AB4"/>
    <w:rsid w:val="00DE1F08"/>
    <w:rsid w:val="00DE31C6"/>
    <w:rsid w:val="00DF1413"/>
    <w:rsid w:val="00DF17CB"/>
    <w:rsid w:val="00DF18BA"/>
    <w:rsid w:val="00DF19FF"/>
    <w:rsid w:val="00DF3397"/>
    <w:rsid w:val="00DF3D3E"/>
    <w:rsid w:val="00DF7434"/>
    <w:rsid w:val="00E0362C"/>
    <w:rsid w:val="00E15587"/>
    <w:rsid w:val="00E156B6"/>
    <w:rsid w:val="00E240ED"/>
    <w:rsid w:val="00E2700F"/>
    <w:rsid w:val="00E30CCD"/>
    <w:rsid w:val="00E31908"/>
    <w:rsid w:val="00E45BFC"/>
    <w:rsid w:val="00E4706A"/>
    <w:rsid w:val="00E507B4"/>
    <w:rsid w:val="00E5446E"/>
    <w:rsid w:val="00E57806"/>
    <w:rsid w:val="00E62B04"/>
    <w:rsid w:val="00E63A7F"/>
    <w:rsid w:val="00E6693D"/>
    <w:rsid w:val="00E73390"/>
    <w:rsid w:val="00E74D6B"/>
    <w:rsid w:val="00E81476"/>
    <w:rsid w:val="00E834CD"/>
    <w:rsid w:val="00E873C1"/>
    <w:rsid w:val="00E936A5"/>
    <w:rsid w:val="00E93F71"/>
    <w:rsid w:val="00E970EC"/>
    <w:rsid w:val="00EA7C5B"/>
    <w:rsid w:val="00EB33E2"/>
    <w:rsid w:val="00EB38C3"/>
    <w:rsid w:val="00EC7D32"/>
    <w:rsid w:val="00ED4F21"/>
    <w:rsid w:val="00EE1290"/>
    <w:rsid w:val="00EF200A"/>
    <w:rsid w:val="00F00978"/>
    <w:rsid w:val="00F0145C"/>
    <w:rsid w:val="00F01FBB"/>
    <w:rsid w:val="00F04D42"/>
    <w:rsid w:val="00F06FF6"/>
    <w:rsid w:val="00F24D1D"/>
    <w:rsid w:val="00F278B4"/>
    <w:rsid w:val="00F42A65"/>
    <w:rsid w:val="00F46635"/>
    <w:rsid w:val="00F777EB"/>
    <w:rsid w:val="00F77A7F"/>
    <w:rsid w:val="00F8019C"/>
    <w:rsid w:val="00F8103D"/>
    <w:rsid w:val="00F8174A"/>
    <w:rsid w:val="00F83784"/>
    <w:rsid w:val="00F92EF6"/>
    <w:rsid w:val="00FA0CF4"/>
    <w:rsid w:val="00FA1A6C"/>
    <w:rsid w:val="00FA6D20"/>
    <w:rsid w:val="00FB1749"/>
    <w:rsid w:val="00FB4B26"/>
    <w:rsid w:val="00FB4B4A"/>
    <w:rsid w:val="00FC0D68"/>
    <w:rsid w:val="00FC523E"/>
    <w:rsid w:val="00FC7E04"/>
    <w:rsid w:val="00FE13B7"/>
    <w:rsid w:val="00FE30BF"/>
    <w:rsid w:val="00FE318C"/>
    <w:rsid w:val="00FE68E1"/>
    <w:rsid w:val="00FF2BCE"/>
    <w:rsid w:val="00FF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51"/>
  </w:style>
  <w:style w:type="paragraph" w:styleId="1">
    <w:name w:val="heading 1"/>
    <w:basedOn w:val="a"/>
    <w:next w:val="a"/>
    <w:link w:val="10"/>
    <w:uiPriority w:val="1"/>
    <w:qFormat/>
    <w:rsid w:val="00B72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9F0FC0"/>
    <w:pPr>
      <w:widowControl w:val="0"/>
      <w:autoSpaceDE w:val="0"/>
      <w:autoSpaceDN w:val="0"/>
      <w:spacing w:after="0" w:line="240" w:lineRule="auto"/>
      <w:ind w:right="133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7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72A82"/>
  </w:style>
  <w:style w:type="character" w:customStyle="1" w:styleId="10">
    <w:name w:val="Заголовок 1 Знак"/>
    <w:basedOn w:val="a0"/>
    <w:link w:val="1"/>
    <w:uiPriority w:val="1"/>
    <w:rsid w:val="00B72A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E74D6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85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E507B4"/>
    <w:pPr>
      <w:widowControl w:val="0"/>
      <w:autoSpaceDE w:val="0"/>
      <w:autoSpaceDN w:val="0"/>
      <w:spacing w:after="0" w:line="240" w:lineRule="auto"/>
      <w:ind w:left="109" w:firstLine="72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2E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2ED2"/>
    <w:pPr>
      <w:widowControl w:val="0"/>
      <w:autoSpaceDE w:val="0"/>
      <w:autoSpaceDN w:val="0"/>
      <w:spacing w:before="39" w:after="0" w:line="240" w:lineRule="auto"/>
      <w:ind w:left="55"/>
      <w:jc w:val="center"/>
    </w:pPr>
    <w:rPr>
      <w:rFonts w:ascii="Times New Roman" w:eastAsia="Times New Roman" w:hAnsi="Times New Roman" w:cs="Times New Roman"/>
    </w:rPr>
  </w:style>
  <w:style w:type="paragraph" w:styleId="a6">
    <w:name w:val="caption"/>
    <w:basedOn w:val="a"/>
    <w:next w:val="a"/>
    <w:uiPriority w:val="35"/>
    <w:unhideWhenUsed/>
    <w:qFormat/>
    <w:rsid w:val="005525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6C6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6C6CF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F77A7F"/>
    <w:rPr>
      <w:color w:val="808080"/>
    </w:rPr>
  </w:style>
  <w:style w:type="character" w:customStyle="1" w:styleId="20">
    <w:name w:val="Заголовок 2 Знак"/>
    <w:basedOn w:val="a0"/>
    <w:link w:val="2"/>
    <w:uiPriority w:val="1"/>
    <w:rsid w:val="009F0FC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a">
    <w:name w:val="Title"/>
    <w:basedOn w:val="a"/>
    <w:link w:val="ab"/>
    <w:uiPriority w:val="1"/>
    <w:qFormat/>
    <w:rsid w:val="009F0FC0"/>
    <w:pPr>
      <w:widowControl w:val="0"/>
      <w:autoSpaceDE w:val="0"/>
      <w:autoSpaceDN w:val="0"/>
      <w:spacing w:after="0" w:line="240" w:lineRule="auto"/>
      <w:ind w:left="280" w:right="33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1"/>
    <w:rsid w:val="009F0F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2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63C4"/>
  </w:style>
  <w:style w:type="paragraph" w:styleId="ae">
    <w:name w:val="footer"/>
    <w:basedOn w:val="a"/>
    <w:link w:val="af"/>
    <w:uiPriority w:val="99"/>
    <w:unhideWhenUsed/>
    <w:rsid w:val="00A2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63C4"/>
  </w:style>
  <w:style w:type="paragraph" w:styleId="af0">
    <w:name w:val="TOC Heading"/>
    <w:basedOn w:val="1"/>
    <w:next w:val="a"/>
    <w:uiPriority w:val="39"/>
    <w:unhideWhenUsed/>
    <w:qFormat/>
    <w:rsid w:val="00C93C7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93C71"/>
    <w:pPr>
      <w:spacing w:after="100"/>
    </w:pPr>
  </w:style>
  <w:style w:type="character" w:styleId="af1">
    <w:name w:val="line number"/>
    <w:basedOn w:val="a0"/>
    <w:uiPriority w:val="99"/>
    <w:semiHidden/>
    <w:unhideWhenUsed/>
    <w:rsid w:val="00543016"/>
  </w:style>
  <w:style w:type="paragraph" w:styleId="af2">
    <w:name w:val="Balloon Text"/>
    <w:basedOn w:val="a"/>
    <w:link w:val="af3"/>
    <w:uiPriority w:val="99"/>
    <w:semiHidden/>
    <w:unhideWhenUsed/>
    <w:rsid w:val="00CC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j.today/PDF/07ECVN119.pdf" TargetMode="External"/><Relationship Id="rId18" Type="http://schemas.openxmlformats.org/officeDocument/2006/relationships/hyperlink" Target="https://www.rbc.ru/economics/13/05/2021/5cd981989a7947252f589b4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kernel.ua/wp-content/uploads/2017/10/Kernel_FY2017_Annual_Presentation.pdf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://nbuv.gov.ua/UJRN/bses_201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estle.ua/asset-" TargetMode="External"/><Relationship Id="rId20" Type="http://schemas.openxmlformats.org/officeDocument/2006/relationships/hyperlink" Target="http://gdex.dk/ofdi/49%20Kalotay%20Kalma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br.ru/vfs/statistics/credit_statistics/direct_investment/21-dir_inv.xlsx" TargetMode="External"/><Relationship Id="rId23" Type="http://schemas.openxmlformats.org/officeDocument/2006/relationships/hyperlink" Target="https://www.nestle.ua/aboutus/nestleinukraine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s://firb.gov.au/resources/guidance/gn2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usiness.ua/spetsproekty/item/436-sdelano-v-urussia" TargetMode="External"/><Relationship Id="rId22" Type="http://schemas.openxmlformats.org/officeDocument/2006/relationships/hyperlink" Target="https://www.kernel.ua/wp-content/uploads/2017/10/Kernel_FY2017_Annual_Presentation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Информация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Лист1!$A$2:$A$4</c:f>
              <c:strCache>
                <c:ptCount val="3"/>
                <c:pt idx="0">
                  <c:v>конец 2018</c:v>
                </c:pt>
                <c:pt idx="1">
                  <c:v>конец 2019</c:v>
                </c:pt>
                <c:pt idx="2">
                  <c:v>н 2020</c:v>
                </c:pt>
              </c:strCache>
            </c:strRef>
          </c:cat>
          <c:val>
            <c:numRef>
              <c:f>Лист1!$B$2:$B$4</c:f>
              <c:numCache>
                <c:formatCode>_(* #,##0.00_);_(* \(#,##0.00\);_(* "-"??_);_(@_)</c:formatCode>
                <c:ptCount val="3"/>
                <c:pt idx="0">
                  <c:v>2700</c:v>
                </c:pt>
                <c:pt idx="1">
                  <c:v>2879</c:v>
                </c:pt>
                <c:pt idx="2">
                  <c:v>3664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C2-4509-A56D-641960715E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Транспорт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Лист1!$A$2:$A$4</c:f>
              <c:strCache>
                <c:ptCount val="3"/>
                <c:pt idx="0">
                  <c:v>конец 2018</c:v>
                </c:pt>
                <c:pt idx="1">
                  <c:v>конец 2019</c:v>
                </c:pt>
                <c:pt idx="2">
                  <c:v>н 2020</c:v>
                </c:pt>
              </c:strCache>
            </c:strRef>
          </c:cat>
          <c:val>
            <c:numRef>
              <c:f>Лист1!$C$2:$C$4</c:f>
              <c:numCache>
                <c:formatCode>_(* #,##0.00_);_(* \(#,##0.00\);_(* "-"??_);_(@_)</c:formatCode>
                <c:ptCount val="3"/>
                <c:pt idx="0">
                  <c:v>5943</c:v>
                </c:pt>
                <c:pt idx="1">
                  <c:v>4622</c:v>
                </c:pt>
                <c:pt idx="2">
                  <c:v>4759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C2-4509-A56D-641960715E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Оптовая и розничная торговля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Лист1!$A$2:$A$4</c:f>
              <c:strCache>
                <c:ptCount val="3"/>
                <c:pt idx="0">
                  <c:v>конец 2018</c:v>
                </c:pt>
                <c:pt idx="1">
                  <c:v>конец 2019</c:v>
                </c:pt>
                <c:pt idx="2">
                  <c:v>н 2020</c:v>
                </c:pt>
              </c:strCache>
            </c:strRef>
          </c:cat>
          <c:val>
            <c:numRef>
              <c:f>Лист1!$D$2:$D$4</c:f>
              <c:numCache>
                <c:formatCode>_(* #,##0.00_);_(* \(#,##0.00\);_(* "-"??_);_(@_)</c:formatCode>
                <c:ptCount val="3"/>
                <c:pt idx="0">
                  <c:v>24456</c:v>
                </c:pt>
                <c:pt idx="1">
                  <c:v>25379</c:v>
                </c:pt>
                <c:pt idx="2">
                  <c:v>31030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9C2-4509-A56D-641960715ED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Строительство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Лист1!$A$2:$A$4</c:f>
              <c:strCache>
                <c:ptCount val="3"/>
                <c:pt idx="0">
                  <c:v>конец 2018</c:v>
                </c:pt>
                <c:pt idx="1">
                  <c:v>конец 2019</c:v>
                </c:pt>
                <c:pt idx="2">
                  <c:v>н 2020</c:v>
                </c:pt>
              </c:strCache>
            </c:strRef>
          </c:cat>
          <c:val>
            <c:numRef>
              <c:f>Лист1!$E$2:$E$4</c:f>
              <c:numCache>
                <c:formatCode>_(* #,##0.00_);_(* \(#,##0.00\);_(* "-"??_);_(@_)</c:formatCode>
                <c:ptCount val="3"/>
                <c:pt idx="0" formatCode="_-* #\ ##0\ _₽_-;\-* #\ ##0\ _₽_-;_-* &quot;-&quot;??\ _₽_-;_-@_-">
                  <c:v>1958</c:v>
                </c:pt>
                <c:pt idx="1">
                  <c:v>850</c:v>
                </c:pt>
                <c:pt idx="2">
                  <c:v>723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9C2-4509-A56D-641960715ED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Промышленность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Лист1!$A$2:$A$4</c:f>
              <c:strCache>
                <c:ptCount val="3"/>
                <c:pt idx="0">
                  <c:v>конец 2018</c:v>
                </c:pt>
                <c:pt idx="1">
                  <c:v>конец 2019</c:v>
                </c:pt>
                <c:pt idx="2">
                  <c:v>н 2020</c:v>
                </c:pt>
              </c:strCache>
            </c:strRef>
          </c:cat>
          <c:val>
            <c:numRef>
              <c:f>Лист1!$F$2:$F$4</c:f>
              <c:numCache>
                <c:formatCode>_(* #,##0.00_);_(* \(#,##0.00\);_(* "-"??_);_(@_)</c:formatCode>
                <c:ptCount val="3"/>
                <c:pt idx="0">
                  <c:v>41086</c:v>
                </c:pt>
                <c:pt idx="1">
                  <c:v>49230</c:v>
                </c:pt>
                <c:pt idx="2">
                  <c:v>89789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9C2-4509-A56D-641960715ED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Сельская, аграрная, рыбная 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Лист1!$A$2:$A$4</c:f>
              <c:strCache>
                <c:ptCount val="3"/>
                <c:pt idx="0">
                  <c:v>конец 2018</c:v>
                </c:pt>
                <c:pt idx="1">
                  <c:v>конец 2019</c:v>
                </c:pt>
                <c:pt idx="2">
                  <c:v>н 2020</c:v>
                </c:pt>
              </c:strCache>
            </c:strRef>
          </c:cat>
          <c:val>
            <c:numRef>
              <c:f>Лист1!$G$2:$G$4</c:f>
              <c:numCache>
                <c:formatCode>_(* #,##0.00_);_(* \(#,##0.00\);_(* "-"??_);_(@_)</c:formatCode>
                <c:ptCount val="3"/>
                <c:pt idx="0">
                  <c:v>638</c:v>
                </c:pt>
                <c:pt idx="1">
                  <c:v>624</c:v>
                </c:pt>
                <c:pt idx="2">
                  <c:v>610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9C2-4509-A56D-641960715ED5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Добыча полезных ископаемых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strRef>
              <c:f>Лист1!$A$2:$A$4</c:f>
              <c:strCache>
                <c:ptCount val="3"/>
                <c:pt idx="0">
                  <c:v>конец 2018</c:v>
                </c:pt>
                <c:pt idx="1">
                  <c:v>конец 2019</c:v>
                </c:pt>
                <c:pt idx="2">
                  <c:v>н 2020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18634</c:v>
                </c:pt>
                <c:pt idx="1">
                  <c:v>18504</c:v>
                </c:pt>
                <c:pt idx="2">
                  <c:v>11421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44-48A3-8E1D-08B5033D612E}"/>
            </c:ext>
          </c:extLst>
        </c:ser>
        <c:marker val="1"/>
        <c:axId val="392893952"/>
        <c:axId val="392895488"/>
      </c:lineChart>
      <c:catAx>
        <c:axId val="3928939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2895488"/>
        <c:crosses val="autoZero"/>
        <c:auto val="1"/>
        <c:lblAlgn val="ctr"/>
        <c:lblOffset val="100"/>
      </c:catAx>
      <c:valAx>
        <c:axId val="3928954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2893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5.3447664591664272E-2"/>
          <c:y val="0.15441144114411484"/>
          <c:w val="0.91862912423905163"/>
          <c:h val="0.7347050925565017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69.2</c:v>
                </c:pt>
                <c:pt idx="1">
                  <c:v>22</c:v>
                </c:pt>
                <c:pt idx="2">
                  <c:v>6.9</c:v>
                </c:pt>
                <c:pt idx="3">
                  <c:v>32.5</c:v>
                </c:pt>
                <c:pt idx="4">
                  <c:v>28.6</c:v>
                </c:pt>
                <c:pt idx="5">
                  <c:v>8.8000000000000007</c:v>
                </c:pt>
                <c:pt idx="6">
                  <c:v>28.9</c:v>
                </c:pt>
                <c:pt idx="7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07-4D98-8666-050DC56069B5}"/>
            </c:ext>
          </c:extLst>
        </c:ser>
        <c:marker val="1"/>
        <c:axId val="393317376"/>
        <c:axId val="418657024"/>
      </c:lineChart>
      <c:catAx>
        <c:axId val="3933173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657024"/>
        <c:crosses val="autoZero"/>
        <c:auto val="1"/>
        <c:lblAlgn val="ctr"/>
        <c:lblOffset val="100"/>
      </c:catAx>
      <c:valAx>
        <c:axId val="4186570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31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ПИИ в Россию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22</c:v>
                </c:pt>
                <c:pt idx="1">
                  <c:v>6.9</c:v>
                </c:pt>
                <c:pt idx="2">
                  <c:v>32.5</c:v>
                </c:pt>
                <c:pt idx="3">
                  <c:v>28.6</c:v>
                </c:pt>
                <c:pt idx="4">
                  <c:v>8.8000000000000007</c:v>
                </c:pt>
                <c:pt idx="5">
                  <c:v>28.9</c:v>
                </c:pt>
                <c:pt idx="6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21-4F6F-926E-851D3C983A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ПИИ из России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57.08</c:v>
                </c:pt>
                <c:pt idx="1">
                  <c:v>22.09</c:v>
                </c:pt>
                <c:pt idx="2">
                  <c:v>22.310000000000027</c:v>
                </c:pt>
                <c:pt idx="3">
                  <c:v>36.760000000000012</c:v>
                </c:pt>
                <c:pt idx="4">
                  <c:v>31.38</c:v>
                </c:pt>
                <c:pt idx="5">
                  <c:v>26.7</c:v>
                </c:pt>
                <c:pt idx="6">
                  <c:v>47.9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21-4F6F-926E-851D3C983ADD}"/>
            </c:ext>
          </c:extLst>
        </c:ser>
        <c:gapWidth val="219"/>
        <c:overlap val="-27"/>
        <c:axId val="418678656"/>
        <c:axId val="418680192"/>
      </c:barChart>
      <c:catAx>
        <c:axId val="418678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680192"/>
        <c:crosses val="autoZero"/>
        <c:auto val="1"/>
        <c:lblAlgn val="ctr"/>
        <c:lblOffset val="100"/>
      </c:catAx>
      <c:valAx>
        <c:axId val="418680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678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194F-C0B5-4122-899D-753D37B9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14367</Words>
  <Characters>81898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2</cp:revision>
  <cp:lastPrinted>2021-06-09T18:29:00Z</cp:lastPrinted>
  <dcterms:created xsi:type="dcterms:W3CDTF">2021-06-17T20:41:00Z</dcterms:created>
  <dcterms:modified xsi:type="dcterms:W3CDTF">2021-06-17T20:41:00Z</dcterms:modified>
</cp:coreProperties>
</file>