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C2" w:rsidRDefault="004240C2" w:rsidP="004240C2">
      <w:pPr>
        <w:jc w:val="center"/>
      </w:pPr>
      <w:r w:rsidRPr="005621E7">
        <w:rPr>
          <w:rFonts w:cs="Times New Roman"/>
          <w:b/>
          <w:noProof/>
          <w:lang w:eastAsia="ru-RU"/>
        </w:rPr>
        <w:drawing>
          <wp:inline distT="0" distB="0" distL="0" distR="0" wp14:anchorId="0BA91CCB" wp14:editId="71C25050">
            <wp:extent cx="1226820" cy="1226820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C2" w:rsidRPr="00187425" w:rsidRDefault="004240C2" w:rsidP="004240C2">
      <w:pPr>
        <w:jc w:val="center"/>
        <w:rPr>
          <w:b/>
        </w:rPr>
      </w:pPr>
      <w:r w:rsidRPr="00187425">
        <w:rPr>
          <w:b/>
        </w:rPr>
        <w:t>Федеральное государственное бюджетное образовательное</w:t>
      </w:r>
      <w:r w:rsidRPr="00187425">
        <w:rPr>
          <w:b/>
        </w:rPr>
        <w:br/>
        <w:t>Учреждение высшего образования</w:t>
      </w:r>
    </w:p>
    <w:p w:rsidR="004240C2" w:rsidRPr="00187425" w:rsidRDefault="004240C2" w:rsidP="004240C2">
      <w:pPr>
        <w:jc w:val="center"/>
        <w:rPr>
          <w:b/>
        </w:rPr>
      </w:pPr>
      <w:r w:rsidRPr="00187425">
        <w:rPr>
          <w:b/>
        </w:rPr>
        <w:t>«КУБАНСКИЙ ГОСУДАРСТВЕННЫЙ УНИВЕРСИТЕТ»</w:t>
      </w:r>
    </w:p>
    <w:p w:rsidR="004240C2" w:rsidRPr="00187425" w:rsidRDefault="004240C2" w:rsidP="004240C2">
      <w:pPr>
        <w:jc w:val="center"/>
        <w:rPr>
          <w:b/>
        </w:rPr>
      </w:pPr>
      <w:r>
        <w:rPr>
          <w:b/>
        </w:rPr>
        <w:t>Кафедра теоретической экономики</w:t>
      </w:r>
    </w:p>
    <w:p w:rsidR="004240C2" w:rsidRDefault="004240C2" w:rsidP="004240C2"/>
    <w:p w:rsidR="004240C2" w:rsidRDefault="004240C2" w:rsidP="004240C2"/>
    <w:p w:rsidR="004240C2" w:rsidRDefault="004240C2" w:rsidP="004240C2"/>
    <w:p w:rsidR="004240C2" w:rsidRDefault="004240C2" w:rsidP="004240C2"/>
    <w:p w:rsidR="004240C2" w:rsidRPr="004240C2" w:rsidRDefault="004240C2" w:rsidP="004240C2">
      <w:pPr>
        <w:pStyle w:val="2"/>
        <w:jc w:val="center"/>
        <w:rPr>
          <w:b/>
        </w:rPr>
      </w:pPr>
      <w:bookmarkStart w:id="0" w:name="_Toc515397701"/>
      <w:bookmarkStart w:id="1" w:name="_Toc515399661"/>
      <w:bookmarkStart w:id="2" w:name="_Toc515486115"/>
      <w:r w:rsidRPr="004240C2">
        <w:rPr>
          <w:b/>
        </w:rPr>
        <w:t xml:space="preserve">Курсовая работа </w:t>
      </w:r>
      <w:r w:rsidRPr="004240C2">
        <w:rPr>
          <w:b/>
        </w:rPr>
        <w:br/>
        <w:t>по курсу «Общая экономическая теория»</w:t>
      </w:r>
      <w:bookmarkEnd w:id="0"/>
      <w:bookmarkEnd w:id="1"/>
      <w:bookmarkEnd w:id="2"/>
    </w:p>
    <w:p w:rsidR="004240C2" w:rsidRPr="004240C2" w:rsidRDefault="004240C2" w:rsidP="004240C2">
      <w:pPr>
        <w:pStyle w:val="2"/>
        <w:jc w:val="center"/>
        <w:rPr>
          <w:b/>
        </w:rPr>
      </w:pPr>
      <w:bookmarkStart w:id="3" w:name="_Toc515397702"/>
      <w:bookmarkStart w:id="4" w:name="_Toc515399662"/>
      <w:bookmarkStart w:id="5" w:name="_Toc515486116"/>
      <w:r w:rsidRPr="004240C2">
        <w:rPr>
          <w:b/>
        </w:rPr>
        <w:t>на тему: «Экономические кризисы: виды, причины возникновения и</w:t>
      </w:r>
    </w:p>
    <w:p w:rsidR="004240C2" w:rsidRPr="004240C2" w:rsidRDefault="004240C2" w:rsidP="004240C2">
      <w:pPr>
        <w:pStyle w:val="2"/>
        <w:jc w:val="center"/>
        <w:rPr>
          <w:b/>
        </w:rPr>
      </w:pPr>
      <w:r w:rsidRPr="004240C2">
        <w:rPr>
          <w:b/>
        </w:rPr>
        <w:t>последствия»</w:t>
      </w:r>
      <w:bookmarkEnd w:id="3"/>
      <w:bookmarkEnd w:id="4"/>
      <w:bookmarkEnd w:id="5"/>
    </w:p>
    <w:p w:rsidR="004240C2" w:rsidRDefault="004240C2" w:rsidP="004240C2"/>
    <w:p w:rsidR="004240C2" w:rsidRDefault="004240C2" w:rsidP="004240C2"/>
    <w:p w:rsidR="004240C2" w:rsidRDefault="004240C2" w:rsidP="004240C2"/>
    <w:p w:rsidR="004240C2" w:rsidRPr="004240C2" w:rsidRDefault="004240C2" w:rsidP="004240C2">
      <w:pPr>
        <w:jc w:val="left"/>
        <w:rPr>
          <w:sz w:val="24"/>
        </w:rPr>
      </w:pPr>
      <w:r w:rsidRPr="004240C2">
        <w:rPr>
          <w:sz w:val="24"/>
        </w:rPr>
        <w:t xml:space="preserve">Выполнил: </w:t>
      </w:r>
      <w:r w:rsidRPr="004240C2">
        <w:rPr>
          <w:sz w:val="24"/>
        </w:rPr>
        <w:t>студент гру</w:t>
      </w:r>
      <w:r w:rsidRPr="004240C2">
        <w:rPr>
          <w:sz w:val="24"/>
        </w:rPr>
        <w:t>ппы 119,</w:t>
      </w:r>
      <w:r w:rsidRPr="004240C2">
        <w:rPr>
          <w:sz w:val="24"/>
        </w:rPr>
        <w:br/>
        <w:t xml:space="preserve">специальности 38.05.01 </w:t>
      </w:r>
    </w:p>
    <w:p w:rsidR="004240C2" w:rsidRPr="004240C2" w:rsidRDefault="004240C2" w:rsidP="004240C2">
      <w:pPr>
        <w:jc w:val="left"/>
        <w:rPr>
          <w:sz w:val="24"/>
        </w:rPr>
      </w:pPr>
      <w:r w:rsidRPr="004240C2">
        <w:rPr>
          <w:sz w:val="24"/>
        </w:rPr>
        <w:t xml:space="preserve">«Экономическая безопасность»        </w:t>
      </w:r>
      <w:r>
        <w:rPr>
          <w:sz w:val="24"/>
        </w:rPr>
        <w:t xml:space="preserve">       </w:t>
      </w:r>
      <w:r w:rsidRPr="004240C2">
        <w:rPr>
          <w:sz w:val="24"/>
        </w:rPr>
        <w:t xml:space="preserve"> </w:t>
      </w:r>
      <w:r w:rsidRPr="004240C2">
        <w:rPr>
          <w:sz w:val="24"/>
        </w:rPr>
        <w:t xml:space="preserve">_____________________ </w:t>
      </w:r>
      <w:r w:rsidRPr="004240C2">
        <w:rPr>
          <w:sz w:val="24"/>
        </w:rPr>
        <w:t>Марченко И.В</w:t>
      </w:r>
      <w:r w:rsidRPr="004240C2">
        <w:rPr>
          <w:sz w:val="24"/>
        </w:rPr>
        <w:t>.</w:t>
      </w:r>
    </w:p>
    <w:p w:rsidR="004240C2" w:rsidRPr="004240C2" w:rsidRDefault="004240C2" w:rsidP="004240C2">
      <w:pPr>
        <w:rPr>
          <w:sz w:val="24"/>
        </w:rPr>
      </w:pPr>
    </w:p>
    <w:p w:rsidR="004240C2" w:rsidRPr="004240C2" w:rsidRDefault="004240C2" w:rsidP="004240C2">
      <w:pPr>
        <w:rPr>
          <w:sz w:val="24"/>
        </w:rPr>
      </w:pPr>
      <w:r w:rsidRPr="004240C2">
        <w:rPr>
          <w:sz w:val="24"/>
        </w:rPr>
        <w:t>Руководитель:</w:t>
      </w:r>
      <w:r w:rsidRPr="004240C2">
        <w:rPr>
          <w:sz w:val="24"/>
        </w:rPr>
        <w:br/>
        <w:t>к.э.н.,</w:t>
      </w:r>
      <w:r w:rsidRPr="004240C2">
        <w:rPr>
          <w:sz w:val="24"/>
        </w:rPr>
        <w:t xml:space="preserve"> </w:t>
      </w:r>
      <w:r w:rsidRPr="004240C2">
        <w:rPr>
          <w:sz w:val="24"/>
        </w:rPr>
        <w:t xml:space="preserve">доцент        </w:t>
      </w:r>
      <w:r w:rsidRPr="004240C2">
        <w:rPr>
          <w:sz w:val="24"/>
        </w:rPr>
        <w:t xml:space="preserve">                      </w:t>
      </w:r>
      <w:r>
        <w:rPr>
          <w:sz w:val="24"/>
        </w:rPr>
        <w:t xml:space="preserve">        </w:t>
      </w:r>
      <w:bookmarkStart w:id="6" w:name="_GoBack"/>
      <w:bookmarkEnd w:id="6"/>
      <w:r w:rsidRPr="004240C2">
        <w:rPr>
          <w:sz w:val="24"/>
        </w:rPr>
        <w:t xml:space="preserve">          </w:t>
      </w:r>
      <w:r w:rsidRPr="004240C2">
        <w:rPr>
          <w:sz w:val="24"/>
        </w:rPr>
        <w:t>________________________ Чапля В.В.</w:t>
      </w:r>
    </w:p>
    <w:p w:rsidR="004240C2" w:rsidRPr="004240C2" w:rsidRDefault="004240C2" w:rsidP="004240C2">
      <w:pPr>
        <w:rPr>
          <w:sz w:val="24"/>
        </w:rPr>
      </w:pPr>
    </w:p>
    <w:p w:rsidR="004240C2" w:rsidRPr="004240C2" w:rsidRDefault="004240C2" w:rsidP="004240C2">
      <w:pPr>
        <w:rPr>
          <w:sz w:val="24"/>
        </w:rPr>
      </w:pPr>
    </w:p>
    <w:p w:rsidR="004240C2" w:rsidRPr="004240C2" w:rsidRDefault="004240C2" w:rsidP="004240C2">
      <w:pPr>
        <w:rPr>
          <w:sz w:val="24"/>
        </w:rPr>
      </w:pPr>
      <w:r w:rsidRPr="004240C2">
        <w:rPr>
          <w:sz w:val="24"/>
        </w:rPr>
        <w:t>Дата допуска к защите: _______________</w:t>
      </w:r>
    </w:p>
    <w:p w:rsidR="004240C2" w:rsidRPr="004240C2" w:rsidRDefault="004240C2" w:rsidP="004240C2">
      <w:pPr>
        <w:rPr>
          <w:sz w:val="24"/>
        </w:rPr>
      </w:pPr>
      <w:r w:rsidRPr="004240C2">
        <w:rPr>
          <w:sz w:val="24"/>
        </w:rPr>
        <w:t>Дата защиты: _______________________</w:t>
      </w:r>
    </w:p>
    <w:p w:rsidR="00AA3037" w:rsidRPr="00B00193" w:rsidRDefault="004240C2" w:rsidP="004240C2">
      <w:pPr>
        <w:rPr>
          <w:rFonts w:cs="Times New Roman"/>
          <w:sz w:val="44"/>
          <w:szCs w:val="44"/>
          <w:shd w:val="clear" w:color="auto" w:fill="FFFFFF"/>
        </w:rPr>
      </w:pPr>
      <w:r w:rsidRPr="004240C2">
        <w:rPr>
          <w:sz w:val="24"/>
        </w:rPr>
        <w:t>Оценка: ____________________________</w:t>
      </w:r>
      <w:r w:rsidR="00AA3037" w:rsidRPr="00B00193">
        <w:rPr>
          <w:rFonts w:cs="Times New Roman"/>
          <w:sz w:val="44"/>
          <w:szCs w:val="44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3221251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</w:rPr>
      </w:sdtEndPr>
      <w:sdtContent>
        <w:p w:rsidR="00AA3037" w:rsidRPr="00B00193" w:rsidRDefault="00AA3037" w:rsidP="00AA3037">
          <w:pPr>
            <w:pStyle w:val="a8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00193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2186E" w:rsidRPr="00A2186E" w:rsidRDefault="00AA303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019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0019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0019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824676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_Toc512824676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77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кризиса как экономического явления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_Toc512824677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78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A2186E" w:rsidRPr="00A2186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Цикличность экономики: фазы и виды циклов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_Toc512824678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79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Понятие и сущность экономического кризиса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_Toc512824679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0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Виды кризисов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_Toc512824680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1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Кризисные явления мировой экономики последних лет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_Toc512824681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2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Современные мировые кризисы: причины и последствия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_Toc512824682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3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Российская экономика в рамках экономического кризиса сегодня. Кризис с началом в 2014 году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_Toc512824683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4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Антикризисное регулирование в России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_Toc512824684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5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_Toc512824685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86E" w:rsidRPr="00A2186E" w:rsidRDefault="001F6E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824686" w:history="1">
            <w:r w:rsidR="00A2186E" w:rsidRPr="00A2186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_Toc512824686 \h </w:instrTex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2186E" w:rsidRPr="00A218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037" w:rsidRDefault="00AA3037" w:rsidP="00AA3037">
          <w:r w:rsidRPr="00B00193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AA3037" w:rsidRDefault="00AA3037" w:rsidP="00AA3037">
      <w:pPr>
        <w:rPr>
          <w:rFonts w:eastAsiaTheme="majorEastAsia" w:cs="Times New Roman"/>
          <w:szCs w:val="28"/>
          <w:shd w:val="clear" w:color="auto" w:fill="FFFFFF"/>
        </w:rPr>
      </w:pPr>
      <w:r>
        <w:rPr>
          <w:rFonts w:eastAsiaTheme="majorEastAsia" w:cs="Times New Roman"/>
          <w:szCs w:val="28"/>
          <w:shd w:val="clear" w:color="auto" w:fill="FFFFFF"/>
        </w:rPr>
        <w:br w:type="page"/>
      </w:r>
    </w:p>
    <w:p w:rsidR="00AA3037" w:rsidRDefault="00AA3037" w:rsidP="00AA3037">
      <w:pPr>
        <w:pStyle w:val="1"/>
        <w:jc w:val="center"/>
        <w:rPr>
          <w:rFonts w:cs="Times New Roman"/>
          <w:szCs w:val="28"/>
          <w:shd w:val="clear" w:color="auto" w:fill="FFFFFF"/>
        </w:rPr>
      </w:pPr>
      <w:bookmarkStart w:id="7" w:name="_Toc512824676"/>
      <w:r w:rsidRPr="00EE4784">
        <w:rPr>
          <w:rFonts w:cs="Times New Roman"/>
          <w:szCs w:val="28"/>
          <w:shd w:val="clear" w:color="auto" w:fill="FFFFFF"/>
        </w:rPr>
        <w:lastRenderedPageBreak/>
        <w:t>Введение</w:t>
      </w:r>
      <w:bookmarkEnd w:id="7"/>
    </w:p>
    <w:p w:rsidR="00AA3037" w:rsidRPr="00AA3037" w:rsidRDefault="00AA3037" w:rsidP="00B5377D">
      <w:pPr>
        <w:rPr>
          <w:rFonts w:cs="Times New Roman"/>
          <w:szCs w:val="28"/>
          <w:shd w:val="clear" w:color="auto" w:fill="FFFFFF"/>
        </w:rPr>
      </w:pPr>
    </w:p>
    <w:p w:rsidR="00AA3037" w:rsidRPr="00482798" w:rsidRDefault="00AA3037" w:rsidP="00AA3037">
      <w:pPr>
        <w:ind w:firstLine="851"/>
        <w:rPr>
          <w:szCs w:val="28"/>
        </w:rPr>
      </w:pPr>
      <w:r w:rsidRPr="00482798">
        <w:rPr>
          <w:szCs w:val="28"/>
        </w:rPr>
        <w:t>Актуальность выбранной темы исследования заключается в том, ч</w:t>
      </w:r>
      <w:r w:rsidR="00B5377D">
        <w:rPr>
          <w:szCs w:val="28"/>
        </w:rPr>
        <w:t>то экономика любого уровня невозможна без такого явления как кризис, который является одной из основных фаз экономического цикла. Последствия такого явления крайне негативны для экономики как отдельной страны, так и всего мира в частности. Проблема наиболее безболезненного преодоления кризиса очень остро стоит для каждой страны, и Россия, окунувшаяся в череду тяжелейших кризисов, не исключение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 xml:space="preserve">Главная цель, которая была поставлена в работе – </w:t>
      </w:r>
      <w:r w:rsidR="00B5377D">
        <w:rPr>
          <w:szCs w:val="28"/>
        </w:rPr>
        <w:t>раскрыть сущность кризиса, рассмотреть мировую хронологию кризисной цепочки.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>Исходя из цели, можно обозначить задачи курсовой работы:</w:t>
      </w:r>
    </w:p>
    <w:p w:rsidR="00AA3037" w:rsidRDefault="00A2186E" w:rsidP="00AA3037">
      <w:pPr>
        <w:pStyle w:val="a3"/>
        <w:numPr>
          <w:ilvl w:val="0"/>
          <w:numId w:val="13"/>
        </w:numPr>
        <w:ind w:left="0" w:firstLine="851"/>
        <w:rPr>
          <w:szCs w:val="28"/>
        </w:rPr>
      </w:pPr>
      <w:r>
        <w:rPr>
          <w:szCs w:val="28"/>
        </w:rPr>
        <w:t>Рассмотреть цикличность экономики и ее основные фазы;</w:t>
      </w:r>
    </w:p>
    <w:p w:rsidR="00AA3037" w:rsidRDefault="00A2186E" w:rsidP="00AA3037">
      <w:pPr>
        <w:pStyle w:val="a3"/>
        <w:numPr>
          <w:ilvl w:val="0"/>
          <w:numId w:val="13"/>
        </w:numPr>
        <w:ind w:left="0" w:firstLine="851"/>
        <w:rPr>
          <w:szCs w:val="28"/>
        </w:rPr>
      </w:pPr>
      <w:r>
        <w:rPr>
          <w:szCs w:val="28"/>
        </w:rPr>
        <w:t>Определить понятие и сущность кризиса</w:t>
      </w:r>
      <w:r w:rsidR="00AA3037">
        <w:rPr>
          <w:szCs w:val="28"/>
        </w:rPr>
        <w:t>;</w:t>
      </w:r>
    </w:p>
    <w:p w:rsidR="00AA3037" w:rsidRDefault="00A2186E" w:rsidP="00AA3037">
      <w:pPr>
        <w:pStyle w:val="a3"/>
        <w:numPr>
          <w:ilvl w:val="0"/>
          <w:numId w:val="13"/>
        </w:numPr>
        <w:ind w:left="0" w:firstLine="851"/>
        <w:rPr>
          <w:szCs w:val="28"/>
        </w:rPr>
      </w:pPr>
      <w:r>
        <w:rPr>
          <w:szCs w:val="28"/>
        </w:rPr>
        <w:t>Проиллюстрировать виды кризисов</w:t>
      </w:r>
      <w:r w:rsidR="00AA3037">
        <w:rPr>
          <w:szCs w:val="28"/>
        </w:rPr>
        <w:t>;</w:t>
      </w:r>
    </w:p>
    <w:p w:rsidR="00AA3037" w:rsidRDefault="00A2186E" w:rsidP="00AA3037">
      <w:pPr>
        <w:pStyle w:val="a3"/>
        <w:numPr>
          <w:ilvl w:val="0"/>
          <w:numId w:val="13"/>
        </w:numPr>
        <w:ind w:left="0" w:firstLine="851"/>
        <w:rPr>
          <w:szCs w:val="28"/>
        </w:rPr>
      </w:pPr>
      <w:r>
        <w:rPr>
          <w:szCs w:val="28"/>
        </w:rPr>
        <w:t>Обозначить мировые кризисы последних лет;</w:t>
      </w:r>
    </w:p>
    <w:p w:rsidR="00AA3037" w:rsidRDefault="00A2186E" w:rsidP="00AA3037">
      <w:pPr>
        <w:pStyle w:val="a3"/>
        <w:numPr>
          <w:ilvl w:val="0"/>
          <w:numId w:val="13"/>
        </w:numPr>
        <w:ind w:left="0" w:firstLine="851"/>
        <w:rPr>
          <w:szCs w:val="28"/>
        </w:rPr>
      </w:pPr>
      <w:r>
        <w:rPr>
          <w:szCs w:val="28"/>
        </w:rPr>
        <w:t>Рассмотреть российскую экономику в рамках современного кризиса</w:t>
      </w:r>
      <w:r w:rsidR="00AA3037">
        <w:rPr>
          <w:szCs w:val="28"/>
        </w:rPr>
        <w:t>;</w:t>
      </w:r>
    </w:p>
    <w:p w:rsidR="00AA3037" w:rsidRDefault="00A2186E" w:rsidP="00AA3037">
      <w:pPr>
        <w:pStyle w:val="a3"/>
        <w:numPr>
          <w:ilvl w:val="0"/>
          <w:numId w:val="13"/>
        </w:numPr>
        <w:ind w:left="0" w:firstLine="851"/>
        <w:rPr>
          <w:szCs w:val="28"/>
        </w:rPr>
      </w:pPr>
      <w:r>
        <w:rPr>
          <w:szCs w:val="28"/>
        </w:rPr>
        <w:t>Проанализировать антикризисное регулирование России</w:t>
      </w:r>
      <w:r w:rsidR="00AA3037">
        <w:rPr>
          <w:szCs w:val="28"/>
        </w:rPr>
        <w:t>.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 xml:space="preserve">Объектом исследования является </w:t>
      </w:r>
      <w:r w:rsidR="00A2186E">
        <w:rPr>
          <w:szCs w:val="28"/>
        </w:rPr>
        <w:t>кризис как экономическое явление</w:t>
      </w:r>
      <w:r>
        <w:rPr>
          <w:szCs w:val="28"/>
        </w:rPr>
        <w:t>.</w:t>
      </w:r>
    </w:p>
    <w:p w:rsidR="00AA3037" w:rsidRDefault="00AA3037" w:rsidP="00AA3037">
      <w:pPr>
        <w:ind w:firstLine="851"/>
        <w:rPr>
          <w:szCs w:val="28"/>
        </w:rPr>
      </w:pPr>
      <w:r w:rsidRPr="00BF6ED8">
        <w:rPr>
          <w:szCs w:val="28"/>
        </w:rPr>
        <w:t>Предметом исследования является</w:t>
      </w:r>
      <w:r w:rsidR="00AA3BD8">
        <w:rPr>
          <w:szCs w:val="28"/>
        </w:rPr>
        <w:t xml:space="preserve"> экономический кризис в современной экономике,</w:t>
      </w:r>
      <w:r>
        <w:rPr>
          <w:szCs w:val="28"/>
        </w:rPr>
        <w:t xml:space="preserve"> анализ </w:t>
      </w:r>
      <w:r w:rsidR="00A2186E">
        <w:rPr>
          <w:szCs w:val="28"/>
        </w:rPr>
        <w:t xml:space="preserve">причин и последствий </w:t>
      </w:r>
      <w:r w:rsidR="00AA3BD8">
        <w:rPr>
          <w:szCs w:val="28"/>
        </w:rPr>
        <w:t>его</w:t>
      </w:r>
      <w:r w:rsidR="00A2186E">
        <w:rPr>
          <w:szCs w:val="28"/>
        </w:rPr>
        <w:t xml:space="preserve"> в мировом масштабе</w:t>
      </w:r>
      <w:r w:rsidR="00AA3BD8">
        <w:rPr>
          <w:szCs w:val="28"/>
        </w:rPr>
        <w:t>,</w:t>
      </w:r>
      <w:r w:rsidR="00A2186E">
        <w:rPr>
          <w:szCs w:val="28"/>
        </w:rPr>
        <w:t xml:space="preserve"> и в рамках </w:t>
      </w:r>
      <w:r w:rsidR="00AA3BD8">
        <w:rPr>
          <w:szCs w:val="28"/>
        </w:rPr>
        <w:t>России, в частности</w:t>
      </w:r>
      <w:r>
        <w:rPr>
          <w:szCs w:val="28"/>
        </w:rPr>
        <w:t>.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 xml:space="preserve">Теоретическая база исследования – основные теоретические подходы, концепции, раскрывающие сущность антимонопольной политики, ее структурные элементы. </w:t>
      </w:r>
      <w:r w:rsidRPr="00BF6ED8">
        <w:rPr>
          <w:szCs w:val="28"/>
        </w:rPr>
        <w:t xml:space="preserve">Решение исследовательских задач осуществлялось с учетом законодательных актов и норм, действующих на территории Российской Федерации, </w:t>
      </w:r>
      <w:r>
        <w:rPr>
          <w:szCs w:val="28"/>
        </w:rPr>
        <w:t>мнений экспертов</w:t>
      </w:r>
      <w:r w:rsidRPr="00BF6ED8">
        <w:rPr>
          <w:szCs w:val="28"/>
        </w:rPr>
        <w:t>.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 xml:space="preserve">Методологической базой исследования послужили выработанные экономической наукой методы и приемы научного исследования: </w:t>
      </w:r>
      <w:r>
        <w:rPr>
          <w:szCs w:val="28"/>
        </w:rPr>
        <w:lastRenderedPageBreak/>
        <w:t>общенаучные – историко-логический метод, метод научных абстракций, анализ и синтез; и частные – статистический метод, наблюдений и сбора фактов.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>Эмпирической</w:t>
      </w:r>
      <w:r w:rsidRPr="00BF6ED8">
        <w:rPr>
          <w:szCs w:val="28"/>
        </w:rPr>
        <w:t xml:space="preserve"> базой</w:t>
      </w:r>
      <w:r>
        <w:rPr>
          <w:szCs w:val="28"/>
        </w:rPr>
        <w:t xml:space="preserve"> исследования</w:t>
      </w:r>
      <w:r w:rsidRPr="00BF6ED8">
        <w:rPr>
          <w:szCs w:val="28"/>
        </w:rPr>
        <w:t xml:space="preserve"> послужили </w:t>
      </w:r>
      <w:r>
        <w:rPr>
          <w:szCs w:val="28"/>
        </w:rPr>
        <w:t>Конституция</w:t>
      </w:r>
      <w:r w:rsidRPr="00BF6ED8">
        <w:rPr>
          <w:szCs w:val="28"/>
        </w:rPr>
        <w:t xml:space="preserve"> РФ, законодательные и другие нормативн</w:t>
      </w:r>
      <w:r>
        <w:rPr>
          <w:szCs w:val="28"/>
        </w:rPr>
        <w:t>о-правовые документы</w:t>
      </w:r>
      <w:r w:rsidRPr="00BF6ED8">
        <w:rPr>
          <w:szCs w:val="28"/>
        </w:rPr>
        <w:t>, данные официальной статистики по России, в частности, материалы, опубликованные в научной литературе, периодической и экономической печати</w:t>
      </w:r>
      <w:r>
        <w:rPr>
          <w:szCs w:val="28"/>
        </w:rPr>
        <w:t>, труды экспертов в области экономики,</w:t>
      </w:r>
      <w:r w:rsidRPr="00BF6ED8">
        <w:rPr>
          <w:szCs w:val="28"/>
        </w:rPr>
        <w:t xml:space="preserve"> </w:t>
      </w:r>
      <w:r>
        <w:rPr>
          <w:szCs w:val="28"/>
        </w:rPr>
        <w:t>а также</w:t>
      </w:r>
      <w:r w:rsidRPr="00BF6ED8">
        <w:rPr>
          <w:szCs w:val="28"/>
        </w:rPr>
        <w:t xml:space="preserve"> д</w:t>
      </w:r>
      <w:r>
        <w:rPr>
          <w:szCs w:val="28"/>
        </w:rPr>
        <w:t>ругие информационные источники.</w:t>
      </w:r>
    </w:p>
    <w:p w:rsidR="00AA3037" w:rsidRDefault="00AA3037" w:rsidP="00AA3037">
      <w:pPr>
        <w:ind w:firstLine="851"/>
        <w:rPr>
          <w:szCs w:val="28"/>
        </w:rPr>
      </w:pPr>
      <w:r>
        <w:rPr>
          <w:szCs w:val="28"/>
        </w:rPr>
        <w:t>Структура курсовой работы составляет собой введение, две главы, заключение и список использованной литературы.</w:t>
      </w:r>
    </w:p>
    <w:p w:rsidR="00AA3037" w:rsidRDefault="00AA3037" w:rsidP="00AA3037">
      <w:pPr>
        <w:rPr>
          <w:rFonts w:eastAsiaTheme="majorEastAsia"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F0253" w:rsidRDefault="00812DC7" w:rsidP="00812DC7">
      <w:pPr>
        <w:pStyle w:val="1"/>
        <w:ind w:firstLine="709"/>
      </w:pPr>
      <w:bookmarkStart w:id="8" w:name="_Toc512824677"/>
      <w:r w:rsidRPr="00812DC7">
        <w:lastRenderedPageBreak/>
        <w:t xml:space="preserve">1 </w:t>
      </w:r>
      <w:r>
        <w:t>Теоретические аспекты кризиса как экономического явления</w:t>
      </w:r>
      <w:bookmarkEnd w:id="8"/>
    </w:p>
    <w:p w:rsidR="00812DC7" w:rsidRDefault="00812DC7" w:rsidP="00812DC7">
      <w:pPr>
        <w:pStyle w:val="2"/>
        <w:numPr>
          <w:ilvl w:val="1"/>
          <w:numId w:val="1"/>
        </w:numPr>
        <w:ind w:left="0" w:firstLine="709"/>
      </w:pPr>
      <w:bookmarkStart w:id="9" w:name="_Toc512824678"/>
      <w:r>
        <w:t>Ци</w:t>
      </w:r>
      <w:r w:rsidR="001D2789">
        <w:t>кличность экономики: фазы и виды</w:t>
      </w:r>
      <w:r>
        <w:t xml:space="preserve"> циклов</w:t>
      </w:r>
      <w:bookmarkEnd w:id="9"/>
    </w:p>
    <w:p w:rsidR="00812DC7" w:rsidRDefault="00812DC7" w:rsidP="00812DC7"/>
    <w:p w:rsidR="001D2789" w:rsidRDefault="00812DC7" w:rsidP="001D278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определению любая экономика изменяется с течением времени под воздействием многих факторов, которые прямо или косвенно оказывают на нее влияние, поэтому статичность – это чуждое явление для экономики. Динамичность экономики </w:t>
      </w:r>
      <w:r w:rsidR="001D2789">
        <w:rPr>
          <w:rFonts w:cs="Times New Roman"/>
          <w:szCs w:val="28"/>
        </w:rPr>
        <w:t xml:space="preserve">зависит от населения, уровней рождаемости и смертности, что порождает изменения спроса на товары, соответственно, изменения цен, денежных потоков и т.д. Такие изменения являются непрерывными процессами, которые имеют различный характер, темпы динамичности и т.д. Исследования в данной области позволили сделать заключения о том, что экономика циклична, и с определенной периодичностью определенная фаза обязательно повторится. Такие факты и закономерности необходимы для макроэкономического планирования и прогнозирования экономических показателей, определения стратегий развития и необходимости создания инструментов, направленных в сторону избежания для больших потерь в негативные фазы. </w:t>
      </w:r>
    </w:p>
    <w:p w:rsidR="00812DC7" w:rsidRDefault="00E20B68" w:rsidP="001D278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Экономический цикл – периодически повторяющиеся в определенной временной перспективе колебания экономической активности.</w:t>
      </w:r>
      <w:r w:rsidR="001D2789">
        <w:rPr>
          <w:rFonts w:cs="Times New Roman"/>
          <w:szCs w:val="28"/>
        </w:rPr>
        <w:t xml:space="preserve"> </w:t>
      </w:r>
    </w:p>
    <w:p w:rsidR="00E20B68" w:rsidRDefault="00396B5F" w:rsidP="001D278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вопросе причин цикличности экономики выделяются три основных подхода, определяющих причины циклических колебаний: </w:t>
      </w:r>
    </w:p>
    <w:p w:rsidR="00396B5F" w:rsidRDefault="00396B5F" w:rsidP="00396B5F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Первый подход рассматривает причины цикличности за рамками самой экономики, т.е. внеэкономические явления: политические, природные и т.п.</w:t>
      </w:r>
    </w:p>
    <w:p w:rsidR="00396B5F" w:rsidRDefault="00396B5F" w:rsidP="00396B5F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Следующая классификация причин именуется внутренней. В данном подходе рассматривается динамика экономических явлений, которые, независимо от внешних факторов, вызывают «взлеты и падения» экономической активности. В первую очередь, данная классификация выделяет обновление основного капитала как ведущей причиной цикличности экономики. </w:t>
      </w:r>
    </w:p>
    <w:p w:rsidR="00396B5F" w:rsidRDefault="00396B5F" w:rsidP="00396B5F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Третий подход отражает в себе взаимодействие </w:t>
      </w:r>
      <w:r w:rsidR="00ED0128">
        <w:rPr>
          <w:rFonts w:cs="Times New Roman"/>
          <w:szCs w:val="28"/>
        </w:rPr>
        <w:t xml:space="preserve">внешних и внутренних явлений (т.е. двух предыдущих подходов). Причиной экономических циклов в данном случае выступает взаимозависимость факторов: внешнеэкономические процессы своей динамикой вызывают изменения во внутреэкономических процессах. </w:t>
      </w:r>
    </w:p>
    <w:p w:rsidR="00ED0128" w:rsidRDefault="00ED0128" w:rsidP="00ED0128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Несмотря на различные подходы и классификации причин цикличности экономики, согласно Марксистскому подходу, принято выделять четыре фазы экономических колебаний: </w:t>
      </w:r>
    </w:p>
    <w:p w:rsidR="00ED0128" w:rsidRDefault="00ED0128" w:rsidP="00ED0128">
      <w:pPr>
        <w:pStyle w:val="a3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кризис (спад, рецессия). Характеризуется падением производства объемов инвестиций и производства, соответственно, ростом цен из-за отсутствия равновесия на рынке, и прогрессирующей безработицей; </w:t>
      </w:r>
    </w:p>
    <w:p w:rsidR="000B7569" w:rsidRDefault="00ED0128" w:rsidP="000B7569">
      <w:pPr>
        <w:pStyle w:val="a3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депрессия (дно спада) </w:t>
      </w:r>
      <w:r w:rsidR="000B7569">
        <w:rPr>
          <w:rFonts w:cs="Times New Roman"/>
          <w:szCs w:val="28"/>
        </w:rPr>
        <w:t>– точка, в которой кризис достигает своего пика, когда большее падение экономики уже невозможно, безработица достигла своего максимума, в производстве отсутствует какая-либо динамика (падение или рост), ставка ссудного процента достигает минимума;</w:t>
      </w:r>
    </w:p>
    <w:p w:rsidR="000B7569" w:rsidRDefault="000B7569" w:rsidP="000B7569">
      <w:pPr>
        <w:pStyle w:val="a3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оживление</w:t>
      </w:r>
      <w:r w:rsidR="006D0BEA">
        <w:rPr>
          <w:rFonts w:cs="Times New Roman"/>
          <w:szCs w:val="28"/>
        </w:rPr>
        <w:t>. Предполагает возникновение сфер роста, производство плавно начинает набирать обороты с ориентиром на предкризисное состояние, занятость и ссудный процент увеличивается по причине роста спроса на деньги, происходит вовлечение новых капиталов;</w:t>
      </w:r>
    </w:p>
    <w:p w:rsidR="006D0BEA" w:rsidRDefault="006D0BEA" w:rsidP="000B7569">
      <w:pPr>
        <w:pStyle w:val="a3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бум (подъем, экспансия, пик) – максимальная точка эффективности экономики, когда объем производства превосходит предкризисный уровень, безработица сводится к минимуму, достигается предельно возможный уровень экономической активности, который вызывает значительное превышение предлагаемой продукции над спросом, в следствие, экономика стремится к кризису</w:t>
      </w:r>
      <w:r w:rsidR="00C17ADB">
        <w:rPr>
          <w:rFonts w:cs="Times New Roman"/>
          <w:szCs w:val="28"/>
        </w:rPr>
        <w:t xml:space="preserve"> – цикл повторяется.</w:t>
      </w:r>
    </w:p>
    <w:p w:rsidR="00C17ADB" w:rsidRDefault="00C17ADB" w:rsidP="00C17ADB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примере 4 пункта видно, что переход к последующей фазе цикла происходит самостоятельно и совершенно логично, т.к. каждая фаза создает определенные предпосылки к следующему этапу экономического цикла.</w:t>
      </w:r>
    </w:p>
    <w:p w:rsidR="00C17ADB" w:rsidRDefault="00F23378" w:rsidP="00C17ADB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Несмотря на едино принятые фазы цикла, сами циклы имеют большое количество видов. На сегодняшний день в экономике выделяется более 1380 </w:t>
      </w:r>
      <w:r>
        <w:rPr>
          <w:rFonts w:cs="Times New Roman"/>
          <w:szCs w:val="28"/>
        </w:rPr>
        <w:lastRenderedPageBreak/>
        <w:t xml:space="preserve">различных видов цикличности. Наибольшую популярность получила классификация по длительности и периодичности </w:t>
      </w:r>
      <w:r w:rsidR="00B76253">
        <w:rPr>
          <w:rFonts w:cs="Times New Roman"/>
          <w:szCs w:val="28"/>
        </w:rPr>
        <w:t>циклов, т.к. именно этот критерий играет важнейшую роль при прогнозировании</w:t>
      </w:r>
      <w:r w:rsidR="00E94780">
        <w:rPr>
          <w:rFonts w:cs="Times New Roman"/>
          <w:szCs w:val="28"/>
        </w:rPr>
        <w:t xml:space="preserve"> </w:t>
      </w:r>
      <w:r w:rsidR="00E94780" w:rsidRPr="00E94780">
        <w:rPr>
          <w:rFonts w:cs="Times New Roman"/>
          <w:szCs w:val="28"/>
        </w:rPr>
        <w:t>[</w:t>
      </w:r>
      <w:r w:rsidR="00E94780">
        <w:rPr>
          <w:rFonts w:cs="Times New Roman"/>
          <w:szCs w:val="28"/>
        </w:rPr>
        <w:t>3</w:t>
      </w:r>
      <w:r w:rsidR="00E94780" w:rsidRPr="00E94780">
        <w:rPr>
          <w:rFonts w:cs="Times New Roman"/>
          <w:szCs w:val="28"/>
        </w:rPr>
        <w:t>]</w:t>
      </w:r>
      <w:r w:rsidR="00B76253">
        <w:rPr>
          <w:rFonts w:cs="Times New Roman"/>
          <w:szCs w:val="28"/>
        </w:rPr>
        <w:t>.</w:t>
      </w:r>
    </w:p>
    <w:p w:rsidR="00B76253" w:rsidRDefault="00B76253" w:rsidP="00B7625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Первым видом в данной классификации являются циклы Китчина, именуемые краткосрочными – 2-4 года. Данный вид циклов назван в честь английского экономиста Дж. Китчина, который характеризовал такие изменения в экономике </w:t>
      </w:r>
      <w:r w:rsidR="0001582A">
        <w:rPr>
          <w:rFonts w:cs="Times New Roman"/>
          <w:szCs w:val="28"/>
        </w:rPr>
        <w:t>сокращением/увеличением мирового золотовалютного резерва. На сегодняшний день такое заключение не применимо к причинам краткосрочной цикличности, а имеет другую и</w:t>
      </w:r>
      <w:r w:rsidR="00F506CE">
        <w:rPr>
          <w:rFonts w:cs="Times New Roman"/>
          <w:szCs w:val="28"/>
        </w:rPr>
        <w:t>нтерпре</w:t>
      </w:r>
      <w:r w:rsidR="0001582A">
        <w:rPr>
          <w:rFonts w:cs="Times New Roman"/>
          <w:szCs w:val="28"/>
        </w:rPr>
        <w:t>тацию, заключающуюся, во временных лагах, которыми называются задержки в получении информации, необходимой для принятия решений фирмами</w:t>
      </w:r>
      <w:r w:rsidR="009E6C4E">
        <w:rPr>
          <w:rFonts w:cs="Times New Roman"/>
          <w:szCs w:val="28"/>
        </w:rPr>
        <w:t>; увеличение безработицы и сокращение ВНП</w:t>
      </w:r>
      <w:r w:rsidR="0001582A">
        <w:rPr>
          <w:rFonts w:cs="Times New Roman"/>
          <w:szCs w:val="28"/>
        </w:rPr>
        <w:t>. Также, такие циклы именуются товарными</w:t>
      </w:r>
      <w:r w:rsidR="009E6C4E">
        <w:rPr>
          <w:rFonts w:cs="Times New Roman"/>
          <w:szCs w:val="28"/>
        </w:rPr>
        <w:t xml:space="preserve"> из-за колебаний товарных запасов</w:t>
      </w:r>
      <w:r w:rsidR="0001582A">
        <w:rPr>
          <w:rFonts w:cs="Times New Roman"/>
          <w:szCs w:val="28"/>
        </w:rPr>
        <w:t>.</w:t>
      </w:r>
    </w:p>
    <w:p w:rsidR="0001582A" w:rsidRDefault="0001582A" w:rsidP="00B7625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Среднесрочные циклы (циклы Жюгляра) – следующий </w:t>
      </w:r>
      <w:r w:rsidR="009E6C4E">
        <w:rPr>
          <w:rFonts w:cs="Times New Roman"/>
          <w:szCs w:val="28"/>
        </w:rPr>
        <w:t>вид в данной классификации, имеют продолжительность 7-12 лет. Такие циклы характеризуются совокупностью изменений, происходящих в циклах Китчена и изменением объема инвестиций. В последствие также сокращается ВНП, только более значительно, как и в ситуации с ростом безработицы.</w:t>
      </w:r>
    </w:p>
    <w:p w:rsidR="009E6C4E" w:rsidRDefault="009E6C4E" w:rsidP="00B7625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Циклы Кузнеца, именуемые также демографическими и строительными циклами. Имеют продолжительность 15-25 лет. Такие циклы связанны с миграцией и иммиграцией населения, а также с изменениями в строительстве, что вызвано технологическими изменениями за указанный отрезок времени.</w:t>
      </w:r>
    </w:p>
    <w:p w:rsidR="009E6C4E" w:rsidRDefault="009E6C4E" w:rsidP="00B7625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Циклы Кондратьева или длинные волны – 40-60 лет длительности. Предпосылки к причине данных циклов обозначены в циклах Кузнеца, где техническая модернизация захватывает только строительную сферу. Данном же виде циклов причина – глобальный охват техническим развитием всей производственной сферы и экономики в целом – следствия НТП</w:t>
      </w:r>
      <w:r w:rsidR="001924F8">
        <w:rPr>
          <w:rFonts w:cs="Times New Roman"/>
          <w:szCs w:val="28"/>
        </w:rPr>
        <w:t>, структурные изменения экономики</w:t>
      </w:r>
      <w:r>
        <w:rPr>
          <w:rFonts w:cs="Times New Roman"/>
          <w:szCs w:val="28"/>
        </w:rPr>
        <w:t>.</w:t>
      </w:r>
    </w:p>
    <w:p w:rsidR="009E6C4E" w:rsidRDefault="001924F8" w:rsidP="00B7625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Циклы Форрестера с продолжительностью в 200 лет. Причиной таких циклов принято считать изменения в материального обеспечения производства (смена приоритетности в использовании материалов) и энергетического обеспечения.</w:t>
      </w:r>
    </w:p>
    <w:p w:rsidR="00812DC7" w:rsidRDefault="001924F8" w:rsidP="00812DC7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Циклы Тоффлера – 1000-2000 лет. Самые глобальные циклы. Заключены в развитии цивилизации.</w:t>
      </w:r>
    </w:p>
    <w:p w:rsidR="001924F8" w:rsidRDefault="001924F8" w:rsidP="001924F8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Подводя итог, необходимо отметить, что цикличность экономики является важнейшим фактором для экономической деятельности мирового масштаба. Существует большое количество видов циклов, основанных на различных классификациях. В экономике выделены четыре основные фазы циклов, которые на сегодняшний день терпят некоторые изменения, заключенные в стертости четких границ и последовательности их сменяемости.</w:t>
      </w:r>
    </w:p>
    <w:p w:rsidR="001924F8" w:rsidRDefault="001924F8" w:rsidP="001924F8">
      <w:pPr>
        <w:pStyle w:val="a3"/>
        <w:ind w:left="0" w:firstLine="709"/>
        <w:rPr>
          <w:rFonts w:cs="Times New Roman"/>
          <w:szCs w:val="28"/>
        </w:rPr>
      </w:pPr>
    </w:p>
    <w:p w:rsidR="001924F8" w:rsidRDefault="001924F8" w:rsidP="001924F8">
      <w:pPr>
        <w:pStyle w:val="2"/>
        <w:ind w:firstLine="709"/>
      </w:pPr>
      <w:bookmarkStart w:id="10" w:name="_Toc512824679"/>
      <w:r>
        <w:t>1.2 Понятие и сущность экономического кризиса</w:t>
      </w:r>
      <w:bookmarkEnd w:id="10"/>
    </w:p>
    <w:p w:rsidR="001924F8" w:rsidRDefault="001924F8" w:rsidP="001924F8"/>
    <w:p w:rsidR="001924F8" w:rsidRDefault="00951853" w:rsidP="001924F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сегодняшний день кризис является совершенно не чуждым явлением для любой экономики, что связано с ее цикличностью. Каждая страна стремиться к наиболее «безболезненному» и скоро</w:t>
      </w:r>
      <w:r w:rsidR="00341594">
        <w:rPr>
          <w:rFonts w:cs="Times New Roman"/>
          <w:szCs w:val="28"/>
        </w:rPr>
        <w:t xml:space="preserve">му преодолению данной фазы. </w:t>
      </w:r>
    </w:p>
    <w:p w:rsidR="00341594" w:rsidRDefault="00341594" w:rsidP="001924F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Понятие кризиса отражает в себе тяжелое переходное состояние экономического цикла. Кризис можно охарактеризовать неоднозначным явлением, которое сочетает в себе как крах и падение экономики, так и стимулы, ориентиры дальнейшего подъема и роста экономических показателей, восстановления эффективного уровня посредством модернизации и реструктуризации системы, с возможностью достижения больших успехов, нежели в предкризисном состоянии.</w:t>
      </w:r>
      <w:r w:rsidR="00A65D43">
        <w:rPr>
          <w:rFonts w:cs="Times New Roman"/>
          <w:szCs w:val="28"/>
        </w:rPr>
        <w:t xml:space="preserve"> </w:t>
      </w:r>
    </w:p>
    <w:p w:rsidR="00A65D43" w:rsidRDefault="00A65D43" w:rsidP="001924F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Поэтому, субъективно можно отметить, что неоднозначному и противоречивому рыночному механизму в определенные моменты, когда то диктуют определенные экономические проблемы, кризис способствует найти </w:t>
      </w:r>
      <w:r>
        <w:rPr>
          <w:rFonts w:cs="Times New Roman"/>
          <w:szCs w:val="28"/>
        </w:rPr>
        <w:lastRenderedPageBreak/>
        <w:t xml:space="preserve">какие-либо новые пути и ориентиры деятельности, реструктуризации экономики. </w:t>
      </w:r>
    </w:p>
    <w:p w:rsidR="00A65D43" w:rsidRDefault="00A65D43" w:rsidP="001924F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 не менее, кризис нельзя охарактеризовать как положительное явление, т.к. это в корне неверно. Данное заключение можно аргументировать сущностью кризиса, которая заключается в </w:t>
      </w:r>
      <w:r w:rsidRPr="00A65D43">
        <w:rPr>
          <w:rFonts w:cs="Times New Roman"/>
          <w:szCs w:val="28"/>
        </w:rPr>
        <w:t>перепроизводстве товаров по отношению к платежеспособному совокупному спросу, в нарушении процесса условий воспроизводства общественного капитала, в массовых банкротствах фирм, росте безработицы и других социально-экономических потрясениях</w:t>
      </w:r>
      <w:r>
        <w:rPr>
          <w:rFonts w:cs="Times New Roman"/>
          <w:szCs w:val="28"/>
        </w:rPr>
        <w:t xml:space="preserve"> </w:t>
      </w:r>
      <w:r w:rsidRPr="00A65D43">
        <w:rPr>
          <w:rFonts w:cs="Times New Roman"/>
          <w:szCs w:val="28"/>
        </w:rPr>
        <w:t>[</w:t>
      </w:r>
      <w:r w:rsidR="00E94780">
        <w:rPr>
          <w:rFonts w:cs="Times New Roman"/>
          <w:szCs w:val="28"/>
        </w:rPr>
        <w:t>7</w:t>
      </w:r>
      <w:r w:rsidRPr="00A65D43">
        <w:rPr>
          <w:rFonts w:cs="Times New Roman"/>
          <w:szCs w:val="28"/>
        </w:rPr>
        <w:t>].</w:t>
      </w:r>
    </w:p>
    <w:p w:rsidR="00A65D43" w:rsidRDefault="00A65D43" w:rsidP="001924F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уже было отмечено ранее, на сегодняшний день путь, ведущий к кризису, не обязательно должен соответствовать и проходить через весь цикл и его фазы. В современной экономической системе, независимо от ее модели, кризисный процесс может появиться практически спонтанно, если данное данный термин применим в данной ситуации. А именно, кризис может быть вызвать «резким» политическим противостоянием, которое существенно отражается на внешнеэкономической деятельности страны. </w:t>
      </w:r>
    </w:p>
    <w:p w:rsidR="00A65D43" w:rsidRDefault="00A65D43" w:rsidP="001924F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целом, предпосылки кризиса могут быть совершенно различны, их</w:t>
      </w:r>
      <w:r w:rsidR="00EA2F77">
        <w:rPr>
          <w:rFonts w:cs="Times New Roman"/>
          <w:szCs w:val="28"/>
        </w:rPr>
        <w:t xml:space="preserve"> разнообразие и большой объем связаны с развитием товарно-денежных и рыночных отношений, которые определили разрыв между производством и потреблением. </w:t>
      </w:r>
      <w:r w:rsidR="00EA2F77" w:rsidRPr="00EA2F77">
        <w:rPr>
          <w:rFonts w:cs="Times New Roman"/>
          <w:szCs w:val="28"/>
        </w:rPr>
        <w:t>В условиях свободной конкуренции экономические кризисы стали объективной закономерностью. В докапиталистических способах производства было недоп</w:t>
      </w:r>
      <w:r w:rsidR="00EA2F77">
        <w:rPr>
          <w:rFonts w:cs="Times New Roman"/>
          <w:szCs w:val="28"/>
        </w:rPr>
        <w:t>роизводство материальных благ, а п</w:t>
      </w:r>
      <w:r w:rsidR="00EA2F77" w:rsidRPr="00EA2F77">
        <w:rPr>
          <w:rFonts w:cs="Times New Roman"/>
          <w:szCs w:val="28"/>
        </w:rPr>
        <w:t>ри капитализме впервые возникло перепроизводство</w:t>
      </w:r>
      <w:r w:rsidR="00EA2F77">
        <w:rPr>
          <w:rFonts w:cs="Times New Roman"/>
          <w:szCs w:val="28"/>
        </w:rPr>
        <w:t xml:space="preserve"> </w:t>
      </w:r>
      <w:r w:rsidR="00EA2F77" w:rsidRPr="00EA2F77">
        <w:rPr>
          <w:rFonts w:cs="Times New Roman"/>
          <w:szCs w:val="28"/>
        </w:rPr>
        <w:t>[</w:t>
      </w:r>
      <w:r w:rsidR="00E94780">
        <w:rPr>
          <w:rFonts w:cs="Times New Roman"/>
          <w:szCs w:val="28"/>
        </w:rPr>
        <w:t>7</w:t>
      </w:r>
      <w:r w:rsidR="00EA2F77" w:rsidRPr="00EA2F77">
        <w:rPr>
          <w:rFonts w:cs="Times New Roman"/>
          <w:szCs w:val="28"/>
        </w:rPr>
        <w:t>]</w:t>
      </w:r>
      <w:r w:rsidR="00EA2F77">
        <w:rPr>
          <w:rFonts w:cs="Times New Roman"/>
          <w:szCs w:val="28"/>
        </w:rPr>
        <w:t>, что и укрепило позиции закономерности кризисов, сущность которых</w:t>
      </w:r>
      <w:r w:rsidR="00EA2F77" w:rsidRPr="00EA2F77">
        <w:rPr>
          <w:rFonts w:cs="Times New Roman"/>
          <w:szCs w:val="28"/>
        </w:rPr>
        <w:t xml:space="preserve"> проявляется в излишнем производстве товаров по сравнению с совокупным спросом</w:t>
      </w:r>
      <w:r w:rsidR="00EA2F77">
        <w:rPr>
          <w:rFonts w:cs="Times New Roman"/>
          <w:szCs w:val="28"/>
        </w:rPr>
        <w:t>.</w:t>
      </w:r>
    </w:p>
    <w:p w:rsidR="00951853" w:rsidRDefault="00EA2F77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Экономические кризисы </w:t>
      </w:r>
      <w:r w:rsidR="00D6189D">
        <w:rPr>
          <w:rFonts w:cs="Times New Roman"/>
          <w:szCs w:val="28"/>
        </w:rPr>
        <w:t xml:space="preserve">имеют пагубное влияние не только на экономику, но и на социальный сектор. Помимо хозяйственных, экономических потерь, кризис, как следствие, влечет большое количество социальных проблем, в том числе, безработицу, которой подвержены тысячи, а иногда и миллионы людей. </w:t>
      </w:r>
    </w:p>
    <w:p w:rsidR="00D6189D" w:rsidRDefault="00D6189D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Поэтому на сегодняшний день государство каждой страны работает над созданием антикризисных инструментов, механизмов и мероприятий, т.к. опасность кризиса преследу</w:t>
      </w:r>
      <w:r w:rsidR="00F506CE">
        <w:rPr>
          <w:rFonts w:cs="Times New Roman"/>
          <w:szCs w:val="28"/>
        </w:rPr>
        <w:t>ет экономику ежечас</w:t>
      </w:r>
      <w:r>
        <w:rPr>
          <w:rFonts w:cs="Times New Roman"/>
          <w:szCs w:val="28"/>
        </w:rPr>
        <w:t xml:space="preserve">но. </w:t>
      </w:r>
    </w:p>
    <w:p w:rsidR="00D6189D" w:rsidRDefault="00D6189D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необходимо отметить, что понятие кризиса весьма неоднозначно и может интерпретироваться со стороны возникновения стимулов и ориентиров перераспределения производственных мощностей, реструктуризации и модернизации экономики.</w:t>
      </w:r>
      <w:r w:rsidR="00F506CE">
        <w:rPr>
          <w:rFonts w:cs="Times New Roman"/>
          <w:szCs w:val="28"/>
        </w:rPr>
        <w:t xml:space="preserve"> Но на самом деле, сущность экономического кризиса отражает всю негативность данного явления, которое в качестве последствий может преподнести экономике огромное количество сложнейших проблем, или вовсе, «перестроиться» в новый кризис.</w:t>
      </w:r>
    </w:p>
    <w:p w:rsidR="00F506CE" w:rsidRDefault="00F506CE" w:rsidP="00D6189D">
      <w:pPr>
        <w:ind w:firstLine="709"/>
        <w:rPr>
          <w:rFonts w:cs="Times New Roman"/>
          <w:szCs w:val="28"/>
        </w:rPr>
      </w:pPr>
    </w:p>
    <w:p w:rsidR="00F506CE" w:rsidRDefault="00F506CE" w:rsidP="009732D8">
      <w:pPr>
        <w:pStyle w:val="2"/>
        <w:ind w:firstLine="709"/>
      </w:pPr>
      <w:bookmarkStart w:id="11" w:name="_Toc512824680"/>
      <w:r>
        <w:t>1.3 Виды кризисов</w:t>
      </w:r>
      <w:bookmarkEnd w:id="11"/>
      <w:r>
        <w:t xml:space="preserve"> </w:t>
      </w:r>
    </w:p>
    <w:p w:rsidR="00F506CE" w:rsidRDefault="00F506CE" w:rsidP="00D6189D">
      <w:pPr>
        <w:ind w:firstLine="709"/>
        <w:rPr>
          <w:rFonts w:cs="Times New Roman"/>
          <w:szCs w:val="28"/>
        </w:rPr>
      </w:pPr>
    </w:p>
    <w:p w:rsidR="00F506CE" w:rsidRDefault="00F506CE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Проблема прогнозирования и предвидения кризиса имеет особою актуальность на сегодняшний день. Не меньшею значимость заключает в себе и антикризисная политика с ее регулирующими элементами, выстраивание которых зависит от многочисленных факторов, которые несет в себе экономический кризис.</w:t>
      </w:r>
    </w:p>
    <w:p w:rsidR="00F506CE" w:rsidRDefault="00F506CE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Одним из наиболее важных элементов кризиса является его вид. Антикризисная политика и ее инструменты эффективны лишь в том случае, когда предопределен вид кризиса, а, следовательно, выявлены ориентиры борьбы и воздействия на него с целью его максимально быстрого и безущербного устранения.</w:t>
      </w:r>
    </w:p>
    <w:p w:rsidR="00F506CE" w:rsidRDefault="00F506CE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Неоднородность кризисов сосредотачивает на себе большое внимание со стороны экспертов и ведущих экономистов. В современных условиях </w:t>
      </w:r>
      <w:r w:rsidR="00694044">
        <w:rPr>
          <w:rFonts w:cs="Times New Roman"/>
          <w:szCs w:val="28"/>
        </w:rPr>
        <w:t>существуют различные методологии классификации кризисов. Рассмотрим некоторые их них</w:t>
      </w:r>
      <w:r w:rsidR="00E94780">
        <w:rPr>
          <w:rFonts w:cs="Times New Roman"/>
          <w:szCs w:val="28"/>
        </w:rPr>
        <w:t xml:space="preserve"> </w:t>
      </w:r>
      <w:r w:rsidR="00E94780" w:rsidRPr="00AA3BD8">
        <w:rPr>
          <w:rFonts w:cs="Times New Roman"/>
          <w:szCs w:val="28"/>
        </w:rPr>
        <w:t>[11]</w:t>
      </w:r>
      <w:r w:rsidR="00694044">
        <w:rPr>
          <w:rFonts w:cs="Times New Roman"/>
          <w:szCs w:val="28"/>
        </w:rPr>
        <w:t xml:space="preserve">: </w:t>
      </w:r>
    </w:p>
    <w:p w:rsidR="00694044" w:rsidRDefault="00694044" w:rsidP="00694044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Кризисы подразделяются на общие и локальные. Общие кризисы по охвату характеризуются влиянием на всю экономическую систему в </w:t>
      </w:r>
      <w:r>
        <w:rPr>
          <w:rFonts w:cs="Times New Roman"/>
          <w:szCs w:val="28"/>
        </w:rPr>
        <w:lastRenderedPageBreak/>
        <w:t>целом, и наибольшей глобальностью, в том числе, и последствий, в отличие от локальных кризисов, которые заключают в себе воздействие лишь на часть экономической системы.</w:t>
      </w:r>
    </w:p>
    <w:p w:rsidR="00694044" w:rsidRDefault="00694044" w:rsidP="00694044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Следующее разделение кризисов основывается на их проблематике и уровне охвата. Выделяют макрокризисы и микрокризисы. Данные виды характеризуются масштабностью проблем: макрокризис – осуществляет охват проблем в глобальном и особенно крупном масштабе тогда, как микрокризис характеризуется включение единичной проблемы или группы проблем, имеющей сравнительно небольшое масштаб.</w:t>
      </w:r>
    </w:p>
    <w:p w:rsidR="00694044" w:rsidRDefault="00694044" w:rsidP="00694044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Также, выделяют регулярные (переодические, циклические) и нерегулярные кризисы. </w:t>
      </w:r>
      <w:r w:rsidR="00B3569D">
        <w:rPr>
          <w:rFonts w:cs="Times New Roman"/>
          <w:szCs w:val="28"/>
        </w:rPr>
        <w:t xml:space="preserve">Регулярные кризисы характеризуются практически строгой цикличностью, которая подразумевает переход через все известные четыре фазы цикла. Такой кризис является началом определенного цикла, имеет за собой определенную годовую периодичность, в ходе которой происходит функционирование экономики на различных стадиях с последующим возникновением очередного кризиса. </w:t>
      </w:r>
    </w:p>
    <w:p w:rsidR="00B3569D" w:rsidRDefault="00B3569D" w:rsidP="00B3569D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Нерегулярные кризисы, в свою очередь, характеризуются меньшей глобальностью в общем плане и заключают в себе промежуточные, частичные, локальные, структурные кризисы, возникновение которых может быть относительно спонтанным явлением, не имеющем в своей базовой предпосылке прохождение всех фаз цикла.</w:t>
      </w:r>
    </w:p>
    <w:p w:rsidR="00B3569D" w:rsidRDefault="00B3569D" w:rsidP="00B3569D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регулярности как фактору классификации выделяются следующие виды кризисов </w:t>
      </w:r>
      <w:r w:rsidRPr="00B3569D">
        <w:rPr>
          <w:rFonts w:cs="Times New Roman"/>
          <w:szCs w:val="28"/>
        </w:rPr>
        <w:t>[</w:t>
      </w:r>
      <w:r w:rsidR="00E94780">
        <w:rPr>
          <w:rFonts w:cs="Times New Roman"/>
          <w:szCs w:val="28"/>
        </w:rPr>
        <w:t>11</w:t>
      </w:r>
      <w:r w:rsidRPr="00B3569D">
        <w:rPr>
          <w:rFonts w:cs="Times New Roman"/>
          <w:szCs w:val="28"/>
        </w:rPr>
        <w:t>]</w:t>
      </w:r>
      <w:r>
        <w:rPr>
          <w:rFonts w:cs="Times New Roman"/>
          <w:szCs w:val="28"/>
        </w:rPr>
        <w:t xml:space="preserve">: </w:t>
      </w:r>
    </w:p>
    <w:p w:rsidR="00B3569D" w:rsidRDefault="00B3569D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кризис как результат «внешнего шока». </w:t>
      </w:r>
      <w:r w:rsidRPr="00B3569D">
        <w:rPr>
          <w:rFonts w:cs="Times New Roman"/>
          <w:szCs w:val="28"/>
        </w:rPr>
        <w:t>Здесь под кризисом понимается ситуация, когда продолжение экономического развития любой географической общности оказывается изолированным из-за нехватки ресурсов, связанной с природными или экономическими катастрофами</w:t>
      </w:r>
      <w:r>
        <w:rPr>
          <w:rFonts w:cs="Times New Roman"/>
          <w:szCs w:val="28"/>
        </w:rPr>
        <w:t>;</w:t>
      </w:r>
    </w:p>
    <w:p w:rsidR="00B3569D" w:rsidRDefault="00B3569D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циклические кризисы. </w:t>
      </w:r>
      <w:r w:rsidR="00CC37D3">
        <w:rPr>
          <w:rFonts w:cs="Times New Roman"/>
          <w:szCs w:val="28"/>
        </w:rPr>
        <w:t>Характеризуются периодическими и закономерными спадами экономической деятельности с прохождением основных фаз. Дают начало новому циклу;</w:t>
      </w:r>
    </w:p>
    <w:p w:rsidR="00CC37D3" w:rsidRDefault="00CC37D3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промежуточные кризисы. Отражают спады хозяйственной деятельности и промышленного оборота нерегулярного, порой спонтанного характера. Данные кризисы, как правило, не несут отражения в цикле, не дают ему начало, имеют краткосрочный характер, и имеют локальную направленность;</w:t>
      </w:r>
    </w:p>
    <w:p w:rsidR="00CC37D3" w:rsidRDefault="00CC37D3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структурные кризисы. С</w:t>
      </w:r>
      <w:r w:rsidRPr="00CC37D3">
        <w:rPr>
          <w:rFonts w:cs="Times New Roman"/>
          <w:szCs w:val="28"/>
        </w:rPr>
        <w:t>вязаны с постепенным и длительным нарастанием межотраслевых диспропорций в общественном производстве и характеризуются несоответствием сложившейся структуры общественного производства изменившимся условиям эффективного использования ресурсов.</w:t>
      </w:r>
      <w:r>
        <w:rPr>
          <w:rFonts w:cs="Times New Roman"/>
          <w:szCs w:val="28"/>
        </w:rPr>
        <w:t xml:space="preserve"> Вызывают серьезные проблемные последствия, по своей природе сильно продолжительны, и требуют особой адаптации к последствиям, которые имеют серьезный характер;</w:t>
      </w:r>
    </w:p>
    <w:p w:rsidR="00CC37D3" w:rsidRDefault="00CC37D3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частичные кризисы. Возникают на основе сокращения экономического потенциала и базовой активности крупных сфер экономики;</w:t>
      </w:r>
    </w:p>
    <w:p w:rsidR="00CC37D3" w:rsidRDefault="00CC37D3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отраслевые кризисы. Определяются явным спадом или сокращением производс</w:t>
      </w:r>
      <w:r w:rsidR="003B00F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венной деятельности в определенных отраслях или </w:t>
      </w:r>
      <w:r w:rsidR="003B00FD">
        <w:rPr>
          <w:rFonts w:cs="Times New Roman"/>
          <w:szCs w:val="28"/>
        </w:rPr>
        <w:t>конкретной отрасли, имеют непродолжительный характер;</w:t>
      </w:r>
    </w:p>
    <w:p w:rsidR="003B00FD" w:rsidRDefault="003B00FD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сезонные кризисы. Характеризуются возникновением природно-климатических проблем и условий, существенно отражающихся на хозяйственной деятельности. Как правило, имеют в большей степени локальный характер;</w:t>
      </w:r>
    </w:p>
    <w:p w:rsidR="003B00FD" w:rsidRDefault="003B00FD" w:rsidP="00B3569D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мировые кризисы – глобальные кризисы, заключающие в себя как отдельные отрасли мирового хозяйства, так и всю мировую экономику в целом.</w:t>
      </w:r>
    </w:p>
    <w:p w:rsidR="003B00FD" w:rsidRDefault="003B00FD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Нельзя также не отметить существование, так называемых, псевдокризисов, которые включают в себя кризисные процессы, проявляющиеся в нормальной и эффективной экономике. В большинстве случаев, такой вид кризиса появляется в экономике «искусственным» путем, т.е. спровоцирован с какой-либо целью.</w:t>
      </w:r>
    </w:p>
    <w:p w:rsidR="003B00FD" w:rsidRDefault="003B00FD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Также, существуют подразделения кризисов на предсказуемые и неожиданные; латентные и явные; глубокие и поверхностные.</w:t>
      </w:r>
    </w:p>
    <w:p w:rsidR="003B00FD" w:rsidRDefault="003B00FD" w:rsidP="00D61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Более детально экономические кризисы также можно разделить на следующие виды: </w:t>
      </w:r>
    </w:p>
    <w:p w:rsidR="00F506CE" w:rsidRDefault="003B00FD" w:rsidP="003B00FD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Денежно-кредитный кризис, который характеризуется резким сокращением выдачи кредитов, массовом обналичивании </w:t>
      </w:r>
      <w:r w:rsidR="00AF090B">
        <w:rPr>
          <w:rFonts w:cs="Times New Roman"/>
          <w:szCs w:val="28"/>
        </w:rPr>
        <w:t>различных облигаций и изъятии вкладов. Такой кризис, в большей степени, направлен негативными последствиями для банковской сферы.</w:t>
      </w:r>
    </w:p>
    <w:p w:rsidR="00AF090B" w:rsidRDefault="00AF090B" w:rsidP="003B00FD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Финансовый кризис – кризис государственных финансовых запасов, именуемый дефицитом бюджета.</w:t>
      </w:r>
    </w:p>
    <w:p w:rsidR="00AF090B" w:rsidRDefault="00AF090B" w:rsidP="003B00FD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Валютный кризис – актуальный на сегодняшний день вид кризиса, характеризующийся обесцениванием валюты на мировом рынке и падением курса.</w:t>
      </w:r>
    </w:p>
    <w:p w:rsidR="00AF090B" w:rsidRDefault="00AF090B" w:rsidP="00AF090B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Биржевый кризис -  резкое снижение курсов ценных бумаг, сокращение их эмиссии.</w:t>
      </w:r>
    </w:p>
    <w:p w:rsidR="00AF090B" w:rsidRDefault="00AF090B" w:rsidP="00AF090B">
      <w:pPr>
        <w:pStyle w:val="a3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Подводя итог, необходимо отметить, что на сегодняшний день существует большое количество видов кризисов ввиду их неоднородности.  Определение вида кризиса, его принадлежности к какому-либо классу способствует выбору правильного направления антикризисного регулирования.</w:t>
      </w:r>
    </w:p>
    <w:p w:rsidR="0099666B" w:rsidRDefault="0099666B">
      <w:pPr>
        <w:spacing w:after="160" w:line="259" w:lineRule="auto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732D8" w:rsidRPr="0099666B" w:rsidRDefault="009732D8" w:rsidP="00A2186E">
      <w:pPr>
        <w:pStyle w:val="1"/>
        <w:ind w:firstLine="709"/>
        <w:rPr>
          <w:rFonts w:cs="Times New Roman"/>
          <w:szCs w:val="28"/>
        </w:rPr>
      </w:pPr>
      <w:bookmarkStart w:id="12" w:name="_Toc512824681"/>
      <w:r>
        <w:lastRenderedPageBreak/>
        <w:t>2 Кризисные явления мировой экономики последних лет</w:t>
      </w:r>
      <w:bookmarkEnd w:id="12"/>
    </w:p>
    <w:p w:rsidR="009732D8" w:rsidRDefault="009732D8" w:rsidP="009732D8">
      <w:pPr>
        <w:pStyle w:val="2"/>
        <w:ind w:firstLine="709"/>
      </w:pPr>
      <w:bookmarkStart w:id="13" w:name="_Toc512824682"/>
      <w:r>
        <w:t>2.1 Современные мировые кризисы: причины и последствия</w:t>
      </w:r>
      <w:bookmarkEnd w:id="13"/>
      <w:r>
        <w:t xml:space="preserve"> </w:t>
      </w:r>
    </w:p>
    <w:p w:rsidR="009732D8" w:rsidRDefault="009732D8" w:rsidP="009732D8"/>
    <w:p w:rsidR="009732D8" w:rsidRDefault="009732D8" w:rsidP="009732D8">
      <w:pPr>
        <w:ind w:firstLine="709"/>
      </w:pPr>
      <w:r>
        <w:t xml:space="preserve">За многовековую практику хозяйственной деятельности насчитывается немалое количество </w:t>
      </w:r>
      <w:r w:rsidR="00C1495C">
        <w:t xml:space="preserve">крупномасштабных кризисов. Их причины, глубина и продолжительность различны, каждый из них имеет свою историю для каждой страны. В данной работе мы рассмотрим мировые кризисы, проявившиеся в экономике за последние 20 лет. Их историю мы отразим в общем, без конкретной проекции на какую-либо страну, что не имеет целесообразности в рамках нашей работы. Для понимания причин и последствий в мировом масштабе необходимо обобщенная история всех национальных экономик, которых коснулся </w:t>
      </w:r>
      <w:r w:rsidR="0099666B">
        <w:t>определенный мировой кризис</w:t>
      </w:r>
      <w:r w:rsidR="00E94780" w:rsidRPr="00E94780">
        <w:t xml:space="preserve"> [3]</w:t>
      </w:r>
      <w:r w:rsidR="0099666B">
        <w:t>.</w:t>
      </w:r>
    </w:p>
    <w:p w:rsidR="00AF78BB" w:rsidRDefault="0099666B" w:rsidP="00AF78BB">
      <w:pPr>
        <w:pStyle w:val="a3"/>
        <w:numPr>
          <w:ilvl w:val="0"/>
          <w:numId w:val="8"/>
        </w:numPr>
        <w:ind w:left="0" w:firstLine="709"/>
      </w:pPr>
      <w:r>
        <w:t xml:space="preserve">Первым мировым кризисом в нашей хронологической цепочке является Азиатский кризис, который датируется 1997 годом по некоторым источникам 1997-1998 гг.). </w:t>
      </w:r>
      <w:r w:rsidR="00AF78BB">
        <w:t>Страны Азиатского Тихоокеанского Региона (АТОР) функционировали в рамках одних из самых успешных и эффективных экономик в мировой практике, стремительно развивающихся одновременно с ростом их потенциала. Стремительное устойчивое развитие и большие объемы вливаемого иностранного капитала перевели к перенасыщенности экономики и перегрузу основных фондов. Это послужило причиной возникшего в 1997 году кризиса. Как следствие произошло масштабное падение азиатского фондового рынка, что повлекло за собой отток иностранных инвестиций, стремительный рост инфляции и обесценивание азиатских национальных валют в 2-4 раза. Такой удар по экономическим системам одних из ведущих стран повлек практически мгновенное отражение на мировой экономике в целом. Падение мирового ВВП в условиях такого кризиса было</w:t>
      </w:r>
      <w:r w:rsidR="00011379">
        <w:t xml:space="preserve"> неоспоримо ожидаемым эффектом. Как итог, мировая экономика понесла потерю в 2 трлн. долл. ВВП. В 1998 году азиатский кризис своей волной негативных эффектов захватил и Россию.</w:t>
      </w:r>
    </w:p>
    <w:p w:rsidR="00011379" w:rsidRDefault="00011379" w:rsidP="00AF78BB">
      <w:pPr>
        <w:pStyle w:val="a3"/>
        <w:numPr>
          <w:ilvl w:val="0"/>
          <w:numId w:val="8"/>
        </w:numPr>
        <w:ind w:left="0" w:firstLine="709"/>
      </w:pPr>
      <w:r>
        <w:lastRenderedPageBreak/>
        <w:t xml:space="preserve">Российский кризис 1998 года, который оказался одним из самых «запоминающихся» в истории России по причине большого количества глобальных негативных последствий, в мировой практике также нашел отражение. Мировая экономика ощутила ущерб в виду большого государственного долга России, который наряду с ничтожными ценами на сырье, поставщиком которого Россия является, и невозможностью оплаты государственных облигаций, </w:t>
      </w:r>
      <w:r w:rsidR="001B7365">
        <w:t>в следствие чего облигационная пирамида рухнула; повлекли за собой крупнейший дефолт. Последствия данного кризиса до сих пор свежи в памяти, по крайней мере, граждан РФ, которые остались ни с чем в виду обвала облигаций, и потерпели существенное сокращение уровня жизни. В следствие России пришлось столкнуться с инфляцией и обесцениванием валюты в 3-4 раза.</w:t>
      </w:r>
    </w:p>
    <w:p w:rsidR="001B7365" w:rsidRDefault="001B7365" w:rsidP="001B7365">
      <w:pPr>
        <w:pStyle w:val="a3"/>
        <w:ind w:left="0" w:firstLine="709"/>
      </w:pPr>
      <w:r>
        <w:t xml:space="preserve">С большими усилиями и огромными потерями, данный кризис удалось преодолеть. Но, по прогнозам экспертов, подъем мировой экономики должен был продолжаться относительно не долго. Следующий мировой кризис ожидался в 2007-2008 году, с ожидаемым по прогнозам ущербом в разорении нефтяных рынков США, и полного краха доллара во всей Евразии. </w:t>
      </w:r>
    </w:p>
    <w:p w:rsidR="0099666B" w:rsidRDefault="001B7365" w:rsidP="001B7365">
      <w:pPr>
        <w:pStyle w:val="a3"/>
        <w:numPr>
          <w:ilvl w:val="0"/>
          <w:numId w:val="8"/>
        </w:numPr>
        <w:ind w:left="0" w:firstLine="709"/>
      </w:pPr>
      <w:r>
        <w:t>Миров</w:t>
      </w:r>
      <w:r w:rsidR="00872F13">
        <w:t>ой финансовый кризис 2008-2012 г</w:t>
      </w:r>
      <w:r>
        <w:t xml:space="preserve">г. </w:t>
      </w:r>
      <w:r w:rsidR="001D645A">
        <w:t>На сегодняшний день до сих пор идет большое количество дискуссий и мнений о временных границах данного кризиса. Многие эксперты считают, что свое начало данный экономический кризис берет в 2007 году, когда в американской экономике произошел ипотечный кризис и рецессия в банковской системе. Именно эти события можно рассматривать как отправная точка мирового кризиса, полностью охватившего мировую экономику в 2008 году.</w:t>
      </w:r>
      <w:r w:rsidR="0099666B">
        <w:t xml:space="preserve"> </w:t>
      </w:r>
      <w:r w:rsidR="001D645A">
        <w:t xml:space="preserve">Ипотечный кризис США повлек за собой последствия, масштаб которых разросся к 2008 году до мирового ровня. Произошло это следующими этапами </w:t>
      </w:r>
      <w:r w:rsidR="001D645A" w:rsidRPr="00AA3037">
        <w:t>[</w:t>
      </w:r>
      <w:r w:rsidR="00AA3037">
        <w:t>2</w:t>
      </w:r>
      <w:r w:rsidR="001D645A" w:rsidRPr="00AA3037">
        <w:t>]</w:t>
      </w:r>
      <w:r w:rsidR="001D645A">
        <w:t xml:space="preserve">: </w:t>
      </w:r>
    </w:p>
    <w:p w:rsidR="001D645A" w:rsidRDefault="001D645A" w:rsidP="001D645A">
      <w:pPr>
        <w:pStyle w:val="a3"/>
        <w:numPr>
          <w:ilvl w:val="0"/>
          <w:numId w:val="9"/>
        </w:numPr>
        <w:ind w:left="0" w:firstLine="709"/>
      </w:pPr>
      <w:r>
        <w:t>стремительное падение котировок на фондовых рынках;</w:t>
      </w:r>
    </w:p>
    <w:p w:rsidR="001D645A" w:rsidRDefault="001D645A" w:rsidP="001D645A">
      <w:pPr>
        <w:pStyle w:val="a3"/>
        <w:numPr>
          <w:ilvl w:val="0"/>
          <w:numId w:val="9"/>
        </w:numPr>
        <w:ind w:left="0" w:firstLine="709"/>
      </w:pPr>
      <w:r>
        <w:lastRenderedPageBreak/>
        <w:t>сокращение возможности получения прибыли от размещения ценных бумаг;</w:t>
      </w:r>
    </w:p>
    <w:p w:rsidR="001D645A" w:rsidRDefault="001D645A" w:rsidP="001D645A">
      <w:pPr>
        <w:pStyle w:val="a3"/>
        <w:numPr>
          <w:ilvl w:val="0"/>
          <w:numId w:val="9"/>
        </w:numPr>
        <w:ind w:left="0" w:firstLine="709"/>
      </w:pPr>
      <w:r>
        <w:t>повсеместное снижение объемов производства;</w:t>
      </w:r>
    </w:p>
    <w:p w:rsidR="001D645A" w:rsidRDefault="001D645A" w:rsidP="001D645A">
      <w:pPr>
        <w:pStyle w:val="a3"/>
        <w:numPr>
          <w:ilvl w:val="0"/>
          <w:numId w:val="9"/>
        </w:numPr>
        <w:ind w:left="0" w:firstLine="709"/>
      </w:pPr>
      <w:r>
        <w:t>обесценивание и падение спроса на сырье;</w:t>
      </w:r>
    </w:p>
    <w:p w:rsidR="001D645A" w:rsidRDefault="001D645A" w:rsidP="001D645A">
      <w:pPr>
        <w:pStyle w:val="a3"/>
        <w:numPr>
          <w:ilvl w:val="0"/>
          <w:numId w:val="9"/>
        </w:numPr>
        <w:ind w:left="0" w:firstLine="709"/>
      </w:pPr>
      <w:r>
        <w:t>рост безработицы.</w:t>
      </w:r>
    </w:p>
    <w:p w:rsidR="00872F13" w:rsidRDefault="00872F13" w:rsidP="00872F13">
      <w:pPr>
        <w:pStyle w:val="a3"/>
        <w:ind w:left="0" w:firstLine="709"/>
      </w:pPr>
      <w:r>
        <w:t>Для России причиной захвата данным кризисом является перенасыщение рынка нефти денежным капиталом. Неестественно стремительный рост цен на нефть прогрессировал до июля 2008 года, когда достиг своего максимума в истории – 147 долл. за баррель. После такого роста, естественным явлением произошло снижение индекса цен и спросов США на нефть в связи с ипотечным кризисом, который повлек финансовый дефицит. Также, появление агфляции – повышения цен в агропромышленной сфере.</w:t>
      </w:r>
    </w:p>
    <w:p w:rsidR="0042775E" w:rsidRDefault="00872F13" w:rsidP="00872F13">
      <w:pPr>
        <w:pStyle w:val="a3"/>
        <w:ind w:left="0" w:firstLine="709"/>
      </w:pPr>
      <w:r>
        <w:t>Последствия, которые принес с собой экономический кризис 2008 года различны и их масштаб имеет также достаточно большую градацию вместе со сроками завершения данного кризиса. Так, США смогли выйти из такого кризиса одними из первых – в течение полутора лет. Последствия</w:t>
      </w:r>
      <w:r w:rsidR="0042775E">
        <w:t xml:space="preserve"> затронули автомобилестроение, банковскую сферу и покупательскую способность населения. </w:t>
      </w:r>
    </w:p>
    <w:p w:rsidR="0042775E" w:rsidRDefault="0042775E" w:rsidP="00872F13">
      <w:pPr>
        <w:pStyle w:val="a3"/>
        <w:ind w:left="0" w:firstLine="709"/>
      </w:pPr>
      <w:r>
        <w:t>Греция потерпела наиболее ощутимый удар – данный кризис повлек за собой масштабный бюджетный дефицит и рост государственного долга, что в следствие, в 2010 году вызвало возникновение долгового кризиса, который не отступает от экономики данной страны и по сегодняшний день.</w:t>
      </w:r>
    </w:p>
    <w:p w:rsidR="0042775E" w:rsidRDefault="0042775E" w:rsidP="00872F13">
      <w:pPr>
        <w:pStyle w:val="a3"/>
        <w:ind w:left="0" w:firstLine="709"/>
      </w:pPr>
      <w:r>
        <w:t>Кипр также получил наиболее мощное влияние кризиса 2008 года. В 2013 году как следствие кризиса 2008 года экономика Кипра столкнулась с крахом банковской система и ее полной реструктуризацией – банковский кризис, с последствиями которого экономика данной страны не справилась в настоящее время.</w:t>
      </w:r>
    </w:p>
    <w:p w:rsidR="001D645A" w:rsidRDefault="0042775E" w:rsidP="00872F13">
      <w:pPr>
        <w:pStyle w:val="a3"/>
        <w:ind w:left="0" w:firstLine="709"/>
      </w:pPr>
      <w:r>
        <w:lastRenderedPageBreak/>
        <w:t>Россия получила в последствии снижение капитализации компаний на 3/4</w:t>
      </w:r>
      <w:r w:rsidR="001A1781">
        <w:t xml:space="preserve">, запасов золотовалютных резервов – на 25%; падение банковской системы, рецессию, обесценивание нефти. На сегодняшний день мнения экспертов о временных рамках данного кризиса для России разнятся: некоторые эксперты заключают о том, что российская экономика преодолела кризис 2008 года в 2012 году, а в 2014 году Россию постиг новый кризис в связи с напряженной политической обстановкой; другие же экономисты считают, что кризис 2008 года не покидал Россию, и та ситуация, которая существует в экономике нашей страны на сегодняшний день – вторая волна финансового кризиса 2008 года. </w:t>
      </w:r>
    </w:p>
    <w:p w:rsidR="001A1781" w:rsidRDefault="001A1781" w:rsidP="001A1781">
      <w:pPr>
        <w:pStyle w:val="a3"/>
        <w:numPr>
          <w:ilvl w:val="0"/>
          <w:numId w:val="8"/>
        </w:numPr>
        <w:ind w:left="0" w:firstLine="709"/>
      </w:pPr>
      <w:r>
        <w:t>Российский экономический (санкционный) кризис 2014 года. Придерживаясь первого мнения экспертов, мы считаем необходимым выделить в данном хронологическом списке кризис, который начался в России в 2014 году, в следствие отразившись на экономиках других стран и мировом потенциале в частности, и функционирует по сегодняшний день. Причиной данного кризиса послужила сложная политическая обстановка между Россией и США, которая повлекла за собой большое количество санкций в сторону России от многих развитых стран.</w:t>
      </w:r>
    </w:p>
    <w:p w:rsidR="001A1781" w:rsidRDefault="001A1781" w:rsidP="001A1781">
      <w:pPr>
        <w:pStyle w:val="a3"/>
        <w:ind w:left="0" w:firstLine="709"/>
      </w:pPr>
      <w:r>
        <w:t>Подводя итог, необходимо отметить, что мировая практика насчитывает в с</w:t>
      </w:r>
      <w:r w:rsidR="00DE43E7">
        <w:t>воей истории более двухсот</w:t>
      </w:r>
      <w:r>
        <w:t xml:space="preserve"> мировых кризисов, к ним относятся </w:t>
      </w:r>
      <w:r w:rsidR="00DE43E7">
        <w:t xml:space="preserve">также кризисы определенных стран, оказавших существенное влияние на мировую экономику. Их характеры разнообразны также, как и причины. Последствия каждого кризиса также индивидуальны и дифференцированы для экономик каждой страны. </w:t>
      </w:r>
    </w:p>
    <w:p w:rsidR="00DE43E7" w:rsidRDefault="00DE43E7" w:rsidP="001A1781">
      <w:pPr>
        <w:pStyle w:val="a3"/>
        <w:ind w:left="0" w:firstLine="709"/>
      </w:pPr>
    </w:p>
    <w:p w:rsidR="00DE43E7" w:rsidRDefault="00DE43E7" w:rsidP="00DE43E7">
      <w:pPr>
        <w:pStyle w:val="2"/>
        <w:ind w:firstLine="709"/>
      </w:pPr>
      <w:bookmarkStart w:id="14" w:name="_Toc512824683"/>
      <w:r>
        <w:t xml:space="preserve">2.2 Российская экономика в рамках </w:t>
      </w:r>
      <w:r w:rsidR="00A544A4">
        <w:t>экономического</w:t>
      </w:r>
      <w:r>
        <w:t xml:space="preserve"> кризиса сегодня. Кризис с началом в 2014 году</w:t>
      </w:r>
      <w:bookmarkEnd w:id="14"/>
    </w:p>
    <w:p w:rsidR="00DE43E7" w:rsidRDefault="00DE43E7" w:rsidP="00A544A4"/>
    <w:p w:rsidR="00A544A4" w:rsidRDefault="00A544A4" w:rsidP="00A544A4">
      <w:pPr>
        <w:ind w:firstLine="709"/>
      </w:pPr>
      <w:r>
        <w:t xml:space="preserve">Согласно мировой практике, чем устойчивее экономика и эффективнее ее показатели, тем более устойчивой перед кризисами и их последствиями </w:t>
      </w:r>
      <w:r>
        <w:lastRenderedPageBreak/>
        <w:t>она является. Российская экономика только стремится к устойчивому развитию, а показатели эффективности оставляют желать лучшего. Это явилось одним из факторов тяжелого и затяжного преодоления кризиса 2008 года, который закончился для России в 2012 году.</w:t>
      </w:r>
    </w:p>
    <w:p w:rsidR="00A544A4" w:rsidRDefault="00A544A4" w:rsidP="00A544A4">
      <w:pPr>
        <w:ind w:firstLine="709"/>
      </w:pPr>
      <w:r>
        <w:t>Но стабильность в российской экономике не стала закономерным явлением. 2014 год стал переломным в политической и экономической жизни России. События в Украине и присоединение Крыма к России вызвали ряд политических негодований, которые очень явно отразились на экономических отношениях в виде санкций в отношении России</w:t>
      </w:r>
      <w:r w:rsidR="0012457A">
        <w:t>, а также произошло резкое падение цен на энергоресурсы, поставщиком которых является Россия</w:t>
      </w:r>
      <w:r>
        <w:t xml:space="preserve">. </w:t>
      </w:r>
    </w:p>
    <w:p w:rsidR="0012457A" w:rsidRDefault="00A544A4" w:rsidP="0012457A">
      <w:pPr>
        <w:ind w:firstLine="709"/>
      </w:pPr>
      <w:r>
        <w:t xml:space="preserve">Ряд санкций </w:t>
      </w:r>
      <w:r w:rsidR="0012457A">
        <w:t xml:space="preserve">был выдвинут США и подкреплен странами ЕС, соответственно, можно сделать о масштабности ситуации. На сегодняшний день список санкций практически регулярно пополняется, и сейчас насчитывает более 20 видов. К ним относятся запреты на въезд в страны ЕС большому числу физических лиц; запрет на осуществление коммерческой деятельности в рамках США и стран ЕС большого числа российских компаний, в особенности, банков; запрет на частные и государственные инвестиции в российскую экономику, запрет на экспортно-импортные отношения с Россией и т.д. </w:t>
      </w:r>
    </w:p>
    <w:p w:rsidR="0012457A" w:rsidRDefault="0012457A" w:rsidP="0012457A">
      <w:pPr>
        <w:ind w:firstLine="709"/>
      </w:pPr>
      <w:r>
        <w:t>Большое количество санкций и малое количество экономической поддержки, если не назвать это полным ее отсутствием, повлекли для России ряд серьезных проблем и вынужденных чрезвычайных мер по поддержке экономики. Проблемы, вызванные санкционными мероприятиями, которые послужили одной из причин экономического кризиса в России, не покидающим ее по нынешний день</w:t>
      </w:r>
      <w:r w:rsidR="00754DF0">
        <w:t>, получили свое отражение в различных экономических показателях. Рассмотрим их на примере ВВП и государственного бюджета.</w:t>
      </w:r>
    </w:p>
    <w:p w:rsidR="00754DF0" w:rsidRPr="00046C0C" w:rsidRDefault="00046C0C" w:rsidP="00754DF0">
      <w:pPr>
        <w:pStyle w:val="a3"/>
        <w:ind w:left="0" w:firstLine="709"/>
        <w:rPr>
          <w:szCs w:val="28"/>
        </w:rPr>
      </w:pPr>
      <w:r>
        <w:rPr>
          <w:szCs w:val="28"/>
        </w:rPr>
        <w:t>Таблица 1</w:t>
      </w:r>
      <w:r w:rsidR="00754DF0">
        <w:rPr>
          <w:szCs w:val="28"/>
        </w:rPr>
        <w:t xml:space="preserve"> – Динамический ряд ВВП 2013-2017 в постоянных ценах 2016 года, выраженный в млрд. руб. </w:t>
      </w:r>
      <w:r w:rsidR="00754DF0" w:rsidRPr="00046C0C">
        <w:rPr>
          <w:szCs w:val="28"/>
        </w:rPr>
        <w:t>[</w:t>
      </w:r>
      <w:r w:rsidR="00E94780">
        <w:rPr>
          <w:szCs w:val="28"/>
        </w:rPr>
        <w:t>17</w:t>
      </w:r>
      <w:r w:rsidR="00754DF0" w:rsidRPr="00046C0C">
        <w:rPr>
          <w:szCs w:val="28"/>
        </w:rPr>
        <w:t>]</w:t>
      </w:r>
    </w:p>
    <w:p w:rsidR="00754DF0" w:rsidRPr="00046C0C" w:rsidRDefault="00754DF0" w:rsidP="00754DF0">
      <w:pPr>
        <w:pStyle w:val="a3"/>
        <w:spacing w:line="240" w:lineRule="auto"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462"/>
        <w:gridCol w:w="1462"/>
        <w:gridCol w:w="1463"/>
        <w:gridCol w:w="1463"/>
        <w:gridCol w:w="2389"/>
      </w:tblGrid>
      <w:tr w:rsidR="00754DF0" w:rsidRPr="00F323E5" w:rsidTr="00E94780">
        <w:tc>
          <w:tcPr>
            <w:tcW w:w="1557" w:type="dxa"/>
          </w:tcPr>
          <w:p w:rsidR="00754DF0" w:rsidRPr="00046C0C" w:rsidRDefault="00754DF0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2013 г.</w:t>
            </w:r>
          </w:p>
        </w:tc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2014 г.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2015 г.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2016 г.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2017 г. (предварительные данные)</w:t>
            </w:r>
          </w:p>
        </w:tc>
      </w:tr>
      <w:tr w:rsidR="00754DF0" w:rsidRPr="00F323E5" w:rsidTr="00E94780"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F323E5">
              <w:rPr>
                <w:szCs w:val="28"/>
              </w:rPr>
              <w:t>ВВП</w:t>
            </w:r>
          </w:p>
        </w:tc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87665,69</w:t>
            </w:r>
          </w:p>
        </w:tc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88313,19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86071,52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85917,81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87247,6</w:t>
            </w:r>
          </w:p>
        </w:tc>
      </w:tr>
      <w:tr w:rsidR="00754DF0" w:rsidRPr="00F323E5" w:rsidTr="00E94780"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F323E5">
              <w:rPr>
                <w:szCs w:val="28"/>
              </w:rPr>
              <w:t>темп роста ВВП</w:t>
            </w:r>
          </w:p>
        </w:tc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</w:p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1,7%</w:t>
            </w:r>
          </w:p>
        </w:tc>
        <w:tc>
          <w:tcPr>
            <w:tcW w:w="1557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</w:p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0,7%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</w:p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-2,5%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</w:p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-0,18%</w:t>
            </w:r>
          </w:p>
        </w:tc>
        <w:tc>
          <w:tcPr>
            <w:tcW w:w="1558" w:type="dxa"/>
          </w:tcPr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</w:p>
          <w:p w:rsidR="00754DF0" w:rsidRPr="00F323E5" w:rsidRDefault="00754DF0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1,5%</w:t>
            </w:r>
          </w:p>
        </w:tc>
      </w:tr>
    </w:tbl>
    <w:p w:rsidR="00754DF0" w:rsidRDefault="00754DF0" w:rsidP="0012457A">
      <w:pPr>
        <w:ind w:firstLine="709"/>
      </w:pPr>
    </w:p>
    <w:p w:rsidR="00046C0C" w:rsidRPr="00DE43E7" w:rsidRDefault="00046C0C" w:rsidP="00A6338D">
      <w:pPr>
        <w:ind w:firstLine="709"/>
      </w:pPr>
      <w:r>
        <w:t>Данная таблица наглядно отражает влияние кризиса и потери в ВВП России. Только 2017 год характеризуется позитивными показателями, которые связаны с увеличением уровня адаптации к имеющимся санкциям, и антикризисной политикой. Далее, рассмотрим динамику бюджетных поступлений и расходов, что позволит нам получить данные о дефиците или профиците г</w:t>
      </w:r>
      <w:r w:rsidR="00A6338D">
        <w:t>осударственного бюджета России.</w:t>
      </w:r>
      <w:r>
        <w:t xml:space="preserve"> </w:t>
      </w:r>
    </w:p>
    <w:p w:rsidR="00046C0C" w:rsidRDefault="00046C0C" w:rsidP="00046C0C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Таблица 2 – Краткая информация об исполнении консолидированных бюджетов субъектов Российской Федерации с 2014 г. по 3 квартал 2017 года в млрд. руб. </w:t>
      </w:r>
      <w:r w:rsidRPr="00FD236C">
        <w:rPr>
          <w:szCs w:val="28"/>
        </w:rPr>
        <w:t>[</w:t>
      </w:r>
      <w:r w:rsidR="00E94780">
        <w:rPr>
          <w:szCs w:val="28"/>
        </w:rPr>
        <w:t>16</w:t>
      </w:r>
      <w:r w:rsidRPr="00FD236C">
        <w:rPr>
          <w:szCs w:val="28"/>
        </w:rPr>
        <w:t>]</w:t>
      </w:r>
    </w:p>
    <w:p w:rsidR="00A6338D" w:rsidRDefault="00A6338D" w:rsidP="00046C0C">
      <w:pPr>
        <w:pStyle w:val="a3"/>
        <w:ind w:left="0" w:firstLine="709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183"/>
        <w:gridCol w:w="1134"/>
        <w:gridCol w:w="1417"/>
        <w:gridCol w:w="1560"/>
        <w:gridCol w:w="1559"/>
      </w:tblGrid>
      <w:tr w:rsidR="00046C0C" w:rsidRPr="00F323E5" w:rsidTr="00046C0C">
        <w:trPr>
          <w:trHeight w:val="737"/>
        </w:trPr>
        <w:tc>
          <w:tcPr>
            <w:tcW w:w="2498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1183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2013 г.</w:t>
            </w:r>
          </w:p>
        </w:tc>
        <w:tc>
          <w:tcPr>
            <w:tcW w:w="1134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2014 г.</w:t>
            </w:r>
          </w:p>
        </w:tc>
        <w:tc>
          <w:tcPr>
            <w:tcW w:w="1417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2015 г.</w:t>
            </w:r>
          </w:p>
        </w:tc>
        <w:tc>
          <w:tcPr>
            <w:tcW w:w="1560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2016 г.</w:t>
            </w:r>
          </w:p>
        </w:tc>
        <w:tc>
          <w:tcPr>
            <w:tcW w:w="1559" w:type="dxa"/>
          </w:tcPr>
          <w:p w:rsidR="00046C0C" w:rsidRPr="00F323E5" w:rsidRDefault="00046C0C" w:rsidP="00046C0C">
            <w:pPr>
              <w:pStyle w:val="a3"/>
              <w:spacing w:line="240" w:lineRule="auto"/>
              <w:ind w:left="0" w:right="43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3 квартал 2017 г.</w:t>
            </w:r>
          </w:p>
        </w:tc>
      </w:tr>
      <w:tr w:rsidR="00046C0C" w:rsidRPr="00F323E5" w:rsidTr="00046C0C">
        <w:tc>
          <w:tcPr>
            <w:tcW w:w="2498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F323E5">
              <w:rPr>
                <w:szCs w:val="28"/>
              </w:rPr>
              <w:t>Доходы</w:t>
            </w:r>
          </w:p>
        </w:tc>
        <w:tc>
          <w:tcPr>
            <w:tcW w:w="1183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8165,1</w:t>
            </w:r>
          </w:p>
        </w:tc>
        <w:tc>
          <w:tcPr>
            <w:tcW w:w="1134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8 905,7</w:t>
            </w:r>
          </w:p>
        </w:tc>
        <w:tc>
          <w:tcPr>
            <w:tcW w:w="1417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9 308,2</w:t>
            </w:r>
          </w:p>
        </w:tc>
        <w:tc>
          <w:tcPr>
            <w:tcW w:w="1560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9 923,8</w:t>
            </w:r>
          </w:p>
        </w:tc>
        <w:tc>
          <w:tcPr>
            <w:tcW w:w="1559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7 584,3</w:t>
            </w:r>
          </w:p>
        </w:tc>
      </w:tr>
      <w:tr w:rsidR="00046C0C" w:rsidRPr="00F323E5" w:rsidTr="00046C0C">
        <w:tc>
          <w:tcPr>
            <w:tcW w:w="2498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F323E5">
              <w:rPr>
                <w:szCs w:val="28"/>
              </w:rPr>
              <w:t>Расходы</w:t>
            </w:r>
          </w:p>
        </w:tc>
        <w:tc>
          <w:tcPr>
            <w:tcW w:w="1183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7679,1</w:t>
            </w:r>
          </w:p>
        </w:tc>
        <w:tc>
          <w:tcPr>
            <w:tcW w:w="1134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9 353,3</w:t>
            </w:r>
          </w:p>
        </w:tc>
        <w:tc>
          <w:tcPr>
            <w:tcW w:w="1417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9 479,8</w:t>
            </w:r>
          </w:p>
        </w:tc>
        <w:tc>
          <w:tcPr>
            <w:tcW w:w="1560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9 936,4</w:t>
            </w:r>
          </w:p>
        </w:tc>
        <w:tc>
          <w:tcPr>
            <w:tcW w:w="1559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7 080,8</w:t>
            </w:r>
          </w:p>
        </w:tc>
      </w:tr>
      <w:tr w:rsidR="00046C0C" w:rsidRPr="00F323E5" w:rsidTr="00046C0C">
        <w:tc>
          <w:tcPr>
            <w:tcW w:w="2498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F323E5">
              <w:rPr>
                <w:szCs w:val="28"/>
              </w:rPr>
              <w:t>дефицит/профицит</w:t>
            </w:r>
          </w:p>
        </w:tc>
        <w:tc>
          <w:tcPr>
            <w:tcW w:w="1183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486</w:t>
            </w:r>
          </w:p>
        </w:tc>
        <w:tc>
          <w:tcPr>
            <w:tcW w:w="1134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-447,6</w:t>
            </w:r>
          </w:p>
        </w:tc>
        <w:tc>
          <w:tcPr>
            <w:tcW w:w="1417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-171,6</w:t>
            </w:r>
          </w:p>
        </w:tc>
        <w:tc>
          <w:tcPr>
            <w:tcW w:w="1560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-12,6</w:t>
            </w:r>
          </w:p>
        </w:tc>
        <w:tc>
          <w:tcPr>
            <w:tcW w:w="1559" w:type="dxa"/>
          </w:tcPr>
          <w:p w:rsidR="00046C0C" w:rsidRPr="00F323E5" w:rsidRDefault="00046C0C" w:rsidP="00E94780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 w:rsidRPr="00F323E5">
              <w:rPr>
                <w:szCs w:val="28"/>
              </w:rPr>
              <w:t>503,5</w:t>
            </w:r>
          </w:p>
        </w:tc>
      </w:tr>
    </w:tbl>
    <w:p w:rsidR="00046C0C" w:rsidRDefault="00046C0C" w:rsidP="00046C0C">
      <w:pPr>
        <w:pStyle w:val="a3"/>
        <w:spacing w:line="240" w:lineRule="auto"/>
        <w:ind w:left="0" w:firstLine="709"/>
        <w:rPr>
          <w:szCs w:val="28"/>
        </w:rPr>
      </w:pPr>
    </w:p>
    <w:p w:rsidR="001A1781" w:rsidRDefault="00046C0C" w:rsidP="00872F13">
      <w:pPr>
        <w:pStyle w:val="a3"/>
        <w:ind w:left="0" w:firstLine="709"/>
      </w:pPr>
      <w:r>
        <w:t>Данные о состоянии государственного бюджета также характеризуют состояние экономики. Данный факт может быть проил</w:t>
      </w:r>
      <w:r w:rsidR="00901121">
        <w:t>л</w:t>
      </w:r>
      <w:r>
        <w:t>юстрирова</w:t>
      </w:r>
      <w:r w:rsidR="00901121">
        <w:t>н на примере Греции, где большой</w:t>
      </w:r>
      <w:r>
        <w:t xml:space="preserve"> дефицит бюджета, а соответственно и гос.долг</w:t>
      </w:r>
      <w:r w:rsidR="00901121">
        <w:t>, привели страну к долговому кризису, последствия которого тяжелы в их разрешении. На основе представленной таблицы 2 также наглядно отражен спад российской экономики в 2014 году, когда государственные расходы существенно уве</w:t>
      </w:r>
      <w:r w:rsidR="00775454">
        <w:t xml:space="preserve">личились, в отличие от доходов, т.к. основная масса доходов связана как раз-таки с экспортными поставками сырья, чего коснулись </w:t>
      </w:r>
      <w:r w:rsidR="00775454">
        <w:lastRenderedPageBreak/>
        <w:t xml:space="preserve">санкции. </w:t>
      </w:r>
      <w:r w:rsidR="00901121">
        <w:t xml:space="preserve">Кризис активно ударил по всем областям и составляющим экономики. </w:t>
      </w:r>
    </w:p>
    <w:p w:rsidR="00901121" w:rsidRDefault="00901121" w:rsidP="00872F13">
      <w:pPr>
        <w:pStyle w:val="a3"/>
        <w:ind w:left="0" w:firstLine="709"/>
      </w:pPr>
      <w:r>
        <w:t>В общем и целом, последствия нынешнего кризиса для России можно описать как крайне негативные. Предельно низкие цены на энергоресурсы, высокие темпы инфляции, рост процентной ставки, обесценивание национальной валюты, безработица</w:t>
      </w:r>
      <w:r w:rsidR="00775454">
        <w:t>, обвал фонового рынка, стремительное сокращение малых предприятий по причине их нежизнеспособности в нынешних условиях, масштабное сокращение предприятий среднего масштаба</w:t>
      </w:r>
      <w:r>
        <w:t xml:space="preserve">. </w:t>
      </w:r>
    </w:p>
    <w:p w:rsidR="00901121" w:rsidRDefault="00901121" w:rsidP="00872F13">
      <w:pPr>
        <w:pStyle w:val="a3"/>
        <w:ind w:left="0" w:firstLine="709"/>
      </w:pPr>
      <w:r>
        <w:t xml:space="preserve">Такие проблемы вызвали необходимость не только в активизации антикризисного регулирования, но и разрешения </w:t>
      </w:r>
      <w:r w:rsidR="00775454">
        <w:t>проблем, который принес кризис и продолжает их развивать</w:t>
      </w:r>
      <w:r>
        <w:t>: вмешательство государства в инфляционную ситуацию, т.к. на момент 2015 года инфляция в России достигла 7,5%, а процентная ставка – 12%; валютного регулирования; урегулирования ситуации с поставками иностранных товаров и</w:t>
      </w:r>
      <w:r w:rsidR="00775454">
        <w:t xml:space="preserve"> экспортом российских; стимулирование увеличения малого и среднего сектора</w:t>
      </w:r>
    </w:p>
    <w:p w:rsidR="00775454" w:rsidRDefault="00775454" w:rsidP="00872F13">
      <w:pPr>
        <w:pStyle w:val="a3"/>
        <w:ind w:left="0" w:firstLine="709"/>
      </w:pPr>
      <w:r>
        <w:t xml:space="preserve">Сегодня некоторые последствия кризиса удалось смягчить, адаптироваться к сложным условиям функционирования и большому количеству санкций. Этому поспособствовали некоторые государственные программы в рамках импортозамещения, способствующие раскрытию потенциала российских фирм различного уровня, но их реализация окружена еще достаточно большим количеством проблем. </w:t>
      </w:r>
    </w:p>
    <w:p w:rsidR="00775454" w:rsidRDefault="00775454" w:rsidP="00872F13">
      <w:pPr>
        <w:pStyle w:val="a3"/>
        <w:ind w:left="0" w:firstLine="709"/>
      </w:pPr>
      <w:r>
        <w:t xml:space="preserve">Касаемо населения и уровня жизни, то в данной сфере уже также прослеживаются некоторые просветления. Люди также частично адаптировались к нынешним условиям (чему поспособствовал еще кризис 2008-2012 гг.), что подтверждается ростом кредитования и некоторым улучшениям в банковской сфере. </w:t>
      </w:r>
    </w:p>
    <w:p w:rsidR="00775454" w:rsidRDefault="00775454" w:rsidP="00872F13">
      <w:pPr>
        <w:pStyle w:val="a3"/>
        <w:ind w:left="0" w:firstLine="709"/>
      </w:pPr>
      <w:r>
        <w:t>Но важно понимать, что данные факты не являются свидетельствами об окончании или спада кризиса</w:t>
      </w:r>
      <w:r w:rsidR="002D6D2E">
        <w:t xml:space="preserve">, а лишь констатируют проявление адаптации в любых условиях. Кризис же, наоборот, по прогнозам экспертов только </w:t>
      </w:r>
      <w:r w:rsidR="002D6D2E">
        <w:lastRenderedPageBreak/>
        <w:t xml:space="preserve">плавно набирает обороты и уже частично деформировался в мировой, т.к. многочисленные санкции в отношении России отразились не только на российской экономике, но также и на экономиках других стран, которые были связаны экспортно-импортными отношениями с Россией. А также, прогнозируемый на 2018 год список санкций в случае реализации затронет всю денежно-кредитную систему мирового масштаба, что прогнозируют многие эксперты. </w:t>
      </w:r>
    </w:p>
    <w:p w:rsidR="002D6D2E" w:rsidRDefault="002D6D2E" w:rsidP="00872F13">
      <w:pPr>
        <w:pStyle w:val="a3"/>
        <w:ind w:left="0" w:firstLine="709"/>
      </w:pPr>
      <w:r>
        <w:t>Подводя итог, необходимо отметить, что кризис, начавшийся в 2014 году принес России колоссальное число убытков и потерь, принеся взамен ряд острых проблем. Большое количество санкций – одна из причин российского кризиса. Парадоксальность заключается в том, что данные санкции открывают путь кризису для захвата мировой экономики, как следствие, мировой кризис неизбежен.</w:t>
      </w:r>
    </w:p>
    <w:p w:rsidR="002D6D2E" w:rsidRDefault="002D6D2E" w:rsidP="00872F13">
      <w:pPr>
        <w:pStyle w:val="a3"/>
        <w:ind w:left="0" w:firstLine="709"/>
      </w:pPr>
    </w:p>
    <w:p w:rsidR="002D6D2E" w:rsidRDefault="002D6D2E" w:rsidP="00A00A2F">
      <w:pPr>
        <w:pStyle w:val="2"/>
        <w:ind w:firstLine="709"/>
      </w:pPr>
      <w:bookmarkStart w:id="15" w:name="_Toc512824684"/>
      <w:r>
        <w:t>2.3 Антикризисное регулирование в Рос</w:t>
      </w:r>
      <w:r w:rsidR="00A00A2F">
        <w:t>сии</w:t>
      </w:r>
      <w:bookmarkEnd w:id="15"/>
    </w:p>
    <w:p w:rsidR="002D6D2E" w:rsidRDefault="002D6D2E" w:rsidP="00872F13">
      <w:pPr>
        <w:pStyle w:val="a3"/>
        <w:ind w:left="0" w:firstLine="709"/>
      </w:pPr>
    </w:p>
    <w:p w:rsidR="002D6D2E" w:rsidRDefault="002D6D2E" w:rsidP="00872F13">
      <w:pPr>
        <w:pStyle w:val="a3"/>
        <w:ind w:left="0" w:firstLine="709"/>
      </w:pPr>
      <w:r>
        <w:t xml:space="preserve">Нынешний экономический кризис по прогнозам специалистов обещает свое существование до 2020 года, при этом, ежегодно увеличивая негативный эффект и добавляя проблем для экономики. </w:t>
      </w:r>
      <w:r w:rsidR="00BC73EA">
        <w:t xml:space="preserve">В рамках данного заключения и имеющихся на сегодняшний день проблем, особенно остро встает вопрос об антикризисном регулировании в России. </w:t>
      </w:r>
    </w:p>
    <w:p w:rsidR="00BC73EA" w:rsidRDefault="004D108E" w:rsidP="00872F13">
      <w:pPr>
        <w:pStyle w:val="a3"/>
        <w:ind w:left="0" w:firstLine="709"/>
      </w:pPr>
      <w:r>
        <w:t xml:space="preserve">Падение экономических показателей в 2014 году и обостренная кризисная ситуация повлекли необходимость в создании государственного перечня мер по антикризисному регулированию экономики. </w:t>
      </w:r>
      <w:hyperlink r:id="rId8" w:anchor="text" w:history="1">
        <w:r>
          <w:rPr>
            <w:rStyle w:val="a7"/>
            <w:color w:val="auto"/>
            <w:u w:val="none"/>
          </w:rPr>
          <w:t>Р</w:t>
        </w:r>
        <w:r w:rsidRPr="004D108E">
          <w:rPr>
            <w:rStyle w:val="a7"/>
            <w:color w:val="auto"/>
            <w:u w:val="none"/>
          </w:rPr>
          <w:t>аспоряжение Правительства РФ от 27 января 2015 г. № 98-р</w:t>
        </w:r>
      </w:hyperlink>
      <w:r>
        <w:t xml:space="preserve"> «О плане первоочередных мер по обеспечению устойчивого развития экономики и социальной стабильности»</w:t>
      </w:r>
      <w:r w:rsidRPr="004D108E">
        <w:t xml:space="preserve"> предусматривает семь основных направлений: поддержка импортозамещения, развитие малого и среднего бизнеса, привлечение инвестиций, оптимизация бюджетных расходов, поддержка социально </w:t>
      </w:r>
      <w:r w:rsidRPr="004D108E">
        <w:lastRenderedPageBreak/>
        <w:t>незащищенных категорий граждан, обеспечение стабильности банковской системы и снятие напряженности на рынке труда</w:t>
      </w:r>
      <w:r w:rsidR="00F701D2">
        <w:t xml:space="preserve"> </w:t>
      </w:r>
      <w:r w:rsidR="00F701D2" w:rsidRPr="00F701D2">
        <w:t>[</w:t>
      </w:r>
      <w:r w:rsidR="00AA3037">
        <w:t>20</w:t>
      </w:r>
      <w:r w:rsidR="00F701D2" w:rsidRPr="00F701D2">
        <w:t>]</w:t>
      </w:r>
      <w:r w:rsidRPr="004D108E">
        <w:t xml:space="preserve">. </w:t>
      </w:r>
    </w:p>
    <w:p w:rsidR="004D108E" w:rsidRDefault="004D108E" w:rsidP="00872F13">
      <w:pPr>
        <w:pStyle w:val="a3"/>
        <w:ind w:left="0" w:firstLine="709"/>
      </w:pPr>
      <w:r>
        <w:t xml:space="preserve">Данный план взят за основу для каждого последующего года по сегодняшний день с изменениями в виде коррективов </w:t>
      </w:r>
      <w:r w:rsidR="00F701D2">
        <w:t>и планов на различные мероприятия. Так, в 2016 году речь идет о</w:t>
      </w:r>
      <w:r w:rsidR="00F701D2" w:rsidRPr="00F701D2">
        <w:t xml:space="preserve"> минимум</w:t>
      </w:r>
      <w:r w:rsidR="00F701D2">
        <w:t>е</w:t>
      </w:r>
      <w:r w:rsidR="00F701D2" w:rsidRPr="00F701D2">
        <w:t xml:space="preserve"> внимания к банковской системе, которая долгие годы была приоритетом всех программ поддержки экономики РФ, и максимум</w:t>
      </w:r>
      <w:r w:rsidR="00F701D2">
        <w:t>у</w:t>
      </w:r>
      <w:r w:rsidR="00F701D2" w:rsidRPr="00F701D2">
        <w:t xml:space="preserve"> внимания к малому бизнесу, на которого российские власти возлагают большие надежды</w:t>
      </w:r>
      <w:r w:rsidR="00F701D2">
        <w:t xml:space="preserve"> </w:t>
      </w:r>
      <w:r w:rsidR="00AA3037">
        <w:t>[14</w:t>
      </w:r>
      <w:r w:rsidR="00F701D2" w:rsidRPr="00F701D2">
        <w:t xml:space="preserve">]. </w:t>
      </w:r>
    </w:p>
    <w:p w:rsidR="00901121" w:rsidRDefault="00F701D2" w:rsidP="00F701D2">
      <w:pPr>
        <w:pStyle w:val="a3"/>
        <w:ind w:left="0" w:firstLine="709"/>
      </w:pPr>
      <w:r>
        <w:t xml:space="preserve">В 2017 году в плане антикризисного регулирования перечень мероприятий </w:t>
      </w:r>
      <w:r w:rsidRPr="00F701D2">
        <w:t>сосредоточен на поддержке отдельных отраслей промышленности. Общий объем плана мероприятий сос</w:t>
      </w:r>
      <w:r>
        <w:t>тавляет около 107,5 млрд. руб., что кардинально разнится с выделенными средствами на 2015 год – 2,3 трлн. руб</w:t>
      </w:r>
      <w:r w:rsidRPr="00F701D2">
        <w:t xml:space="preserve"> [</w:t>
      </w:r>
      <w:r w:rsidR="00AA3037">
        <w:t>15</w:t>
      </w:r>
      <w:r w:rsidRPr="00F701D2">
        <w:t>]</w:t>
      </w:r>
      <w:r>
        <w:t>.</w:t>
      </w:r>
    </w:p>
    <w:p w:rsidR="00F701D2" w:rsidRPr="00F701D2" w:rsidRDefault="00F701D2" w:rsidP="00F701D2">
      <w:pPr>
        <w:pStyle w:val="a3"/>
        <w:ind w:left="0" w:firstLine="709"/>
      </w:pPr>
      <w:r>
        <w:t xml:space="preserve">На сегодняшний день в рамках 2018 года </w:t>
      </w:r>
      <w:r w:rsidRPr="00F701D2">
        <w:t>План меры по поддержке экономики, существенно отличается от принятой ранее антикризисной программы. Разделы, которые сгодились бы для долгосрочного про</w:t>
      </w:r>
      <w:r>
        <w:t xml:space="preserve">екта (включая 2025 г.), удалены, также изъяты: </w:t>
      </w:r>
      <w:r w:rsidR="00AA3037">
        <w:t>[15</w:t>
      </w:r>
      <w:r w:rsidRPr="00F701D2">
        <w:t>]</w:t>
      </w:r>
    </w:p>
    <w:p w:rsidR="00F701D2" w:rsidRPr="00F701D2" w:rsidRDefault="00F701D2" w:rsidP="00F701D2">
      <w:pPr>
        <w:pStyle w:val="a3"/>
        <w:numPr>
          <w:ilvl w:val="0"/>
          <w:numId w:val="10"/>
        </w:numPr>
        <w:tabs>
          <w:tab w:val="clear" w:pos="720"/>
          <w:tab w:val="num" w:pos="360"/>
        </w:tabs>
        <w:ind w:left="0" w:firstLine="709"/>
      </w:pPr>
      <w:r>
        <w:t>Финансово-оздоровительная программа</w:t>
      </w:r>
      <w:r w:rsidRPr="00F701D2">
        <w:t>, предложение разработать проект, позволяющий получить развитие в социальном и экономическом плане для субъектов Российской Федерации, имеющих долговую нагрузку на высоком уровне.</w:t>
      </w:r>
    </w:p>
    <w:p w:rsidR="00F701D2" w:rsidRPr="00F701D2" w:rsidRDefault="00F701D2" w:rsidP="00F701D2">
      <w:pPr>
        <w:pStyle w:val="a3"/>
        <w:numPr>
          <w:ilvl w:val="0"/>
          <w:numId w:val="10"/>
        </w:numPr>
        <w:tabs>
          <w:tab w:val="clear" w:pos="720"/>
          <w:tab w:val="num" w:pos="360"/>
        </w:tabs>
        <w:ind w:left="0" w:firstLine="709"/>
      </w:pPr>
      <w:r>
        <w:t>П</w:t>
      </w:r>
      <w:r w:rsidRPr="00F701D2">
        <w:t>редложенные мероприятия для оценки труда.</w:t>
      </w:r>
    </w:p>
    <w:p w:rsidR="00F701D2" w:rsidRPr="00F701D2" w:rsidRDefault="00F701D2" w:rsidP="00F701D2">
      <w:pPr>
        <w:pStyle w:val="a3"/>
        <w:numPr>
          <w:ilvl w:val="0"/>
          <w:numId w:val="10"/>
        </w:numPr>
        <w:tabs>
          <w:tab w:val="clear" w:pos="720"/>
          <w:tab w:val="num" w:pos="360"/>
        </w:tabs>
        <w:ind w:left="0" w:firstLine="709"/>
      </w:pPr>
      <w:r>
        <w:t>Пункты</w:t>
      </w:r>
      <w:r w:rsidRPr="00F701D2">
        <w:t xml:space="preserve"> с поисками инновационных подходов в помощи тем секторам экономики, которые испытывают рецессию.</w:t>
      </w:r>
    </w:p>
    <w:p w:rsidR="00F701D2" w:rsidRPr="00F701D2" w:rsidRDefault="00F701D2" w:rsidP="00F701D2">
      <w:pPr>
        <w:pStyle w:val="a3"/>
        <w:numPr>
          <w:ilvl w:val="0"/>
          <w:numId w:val="10"/>
        </w:numPr>
        <w:tabs>
          <w:tab w:val="clear" w:pos="720"/>
          <w:tab w:val="num" w:pos="360"/>
        </w:tabs>
        <w:ind w:left="0" w:firstLine="709"/>
      </w:pPr>
      <w:r>
        <w:t>Ф</w:t>
      </w:r>
      <w:r w:rsidRPr="00F701D2">
        <w:t xml:space="preserve">искальное послабление, которое было единственным среди списка антикризисных мер. </w:t>
      </w:r>
    </w:p>
    <w:p w:rsidR="00AB3024" w:rsidRDefault="00F701D2" w:rsidP="00F701D2">
      <w:pPr>
        <w:pStyle w:val="a3"/>
        <w:ind w:left="0" w:firstLine="709"/>
      </w:pPr>
      <w:r>
        <w:t>Такая политика государства основывается на заключении о том, что кризис теряет обороты. Но разве данный факт является поводом для отступления вывода экономики нашей страны на этап устойчивого? При этом, говорить об ослаблении кризиса можно ли</w:t>
      </w:r>
      <w:r w:rsidR="00AB3024">
        <w:t xml:space="preserve">шь на основании темпов </w:t>
      </w:r>
      <w:r w:rsidR="00AB3024">
        <w:lastRenderedPageBreak/>
        <w:t>роста ВВП, при этом не учитывая, что инфляция сохраняет высокие позиции, как и процентная ставка; США и страны ЕС готовят все новые пакеты санкций, которые могут ощутимо пошатнуть и без того неустойчивую российскую экономику. Кризис – явление, которое всегда окружает слабую экономику, поэтому совершенно рациональным подходом государства должно быть усиление плана антикризисного регулирования страны.</w:t>
      </w:r>
    </w:p>
    <w:p w:rsidR="00A00A2F" w:rsidRDefault="00AB3024" w:rsidP="00F701D2">
      <w:pPr>
        <w:pStyle w:val="a3"/>
        <w:ind w:left="0" w:firstLine="709"/>
      </w:pPr>
      <w:r>
        <w:t xml:space="preserve">Многие государственные стратегии косвенно поддерживают план антикризисного регулирования, например, программы по назначению льгот малым предприятиям. Но все они имеют ряд существенных проблем, которые </w:t>
      </w:r>
      <w:r w:rsidR="00A00A2F">
        <w:t>затрудняют их реализацию.</w:t>
      </w:r>
    </w:p>
    <w:p w:rsidR="00A00A2F" w:rsidRDefault="00A00A2F" w:rsidP="00F701D2">
      <w:pPr>
        <w:pStyle w:val="a3"/>
        <w:ind w:left="0" w:firstLine="709"/>
      </w:pPr>
      <w:r>
        <w:t xml:space="preserve">Важно отметить, что по нашему мнению, государству необходимо уделять особое внимание антикризисному регулированию, развивать и модернизировать антикризисные планы не посредством сокращения мероприятий, а посредством создания механизмом их практической реализации. </w:t>
      </w:r>
    </w:p>
    <w:p w:rsidR="00A00A2F" w:rsidRDefault="00A00A2F" w:rsidP="00F701D2">
      <w:pPr>
        <w:pStyle w:val="a3"/>
        <w:ind w:left="0" w:firstLine="709"/>
      </w:pPr>
      <w:r>
        <w:t xml:space="preserve">Приоритетным направлением в антикризисном планировании мы считаем поддержку малого и среднего бизнеса, т.к. именно малый бизнес является двигателем рыночной экономики, легко приспосабливается к ее изменениям и увеличивает конкуренцию. Казалось бы, существует большое количество всевозможных льгот и послаблений для данных субъектов экономики, но на самом деле все не так поверхностно и такие программы имеют ряд несовершенств и проблем. </w:t>
      </w:r>
    </w:p>
    <w:p w:rsidR="00A6338D" w:rsidRDefault="00A00A2F" w:rsidP="00A6338D">
      <w:pPr>
        <w:pStyle w:val="a3"/>
        <w:ind w:left="0" w:firstLine="709"/>
      </w:pPr>
      <w:r>
        <w:t>Данные проблемы заключаются в том, что предоставление льгот сопровождается большим количеством нюансов и аспектов, оформлением дополнительных бумаг, условия, которые на практике порой тяжело выполнить.</w:t>
      </w:r>
    </w:p>
    <w:p w:rsidR="00A6338D" w:rsidRDefault="00A6338D" w:rsidP="00A6338D">
      <w:pPr>
        <w:pStyle w:val="a3"/>
        <w:ind w:left="0" w:firstLine="709"/>
      </w:pPr>
      <w:r>
        <w:t xml:space="preserve">Подводя итог, необходимо отметить, что российская антикризисная политика на сегодняшний день взяла курс на послабление, что ни в коем случае недопустимо для страны с нестабильной экономикой, а также в связи с прогнозами экспертов о продолжительности кризиса в ближайшие два года. </w:t>
      </w:r>
      <w:r>
        <w:lastRenderedPageBreak/>
        <w:t>России необходимо взять конкретный ориентир в антикризисном регулировании, и на его основании выстраивать все основополагающие мероприятия по урегулированию и недопущению кризисной ситуации в российской экономике.</w:t>
      </w:r>
    </w:p>
    <w:p w:rsidR="00A6338D" w:rsidRDefault="00A6338D" w:rsidP="00A6338D">
      <w:r>
        <w:br w:type="page"/>
      </w:r>
    </w:p>
    <w:p w:rsidR="00A6338D" w:rsidRDefault="00A6338D" w:rsidP="00A6338D">
      <w:pPr>
        <w:pStyle w:val="1"/>
        <w:jc w:val="center"/>
      </w:pPr>
      <w:bookmarkStart w:id="16" w:name="_Toc512824685"/>
      <w:r>
        <w:lastRenderedPageBreak/>
        <w:t>Заключение</w:t>
      </w:r>
      <w:bookmarkEnd w:id="16"/>
    </w:p>
    <w:p w:rsidR="00A6338D" w:rsidRDefault="00A6338D" w:rsidP="00A6338D"/>
    <w:p w:rsidR="00A6338D" w:rsidRDefault="00A6338D" w:rsidP="00A6338D">
      <w:pPr>
        <w:ind w:firstLine="709"/>
      </w:pPr>
      <w:r>
        <w:t>Подводя итог данной работы, необходимо отметить, что кризис – крайне негативное явление, которое является неизбежным для каждой страны в виду его цикличности. В российской практике встречалось достаточно большое количество кризисов, которые имели тяжелые последствия. В настоящее время экономический кризис в России является насущной проблемой и требует особого подхода в его регулировании. В заключении данной работы необходимо привести выводы по каждому пункту:</w:t>
      </w:r>
    </w:p>
    <w:p w:rsidR="00A6338D" w:rsidRDefault="00A6338D" w:rsidP="00A6338D">
      <w:pPr>
        <w:pStyle w:val="a3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Цикличность экономики является важнейшим фактором для экономической деятельности мирового масштаба. Существует большое количество видов циклов, основанных на различных классификациях. В экономике выделены четыре основные фазы циклов, которые на сегодняшний день терпят некоторые изменения, заключенные в стертости четких границ и последовательности их сменяемости.</w:t>
      </w:r>
    </w:p>
    <w:p w:rsidR="00A6338D" w:rsidRPr="00A6338D" w:rsidRDefault="00A6338D" w:rsidP="00A6338D">
      <w:pPr>
        <w:pStyle w:val="a3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A6338D">
        <w:rPr>
          <w:rFonts w:cs="Times New Roman"/>
          <w:szCs w:val="28"/>
        </w:rPr>
        <w:t>онятие кризиса весьма неоднозначно и может интерпретироваться со стороны возникновения стимулов и ориентиров перераспределения производственных мощностей, реструктуризации и модернизации экономики. Но на самом деле, сущность экономического кризиса отражает всю негативность данного явления, которое в качестве последствий может преподнести экономике огромное количество сложнейших проблем, или вовсе, «перестроиться» в новый кризис.</w:t>
      </w:r>
    </w:p>
    <w:p w:rsidR="00A6338D" w:rsidRDefault="00A6338D" w:rsidP="00A6338D">
      <w:pPr>
        <w:pStyle w:val="a3"/>
        <w:numPr>
          <w:ilvl w:val="0"/>
          <w:numId w:val="1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сегодняшний день существует большое количество видов кризисов ввиду их неоднородности.  Определение вида кризиса, его принадлежности к какому-либо классу способствует выбору правильного направления антикризисного регулирования.</w:t>
      </w:r>
    </w:p>
    <w:p w:rsidR="00A6338D" w:rsidRDefault="00A6338D" w:rsidP="00A6338D">
      <w:pPr>
        <w:pStyle w:val="a3"/>
        <w:numPr>
          <w:ilvl w:val="0"/>
          <w:numId w:val="11"/>
        </w:numPr>
        <w:ind w:left="0" w:firstLine="709"/>
      </w:pPr>
      <w:r>
        <w:t xml:space="preserve">Мировая практика насчитывает в своей истории более двухсот мировых кризисов, к ним относятся также кризисы определенных стран, оказавших существенное влияние на мировую экономику. Их характеры </w:t>
      </w:r>
      <w:r>
        <w:lastRenderedPageBreak/>
        <w:t xml:space="preserve">разнообразны также, как и причины. Последствия каждого кризиса также индивидуальны и дифференцированы для экономик каждой страны. </w:t>
      </w:r>
    </w:p>
    <w:p w:rsidR="00A6338D" w:rsidRDefault="00A6338D" w:rsidP="00A6338D">
      <w:pPr>
        <w:pStyle w:val="a3"/>
        <w:numPr>
          <w:ilvl w:val="0"/>
          <w:numId w:val="11"/>
        </w:numPr>
        <w:ind w:left="0" w:firstLine="709"/>
      </w:pPr>
      <w:r>
        <w:t>Кризис, начавшийся в 2014 году принес России колоссальное число убытков и потерь, принеся взамен ряд острых проблем. Большое количество санкций – одна из причин российского кризиса. Парадоксальность заключается в том, что данные санкции открывают путь кризису для захвата мировой экономики, как следствие, мировой кризис неизбежен.</w:t>
      </w:r>
    </w:p>
    <w:p w:rsidR="00A6338D" w:rsidRDefault="00A6338D" w:rsidP="00A6338D">
      <w:pPr>
        <w:pStyle w:val="a3"/>
        <w:numPr>
          <w:ilvl w:val="0"/>
          <w:numId w:val="11"/>
        </w:numPr>
        <w:ind w:left="0" w:firstLine="709"/>
      </w:pPr>
      <w:r>
        <w:t>Российская антикризисная политика на сегодняшний день взяла курс на послабление, что ни в коем случае недопустимо для страны с нестабильной экономикой, а также в связи с прогнозами экспертов о продолжительности кризиса в ближайшие два года. России необходимо взять конкретный ориентир в антикризисном регулировании, и на его основании выстраивать все основополагающие мероприятия по урегулированию и недопущению кризисной ситуации в российской экономике.</w:t>
      </w:r>
    </w:p>
    <w:p w:rsidR="00A6338D" w:rsidRDefault="00A6338D" w:rsidP="00A6338D">
      <w:r>
        <w:br w:type="page"/>
      </w:r>
    </w:p>
    <w:p w:rsidR="00A6338D" w:rsidRDefault="00A6338D" w:rsidP="00A6338D">
      <w:pPr>
        <w:pStyle w:val="1"/>
        <w:jc w:val="center"/>
      </w:pPr>
      <w:bookmarkStart w:id="17" w:name="_Toc512824686"/>
      <w:r>
        <w:lastRenderedPageBreak/>
        <w:t>Список используемой литературы</w:t>
      </w:r>
      <w:bookmarkEnd w:id="17"/>
    </w:p>
    <w:p w:rsidR="00A6338D" w:rsidRDefault="00A6338D" w:rsidP="00A6338D"/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 w:rsidRPr="006B5DB7">
        <w:t>Алборова А.В. Финансовый кризис в России (2014-2015): причины, тенденции, последствия и перспективы / А.В. Алборова, Б.Я. Татарских // Математика, экономика и управление. – 2015. – Т.1. - № 2. – С. 9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>
        <w:t>Баршевский, Г. Глобальный экономический кризис: причины и следствия / Григорий Баршевский. - М.: Авторская книга, 201</w:t>
      </w:r>
      <w:r w:rsidR="00AA3BD8">
        <w:t>4</w:t>
      </w:r>
      <w:r>
        <w:t>. - 158 c.</w:t>
      </w:r>
    </w:p>
    <w:p w:rsidR="00A6338D" w:rsidRDefault="006B5DB7" w:rsidP="006B5DB7">
      <w:pPr>
        <w:pStyle w:val="a3"/>
        <w:numPr>
          <w:ilvl w:val="0"/>
          <w:numId w:val="12"/>
        </w:numPr>
        <w:ind w:left="0" w:firstLine="709"/>
      </w:pPr>
      <w:r>
        <w:t>Бергман, Е. Исторический очерк теорий экономических кризисов / Е. Бергман. - М.: Луч, 2015. - 440 c.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 w:rsidRPr="006B5DB7">
        <w:t> Бурлачков, В. К. Макроэкономика, монетарная политика, глобальный кризис. Анализ современной теории и проблемы построения новой модели экономического развития / В.К. Бурлачков. - М.: Либроком, 201</w:t>
      </w:r>
      <w:r w:rsidR="00AA3BD8">
        <w:t>5</w:t>
      </w:r>
      <w:r w:rsidRPr="006B5DB7">
        <w:t>. - 2</w:t>
      </w:r>
      <w:r w:rsidR="00AA3BD8">
        <w:t>65</w:t>
      </w:r>
      <w:r w:rsidRPr="006B5DB7">
        <w:t xml:space="preserve"> c.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 w:rsidRPr="006B5DB7">
        <w:t>Васильева А.А. Причины финансового кризиса в России 2008 года. Реакция российского общества на кризис // Актуальные проблемы гуманитарных, социальных и экономических наук : вопросы теории и практики : региональная науч.-практ. конф : сб. докл. - Вел. Новгород, 201</w:t>
      </w:r>
      <w:r w:rsidR="00AA3BD8">
        <w:t>4</w:t>
      </w:r>
      <w:r w:rsidRPr="006B5DB7">
        <w:t>. – С.235-238.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 w:rsidRPr="006B5DB7">
        <w:t>Давыборец Е.Н. Причины финансового кризиса в России // Экономика и социум. – 2014. - № 4-2. – С. 854-857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>
        <w:t>Делягин, М. Драйв человечества. Глобализация и мировой кризис / Михаил Делягин. - М.: Вече, 2014. - 448 c.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 w:rsidRPr="006B5DB7">
        <w:t> Делягин, М</w:t>
      </w:r>
      <w:r>
        <w:t xml:space="preserve">. </w:t>
      </w:r>
      <w:r w:rsidRPr="006B5DB7">
        <w:t>Мир наизнанку. Чем закончится экономический кризис для России? / Михаил Делягин , Вячеслав Шеянов. - М.: Коммерсантъ, Эксмо, </w:t>
      </w:r>
      <w:r w:rsidRPr="006B5DB7">
        <w:rPr>
          <w:bCs/>
        </w:rPr>
        <w:t>2016</w:t>
      </w:r>
      <w:r w:rsidRPr="006B5DB7">
        <w:t>. - </w:t>
      </w:r>
      <w:r w:rsidRPr="006B5DB7">
        <w:rPr>
          <w:bCs/>
        </w:rPr>
        <w:t>134</w:t>
      </w:r>
      <w:r w:rsidRPr="006B5DB7">
        <w:t> c.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>
        <w:t xml:space="preserve"> </w:t>
      </w:r>
      <w:r w:rsidRPr="006B5DB7">
        <w:t> Казьмин А.Ю. О последствиях финансового кризиса и денежно-кредитном регулировании в условиях нестабильности экономики России // Вестн. ОРЕЛГИЭТ. – 2015. - № 2. – С.145-149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 w:rsidRPr="006B5DB7">
        <w:lastRenderedPageBreak/>
        <w:t>Кондрат Е.Н. Финансовый кризис: некоторые социально-экономические последствия в России и за рубежом // Правовое поле соврем. экономики. – 2015. - № 10. – С.135-142.</w:t>
      </w:r>
    </w:p>
    <w:p w:rsidR="006B5DB7" w:rsidRDefault="006B5DB7" w:rsidP="006B5DB7">
      <w:pPr>
        <w:pStyle w:val="a3"/>
        <w:numPr>
          <w:ilvl w:val="0"/>
          <w:numId w:val="12"/>
        </w:numPr>
        <w:ind w:left="0" w:firstLine="709"/>
      </w:pPr>
      <w:r>
        <w:t>Мартьянов, А. Мировой кризис / Андрей Мартьянов. - М.: Сидорович Александр Викторович, 201</w:t>
      </w:r>
      <w:r w:rsidR="00AA3BD8">
        <w:t>4</w:t>
      </w:r>
      <w:r>
        <w:t>. - 416 c.</w:t>
      </w:r>
    </w:p>
    <w:p w:rsidR="00DB1CCF" w:rsidRDefault="00DB1CCF" w:rsidP="00DB1CCF">
      <w:pPr>
        <w:pStyle w:val="a3"/>
        <w:numPr>
          <w:ilvl w:val="0"/>
          <w:numId w:val="12"/>
        </w:numPr>
        <w:ind w:left="0" w:firstLine="709"/>
      </w:pPr>
      <w:r>
        <w:t xml:space="preserve"> </w:t>
      </w:r>
      <w:r w:rsidRPr="00DB1CCF">
        <w:t>Успенская Л., Шибанова-Роенко Е.А.</w:t>
      </w:r>
      <w:r>
        <w:t xml:space="preserve">  </w:t>
      </w:r>
      <w:r w:rsidRPr="00DB1CCF">
        <w:t>Государственное регулирование кризисных ситуаций: ключевые подходы, проблемы, аспекты совершенствования</w:t>
      </w:r>
      <w:r>
        <w:t xml:space="preserve"> </w:t>
      </w:r>
      <w:r w:rsidR="00E94780">
        <w:t xml:space="preserve">/ </w:t>
      </w:r>
      <w:r w:rsidR="00E94780" w:rsidRPr="00E94780">
        <w:t>IV Международная студенческая электронная научная конференция</w:t>
      </w:r>
      <w:r w:rsidR="00E94780">
        <w:t xml:space="preserve"> </w:t>
      </w:r>
      <w:r w:rsidR="00E94780">
        <w:rPr>
          <w:bCs/>
        </w:rPr>
        <w:t>"С</w:t>
      </w:r>
      <w:r w:rsidR="00E94780" w:rsidRPr="00E94780">
        <w:rPr>
          <w:bCs/>
        </w:rPr>
        <w:t>туденческий научный форум 201</w:t>
      </w:r>
      <w:r w:rsidR="00AA3BD8">
        <w:rPr>
          <w:bCs/>
        </w:rPr>
        <w:t>4</w:t>
      </w:r>
      <w:r w:rsidR="00E94780" w:rsidRPr="00E94780">
        <w:rPr>
          <w:bCs/>
        </w:rPr>
        <w:t>"</w:t>
      </w:r>
      <w:r w:rsidR="00E94780">
        <w:rPr>
          <w:bCs/>
        </w:rPr>
        <w:t>, 201</w:t>
      </w:r>
      <w:r w:rsidR="00AA3BD8">
        <w:rPr>
          <w:bCs/>
        </w:rPr>
        <w:t>4</w:t>
      </w:r>
      <w:r w:rsidR="00E94780">
        <w:rPr>
          <w:bCs/>
        </w:rPr>
        <w:t>. С. 1-5</w:t>
      </w:r>
    </w:p>
    <w:p w:rsidR="00DB1CCF" w:rsidRDefault="006B5DB7" w:rsidP="00DB1CCF">
      <w:pPr>
        <w:pStyle w:val="a3"/>
        <w:numPr>
          <w:ilvl w:val="0"/>
          <w:numId w:val="12"/>
        </w:numPr>
        <w:ind w:left="0" w:firstLine="709"/>
      </w:pPr>
      <w:r>
        <w:t>Хинштейн, А. История мировых кризисов / Александр Хинштейн, Владимир Мединский. - М.: Олма Медиа Групп, 2016. - 199 c.</w:t>
      </w:r>
    </w:p>
    <w:p w:rsidR="00E94780" w:rsidRDefault="00E94780" w:rsidP="00E94780">
      <w:pPr>
        <w:pStyle w:val="a3"/>
        <w:numPr>
          <w:ilvl w:val="0"/>
          <w:numId w:val="12"/>
        </w:numPr>
        <w:ind w:left="0" w:firstLine="709"/>
      </w:pPr>
      <w:r>
        <w:t xml:space="preserve">Антикризисный план: основные меры правительства и предложения экспертов – </w:t>
      </w:r>
      <w:r>
        <w:rPr>
          <w:lang w:val="en-US"/>
        </w:rPr>
        <w:t>URL</w:t>
      </w:r>
      <w:r>
        <w:t xml:space="preserve">: </w:t>
      </w:r>
      <w:hyperlink r:id="rId9" w:anchor="ixzz5E6ytPTbV" w:history="1">
        <w:r w:rsidRPr="00B97C06">
          <w:rPr>
            <w:rStyle w:val="a7"/>
          </w:rPr>
          <w:t>http://www.garant.ru/article/608356/#ixzz5E6ytPTbV</w:t>
        </w:r>
      </w:hyperlink>
      <w:r>
        <w:t xml:space="preserve"> </w:t>
      </w:r>
    </w:p>
    <w:p w:rsidR="00DB1CCF" w:rsidRDefault="00DB1CCF" w:rsidP="00DB1CCF">
      <w:pPr>
        <w:pStyle w:val="a3"/>
        <w:numPr>
          <w:ilvl w:val="0"/>
          <w:numId w:val="12"/>
        </w:numPr>
        <w:ind w:left="0" w:firstLine="709"/>
      </w:pPr>
      <w:r w:rsidRPr="00DB1CCF">
        <w:t>Антикризисная программа России на 2017-2018 год</w:t>
      </w:r>
      <w:r>
        <w:t xml:space="preserve"> – </w:t>
      </w:r>
      <w:r>
        <w:rPr>
          <w:lang w:val="en-US"/>
        </w:rPr>
        <w:t>URL</w:t>
      </w:r>
      <w:r>
        <w:t xml:space="preserve">: </w:t>
      </w:r>
      <w:hyperlink r:id="rId10" w:history="1">
        <w:r w:rsidRPr="00B97C06">
          <w:rPr>
            <w:rStyle w:val="a7"/>
          </w:rPr>
          <w:t>http://finansiko.ru/antikrizisnaya-programma-rossii-na-2015-2016-god/</w:t>
        </w:r>
      </w:hyperlink>
      <w:r>
        <w:t xml:space="preserve"> </w:t>
      </w:r>
    </w:p>
    <w:p w:rsidR="00E94780" w:rsidRDefault="00E94780" w:rsidP="00E94780">
      <w:pPr>
        <w:pStyle w:val="a3"/>
        <w:numPr>
          <w:ilvl w:val="0"/>
          <w:numId w:val="12"/>
        </w:numPr>
        <w:ind w:left="0" w:firstLine="709"/>
      </w:pPr>
      <w:r>
        <w:t xml:space="preserve">Бюджеты регионов Российской Федерации. МИНФИН России – URL: </w:t>
      </w:r>
      <w:hyperlink r:id="rId11" w:history="1">
        <w:r w:rsidRPr="00B97C06">
          <w:rPr>
            <w:rStyle w:val="a7"/>
          </w:rPr>
          <w:t>https://www.minfin.ru/ru/statistics/subbud/</w:t>
        </w:r>
      </w:hyperlink>
      <w:r>
        <w:t xml:space="preserve"> </w:t>
      </w:r>
    </w:p>
    <w:p w:rsidR="00E94780" w:rsidRDefault="00E94780" w:rsidP="00E94780">
      <w:pPr>
        <w:pStyle w:val="a3"/>
        <w:numPr>
          <w:ilvl w:val="0"/>
          <w:numId w:val="12"/>
        </w:numPr>
        <w:ind w:left="0" w:firstLine="709"/>
      </w:pPr>
      <w:r>
        <w:t xml:space="preserve">ВВП годовые данные (в постоянных ценах). Федеральная служба государственной статистики – URL: </w:t>
      </w:r>
      <w:hyperlink r:id="rId12" w:history="1">
        <w:r w:rsidRPr="00B97C06">
          <w:rPr>
            <w:rStyle w:val="a7"/>
          </w:rPr>
          <w:t>http://www.gks.ru/free_doc/new_site/vvp/vvp-god/tab2.htm</w:t>
        </w:r>
      </w:hyperlink>
      <w:r>
        <w:t xml:space="preserve"> </w:t>
      </w:r>
    </w:p>
    <w:p w:rsidR="00DB1CCF" w:rsidRDefault="00DB1CCF" w:rsidP="00DB1CCF">
      <w:pPr>
        <w:pStyle w:val="a3"/>
        <w:numPr>
          <w:ilvl w:val="0"/>
          <w:numId w:val="12"/>
        </w:numPr>
        <w:ind w:left="0" w:firstLine="709"/>
      </w:pPr>
      <w:r w:rsidRPr="00DB1CCF">
        <w:t>Депрессия великих. Как Россия встретит новый глобальный кризис</w:t>
      </w:r>
      <w:r>
        <w:t xml:space="preserve"> / Россия сегодня – </w:t>
      </w:r>
      <w:r>
        <w:rPr>
          <w:lang w:val="en-US"/>
        </w:rPr>
        <w:t>URL</w:t>
      </w:r>
      <w:r>
        <w:t xml:space="preserve">: </w:t>
      </w:r>
      <w:hyperlink r:id="rId13" w:history="1">
        <w:r w:rsidRPr="00B97C06">
          <w:rPr>
            <w:rStyle w:val="a7"/>
          </w:rPr>
          <w:t>https://ria.ru/economy/20180304/1515675686.html</w:t>
        </w:r>
      </w:hyperlink>
      <w:r>
        <w:t xml:space="preserve"> </w:t>
      </w:r>
    </w:p>
    <w:p w:rsidR="00DB1CCF" w:rsidRDefault="00DB1CCF" w:rsidP="00DB1CCF">
      <w:pPr>
        <w:pStyle w:val="a3"/>
        <w:numPr>
          <w:ilvl w:val="0"/>
          <w:numId w:val="12"/>
        </w:numPr>
        <w:ind w:left="0" w:firstLine="709"/>
      </w:pPr>
      <w:r>
        <w:t xml:space="preserve">Кризис в России в 2018 году / Инвестиционная Россия – </w:t>
      </w:r>
      <w:r>
        <w:rPr>
          <w:lang w:val="en-US"/>
        </w:rPr>
        <w:t>URL</w:t>
      </w:r>
      <w:r>
        <w:t xml:space="preserve">: </w:t>
      </w:r>
      <w:hyperlink r:id="rId14" w:history="1">
        <w:r w:rsidRPr="00B97C06">
          <w:rPr>
            <w:rStyle w:val="a7"/>
          </w:rPr>
          <w:t>http://www.investmentrussia.ru/krizis-2018</w:t>
        </w:r>
      </w:hyperlink>
      <w:r>
        <w:t xml:space="preserve"> </w:t>
      </w:r>
    </w:p>
    <w:p w:rsidR="00E94780" w:rsidRDefault="00E94780" w:rsidP="00E94780">
      <w:pPr>
        <w:pStyle w:val="a3"/>
        <w:numPr>
          <w:ilvl w:val="0"/>
          <w:numId w:val="12"/>
        </w:numPr>
        <w:ind w:left="0" w:firstLine="709"/>
      </w:pPr>
      <w:r w:rsidRPr="00E94780">
        <w:t>Распоряжение Правительства РФ от 27.01.20</w:t>
      </w:r>
      <w:r>
        <w:t>15 N 98-р (ред. от 16.07.2015) «</w:t>
      </w:r>
      <w:r w:rsidRPr="00E94780">
        <w:t>Об утверждении плана первоочередных мероприятий по обеспечению устойчивого развития экономики и социальной стабильности в 2015 году</w:t>
      </w:r>
      <w:r>
        <w:t xml:space="preserve">» – </w:t>
      </w:r>
      <w:r>
        <w:rPr>
          <w:lang w:val="en-US"/>
        </w:rPr>
        <w:t>URL</w:t>
      </w:r>
      <w:r>
        <w:t xml:space="preserve">: </w:t>
      </w:r>
      <w:hyperlink r:id="rId15" w:history="1">
        <w:r w:rsidRPr="00B97C06">
          <w:rPr>
            <w:rStyle w:val="a7"/>
          </w:rPr>
          <w:t>http://www.consultant.ru/document/cons_doc_LAW_174635/</w:t>
        </w:r>
      </w:hyperlink>
      <w:r>
        <w:t xml:space="preserve"> </w:t>
      </w:r>
    </w:p>
    <w:p w:rsidR="006B5DB7" w:rsidRDefault="006B5DB7" w:rsidP="00DB1CCF">
      <w:pPr>
        <w:pStyle w:val="a3"/>
        <w:numPr>
          <w:ilvl w:val="0"/>
          <w:numId w:val="12"/>
        </w:numPr>
        <w:ind w:left="0" w:firstLine="709"/>
      </w:pPr>
      <w:r w:rsidRPr="006B5DB7">
        <w:lastRenderedPageBreak/>
        <w:t>Хронология введения санкций и ответные меры России в 2014-2015 годах</w:t>
      </w:r>
      <w:r>
        <w:t xml:space="preserve"> / Россия сегодня – </w:t>
      </w:r>
      <w:r>
        <w:rPr>
          <w:lang w:val="en-US"/>
        </w:rPr>
        <w:t>URL</w:t>
      </w:r>
      <w:r>
        <w:t xml:space="preserve">: </w:t>
      </w:r>
      <w:hyperlink r:id="rId16" w:history="1">
        <w:r w:rsidR="00DB1CCF" w:rsidRPr="00B97C06">
          <w:rPr>
            <w:rStyle w:val="a7"/>
          </w:rPr>
          <w:t>https://ria.ru/spravka/20151125/1328470681.html</w:t>
        </w:r>
      </w:hyperlink>
      <w:r w:rsidR="00DB1CCF">
        <w:t xml:space="preserve"> </w:t>
      </w:r>
    </w:p>
    <w:p w:rsidR="00DB1CCF" w:rsidRPr="00A6338D" w:rsidRDefault="00DB1CCF" w:rsidP="00DB1CCF">
      <w:pPr>
        <w:pStyle w:val="a3"/>
        <w:ind w:left="709"/>
      </w:pPr>
    </w:p>
    <w:p w:rsidR="00A6338D" w:rsidRDefault="00A6338D" w:rsidP="00A6338D">
      <w:pPr>
        <w:pStyle w:val="a3"/>
        <w:ind w:left="709"/>
      </w:pPr>
    </w:p>
    <w:p w:rsidR="00A6338D" w:rsidRPr="00A6338D" w:rsidRDefault="00A6338D" w:rsidP="00A6338D"/>
    <w:p w:rsidR="00A6338D" w:rsidRPr="009732D8" w:rsidRDefault="00A6338D" w:rsidP="00A6338D">
      <w:pPr>
        <w:pStyle w:val="a3"/>
        <w:ind w:left="0" w:firstLine="709"/>
      </w:pPr>
      <w:r w:rsidRPr="009732D8">
        <w:t xml:space="preserve"> </w:t>
      </w:r>
    </w:p>
    <w:p w:rsidR="00F701D2" w:rsidRPr="009732D8" w:rsidRDefault="00F701D2" w:rsidP="00F701D2">
      <w:pPr>
        <w:pStyle w:val="a3"/>
        <w:ind w:left="0" w:firstLine="709"/>
      </w:pPr>
    </w:p>
    <w:sectPr w:rsidR="00F701D2" w:rsidRPr="009732D8" w:rsidSect="00AA303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5D" w:rsidRDefault="001F6E5D" w:rsidP="00AA3037">
      <w:pPr>
        <w:spacing w:line="240" w:lineRule="auto"/>
      </w:pPr>
      <w:r>
        <w:separator/>
      </w:r>
    </w:p>
  </w:endnote>
  <w:endnote w:type="continuationSeparator" w:id="0">
    <w:p w:rsidR="001F6E5D" w:rsidRDefault="001F6E5D" w:rsidP="00AA3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08095"/>
      <w:docPartObj>
        <w:docPartGallery w:val="Page Numbers (Bottom of Page)"/>
        <w:docPartUnique/>
      </w:docPartObj>
    </w:sdtPr>
    <w:sdtEndPr/>
    <w:sdtContent>
      <w:p w:rsidR="00AA3037" w:rsidRDefault="00AA30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C2">
          <w:rPr>
            <w:noProof/>
          </w:rPr>
          <w:t>2</w:t>
        </w:r>
        <w:r>
          <w:fldChar w:fldCharType="end"/>
        </w:r>
      </w:p>
    </w:sdtContent>
  </w:sdt>
  <w:p w:rsidR="00AA3037" w:rsidRDefault="00AA30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5D" w:rsidRDefault="001F6E5D" w:rsidP="00AA3037">
      <w:pPr>
        <w:spacing w:line="240" w:lineRule="auto"/>
      </w:pPr>
      <w:r>
        <w:separator/>
      </w:r>
    </w:p>
  </w:footnote>
  <w:footnote w:type="continuationSeparator" w:id="0">
    <w:p w:rsidR="001F6E5D" w:rsidRDefault="001F6E5D" w:rsidP="00AA3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43D"/>
    <w:multiLevelType w:val="hybridMultilevel"/>
    <w:tmpl w:val="FCC6F0BC"/>
    <w:lvl w:ilvl="0" w:tplc="2410E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806DF"/>
    <w:multiLevelType w:val="hybridMultilevel"/>
    <w:tmpl w:val="E49E2AAE"/>
    <w:lvl w:ilvl="0" w:tplc="25A4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F3E4B"/>
    <w:multiLevelType w:val="hybridMultilevel"/>
    <w:tmpl w:val="1AE66EA0"/>
    <w:lvl w:ilvl="0" w:tplc="6C9E7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D1270"/>
    <w:multiLevelType w:val="hybridMultilevel"/>
    <w:tmpl w:val="1924D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A2FF3"/>
    <w:multiLevelType w:val="hybridMultilevel"/>
    <w:tmpl w:val="13146984"/>
    <w:lvl w:ilvl="0" w:tplc="B7364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F5E65"/>
    <w:multiLevelType w:val="multilevel"/>
    <w:tmpl w:val="49CC69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1467805"/>
    <w:multiLevelType w:val="hybridMultilevel"/>
    <w:tmpl w:val="2ECA450E"/>
    <w:lvl w:ilvl="0" w:tplc="BA54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B13902"/>
    <w:multiLevelType w:val="hybridMultilevel"/>
    <w:tmpl w:val="790AEC62"/>
    <w:lvl w:ilvl="0" w:tplc="AC9A2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06F87"/>
    <w:multiLevelType w:val="hybridMultilevel"/>
    <w:tmpl w:val="6696F9E4"/>
    <w:lvl w:ilvl="0" w:tplc="04E05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8616D0"/>
    <w:multiLevelType w:val="multilevel"/>
    <w:tmpl w:val="CB9C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4A21"/>
    <w:multiLevelType w:val="hybridMultilevel"/>
    <w:tmpl w:val="F6C8EC94"/>
    <w:lvl w:ilvl="0" w:tplc="CD62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3F06C1"/>
    <w:multiLevelType w:val="hybridMultilevel"/>
    <w:tmpl w:val="C3B81662"/>
    <w:lvl w:ilvl="0" w:tplc="90F6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46AC1"/>
    <w:multiLevelType w:val="hybridMultilevel"/>
    <w:tmpl w:val="19AC33C0"/>
    <w:lvl w:ilvl="0" w:tplc="0DD27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7"/>
    <w:rsid w:val="00011379"/>
    <w:rsid w:val="0001582A"/>
    <w:rsid w:val="00046C0C"/>
    <w:rsid w:val="000B7569"/>
    <w:rsid w:val="0012457A"/>
    <w:rsid w:val="001509AA"/>
    <w:rsid w:val="00187D10"/>
    <w:rsid w:val="001924F8"/>
    <w:rsid w:val="001A1781"/>
    <w:rsid w:val="001B7365"/>
    <w:rsid w:val="001D2789"/>
    <w:rsid w:val="001D645A"/>
    <w:rsid w:val="001F6E5D"/>
    <w:rsid w:val="00240F95"/>
    <w:rsid w:val="002D6D2E"/>
    <w:rsid w:val="00341594"/>
    <w:rsid w:val="00396B5F"/>
    <w:rsid w:val="003B00FD"/>
    <w:rsid w:val="004240C2"/>
    <w:rsid w:val="0042775E"/>
    <w:rsid w:val="004D108E"/>
    <w:rsid w:val="004F0253"/>
    <w:rsid w:val="00694044"/>
    <w:rsid w:val="006B5DB7"/>
    <w:rsid w:val="006D0BEA"/>
    <w:rsid w:val="00754DF0"/>
    <w:rsid w:val="00775454"/>
    <w:rsid w:val="00812DC7"/>
    <w:rsid w:val="00872F13"/>
    <w:rsid w:val="00901121"/>
    <w:rsid w:val="00951853"/>
    <w:rsid w:val="009732D8"/>
    <w:rsid w:val="0099666B"/>
    <w:rsid w:val="009E6C4E"/>
    <w:rsid w:val="00A00A2F"/>
    <w:rsid w:val="00A2186E"/>
    <w:rsid w:val="00A544A4"/>
    <w:rsid w:val="00A6338D"/>
    <w:rsid w:val="00A65D43"/>
    <w:rsid w:val="00AA3037"/>
    <w:rsid w:val="00AA3BD8"/>
    <w:rsid w:val="00AB3024"/>
    <w:rsid w:val="00AF090B"/>
    <w:rsid w:val="00AF78BB"/>
    <w:rsid w:val="00B3569D"/>
    <w:rsid w:val="00B5377D"/>
    <w:rsid w:val="00B76253"/>
    <w:rsid w:val="00BC73EA"/>
    <w:rsid w:val="00C1495C"/>
    <w:rsid w:val="00C17ADB"/>
    <w:rsid w:val="00CC37D3"/>
    <w:rsid w:val="00D6189D"/>
    <w:rsid w:val="00DB1CCF"/>
    <w:rsid w:val="00DE43E7"/>
    <w:rsid w:val="00E20B68"/>
    <w:rsid w:val="00E94780"/>
    <w:rsid w:val="00EA2F77"/>
    <w:rsid w:val="00EA7AD8"/>
    <w:rsid w:val="00ED0128"/>
    <w:rsid w:val="00F23378"/>
    <w:rsid w:val="00F506CE"/>
    <w:rsid w:val="00F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57760-F1BD-4C74-84DF-2FC49A0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F8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2DC7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DC7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C7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12DC7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396B5F"/>
    <w:pPr>
      <w:ind w:left="720"/>
    </w:pPr>
  </w:style>
  <w:style w:type="character" w:styleId="a4">
    <w:name w:val="Emphasis"/>
    <w:basedOn w:val="a0"/>
    <w:uiPriority w:val="20"/>
    <w:qFormat/>
    <w:rsid w:val="00B76253"/>
    <w:rPr>
      <w:i/>
      <w:iCs/>
    </w:rPr>
  </w:style>
  <w:style w:type="paragraph" w:styleId="a5">
    <w:name w:val="Normal (Web)"/>
    <w:basedOn w:val="a"/>
    <w:uiPriority w:val="99"/>
    <w:semiHidden/>
    <w:unhideWhenUsed/>
    <w:rsid w:val="00951853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569D"/>
    <w:rPr>
      <w:b/>
      <w:bCs/>
    </w:rPr>
  </w:style>
  <w:style w:type="character" w:styleId="a7">
    <w:name w:val="Hyperlink"/>
    <w:basedOn w:val="a0"/>
    <w:uiPriority w:val="99"/>
    <w:unhideWhenUsed/>
    <w:rsid w:val="00011379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A3037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3037"/>
    <w:pPr>
      <w:spacing w:after="100" w:line="259" w:lineRule="auto"/>
      <w:contextualSpacing w:val="0"/>
      <w:jc w:val="left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rsid w:val="00AA3037"/>
    <w:pPr>
      <w:spacing w:after="100" w:line="259" w:lineRule="auto"/>
      <w:ind w:left="220"/>
      <w:contextualSpacing w:val="0"/>
      <w:jc w:val="left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AA30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03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AA303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03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AA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3B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4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52914/" TargetMode="External"/><Relationship Id="rId13" Type="http://schemas.openxmlformats.org/officeDocument/2006/relationships/hyperlink" Target="https://ria.ru/economy/20180304/151567568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ks.ru/free_doc/new_site/vvp/vvp-god/tab2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ia.ru/spravka/20151125/13284706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fin.ru/ru/statistics/subbu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74635/" TargetMode="External"/><Relationship Id="rId10" Type="http://schemas.openxmlformats.org/officeDocument/2006/relationships/hyperlink" Target="http://finansiko.ru/antikrizisnaya-programma-rossii-na-2015-2016-go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article/608356/" TargetMode="External"/><Relationship Id="rId14" Type="http://schemas.openxmlformats.org/officeDocument/2006/relationships/hyperlink" Target="http://www.investmentrussia.ru/krizis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6410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Анастисия</dc:creator>
  <cp:lastModifiedBy>oem</cp:lastModifiedBy>
  <cp:revision>3</cp:revision>
  <dcterms:created xsi:type="dcterms:W3CDTF">2018-06-02T18:54:00Z</dcterms:created>
  <dcterms:modified xsi:type="dcterms:W3CDTF">2018-06-03T12:14:00Z</dcterms:modified>
</cp:coreProperties>
</file>