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1.xml" ContentType="application/vnd.openxmlformats-officedocument.themeOverride+xml"/>
  <Override PartName="/word/charts/chart1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941E" w14:textId="77777777" w:rsidR="00C0068D" w:rsidRPr="0082378E" w:rsidRDefault="00C0068D" w:rsidP="00C0068D">
      <w:pPr>
        <w:tabs>
          <w:tab w:val="left" w:pos="709"/>
          <w:tab w:val="left" w:pos="4678"/>
        </w:tabs>
        <w:spacing w:after="0" w:line="240" w:lineRule="auto"/>
        <w:ind w:left="-142"/>
        <w:jc w:val="center"/>
        <w:rPr>
          <w:rFonts w:ascii="Times New Roman" w:eastAsia="Times New Roman" w:hAnsi="Times New Roman" w:cs="Times New Roman"/>
          <w:color w:val="000000"/>
          <w:szCs w:val="24"/>
          <w:lang w:eastAsia="ru-RU"/>
        </w:rPr>
      </w:pPr>
      <w:r w:rsidRPr="0082378E">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w:t>
      </w:r>
    </w:p>
    <w:p w14:paraId="21BA2030" w14:textId="77777777" w:rsidR="00C0068D" w:rsidRPr="0082378E" w:rsidRDefault="00C0068D" w:rsidP="00C0068D">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2378E">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14:paraId="7C718A61" w14:textId="77777777" w:rsidR="00C0068D" w:rsidRPr="0082378E" w:rsidRDefault="00C0068D" w:rsidP="00C0068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2378E">
        <w:rPr>
          <w:rFonts w:ascii="Times New Roman" w:eastAsia="Calibri" w:hAnsi="Times New Roman" w:cs="Times New Roman"/>
          <w:color w:val="000000"/>
          <w:sz w:val="24"/>
          <w:szCs w:val="24"/>
          <w:lang w:eastAsia="ru-RU"/>
        </w:rPr>
        <w:t>высшего образования</w:t>
      </w:r>
    </w:p>
    <w:p w14:paraId="2AD6AD3E" w14:textId="77777777" w:rsidR="00C0068D" w:rsidRPr="0082378E" w:rsidRDefault="00C0068D" w:rsidP="00C0068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82378E">
        <w:rPr>
          <w:rFonts w:ascii="Times New Roman" w:eastAsia="Calibri" w:hAnsi="Times New Roman" w:cs="Times New Roman"/>
          <w:b/>
          <w:color w:val="000000"/>
          <w:sz w:val="28"/>
          <w:szCs w:val="28"/>
          <w:lang w:eastAsia="ru-RU"/>
        </w:rPr>
        <w:t>«КУБАНСКИЙ ГОСУДАРСТВЕННЫЙ УНИВЕРСИТЕТ»</w:t>
      </w:r>
    </w:p>
    <w:p w14:paraId="08C0DCB3" w14:textId="77777777" w:rsidR="00C0068D" w:rsidRPr="0082378E" w:rsidRDefault="00C0068D" w:rsidP="00C0068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82378E">
        <w:rPr>
          <w:rFonts w:ascii="Times New Roman" w:eastAsia="Calibri" w:hAnsi="Times New Roman" w:cs="Times New Roman"/>
          <w:b/>
          <w:color w:val="000000"/>
          <w:sz w:val="28"/>
          <w:szCs w:val="28"/>
          <w:lang w:eastAsia="ru-RU"/>
        </w:rPr>
        <w:t>(ФГБОУ ВО «</w:t>
      </w:r>
      <w:proofErr w:type="spellStart"/>
      <w:r w:rsidRPr="0082378E">
        <w:rPr>
          <w:rFonts w:ascii="Times New Roman" w:eastAsia="Calibri" w:hAnsi="Times New Roman" w:cs="Times New Roman"/>
          <w:b/>
          <w:color w:val="000000"/>
          <w:sz w:val="28"/>
          <w:szCs w:val="28"/>
          <w:lang w:eastAsia="ru-RU"/>
        </w:rPr>
        <w:t>КубГУ</w:t>
      </w:r>
      <w:proofErr w:type="spellEnd"/>
      <w:r w:rsidRPr="0082378E">
        <w:rPr>
          <w:rFonts w:ascii="Times New Roman" w:eastAsia="Calibri" w:hAnsi="Times New Roman" w:cs="Times New Roman"/>
          <w:b/>
          <w:color w:val="000000"/>
          <w:sz w:val="28"/>
          <w:szCs w:val="28"/>
          <w:lang w:eastAsia="ru-RU"/>
        </w:rPr>
        <w:t>»)</w:t>
      </w:r>
    </w:p>
    <w:p w14:paraId="69DF62D7" w14:textId="77777777" w:rsidR="00C0068D" w:rsidRPr="0082378E" w:rsidRDefault="00C0068D" w:rsidP="00C0068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14:paraId="39DFCB91" w14:textId="77777777" w:rsidR="00C0068D" w:rsidRPr="0082378E" w:rsidRDefault="00C0068D" w:rsidP="00C0068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82378E">
        <w:rPr>
          <w:rFonts w:ascii="Times New Roman" w:eastAsia="Calibri" w:hAnsi="Times New Roman" w:cs="Times New Roman"/>
          <w:b/>
          <w:color w:val="000000"/>
          <w:sz w:val="28"/>
          <w:szCs w:val="28"/>
          <w:lang w:eastAsia="ru-RU"/>
        </w:rPr>
        <w:t xml:space="preserve">Экономический факультет </w:t>
      </w:r>
    </w:p>
    <w:p w14:paraId="59913E02" w14:textId="77777777" w:rsidR="00C0068D" w:rsidRPr="0082378E" w:rsidRDefault="00C0068D" w:rsidP="00C0068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82378E">
        <w:rPr>
          <w:rFonts w:ascii="Times New Roman" w:eastAsia="Calibri" w:hAnsi="Times New Roman" w:cs="Times New Roman"/>
          <w:b/>
          <w:color w:val="000000"/>
          <w:sz w:val="28"/>
          <w:szCs w:val="28"/>
          <w:lang w:eastAsia="ru-RU"/>
        </w:rPr>
        <w:t>Кафедра мировой экономики и менеджмента</w:t>
      </w:r>
    </w:p>
    <w:p w14:paraId="3404C5BE" w14:textId="77777777" w:rsidR="00C0068D" w:rsidRPr="0082378E" w:rsidRDefault="00C0068D" w:rsidP="00C0068D">
      <w:pPr>
        <w:shd w:val="clear" w:color="auto" w:fill="FFFFFF"/>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p>
    <w:p w14:paraId="3622DCE5" w14:textId="77777777" w:rsidR="00C0068D" w:rsidRPr="0082378E" w:rsidRDefault="00C0068D" w:rsidP="00C0068D">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82378E">
        <w:rPr>
          <w:rFonts w:ascii="Times New Roman" w:eastAsia="Calibri" w:hAnsi="Times New Roman" w:cs="Times New Roman"/>
          <w:color w:val="000000"/>
          <w:sz w:val="28"/>
          <w:szCs w:val="28"/>
          <w:lang w:eastAsia="ru-RU"/>
        </w:rPr>
        <w:t xml:space="preserve">Допустить к защите </w:t>
      </w:r>
    </w:p>
    <w:p w14:paraId="728112FB" w14:textId="77777777" w:rsidR="00C0068D" w:rsidRPr="0082378E" w:rsidRDefault="00C0068D" w:rsidP="00C0068D">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82378E">
        <w:rPr>
          <w:rFonts w:ascii="Times New Roman" w:eastAsia="Calibri" w:hAnsi="Times New Roman" w:cs="Times New Roman"/>
          <w:color w:val="000000"/>
          <w:sz w:val="28"/>
          <w:szCs w:val="28"/>
          <w:lang w:eastAsia="ru-RU"/>
        </w:rPr>
        <w:t>Заведующий кафедрой</w:t>
      </w:r>
    </w:p>
    <w:p w14:paraId="5CC2268F" w14:textId="77777777" w:rsidR="00C0068D" w:rsidRPr="0082378E" w:rsidRDefault="00C0068D" w:rsidP="00C0068D">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82378E">
        <w:rPr>
          <w:rFonts w:ascii="Times New Roman" w:eastAsia="Calibri" w:hAnsi="Times New Roman" w:cs="Times New Roman"/>
          <w:color w:val="000000"/>
          <w:sz w:val="28"/>
          <w:szCs w:val="28"/>
          <w:lang w:eastAsia="ru-RU"/>
        </w:rPr>
        <w:t>д-р экон. наук, проф.</w:t>
      </w:r>
    </w:p>
    <w:p w14:paraId="1F4E3410" w14:textId="77777777" w:rsidR="00C0068D" w:rsidRPr="0082378E" w:rsidRDefault="00C0068D" w:rsidP="00C0068D">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82378E">
        <w:rPr>
          <w:rFonts w:ascii="Times New Roman" w:eastAsia="Calibri" w:hAnsi="Times New Roman" w:cs="Times New Roman"/>
          <w:color w:val="000000"/>
          <w:sz w:val="28"/>
          <w:szCs w:val="28"/>
          <w:lang w:eastAsia="ru-RU"/>
        </w:rPr>
        <w:t xml:space="preserve">___________ И.В. Шевченко </w:t>
      </w:r>
    </w:p>
    <w:p w14:paraId="163003CF" w14:textId="77777777" w:rsidR="00C0068D" w:rsidRPr="0082378E" w:rsidRDefault="00C0068D" w:rsidP="00C0068D">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4"/>
          <w:szCs w:val="24"/>
          <w:lang w:eastAsia="ru-RU"/>
        </w:rPr>
      </w:pPr>
      <w:r w:rsidRPr="0082378E">
        <w:rPr>
          <w:rFonts w:ascii="Times New Roman" w:eastAsia="Calibri" w:hAnsi="Times New Roman" w:cs="Times New Roman"/>
          <w:color w:val="000000"/>
          <w:sz w:val="20"/>
          <w:szCs w:val="20"/>
          <w:lang w:eastAsia="ru-RU"/>
        </w:rPr>
        <w:t xml:space="preserve">     </w:t>
      </w:r>
      <w:r w:rsidRPr="0082378E">
        <w:rPr>
          <w:rFonts w:ascii="Times New Roman" w:eastAsia="Calibri" w:hAnsi="Times New Roman" w:cs="Times New Roman"/>
          <w:color w:val="000000"/>
          <w:sz w:val="24"/>
          <w:szCs w:val="24"/>
          <w:lang w:eastAsia="ru-RU"/>
        </w:rPr>
        <w:t xml:space="preserve">  (подпись)         </w:t>
      </w:r>
    </w:p>
    <w:p w14:paraId="4B0EE64E" w14:textId="77777777" w:rsidR="00C0068D" w:rsidRPr="0082378E" w:rsidRDefault="00C0068D" w:rsidP="00C0068D">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82378E">
        <w:rPr>
          <w:rFonts w:ascii="Times New Roman" w:eastAsia="Calibri" w:hAnsi="Times New Roman" w:cs="Times New Roman"/>
          <w:color w:val="000000"/>
          <w:sz w:val="28"/>
          <w:szCs w:val="28"/>
          <w:lang w:eastAsia="ru-RU"/>
        </w:rPr>
        <w:t>__________________202</w:t>
      </w:r>
      <w:r>
        <w:rPr>
          <w:rFonts w:ascii="Times New Roman" w:eastAsia="Calibri" w:hAnsi="Times New Roman" w:cs="Times New Roman"/>
          <w:color w:val="000000"/>
          <w:sz w:val="28"/>
          <w:szCs w:val="28"/>
          <w:lang w:eastAsia="ru-RU"/>
        </w:rPr>
        <w:t>1</w:t>
      </w:r>
      <w:r w:rsidRPr="0082378E">
        <w:rPr>
          <w:rFonts w:ascii="Times New Roman" w:eastAsia="Calibri" w:hAnsi="Times New Roman" w:cs="Times New Roman"/>
          <w:color w:val="000000"/>
          <w:sz w:val="28"/>
          <w:szCs w:val="28"/>
          <w:lang w:eastAsia="ru-RU"/>
        </w:rPr>
        <w:t xml:space="preserve"> г.</w:t>
      </w:r>
    </w:p>
    <w:p w14:paraId="15A60A77" w14:textId="77777777" w:rsidR="00C0068D" w:rsidRPr="0082378E" w:rsidRDefault="00C0068D" w:rsidP="00C0068D">
      <w:pPr>
        <w:shd w:val="clear" w:color="auto" w:fill="FFFFFF"/>
        <w:autoSpaceDE w:val="0"/>
        <w:autoSpaceDN w:val="0"/>
        <w:adjustRightInd w:val="0"/>
        <w:spacing w:after="0" w:line="240" w:lineRule="auto"/>
        <w:ind w:left="-1620" w:firstLine="6300"/>
        <w:rPr>
          <w:rFonts w:ascii="Times New Roman" w:eastAsia="Calibri" w:hAnsi="Times New Roman" w:cs="Times New Roman"/>
          <w:color w:val="000000"/>
          <w:sz w:val="28"/>
          <w:szCs w:val="28"/>
          <w:lang w:eastAsia="ru-RU"/>
        </w:rPr>
      </w:pPr>
    </w:p>
    <w:p w14:paraId="1DEC3FB0" w14:textId="77777777" w:rsidR="00C0068D" w:rsidRPr="0082378E" w:rsidRDefault="00C0068D" w:rsidP="00C0068D">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p>
    <w:p w14:paraId="0B540F38" w14:textId="77777777" w:rsidR="00C0068D" w:rsidRPr="0082378E" w:rsidRDefault="00C0068D" w:rsidP="00C0068D">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r w:rsidRPr="0082378E">
        <w:rPr>
          <w:rFonts w:ascii="Times New Roman" w:eastAsia="Calibri" w:hAnsi="Times New Roman" w:cs="Times New Roman"/>
          <w:b/>
          <w:color w:val="000000"/>
          <w:sz w:val="28"/>
          <w:szCs w:val="28"/>
          <w:lang w:eastAsia="ru-RU"/>
        </w:rPr>
        <w:t>ВЫПУСКНАЯ КВАЛИФИКАЦИОННАЯ РАБОТА</w:t>
      </w:r>
    </w:p>
    <w:p w14:paraId="32D88760" w14:textId="77777777" w:rsidR="00C0068D" w:rsidRPr="0082378E" w:rsidRDefault="00C0068D" w:rsidP="00C0068D">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sidRPr="0082378E">
        <w:rPr>
          <w:rFonts w:ascii="Times New Roman" w:eastAsia="Calibri" w:hAnsi="Times New Roman" w:cs="Times New Roman"/>
          <w:b/>
          <w:caps/>
          <w:color w:val="000000"/>
          <w:sz w:val="28"/>
          <w:szCs w:val="28"/>
          <w:lang w:eastAsia="ru-RU"/>
        </w:rPr>
        <w:t>(БАКАЛАВРСКАЯ РАБОТА)</w:t>
      </w:r>
    </w:p>
    <w:p w14:paraId="37CE31E9" w14:textId="77777777" w:rsidR="00C0068D" w:rsidRPr="0082378E" w:rsidRDefault="00C0068D" w:rsidP="00C0068D">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14:paraId="7C5D8EC8" w14:textId="77777777" w:rsidR="00C0068D" w:rsidRPr="0082378E" w:rsidRDefault="00C0068D" w:rsidP="00C0068D">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14:paraId="2C3B9860" w14:textId="77777777" w:rsidR="00C0068D" w:rsidRDefault="00C0068D" w:rsidP="00C0068D">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Pr>
          <w:rFonts w:ascii="Times New Roman" w:eastAsia="Calibri" w:hAnsi="Times New Roman" w:cs="Times New Roman"/>
          <w:b/>
          <w:caps/>
          <w:color w:val="000000"/>
          <w:sz w:val="28"/>
          <w:szCs w:val="28"/>
          <w:lang w:eastAsia="ru-RU"/>
        </w:rPr>
        <w:t xml:space="preserve">повышение экспортоспособности российских </w:t>
      </w:r>
    </w:p>
    <w:p w14:paraId="05516F53" w14:textId="77777777" w:rsidR="00C0068D" w:rsidRDefault="00C0068D" w:rsidP="00C0068D">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Pr>
          <w:rFonts w:ascii="Times New Roman" w:eastAsia="Calibri" w:hAnsi="Times New Roman" w:cs="Times New Roman"/>
          <w:b/>
          <w:caps/>
          <w:color w:val="000000"/>
          <w:sz w:val="28"/>
          <w:szCs w:val="28"/>
          <w:lang w:eastAsia="ru-RU"/>
        </w:rPr>
        <w:t xml:space="preserve">товаров агропромышленного комплекса </w:t>
      </w:r>
    </w:p>
    <w:p w14:paraId="20286B77" w14:textId="77777777" w:rsidR="00C0068D" w:rsidRPr="0082378E" w:rsidRDefault="00C0068D" w:rsidP="00C0068D">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Pr>
          <w:rFonts w:ascii="Times New Roman" w:eastAsia="Calibri" w:hAnsi="Times New Roman" w:cs="Times New Roman"/>
          <w:b/>
          <w:caps/>
          <w:color w:val="000000"/>
          <w:sz w:val="28"/>
          <w:szCs w:val="28"/>
          <w:lang w:eastAsia="ru-RU"/>
        </w:rPr>
        <w:t>краснодарского края</w:t>
      </w:r>
    </w:p>
    <w:p w14:paraId="49AF836E" w14:textId="77777777" w:rsidR="00C0068D" w:rsidRPr="0082378E" w:rsidRDefault="00C0068D" w:rsidP="00C0068D">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14:paraId="6D51EC93" w14:textId="77777777" w:rsidR="00C0068D" w:rsidRPr="0082378E" w:rsidRDefault="00C0068D" w:rsidP="00C0068D">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14:paraId="7AEDA687" w14:textId="77777777" w:rsidR="00C0068D" w:rsidRPr="0082378E" w:rsidRDefault="00C0068D" w:rsidP="00C0068D">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82378E">
        <w:rPr>
          <w:rFonts w:ascii="Times New Roman" w:eastAsia="Calibri" w:hAnsi="Times New Roman" w:cs="Times New Roman"/>
          <w:color w:val="000000"/>
          <w:sz w:val="28"/>
          <w:szCs w:val="28"/>
          <w:lang w:eastAsia="ru-RU"/>
        </w:rPr>
        <w:t>Работу выполнил _____________________________________ А.</w:t>
      </w:r>
      <w:r>
        <w:rPr>
          <w:rFonts w:ascii="Times New Roman" w:eastAsia="Calibri" w:hAnsi="Times New Roman" w:cs="Times New Roman"/>
          <w:color w:val="000000"/>
          <w:sz w:val="28"/>
          <w:szCs w:val="28"/>
          <w:lang w:eastAsia="ru-RU"/>
        </w:rPr>
        <w:t>И. Дорошева</w:t>
      </w:r>
    </w:p>
    <w:p w14:paraId="0A1A953D" w14:textId="77777777" w:rsidR="00C0068D" w:rsidRPr="0082378E" w:rsidRDefault="00C0068D" w:rsidP="00C0068D">
      <w:pPr>
        <w:shd w:val="clear" w:color="auto" w:fill="FFFFFF"/>
        <w:autoSpaceDE w:val="0"/>
        <w:autoSpaceDN w:val="0"/>
        <w:adjustRightInd w:val="0"/>
        <w:spacing w:after="0" w:line="240" w:lineRule="auto"/>
        <w:ind w:left="2832" w:firstLine="708"/>
        <w:jc w:val="both"/>
        <w:rPr>
          <w:rFonts w:ascii="Times New Roman" w:eastAsia="Calibri" w:hAnsi="Times New Roman" w:cs="Times New Roman"/>
          <w:color w:val="000000"/>
          <w:sz w:val="24"/>
          <w:szCs w:val="24"/>
          <w:lang w:eastAsia="ru-RU"/>
        </w:rPr>
      </w:pPr>
      <w:r w:rsidRPr="0082378E">
        <w:rPr>
          <w:rFonts w:ascii="Times New Roman" w:eastAsia="Calibri" w:hAnsi="Times New Roman" w:cs="Times New Roman"/>
          <w:color w:val="000000"/>
          <w:sz w:val="24"/>
          <w:szCs w:val="24"/>
          <w:lang w:eastAsia="ru-RU"/>
        </w:rPr>
        <w:t xml:space="preserve">      (подпись)                 </w:t>
      </w:r>
    </w:p>
    <w:p w14:paraId="38DBF2F1" w14:textId="032AB36D" w:rsidR="00C0068D" w:rsidRPr="0082378E" w:rsidRDefault="00C0068D" w:rsidP="00C0068D">
      <w:pPr>
        <w:tabs>
          <w:tab w:val="left" w:pos="1125"/>
          <w:tab w:val="center" w:pos="4819"/>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14:anchorId="5871A623" wp14:editId="64CF638B">
                <wp:simplePos x="0" y="0"/>
                <wp:positionH relativeFrom="column">
                  <wp:posOffset>1940560</wp:posOffset>
                </wp:positionH>
                <wp:positionV relativeFrom="paragraph">
                  <wp:posOffset>203834</wp:posOffset>
                </wp:positionV>
                <wp:extent cx="3923030" cy="0"/>
                <wp:effectExtent l="0" t="0" r="0" b="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7D1AB2E" id="_x0000_t32" coordsize="21600,21600" o:spt="32" o:oned="t" path="m,l21600,21600e" filled="f">
                <v:path arrowok="t" fillok="f" o:connecttype="none"/>
                <o:lock v:ext="edit" shapetype="t"/>
              </v:shapetype>
              <v:shape id="Straight Arrow Connector 37" o:spid="_x0000_s1026" type="#_x0000_t32" style="position:absolute;margin-left:152.8pt;margin-top:16.05pt;width:308.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"/>
            </w:pict>
          </mc:Fallback>
        </mc:AlternateContent>
      </w:r>
      <w:r w:rsidRPr="0082378E">
        <w:rPr>
          <w:rFonts w:ascii="Times New Roman" w:eastAsia="Calibri" w:hAnsi="Times New Roman" w:cs="Times New Roman"/>
          <w:sz w:val="28"/>
          <w:szCs w:val="28"/>
          <w:lang w:eastAsia="ru-RU"/>
        </w:rPr>
        <w:t>Направление подготовки 38.03.01 Экономика</w:t>
      </w:r>
    </w:p>
    <w:p w14:paraId="6903E0B7" w14:textId="77777777" w:rsidR="00C0068D" w:rsidRPr="0082378E" w:rsidRDefault="00C0068D" w:rsidP="00C0068D">
      <w:pPr>
        <w:shd w:val="clear" w:color="auto" w:fill="FFFFFF"/>
        <w:autoSpaceDE w:val="0"/>
        <w:autoSpaceDN w:val="0"/>
        <w:adjustRightInd w:val="0"/>
        <w:spacing w:after="0" w:line="276" w:lineRule="auto"/>
        <w:jc w:val="center"/>
        <w:rPr>
          <w:rFonts w:ascii="Times New Roman" w:eastAsia="Calibri" w:hAnsi="Times New Roman" w:cs="Times New Roman"/>
          <w:sz w:val="24"/>
          <w:szCs w:val="20"/>
          <w:lang w:eastAsia="ru-RU"/>
        </w:rPr>
      </w:pPr>
      <w:r w:rsidRPr="0082378E">
        <w:rPr>
          <w:rFonts w:ascii="Times New Roman" w:eastAsia="Calibri" w:hAnsi="Times New Roman" w:cs="Times New Roman"/>
          <w:color w:val="000000"/>
          <w:sz w:val="24"/>
          <w:szCs w:val="20"/>
          <w:lang w:eastAsia="ru-RU"/>
        </w:rPr>
        <w:t>(код, наименование)</w:t>
      </w:r>
    </w:p>
    <w:p w14:paraId="54D0AC2A" w14:textId="3AEC3FFE" w:rsidR="00C0068D" w:rsidRPr="0082378E" w:rsidRDefault="00C0068D" w:rsidP="00C0068D">
      <w:pPr>
        <w:tabs>
          <w:tab w:val="left" w:pos="1125"/>
          <w:tab w:val="center" w:pos="4819"/>
        </w:tabs>
        <w:spacing w:after="120" w:line="360" w:lineRule="auto"/>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mc:AlternateContent>
          <mc:Choice Requires="wps">
            <w:drawing>
              <wp:anchor distT="4294967295" distB="4294967295" distL="114300" distR="114300" simplePos="0" relativeHeight="251660288" behindDoc="0" locked="0" layoutInCell="1" allowOverlap="1" wp14:anchorId="1AFF71A5" wp14:editId="28CF7C9C">
                <wp:simplePos x="0" y="0"/>
                <wp:positionH relativeFrom="column">
                  <wp:posOffset>2135505</wp:posOffset>
                </wp:positionH>
                <wp:positionV relativeFrom="paragraph">
                  <wp:posOffset>220344</wp:posOffset>
                </wp:positionV>
                <wp:extent cx="3728085" cy="0"/>
                <wp:effectExtent l="0" t="0" r="0" b="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D60CF8" id="Straight Arrow Connector 39" o:spid="_x0000_s1026" type="#_x0000_t32" style="position:absolute;margin-left:168.15pt;margin-top:17.35pt;width:293.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"/>
            </w:pict>
          </mc:Fallback>
        </mc:AlternateContent>
      </w:r>
      <w:r w:rsidRPr="0082378E">
        <w:rPr>
          <w:rFonts w:ascii="Times New Roman" w:eastAsia="Calibri" w:hAnsi="Times New Roman" w:cs="Times New Roman"/>
          <w:color w:val="000000"/>
          <w:sz w:val="28"/>
          <w:szCs w:val="28"/>
          <w:lang w:eastAsia="ru-RU"/>
        </w:rPr>
        <w:t>Направленность (профиль) Мировая экономика</w:t>
      </w:r>
    </w:p>
    <w:p w14:paraId="64699F5F" w14:textId="77777777" w:rsidR="00C0068D" w:rsidRPr="0082378E" w:rsidRDefault="00C0068D" w:rsidP="00C0068D">
      <w:pPr>
        <w:spacing w:after="0" w:line="240" w:lineRule="auto"/>
        <w:rPr>
          <w:rFonts w:ascii="Times New Roman" w:eastAsia="Calibri" w:hAnsi="Times New Roman" w:cs="Times New Roman"/>
          <w:sz w:val="28"/>
          <w:szCs w:val="28"/>
          <w:lang w:eastAsia="ru-RU"/>
        </w:rPr>
      </w:pPr>
      <w:r w:rsidRPr="0082378E">
        <w:rPr>
          <w:rFonts w:ascii="Times New Roman" w:eastAsia="Calibri" w:hAnsi="Times New Roman" w:cs="Times New Roman"/>
          <w:sz w:val="28"/>
          <w:szCs w:val="28"/>
          <w:lang w:eastAsia="ru-RU"/>
        </w:rPr>
        <w:t xml:space="preserve">Научный руководитель </w:t>
      </w:r>
    </w:p>
    <w:p w14:paraId="4313F0BA" w14:textId="77777777" w:rsidR="00C0068D" w:rsidRPr="0082378E" w:rsidRDefault="00C0068D" w:rsidP="00C0068D">
      <w:pPr>
        <w:tabs>
          <w:tab w:val="left" w:pos="1125"/>
          <w:tab w:val="center" w:pos="4819"/>
        </w:tabs>
        <w:spacing w:after="0" w:line="240" w:lineRule="auto"/>
        <w:rPr>
          <w:rFonts w:ascii="Times New Roman" w:eastAsia="Calibri" w:hAnsi="Times New Roman" w:cs="Times New Roman"/>
          <w:color w:val="000000"/>
          <w:sz w:val="28"/>
          <w:szCs w:val="28"/>
          <w:lang w:eastAsia="ru-RU"/>
        </w:rPr>
      </w:pPr>
      <w:r w:rsidRPr="0082378E">
        <w:rPr>
          <w:rFonts w:ascii="Times New Roman" w:eastAsia="Calibri" w:hAnsi="Times New Roman" w:cs="Times New Roman"/>
          <w:color w:val="000000"/>
          <w:sz w:val="28"/>
          <w:szCs w:val="28"/>
          <w:lang w:eastAsia="ru-RU"/>
        </w:rPr>
        <w:t>д-р экон. наук, проф.___________________________________</w:t>
      </w:r>
      <w:r w:rsidRPr="00907140">
        <w:rPr>
          <w:rFonts w:ascii="Times New Roman" w:eastAsia="Calibri" w:hAnsi="Times New Roman" w:cs="Times New Roman"/>
          <w:color w:val="000000"/>
          <w:sz w:val="28"/>
          <w:szCs w:val="28"/>
          <w:lang w:eastAsia="ru-RU"/>
        </w:rPr>
        <w:t xml:space="preserve"> </w:t>
      </w:r>
      <w:r w:rsidRPr="0082378E">
        <w:rPr>
          <w:rFonts w:ascii="Times New Roman" w:eastAsia="Calibri" w:hAnsi="Times New Roman" w:cs="Times New Roman"/>
          <w:color w:val="000000"/>
          <w:sz w:val="28"/>
          <w:szCs w:val="28"/>
          <w:lang w:eastAsia="ru-RU"/>
        </w:rPr>
        <w:t>А.</w:t>
      </w:r>
      <w:r>
        <w:rPr>
          <w:rFonts w:ascii="Times New Roman" w:eastAsia="Calibri" w:hAnsi="Times New Roman" w:cs="Times New Roman"/>
          <w:color w:val="000000"/>
          <w:sz w:val="28"/>
          <w:szCs w:val="28"/>
          <w:lang w:eastAsia="ru-RU"/>
        </w:rPr>
        <w:t>В. Ишханов</w:t>
      </w:r>
    </w:p>
    <w:p w14:paraId="6F06FB04" w14:textId="77777777" w:rsidR="00C0068D" w:rsidRPr="0082378E" w:rsidRDefault="00C0068D" w:rsidP="00C0068D">
      <w:pPr>
        <w:tabs>
          <w:tab w:val="left" w:pos="3855"/>
        </w:tabs>
        <w:spacing w:after="0" w:line="240" w:lineRule="auto"/>
        <w:jc w:val="center"/>
        <w:rPr>
          <w:rFonts w:ascii="Times New Roman" w:eastAsia="Calibri" w:hAnsi="Times New Roman" w:cs="Times New Roman"/>
          <w:sz w:val="24"/>
          <w:szCs w:val="24"/>
          <w:lang w:eastAsia="ru-RU"/>
        </w:rPr>
      </w:pPr>
      <w:r w:rsidRPr="0082378E">
        <w:rPr>
          <w:rFonts w:ascii="Times New Roman" w:eastAsia="Calibri" w:hAnsi="Times New Roman" w:cs="Times New Roman"/>
          <w:sz w:val="24"/>
          <w:szCs w:val="24"/>
          <w:lang w:eastAsia="ru-RU"/>
        </w:rPr>
        <w:t>(подпись)</w:t>
      </w:r>
    </w:p>
    <w:p w14:paraId="79D8B46C" w14:textId="77777777" w:rsidR="00C0068D" w:rsidRPr="0082378E" w:rsidRDefault="00C0068D" w:rsidP="00C0068D">
      <w:pPr>
        <w:spacing w:after="0" w:line="240" w:lineRule="auto"/>
        <w:rPr>
          <w:rFonts w:ascii="Times New Roman" w:eastAsia="Calibri" w:hAnsi="Times New Roman" w:cs="Times New Roman"/>
          <w:sz w:val="28"/>
          <w:szCs w:val="28"/>
          <w:lang w:eastAsia="ru-RU"/>
        </w:rPr>
      </w:pPr>
      <w:proofErr w:type="spellStart"/>
      <w:r w:rsidRPr="0082378E">
        <w:rPr>
          <w:rFonts w:ascii="Times New Roman" w:eastAsia="Calibri" w:hAnsi="Times New Roman" w:cs="Times New Roman"/>
          <w:sz w:val="28"/>
          <w:szCs w:val="28"/>
          <w:lang w:eastAsia="ru-RU"/>
        </w:rPr>
        <w:t>Нормоконтролер</w:t>
      </w:r>
      <w:proofErr w:type="spellEnd"/>
    </w:p>
    <w:p w14:paraId="098E89B3" w14:textId="77777777" w:rsidR="00C0068D" w:rsidRPr="0082378E" w:rsidRDefault="00C0068D" w:rsidP="00C0068D">
      <w:pPr>
        <w:spacing w:after="0" w:line="240" w:lineRule="auto"/>
        <w:rPr>
          <w:rFonts w:ascii="Times New Roman" w:eastAsia="Calibri" w:hAnsi="Times New Roman" w:cs="Times New Roman"/>
          <w:sz w:val="28"/>
          <w:szCs w:val="28"/>
          <w:lang w:eastAsia="ru-RU"/>
        </w:rPr>
      </w:pPr>
      <w:r w:rsidRPr="0082378E">
        <w:rPr>
          <w:rFonts w:ascii="Times New Roman" w:eastAsia="Calibri" w:hAnsi="Times New Roman" w:cs="Times New Roman"/>
          <w:color w:val="000000"/>
          <w:sz w:val="28"/>
          <w:szCs w:val="28"/>
          <w:lang w:eastAsia="ru-RU"/>
        </w:rPr>
        <w:t xml:space="preserve">канд. экон. наук, </w:t>
      </w:r>
      <w:proofErr w:type="spellStart"/>
      <w:r w:rsidRPr="0082378E">
        <w:rPr>
          <w:rFonts w:ascii="Times New Roman" w:eastAsia="Calibri" w:hAnsi="Times New Roman" w:cs="Times New Roman"/>
          <w:color w:val="000000"/>
          <w:sz w:val="28"/>
          <w:szCs w:val="28"/>
          <w:lang w:eastAsia="ru-RU"/>
        </w:rPr>
        <w:t>доц</w:t>
      </w:r>
      <w:proofErr w:type="spellEnd"/>
      <w:r w:rsidRPr="0082378E">
        <w:rPr>
          <w:rFonts w:ascii="Times New Roman" w:eastAsia="Calibri" w:hAnsi="Times New Roman" w:cs="Times New Roman"/>
          <w:color w:val="000000"/>
          <w:sz w:val="28"/>
          <w:szCs w:val="28"/>
          <w:lang w:eastAsia="ru-RU"/>
        </w:rPr>
        <w:t>.______________</w:t>
      </w:r>
      <w:r w:rsidRPr="0082378E">
        <w:rPr>
          <w:rFonts w:ascii="Times New Roman" w:eastAsia="Calibri" w:hAnsi="Times New Roman" w:cs="Times New Roman"/>
          <w:sz w:val="28"/>
          <w:szCs w:val="28"/>
          <w:lang w:eastAsia="ru-RU"/>
        </w:rPr>
        <w:t>_____________________Ю.С. Клещева</w:t>
      </w:r>
    </w:p>
    <w:p w14:paraId="3C45523F" w14:textId="77777777" w:rsidR="00C0068D" w:rsidRPr="0082378E" w:rsidRDefault="00C0068D" w:rsidP="00C0068D">
      <w:pPr>
        <w:spacing w:after="0" w:line="240" w:lineRule="auto"/>
        <w:jc w:val="center"/>
        <w:rPr>
          <w:rFonts w:ascii="Times New Roman" w:eastAsia="Calibri" w:hAnsi="Times New Roman" w:cs="Times New Roman"/>
          <w:sz w:val="24"/>
          <w:szCs w:val="20"/>
          <w:lang w:eastAsia="ru-RU"/>
        </w:rPr>
      </w:pPr>
      <w:r w:rsidRPr="0082378E">
        <w:rPr>
          <w:rFonts w:ascii="Times New Roman" w:eastAsia="Calibri" w:hAnsi="Times New Roman" w:cs="Times New Roman"/>
          <w:sz w:val="24"/>
          <w:szCs w:val="20"/>
          <w:lang w:eastAsia="ru-RU"/>
        </w:rPr>
        <w:t xml:space="preserve"> (подпись)</w:t>
      </w:r>
    </w:p>
    <w:p w14:paraId="4A7119E5" w14:textId="77777777" w:rsidR="00C0068D" w:rsidRPr="0082378E" w:rsidRDefault="00C0068D" w:rsidP="00C0068D">
      <w:pPr>
        <w:spacing w:after="0" w:line="240" w:lineRule="auto"/>
        <w:jc w:val="center"/>
        <w:rPr>
          <w:rFonts w:ascii="Times New Roman" w:eastAsia="Calibri" w:hAnsi="Times New Roman" w:cs="Times New Roman"/>
          <w:color w:val="000000"/>
          <w:sz w:val="28"/>
          <w:szCs w:val="28"/>
          <w:lang w:eastAsia="ru-RU"/>
        </w:rPr>
      </w:pPr>
    </w:p>
    <w:p w14:paraId="6FFB4C51" w14:textId="77777777" w:rsidR="00C0068D" w:rsidRPr="0082378E" w:rsidRDefault="00C0068D" w:rsidP="00C0068D">
      <w:pPr>
        <w:spacing w:after="0" w:line="240" w:lineRule="auto"/>
        <w:jc w:val="center"/>
        <w:rPr>
          <w:rFonts w:ascii="Times New Roman" w:eastAsia="Calibri" w:hAnsi="Times New Roman" w:cs="Times New Roman"/>
          <w:color w:val="000000"/>
          <w:sz w:val="28"/>
          <w:szCs w:val="28"/>
          <w:lang w:eastAsia="ru-RU"/>
        </w:rPr>
      </w:pPr>
    </w:p>
    <w:p w14:paraId="16ABAF5F" w14:textId="77777777" w:rsidR="00C0068D" w:rsidRPr="0082378E" w:rsidRDefault="00C0068D" w:rsidP="00C0068D">
      <w:pPr>
        <w:spacing w:after="0" w:line="240" w:lineRule="auto"/>
        <w:jc w:val="center"/>
        <w:rPr>
          <w:rFonts w:ascii="Times New Roman" w:eastAsia="Calibri" w:hAnsi="Times New Roman" w:cs="Times New Roman"/>
          <w:color w:val="000000"/>
          <w:sz w:val="28"/>
          <w:szCs w:val="28"/>
          <w:lang w:eastAsia="ru-RU"/>
        </w:rPr>
      </w:pPr>
    </w:p>
    <w:p w14:paraId="5373915F" w14:textId="77777777" w:rsidR="00C0068D" w:rsidRPr="0082378E" w:rsidRDefault="00C0068D" w:rsidP="00C0068D">
      <w:pPr>
        <w:spacing w:after="0" w:line="240" w:lineRule="auto"/>
        <w:jc w:val="center"/>
        <w:rPr>
          <w:rFonts w:ascii="Times New Roman" w:eastAsia="Calibri" w:hAnsi="Times New Roman" w:cs="Times New Roman"/>
          <w:color w:val="000000"/>
          <w:sz w:val="28"/>
          <w:szCs w:val="28"/>
          <w:lang w:eastAsia="ru-RU"/>
        </w:rPr>
      </w:pPr>
    </w:p>
    <w:p w14:paraId="139CDCC1" w14:textId="77777777" w:rsidR="00C0068D" w:rsidRPr="0082378E" w:rsidRDefault="00C0068D" w:rsidP="00C0068D">
      <w:pPr>
        <w:spacing w:after="0" w:line="240" w:lineRule="auto"/>
        <w:rPr>
          <w:rFonts w:ascii="Times New Roman" w:eastAsia="Calibri" w:hAnsi="Times New Roman" w:cs="Times New Roman"/>
          <w:color w:val="000000"/>
          <w:sz w:val="28"/>
          <w:szCs w:val="28"/>
          <w:lang w:eastAsia="ru-RU"/>
        </w:rPr>
      </w:pPr>
    </w:p>
    <w:p w14:paraId="03CD9988" w14:textId="77777777" w:rsidR="00C0068D" w:rsidRPr="0082378E" w:rsidRDefault="00C0068D" w:rsidP="00C0068D">
      <w:pPr>
        <w:spacing w:after="0" w:line="240" w:lineRule="auto"/>
        <w:jc w:val="center"/>
        <w:rPr>
          <w:rFonts w:ascii="Times New Roman" w:eastAsia="Calibri" w:hAnsi="Times New Roman" w:cs="Times New Roman"/>
          <w:color w:val="000000"/>
          <w:sz w:val="28"/>
          <w:szCs w:val="28"/>
          <w:lang w:eastAsia="ru-RU"/>
        </w:rPr>
      </w:pPr>
      <w:r w:rsidRPr="0082378E">
        <w:rPr>
          <w:rFonts w:ascii="Times New Roman" w:eastAsia="Calibri" w:hAnsi="Times New Roman" w:cs="Times New Roman"/>
          <w:color w:val="000000"/>
          <w:sz w:val="28"/>
          <w:szCs w:val="28"/>
          <w:lang w:eastAsia="ru-RU"/>
        </w:rPr>
        <w:t xml:space="preserve">Краснодар </w:t>
      </w:r>
    </w:p>
    <w:p w14:paraId="0187997A" w14:textId="77777777" w:rsidR="00C0068D" w:rsidRPr="000318CE" w:rsidRDefault="00C0068D" w:rsidP="00C0068D">
      <w:pPr>
        <w:spacing w:after="0" w:line="240" w:lineRule="auto"/>
        <w:jc w:val="center"/>
        <w:rPr>
          <w:rFonts w:ascii="Times New Roman" w:eastAsia="Calibri" w:hAnsi="Times New Roman" w:cs="Times New Roman"/>
          <w:color w:val="000000"/>
          <w:sz w:val="28"/>
          <w:szCs w:val="28"/>
          <w:lang w:eastAsia="ru-RU"/>
        </w:rPr>
      </w:pPr>
      <w:r w:rsidRPr="0082378E">
        <w:rPr>
          <w:rFonts w:ascii="Times New Roman" w:eastAsia="Calibri" w:hAnsi="Times New Roman" w:cs="Times New Roman"/>
          <w:color w:val="000000"/>
          <w:sz w:val="28"/>
          <w:szCs w:val="28"/>
          <w:lang w:eastAsia="ru-RU"/>
        </w:rPr>
        <w:t>202</w:t>
      </w:r>
      <w:r>
        <w:rPr>
          <w:rFonts w:ascii="Times New Roman" w:eastAsia="Calibri" w:hAnsi="Times New Roman" w:cs="Times New Roman"/>
          <w:color w:val="000000"/>
          <w:sz w:val="28"/>
          <w:szCs w:val="28"/>
          <w:lang w:eastAsia="ru-RU"/>
        </w:rPr>
        <w:t>1</w:t>
      </w:r>
    </w:p>
    <w:p w14:paraId="7016A9C1" w14:textId="45BC00A5" w:rsidR="00307A41" w:rsidRDefault="00307A41"/>
    <w:sdt>
      <w:sdtPr>
        <w:rPr>
          <w:rFonts w:ascii="Times New Roman" w:eastAsiaTheme="majorEastAsia" w:hAnsi="Times New Roman" w:cs="Times New Roman"/>
          <w:sz w:val="28"/>
          <w:szCs w:val="28"/>
          <w:lang w:eastAsia="ru-RU"/>
        </w:rPr>
        <w:id w:val="1313754613"/>
        <w:docPartObj>
          <w:docPartGallery w:val="Table of Contents"/>
          <w:docPartUnique/>
        </w:docPartObj>
      </w:sdtPr>
      <w:sdtEndPr>
        <w:rPr>
          <w:rFonts w:eastAsiaTheme="minorHAnsi"/>
          <w:b/>
          <w:bCs/>
          <w:lang w:eastAsia="en-US"/>
        </w:rPr>
      </w:sdtEndPr>
      <w:sdtContent>
        <w:p w14:paraId="45B25E24" w14:textId="77777777" w:rsidR="00C0068D" w:rsidRDefault="00C0068D" w:rsidP="00C0068D">
          <w:pPr>
            <w:keepNext/>
            <w:keepLines/>
            <w:spacing w:after="0" w:line="360" w:lineRule="auto"/>
            <w:jc w:val="center"/>
            <w:rPr>
              <w:rFonts w:ascii="Times New Roman" w:eastAsiaTheme="majorEastAsia" w:hAnsi="Times New Roman" w:cs="Times New Roman"/>
              <w:b/>
              <w:bCs/>
              <w:sz w:val="28"/>
              <w:szCs w:val="28"/>
              <w:lang w:eastAsia="ru-RU"/>
            </w:rPr>
          </w:pPr>
          <w:r w:rsidRPr="00907140">
            <w:rPr>
              <w:rFonts w:ascii="Times New Roman" w:eastAsiaTheme="majorEastAsia" w:hAnsi="Times New Roman" w:cs="Times New Roman"/>
              <w:b/>
              <w:bCs/>
              <w:sz w:val="28"/>
              <w:szCs w:val="28"/>
              <w:lang w:eastAsia="ru-RU"/>
            </w:rPr>
            <w:t>СОДЕРЖАНИЕ</w:t>
          </w:r>
        </w:p>
        <w:p w14:paraId="66D2649E" w14:textId="77777777" w:rsidR="00C0068D" w:rsidRPr="00907140" w:rsidRDefault="00C0068D" w:rsidP="00C0068D">
          <w:pPr>
            <w:keepNext/>
            <w:keepLines/>
            <w:spacing w:after="0" w:line="360" w:lineRule="auto"/>
            <w:jc w:val="center"/>
            <w:rPr>
              <w:rFonts w:ascii="Times New Roman" w:eastAsiaTheme="majorEastAsia" w:hAnsi="Times New Roman" w:cs="Times New Roman"/>
              <w:b/>
              <w:bCs/>
              <w:sz w:val="28"/>
              <w:szCs w:val="28"/>
              <w:lang w:eastAsia="ru-RU"/>
            </w:rPr>
          </w:pPr>
        </w:p>
        <w:p w14:paraId="306ADD90" w14:textId="77777777" w:rsidR="00C0068D" w:rsidRPr="00907140" w:rsidRDefault="00C0068D" w:rsidP="00C0068D">
          <w:pPr>
            <w:tabs>
              <w:tab w:val="right" w:leader="dot" w:pos="9214"/>
            </w:tabs>
            <w:spacing w:after="0" w:line="360" w:lineRule="auto"/>
            <w:ind w:right="141"/>
            <w:rPr>
              <w:rFonts w:ascii="Times New Roman" w:hAnsi="Times New Roman" w:cs="Times New Roman"/>
              <w:noProof/>
              <w:sz w:val="28"/>
              <w:szCs w:val="28"/>
            </w:rPr>
          </w:pPr>
          <w:r w:rsidRPr="00907140">
            <w:rPr>
              <w:rFonts w:ascii="Times New Roman" w:hAnsi="Times New Roman" w:cs="Times New Roman"/>
              <w:sz w:val="28"/>
              <w:szCs w:val="28"/>
            </w:rPr>
            <w:fldChar w:fldCharType="begin"/>
          </w:r>
          <w:r w:rsidRPr="00907140">
            <w:rPr>
              <w:rFonts w:ascii="Times New Roman" w:hAnsi="Times New Roman" w:cs="Times New Roman"/>
              <w:sz w:val="28"/>
              <w:szCs w:val="28"/>
            </w:rPr>
            <w:instrText xml:space="preserve"> TOC \o "1-3" \h \z \u </w:instrText>
          </w:r>
          <w:r w:rsidRPr="00907140">
            <w:rPr>
              <w:rFonts w:ascii="Times New Roman" w:hAnsi="Times New Roman" w:cs="Times New Roman"/>
              <w:sz w:val="28"/>
              <w:szCs w:val="28"/>
            </w:rPr>
            <w:fldChar w:fldCharType="separate"/>
          </w:r>
          <w:hyperlink w:anchor="_Toc74253654" w:history="1">
            <w:r w:rsidRPr="00907140">
              <w:rPr>
                <w:rFonts w:ascii="Times New Roman" w:hAnsi="Times New Roman" w:cs="Times New Roman"/>
                <w:noProof/>
                <w:sz w:val="28"/>
                <w:szCs w:val="28"/>
              </w:rPr>
              <w:t>Введение</w:t>
            </w:r>
            <w:r w:rsidRPr="00907140">
              <w:rPr>
                <w:rFonts w:ascii="Times New Roman" w:hAnsi="Times New Roman" w:cs="Times New Roman"/>
                <w:noProof/>
                <w:webHidden/>
                <w:sz w:val="28"/>
                <w:szCs w:val="28"/>
              </w:rPr>
              <w:tab/>
            </w:r>
            <w:r>
              <w:rPr>
                <w:rFonts w:ascii="Times New Roman" w:hAnsi="Times New Roman" w:cs="Times New Roman"/>
                <w:noProof/>
                <w:webHidden/>
                <w:sz w:val="28"/>
                <w:szCs w:val="28"/>
              </w:rPr>
              <w:t>3</w:t>
            </w:r>
          </w:hyperlink>
        </w:p>
        <w:p w14:paraId="0EC2A0D4" w14:textId="77777777" w:rsidR="00C0068D" w:rsidRPr="00907140" w:rsidRDefault="009B63F1" w:rsidP="00C0068D">
          <w:pPr>
            <w:tabs>
              <w:tab w:val="right" w:leader="dot" w:pos="9214"/>
            </w:tabs>
            <w:spacing w:after="0" w:line="360" w:lineRule="auto"/>
            <w:ind w:left="284" w:right="141" w:hanging="284"/>
            <w:rPr>
              <w:rFonts w:ascii="Times New Roman" w:hAnsi="Times New Roman" w:cs="Times New Roman"/>
              <w:noProof/>
              <w:sz w:val="28"/>
              <w:szCs w:val="28"/>
            </w:rPr>
          </w:pPr>
          <w:hyperlink w:anchor="_Toc74253655" w:history="1">
            <w:r w:rsidR="00C0068D" w:rsidRPr="00907140">
              <w:rPr>
                <w:rFonts w:ascii="Times New Roman" w:hAnsi="Times New Roman" w:cs="Times New Roman"/>
                <w:noProof/>
                <w:sz w:val="28"/>
                <w:szCs w:val="28"/>
              </w:rPr>
              <w:t>1 Теоретические основы экспортоспособности агропромышленного комплекса</w:t>
            </w:r>
            <w:r w:rsidR="00C0068D" w:rsidRPr="00907140">
              <w:rPr>
                <w:rFonts w:ascii="Times New Roman" w:hAnsi="Times New Roman" w:cs="Times New Roman"/>
                <w:noProof/>
                <w:webHidden/>
                <w:sz w:val="28"/>
                <w:szCs w:val="28"/>
              </w:rPr>
              <w:tab/>
            </w:r>
            <w:r w:rsidR="00C0068D">
              <w:rPr>
                <w:rFonts w:ascii="Times New Roman" w:hAnsi="Times New Roman" w:cs="Times New Roman"/>
                <w:noProof/>
                <w:webHidden/>
                <w:sz w:val="28"/>
                <w:szCs w:val="28"/>
              </w:rPr>
              <w:t>6</w:t>
            </w:r>
          </w:hyperlink>
        </w:p>
        <w:p w14:paraId="5BA08B61" w14:textId="77777777" w:rsidR="00C0068D" w:rsidRPr="00907140" w:rsidRDefault="009B63F1" w:rsidP="00C0068D">
          <w:pPr>
            <w:tabs>
              <w:tab w:val="right" w:leader="dot" w:pos="9214"/>
            </w:tabs>
            <w:spacing w:after="0" w:line="360" w:lineRule="auto"/>
            <w:ind w:left="709" w:right="141" w:hanging="489"/>
            <w:rPr>
              <w:rFonts w:ascii="Times New Roman" w:hAnsi="Times New Roman" w:cs="Times New Roman"/>
              <w:noProof/>
              <w:sz w:val="28"/>
              <w:szCs w:val="28"/>
            </w:rPr>
          </w:pPr>
          <w:hyperlink w:anchor="_Toc74253656" w:history="1">
            <w:r w:rsidR="00C0068D" w:rsidRPr="00907140">
              <w:rPr>
                <w:rFonts w:ascii="Times New Roman" w:hAnsi="Times New Roman" w:cs="Times New Roman"/>
                <w:noProof/>
                <w:sz w:val="28"/>
                <w:szCs w:val="28"/>
              </w:rPr>
              <w:t>1.1 Сущность агропромышленного комплекса и его роль в системе национальной экономики</w:t>
            </w:r>
            <w:r w:rsidR="00C0068D" w:rsidRPr="00907140">
              <w:rPr>
                <w:rFonts w:ascii="Times New Roman" w:hAnsi="Times New Roman" w:cs="Times New Roman"/>
                <w:noProof/>
                <w:webHidden/>
                <w:sz w:val="28"/>
                <w:szCs w:val="28"/>
              </w:rPr>
              <w:tab/>
            </w:r>
            <w:r w:rsidR="00C0068D">
              <w:rPr>
                <w:rFonts w:ascii="Times New Roman" w:hAnsi="Times New Roman" w:cs="Times New Roman"/>
                <w:noProof/>
                <w:webHidden/>
                <w:sz w:val="28"/>
                <w:szCs w:val="28"/>
              </w:rPr>
              <w:t>6</w:t>
            </w:r>
          </w:hyperlink>
        </w:p>
        <w:p w14:paraId="390FE214" w14:textId="3578FA18" w:rsidR="00C0068D" w:rsidRPr="00907140" w:rsidRDefault="009B63F1" w:rsidP="00C0068D">
          <w:pPr>
            <w:tabs>
              <w:tab w:val="right" w:leader="dot" w:pos="9214"/>
            </w:tabs>
            <w:spacing w:after="0" w:line="360" w:lineRule="auto"/>
            <w:ind w:left="220" w:right="141"/>
            <w:rPr>
              <w:rFonts w:ascii="Times New Roman" w:hAnsi="Times New Roman" w:cs="Times New Roman"/>
              <w:noProof/>
              <w:sz w:val="28"/>
              <w:szCs w:val="28"/>
            </w:rPr>
          </w:pPr>
          <w:hyperlink w:anchor="_Toc74253657" w:history="1">
            <w:r w:rsidR="00C0068D" w:rsidRPr="00907140">
              <w:rPr>
                <w:rFonts w:ascii="Times New Roman" w:hAnsi="Times New Roman" w:cs="Times New Roman"/>
                <w:noProof/>
                <w:sz w:val="28"/>
                <w:szCs w:val="28"/>
              </w:rPr>
              <w:t>1.2 Состав и структура агропромышленного комплекса</w:t>
            </w:r>
            <w:r w:rsidR="00C0068D" w:rsidRPr="00907140">
              <w:rPr>
                <w:rFonts w:ascii="Times New Roman" w:hAnsi="Times New Roman" w:cs="Times New Roman"/>
                <w:noProof/>
                <w:webHidden/>
                <w:sz w:val="28"/>
                <w:szCs w:val="28"/>
              </w:rPr>
              <w:tab/>
            </w:r>
            <w:r w:rsidR="002C1809">
              <w:rPr>
                <w:rFonts w:ascii="Times New Roman" w:hAnsi="Times New Roman" w:cs="Times New Roman"/>
                <w:noProof/>
                <w:webHidden/>
                <w:sz w:val="28"/>
                <w:szCs w:val="28"/>
              </w:rPr>
              <w:t>9</w:t>
            </w:r>
          </w:hyperlink>
        </w:p>
        <w:p w14:paraId="3160EAF0" w14:textId="2CED36A3" w:rsidR="00C0068D" w:rsidRPr="00907140" w:rsidRDefault="009B63F1" w:rsidP="00C0068D">
          <w:pPr>
            <w:tabs>
              <w:tab w:val="right" w:leader="dot" w:pos="9214"/>
            </w:tabs>
            <w:spacing w:after="0" w:line="360" w:lineRule="auto"/>
            <w:ind w:left="709" w:right="141" w:hanging="489"/>
            <w:rPr>
              <w:rFonts w:ascii="Times New Roman" w:hAnsi="Times New Roman" w:cs="Times New Roman"/>
              <w:noProof/>
              <w:sz w:val="28"/>
              <w:szCs w:val="28"/>
            </w:rPr>
          </w:pPr>
          <w:hyperlink w:anchor="_Toc74253658" w:history="1">
            <w:r w:rsidR="00C0068D" w:rsidRPr="00907140">
              <w:rPr>
                <w:rFonts w:ascii="Times New Roman" w:hAnsi="Times New Roman" w:cs="Times New Roman"/>
                <w:noProof/>
                <w:sz w:val="28"/>
                <w:szCs w:val="28"/>
              </w:rPr>
              <w:t xml:space="preserve">1.3 Основные показатели оценки состояния агропромышленного </w:t>
            </w:r>
            <w:r w:rsidR="00C0068D">
              <w:rPr>
                <w:rFonts w:ascii="Times New Roman" w:hAnsi="Times New Roman" w:cs="Times New Roman"/>
                <w:noProof/>
                <w:sz w:val="28"/>
                <w:szCs w:val="28"/>
              </w:rPr>
              <w:t xml:space="preserve"> </w:t>
            </w:r>
            <w:r w:rsidR="00C0068D" w:rsidRPr="00907140">
              <w:rPr>
                <w:rFonts w:ascii="Times New Roman" w:hAnsi="Times New Roman" w:cs="Times New Roman"/>
                <w:noProof/>
                <w:sz w:val="28"/>
                <w:szCs w:val="28"/>
              </w:rPr>
              <w:t>комплекса России</w:t>
            </w:r>
            <w:r w:rsidR="00C0068D" w:rsidRPr="00907140">
              <w:rPr>
                <w:rFonts w:ascii="Times New Roman" w:hAnsi="Times New Roman" w:cs="Times New Roman"/>
                <w:noProof/>
                <w:webHidden/>
                <w:sz w:val="28"/>
                <w:szCs w:val="28"/>
              </w:rPr>
              <w:tab/>
            </w:r>
            <w:r w:rsidR="005D72D2">
              <w:rPr>
                <w:rFonts w:ascii="Times New Roman" w:hAnsi="Times New Roman" w:cs="Times New Roman"/>
                <w:noProof/>
                <w:webHidden/>
                <w:sz w:val="28"/>
                <w:szCs w:val="28"/>
              </w:rPr>
              <w:t>1</w:t>
            </w:r>
            <w:r w:rsidR="00716C31">
              <w:rPr>
                <w:rFonts w:ascii="Times New Roman" w:hAnsi="Times New Roman" w:cs="Times New Roman"/>
                <w:noProof/>
                <w:webHidden/>
                <w:sz w:val="28"/>
                <w:szCs w:val="28"/>
              </w:rPr>
              <w:t>1</w:t>
            </w:r>
          </w:hyperlink>
        </w:p>
        <w:p w14:paraId="6E21D293" w14:textId="2E921AAB" w:rsidR="00C0068D" w:rsidRPr="00907140" w:rsidRDefault="009B63F1" w:rsidP="00C0068D">
          <w:pPr>
            <w:tabs>
              <w:tab w:val="right" w:leader="dot" w:pos="9214"/>
            </w:tabs>
            <w:spacing w:after="0" w:line="360" w:lineRule="auto"/>
            <w:ind w:left="284" w:right="141" w:hanging="284"/>
            <w:rPr>
              <w:rFonts w:ascii="Times New Roman" w:hAnsi="Times New Roman" w:cs="Times New Roman"/>
              <w:noProof/>
              <w:sz w:val="28"/>
              <w:szCs w:val="28"/>
            </w:rPr>
          </w:pPr>
          <w:hyperlink w:anchor="_Toc74253659" w:history="1">
            <w:r w:rsidR="00C0068D" w:rsidRPr="00907140">
              <w:rPr>
                <w:rFonts w:ascii="Times New Roman" w:hAnsi="Times New Roman" w:cs="Times New Roman"/>
                <w:noProof/>
                <w:sz w:val="28"/>
                <w:szCs w:val="28"/>
              </w:rPr>
              <w:t>2 Исследование экспортно-импортной динамики российских товаров агропромышленного комплекса</w:t>
            </w:r>
            <w:r w:rsidR="00C0068D" w:rsidRPr="00907140">
              <w:rPr>
                <w:rFonts w:ascii="Times New Roman" w:hAnsi="Times New Roman" w:cs="Times New Roman"/>
                <w:noProof/>
                <w:webHidden/>
                <w:sz w:val="28"/>
                <w:szCs w:val="28"/>
              </w:rPr>
              <w:tab/>
            </w:r>
            <w:r w:rsidR="00D34D15">
              <w:rPr>
                <w:rFonts w:ascii="Times New Roman" w:hAnsi="Times New Roman" w:cs="Times New Roman"/>
                <w:noProof/>
                <w:webHidden/>
                <w:sz w:val="28"/>
                <w:szCs w:val="28"/>
                <w:lang w:val="en-US"/>
              </w:rPr>
              <w:t>1</w:t>
            </w:r>
            <w:r w:rsidR="00716C31">
              <w:rPr>
                <w:rFonts w:ascii="Times New Roman" w:hAnsi="Times New Roman" w:cs="Times New Roman"/>
                <w:noProof/>
                <w:webHidden/>
                <w:sz w:val="28"/>
                <w:szCs w:val="28"/>
              </w:rPr>
              <w:t>8</w:t>
            </w:r>
          </w:hyperlink>
        </w:p>
        <w:p w14:paraId="229845FE" w14:textId="0018C46B" w:rsidR="00C0068D" w:rsidRPr="00907140" w:rsidRDefault="009B63F1" w:rsidP="00C0068D">
          <w:pPr>
            <w:tabs>
              <w:tab w:val="right" w:leader="dot" w:pos="9214"/>
            </w:tabs>
            <w:spacing w:after="0" w:line="360" w:lineRule="auto"/>
            <w:ind w:left="220" w:right="141"/>
            <w:rPr>
              <w:rFonts w:ascii="Times New Roman" w:hAnsi="Times New Roman" w:cs="Times New Roman"/>
              <w:noProof/>
              <w:sz w:val="28"/>
              <w:szCs w:val="28"/>
            </w:rPr>
          </w:pPr>
          <w:hyperlink w:anchor="_Toc74253660" w:history="1">
            <w:r w:rsidR="00C0068D" w:rsidRPr="00907140">
              <w:rPr>
                <w:rFonts w:ascii="Times New Roman" w:hAnsi="Times New Roman" w:cs="Times New Roman"/>
                <w:noProof/>
                <w:sz w:val="28"/>
                <w:szCs w:val="28"/>
              </w:rPr>
              <w:t>2.1 Оценка экспортного потенциала продукции АПК России</w:t>
            </w:r>
            <w:r w:rsidR="00C0068D" w:rsidRPr="00907140">
              <w:rPr>
                <w:rFonts w:ascii="Times New Roman" w:hAnsi="Times New Roman" w:cs="Times New Roman"/>
                <w:noProof/>
                <w:webHidden/>
                <w:sz w:val="28"/>
                <w:szCs w:val="28"/>
              </w:rPr>
              <w:tab/>
            </w:r>
            <w:r w:rsidR="00EA49ED">
              <w:rPr>
                <w:rFonts w:ascii="Times New Roman" w:hAnsi="Times New Roman" w:cs="Times New Roman"/>
                <w:noProof/>
                <w:webHidden/>
                <w:sz w:val="28"/>
                <w:szCs w:val="28"/>
              </w:rPr>
              <w:t>1</w:t>
            </w:r>
            <w:r w:rsidR="00716C31">
              <w:rPr>
                <w:rFonts w:ascii="Times New Roman" w:hAnsi="Times New Roman" w:cs="Times New Roman"/>
                <w:noProof/>
                <w:webHidden/>
                <w:sz w:val="28"/>
                <w:szCs w:val="28"/>
              </w:rPr>
              <w:t>8</w:t>
            </w:r>
          </w:hyperlink>
        </w:p>
        <w:p w14:paraId="46C1ED07" w14:textId="2F462549" w:rsidR="00C0068D" w:rsidRPr="00907140" w:rsidRDefault="009B63F1" w:rsidP="00C0068D">
          <w:pPr>
            <w:tabs>
              <w:tab w:val="right" w:leader="dot" w:pos="9214"/>
            </w:tabs>
            <w:spacing w:after="0" w:line="360" w:lineRule="auto"/>
            <w:ind w:left="709" w:right="141" w:hanging="489"/>
            <w:rPr>
              <w:rFonts w:ascii="Times New Roman" w:hAnsi="Times New Roman" w:cs="Times New Roman"/>
              <w:noProof/>
              <w:sz w:val="28"/>
              <w:szCs w:val="28"/>
            </w:rPr>
          </w:pPr>
          <w:hyperlink w:anchor="_Toc74253661" w:history="1">
            <w:r w:rsidR="00C0068D" w:rsidRPr="00907140">
              <w:rPr>
                <w:rFonts w:ascii="Times New Roman" w:hAnsi="Times New Roman" w:cs="Times New Roman"/>
                <w:noProof/>
                <w:sz w:val="28"/>
                <w:szCs w:val="28"/>
              </w:rPr>
              <w:t>2.2 Текущее состояние АПК Краснодарского края и его экспортный потенциал</w:t>
            </w:r>
            <w:r w:rsidR="00C0068D" w:rsidRPr="00907140">
              <w:rPr>
                <w:rFonts w:ascii="Times New Roman" w:hAnsi="Times New Roman" w:cs="Times New Roman"/>
                <w:noProof/>
                <w:webHidden/>
                <w:sz w:val="28"/>
                <w:szCs w:val="28"/>
              </w:rPr>
              <w:tab/>
            </w:r>
            <w:r w:rsidR="001D2256">
              <w:rPr>
                <w:rFonts w:ascii="Times New Roman" w:hAnsi="Times New Roman" w:cs="Times New Roman"/>
                <w:noProof/>
                <w:webHidden/>
                <w:sz w:val="28"/>
                <w:szCs w:val="28"/>
              </w:rPr>
              <w:t>2</w:t>
            </w:r>
            <w:r w:rsidR="002C1809">
              <w:rPr>
                <w:rFonts w:ascii="Times New Roman" w:hAnsi="Times New Roman" w:cs="Times New Roman"/>
                <w:noProof/>
                <w:webHidden/>
                <w:sz w:val="28"/>
                <w:szCs w:val="28"/>
              </w:rPr>
              <w:t>8</w:t>
            </w:r>
          </w:hyperlink>
        </w:p>
        <w:p w14:paraId="18AEF186" w14:textId="78C3BC45" w:rsidR="00C0068D" w:rsidRPr="00907140" w:rsidRDefault="009B63F1" w:rsidP="00C0068D">
          <w:pPr>
            <w:tabs>
              <w:tab w:val="right" w:leader="dot" w:pos="9214"/>
            </w:tabs>
            <w:spacing w:after="0" w:line="360" w:lineRule="auto"/>
            <w:ind w:left="284" w:right="141" w:hanging="284"/>
            <w:rPr>
              <w:rFonts w:ascii="Times New Roman" w:hAnsi="Times New Roman" w:cs="Times New Roman"/>
              <w:noProof/>
              <w:sz w:val="28"/>
              <w:szCs w:val="28"/>
            </w:rPr>
          </w:pPr>
          <w:hyperlink w:anchor="_Toc74253662" w:history="1">
            <w:r w:rsidR="00C0068D" w:rsidRPr="00907140">
              <w:rPr>
                <w:rFonts w:ascii="Times New Roman" w:hAnsi="Times New Roman" w:cs="Times New Roman"/>
                <w:noProof/>
                <w:sz w:val="28"/>
                <w:szCs w:val="28"/>
              </w:rPr>
              <w:t>3 Перспективы развития экспортно-импортных отношений в сфере российского агропромышленного производства</w:t>
            </w:r>
            <w:r w:rsidR="00C0068D" w:rsidRPr="00907140">
              <w:rPr>
                <w:rFonts w:ascii="Times New Roman" w:hAnsi="Times New Roman" w:cs="Times New Roman"/>
                <w:noProof/>
                <w:webHidden/>
                <w:sz w:val="28"/>
                <w:szCs w:val="28"/>
              </w:rPr>
              <w:tab/>
            </w:r>
            <w:r w:rsidR="00716C31">
              <w:rPr>
                <w:rFonts w:ascii="Times New Roman" w:hAnsi="Times New Roman" w:cs="Times New Roman"/>
                <w:noProof/>
                <w:webHidden/>
                <w:sz w:val="28"/>
                <w:szCs w:val="28"/>
              </w:rPr>
              <w:t>3</w:t>
            </w:r>
            <w:r w:rsidR="002C1809">
              <w:rPr>
                <w:rFonts w:ascii="Times New Roman" w:hAnsi="Times New Roman" w:cs="Times New Roman"/>
                <w:noProof/>
                <w:webHidden/>
                <w:sz w:val="28"/>
                <w:szCs w:val="28"/>
              </w:rPr>
              <w:t>9</w:t>
            </w:r>
          </w:hyperlink>
        </w:p>
        <w:p w14:paraId="0A745C34" w14:textId="7F0DB5CC" w:rsidR="00C0068D" w:rsidRPr="00907140" w:rsidRDefault="009B63F1" w:rsidP="00C0068D">
          <w:pPr>
            <w:tabs>
              <w:tab w:val="right" w:leader="dot" w:pos="9214"/>
            </w:tabs>
            <w:spacing w:after="0" w:line="360" w:lineRule="auto"/>
            <w:ind w:left="220" w:right="141"/>
            <w:rPr>
              <w:rFonts w:ascii="Times New Roman" w:hAnsi="Times New Roman" w:cs="Times New Roman"/>
              <w:noProof/>
              <w:sz w:val="28"/>
              <w:szCs w:val="28"/>
            </w:rPr>
          </w:pPr>
          <w:hyperlink w:anchor="_Toc74253663" w:history="1">
            <w:r w:rsidR="00C0068D" w:rsidRPr="00907140">
              <w:rPr>
                <w:rFonts w:ascii="Times New Roman" w:hAnsi="Times New Roman" w:cs="Times New Roman"/>
                <w:noProof/>
                <w:sz w:val="28"/>
                <w:szCs w:val="28"/>
              </w:rPr>
              <w:t>3.1 Государственная поддержка российского АПК</w:t>
            </w:r>
            <w:r w:rsidR="00C0068D" w:rsidRPr="00907140">
              <w:rPr>
                <w:rFonts w:ascii="Times New Roman" w:hAnsi="Times New Roman" w:cs="Times New Roman"/>
                <w:noProof/>
                <w:webHidden/>
                <w:sz w:val="28"/>
                <w:szCs w:val="28"/>
              </w:rPr>
              <w:tab/>
            </w:r>
            <w:r w:rsidR="00716C31">
              <w:rPr>
                <w:rFonts w:ascii="Times New Roman" w:hAnsi="Times New Roman" w:cs="Times New Roman"/>
                <w:noProof/>
                <w:webHidden/>
                <w:sz w:val="28"/>
                <w:szCs w:val="28"/>
              </w:rPr>
              <w:t>3</w:t>
            </w:r>
            <w:r w:rsidR="002C1809">
              <w:rPr>
                <w:rFonts w:ascii="Times New Roman" w:hAnsi="Times New Roman" w:cs="Times New Roman"/>
                <w:noProof/>
                <w:webHidden/>
                <w:sz w:val="28"/>
                <w:szCs w:val="28"/>
              </w:rPr>
              <w:t>9</w:t>
            </w:r>
          </w:hyperlink>
        </w:p>
        <w:p w14:paraId="2D01E50C" w14:textId="59B87B5E" w:rsidR="00C0068D" w:rsidRPr="00907140" w:rsidRDefault="009B63F1" w:rsidP="00C0068D">
          <w:pPr>
            <w:tabs>
              <w:tab w:val="right" w:leader="dot" w:pos="9214"/>
            </w:tabs>
            <w:spacing w:after="0" w:line="360" w:lineRule="auto"/>
            <w:ind w:left="709" w:right="141" w:hanging="489"/>
            <w:rPr>
              <w:rFonts w:ascii="Times New Roman" w:hAnsi="Times New Roman" w:cs="Times New Roman"/>
              <w:noProof/>
              <w:sz w:val="28"/>
              <w:szCs w:val="28"/>
            </w:rPr>
          </w:pPr>
          <w:hyperlink w:anchor="_Toc74253664" w:history="1">
            <w:r w:rsidR="00C0068D" w:rsidRPr="00907140">
              <w:rPr>
                <w:rFonts w:ascii="Times New Roman" w:hAnsi="Times New Roman" w:cs="Times New Roman"/>
                <w:noProof/>
                <w:sz w:val="28"/>
                <w:szCs w:val="28"/>
              </w:rPr>
              <w:t>3.2 Основные методы повышения экспортоспособности российских товаров агропромышленного комплекса Краснодарского края</w:t>
            </w:r>
            <w:r w:rsidR="00C0068D" w:rsidRPr="00907140">
              <w:rPr>
                <w:rFonts w:ascii="Times New Roman" w:hAnsi="Times New Roman" w:cs="Times New Roman"/>
                <w:noProof/>
                <w:webHidden/>
                <w:sz w:val="28"/>
                <w:szCs w:val="28"/>
              </w:rPr>
              <w:tab/>
            </w:r>
            <w:r w:rsidR="00840793">
              <w:rPr>
                <w:rFonts w:ascii="Times New Roman" w:hAnsi="Times New Roman" w:cs="Times New Roman"/>
                <w:noProof/>
                <w:webHidden/>
                <w:sz w:val="28"/>
                <w:szCs w:val="28"/>
              </w:rPr>
              <w:t>4</w:t>
            </w:r>
            <w:r w:rsidR="002C1809">
              <w:rPr>
                <w:rFonts w:ascii="Times New Roman" w:hAnsi="Times New Roman" w:cs="Times New Roman"/>
                <w:noProof/>
                <w:webHidden/>
                <w:sz w:val="28"/>
                <w:szCs w:val="28"/>
              </w:rPr>
              <w:t>3</w:t>
            </w:r>
          </w:hyperlink>
        </w:p>
        <w:p w14:paraId="3CBCD301" w14:textId="5E8A3128" w:rsidR="00C0068D" w:rsidRPr="00907140" w:rsidRDefault="009B63F1" w:rsidP="00C0068D">
          <w:pPr>
            <w:tabs>
              <w:tab w:val="right" w:leader="dot" w:pos="9214"/>
            </w:tabs>
            <w:spacing w:after="0" w:line="360" w:lineRule="auto"/>
            <w:ind w:right="141"/>
            <w:rPr>
              <w:rFonts w:ascii="Times New Roman" w:hAnsi="Times New Roman" w:cs="Times New Roman"/>
              <w:noProof/>
              <w:sz w:val="28"/>
              <w:szCs w:val="28"/>
            </w:rPr>
          </w:pPr>
          <w:hyperlink w:anchor="_Toc74253665" w:history="1">
            <w:r w:rsidR="00C0068D" w:rsidRPr="00907140">
              <w:rPr>
                <w:rFonts w:ascii="Times New Roman" w:hAnsi="Times New Roman" w:cs="Times New Roman"/>
                <w:noProof/>
                <w:sz w:val="28"/>
                <w:szCs w:val="28"/>
              </w:rPr>
              <w:t>Заключение</w:t>
            </w:r>
            <w:r w:rsidR="00C0068D" w:rsidRPr="00907140">
              <w:rPr>
                <w:rFonts w:ascii="Times New Roman" w:hAnsi="Times New Roman" w:cs="Times New Roman"/>
                <w:noProof/>
                <w:webHidden/>
                <w:sz w:val="28"/>
                <w:szCs w:val="28"/>
              </w:rPr>
              <w:tab/>
            </w:r>
            <w:r w:rsidR="003F1CCE">
              <w:rPr>
                <w:rFonts w:ascii="Times New Roman" w:hAnsi="Times New Roman" w:cs="Times New Roman"/>
                <w:noProof/>
                <w:webHidden/>
                <w:sz w:val="28"/>
                <w:szCs w:val="28"/>
              </w:rPr>
              <w:t>5</w:t>
            </w:r>
            <w:r w:rsidR="002C1809">
              <w:rPr>
                <w:rFonts w:ascii="Times New Roman" w:hAnsi="Times New Roman" w:cs="Times New Roman"/>
                <w:noProof/>
                <w:webHidden/>
                <w:sz w:val="28"/>
                <w:szCs w:val="28"/>
              </w:rPr>
              <w:t>2</w:t>
            </w:r>
          </w:hyperlink>
        </w:p>
        <w:p w14:paraId="32F79871" w14:textId="0EADC84C" w:rsidR="00C0068D" w:rsidRPr="00907140" w:rsidRDefault="009B63F1" w:rsidP="00C0068D">
          <w:pPr>
            <w:tabs>
              <w:tab w:val="right" w:leader="dot" w:pos="9214"/>
            </w:tabs>
            <w:spacing w:after="0" w:line="360" w:lineRule="auto"/>
            <w:ind w:right="141"/>
            <w:rPr>
              <w:rFonts w:ascii="Times New Roman" w:hAnsi="Times New Roman" w:cs="Times New Roman"/>
              <w:noProof/>
              <w:sz w:val="28"/>
              <w:szCs w:val="28"/>
            </w:rPr>
          </w:pPr>
          <w:hyperlink w:anchor="_Toc74253666" w:history="1">
            <w:r w:rsidR="00C0068D" w:rsidRPr="00907140">
              <w:rPr>
                <w:rFonts w:ascii="Times New Roman" w:hAnsi="Times New Roman" w:cs="Times New Roman"/>
                <w:noProof/>
                <w:sz w:val="28"/>
                <w:szCs w:val="28"/>
              </w:rPr>
              <w:t>Список использованных источников</w:t>
            </w:r>
            <w:r w:rsidR="00C0068D" w:rsidRPr="00907140">
              <w:rPr>
                <w:rFonts w:ascii="Times New Roman" w:hAnsi="Times New Roman" w:cs="Times New Roman"/>
                <w:noProof/>
                <w:webHidden/>
                <w:sz w:val="28"/>
                <w:szCs w:val="28"/>
              </w:rPr>
              <w:tab/>
            </w:r>
            <w:r w:rsidR="003F1CCE">
              <w:rPr>
                <w:rFonts w:ascii="Times New Roman" w:hAnsi="Times New Roman" w:cs="Times New Roman"/>
                <w:noProof/>
                <w:webHidden/>
                <w:sz w:val="28"/>
                <w:szCs w:val="28"/>
              </w:rPr>
              <w:t>5</w:t>
            </w:r>
            <w:r w:rsidR="002C1809">
              <w:rPr>
                <w:rFonts w:ascii="Times New Roman" w:hAnsi="Times New Roman" w:cs="Times New Roman"/>
                <w:noProof/>
                <w:webHidden/>
                <w:sz w:val="28"/>
                <w:szCs w:val="28"/>
              </w:rPr>
              <w:t>4</w:t>
            </w:r>
          </w:hyperlink>
        </w:p>
        <w:p w14:paraId="5FA0010A" w14:textId="77777777" w:rsidR="00C0068D" w:rsidRDefault="00C0068D" w:rsidP="00C0068D">
          <w:pPr>
            <w:tabs>
              <w:tab w:val="right" w:leader="dot" w:pos="9214"/>
            </w:tabs>
            <w:spacing w:after="0" w:line="360" w:lineRule="auto"/>
            <w:ind w:right="141"/>
            <w:rPr>
              <w:rFonts w:ascii="Times New Roman" w:hAnsi="Times New Roman" w:cs="Times New Roman"/>
              <w:b/>
              <w:bCs/>
              <w:sz w:val="28"/>
              <w:szCs w:val="28"/>
            </w:rPr>
          </w:pPr>
          <w:r w:rsidRPr="00907140">
            <w:rPr>
              <w:rFonts w:ascii="Times New Roman" w:hAnsi="Times New Roman" w:cs="Times New Roman"/>
              <w:b/>
              <w:bCs/>
              <w:sz w:val="28"/>
              <w:szCs w:val="28"/>
            </w:rPr>
            <w:fldChar w:fldCharType="end"/>
          </w:r>
        </w:p>
      </w:sdtContent>
    </w:sdt>
    <w:p w14:paraId="258861DC" w14:textId="7C1F0996" w:rsidR="00307A41" w:rsidRDefault="00307A41"/>
    <w:p w14:paraId="4DBFC96F" w14:textId="519F9099" w:rsidR="00307A41" w:rsidRDefault="00307A41"/>
    <w:p w14:paraId="717B1F49" w14:textId="1B6C2E54" w:rsidR="00307A41" w:rsidRDefault="00307A41"/>
    <w:p w14:paraId="203A1B44" w14:textId="7034D5DE" w:rsidR="00307A41" w:rsidRDefault="00307A41"/>
    <w:p w14:paraId="35FDA181" w14:textId="5E29B571" w:rsidR="00307A41" w:rsidRDefault="00307A41"/>
    <w:p w14:paraId="01229941" w14:textId="275E06FD" w:rsidR="00307A41" w:rsidRDefault="00307A41"/>
    <w:p w14:paraId="4DE3F4A2" w14:textId="77777777" w:rsidR="00050A01" w:rsidRDefault="00050A01" w:rsidP="00050A01">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775B721F" w14:textId="6B62F1D2" w:rsidR="002A1090" w:rsidRPr="002A1090" w:rsidRDefault="002A1090" w:rsidP="002A1090">
      <w:pPr>
        <w:spacing w:after="0" w:line="360" w:lineRule="auto"/>
        <w:ind w:firstLine="709"/>
        <w:jc w:val="center"/>
        <w:rPr>
          <w:rFonts w:ascii="Times New Roman" w:hAnsi="Times New Roman" w:cs="Times New Roman"/>
          <w:b/>
          <w:bCs/>
          <w:sz w:val="28"/>
          <w:szCs w:val="28"/>
        </w:rPr>
      </w:pPr>
      <w:r w:rsidRPr="002A1090">
        <w:rPr>
          <w:rFonts w:ascii="Times New Roman" w:hAnsi="Times New Roman" w:cs="Times New Roman"/>
          <w:b/>
          <w:bCs/>
          <w:sz w:val="28"/>
          <w:szCs w:val="28"/>
        </w:rPr>
        <w:lastRenderedPageBreak/>
        <w:t>ВВЕДЕНИЕ</w:t>
      </w:r>
    </w:p>
    <w:p w14:paraId="093EEAE9" w14:textId="77777777" w:rsidR="002A1090" w:rsidRDefault="002A1090" w:rsidP="002A1090">
      <w:pPr>
        <w:spacing w:after="0" w:line="360" w:lineRule="auto"/>
        <w:ind w:firstLine="709"/>
        <w:jc w:val="both"/>
        <w:rPr>
          <w:rFonts w:ascii="Times New Roman" w:hAnsi="Times New Roman" w:cs="Times New Roman"/>
          <w:sz w:val="28"/>
          <w:szCs w:val="28"/>
        </w:rPr>
      </w:pPr>
    </w:p>
    <w:p w14:paraId="15B396D6" w14:textId="38674531" w:rsidR="00307A41" w:rsidRPr="002A1090" w:rsidRDefault="00307A41" w:rsidP="002A1090">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t xml:space="preserve">Агропромышленный комплекс России получил свое </w:t>
      </w:r>
      <w:r w:rsidR="000458DE">
        <w:rPr>
          <w:rFonts w:ascii="Times New Roman" w:hAnsi="Times New Roman" w:cs="Times New Roman"/>
          <w:sz w:val="28"/>
          <w:szCs w:val="28"/>
        </w:rPr>
        <w:t xml:space="preserve">научное </w:t>
      </w:r>
      <w:r w:rsidRPr="002A1090">
        <w:rPr>
          <w:rFonts w:ascii="Times New Roman" w:hAnsi="Times New Roman" w:cs="Times New Roman"/>
          <w:sz w:val="28"/>
          <w:szCs w:val="28"/>
        </w:rPr>
        <w:t xml:space="preserve">определение </w:t>
      </w:r>
      <w:r w:rsidR="000458DE">
        <w:rPr>
          <w:rFonts w:ascii="Times New Roman" w:hAnsi="Times New Roman" w:cs="Times New Roman"/>
          <w:sz w:val="28"/>
          <w:szCs w:val="28"/>
        </w:rPr>
        <w:t>в конце</w:t>
      </w:r>
      <w:r w:rsidRPr="002A1090">
        <w:rPr>
          <w:rFonts w:ascii="Times New Roman" w:hAnsi="Times New Roman" w:cs="Times New Roman"/>
          <w:sz w:val="28"/>
          <w:szCs w:val="28"/>
        </w:rPr>
        <w:t xml:space="preserve"> прошлого века. Длительное время он рассматривался учеными и практиками как социально-экономическая система, состоящая из нескольких сфер. Кроме того, в составе АПК выделяли различные </w:t>
      </w:r>
      <w:proofErr w:type="spellStart"/>
      <w:r w:rsidRPr="002A1090">
        <w:rPr>
          <w:rFonts w:ascii="Times New Roman" w:hAnsi="Times New Roman" w:cs="Times New Roman"/>
          <w:sz w:val="28"/>
          <w:szCs w:val="28"/>
        </w:rPr>
        <w:t>подкомплексы</w:t>
      </w:r>
      <w:proofErr w:type="spellEnd"/>
      <w:r w:rsidRPr="002A1090">
        <w:rPr>
          <w:rFonts w:ascii="Times New Roman" w:hAnsi="Times New Roman" w:cs="Times New Roman"/>
          <w:sz w:val="28"/>
          <w:szCs w:val="28"/>
        </w:rPr>
        <w:t xml:space="preserve">: </w:t>
      </w:r>
      <w:proofErr w:type="spellStart"/>
      <w:r w:rsidRPr="002A1090">
        <w:rPr>
          <w:rFonts w:ascii="Times New Roman" w:hAnsi="Times New Roman" w:cs="Times New Roman"/>
          <w:sz w:val="28"/>
          <w:szCs w:val="28"/>
        </w:rPr>
        <w:t>зернопродуктовый</w:t>
      </w:r>
      <w:proofErr w:type="spellEnd"/>
      <w:r w:rsidRPr="002A1090">
        <w:rPr>
          <w:rFonts w:ascii="Times New Roman" w:hAnsi="Times New Roman" w:cs="Times New Roman"/>
          <w:sz w:val="28"/>
          <w:szCs w:val="28"/>
        </w:rPr>
        <w:t xml:space="preserve">, </w:t>
      </w:r>
      <w:proofErr w:type="spellStart"/>
      <w:r w:rsidRPr="002A1090">
        <w:rPr>
          <w:rFonts w:ascii="Times New Roman" w:hAnsi="Times New Roman" w:cs="Times New Roman"/>
          <w:sz w:val="28"/>
          <w:szCs w:val="28"/>
        </w:rPr>
        <w:t>молочнопродуктовый</w:t>
      </w:r>
      <w:proofErr w:type="spellEnd"/>
      <w:r w:rsidRPr="002A1090">
        <w:rPr>
          <w:rFonts w:ascii="Times New Roman" w:hAnsi="Times New Roman" w:cs="Times New Roman"/>
          <w:sz w:val="28"/>
          <w:szCs w:val="28"/>
        </w:rPr>
        <w:t xml:space="preserve">, </w:t>
      </w:r>
      <w:proofErr w:type="spellStart"/>
      <w:r w:rsidRPr="002A1090">
        <w:rPr>
          <w:rFonts w:ascii="Times New Roman" w:hAnsi="Times New Roman" w:cs="Times New Roman"/>
          <w:sz w:val="28"/>
          <w:szCs w:val="28"/>
        </w:rPr>
        <w:t>овощепродуктовый</w:t>
      </w:r>
      <w:proofErr w:type="spellEnd"/>
      <w:r w:rsidRPr="002A1090">
        <w:rPr>
          <w:rFonts w:ascii="Times New Roman" w:hAnsi="Times New Roman" w:cs="Times New Roman"/>
          <w:sz w:val="28"/>
          <w:szCs w:val="28"/>
        </w:rPr>
        <w:t xml:space="preserve"> и др., которые также не имели организационно-правового статуса и оформления. По мере развития производственных отношений и рыночных реформ в стране возникли объективные условия и предпосылки дальнейшего организационного определения агропромышленного комплекса.</w:t>
      </w:r>
    </w:p>
    <w:p w14:paraId="5898128A" w14:textId="2EAA1384" w:rsidR="00307A41" w:rsidRPr="002A1090" w:rsidRDefault="00307A41" w:rsidP="002A1090">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t xml:space="preserve">Данная тема актуальна, так как агропромышленный комплекс обеспечивает страну продуктами питания и решение проблем </w:t>
      </w:r>
      <w:r w:rsidR="00B47B29" w:rsidRPr="002A1090">
        <w:rPr>
          <w:rFonts w:ascii="Times New Roman" w:hAnsi="Times New Roman" w:cs="Times New Roman"/>
          <w:sz w:val="28"/>
          <w:szCs w:val="28"/>
        </w:rPr>
        <w:t>продовольственной безопасности страны имеет исключительно социальное и политическое значение. Улучшение продовольственного обеспечения населения страны на региональном и всероссийском уровнях занимает первое место в экономической стратегии государства.</w:t>
      </w:r>
    </w:p>
    <w:p w14:paraId="4DBB7EFA" w14:textId="6B410FFB" w:rsidR="00B47B29" w:rsidRPr="002A1090" w:rsidRDefault="00B47B29" w:rsidP="002A1090">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t>Цель выпускной квалификационной работы заключается в разработке методов повышения экспортоспособности российских товаров агропромышленного комплекса, учитывающий антироссийские санкции и современное состояние агропромышленного комплекса России.</w:t>
      </w:r>
    </w:p>
    <w:p w14:paraId="37E786D7" w14:textId="77777777" w:rsidR="00752E6C" w:rsidRDefault="00B47B29" w:rsidP="00752E6C">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t>Для достижения указанной цели были поставлены и решены следующие задачи:</w:t>
      </w:r>
    </w:p>
    <w:p w14:paraId="76CD5C00" w14:textId="7687A732" w:rsidR="00B47B29" w:rsidRPr="002A1090" w:rsidRDefault="00752E6C" w:rsidP="00752E6C">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t xml:space="preserve">– </w:t>
      </w:r>
      <w:r w:rsidR="00B47B29" w:rsidRPr="002A1090">
        <w:rPr>
          <w:rFonts w:ascii="Times New Roman" w:hAnsi="Times New Roman" w:cs="Times New Roman"/>
          <w:sz w:val="28"/>
          <w:szCs w:val="28"/>
        </w:rPr>
        <w:t>изучить теоретические основы экспортоспособности агропромышленного комплекса;</w:t>
      </w:r>
    </w:p>
    <w:p w14:paraId="3478123D" w14:textId="7B2ABFF3" w:rsidR="00B47B29" w:rsidRPr="002A1090" w:rsidRDefault="002A1090" w:rsidP="002A1090">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t>–</w:t>
      </w:r>
      <w:r w:rsidR="00B47B29" w:rsidRPr="002A1090">
        <w:rPr>
          <w:rFonts w:ascii="Times New Roman" w:hAnsi="Times New Roman" w:cs="Times New Roman"/>
          <w:sz w:val="28"/>
          <w:szCs w:val="28"/>
        </w:rPr>
        <w:t xml:space="preserve"> изучить состав и структуру агропромышленного комплекса;</w:t>
      </w:r>
    </w:p>
    <w:p w14:paraId="62475F18" w14:textId="12AD241C" w:rsidR="00B47B29" w:rsidRPr="002A1090" w:rsidRDefault="002A1090" w:rsidP="002A1090">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t>–</w:t>
      </w:r>
      <w:r w:rsidR="00B47B29" w:rsidRPr="002A1090">
        <w:rPr>
          <w:rFonts w:ascii="Times New Roman" w:hAnsi="Times New Roman" w:cs="Times New Roman"/>
          <w:sz w:val="28"/>
          <w:szCs w:val="28"/>
        </w:rPr>
        <w:t xml:space="preserve"> проанализировать текущее состояние российского АПК;</w:t>
      </w:r>
    </w:p>
    <w:p w14:paraId="48F61C78" w14:textId="4F5B5DFB" w:rsidR="00B47B29" w:rsidRPr="002A1090" w:rsidRDefault="002A1090" w:rsidP="002A1090">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t>–</w:t>
      </w:r>
      <w:r w:rsidR="00B47B29" w:rsidRPr="002A1090">
        <w:rPr>
          <w:rFonts w:ascii="Times New Roman" w:hAnsi="Times New Roman" w:cs="Times New Roman"/>
          <w:sz w:val="28"/>
          <w:szCs w:val="28"/>
        </w:rPr>
        <w:t xml:space="preserve"> исследовать экспортно-импортную динамику АПК России;</w:t>
      </w:r>
    </w:p>
    <w:p w14:paraId="33B8EEE3" w14:textId="1F131C1F" w:rsidR="00B47B29" w:rsidRPr="002A1090" w:rsidRDefault="002A1090" w:rsidP="002A1090">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t>–</w:t>
      </w:r>
      <w:r w:rsidR="00B47B29" w:rsidRPr="002A1090">
        <w:rPr>
          <w:rFonts w:ascii="Times New Roman" w:hAnsi="Times New Roman" w:cs="Times New Roman"/>
          <w:sz w:val="28"/>
          <w:szCs w:val="28"/>
        </w:rPr>
        <w:t xml:space="preserve"> проанализировать экспортной потенциал товаров АПК Краснодарского края;</w:t>
      </w:r>
    </w:p>
    <w:p w14:paraId="01EF4C1D" w14:textId="6C46B4E5" w:rsidR="00B47B29" w:rsidRPr="002A1090" w:rsidRDefault="002A1090" w:rsidP="002A1090">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lastRenderedPageBreak/>
        <w:t>–</w:t>
      </w:r>
      <w:r w:rsidR="00B47B29" w:rsidRPr="002A1090">
        <w:rPr>
          <w:rFonts w:ascii="Times New Roman" w:hAnsi="Times New Roman" w:cs="Times New Roman"/>
          <w:sz w:val="28"/>
          <w:szCs w:val="28"/>
        </w:rPr>
        <w:t xml:space="preserve"> разработать методы повышения экспортоспособности российских товаров агропромышленного комплекса.</w:t>
      </w:r>
    </w:p>
    <w:p w14:paraId="5F9CE025" w14:textId="650851DB" w:rsidR="00B47B29" w:rsidRPr="002A1090" w:rsidRDefault="00B47B29" w:rsidP="002A1090">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t>Объект исследования – агропромышленный комплекс России.</w:t>
      </w:r>
    </w:p>
    <w:p w14:paraId="0B3929B6" w14:textId="324CF3F7" w:rsidR="00B47B29" w:rsidRPr="002A1090" w:rsidRDefault="00480DA4" w:rsidP="002A1090">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t>Предмет исследования – экономические отношения, возникающие в процессе реализации методов повышения экспортоспособности российских товаров агропромышленного комплекса.</w:t>
      </w:r>
    </w:p>
    <w:p w14:paraId="4D381642" w14:textId="0D7DCACC" w:rsidR="00480DA4" w:rsidRPr="002A1090" w:rsidRDefault="00480DA4" w:rsidP="002A1090">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t>Для достижение поставленной цели были описаны финансовые и нефинансовые методы, способствующие повышению экспортоспособности, а именно: переориентация с экспорта сырьевой продукции сельского хозяйства на экспорт переработанной продукции, предоставление льготного кредита, страхование, инвестирование, международная сертификация и развитие логистической инфраструктуры. А также разработана методика рационального ведения экспортно-импортных отношений, заключающаяся в анализе спроса на товары за рубежом, объемов отечественного производства, а также мировых цен на данную продукцию.</w:t>
      </w:r>
    </w:p>
    <w:p w14:paraId="2DD9A5DD" w14:textId="7E24E9B0" w:rsidR="00480DA4" w:rsidRPr="002A1090" w:rsidRDefault="00480DA4" w:rsidP="002A1090">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t xml:space="preserve">Теоретические и методологические аспекты развития АПК, его </w:t>
      </w:r>
      <w:proofErr w:type="spellStart"/>
      <w:r w:rsidRPr="002A1090">
        <w:rPr>
          <w:rFonts w:ascii="Times New Roman" w:hAnsi="Times New Roman" w:cs="Times New Roman"/>
          <w:sz w:val="28"/>
          <w:szCs w:val="28"/>
        </w:rPr>
        <w:t>подкомплексов</w:t>
      </w:r>
      <w:proofErr w:type="spellEnd"/>
      <w:r w:rsidRPr="002A1090">
        <w:rPr>
          <w:rFonts w:ascii="Times New Roman" w:hAnsi="Times New Roman" w:cs="Times New Roman"/>
          <w:sz w:val="28"/>
          <w:szCs w:val="28"/>
        </w:rPr>
        <w:t xml:space="preserve">, обоснование перспективных параметров производства, интеграционных процессов АПК имеют место в трудах многих ученых, среди которых В.Р. Боев, И.Н. </w:t>
      </w:r>
      <w:proofErr w:type="spellStart"/>
      <w:r w:rsidRPr="002A1090">
        <w:rPr>
          <w:rFonts w:ascii="Times New Roman" w:hAnsi="Times New Roman" w:cs="Times New Roman"/>
          <w:sz w:val="28"/>
          <w:szCs w:val="28"/>
        </w:rPr>
        <w:t>Буздалов</w:t>
      </w:r>
      <w:proofErr w:type="spellEnd"/>
      <w:r w:rsidRPr="002A1090">
        <w:rPr>
          <w:rFonts w:ascii="Times New Roman" w:hAnsi="Times New Roman" w:cs="Times New Roman"/>
          <w:sz w:val="28"/>
          <w:szCs w:val="28"/>
        </w:rPr>
        <w:t xml:space="preserve">, А.М. </w:t>
      </w:r>
      <w:proofErr w:type="spellStart"/>
      <w:r w:rsidRPr="002A1090">
        <w:rPr>
          <w:rFonts w:ascii="Times New Roman" w:hAnsi="Times New Roman" w:cs="Times New Roman"/>
          <w:sz w:val="28"/>
          <w:szCs w:val="28"/>
        </w:rPr>
        <w:t>Гатаулин</w:t>
      </w:r>
      <w:proofErr w:type="spellEnd"/>
      <w:r w:rsidRPr="002A1090">
        <w:rPr>
          <w:rFonts w:ascii="Times New Roman" w:hAnsi="Times New Roman" w:cs="Times New Roman"/>
          <w:sz w:val="28"/>
          <w:szCs w:val="28"/>
        </w:rPr>
        <w:t xml:space="preserve">, В.А. Добрынин, А.М. Емельянов, Э.Н. Крылатых, В.И. Назаренко, И.Г. </w:t>
      </w:r>
      <w:proofErr w:type="spellStart"/>
      <w:r w:rsidRPr="002A1090">
        <w:rPr>
          <w:rFonts w:ascii="Times New Roman" w:hAnsi="Times New Roman" w:cs="Times New Roman"/>
          <w:sz w:val="28"/>
          <w:szCs w:val="28"/>
        </w:rPr>
        <w:t>Ушачев</w:t>
      </w:r>
      <w:proofErr w:type="spellEnd"/>
      <w:r w:rsidRPr="002A1090">
        <w:rPr>
          <w:rFonts w:ascii="Times New Roman" w:hAnsi="Times New Roman" w:cs="Times New Roman"/>
          <w:sz w:val="28"/>
          <w:szCs w:val="28"/>
        </w:rPr>
        <w:t>, Н.Н. Кондратьева, М.Ф. Сычев, Н.Н. Богданов-Катьков и др.</w:t>
      </w:r>
    </w:p>
    <w:p w14:paraId="692612D9" w14:textId="03111BB8" w:rsidR="00480DA4" w:rsidRPr="002A1090" w:rsidRDefault="00480DA4" w:rsidP="002A1090">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t xml:space="preserve">Методологическая база данной работы основана на общенаучных и </w:t>
      </w:r>
      <w:r w:rsidR="002A1090" w:rsidRPr="002A1090">
        <w:rPr>
          <w:rFonts w:ascii="Times New Roman" w:hAnsi="Times New Roman" w:cs="Times New Roman"/>
          <w:sz w:val="28"/>
          <w:szCs w:val="28"/>
        </w:rPr>
        <w:t>специальных методах научного познания: анализе и синтезе, индукции и дедукции, методе исторической и логической оценки явлений. Также использовались методы экономико-статистического, сравнительного и ретроспективного анализа.</w:t>
      </w:r>
    </w:p>
    <w:p w14:paraId="42610536" w14:textId="318174D4" w:rsidR="002A1090" w:rsidRPr="002A1090" w:rsidRDefault="002A1090" w:rsidP="002A1090">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t>Практическая значимость данного исследования заключается в возможности использовать полученные методы для повышения экспортоспособности товаров агропромышленного комплекса при разработке стратегии развития экспорта.</w:t>
      </w:r>
    </w:p>
    <w:p w14:paraId="4E6BC5B4" w14:textId="6F0D01CC" w:rsidR="002A1090" w:rsidRPr="002A1090" w:rsidRDefault="002A1090" w:rsidP="002A1090">
      <w:pPr>
        <w:spacing w:after="0" w:line="360" w:lineRule="auto"/>
        <w:ind w:firstLine="709"/>
        <w:jc w:val="both"/>
        <w:rPr>
          <w:rFonts w:ascii="Times New Roman" w:hAnsi="Times New Roman" w:cs="Times New Roman"/>
          <w:sz w:val="28"/>
          <w:szCs w:val="28"/>
        </w:rPr>
      </w:pPr>
      <w:r w:rsidRPr="002A1090">
        <w:rPr>
          <w:rFonts w:ascii="Times New Roman" w:hAnsi="Times New Roman" w:cs="Times New Roman"/>
          <w:sz w:val="28"/>
          <w:szCs w:val="28"/>
        </w:rPr>
        <w:lastRenderedPageBreak/>
        <w:t>Выпускная квалификационная работа состоит из введения, трех глав, заключения и списка использованных источников. Первая глава представляет собой теоретическую базу исследования, которая включает в себя определение основных понятий, структуру АПК, а также основные показатели оценки его состояния. Во второй главе проводится исследование экспортно-импортной динамики товаров АПК России в целом и Краснодарского края в частности. Третья глава содержит перспективы развития российского агропромышленного комплекса, а также предложения по повышению экспортоспособности российских товаров АПК.</w:t>
      </w:r>
    </w:p>
    <w:p w14:paraId="2F73A86D" w14:textId="77777777" w:rsidR="002A1090" w:rsidRPr="002A1090" w:rsidRDefault="002A1090" w:rsidP="002A1090">
      <w:pPr>
        <w:spacing w:after="0" w:line="360" w:lineRule="auto"/>
        <w:ind w:firstLine="709"/>
        <w:jc w:val="both"/>
        <w:rPr>
          <w:rFonts w:ascii="Times New Roman" w:hAnsi="Times New Roman" w:cs="Times New Roman"/>
          <w:sz w:val="28"/>
          <w:szCs w:val="28"/>
        </w:rPr>
      </w:pPr>
    </w:p>
    <w:p w14:paraId="3D34AD40" w14:textId="6D54DF86" w:rsidR="002A1090" w:rsidRDefault="002A1090"/>
    <w:p w14:paraId="6C101BC7" w14:textId="41068420" w:rsidR="001B70DE" w:rsidRDefault="001B70DE"/>
    <w:p w14:paraId="32078995" w14:textId="6635D751" w:rsidR="001B70DE" w:rsidRDefault="001B70DE"/>
    <w:p w14:paraId="3A92357D" w14:textId="161AC7F1" w:rsidR="001B70DE" w:rsidRDefault="001B70DE"/>
    <w:p w14:paraId="1C751FA0" w14:textId="544B0402" w:rsidR="001B70DE" w:rsidRDefault="001B70DE"/>
    <w:p w14:paraId="5CE5941F" w14:textId="6E704978" w:rsidR="001B70DE" w:rsidRDefault="001B70DE"/>
    <w:p w14:paraId="64BF631F" w14:textId="1D4A9712" w:rsidR="001B70DE" w:rsidRDefault="001B70DE"/>
    <w:p w14:paraId="51925C37" w14:textId="76E8792D" w:rsidR="001B70DE" w:rsidRDefault="001B70DE"/>
    <w:p w14:paraId="4F7DB353" w14:textId="24555A49" w:rsidR="001B70DE" w:rsidRDefault="001B70DE"/>
    <w:p w14:paraId="797561E8" w14:textId="2739F4BF" w:rsidR="001B70DE" w:rsidRDefault="001B70DE"/>
    <w:p w14:paraId="756F19C7" w14:textId="423CD1B1" w:rsidR="001B70DE" w:rsidRDefault="001B70DE"/>
    <w:p w14:paraId="32454A72" w14:textId="2745B468" w:rsidR="001B70DE" w:rsidRDefault="001B70DE"/>
    <w:p w14:paraId="3826CE14" w14:textId="43BC9601" w:rsidR="001B70DE" w:rsidRDefault="001B70DE"/>
    <w:p w14:paraId="34D37BCE" w14:textId="304166B4" w:rsidR="001B70DE" w:rsidRDefault="001B70DE"/>
    <w:p w14:paraId="580DCB33" w14:textId="24394C21" w:rsidR="001B70DE" w:rsidRDefault="001B70DE"/>
    <w:p w14:paraId="452A5758" w14:textId="04659E25" w:rsidR="001B70DE" w:rsidRDefault="001B70DE"/>
    <w:p w14:paraId="7CA529D6" w14:textId="77932ABB" w:rsidR="001B70DE" w:rsidRDefault="00050A01">
      <w:r>
        <w:br w:type="page"/>
      </w:r>
    </w:p>
    <w:p w14:paraId="0D7BC583" w14:textId="17685DFD" w:rsidR="001B70DE" w:rsidRPr="003000FD" w:rsidRDefault="001B70DE" w:rsidP="003000FD">
      <w:pPr>
        <w:pStyle w:val="a3"/>
        <w:numPr>
          <w:ilvl w:val="0"/>
          <w:numId w:val="1"/>
        </w:numPr>
        <w:spacing w:after="0" w:line="360" w:lineRule="auto"/>
        <w:ind w:left="0" w:firstLine="709"/>
        <w:jc w:val="both"/>
        <w:rPr>
          <w:rFonts w:ascii="Times New Roman" w:hAnsi="Times New Roman" w:cs="Times New Roman"/>
          <w:b/>
          <w:bCs/>
          <w:sz w:val="28"/>
          <w:szCs w:val="28"/>
        </w:rPr>
      </w:pPr>
      <w:r w:rsidRPr="003000FD">
        <w:rPr>
          <w:rFonts w:ascii="Times New Roman" w:hAnsi="Times New Roman" w:cs="Times New Roman"/>
          <w:b/>
          <w:bCs/>
          <w:sz w:val="28"/>
          <w:szCs w:val="28"/>
        </w:rPr>
        <w:lastRenderedPageBreak/>
        <w:t>Теоретические основы экспортоспособности агропромышленного комплекса</w:t>
      </w:r>
    </w:p>
    <w:p w14:paraId="07A31BA6" w14:textId="77777777" w:rsidR="003000FD" w:rsidRPr="003000FD" w:rsidRDefault="003000FD" w:rsidP="003000FD">
      <w:pPr>
        <w:spacing w:after="0" w:line="360" w:lineRule="auto"/>
        <w:jc w:val="both"/>
        <w:rPr>
          <w:rFonts w:ascii="Times New Roman" w:hAnsi="Times New Roman" w:cs="Times New Roman"/>
          <w:b/>
          <w:bCs/>
          <w:sz w:val="28"/>
          <w:szCs w:val="28"/>
        </w:rPr>
      </w:pPr>
    </w:p>
    <w:p w14:paraId="20F07174" w14:textId="7F7B4AD1" w:rsidR="001B70DE" w:rsidRPr="003000FD" w:rsidRDefault="001B70DE" w:rsidP="003000FD">
      <w:pPr>
        <w:pStyle w:val="a3"/>
        <w:numPr>
          <w:ilvl w:val="1"/>
          <w:numId w:val="1"/>
        </w:numPr>
        <w:spacing w:after="0" w:line="360" w:lineRule="auto"/>
        <w:ind w:left="0" w:firstLine="709"/>
        <w:jc w:val="both"/>
        <w:rPr>
          <w:rFonts w:ascii="Times New Roman" w:hAnsi="Times New Roman" w:cs="Times New Roman"/>
          <w:b/>
          <w:bCs/>
          <w:sz w:val="28"/>
          <w:szCs w:val="28"/>
        </w:rPr>
      </w:pPr>
      <w:r w:rsidRPr="003000FD">
        <w:rPr>
          <w:rFonts w:ascii="Times New Roman" w:hAnsi="Times New Roman" w:cs="Times New Roman"/>
          <w:b/>
          <w:bCs/>
          <w:sz w:val="28"/>
          <w:szCs w:val="28"/>
        </w:rPr>
        <w:t>Сущность агропромышленного комплекса и его роль в системе национальной экономики</w:t>
      </w:r>
    </w:p>
    <w:p w14:paraId="44A46024" w14:textId="77777777" w:rsidR="003000FD" w:rsidRDefault="003000FD" w:rsidP="003000FD">
      <w:pPr>
        <w:spacing w:after="0" w:line="360" w:lineRule="auto"/>
        <w:ind w:firstLine="709"/>
        <w:jc w:val="both"/>
        <w:rPr>
          <w:rFonts w:ascii="Times New Roman" w:hAnsi="Times New Roman" w:cs="Times New Roman"/>
          <w:sz w:val="28"/>
          <w:szCs w:val="28"/>
        </w:rPr>
      </w:pPr>
    </w:p>
    <w:p w14:paraId="3703C3BA"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000FD">
        <w:rPr>
          <w:rFonts w:ascii="Times New Roman" w:hAnsi="Times New Roman" w:cs="Times New Roman"/>
          <w:sz w:val="28"/>
          <w:szCs w:val="28"/>
        </w:rPr>
        <w:t>остроение</w:t>
      </w:r>
      <w:r>
        <w:rPr>
          <w:rFonts w:ascii="Times New Roman" w:hAnsi="Times New Roman" w:cs="Times New Roman"/>
          <w:sz w:val="28"/>
          <w:szCs w:val="28"/>
        </w:rPr>
        <w:t xml:space="preserve"> э</w:t>
      </w:r>
      <w:r w:rsidRPr="003000FD">
        <w:rPr>
          <w:rFonts w:ascii="Times New Roman" w:hAnsi="Times New Roman" w:cs="Times New Roman"/>
          <w:sz w:val="28"/>
          <w:szCs w:val="28"/>
        </w:rPr>
        <w:t>кономическ</w:t>
      </w:r>
      <w:r>
        <w:rPr>
          <w:rFonts w:ascii="Times New Roman" w:hAnsi="Times New Roman" w:cs="Times New Roman"/>
          <w:sz w:val="28"/>
          <w:szCs w:val="28"/>
        </w:rPr>
        <w:t>ого</w:t>
      </w:r>
      <w:r w:rsidRPr="003000FD">
        <w:rPr>
          <w:rFonts w:ascii="Times New Roman" w:hAnsi="Times New Roman" w:cs="Times New Roman"/>
          <w:sz w:val="28"/>
          <w:szCs w:val="28"/>
        </w:rPr>
        <w:t xml:space="preserve"> механизм</w:t>
      </w:r>
      <w:r>
        <w:rPr>
          <w:rFonts w:ascii="Times New Roman" w:hAnsi="Times New Roman" w:cs="Times New Roman"/>
          <w:sz w:val="28"/>
          <w:szCs w:val="28"/>
        </w:rPr>
        <w:t>а</w:t>
      </w:r>
      <w:r w:rsidRPr="003000FD">
        <w:rPr>
          <w:rFonts w:ascii="Times New Roman" w:hAnsi="Times New Roman" w:cs="Times New Roman"/>
          <w:sz w:val="28"/>
          <w:szCs w:val="28"/>
        </w:rPr>
        <w:t>, обеспечивающ</w:t>
      </w:r>
      <w:r>
        <w:rPr>
          <w:rFonts w:ascii="Times New Roman" w:hAnsi="Times New Roman" w:cs="Times New Roman"/>
          <w:sz w:val="28"/>
          <w:szCs w:val="28"/>
        </w:rPr>
        <w:t>его</w:t>
      </w:r>
      <w:r w:rsidRPr="003000FD">
        <w:rPr>
          <w:rFonts w:ascii="Times New Roman" w:hAnsi="Times New Roman" w:cs="Times New Roman"/>
          <w:sz w:val="28"/>
          <w:szCs w:val="28"/>
        </w:rPr>
        <w:t xml:space="preserve"> эффективное</w:t>
      </w:r>
      <w:r>
        <w:rPr>
          <w:rFonts w:ascii="Times New Roman" w:hAnsi="Times New Roman" w:cs="Times New Roman"/>
          <w:sz w:val="28"/>
          <w:szCs w:val="28"/>
        </w:rPr>
        <w:t xml:space="preserve"> </w:t>
      </w:r>
      <w:r w:rsidRPr="003000FD">
        <w:rPr>
          <w:rFonts w:ascii="Times New Roman" w:hAnsi="Times New Roman" w:cs="Times New Roman"/>
          <w:sz w:val="28"/>
          <w:szCs w:val="28"/>
        </w:rPr>
        <w:t>и стабильное развитие отраслей</w:t>
      </w:r>
      <w:r>
        <w:rPr>
          <w:rFonts w:ascii="Times New Roman" w:hAnsi="Times New Roman" w:cs="Times New Roman"/>
          <w:sz w:val="28"/>
          <w:szCs w:val="28"/>
        </w:rPr>
        <w:t xml:space="preserve"> </w:t>
      </w:r>
      <w:r w:rsidRPr="003000FD">
        <w:rPr>
          <w:rFonts w:ascii="Times New Roman" w:hAnsi="Times New Roman" w:cs="Times New Roman"/>
          <w:sz w:val="28"/>
          <w:szCs w:val="28"/>
        </w:rPr>
        <w:t>агропромышленн</w:t>
      </w:r>
      <w:r>
        <w:rPr>
          <w:rFonts w:ascii="Times New Roman" w:hAnsi="Times New Roman" w:cs="Times New Roman"/>
          <w:sz w:val="28"/>
          <w:szCs w:val="28"/>
        </w:rPr>
        <w:t>ого</w:t>
      </w:r>
      <w:r w:rsidRPr="003000FD">
        <w:rPr>
          <w:rFonts w:ascii="Times New Roman" w:hAnsi="Times New Roman" w:cs="Times New Roman"/>
          <w:sz w:val="28"/>
          <w:szCs w:val="28"/>
        </w:rPr>
        <w:t xml:space="preserve"> комплекс</w:t>
      </w:r>
      <w:r>
        <w:rPr>
          <w:rFonts w:ascii="Times New Roman" w:hAnsi="Times New Roman" w:cs="Times New Roman"/>
          <w:sz w:val="28"/>
          <w:szCs w:val="28"/>
        </w:rPr>
        <w:t xml:space="preserve">а, в настоящее время </w:t>
      </w:r>
      <w:r w:rsidRPr="003000FD">
        <w:rPr>
          <w:rFonts w:ascii="Times New Roman" w:hAnsi="Times New Roman" w:cs="Times New Roman"/>
          <w:sz w:val="28"/>
          <w:szCs w:val="28"/>
        </w:rPr>
        <w:t xml:space="preserve">приобретает </w:t>
      </w:r>
      <w:r>
        <w:rPr>
          <w:rFonts w:ascii="Times New Roman" w:hAnsi="Times New Roman" w:cs="Times New Roman"/>
          <w:sz w:val="28"/>
          <w:szCs w:val="28"/>
        </w:rPr>
        <w:t>все большую</w:t>
      </w:r>
      <w:r w:rsidRPr="003000FD">
        <w:rPr>
          <w:rFonts w:ascii="Times New Roman" w:hAnsi="Times New Roman" w:cs="Times New Roman"/>
          <w:sz w:val="28"/>
          <w:szCs w:val="28"/>
        </w:rPr>
        <w:t xml:space="preserve"> актуальность</w:t>
      </w:r>
      <w:r>
        <w:rPr>
          <w:rFonts w:ascii="Times New Roman" w:hAnsi="Times New Roman" w:cs="Times New Roman"/>
          <w:sz w:val="28"/>
          <w:szCs w:val="28"/>
        </w:rPr>
        <w:t>. Следует подробнее рассмотреть понятие агропромышленного комплекса д</w:t>
      </w:r>
      <w:r w:rsidRPr="003000FD">
        <w:rPr>
          <w:rFonts w:ascii="Times New Roman" w:hAnsi="Times New Roman" w:cs="Times New Roman"/>
          <w:sz w:val="28"/>
          <w:szCs w:val="28"/>
        </w:rPr>
        <w:t xml:space="preserve">ля </w:t>
      </w:r>
      <w:r>
        <w:rPr>
          <w:rFonts w:ascii="Times New Roman" w:hAnsi="Times New Roman" w:cs="Times New Roman"/>
          <w:sz w:val="28"/>
          <w:szCs w:val="28"/>
        </w:rPr>
        <w:t>наи</w:t>
      </w:r>
      <w:r w:rsidRPr="003000FD">
        <w:rPr>
          <w:rFonts w:ascii="Times New Roman" w:hAnsi="Times New Roman" w:cs="Times New Roman"/>
          <w:sz w:val="28"/>
          <w:szCs w:val="28"/>
        </w:rPr>
        <w:t>более глубоко</w:t>
      </w:r>
      <w:r>
        <w:rPr>
          <w:rFonts w:ascii="Times New Roman" w:hAnsi="Times New Roman" w:cs="Times New Roman"/>
          <w:sz w:val="28"/>
          <w:szCs w:val="28"/>
        </w:rPr>
        <w:t>го</w:t>
      </w:r>
      <w:r w:rsidRPr="003000FD">
        <w:rPr>
          <w:rFonts w:ascii="Times New Roman" w:hAnsi="Times New Roman" w:cs="Times New Roman"/>
          <w:sz w:val="28"/>
          <w:szCs w:val="28"/>
        </w:rPr>
        <w:t xml:space="preserve"> пон</w:t>
      </w:r>
      <w:r>
        <w:rPr>
          <w:rFonts w:ascii="Times New Roman" w:hAnsi="Times New Roman" w:cs="Times New Roman"/>
          <w:sz w:val="28"/>
          <w:szCs w:val="28"/>
        </w:rPr>
        <w:t>имания</w:t>
      </w:r>
      <w:r w:rsidRPr="003000FD">
        <w:rPr>
          <w:rFonts w:ascii="Times New Roman" w:hAnsi="Times New Roman" w:cs="Times New Roman"/>
          <w:sz w:val="28"/>
          <w:szCs w:val="28"/>
        </w:rPr>
        <w:t xml:space="preserve"> закономерност</w:t>
      </w:r>
      <w:r>
        <w:rPr>
          <w:rFonts w:ascii="Times New Roman" w:hAnsi="Times New Roman" w:cs="Times New Roman"/>
          <w:sz w:val="28"/>
          <w:szCs w:val="28"/>
        </w:rPr>
        <w:t>ей</w:t>
      </w:r>
      <w:r w:rsidRPr="003000FD">
        <w:rPr>
          <w:rFonts w:ascii="Times New Roman" w:hAnsi="Times New Roman" w:cs="Times New Roman"/>
          <w:sz w:val="28"/>
          <w:szCs w:val="28"/>
        </w:rPr>
        <w:t xml:space="preserve">, </w:t>
      </w:r>
      <w:r>
        <w:rPr>
          <w:rFonts w:ascii="Times New Roman" w:hAnsi="Times New Roman" w:cs="Times New Roman"/>
          <w:sz w:val="28"/>
          <w:szCs w:val="28"/>
        </w:rPr>
        <w:t xml:space="preserve">методов, </w:t>
      </w:r>
      <w:r w:rsidRPr="003000FD">
        <w:rPr>
          <w:rFonts w:ascii="Times New Roman" w:hAnsi="Times New Roman" w:cs="Times New Roman"/>
          <w:sz w:val="28"/>
          <w:szCs w:val="28"/>
        </w:rPr>
        <w:t>принцип</w:t>
      </w:r>
      <w:r>
        <w:rPr>
          <w:rFonts w:ascii="Times New Roman" w:hAnsi="Times New Roman" w:cs="Times New Roman"/>
          <w:sz w:val="28"/>
          <w:szCs w:val="28"/>
        </w:rPr>
        <w:t>ов и форм</w:t>
      </w:r>
      <w:r w:rsidRPr="003000FD">
        <w:rPr>
          <w:rFonts w:ascii="Times New Roman" w:hAnsi="Times New Roman" w:cs="Times New Roman"/>
          <w:sz w:val="28"/>
          <w:szCs w:val="28"/>
        </w:rPr>
        <w:t xml:space="preserve"> построения и </w:t>
      </w:r>
      <w:r>
        <w:rPr>
          <w:rFonts w:ascii="Times New Roman" w:hAnsi="Times New Roman" w:cs="Times New Roman"/>
          <w:sz w:val="28"/>
          <w:szCs w:val="28"/>
        </w:rPr>
        <w:t xml:space="preserve">эффективного функционирования </w:t>
      </w:r>
      <w:r w:rsidRPr="003000FD">
        <w:rPr>
          <w:rFonts w:ascii="Times New Roman" w:hAnsi="Times New Roman" w:cs="Times New Roman"/>
          <w:sz w:val="28"/>
          <w:szCs w:val="28"/>
        </w:rPr>
        <w:t>агропроизводства во взаимодействии с предприятиями других сфер агропромышленного комплекса.</w:t>
      </w:r>
    </w:p>
    <w:p w14:paraId="26788313"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особую важность а</w:t>
      </w:r>
      <w:r w:rsidRPr="003000FD">
        <w:rPr>
          <w:rFonts w:ascii="Times New Roman" w:hAnsi="Times New Roman" w:cs="Times New Roman"/>
          <w:sz w:val="28"/>
          <w:szCs w:val="28"/>
        </w:rPr>
        <w:t>гропромышленн</w:t>
      </w:r>
      <w:r>
        <w:rPr>
          <w:rFonts w:ascii="Times New Roman" w:hAnsi="Times New Roman" w:cs="Times New Roman"/>
          <w:sz w:val="28"/>
          <w:szCs w:val="28"/>
        </w:rPr>
        <w:t>ого</w:t>
      </w:r>
      <w:r w:rsidRPr="003000FD">
        <w:rPr>
          <w:rFonts w:ascii="Times New Roman" w:hAnsi="Times New Roman" w:cs="Times New Roman"/>
          <w:sz w:val="28"/>
          <w:szCs w:val="28"/>
        </w:rPr>
        <w:t xml:space="preserve"> комплекс</w:t>
      </w:r>
      <w:r>
        <w:rPr>
          <w:rFonts w:ascii="Times New Roman" w:hAnsi="Times New Roman" w:cs="Times New Roman"/>
          <w:sz w:val="28"/>
          <w:szCs w:val="28"/>
        </w:rPr>
        <w:t>а</w:t>
      </w:r>
      <w:r w:rsidRPr="003000FD">
        <w:rPr>
          <w:rFonts w:ascii="Times New Roman" w:hAnsi="Times New Roman" w:cs="Times New Roman"/>
          <w:sz w:val="28"/>
          <w:szCs w:val="28"/>
        </w:rPr>
        <w:t xml:space="preserve"> (АПК) </w:t>
      </w:r>
      <w:r>
        <w:rPr>
          <w:rFonts w:ascii="Times New Roman" w:hAnsi="Times New Roman" w:cs="Times New Roman"/>
          <w:sz w:val="28"/>
          <w:szCs w:val="28"/>
        </w:rPr>
        <w:t>для развития национальной</w:t>
      </w:r>
      <w:r w:rsidRPr="003000FD">
        <w:rPr>
          <w:rFonts w:ascii="Times New Roman" w:hAnsi="Times New Roman" w:cs="Times New Roman"/>
          <w:sz w:val="28"/>
          <w:szCs w:val="28"/>
        </w:rPr>
        <w:t xml:space="preserve"> экономики. </w:t>
      </w:r>
      <w:r>
        <w:rPr>
          <w:rFonts w:ascii="Times New Roman" w:hAnsi="Times New Roman" w:cs="Times New Roman"/>
          <w:sz w:val="28"/>
          <w:szCs w:val="28"/>
        </w:rPr>
        <w:t>Данный комплекс</w:t>
      </w:r>
      <w:r w:rsidRPr="003000FD">
        <w:rPr>
          <w:rFonts w:ascii="Times New Roman" w:hAnsi="Times New Roman" w:cs="Times New Roman"/>
          <w:sz w:val="28"/>
          <w:szCs w:val="28"/>
        </w:rPr>
        <w:t xml:space="preserve"> </w:t>
      </w:r>
      <w:proofErr w:type="spellStart"/>
      <w:r>
        <w:rPr>
          <w:rFonts w:ascii="Times New Roman" w:hAnsi="Times New Roman" w:cs="Times New Roman"/>
          <w:sz w:val="28"/>
          <w:szCs w:val="28"/>
        </w:rPr>
        <w:t>вхяодят</w:t>
      </w:r>
      <w:proofErr w:type="spellEnd"/>
      <w:r>
        <w:rPr>
          <w:rFonts w:ascii="Times New Roman" w:hAnsi="Times New Roman" w:cs="Times New Roman"/>
          <w:sz w:val="28"/>
          <w:szCs w:val="28"/>
        </w:rPr>
        <w:t xml:space="preserve"> </w:t>
      </w:r>
      <w:r w:rsidRPr="003000FD">
        <w:rPr>
          <w:rFonts w:ascii="Times New Roman" w:hAnsi="Times New Roman" w:cs="Times New Roman"/>
          <w:sz w:val="28"/>
          <w:szCs w:val="28"/>
        </w:rPr>
        <w:t>отрасл</w:t>
      </w:r>
      <w:r>
        <w:rPr>
          <w:rFonts w:ascii="Times New Roman" w:hAnsi="Times New Roman" w:cs="Times New Roman"/>
          <w:sz w:val="28"/>
          <w:szCs w:val="28"/>
        </w:rPr>
        <w:t>и</w:t>
      </w:r>
      <w:r w:rsidRPr="003000FD">
        <w:rPr>
          <w:rFonts w:ascii="Times New Roman" w:hAnsi="Times New Roman" w:cs="Times New Roman"/>
          <w:sz w:val="28"/>
          <w:szCs w:val="28"/>
        </w:rPr>
        <w:t xml:space="preserve"> народного хозяйства, </w:t>
      </w:r>
      <w:r>
        <w:rPr>
          <w:rFonts w:ascii="Times New Roman" w:hAnsi="Times New Roman" w:cs="Times New Roman"/>
          <w:sz w:val="28"/>
          <w:szCs w:val="28"/>
        </w:rPr>
        <w:t>взаимодействующие в процессе экономической деятельности</w:t>
      </w:r>
      <w:r w:rsidRPr="003000FD">
        <w:rPr>
          <w:rFonts w:ascii="Times New Roman" w:hAnsi="Times New Roman" w:cs="Times New Roman"/>
          <w:sz w:val="28"/>
          <w:szCs w:val="28"/>
        </w:rPr>
        <w:t xml:space="preserve"> [32].</w:t>
      </w:r>
    </w:p>
    <w:p w14:paraId="784934D5"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000FD">
        <w:rPr>
          <w:rFonts w:ascii="Times New Roman" w:hAnsi="Times New Roman" w:cs="Times New Roman"/>
          <w:sz w:val="28"/>
          <w:szCs w:val="28"/>
        </w:rPr>
        <w:t>нутри агропромышленного комплекса России</w:t>
      </w:r>
      <w:r>
        <w:rPr>
          <w:rFonts w:ascii="Times New Roman" w:hAnsi="Times New Roman" w:cs="Times New Roman"/>
          <w:sz w:val="28"/>
          <w:szCs w:val="28"/>
        </w:rPr>
        <w:t xml:space="preserve"> перерабатывающая промышленность </w:t>
      </w:r>
      <w:r w:rsidRPr="003000FD">
        <w:rPr>
          <w:rFonts w:ascii="Times New Roman" w:hAnsi="Times New Roman" w:cs="Times New Roman"/>
          <w:sz w:val="28"/>
          <w:szCs w:val="28"/>
        </w:rPr>
        <w:t>является самостоятельным объектом, но при этом крайне тесно связана с результатами сельскохозяйственного производства</w:t>
      </w:r>
      <w:r>
        <w:rPr>
          <w:rFonts w:ascii="Times New Roman" w:hAnsi="Times New Roman" w:cs="Times New Roman"/>
          <w:sz w:val="28"/>
          <w:szCs w:val="28"/>
        </w:rPr>
        <w:t xml:space="preserve">. </w:t>
      </w:r>
      <w:r w:rsidRPr="003000FD">
        <w:rPr>
          <w:rFonts w:ascii="Times New Roman" w:hAnsi="Times New Roman" w:cs="Times New Roman"/>
          <w:sz w:val="28"/>
          <w:szCs w:val="28"/>
        </w:rPr>
        <w:t>В свою очередь</w:t>
      </w:r>
      <w:r>
        <w:rPr>
          <w:rFonts w:ascii="Times New Roman" w:hAnsi="Times New Roman" w:cs="Times New Roman"/>
          <w:sz w:val="28"/>
          <w:szCs w:val="28"/>
        </w:rPr>
        <w:t>, сельскохозяйственная продукция</w:t>
      </w:r>
      <w:r w:rsidRPr="003000FD">
        <w:rPr>
          <w:rFonts w:ascii="Times New Roman" w:hAnsi="Times New Roman" w:cs="Times New Roman"/>
          <w:sz w:val="28"/>
          <w:szCs w:val="28"/>
        </w:rPr>
        <w:t xml:space="preserve"> выступает в качестве основного сырья, </w:t>
      </w:r>
      <w:r>
        <w:rPr>
          <w:rFonts w:ascii="Times New Roman" w:hAnsi="Times New Roman" w:cs="Times New Roman"/>
          <w:sz w:val="28"/>
          <w:szCs w:val="28"/>
        </w:rPr>
        <w:t xml:space="preserve">которое </w:t>
      </w:r>
      <w:r w:rsidRPr="003000FD">
        <w:rPr>
          <w:rFonts w:ascii="Times New Roman" w:hAnsi="Times New Roman" w:cs="Times New Roman"/>
          <w:sz w:val="28"/>
          <w:szCs w:val="28"/>
        </w:rPr>
        <w:t>используе</w:t>
      </w:r>
      <w:r>
        <w:rPr>
          <w:rFonts w:ascii="Times New Roman" w:hAnsi="Times New Roman" w:cs="Times New Roman"/>
          <w:sz w:val="28"/>
          <w:szCs w:val="28"/>
        </w:rPr>
        <w:t>тся</w:t>
      </w:r>
      <w:r w:rsidRPr="003000FD">
        <w:rPr>
          <w:rFonts w:ascii="Times New Roman" w:hAnsi="Times New Roman" w:cs="Times New Roman"/>
          <w:sz w:val="28"/>
          <w:szCs w:val="28"/>
        </w:rPr>
        <w:t xml:space="preserve"> в пищевой перерабатывающей промышленности</w:t>
      </w:r>
      <w:r>
        <w:rPr>
          <w:rFonts w:ascii="Times New Roman" w:hAnsi="Times New Roman" w:cs="Times New Roman"/>
          <w:sz w:val="28"/>
          <w:szCs w:val="28"/>
        </w:rPr>
        <w:t>. С</w:t>
      </w:r>
      <w:r w:rsidRPr="003000FD">
        <w:rPr>
          <w:rFonts w:ascii="Times New Roman" w:hAnsi="Times New Roman" w:cs="Times New Roman"/>
          <w:sz w:val="28"/>
          <w:szCs w:val="28"/>
        </w:rPr>
        <w:t xml:space="preserve">ельское хозяйство и пищевая промышленность имеют точки соприкосновения и развиваются благодаря качественной работе друг друга. Несмотря на значительные </w:t>
      </w:r>
      <w:r>
        <w:rPr>
          <w:rFonts w:ascii="Times New Roman" w:hAnsi="Times New Roman" w:cs="Times New Roman"/>
          <w:sz w:val="28"/>
          <w:szCs w:val="28"/>
        </w:rPr>
        <w:t>отличия этих сфер,</w:t>
      </w:r>
      <w:r w:rsidRPr="003000FD">
        <w:rPr>
          <w:rFonts w:ascii="Times New Roman" w:hAnsi="Times New Roman" w:cs="Times New Roman"/>
          <w:sz w:val="28"/>
          <w:szCs w:val="28"/>
        </w:rPr>
        <w:t xml:space="preserve"> часто </w:t>
      </w:r>
      <w:r>
        <w:rPr>
          <w:rFonts w:ascii="Times New Roman" w:hAnsi="Times New Roman" w:cs="Times New Roman"/>
          <w:sz w:val="28"/>
          <w:szCs w:val="28"/>
        </w:rPr>
        <w:t xml:space="preserve">подобная </w:t>
      </w:r>
      <w:r w:rsidRPr="003000FD">
        <w:rPr>
          <w:rFonts w:ascii="Times New Roman" w:hAnsi="Times New Roman" w:cs="Times New Roman"/>
          <w:sz w:val="28"/>
          <w:szCs w:val="28"/>
        </w:rPr>
        <w:t xml:space="preserve">тесная взаимосвязь </w:t>
      </w:r>
      <w:r>
        <w:rPr>
          <w:rFonts w:ascii="Times New Roman" w:hAnsi="Times New Roman" w:cs="Times New Roman"/>
          <w:sz w:val="28"/>
          <w:szCs w:val="28"/>
        </w:rPr>
        <w:t xml:space="preserve">может </w:t>
      </w:r>
      <w:r w:rsidRPr="003000FD">
        <w:rPr>
          <w:rFonts w:ascii="Times New Roman" w:hAnsi="Times New Roman" w:cs="Times New Roman"/>
          <w:sz w:val="28"/>
          <w:szCs w:val="28"/>
        </w:rPr>
        <w:t>объедин</w:t>
      </w:r>
      <w:r>
        <w:rPr>
          <w:rFonts w:ascii="Times New Roman" w:hAnsi="Times New Roman" w:cs="Times New Roman"/>
          <w:sz w:val="28"/>
          <w:szCs w:val="28"/>
        </w:rPr>
        <w:t>ить</w:t>
      </w:r>
      <w:r w:rsidRPr="003000FD">
        <w:rPr>
          <w:rFonts w:ascii="Times New Roman" w:hAnsi="Times New Roman" w:cs="Times New Roman"/>
          <w:sz w:val="28"/>
          <w:szCs w:val="28"/>
        </w:rPr>
        <w:t xml:space="preserve"> две сферы в крупные агрохолдинги,</w:t>
      </w:r>
      <w:r>
        <w:rPr>
          <w:rFonts w:ascii="Times New Roman" w:hAnsi="Times New Roman" w:cs="Times New Roman"/>
          <w:sz w:val="28"/>
          <w:szCs w:val="28"/>
        </w:rPr>
        <w:t xml:space="preserve"> которые </w:t>
      </w:r>
      <w:r w:rsidRPr="003000FD">
        <w:rPr>
          <w:rFonts w:ascii="Times New Roman" w:hAnsi="Times New Roman" w:cs="Times New Roman"/>
          <w:sz w:val="28"/>
          <w:szCs w:val="28"/>
        </w:rPr>
        <w:t>способствую</w:t>
      </w:r>
      <w:r>
        <w:rPr>
          <w:rFonts w:ascii="Times New Roman" w:hAnsi="Times New Roman" w:cs="Times New Roman"/>
          <w:sz w:val="28"/>
          <w:szCs w:val="28"/>
        </w:rPr>
        <w:t>т</w:t>
      </w:r>
      <w:r w:rsidRPr="003000FD">
        <w:rPr>
          <w:rFonts w:ascii="Times New Roman" w:hAnsi="Times New Roman" w:cs="Times New Roman"/>
          <w:sz w:val="28"/>
          <w:szCs w:val="28"/>
        </w:rPr>
        <w:t xml:space="preserve"> развитию всей национальной экономики.</w:t>
      </w:r>
    </w:p>
    <w:p w14:paraId="2B7CD3C7" w14:textId="77777777" w:rsidR="00D93262" w:rsidRDefault="00D93262" w:rsidP="00D93262">
      <w:pPr>
        <w:rPr>
          <w:rFonts w:ascii="Times New Roman" w:hAnsi="Times New Roman" w:cs="Times New Roman"/>
          <w:sz w:val="28"/>
          <w:szCs w:val="28"/>
        </w:rPr>
      </w:pPr>
      <w:r>
        <w:rPr>
          <w:rFonts w:ascii="Times New Roman" w:hAnsi="Times New Roman" w:cs="Times New Roman"/>
          <w:sz w:val="28"/>
          <w:szCs w:val="28"/>
        </w:rPr>
        <w:br w:type="page"/>
      </w:r>
    </w:p>
    <w:p w14:paraId="6ED551A2"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Можно выделить следующие особенности </w:t>
      </w:r>
      <w:r w:rsidRPr="003000FD">
        <w:rPr>
          <w:rFonts w:ascii="Times New Roman" w:hAnsi="Times New Roman" w:cs="Times New Roman"/>
          <w:sz w:val="28"/>
          <w:szCs w:val="28"/>
        </w:rPr>
        <w:t>сельского хозяйства:</w:t>
      </w:r>
    </w:p>
    <w:p w14:paraId="08A9939D"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 биологические процессы, на основе которых производится работа в </w:t>
      </w:r>
      <w:r>
        <w:rPr>
          <w:rFonts w:ascii="Times New Roman" w:hAnsi="Times New Roman" w:cs="Times New Roman"/>
          <w:sz w:val="28"/>
          <w:szCs w:val="28"/>
        </w:rPr>
        <w:t>данной</w:t>
      </w:r>
      <w:r w:rsidRPr="003000FD">
        <w:rPr>
          <w:rFonts w:ascii="Times New Roman" w:hAnsi="Times New Roman" w:cs="Times New Roman"/>
          <w:sz w:val="28"/>
          <w:szCs w:val="28"/>
        </w:rPr>
        <w:t xml:space="preserve"> отрасли</w:t>
      </w:r>
      <w:r>
        <w:rPr>
          <w:rFonts w:ascii="Times New Roman" w:hAnsi="Times New Roman" w:cs="Times New Roman"/>
          <w:sz w:val="28"/>
          <w:szCs w:val="28"/>
        </w:rPr>
        <w:t>,</w:t>
      </w:r>
      <w:r w:rsidRPr="003000FD">
        <w:rPr>
          <w:rFonts w:ascii="Times New Roman" w:hAnsi="Times New Roman" w:cs="Times New Roman"/>
          <w:sz w:val="28"/>
          <w:szCs w:val="28"/>
        </w:rPr>
        <w:t xml:space="preserve"> </w:t>
      </w:r>
      <w:r>
        <w:rPr>
          <w:rFonts w:ascii="Times New Roman" w:hAnsi="Times New Roman" w:cs="Times New Roman"/>
          <w:sz w:val="28"/>
          <w:szCs w:val="28"/>
        </w:rPr>
        <w:t>доминируют</w:t>
      </w:r>
      <w:r w:rsidRPr="003000FD">
        <w:rPr>
          <w:rFonts w:ascii="Times New Roman" w:hAnsi="Times New Roman" w:cs="Times New Roman"/>
          <w:sz w:val="28"/>
          <w:szCs w:val="28"/>
        </w:rPr>
        <w:t xml:space="preserve"> в сельском хозяйстве. </w:t>
      </w:r>
      <w:r>
        <w:rPr>
          <w:rFonts w:ascii="Times New Roman" w:hAnsi="Times New Roman" w:cs="Times New Roman"/>
          <w:sz w:val="28"/>
          <w:szCs w:val="28"/>
        </w:rPr>
        <w:t xml:space="preserve">В процессе </w:t>
      </w:r>
      <w:r w:rsidRPr="003000FD">
        <w:rPr>
          <w:rFonts w:ascii="Times New Roman" w:hAnsi="Times New Roman" w:cs="Times New Roman"/>
          <w:sz w:val="28"/>
          <w:szCs w:val="28"/>
        </w:rPr>
        <w:t xml:space="preserve">производства также используются </w:t>
      </w:r>
      <w:r>
        <w:rPr>
          <w:rFonts w:ascii="Times New Roman" w:hAnsi="Times New Roman" w:cs="Times New Roman"/>
          <w:sz w:val="28"/>
          <w:szCs w:val="28"/>
        </w:rPr>
        <w:t>д</w:t>
      </w:r>
      <w:r w:rsidRPr="003000FD">
        <w:rPr>
          <w:rFonts w:ascii="Times New Roman" w:hAnsi="Times New Roman" w:cs="Times New Roman"/>
          <w:sz w:val="28"/>
          <w:szCs w:val="28"/>
        </w:rPr>
        <w:t>остижения науки и техники</w:t>
      </w:r>
      <w:r>
        <w:rPr>
          <w:rFonts w:ascii="Times New Roman" w:hAnsi="Times New Roman" w:cs="Times New Roman"/>
          <w:sz w:val="28"/>
          <w:szCs w:val="28"/>
        </w:rPr>
        <w:t xml:space="preserve">, хоть и </w:t>
      </w:r>
      <w:r w:rsidRPr="003000FD">
        <w:rPr>
          <w:rFonts w:ascii="Times New Roman" w:hAnsi="Times New Roman" w:cs="Times New Roman"/>
          <w:sz w:val="28"/>
          <w:szCs w:val="28"/>
        </w:rPr>
        <w:t>в меньшей степени;</w:t>
      </w:r>
    </w:p>
    <w:p w14:paraId="6C90A6E7"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 в работе сельскохозяйственного производства </w:t>
      </w:r>
      <w:r>
        <w:rPr>
          <w:rFonts w:ascii="Times New Roman" w:hAnsi="Times New Roman" w:cs="Times New Roman"/>
          <w:sz w:val="28"/>
          <w:szCs w:val="28"/>
        </w:rPr>
        <w:t xml:space="preserve">нет возможности провести автоматизацию процессов </w:t>
      </w:r>
      <w:r w:rsidRPr="003000FD">
        <w:rPr>
          <w:rFonts w:ascii="Times New Roman" w:hAnsi="Times New Roman" w:cs="Times New Roman"/>
          <w:sz w:val="28"/>
          <w:szCs w:val="28"/>
        </w:rPr>
        <w:t>из-за специфики таких областей как земледелие и животноводство;</w:t>
      </w:r>
    </w:p>
    <w:p w14:paraId="045FE6F4"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ярко выраженный сезонный характер;</w:t>
      </w:r>
    </w:p>
    <w:p w14:paraId="6E2BDC01"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продукция, собранная во время урожая, требует переработки после чего передается к конечным потребителям [5].</w:t>
      </w:r>
    </w:p>
    <w:p w14:paraId="23A40980" w14:textId="77777777" w:rsidR="00D93262"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Агропромышленный комплекс играет большую роль во всех основных сферах жизнедеятельности общества (рис. 1). Состояние АПК во многом определяет уровень продовольственной безопасности страны</w:t>
      </w:r>
      <w:r>
        <w:rPr>
          <w:rFonts w:ascii="Times New Roman" w:hAnsi="Times New Roman" w:cs="Times New Roman"/>
          <w:sz w:val="28"/>
          <w:szCs w:val="28"/>
        </w:rPr>
        <w:t xml:space="preserve">. </w:t>
      </w:r>
      <w:r w:rsidRPr="003000FD">
        <w:rPr>
          <w:rFonts w:ascii="Times New Roman" w:hAnsi="Times New Roman" w:cs="Times New Roman"/>
          <w:sz w:val="28"/>
          <w:szCs w:val="28"/>
        </w:rPr>
        <w:t>Обеспечение продовольственной безопасности – это сложная задача, требующая применения инновационной модели развития экономики, и в первую очередь агропромышленного комплекса [28]. Техническое оснащение, повышение агрокультуры хозяйств приведет к повышению уровня самообеспеченности страны в сельскохозяйственных продуктах [8]. Как следствие следует признать стратегическую важность эффективности этой отрасли, от которой непосредственно зависит уровень благосостояния населения [14]. Помимо этого, сельское хозяйство предоставляет населению качественные продукты питания, в чем заключается одна из его главных задач. Устойчивое развитие сельских территорий положительно влияет на социальную сферу: улучшает качество жизни, условия труда населения и снижает уровень безработицы.</w:t>
      </w:r>
    </w:p>
    <w:p w14:paraId="670D4625" w14:textId="77777777" w:rsidR="00D93262" w:rsidRDefault="00D93262" w:rsidP="00D932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Больше всего агропромышленный комплекс оказывает влияние на экономику. Это достаточно крупный комплекс с большой долей в ВВП страны, что не может не отражаться на других экономических показателях. Также много товаров АПК участвуют в торговле как с другими регионами, так и с иностранными партнерами. Данное положение существенно влияет на увеличение бюджета государства и на развитие агропродовольственного рынка. </w:t>
      </w:r>
      <w:r>
        <w:rPr>
          <w:rFonts w:ascii="Times New Roman" w:hAnsi="Times New Roman" w:cs="Times New Roman"/>
          <w:sz w:val="28"/>
          <w:szCs w:val="28"/>
        </w:rPr>
        <w:lastRenderedPageBreak/>
        <w:t>Внешнеэкономические отношения тоже не остаются без участия в них российского АПК. Далее в работе пойдет подробный разбор влияния увеличения экспорта продукции АПК на основные показатели страны.</w:t>
      </w:r>
    </w:p>
    <w:p w14:paraId="0348E0B2" w14:textId="77777777" w:rsidR="00D93262" w:rsidRDefault="00D93262" w:rsidP="00D93262">
      <w:pPr>
        <w:spacing w:after="0" w:line="360" w:lineRule="auto"/>
        <w:ind w:firstLine="709"/>
        <w:jc w:val="both"/>
        <w:rPr>
          <w:rFonts w:ascii="Times New Roman" w:hAnsi="Times New Roman" w:cs="Times New Roman"/>
          <w:sz w:val="28"/>
          <w:szCs w:val="28"/>
        </w:rPr>
      </w:pPr>
    </w:p>
    <w:p w14:paraId="1DE0CBAE"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9C5167">
        <w:rPr>
          <w:noProof/>
          <w:lang w:eastAsia="ru-RU"/>
        </w:rPr>
        <w:drawing>
          <wp:anchor distT="0" distB="0" distL="114300" distR="114300" simplePos="0" relativeHeight="251675648" behindDoc="0" locked="0" layoutInCell="1" allowOverlap="1" wp14:anchorId="3E756087" wp14:editId="3804E5BF">
            <wp:simplePos x="0" y="0"/>
            <wp:positionH relativeFrom="margin">
              <wp:posOffset>0</wp:posOffset>
            </wp:positionH>
            <wp:positionV relativeFrom="paragraph">
              <wp:posOffset>311785</wp:posOffset>
            </wp:positionV>
            <wp:extent cx="5940425" cy="5036820"/>
            <wp:effectExtent l="0" t="0" r="317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5036820"/>
                    </a:xfrm>
                    <a:prstGeom prst="rect">
                      <a:avLst/>
                    </a:prstGeom>
                    <a:noFill/>
                    <a:ln>
                      <a:noFill/>
                    </a:ln>
                  </pic:spPr>
                </pic:pic>
              </a:graphicData>
            </a:graphic>
          </wp:anchor>
        </w:drawing>
      </w:r>
    </w:p>
    <w:p w14:paraId="53F2A2D6" w14:textId="77777777" w:rsidR="00D93262" w:rsidRDefault="00D93262" w:rsidP="00D932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 Роль АПК в жизни общества (составлено автором </w:t>
      </w:r>
      <w:r>
        <w:rPr>
          <w:rFonts w:ascii="Times New Roman" w:hAnsi="Times New Roman" w:cs="Times New Roman"/>
          <w:sz w:val="28"/>
          <w:szCs w:val="28"/>
        </w:rPr>
        <w:br/>
        <w:t xml:space="preserve">по материалам </w:t>
      </w:r>
      <w:r w:rsidRPr="004340CF">
        <w:rPr>
          <w:rFonts w:ascii="Times New Roman" w:hAnsi="Times New Roman" w:cs="Times New Roman"/>
          <w:sz w:val="28"/>
          <w:szCs w:val="28"/>
        </w:rPr>
        <w:t>[32])</w:t>
      </w:r>
    </w:p>
    <w:p w14:paraId="1E5DC74F" w14:textId="77777777" w:rsidR="00D93262" w:rsidRPr="004340CF" w:rsidRDefault="00D93262" w:rsidP="00D93262">
      <w:pPr>
        <w:spacing w:after="0" w:line="360" w:lineRule="auto"/>
        <w:jc w:val="center"/>
        <w:rPr>
          <w:rFonts w:ascii="Times New Roman" w:hAnsi="Times New Roman" w:cs="Times New Roman"/>
          <w:sz w:val="28"/>
          <w:szCs w:val="28"/>
        </w:rPr>
      </w:pPr>
    </w:p>
    <w:p w14:paraId="0EB3D3D4" w14:textId="77777777" w:rsidR="00D93262" w:rsidRDefault="00D93262" w:rsidP="00D93262">
      <w:pPr>
        <w:spacing w:after="0" w:line="360" w:lineRule="auto"/>
        <w:ind w:firstLine="708"/>
        <w:jc w:val="both"/>
        <w:rPr>
          <w:rFonts w:ascii="Times New Roman" w:hAnsi="Times New Roman" w:cs="Times New Roman"/>
          <w:sz w:val="28"/>
          <w:szCs w:val="28"/>
        </w:rPr>
      </w:pPr>
      <w:r w:rsidRPr="003000FD">
        <w:rPr>
          <w:rFonts w:ascii="Times New Roman" w:hAnsi="Times New Roman" w:cs="Times New Roman"/>
          <w:sz w:val="28"/>
          <w:szCs w:val="28"/>
        </w:rPr>
        <w:t xml:space="preserve">Роль АПК в экономике показывает уровень развития той или иной страны. К таким показателям, например, относится удельный вес АПК в структуре ВВП. </w:t>
      </w:r>
      <w:r>
        <w:rPr>
          <w:rFonts w:ascii="Times New Roman" w:hAnsi="Times New Roman" w:cs="Times New Roman"/>
          <w:sz w:val="28"/>
          <w:szCs w:val="28"/>
        </w:rPr>
        <w:t>В</w:t>
      </w:r>
      <w:r w:rsidRPr="003000FD">
        <w:rPr>
          <w:rFonts w:ascii="Times New Roman" w:hAnsi="Times New Roman" w:cs="Times New Roman"/>
          <w:sz w:val="28"/>
          <w:szCs w:val="28"/>
        </w:rPr>
        <w:t xml:space="preserve"> </w:t>
      </w:r>
      <w:r>
        <w:rPr>
          <w:rFonts w:ascii="Times New Roman" w:hAnsi="Times New Roman" w:cs="Times New Roman"/>
          <w:sz w:val="28"/>
          <w:szCs w:val="28"/>
        </w:rPr>
        <w:t>большей части</w:t>
      </w:r>
      <w:r w:rsidRPr="003000FD">
        <w:rPr>
          <w:rFonts w:ascii="Times New Roman" w:hAnsi="Times New Roman" w:cs="Times New Roman"/>
          <w:sz w:val="28"/>
          <w:szCs w:val="28"/>
        </w:rPr>
        <w:t xml:space="preserve"> развивающихся стран </w:t>
      </w:r>
      <w:r>
        <w:rPr>
          <w:rFonts w:ascii="Times New Roman" w:hAnsi="Times New Roman" w:cs="Times New Roman"/>
          <w:sz w:val="28"/>
          <w:szCs w:val="28"/>
        </w:rPr>
        <w:t>этот</w:t>
      </w:r>
      <w:r w:rsidRPr="003000FD">
        <w:rPr>
          <w:rFonts w:ascii="Times New Roman" w:hAnsi="Times New Roman" w:cs="Times New Roman"/>
          <w:sz w:val="28"/>
          <w:szCs w:val="28"/>
        </w:rPr>
        <w:t xml:space="preserve"> показатель достаточно высок, в особенности в государствах аграрного типа, где сельск</w:t>
      </w:r>
      <w:r>
        <w:rPr>
          <w:rFonts w:ascii="Times New Roman" w:hAnsi="Times New Roman" w:cs="Times New Roman"/>
          <w:sz w:val="28"/>
          <w:szCs w:val="28"/>
        </w:rPr>
        <w:t>им</w:t>
      </w:r>
      <w:r w:rsidRPr="003000FD">
        <w:rPr>
          <w:rFonts w:ascii="Times New Roman" w:hAnsi="Times New Roman" w:cs="Times New Roman"/>
          <w:sz w:val="28"/>
          <w:szCs w:val="28"/>
        </w:rPr>
        <w:t xml:space="preserve"> хозяйств</w:t>
      </w:r>
      <w:r>
        <w:rPr>
          <w:rFonts w:ascii="Times New Roman" w:hAnsi="Times New Roman" w:cs="Times New Roman"/>
          <w:sz w:val="28"/>
          <w:szCs w:val="28"/>
        </w:rPr>
        <w:t xml:space="preserve">ом </w:t>
      </w:r>
      <w:r w:rsidRPr="003000FD">
        <w:rPr>
          <w:rFonts w:ascii="Times New Roman" w:hAnsi="Times New Roman" w:cs="Times New Roman"/>
          <w:sz w:val="28"/>
          <w:szCs w:val="28"/>
        </w:rPr>
        <w:t>зан</w:t>
      </w:r>
      <w:r>
        <w:rPr>
          <w:rFonts w:ascii="Times New Roman" w:hAnsi="Times New Roman" w:cs="Times New Roman"/>
          <w:sz w:val="28"/>
          <w:szCs w:val="28"/>
        </w:rPr>
        <w:t>имается</w:t>
      </w:r>
      <w:r w:rsidRPr="003000FD">
        <w:rPr>
          <w:rFonts w:ascii="Times New Roman" w:hAnsi="Times New Roman" w:cs="Times New Roman"/>
          <w:sz w:val="28"/>
          <w:szCs w:val="28"/>
        </w:rPr>
        <w:t xml:space="preserve"> больше половины экономически активного населения.</w:t>
      </w:r>
    </w:p>
    <w:p w14:paraId="23D23359" w14:textId="77777777" w:rsidR="00D93262" w:rsidRPr="003000FD" w:rsidRDefault="00D93262" w:rsidP="00D93262">
      <w:pPr>
        <w:spacing w:after="0" w:line="360" w:lineRule="auto"/>
        <w:ind w:firstLine="709"/>
        <w:jc w:val="center"/>
        <w:rPr>
          <w:rFonts w:ascii="Times New Roman" w:hAnsi="Times New Roman" w:cs="Times New Roman"/>
          <w:sz w:val="28"/>
          <w:szCs w:val="28"/>
        </w:rPr>
      </w:pPr>
    </w:p>
    <w:p w14:paraId="5208B42C" w14:textId="681B5AFC" w:rsidR="00D93262" w:rsidRPr="003000FD" w:rsidRDefault="00D93262" w:rsidP="00D93262">
      <w:pPr>
        <w:pStyle w:val="a3"/>
        <w:numPr>
          <w:ilvl w:val="1"/>
          <w:numId w:val="1"/>
        </w:numPr>
        <w:spacing w:after="0" w:line="360" w:lineRule="auto"/>
        <w:ind w:left="1134" w:hanging="425"/>
        <w:jc w:val="both"/>
        <w:rPr>
          <w:rFonts w:ascii="Times New Roman" w:hAnsi="Times New Roman" w:cs="Times New Roman"/>
          <w:b/>
          <w:bCs/>
          <w:sz w:val="28"/>
          <w:szCs w:val="28"/>
        </w:rPr>
      </w:pPr>
      <w:r>
        <w:rPr>
          <w:rFonts w:ascii="Times New Roman" w:hAnsi="Times New Roman" w:cs="Times New Roman"/>
          <w:b/>
          <w:bCs/>
          <w:sz w:val="28"/>
          <w:szCs w:val="28"/>
        </w:rPr>
        <w:lastRenderedPageBreak/>
        <w:t> </w:t>
      </w:r>
      <w:r w:rsidRPr="003000FD">
        <w:rPr>
          <w:rFonts w:ascii="Times New Roman" w:hAnsi="Times New Roman" w:cs="Times New Roman"/>
          <w:b/>
          <w:bCs/>
          <w:sz w:val="28"/>
          <w:szCs w:val="28"/>
        </w:rPr>
        <w:t>Состав и структура агропромышленного комплекса</w:t>
      </w:r>
    </w:p>
    <w:p w14:paraId="32F4E9D5" w14:textId="77777777" w:rsidR="00D93262" w:rsidRDefault="00D93262" w:rsidP="00D93262">
      <w:pPr>
        <w:spacing w:after="0" w:line="360" w:lineRule="auto"/>
        <w:ind w:firstLine="709"/>
        <w:jc w:val="both"/>
        <w:rPr>
          <w:rFonts w:ascii="Times New Roman" w:hAnsi="Times New Roman" w:cs="Times New Roman"/>
          <w:sz w:val="28"/>
          <w:szCs w:val="28"/>
        </w:rPr>
      </w:pPr>
    </w:p>
    <w:p w14:paraId="78BB4ECB"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Рассматривая структуру АПК, то в ней, как правило, выделяют отрасли, обеспечивающие производство сельскохозяйственной продукции, ее переработку, хранение и реализацию, производство средств производства для АПК и его обслуживание.</w:t>
      </w:r>
    </w:p>
    <w:p w14:paraId="44CAA759" w14:textId="77777777" w:rsidR="00D93262"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Сама структура АПК разделена на три основные сферы (рис. 2).</w:t>
      </w:r>
    </w:p>
    <w:p w14:paraId="2D82E6DC" w14:textId="77777777" w:rsidR="00D93262" w:rsidRDefault="00D93262" w:rsidP="00D93262">
      <w:pPr>
        <w:spacing w:after="0" w:line="360" w:lineRule="auto"/>
        <w:ind w:firstLine="709"/>
        <w:jc w:val="both"/>
        <w:rPr>
          <w:rFonts w:ascii="Times New Roman" w:hAnsi="Times New Roman" w:cs="Times New Roman"/>
          <w:sz w:val="28"/>
          <w:szCs w:val="28"/>
        </w:rPr>
      </w:pPr>
      <w:r w:rsidRPr="00B6257B">
        <w:rPr>
          <w:noProof/>
          <w:lang w:eastAsia="ru-RU"/>
        </w:rPr>
        <w:drawing>
          <wp:anchor distT="0" distB="0" distL="114300" distR="114300" simplePos="0" relativeHeight="251676672" behindDoc="1" locked="0" layoutInCell="1" allowOverlap="1" wp14:anchorId="2EEEADE6" wp14:editId="15921E68">
            <wp:simplePos x="0" y="0"/>
            <wp:positionH relativeFrom="margin">
              <wp:posOffset>0</wp:posOffset>
            </wp:positionH>
            <wp:positionV relativeFrom="paragraph">
              <wp:posOffset>304165</wp:posOffset>
            </wp:positionV>
            <wp:extent cx="5940425" cy="4671060"/>
            <wp:effectExtent l="0" t="0" r="3175"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191"/>
                    <a:stretch/>
                  </pic:blipFill>
                  <pic:spPr bwMode="auto">
                    <a:xfrm>
                      <a:off x="0" y="0"/>
                      <a:ext cx="5940425" cy="4671060"/>
                    </a:xfrm>
                    <a:prstGeom prst="rect">
                      <a:avLst/>
                    </a:prstGeom>
                    <a:noFill/>
                    <a:ln>
                      <a:noFill/>
                    </a:ln>
                    <a:extLst>
                      <a:ext uri="{53640926-AAD7-44D8-BBD7-CCE9431645EC}">
                        <a14:shadowObscured xmlns:a14="http://schemas.microsoft.com/office/drawing/2010/main"/>
                      </a:ext>
                    </a:extLst>
                  </pic:spPr>
                </pic:pic>
              </a:graphicData>
            </a:graphic>
          </wp:anchor>
        </w:drawing>
      </w:r>
    </w:p>
    <w:p w14:paraId="11DF647C" w14:textId="77777777" w:rsidR="00D93262" w:rsidRPr="00050A01" w:rsidRDefault="00D93262" w:rsidP="00D9326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 – Отраслевая структура АПК (составлено автором </w:t>
      </w:r>
      <w:r>
        <w:rPr>
          <w:rFonts w:ascii="Times New Roman" w:hAnsi="Times New Roman" w:cs="Times New Roman"/>
          <w:sz w:val="28"/>
          <w:szCs w:val="28"/>
        </w:rPr>
        <w:br/>
        <w:t xml:space="preserve">по материалам </w:t>
      </w:r>
      <w:r w:rsidRPr="00050A01">
        <w:rPr>
          <w:rFonts w:ascii="Times New Roman" w:hAnsi="Times New Roman" w:cs="Times New Roman"/>
          <w:sz w:val="28"/>
          <w:szCs w:val="28"/>
        </w:rPr>
        <w:t>[32])</w:t>
      </w:r>
    </w:p>
    <w:p w14:paraId="421EA55D" w14:textId="77777777" w:rsidR="00D93262" w:rsidRDefault="00D93262" w:rsidP="00D93262">
      <w:pPr>
        <w:spacing w:after="0" w:line="360" w:lineRule="auto"/>
        <w:ind w:firstLine="709"/>
        <w:jc w:val="both"/>
        <w:rPr>
          <w:rFonts w:ascii="Times New Roman" w:hAnsi="Times New Roman" w:cs="Times New Roman"/>
          <w:sz w:val="28"/>
          <w:szCs w:val="28"/>
        </w:rPr>
      </w:pPr>
    </w:p>
    <w:p w14:paraId="2CBAC318"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К первой сфере относятся отрасли промышленности, обеспечивающие АПК средствами производства: машиностроение для пищевой и легкой промышленности, тракторное и сельскохозяйственное машиностроение, ремонт техники и оборудования, производство минеральных удобрений и химических </w:t>
      </w:r>
      <w:r w:rsidRPr="003000FD">
        <w:rPr>
          <w:rFonts w:ascii="Times New Roman" w:hAnsi="Times New Roman" w:cs="Times New Roman"/>
          <w:sz w:val="28"/>
          <w:szCs w:val="28"/>
        </w:rPr>
        <w:lastRenderedPageBreak/>
        <w:t xml:space="preserve">средств защиты, строительство и т.д. </w:t>
      </w:r>
      <w:r>
        <w:rPr>
          <w:rFonts w:ascii="Times New Roman" w:hAnsi="Times New Roman" w:cs="Times New Roman"/>
          <w:sz w:val="28"/>
          <w:szCs w:val="28"/>
        </w:rPr>
        <w:t>Данная</w:t>
      </w:r>
      <w:r w:rsidRPr="003000FD">
        <w:rPr>
          <w:rFonts w:ascii="Times New Roman" w:hAnsi="Times New Roman" w:cs="Times New Roman"/>
          <w:sz w:val="28"/>
          <w:szCs w:val="28"/>
        </w:rPr>
        <w:t xml:space="preserve"> сфера способствует инновационному развитию отраслей АПК.</w:t>
      </w:r>
    </w:p>
    <w:p w14:paraId="13DB2F30"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Вторая сфера агропромышленного комплекса имеет очень большое значение для экономики страны. Данная сфера представлена двумя крупными и важными отраслями такими как растениеводство и животноводство, каждая из которых, в свою очередь, подразделяется на подотрасли. Растениеводство включает в себя: </w:t>
      </w:r>
      <w:proofErr w:type="spellStart"/>
      <w:r w:rsidRPr="003000FD">
        <w:rPr>
          <w:rFonts w:ascii="Times New Roman" w:hAnsi="Times New Roman" w:cs="Times New Roman"/>
          <w:sz w:val="28"/>
          <w:szCs w:val="28"/>
        </w:rPr>
        <w:t>зерноводство</w:t>
      </w:r>
      <w:proofErr w:type="spellEnd"/>
      <w:r w:rsidRPr="003000FD">
        <w:rPr>
          <w:rFonts w:ascii="Times New Roman" w:hAnsi="Times New Roman" w:cs="Times New Roman"/>
          <w:sz w:val="28"/>
          <w:szCs w:val="28"/>
        </w:rPr>
        <w:t>, овощеводство, садоводство, цветоводство, виноградарство, бахчеводство, хмелеводство, льноводство, табаководство. В отрасль животноводства входят: скотоводство (молочное и молочно-мясное), птицеводство, овцеводство, свиноводство, коневодство, верблюдоводство, оленеводство, рыбоводство, пчеловодство и др.</w:t>
      </w:r>
    </w:p>
    <w:p w14:paraId="5AADF224"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Третья сфера включает </w:t>
      </w:r>
      <w:r>
        <w:rPr>
          <w:rFonts w:ascii="Times New Roman" w:hAnsi="Times New Roman" w:cs="Times New Roman"/>
          <w:sz w:val="28"/>
          <w:szCs w:val="28"/>
        </w:rPr>
        <w:t xml:space="preserve">в себя </w:t>
      </w:r>
      <w:r w:rsidRPr="003000FD">
        <w:rPr>
          <w:rFonts w:ascii="Times New Roman" w:hAnsi="Times New Roman" w:cs="Times New Roman"/>
          <w:sz w:val="28"/>
          <w:szCs w:val="28"/>
        </w:rPr>
        <w:t xml:space="preserve">множество отраслей, обеспечивающих заготовку, транспортировку, хранение, переработку сельскохозяйственного сырья, а также реализацию конечного продукта. К таким относят </w:t>
      </w:r>
      <w:r>
        <w:rPr>
          <w:rFonts w:ascii="Times New Roman" w:hAnsi="Times New Roman" w:cs="Times New Roman"/>
          <w:sz w:val="28"/>
          <w:szCs w:val="28"/>
        </w:rPr>
        <w:t xml:space="preserve">как </w:t>
      </w:r>
      <w:r w:rsidRPr="003000FD">
        <w:rPr>
          <w:rFonts w:ascii="Times New Roman" w:hAnsi="Times New Roman" w:cs="Times New Roman"/>
          <w:sz w:val="28"/>
          <w:szCs w:val="28"/>
        </w:rPr>
        <w:t xml:space="preserve">легкую, пищевую промышленности, </w:t>
      </w:r>
      <w:r>
        <w:rPr>
          <w:rFonts w:ascii="Times New Roman" w:hAnsi="Times New Roman" w:cs="Times New Roman"/>
          <w:sz w:val="28"/>
          <w:szCs w:val="28"/>
        </w:rPr>
        <w:t xml:space="preserve">так и </w:t>
      </w:r>
      <w:r w:rsidRPr="003000FD">
        <w:rPr>
          <w:rFonts w:ascii="Times New Roman" w:hAnsi="Times New Roman" w:cs="Times New Roman"/>
          <w:sz w:val="28"/>
          <w:szCs w:val="28"/>
        </w:rPr>
        <w:t>торговые и заготовительные предприятия</w:t>
      </w:r>
      <w:r>
        <w:rPr>
          <w:rFonts w:ascii="Times New Roman" w:hAnsi="Times New Roman" w:cs="Times New Roman"/>
          <w:sz w:val="28"/>
          <w:szCs w:val="28"/>
        </w:rPr>
        <w:t xml:space="preserve"> </w:t>
      </w:r>
      <w:r w:rsidRPr="003000FD">
        <w:rPr>
          <w:rFonts w:ascii="Times New Roman" w:hAnsi="Times New Roman" w:cs="Times New Roman"/>
          <w:sz w:val="28"/>
          <w:szCs w:val="28"/>
        </w:rPr>
        <w:t>[32].</w:t>
      </w:r>
    </w:p>
    <w:p w14:paraId="5E2F47A3"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Помимо всего прочего важное значение для агропромышленного комплекса имеет инфраструктура</w:t>
      </w:r>
      <w:r>
        <w:rPr>
          <w:rFonts w:ascii="Times New Roman" w:hAnsi="Times New Roman" w:cs="Times New Roman"/>
          <w:sz w:val="28"/>
          <w:szCs w:val="28"/>
        </w:rPr>
        <w:t>, которую под</w:t>
      </w:r>
      <w:r w:rsidRPr="003000FD">
        <w:rPr>
          <w:rFonts w:ascii="Times New Roman" w:hAnsi="Times New Roman" w:cs="Times New Roman"/>
          <w:sz w:val="28"/>
          <w:szCs w:val="28"/>
        </w:rPr>
        <w:t>разделяют на производственную и социальную. Производственн</w:t>
      </w:r>
      <w:r>
        <w:rPr>
          <w:rFonts w:ascii="Times New Roman" w:hAnsi="Times New Roman" w:cs="Times New Roman"/>
          <w:sz w:val="28"/>
          <w:szCs w:val="28"/>
        </w:rPr>
        <w:t>ую</w:t>
      </w:r>
      <w:r w:rsidRPr="003000FD">
        <w:rPr>
          <w:rFonts w:ascii="Times New Roman" w:hAnsi="Times New Roman" w:cs="Times New Roman"/>
          <w:sz w:val="28"/>
          <w:szCs w:val="28"/>
        </w:rPr>
        <w:t xml:space="preserve"> инфраструктур</w:t>
      </w:r>
      <w:r>
        <w:rPr>
          <w:rFonts w:ascii="Times New Roman" w:hAnsi="Times New Roman" w:cs="Times New Roman"/>
          <w:sz w:val="28"/>
          <w:szCs w:val="28"/>
        </w:rPr>
        <w:t>у</w:t>
      </w:r>
      <w:r w:rsidRPr="003000FD">
        <w:rPr>
          <w:rFonts w:ascii="Times New Roman" w:hAnsi="Times New Roman" w:cs="Times New Roman"/>
          <w:sz w:val="28"/>
          <w:szCs w:val="28"/>
        </w:rPr>
        <w:t xml:space="preserve"> </w:t>
      </w:r>
      <w:r>
        <w:rPr>
          <w:rFonts w:ascii="Times New Roman" w:hAnsi="Times New Roman" w:cs="Times New Roman"/>
          <w:sz w:val="28"/>
          <w:szCs w:val="28"/>
        </w:rPr>
        <w:t>составляет</w:t>
      </w:r>
      <w:r w:rsidRPr="003000FD">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3000FD">
        <w:rPr>
          <w:rFonts w:ascii="Times New Roman" w:hAnsi="Times New Roman" w:cs="Times New Roman"/>
          <w:sz w:val="28"/>
          <w:szCs w:val="28"/>
        </w:rPr>
        <w:t xml:space="preserve"> транспорта и связи, материально-техническ</w:t>
      </w:r>
      <w:r>
        <w:rPr>
          <w:rFonts w:ascii="Times New Roman" w:hAnsi="Times New Roman" w:cs="Times New Roman"/>
          <w:sz w:val="28"/>
          <w:szCs w:val="28"/>
        </w:rPr>
        <w:t>ое</w:t>
      </w:r>
      <w:r w:rsidRPr="003000FD">
        <w:rPr>
          <w:rFonts w:ascii="Times New Roman" w:hAnsi="Times New Roman" w:cs="Times New Roman"/>
          <w:sz w:val="28"/>
          <w:szCs w:val="28"/>
        </w:rPr>
        <w:t xml:space="preserve"> снабжени</w:t>
      </w:r>
      <w:r>
        <w:rPr>
          <w:rFonts w:ascii="Times New Roman" w:hAnsi="Times New Roman" w:cs="Times New Roman"/>
          <w:sz w:val="28"/>
          <w:szCs w:val="28"/>
        </w:rPr>
        <w:t>е</w:t>
      </w:r>
      <w:r w:rsidRPr="003000FD">
        <w:rPr>
          <w:rFonts w:ascii="Times New Roman" w:hAnsi="Times New Roman" w:cs="Times New Roman"/>
          <w:sz w:val="28"/>
          <w:szCs w:val="28"/>
        </w:rPr>
        <w:t xml:space="preserve"> и т.д. Социальная </w:t>
      </w:r>
      <w:r>
        <w:rPr>
          <w:rFonts w:ascii="Times New Roman" w:hAnsi="Times New Roman" w:cs="Times New Roman"/>
          <w:sz w:val="28"/>
          <w:szCs w:val="28"/>
        </w:rPr>
        <w:t xml:space="preserve">же </w:t>
      </w:r>
      <w:r w:rsidRPr="003000FD">
        <w:rPr>
          <w:rFonts w:ascii="Times New Roman" w:hAnsi="Times New Roman" w:cs="Times New Roman"/>
          <w:sz w:val="28"/>
          <w:szCs w:val="28"/>
        </w:rPr>
        <w:t>включает в себя жилищно-коммунальное хозяйство, организацию общественного питания, учреждени</w:t>
      </w:r>
      <w:r>
        <w:rPr>
          <w:rFonts w:ascii="Times New Roman" w:hAnsi="Times New Roman" w:cs="Times New Roman"/>
          <w:sz w:val="28"/>
          <w:szCs w:val="28"/>
        </w:rPr>
        <w:t>я</w:t>
      </w:r>
      <w:r w:rsidRPr="003000FD">
        <w:rPr>
          <w:rFonts w:ascii="Times New Roman" w:hAnsi="Times New Roman" w:cs="Times New Roman"/>
          <w:sz w:val="28"/>
          <w:szCs w:val="28"/>
        </w:rPr>
        <w:t xml:space="preserve"> образования, здравоохранения, науки. Таким образом, отрасли производственной инфраструктуры занимаются производственным обслуживанием, тогда как отрасли социальной инфраструктуры оказывают различные услуги работникам АПК и всему населению.</w:t>
      </w:r>
    </w:p>
    <w:p w14:paraId="56DC1C05"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Кажд</w:t>
      </w:r>
      <w:r>
        <w:rPr>
          <w:rFonts w:ascii="Times New Roman" w:hAnsi="Times New Roman" w:cs="Times New Roman"/>
          <w:sz w:val="28"/>
          <w:szCs w:val="28"/>
        </w:rPr>
        <w:t>ую</w:t>
      </w:r>
      <w:r w:rsidRPr="003000FD">
        <w:rPr>
          <w:rFonts w:ascii="Times New Roman" w:hAnsi="Times New Roman" w:cs="Times New Roman"/>
          <w:sz w:val="28"/>
          <w:szCs w:val="28"/>
        </w:rPr>
        <w:t xml:space="preserve"> </w:t>
      </w:r>
      <w:r>
        <w:rPr>
          <w:rFonts w:ascii="Times New Roman" w:hAnsi="Times New Roman" w:cs="Times New Roman"/>
          <w:sz w:val="28"/>
          <w:szCs w:val="28"/>
        </w:rPr>
        <w:t>из отраслей</w:t>
      </w:r>
      <w:r w:rsidRPr="003000FD">
        <w:rPr>
          <w:rFonts w:ascii="Times New Roman" w:hAnsi="Times New Roman" w:cs="Times New Roman"/>
          <w:sz w:val="28"/>
          <w:szCs w:val="28"/>
        </w:rPr>
        <w:t xml:space="preserve"> народного хозяйства</w:t>
      </w:r>
      <w:r>
        <w:rPr>
          <w:rFonts w:ascii="Times New Roman" w:hAnsi="Times New Roman" w:cs="Times New Roman"/>
          <w:sz w:val="28"/>
          <w:szCs w:val="28"/>
        </w:rPr>
        <w:t xml:space="preserve"> можно</w:t>
      </w:r>
      <w:r w:rsidRPr="003000FD">
        <w:rPr>
          <w:rFonts w:ascii="Times New Roman" w:hAnsi="Times New Roman" w:cs="Times New Roman"/>
          <w:sz w:val="28"/>
          <w:szCs w:val="28"/>
        </w:rPr>
        <w:t xml:space="preserve"> </w:t>
      </w:r>
      <w:r>
        <w:rPr>
          <w:rFonts w:ascii="Times New Roman" w:hAnsi="Times New Roman" w:cs="Times New Roman"/>
          <w:sz w:val="28"/>
          <w:szCs w:val="28"/>
        </w:rPr>
        <w:t>о</w:t>
      </w:r>
      <w:r w:rsidRPr="003000FD">
        <w:rPr>
          <w:rFonts w:ascii="Times New Roman" w:hAnsi="Times New Roman" w:cs="Times New Roman"/>
          <w:sz w:val="28"/>
          <w:szCs w:val="28"/>
        </w:rPr>
        <w:t>характериз</w:t>
      </w:r>
      <w:r>
        <w:rPr>
          <w:rFonts w:ascii="Times New Roman" w:hAnsi="Times New Roman" w:cs="Times New Roman"/>
          <w:sz w:val="28"/>
          <w:szCs w:val="28"/>
        </w:rPr>
        <w:t>овать</w:t>
      </w:r>
      <w:r w:rsidRPr="003000FD">
        <w:rPr>
          <w:rFonts w:ascii="Times New Roman" w:hAnsi="Times New Roman" w:cs="Times New Roman"/>
          <w:sz w:val="28"/>
          <w:szCs w:val="28"/>
        </w:rPr>
        <w:t xml:space="preserve"> специфическими средствами производства, готовой продукцией, навыками специалистов, организационной структурой. Агропромышленному производству также присущи свои особенности:</w:t>
      </w:r>
    </w:p>
    <w:p w14:paraId="552BC38E"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главн</w:t>
      </w:r>
      <w:r>
        <w:rPr>
          <w:rFonts w:ascii="Times New Roman" w:hAnsi="Times New Roman" w:cs="Times New Roman"/>
          <w:sz w:val="28"/>
          <w:szCs w:val="28"/>
        </w:rPr>
        <w:t>ое</w:t>
      </w:r>
      <w:r w:rsidRPr="003000FD">
        <w:rPr>
          <w:rFonts w:ascii="Times New Roman" w:hAnsi="Times New Roman" w:cs="Times New Roman"/>
          <w:sz w:val="28"/>
          <w:szCs w:val="28"/>
        </w:rPr>
        <w:t xml:space="preserve"> средство</w:t>
      </w:r>
      <w:r>
        <w:rPr>
          <w:rFonts w:ascii="Times New Roman" w:hAnsi="Times New Roman" w:cs="Times New Roman"/>
          <w:sz w:val="28"/>
          <w:szCs w:val="28"/>
        </w:rPr>
        <w:t xml:space="preserve"> </w:t>
      </w:r>
      <w:r w:rsidRPr="003000FD">
        <w:rPr>
          <w:rFonts w:ascii="Times New Roman" w:hAnsi="Times New Roman" w:cs="Times New Roman"/>
          <w:sz w:val="28"/>
          <w:szCs w:val="28"/>
        </w:rPr>
        <w:t xml:space="preserve">производства </w:t>
      </w:r>
      <w:r>
        <w:rPr>
          <w:rFonts w:ascii="Times New Roman" w:hAnsi="Times New Roman" w:cs="Times New Roman"/>
          <w:sz w:val="28"/>
          <w:szCs w:val="28"/>
        </w:rPr>
        <w:t>–</w:t>
      </w:r>
      <w:r w:rsidRPr="003000FD">
        <w:rPr>
          <w:rFonts w:ascii="Times New Roman" w:hAnsi="Times New Roman" w:cs="Times New Roman"/>
          <w:sz w:val="28"/>
          <w:szCs w:val="28"/>
        </w:rPr>
        <w:t xml:space="preserve"> земля, не теря</w:t>
      </w:r>
      <w:r>
        <w:rPr>
          <w:rFonts w:ascii="Times New Roman" w:hAnsi="Times New Roman" w:cs="Times New Roman"/>
          <w:sz w:val="28"/>
          <w:szCs w:val="28"/>
        </w:rPr>
        <w:t>ющая</w:t>
      </w:r>
      <w:r w:rsidRPr="003000FD">
        <w:rPr>
          <w:rFonts w:ascii="Times New Roman" w:hAnsi="Times New Roman" w:cs="Times New Roman"/>
          <w:sz w:val="28"/>
          <w:szCs w:val="28"/>
        </w:rPr>
        <w:t xml:space="preserve"> своих свойств при правильном использовании;</w:t>
      </w:r>
    </w:p>
    <w:p w14:paraId="0AFA1354"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lastRenderedPageBreak/>
        <w:t xml:space="preserve">– живые организмы, развивающиеся в соответствии с биологическими процессами </w:t>
      </w:r>
      <w:r>
        <w:rPr>
          <w:rFonts w:ascii="Times New Roman" w:hAnsi="Times New Roman" w:cs="Times New Roman"/>
          <w:sz w:val="28"/>
          <w:szCs w:val="28"/>
        </w:rPr>
        <w:t xml:space="preserve">– </w:t>
      </w:r>
      <w:r w:rsidRPr="003000FD">
        <w:rPr>
          <w:rFonts w:ascii="Times New Roman" w:hAnsi="Times New Roman" w:cs="Times New Roman"/>
          <w:sz w:val="28"/>
          <w:szCs w:val="28"/>
        </w:rPr>
        <w:t>специфическ</w:t>
      </w:r>
      <w:r>
        <w:rPr>
          <w:rFonts w:ascii="Times New Roman" w:hAnsi="Times New Roman" w:cs="Times New Roman"/>
          <w:sz w:val="28"/>
          <w:szCs w:val="28"/>
        </w:rPr>
        <w:t>ие</w:t>
      </w:r>
      <w:r w:rsidRPr="003000FD">
        <w:rPr>
          <w:rFonts w:ascii="Times New Roman" w:hAnsi="Times New Roman" w:cs="Times New Roman"/>
          <w:sz w:val="28"/>
          <w:szCs w:val="28"/>
        </w:rPr>
        <w:t xml:space="preserve"> средства производства;</w:t>
      </w:r>
    </w:p>
    <w:p w14:paraId="36C430D8"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w:t>
      </w:r>
      <w:r>
        <w:rPr>
          <w:rFonts w:ascii="Times New Roman" w:hAnsi="Times New Roman" w:cs="Times New Roman"/>
          <w:sz w:val="28"/>
          <w:szCs w:val="28"/>
        </w:rPr>
        <w:t xml:space="preserve"> </w:t>
      </w:r>
      <w:r w:rsidRPr="003000FD">
        <w:rPr>
          <w:rFonts w:ascii="Times New Roman" w:hAnsi="Times New Roman" w:cs="Times New Roman"/>
          <w:sz w:val="28"/>
          <w:szCs w:val="28"/>
        </w:rPr>
        <w:t>результаты сельскохозяйственной деятельности во многом обусловлены природно-климатическими условиями;</w:t>
      </w:r>
    </w:p>
    <w:p w14:paraId="1F929235"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 </w:t>
      </w:r>
      <w:r>
        <w:rPr>
          <w:rFonts w:ascii="Times New Roman" w:hAnsi="Times New Roman" w:cs="Times New Roman"/>
          <w:sz w:val="28"/>
          <w:szCs w:val="28"/>
        </w:rPr>
        <w:t xml:space="preserve">наличие </w:t>
      </w:r>
      <w:r w:rsidRPr="003000FD">
        <w:rPr>
          <w:rFonts w:ascii="Times New Roman" w:hAnsi="Times New Roman" w:cs="Times New Roman"/>
          <w:sz w:val="28"/>
          <w:szCs w:val="28"/>
        </w:rPr>
        <w:t>сезонн</w:t>
      </w:r>
      <w:r>
        <w:rPr>
          <w:rFonts w:ascii="Times New Roman" w:hAnsi="Times New Roman" w:cs="Times New Roman"/>
          <w:sz w:val="28"/>
          <w:szCs w:val="28"/>
        </w:rPr>
        <w:t xml:space="preserve">ого </w:t>
      </w:r>
      <w:r w:rsidRPr="003000FD">
        <w:rPr>
          <w:rFonts w:ascii="Times New Roman" w:hAnsi="Times New Roman" w:cs="Times New Roman"/>
          <w:sz w:val="28"/>
          <w:szCs w:val="28"/>
        </w:rPr>
        <w:t>характер</w:t>
      </w:r>
      <w:r>
        <w:rPr>
          <w:rFonts w:ascii="Times New Roman" w:hAnsi="Times New Roman" w:cs="Times New Roman"/>
          <w:sz w:val="28"/>
          <w:szCs w:val="28"/>
        </w:rPr>
        <w:t>а</w:t>
      </w:r>
      <w:r w:rsidRPr="003000FD">
        <w:rPr>
          <w:rFonts w:ascii="Times New Roman" w:hAnsi="Times New Roman" w:cs="Times New Roman"/>
          <w:sz w:val="28"/>
          <w:szCs w:val="28"/>
        </w:rPr>
        <w:t>, особенно в секторе растениеводства;</w:t>
      </w:r>
    </w:p>
    <w:p w14:paraId="54FFB685"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 </w:t>
      </w:r>
      <w:r>
        <w:rPr>
          <w:rFonts w:ascii="Times New Roman" w:hAnsi="Times New Roman" w:cs="Times New Roman"/>
          <w:sz w:val="28"/>
          <w:szCs w:val="28"/>
        </w:rPr>
        <w:t>произведенная</w:t>
      </w:r>
      <w:r w:rsidRPr="003000FD">
        <w:rPr>
          <w:rFonts w:ascii="Times New Roman" w:hAnsi="Times New Roman" w:cs="Times New Roman"/>
          <w:sz w:val="28"/>
          <w:szCs w:val="28"/>
        </w:rPr>
        <w:t xml:space="preserve"> продукция </w:t>
      </w:r>
      <w:r>
        <w:rPr>
          <w:rFonts w:ascii="Times New Roman" w:hAnsi="Times New Roman" w:cs="Times New Roman"/>
          <w:sz w:val="28"/>
          <w:szCs w:val="28"/>
        </w:rPr>
        <w:t>может возвращаться в эту же отрасль в виде</w:t>
      </w:r>
      <w:r w:rsidRPr="003000FD">
        <w:rPr>
          <w:rFonts w:ascii="Times New Roman" w:hAnsi="Times New Roman" w:cs="Times New Roman"/>
          <w:sz w:val="28"/>
          <w:szCs w:val="28"/>
        </w:rPr>
        <w:t xml:space="preserve"> средства производства (семена,</w:t>
      </w:r>
      <w:r>
        <w:rPr>
          <w:rFonts w:ascii="Times New Roman" w:hAnsi="Times New Roman" w:cs="Times New Roman"/>
          <w:sz w:val="28"/>
          <w:szCs w:val="28"/>
        </w:rPr>
        <w:t xml:space="preserve"> </w:t>
      </w:r>
      <w:r w:rsidRPr="003000FD">
        <w:rPr>
          <w:rFonts w:ascii="Times New Roman" w:hAnsi="Times New Roman" w:cs="Times New Roman"/>
          <w:sz w:val="28"/>
          <w:szCs w:val="28"/>
        </w:rPr>
        <w:t>органические удобрения и др.);</w:t>
      </w:r>
    </w:p>
    <w:p w14:paraId="710A0027"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 продукция из одной отрасли может использоваться </w:t>
      </w:r>
      <w:r>
        <w:rPr>
          <w:rFonts w:ascii="Times New Roman" w:hAnsi="Times New Roman" w:cs="Times New Roman"/>
          <w:sz w:val="28"/>
          <w:szCs w:val="28"/>
        </w:rPr>
        <w:t>в качестве</w:t>
      </w:r>
      <w:r w:rsidRPr="003000FD">
        <w:rPr>
          <w:rFonts w:ascii="Times New Roman" w:hAnsi="Times New Roman" w:cs="Times New Roman"/>
          <w:sz w:val="28"/>
          <w:szCs w:val="28"/>
        </w:rPr>
        <w:t xml:space="preserve"> средств</w:t>
      </w:r>
      <w:r>
        <w:rPr>
          <w:rFonts w:ascii="Times New Roman" w:hAnsi="Times New Roman" w:cs="Times New Roman"/>
          <w:sz w:val="28"/>
          <w:szCs w:val="28"/>
        </w:rPr>
        <w:t>а</w:t>
      </w:r>
      <w:r w:rsidRPr="003000FD">
        <w:rPr>
          <w:rFonts w:ascii="Times New Roman" w:hAnsi="Times New Roman" w:cs="Times New Roman"/>
          <w:sz w:val="28"/>
          <w:szCs w:val="28"/>
        </w:rPr>
        <w:t xml:space="preserve"> производства в другой (например, навоз);</w:t>
      </w:r>
    </w:p>
    <w:p w14:paraId="27B4D154"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 для спроса на </w:t>
      </w:r>
      <w:proofErr w:type="spellStart"/>
      <w:r w:rsidRPr="003000FD">
        <w:rPr>
          <w:rFonts w:ascii="Times New Roman" w:hAnsi="Times New Roman" w:cs="Times New Roman"/>
          <w:sz w:val="28"/>
          <w:szCs w:val="28"/>
        </w:rPr>
        <w:t>сельхозпродкцию</w:t>
      </w:r>
      <w:proofErr w:type="spellEnd"/>
      <w:r w:rsidRPr="003000FD">
        <w:rPr>
          <w:rFonts w:ascii="Times New Roman" w:hAnsi="Times New Roman" w:cs="Times New Roman"/>
          <w:sz w:val="28"/>
          <w:szCs w:val="28"/>
        </w:rPr>
        <w:t xml:space="preserve"> характерна неэластичность по цене, что требует усилий в регулировании рынка [32].</w:t>
      </w:r>
    </w:p>
    <w:p w14:paraId="5ECF526A" w14:textId="38A818A4" w:rsidR="00D93262" w:rsidRDefault="00D93262" w:rsidP="00D932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w:t>
      </w:r>
      <w:r w:rsidRPr="003000FD">
        <w:rPr>
          <w:rFonts w:ascii="Times New Roman" w:hAnsi="Times New Roman" w:cs="Times New Roman"/>
          <w:sz w:val="28"/>
          <w:szCs w:val="28"/>
        </w:rPr>
        <w:t xml:space="preserve"> особенности агропромышленного производства </w:t>
      </w:r>
      <w:r>
        <w:rPr>
          <w:rFonts w:ascii="Times New Roman" w:hAnsi="Times New Roman" w:cs="Times New Roman"/>
          <w:sz w:val="28"/>
          <w:szCs w:val="28"/>
        </w:rPr>
        <w:t>следует</w:t>
      </w:r>
      <w:r w:rsidRPr="003000FD">
        <w:rPr>
          <w:rFonts w:ascii="Times New Roman" w:hAnsi="Times New Roman" w:cs="Times New Roman"/>
          <w:sz w:val="28"/>
          <w:szCs w:val="28"/>
        </w:rPr>
        <w:t xml:space="preserve"> учитывать при анализе и оценке функционирования организаций АПК.</w:t>
      </w:r>
    </w:p>
    <w:p w14:paraId="23C61562" w14:textId="77777777" w:rsidR="003D7498" w:rsidRPr="003000FD" w:rsidRDefault="003D7498" w:rsidP="00D93262">
      <w:pPr>
        <w:spacing w:after="0" w:line="360" w:lineRule="auto"/>
        <w:ind w:firstLine="709"/>
        <w:jc w:val="both"/>
        <w:rPr>
          <w:rFonts w:ascii="Times New Roman" w:hAnsi="Times New Roman" w:cs="Times New Roman"/>
          <w:sz w:val="28"/>
          <w:szCs w:val="28"/>
        </w:rPr>
      </w:pPr>
    </w:p>
    <w:p w14:paraId="5299909C" w14:textId="77777777" w:rsidR="00D93262" w:rsidRPr="003000FD" w:rsidRDefault="00D93262" w:rsidP="00D93262">
      <w:pPr>
        <w:pStyle w:val="a3"/>
        <w:numPr>
          <w:ilvl w:val="1"/>
          <w:numId w:val="1"/>
        </w:numPr>
        <w:spacing w:after="0" w:line="360" w:lineRule="auto"/>
        <w:ind w:left="0" w:firstLine="709"/>
        <w:jc w:val="both"/>
        <w:rPr>
          <w:rFonts w:ascii="Times New Roman" w:hAnsi="Times New Roman" w:cs="Times New Roman"/>
          <w:b/>
          <w:bCs/>
          <w:sz w:val="28"/>
          <w:szCs w:val="28"/>
        </w:rPr>
      </w:pPr>
      <w:r w:rsidRPr="003000FD">
        <w:rPr>
          <w:rFonts w:ascii="Times New Roman" w:hAnsi="Times New Roman" w:cs="Times New Roman"/>
          <w:b/>
          <w:bCs/>
          <w:sz w:val="28"/>
          <w:szCs w:val="28"/>
        </w:rPr>
        <w:t>Основные показатели оценки состояния агропромышленного комплекса России</w:t>
      </w:r>
    </w:p>
    <w:p w14:paraId="684DA449" w14:textId="77777777" w:rsidR="00D93262" w:rsidRDefault="00D93262" w:rsidP="00D93262">
      <w:pPr>
        <w:spacing w:after="0" w:line="360" w:lineRule="auto"/>
        <w:ind w:firstLine="709"/>
        <w:jc w:val="both"/>
        <w:rPr>
          <w:rFonts w:ascii="Times New Roman" w:hAnsi="Times New Roman" w:cs="Times New Roman"/>
          <w:sz w:val="28"/>
          <w:szCs w:val="28"/>
        </w:rPr>
      </w:pPr>
    </w:p>
    <w:p w14:paraId="05A468C7"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Агропромышленный комплекс </w:t>
      </w:r>
      <w:r>
        <w:rPr>
          <w:rFonts w:ascii="Times New Roman" w:hAnsi="Times New Roman" w:cs="Times New Roman"/>
          <w:sz w:val="28"/>
          <w:szCs w:val="28"/>
        </w:rPr>
        <w:t xml:space="preserve">всегда был и остается </w:t>
      </w:r>
      <w:r w:rsidRPr="003000FD">
        <w:rPr>
          <w:rFonts w:ascii="Times New Roman" w:hAnsi="Times New Roman" w:cs="Times New Roman"/>
          <w:sz w:val="28"/>
          <w:szCs w:val="28"/>
        </w:rPr>
        <w:t>одним из крупнейших и важнейших секторов экономики России. Известно, что геополитические процессы, протекающие по всему миру, оказывают большое влияние на развитие АПК, а также на рост отраслей национальной экономики. Последствия данных процессов оказали положительный эффект на динамику развития АПК РФ</w:t>
      </w:r>
      <w:r>
        <w:rPr>
          <w:rFonts w:ascii="Times New Roman" w:hAnsi="Times New Roman" w:cs="Times New Roman"/>
          <w:sz w:val="28"/>
          <w:szCs w:val="28"/>
        </w:rPr>
        <w:t xml:space="preserve">. Исходя из статистических данных, </w:t>
      </w:r>
      <w:r w:rsidRPr="003000FD">
        <w:rPr>
          <w:rFonts w:ascii="Times New Roman" w:hAnsi="Times New Roman" w:cs="Times New Roman"/>
          <w:sz w:val="28"/>
          <w:szCs w:val="28"/>
        </w:rPr>
        <w:t xml:space="preserve">прирост сельского хозяйства составил 3,65% в 2020г. по сравнению с </w:t>
      </w:r>
      <w:r>
        <w:rPr>
          <w:rFonts w:ascii="Times New Roman" w:hAnsi="Times New Roman" w:cs="Times New Roman"/>
          <w:sz w:val="28"/>
          <w:szCs w:val="28"/>
        </w:rPr>
        <w:t>2019</w:t>
      </w:r>
      <w:r w:rsidRPr="003000FD">
        <w:rPr>
          <w:rFonts w:ascii="Times New Roman" w:hAnsi="Times New Roman" w:cs="Times New Roman"/>
          <w:sz w:val="28"/>
          <w:szCs w:val="28"/>
        </w:rPr>
        <w:t xml:space="preserve"> годом, сохранив свою позицию на 8-ом месте (рис. 3).</w:t>
      </w:r>
    </w:p>
    <w:p w14:paraId="0F544F1F"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Объем агрорынка России в 2020 году составил:</w:t>
      </w:r>
    </w:p>
    <w:p w14:paraId="306C0DE9"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по продукции растениеводства (в фактических ценах 2020 года) – 3276,9 млрд руб. (рис. 4);</w:t>
      </w:r>
    </w:p>
    <w:p w14:paraId="3C5E7F95"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по продукции животноводства (в фактических ценах 2020 года) – 2833,9 млрд руб. (рис. 4);</w:t>
      </w:r>
    </w:p>
    <w:p w14:paraId="10514C1A"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lastRenderedPageBreak/>
        <w:t>– по продукции рыболовства (оборот организаций в 2020 году) – 390,6 млрд руб.</w:t>
      </w:r>
    </w:p>
    <w:p w14:paraId="19E1342D" w14:textId="77777777" w:rsidR="00D93262" w:rsidRDefault="00D93262" w:rsidP="00D93262">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7696" behindDoc="0" locked="0" layoutInCell="1" allowOverlap="1" wp14:anchorId="21A54B0F" wp14:editId="5D3D38AB">
            <wp:simplePos x="0" y="0"/>
            <wp:positionH relativeFrom="margin">
              <wp:posOffset>0</wp:posOffset>
            </wp:positionH>
            <wp:positionV relativeFrom="paragraph">
              <wp:posOffset>304800</wp:posOffset>
            </wp:positionV>
            <wp:extent cx="5972175" cy="3124200"/>
            <wp:effectExtent l="0" t="0" r="0"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6F9B54B2" w14:textId="77777777" w:rsidR="00D93262" w:rsidRPr="00555145" w:rsidRDefault="00D93262" w:rsidP="00D93262">
      <w:pPr>
        <w:tabs>
          <w:tab w:val="left" w:pos="5988"/>
        </w:tabs>
        <w:jc w:val="center"/>
        <w:rPr>
          <w:rFonts w:ascii="Times New Roman" w:hAnsi="Times New Roman" w:cs="Times New Roman"/>
          <w:sz w:val="28"/>
          <w:szCs w:val="28"/>
        </w:rPr>
      </w:pPr>
      <w:r>
        <w:rPr>
          <w:rFonts w:ascii="Times New Roman" w:hAnsi="Times New Roman" w:cs="Times New Roman"/>
          <w:sz w:val="28"/>
          <w:szCs w:val="28"/>
        </w:rPr>
        <w:t xml:space="preserve">Рисунок 3 – Производственная структура ВВП России, млрд рублей </w:t>
      </w:r>
      <w:r>
        <w:rPr>
          <w:rFonts w:ascii="Times New Roman" w:hAnsi="Times New Roman" w:cs="Times New Roman"/>
          <w:sz w:val="28"/>
          <w:szCs w:val="28"/>
        </w:rPr>
        <w:br/>
        <w:t xml:space="preserve">(составлено автором по материалам </w:t>
      </w:r>
      <w:r w:rsidRPr="00555145">
        <w:rPr>
          <w:rFonts w:ascii="Times New Roman" w:hAnsi="Times New Roman" w:cs="Times New Roman"/>
          <w:sz w:val="28"/>
          <w:szCs w:val="28"/>
        </w:rPr>
        <w:t>[36])</w:t>
      </w:r>
    </w:p>
    <w:p w14:paraId="0F2F1D47" w14:textId="77777777" w:rsidR="009741A0" w:rsidRDefault="009741A0" w:rsidP="00D93262">
      <w:pPr>
        <w:spacing w:after="0" w:line="360" w:lineRule="auto"/>
        <w:ind w:firstLine="709"/>
        <w:jc w:val="both"/>
        <w:rPr>
          <w:rFonts w:ascii="Times New Roman" w:hAnsi="Times New Roman" w:cs="Times New Roman"/>
          <w:sz w:val="28"/>
          <w:szCs w:val="28"/>
        </w:rPr>
      </w:pPr>
    </w:p>
    <w:p w14:paraId="350D3344" w14:textId="2FB6B449"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На рисунке 4 </w:t>
      </w:r>
      <w:r>
        <w:rPr>
          <w:rFonts w:ascii="Times New Roman" w:hAnsi="Times New Roman" w:cs="Times New Roman"/>
          <w:sz w:val="28"/>
          <w:szCs w:val="28"/>
        </w:rPr>
        <w:t>можно наблюдать</w:t>
      </w:r>
      <w:r w:rsidRPr="003000FD">
        <w:rPr>
          <w:rFonts w:ascii="Times New Roman" w:hAnsi="Times New Roman" w:cs="Times New Roman"/>
          <w:sz w:val="28"/>
          <w:szCs w:val="28"/>
        </w:rPr>
        <w:t xml:space="preserve"> устойчивый рост как рынка продукции растениеводства, так и животноводства.</w:t>
      </w:r>
    </w:p>
    <w:p w14:paraId="56748241" w14:textId="77777777" w:rsidR="00D93262" w:rsidRDefault="00D93262" w:rsidP="00D93262">
      <w:pPr>
        <w:spacing w:after="0" w:line="360" w:lineRule="auto"/>
        <w:ind w:firstLine="709"/>
        <w:jc w:val="both"/>
        <w:rPr>
          <w:rFonts w:ascii="Times New Roman" w:hAnsi="Times New Roman" w:cs="Times New Roman"/>
          <w:sz w:val="28"/>
          <w:szCs w:val="28"/>
        </w:rPr>
      </w:pPr>
    </w:p>
    <w:p w14:paraId="4EB5ED8D" w14:textId="77777777" w:rsidR="00D93262" w:rsidRDefault="00D93262" w:rsidP="00D93262">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0B3D722" wp14:editId="5E50F31D">
            <wp:extent cx="5676405" cy="2363189"/>
            <wp:effectExtent l="0" t="0" r="63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671051" w14:textId="77777777" w:rsidR="00D93262" w:rsidRPr="00FA49FC" w:rsidRDefault="00D93262" w:rsidP="00D9326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4 – Продукция сельского хозяйства в фактически ценах, </w:t>
      </w:r>
      <w:r>
        <w:rPr>
          <w:rFonts w:ascii="Times New Roman" w:hAnsi="Times New Roman" w:cs="Times New Roman"/>
          <w:sz w:val="28"/>
          <w:szCs w:val="28"/>
        </w:rPr>
        <w:br/>
        <w:t xml:space="preserve">млрд рублей (составлено автором по материалам </w:t>
      </w:r>
      <w:r w:rsidRPr="00FA49FC">
        <w:rPr>
          <w:rFonts w:ascii="Times New Roman" w:hAnsi="Times New Roman" w:cs="Times New Roman"/>
          <w:sz w:val="28"/>
          <w:szCs w:val="28"/>
        </w:rPr>
        <w:t>[42])</w:t>
      </w:r>
    </w:p>
    <w:p w14:paraId="70E9C1F3" w14:textId="77777777" w:rsidR="00D93262" w:rsidRDefault="00D93262" w:rsidP="00D93262">
      <w:pPr>
        <w:spacing w:after="0" w:line="360" w:lineRule="auto"/>
        <w:ind w:firstLine="709"/>
        <w:jc w:val="both"/>
        <w:rPr>
          <w:rFonts w:ascii="Times New Roman" w:hAnsi="Times New Roman" w:cs="Times New Roman"/>
          <w:sz w:val="28"/>
          <w:szCs w:val="28"/>
        </w:rPr>
      </w:pPr>
    </w:p>
    <w:p w14:paraId="52C26EE7" w14:textId="77777777" w:rsidR="00D93262" w:rsidRDefault="00D93262" w:rsidP="00D932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Нельзя не отметить последствия</w:t>
      </w:r>
      <w:r w:rsidRPr="003000FD">
        <w:rPr>
          <w:rFonts w:ascii="Times New Roman" w:hAnsi="Times New Roman" w:cs="Times New Roman"/>
          <w:sz w:val="28"/>
          <w:szCs w:val="28"/>
        </w:rPr>
        <w:t xml:space="preserve"> эпидеми</w:t>
      </w:r>
      <w:r>
        <w:rPr>
          <w:rFonts w:ascii="Times New Roman" w:hAnsi="Times New Roman" w:cs="Times New Roman"/>
          <w:sz w:val="28"/>
          <w:szCs w:val="28"/>
        </w:rPr>
        <w:t>и</w:t>
      </w:r>
      <w:r w:rsidRPr="003000FD">
        <w:rPr>
          <w:rFonts w:ascii="Times New Roman" w:hAnsi="Times New Roman" w:cs="Times New Roman"/>
          <w:sz w:val="28"/>
          <w:szCs w:val="28"/>
        </w:rPr>
        <w:t xml:space="preserve"> коронавируса</w:t>
      </w:r>
      <w:r>
        <w:rPr>
          <w:rFonts w:ascii="Times New Roman" w:hAnsi="Times New Roman" w:cs="Times New Roman"/>
          <w:sz w:val="28"/>
          <w:szCs w:val="28"/>
        </w:rPr>
        <w:t>, которая</w:t>
      </w:r>
      <w:r w:rsidRPr="003000FD">
        <w:rPr>
          <w:rFonts w:ascii="Times New Roman" w:hAnsi="Times New Roman" w:cs="Times New Roman"/>
          <w:sz w:val="28"/>
          <w:szCs w:val="28"/>
        </w:rPr>
        <w:t xml:space="preserve"> негативно сказалась на сборах урожая основных сельскохозяйственных культур в 2020 году (табл. 1).</w:t>
      </w:r>
    </w:p>
    <w:p w14:paraId="082575DA" w14:textId="77777777" w:rsidR="00D93262" w:rsidRDefault="00D93262" w:rsidP="00D93262">
      <w:pPr>
        <w:spacing w:after="0" w:line="360" w:lineRule="auto"/>
        <w:ind w:firstLine="709"/>
        <w:jc w:val="both"/>
        <w:rPr>
          <w:rFonts w:ascii="Times New Roman" w:hAnsi="Times New Roman" w:cs="Times New Roman"/>
          <w:sz w:val="28"/>
          <w:szCs w:val="28"/>
        </w:rPr>
      </w:pPr>
    </w:p>
    <w:p w14:paraId="2026EF2F" w14:textId="77777777" w:rsidR="00D93262" w:rsidRDefault="00D93262" w:rsidP="00D932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 Годовое производство продукции растениеводства (составлено </w:t>
      </w:r>
      <w:r>
        <w:rPr>
          <w:rFonts w:ascii="Times New Roman" w:hAnsi="Times New Roman" w:cs="Times New Roman"/>
          <w:sz w:val="28"/>
          <w:szCs w:val="28"/>
        </w:rPr>
        <w:br/>
        <w:t xml:space="preserve">автором по материалам </w:t>
      </w:r>
      <w:r w:rsidRPr="00C073C2">
        <w:rPr>
          <w:rFonts w:ascii="Times New Roman" w:hAnsi="Times New Roman" w:cs="Times New Roman"/>
          <w:sz w:val="28"/>
          <w:szCs w:val="28"/>
        </w:rPr>
        <w:t>[37]</w:t>
      </w:r>
      <w:r>
        <w:rPr>
          <w:rFonts w:ascii="Times New Roman" w:hAnsi="Times New Roman" w:cs="Times New Roman"/>
          <w:sz w:val="28"/>
          <w:szCs w:val="28"/>
        </w:rPr>
        <w:t>)</w:t>
      </w:r>
    </w:p>
    <w:tbl>
      <w:tblPr>
        <w:tblStyle w:val="a8"/>
        <w:tblW w:w="0" w:type="auto"/>
        <w:tblInd w:w="108" w:type="dxa"/>
        <w:tblLook w:val="04A0" w:firstRow="1" w:lastRow="0" w:firstColumn="1" w:lastColumn="0" w:noHBand="0" w:noVBand="1"/>
      </w:tblPr>
      <w:tblGrid>
        <w:gridCol w:w="2228"/>
        <w:gridCol w:w="2336"/>
        <w:gridCol w:w="2336"/>
        <w:gridCol w:w="2337"/>
      </w:tblGrid>
      <w:tr w:rsidR="00D93262" w14:paraId="4B9D4380" w14:textId="77777777" w:rsidTr="001807EE">
        <w:tc>
          <w:tcPr>
            <w:tcW w:w="2228" w:type="dxa"/>
          </w:tcPr>
          <w:p w14:paraId="10B2A064" w14:textId="77777777" w:rsidR="00D93262" w:rsidRPr="00B911D2" w:rsidRDefault="00D93262" w:rsidP="001807EE">
            <w:pPr>
              <w:spacing w:line="360" w:lineRule="auto"/>
              <w:ind w:firstLine="709"/>
              <w:jc w:val="both"/>
              <w:rPr>
                <w:rFonts w:ascii="Times New Roman" w:hAnsi="Times New Roman" w:cs="Times New Roman"/>
                <w:sz w:val="24"/>
                <w:szCs w:val="24"/>
              </w:rPr>
            </w:pPr>
          </w:p>
        </w:tc>
        <w:tc>
          <w:tcPr>
            <w:tcW w:w="4672" w:type="dxa"/>
            <w:gridSpan w:val="2"/>
          </w:tcPr>
          <w:p w14:paraId="2FBFC64A" w14:textId="77777777" w:rsidR="00D93262" w:rsidRPr="00B911D2" w:rsidRDefault="00D93262" w:rsidP="001807E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Годовое п</w:t>
            </w:r>
            <w:r w:rsidRPr="00B911D2">
              <w:rPr>
                <w:rFonts w:ascii="Times New Roman" w:hAnsi="Times New Roman" w:cs="Times New Roman"/>
                <w:sz w:val="24"/>
                <w:szCs w:val="24"/>
              </w:rPr>
              <w:t>роизводство (млн. т.)</w:t>
            </w:r>
          </w:p>
        </w:tc>
        <w:tc>
          <w:tcPr>
            <w:tcW w:w="2337" w:type="dxa"/>
          </w:tcPr>
          <w:p w14:paraId="6B26D3EE"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Прирост (%)</w:t>
            </w:r>
          </w:p>
        </w:tc>
      </w:tr>
      <w:tr w:rsidR="00D93262" w14:paraId="07D484BE" w14:textId="77777777" w:rsidTr="001807EE">
        <w:tc>
          <w:tcPr>
            <w:tcW w:w="2228" w:type="dxa"/>
          </w:tcPr>
          <w:p w14:paraId="6B337105" w14:textId="77777777" w:rsidR="00D93262" w:rsidRPr="00B911D2" w:rsidRDefault="00D93262" w:rsidP="001807EE">
            <w:pPr>
              <w:spacing w:line="360" w:lineRule="auto"/>
              <w:ind w:firstLine="709"/>
              <w:jc w:val="both"/>
              <w:rPr>
                <w:rFonts w:ascii="Times New Roman" w:hAnsi="Times New Roman" w:cs="Times New Roman"/>
                <w:sz w:val="24"/>
                <w:szCs w:val="24"/>
              </w:rPr>
            </w:pPr>
          </w:p>
        </w:tc>
        <w:tc>
          <w:tcPr>
            <w:tcW w:w="2336" w:type="dxa"/>
          </w:tcPr>
          <w:p w14:paraId="2F83BFC2"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2019</w:t>
            </w:r>
          </w:p>
        </w:tc>
        <w:tc>
          <w:tcPr>
            <w:tcW w:w="2336" w:type="dxa"/>
          </w:tcPr>
          <w:p w14:paraId="6C604187"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2020</w:t>
            </w:r>
          </w:p>
        </w:tc>
        <w:tc>
          <w:tcPr>
            <w:tcW w:w="2337" w:type="dxa"/>
          </w:tcPr>
          <w:p w14:paraId="43BEBFE5" w14:textId="77777777" w:rsidR="00D93262" w:rsidRPr="00B911D2" w:rsidRDefault="00D93262" w:rsidP="001807EE">
            <w:pPr>
              <w:spacing w:line="360" w:lineRule="auto"/>
              <w:ind w:firstLine="709"/>
              <w:jc w:val="both"/>
              <w:rPr>
                <w:rFonts w:ascii="Times New Roman" w:hAnsi="Times New Roman" w:cs="Times New Roman"/>
                <w:sz w:val="24"/>
                <w:szCs w:val="24"/>
              </w:rPr>
            </w:pPr>
          </w:p>
        </w:tc>
      </w:tr>
      <w:tr w:rsidR="00D93262" w14:paraId="239F53E8" w14:textId="77777777" w:rsidTr="001807EE">
        <w:tc>
          <w:tcPr>
            <w:tcW w:w="2228" w:type="dxa"/>
          </w:tcPr>
          <w:p w14:paraId="7EF52A9C" w14:textId="77777777" w:rsidR="00D93262" w:rsidRPr="00B911D2" w:rsidRDefault="00D93262" w:rsidP="001807EE">
            <w:pPr>
              <w:spacing w:line="360" w:lineRule="auto"/>
              <w:jc w:val="both"/>
              <w:rPr>
                <w:rFonts w:ascii="Times New Roman" w:hAnsi="Times New Roman" w:cs="Times New Roman"/>
                <w:sz w:val="24"/>
                <w:szCs w:val="24"/>
              </w:rPr>
            </w:pPr>
            <w:r w:rsidRPr="00B911D2">
              <w:rPr>
                <w:rFonts w:ascii="Times New Roman" w:hAnsi="Times New Roman" w:cs="Times New Roman"/>
                <w:sz w:val="24"/>
                <w:szCs w:val="24"/>
              </w:rPr>
              <w:t>Пшеница</w:t>
            </w:r>
          </w:p>
        </w:tc>
        <w:tc>
          <w:tcPr>
            <w:tcW w:w="2336" w:type="dxa"/>
          </w:tcPr>
          <w:p w14:paraId="1E70AEB7"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74,45</w:t>
            </w:r>
          </w:p>
        </w:tc>
        <w:tc>
          <w:tcPr>
            <w:tcW w:w="2336" w:type="dxa"/>
          </w:tcPr>
          <w:p w14:paraId="63EB68B0"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85,9</w:t>
            </w:r>
          </w:p>
        </w:tc>
        <w:tc>
          <w:tcPr>
            <w:tcW w:w="2337" w:type="dxa"/>
          </w:tcPr>
          <w:p w14:paraId="591C0958"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15</w:t>
            </w:r>
          </w:p>
        </w:tc>
      </w:tr>
      <w:tr w:rsidR="00D93262" w14:paraId="3093B448" w14:textId="77777777" w:rsidTr="001807EE">
        <w:tc>
          <w:tcPr>
            <w:tcW w:w="2228" w:type="dxa"/>
          </w:tcPr>
          <w:p w14:paraId="3262A414" w14:textId="77777777" w:rsidR="00D93262" w:rsidRPr="00B911D2" w:rsidRDefault="00D93262" w:rsidP="001807EE">
            <w:pPr>
              <w:spacing w:line="360" w:lineRule="auto"/>
              <w:jc w:val="both"/>
              <w:rPr>
                <w:rFonts w:ascii="Times New Roman" w:hAnsi="Times New Roman" w:cs="Times New Roman"/>
                <w:sz w:val="24"/>
                <w:szCs w:val="24"/>
              </w:rPr>
            </w:pPr>
            <w:r w:rsidRPr="00B911D2">
              <w:rPr>
                <w:rFonts w:ascii="Times New Roman" w:hAnsi="Times New Roman" w:cs="Times New Roman"/>
                <w:sz w:val="24"/>
                <w:szCs w:val="24"/>
              </w:rPr>
              <w:t>Рис</w:t>
            </w:r>
          </w:p>
        </w:tc>
        <w:tc>
          <w:tcPr>
            <w:tcW w:w="2336" w:type="dxa"/>
          </w:tcPr>
          <w:p w14:paraId="0D3D60F8"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1,1</w:t>
            </w:r>
          </w:p>
        </w:tc>
        <w:tc>
          <w:tcPr>
            <w:tcW w:w="2336" w:type="dxa"/>
          </w:tcPr>
          <w:p w14:paraId="06BDCB6F"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1,14</w:t>
            </w:r>
          </w:p>
        </w:tc>
        <w:tc>
          <w:tcPr>
            <w:tcW w:w="2337" w:type="dxa"/>
          </w:tcPr>
          <w:p w14:paraId="3A3223C9"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3,6</w:t>
            </w:r>
          </w:p>
        </w:tc>
      </w:tr>
      <w:tr w:rsidR="00D93262" w14:paraId="5E579F07" w14:textId="77777777" w:rsidTr="001807EE">
        <w:tc>
          <w:tcPr>
            <w:tcW w:w="2228" w:type="dxa"/>
          </w:tcPr>
          <w:p w14:paraId="2D77F4F7" w14:textId="77777777" w:rsidR="00D93262" w:rsidRPr="00B911D2" w:rsidRDefault="00D93262" w:rsidP="001807EE">
            <w:pPr>
              <w:spacing w:line="360" w:lineRule="auto"/>
              <w:jc w:val="both"/>
              <w:rPr>
                <w:rFonts w:ascii="Times New Roman" w:hAnsi="Times New Roman" w:cs="Times New Roman"/>
                <w:sz w:val="24"/>
                <w:szCs w:val="24"/>
              </w:rPr>
            </w:pPr>
            <w:r w:rsidRPr="00B911D2">
              <w:rPr>
                <w:rFonts w:ascii="Times New Roman" w:hAnsi="Times New Roman" w:cs="Times New Roman"/>
                <w:sz w:val="24"/>
                <w:szCs w:val="24"/>
              </w:rPr>
              <w:t>Овес</w:t>
            </w:r>
          </w:p>
        </w:tc>
        <w:tc>
          <w:tcPr>
            <w:tcW w:w="2336" w:type="dxa"/>
          </w:tcPr>
          <w:p w14:paraId="6DFD7428"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4,42</w:t>
            </w:r>
          </w:p>
        </w:tc>
        <w:tc>
          <w:tcPr>
            <w:tcW w:w="2336" w:type="dxa"/>
          </w:tcPr>
          <w:p w14:paraId="2F5E06DD"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4,13</w:t>
            </w:r>
          </w:p>
        </w:tc>
        <w:tc>
          <w:tcPr>
            <w:tcW w:w="2337" w:type="dxa"/>
          </w:tcPr>
          <w:p w14:paraId="453A0827"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-6,6</w:t>
            </w:r>
          </w:p>
        </w:tc>
      </w:tr>
      <w:tr w:rsidR="00D93262" w14:paraId="2BAE8397" w14:textId="77777777" w:rsidTr="001807EE">
        <w:tc>
          <w:tcPr>
            <w:tcW w:w="2228" w:type="dxa"/>
          </w:tcPr>
          <w:p w14:paraId="627CA7BB" w14:textId="77777777" w:rsidR="00D93262" w:rsidRPr="00B911D2" w:rsidRDefault="00D93262" w:rsidP="001807EE">
            <w:pPr>
              <w:spacing w:line="360" w:lineRule="auto"/>
              <w:jc w:val="both"/>
              <w:rPr>
                <w:rFonts w:ascii="Times New Roman" w:hAnsi="Times New Roman" w:cs="Times New Roman"/>
                <w:sz w:val="24"/>
                <w:szCs w:val="24"/>
              </w:rPr>
            </w:pPr>
            <w:r w:rsidRPr="00B911D2">
              <w:rPr>
                <w:rFonts w:ascii="Times New Roman" w:hAnsi="Times New Roman" w:cs="Times New Roman"/>
                <w:sz w:val="24"/>
                <w:szCs w:val="24"/>
              </w:rPr>
              <w:t>Гречиха</w:t>
            </w:r>
          </w:p>
        </w:tc>
        <w:tc>
          <w:tcPr>
            <w:tcW w:w="2336" w:type="dxa"/>
          </w:tcPr>
          <w:p w14:paraId="633BA91E"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0,79</w:t>
            </w:r>
          </w:p>
        </w:tc>
        <w:tc>
          <w:tcPr>
            <w:tcW w:w="2336" w:type="dxa"/>
          </w:tcPr>
          <w:p w14:paraId="02D3CB3B"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0,9</w:t>
            </w:r>
          </w:p>
        </w:tc>
        <w:tc>
          <w:tcPr>
            <w:tcW w:w="2337" w:type="dxa"/>
          </w:tcPr>
          <w:p w14:paraId="1228360E"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14</w:t>
            </w:r>
          </w:p>
        </w:tc>
      </w:tr>
      <w:tr w:rsidR="00D93262" w14:paraId="4A43ED5A" w14:textId="77777777" w:rsidTr="001807EE">
        <w:tc>
          <w:tcPr>
            <w:tcW w:w="2228" w:type="dxa"/>
          </w:tcPr>
          <w:p w14:paraId="60FB13CA" w14:textId="77777777" w:rsidR="00D93262" w:rsidRPr="00B911D2" w:rsidRDefault="00D93262" w:rsidP="001807EE">
            <w:pPr>
              <w:spacing w:line="360" w:lineRule="auto"/>
              <w:jc w:val="both"/>
              <w:rPr>
                <w:rFonts w:ascii="Times New Roman" w:hAnsi="Times New Roman" w:cs="Times New Roman"/>
                <w:sz w:val="24"/>
                <w:szCs w:val="24"/>
              </w:rPr>
            </w:pPr>
            <w:r w:rsidRPr="00B911D2">
              <w:rPr>
                <w:rFonts w:ascii="Times New Roman" w:hAnsi="Times New Roman" w:cs="Times New Roman"/>
                <w:sz w:val="24"/>
                <w:szCs w:val="24"/>
              </w:rPr>
              <w:t>Кукуруза</w:t>
            </w:r>
          </w:p>
        </w:tc>
        <w:tc>
          <w:tcPr>
            <w:tcW w:w="2336" w:type="dxa"/>
          </w:tcPr>
          <w:p w14:paraId="1B3327B8"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14,28</w:t>
            </w:r>
          </w:p>
        </w:tc>
        <w:tc>
          <w:tcPr>
            <w:tcW w:w="2336" w:type="dxa"/>
          </w:tcPr>
          <w:p w14:paraId="14877093"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13,88</w:t>
            </w:r>
          </w:p>
        </w:tc>
        <w:tc>
          <w:tcPr>
            <w:tcW w:w="2337" w:type="dxa"/>
          </w:tcPr>
          <w:p w14:paraId="2AF669C1"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-3</w:t>
            </w:r>
          </w:p>
        </w:tc>
      </w:tr>
      <w:tr w:rsidR="00D93262" w14:paraId="316805E7" w14:textId="77777777" w:rsidTr="001807EE">
        <w:tc>
          <w:tcPr>
            <w:tcW w:w="2228" w:type="dxa"/>
          </w:tcPr>
          <w:p w14:paraId="2AF5602D" w14:textId="77777777" w:rsidR="00D93262" w:rsidRPr="00B911D2" w:rsidRDefault="00D93262" w:rsidP="001807EE">
            <w:pPr>
              <w:spacing w:line="360" w:lineRule="auto"/>
              <w:jc w:val="both"/>
              <w:rPr>
                <w:rFonts w:ascii="Times New Roman" w:hAnsi="Times New Roman" w:cs="Times New Roman"/>
                <w:sz w:val="24"/>
                <w:szCs w:val="24"/>
              </w:rPr>
            </w:pPr>
            <w:r w:rsidRPr="00B911D2">
              <w:rPr>
                <w:rFonts w:ascii="Times New Roman" w:hAnsi="Times New Roman" w:cs="Times New Roman"/>
                <w:sz w:val="24"/>
                <w:szCs w:val="24"/>
              </w:rPr>
              <w:t>Сахарная</w:t>
            </w:r>
            <w:r>
              <w:rPr>
                <w:rFonts w:ascii="Times New Roman" w:hAnsi="Times New Roman" w:cs="Times New Roman"/>
                <w:sz w:val="24"/>
                <w:szCs w:val="24"/>
              </w:rPr>
              <w:t xml:space="preserve"> </w:t>
            </w:r>
            <w:r w:rsidRPr="00B911D2">
              <w:rPr>
                <w:rFonts w:ascii="Times New Roman" w:hAnsi="Times New Roman" w:cs="Times New Roman"/>
                <w:sz w:val="24"/>
                <w:szCs w:val="24"/>
              </w:rPr>
              <w:t>свекла</w:t>
            </w:r>
          </w:p>
        </w:tc>
        <w:tc>
          <w:tcPr>
            <w:tcW w:w="2336" w:type="dxa"/>
          </w:tcPr>
          <w:p w14:paraId="227766F5"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54,35</w:t>
            </w:r>
          </w:p>
        </w:tc>
        <w:tc>
          <w:tcPr>
            <w:tcW w:w="2336" w:type="dxa"/>
          </w:tcPr>
          <w:p w14:paraId="59B578DA"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33,92</w:t>
            </w:r>
          </w:p>
        </w:tc>
        <w:tc>
          <w:tcPr>
            <w:tcW w:w="2337" w:type="dxa"/>
          </w:tcPr>
          <w:p w14:paraId="21EA37B6"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-38</w:t>
            </w:r>
          </w:p>
        </w:tc>
      </w:tr>
      <w:tr w:rsidR="00D93262" w14:paraId="1DCF651D" w14:textId="77777777" w:rsidTr="001807EE">
        <w:tc>
          <w:tcPr>
            <w:tcW w:w="2228" w:type="dxa"/>
          </w:tcPr>
          <w:p w14:paraId="7EB73F03" w14:textId="77777777" w:rsidR="00D93262" w:rsidRPr="00B911D2" w:rsidRDefault="00D93262" w:rsidP="001807EE">
            <w:pPr>
              <w:spacing w:line="360" w:lineRule="auto"/>
              <w:jc w:val="both"/>
              <w:rPr>
                <w:rFonts w:ascii="Times New Roman" w:hAnsi="Times New Roman" w:cs="Times New Roman"/>
                <w:sz w:val="24"/>
                <w:szCs w:val="24"/>
              </w:rPr>
            </w:pPr>
            <w:r w:rsidRPr="00B911D2">
              <w:rPr>
                <w:rFonts w:ascii="Times New Roman" w:hAnsi="Times New Roman" w:cs="Times New Roman"/>
                <w:sz w:val="24"/>
                <w:szCs w:val="24"/>
              </w:rPr>
              <w:t>Картофель</w:t>
            </w:r>
          </w:p>
        </w:tc>
        <w:tc>
          <w:tcPr>
            <w:tcW w:w="2336" w:type="dxa"/>
          </w:tcPr>
          <w:p w14:paraId="56F95CF6"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22,07</w:t>
            </w:r>
          </w:p>
        </w:tc>
        <w:tc>
          <w:tcPr>
            <w:tcW w:w="2336" w:type="dxa"/>
          </w:tcPr>
          <w:p w14:paraId="37702169"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19,61</w:t>
            </w:r>
          </w:p>
        </w:tc>
        <w:tc>
          <w:tcPr>
            <w:tcW w:w="2337" w:type="dxa"/>
          </w:tcPr>
          <w:p w14:paraId="63BE7D07" w14:textId="77777777" w:rsidR="00D93262" w:rsidRPr="00B911D2" w:rsidRDefault="00D93262" w:rsidP="001807EE">
            <w:pPr>
              <w:spacing w:line="360" w:lineRule="auto"/>
              <w:ind w:firstLine="709"/>
              <w:jc w:val="both"/>
              <w:rPr>
                <w:rFonts w:ascii="Times New Roman" w:hAnsi="Times New Roman" w:cs="Times New Roman"/>
                <w:sz w:val="24"/>
                <w:szCs w:val="24"/>
              </w:rPr>
            </w:pPr>
            <w:r w:rsidRPr="00B911D2">
              <w:rPr>
                <w:rFonts w:ascii="Times New Roman" w:hAnsi="Times New Roman" w:cs="Times New Roman"/>
                <w:sz w:val="24"/>
                <w:szCs w:val="24"/>
              </w:rPr>
              <w:t>-11</w:t>
            </w:r>
          </w:p>
        </w:tc>
      </w:tr>
      <w:tr w:rsidR="00D93262" w14:paraId="0F08359A" w14:textId="77777777" w:rsidTr="001807EE">
        <w:tc>
          <w:tcPr>
            <w:tcW w:w="2228" w:type="dxa"/>
          </w:tcPr>
          <w:p w14:paraId="3866CEC5" w14:textId="77777777" w:rsidR="00D93262" w:rsidRPr="00B911D2" w:rsidRDefault="00D93262" w:rsidP="001807EE">
            <w:pPr>
              <w:spacing w:line="360" w:lineRule="auto"/>
              <w:jc w:val="both"/>
              <w:rPr>
                <w:rFonts w:ascii="Times New Roman" w:hAnsi="Times New Roman" w:cs="Times New Roman"/>
                <w:sz w:val="24"/>
                <w:szCs w:val="24"/>
              </w:rPr>
            </w:pPr>
            <w:r>
              <w:rPr>
                <w:rFonts w:ascii="Times New Roman" w:hAnsi="Times New Roman" w:cs="Times New Roman"/>
                <w:sz w:val="24"/>
                <w:szCs w:val="24"/>
              </w:rPr>
              <w:t>Капуста</w:t>
            </w:r>
          </w:p>
        </w:tc>
        <w:tc>
          <w:tcPr>
            <w:tcW w:w="2336" w:type="dxa"/>
          </w:tcPr>
          <w:p w14:paraId="5B172F1C" w14:textId="77777777" w:rsidR="00D93262" w:rsidRPr="00B911D2" w:rsidRDefault="00D93262" w:rsidP="001807E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2,64</w:t>
            </w:r>
          </w:p>
        </w:tc>
        <w:tc>
          <w:tcPr>
            <w:tcW w:w="2336" w:type="dxa"/>
          </w:tcPr>
          <w:p w14:paraId="23773352" w14:textId="77777777" w:rsidR="00D93262" w:rsidRPr="00B911D2" w:rsidRDefault="00D93262" w:rsidP="001807E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2,65</w:t>
            </w:r>
          </w:p>
        </w:tc>
        <w:tc>
          <w:tcPr>
            <w:tcW w:w="2337" w:type="dxa"/>
          </w:tcPr>
          <w:p w14:paraId="2EF884B7" w14:textId="77777777" w:rsidR="00D93262" w:rsidRPr="00B911D2" w:rsidRDefault="00D93262" w:rsidP="001807E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0,4</w:t>
            </w:r>
          </w:p>
        </w:tc>
      </w:tr>
      <w:tr w:rsidR="00D93262" w14:paraId="775FB3CF" w14:textId="77777777" w:rsidTr="001807EE">
        <w:tc>
          <w:tcPr>
            <w:tcW w:w="2228" w:type="dxa"/>
          </w:tcPr>
          <w:p w14:paraId="48FD159C" w14:textId="77777777" w:rsidR="00D93262" w:rsidRPr="00B911D2" w:rsidRDefault="00D93262" w:rsidP="001807EE">
            <w:pPr>
              <w:spacing w:line="360" w:lineRule="auto"/>
              <w:jc w:val="both"/>
              <w:rPr>
                <w:rFonts w:ascii="Times New Roman" w:hAnsi="Times New Roman" w:cs="Times New Roman"/>
                <w:sz w:val="24"/>
                <w:szCs w:val="24"/>
              </w:rPr>
            </w:pPr>
            <w:r>
              <w:rPr>
                <w:rFonts w:ascii="Times New Roman" w:hAnsi="Times New Roman" w:cs="Times New Roman"/>
                <w:sz w:val="24"/>
                <w:szCs w:val="24"/>
              </w:rPr>
              <w:t>Огурцы</w:t>
            </w:r>
          </w:p>
        </w:tc>
        <w:tc>
          <w:tcPr>
            <w:tcW w:w="2336" w:type="dxa"/>
          </w:tcPr>
          <w:p w14:paraId="3032D225" w14:textId="77777777" w:rsidR="00D93262" w:rsidRPr="00B911D2" w:rsidRDefault="00D93262" w:rsidP="001807E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0,66</w:t>
            </w:r>
          </w:p>
        </w:tc>
        <w:tc>
          <w:tcPr>
            <w:tcW w:w="2336" w:type="dxa"/>
          </w:tcPr>
          <w:p w14:paraId="28B4B26E" w14:textId="77777777" w:rsidR="00D93262" w:rsidRPr="00B911D2" w:rsidRDefault="00D93262" w:rsidP="001807E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0,62</w:t>
            </w:r>
          </w:p>
        </w:tc>
        <w:tc>
          <w:tcPr>
            <w:tcW w:w="2337" w:type="dxa"/>
          </w:tcPr>
          <w:p w14:paraId="372DE966" w14:textId="77777777" w:rsidR="00D93262" w:rsidRPr="00B911D2" w:rsidRDefault="00D93262" w:rsidP="001807E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p>
        </w:tc>
      </w:tr>
    </w:tbl>
    <w:p w14:paraId="2D821086" w14:textId="77777777" w:rsidR="00D93262" w:rsidRPr="00C073C2" w:rsidRDefault="00D93262" w:rsidP="00D93262">
      <w:pPr>
        <w:spacing w:after="0" w:line="360" w:lineRule="auto"/>
        <w:ind w:firstLine="709"/>
        <w:jc w:val="both"/>
        <w:rPr>
          <w:rFonts w:ascii="Times New Roman" w:hAnsi="Times New Roman" w:cs="Times New Roman"/>
          <w:sz w:val="28"/>
          <w:szCs w:val="28"/>
        </w:rPr>
      </w:pPr>
    </w:p>
    <w:p w14:paraId="71C0B620" w14:textId="77777777" w:rsidR="00D93262"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Валовый сбор зерновых и зернобобовых культур в 2020 году, согласно Росстату, составил 133,5 млн. т. зерна в весе после доработки (в 2019 году – 121,2 млн. т.) при урожайности с убранной площади 47900 га (в 2019 году – 46660 га). </w:t>
      </w:r>
      <w:r>
        <w:rPr>
          <w:rFonts w:ascii="Times New Roman" w:hAnsi="Times New Roman" w:cs="Times New Roman"/>
          <w:sz w:val="28"/>
          <w:szCs w:val="28"/>
        </w:rPr>
        <w:t>Производство мясной продукции также потерпело спад</w:t>
      </w:r>
      <w:r w:rsidRPr="003000FD">
        <w:rPr>
          <w:rFonts w:ascii="Times New Roman" w:hAnsi="Times New Roman" w:cs="Times New Roman"/>
          <w:sz w:val="28"/>
          <w:szCs w:val="28"/>
        </w:rPr>
        <w:t>, положительная динамика</w:t>
      </w:r>
      <w:r>
        <w:rPr>
          <w:rFonts w:ascii="Times New Roman" w:hAnsi="Times New Roman" w:cs="Times New Roman"/>
          <w:sz w:val="28"/>
          <w:szCs w:val="28"/>
        </w:rPr>
        <w:t>, как указано в таблице,</w:t>
      </w:r>
      <w:r w:rsidRPr="003000FD">
        <w:rPr>
          <w:rFonts w:ascii="Times New Roman" w:hAnsi="Times New Roman" w:cs="Times New Roman"/>
          <w:sz w:val="28"/>
          <w:szCs w:val="28"/>
        </w:rPr>
        <w:t xml:space="preserve"> </w:t>
      </w:r>
      <w:r>
        <w:rPr>
          <w:rFonts w:ascii="Times New Roman" w:hAnsi="Times New Roman" w:cs="Times New Roman"/>
          <w:sz w:val="28"/>
          <w:szCs w:val="28"/>
        </w:rPr>
        <w:t>продолжала сохраняться</w:t>
      </w:r>
      <w:r w:rsidRPr="003000FD">
        <w:rPr>
          <w:rFonts w:ascii="Times New Roman" w:hAnsi="Times New Roman" w:cs="Times New Roman"/>
          <w:sz w:val="28"/>
          <w:szCs w:val="28"/>
        </w:rPr>
        <w:t xml:space="preserve"> </w:t>
      </w:r>
      <w:r>
        <w:rPr>
          <w:rFonts w:ascii="Times New Roman" w:hAnsi="Times New Roman" w:cs="Times New Roman"/>
          <w:sz w:val="28"/>
          <w:szCs w:val="28"/>
        </w:rPr>
        <w:t>лишь</w:t>
      </w:r>
      <w:r w:rsidRPr="003000FD">
        <w:rPr>
          <w:rFonts w:ascii="Times New Roman" w:hAnsi="Times New Roman" w:cs="Times New Roman"/>
          <w:sz w:val="28"/>
          <w:szCs w:val="28"/>
        </w:rPr>
        <w:t xml:space="preserve"> в секторе свиноводства. </w:t>
      </w:r>
    </w:p>
    <w:p w14:paraId="0917D47A" w14:textId="77777777" w:rsidR="00D93262"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В 2020 году, согласно оценке, производство скота и птицы в убойном весе в хозяйствах всех категорий составило 11,2 млн. т. или 103,4% к 2019 году, производство молока – 32,2 млн. т. (увеличилось на 0,8% по сравнению с 2019 годом – 31,4 млн. т.), в то же время в сельскохозяйственных организациях его было произведено 17,9 млн. т. (105,3% к 2019 году) в связи с увеличением продуктивности до 6290 кг (на 5,8%). </w:t>
      </w:r>
    </w:p>
    <w:p w14:paraId="723F00B1"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На рост производства молока </w:t>
      </w:r>
      <w:r>
        <w:rPr>
          <w:rFonts w:ascii="Times New Roman" w:hAnsi="Times New Roman" w:cs="Times New Roman"/>
          <w:sz w:val="28"/>
          <w:szCs w:val="28"/>
        </w:rPr>
        <w:t>имеют влияние</w:t>
      </w:r>
      <w:r w:rsidRPr="003000FD">
        <w:rPr>
          <w:rFonts w:ascii="Times New Roman" w:hAnsi="Times New Roman" w:cs="Times New Roman"/>
          <w:sz w:val="28"/>
          <w:szCs w:val="28"/>
        </w:rPr>
        <w:t xml:space="preserve"> следующие аспекты: развитие инноваций в селекционно-племенной деятельности, сбалансированное </w:t>
      </w:r>
      <w:r w:rsidRPr="003000FD">
        <w:rPr>
          <w:rFonts w:ascii="Times New Roman" w:hAnsi="Times New Roman" w:cs="Times New Roman"/>
          <w:sz w:val="28"/>
          <w:szCs w:val="28"/>
        </w:rPr>
        <w:lastRenderedPageBreak/>
        <w:t>и полновесное кормление молочного скота, применение последних достижений техники [3]. В 2020 году поголовье крупного рогатого скота составило 18 млн. голов или 99,4% по сравнению с 2019 годом, из них коровы – 7,9 млн. голов или 99,1%, свиньи – 25,8 млн. голов (102,7%), овцы и козы – 21,7 млн. голов (95,7%), птицы – 518,7 млн. голов (95,2%).</w:t>
      </w:r>
    </w:p>
    <w:p w14:paraId="760A853A"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Динамика развития рынка рыболовства и рыбоводства в России за период 2016-2020 годов представлен на рисунке 5. Исходя из графика мы видим явную тенденцию к росту. Прирост оборота </w:t>
      </w:r>
      <w:r>
        <w:rPr>
          <w:rFonts w:ascii="Times New Roman" w:hAnsi="Times New Roman" w:cs="Times New Roman"/>
          <w:sz w:val="28"/>
          <w:szCs w:val="28"/>
        </w:rPr>
        <w:t xml:space="preserve">рыбоведческих предприятий </w:t>
      </w:r>
      <w:r w:rsidRPr="003000FD">
        <w:rPr>
          <w:rFonts w:ascii="Times New Roman" w:hAnsi="Times New Roman" w:cs="Times New Roman"/>
          <w:sz w:val="28"/>
          <w:szCs w:val="28"/>
        </w:rPr>
        <w:t xml:space="preserve">в 2020 году по отношению к 2019 году составляет 18%. </w:t>
      </w:r>
      <w:r>
        <w:rPr>
          <w:rFonts w:ascii="Times New Roman" w:hAnsi="Times New Roman" w:cs="Times New Roman"/>
          <w:sz w:val="28"/>
          <w:szCs w:val="28"/>
        </w:rPr>
        <w:t>Как отмечается, т</w:t>
      </w:r>
      <w:r w:rsidRPr="003000FD">
        <w:rPr>
          <w:rFonts w:ascii="Times New Roman" w:hAnsi="Times New Roman" w:cs="Times New Roman"/>
          <w:sz w:val="28"/>
          <w:szCs w:val="28"/>
        </w:rPr>
        <w:t xml:space="preserve">акой показатель отрасли удалось достичь благодаря </w:t>
      </w:r>
      <w:r>
        <w:rPr>
          <w:rFonts w:ascii="Times New Roman" w:hAnsi="Times New Roman" w:cs="Times New Roman"/>
          <w:sz w:val="28"/>
          <w:szCs w:val="28"/>
        </w:rPr>
        <w:t xml:space="preserve">изменениям, связанным с </w:t>
      </w:r>
      <w:r w:rsidRPr="003000FD">
        <w:rPr>
          <w:rFonts w:ascii="Times New Roman" w:hAnsi="Times New Roman" w:cs="Times New Roman"/>
          <w:sz w:val="28"/>
          <w:szCs w:val="28"/>
        </w:rPr>
        <w:t>девальваци</w:t>
      </w:r>
      <w:r>
        <w:rPr>
          <w:rFonts w:ascii="Times New Roman" w:hAnsi="Times New Roman" w:cs="Times New Roman"/>
          <w:sz w:val="28"/>
          <w:szCs w:val="28"/>
        </w:rPr>
        <w:t>ей</w:t>
      </w:r>
      <w:r w:rsidRPr="003000FD">
        <w:rPr>
          <w:rFonts w:ascii="Times New Roman" w:hAnsi="Times New Roman" w:cs="Times New Roman"/>
          <w:sz w:val="28"/>
          <w:szCs w:val="28"/>
        </w:rPr>
        <w:t xml:space="preserve"> рубля.</w:t>
      </w:r>
    </w:p>
    <w:p w14:paraId="0CA5F6E3" w14:textId="77777777" w:rsidR="00D93262"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По данным Центра системы мониторинга рыболовства и связи, </w:t>
      </w:r>
      <w:r>
        <w:rPr>
          <w:rFonts w:ascii="Times New Roman" w:hAnsi="Times New Roman" w:cs="Times New Roman"/>
          <w:sz w:val="28"/>
          <w:szCs w:val="28"/>
        </w:rPr>
        <w:t xml:space="preserve">общий вылов рыбы в России </w:t>
      </w:r>
      <w:r w:rsidRPr="003000FD">
        <w:rPr>
          <w:rFonts w:ascii="Times New Roman" w:hAnsi="Times New Roman" w:cs="Times New Roman"/>
          <w:sz w:val="28"/>
          <w:szCs w:val="28"/>
        </w:rPr>
        <w:t>по состоянию на декабрь 2020 года составил 4,9 млн. т., что на 0,5% меньше, чем в прошлом году.</w:t>
      </w:r>
    </w:p>
    <w:p w14:paraId="55FD1CD5" w14:textId="77777777" w:rsidR="00D93262" w:rsidRDefault="00D93262" w:rsidP="00D93262">
      <w:pPr>
        <w:spacing w:after="0" w:line="360" w:lineRule="auto"/>
        <w:ind w:firstLine="709"/>
        <w:jc w:val="both"/>
        <w:rPr>
          <w:rFonts w:ascii="Times New Roman" w:hAnsi="Times New Roman" w:cs="Times New Roman"/>
          <w:sz w:val="28"/>
          <w:szCs w:val="28"/>
        </w:rPr>
      </w:pPr>
    </w:p>
    <w:p w14:paraId="6A480453" w14:textId="77777777" w:rsidR="00D93262" w:rsidRPr="003000FD" w:rsidRDefault="00D93262" w:rsidP="00D93262">
      <w:pPr>
        <w:spacing w:after="0" w:line="360" w:lineRule="auto"/>
        <w:ind w:firstLine="709"/>
        <w:jc w:val="both"/>
        <w:rPr>
          <w:rFonts w:ascii="Times New Roman" w:hAnsi="Times New Roman" w:cs="Times New Roman"/>
          <w:sz w:val="28"/>
          <w:szCs w:val="28"/>
        </w:rPr>
      </w:pPr>
    </w:p>
    <w:p w14:paraId="67DAC209" w14:textId="77777777" w:rsidR="00D93262" w:rsidRDefault="00D93262" w:rsidP="00D93262">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28B8F7A" wp14:editId="1F0C2366">
            <wp:extent cx="5591175" cy="24765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52C3F6" w14:textId="77777777" w:rsidR="00D93262" w:rsidRDefault="00D93262" w:rsidP="00D932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5 – Динамика развития рыболовства в России за период </w:t>
      </w:r>
      <w:r>
        <w:rPr>
          <w:rFonts w:ascii="Times New Roman" w:hAnsi="Times New Roman" w:cs="Times New Roman"/>
          <w:sz w:val="28"/>
          <w:szCs w:val="28"/>
        </w:rPr>
        <w:br/>
        <w:t>2016</w:t>
      </w:r>
      <w:r w:rsidRPr="007F1DB4">
        <w:rPr>
          <w:rFonts w:ascii="Times New Roman" w:hAnsi="Times New Roman" w:cs="Times New Roman"/>
          <w:sz w:val="28"/>
          <w:szCs w:val="28"/>
        </w:rPr>
        <w:t>-</w:t>
      </w:r>
      <w:r>
        <w:rPr>
          <w:rFonts w:ascii="Times New Roman" w:hAnsi="Times New Roman" w:cs="Times New Roman"/>
          <w:sz w:val="28"/>
          <w:szCs w:val="28"/>
        </w:rPr>
        <w:t xml:space="preserve">2020 гг., млрд рублей (составлено автором по материалам </w:t>
      </w:r>
      <w:r w:rsidRPr="00AA7A50">
        <w:rPr>
          <w:rFonts w:ascii="Times New Roman" w:hAnsi="Times New Roman" w:cs="Times New Roman"/>
          <w:sz w:val="28"/>
          <w:szCs w:val="28"/>
        </w:rPr>
        <w:t>[34])</w:t>
      </w:r>
    </w:p>
    <w:p w14:paraId="58349566" w14:textId="77777777" w:rsidR="00D93262" w:rsidRPr="00AA7A50" w:rsidRDefault="00D93262" w:rsidP="00D93262">
      <w:pPr>
        <w:spacing w:after="0" w:line="360" w:lineRule="auto"/>
        <w:jc w:val="center"/>
        <w:rPr>
          <w:rFonts w:ascii="Times New Roman" w:hAnsi="Times New Roman" w:cs="Times New Roman"/>
          <w:sz w:val="28"/>
          <w:szCs w:val="28"/>
        </w:rPr>
      </w:pPr>
    </w:p>
    <w:p w14:paraId="74544C82" w14:textId="77777777" w:rsidR="00D93262" w:rsidRPr="003000FD" w:rsidRDefault="00D93262" w:rsidP="00D93262">
      <w:pPr>
        <w:spacing w:after="0" w:line="360" w:lineRule="auto"/>
        <w:ind w:firstLine="708"/>
        <w:jc w:val="both"/>
        <w:rPr>
          <w:rFonts w:ascii="Times New Roman" w:hAnsi="Times New Roman" w:cs="Times New Roman"/>
          <w:sz w:val="28"/>
          <w:szCs w:val="28"/>
        </w:rPr>
      </w:pPr>
      <w:r w:rsidRPr="003000FD">
        <w:rPr>
          <w:rFonts w:ascii="Times New Roman" w:hAnsi="Times New Roman" w:cs="Times New Roman"/>
          <w:sz w:val="28"/>
          <w:szCs w:val="28"/>
        </w:rPr>
        <w:t xml:space="preserve">Динамика цен на сельскохозяйственном рынке представлена по продуктовым блокам – растениеводству и животноводству – на рисунках 6 и 7 соответственно. Цены производителей растениеводства характеризовались </w:t>
      </w:r>
      <w:r w:rsidRPr="003000FD">
        <w:rPr>
          <w:rFonts w:ascii="Times New Roman" w:hAnsi="Times New Roman" w:cs="Times New Roman"/>
          <w:sz w:val="28"/>
          <w:szCs w:val="28"/>
        </w:rPr>
        <w:lastRenderedPageBreak/>
        <w:t>значительным ростом в течение всего 2020 года. Их снижение зафиксировано только в период с мая по август. Максимальный темп роста наблюдался в ноябре 2020 года (107,4%), минимальный – в июле 2020 года (99,2%).</w:t>
      </w:r>
    </w:p>
    <w:p w14:paraId="61080AFD" w14:textId="77777777" w:rsidR="00D93262" w:rsidRDefault="00D93262" w:rsidP="00D93262">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8720" behindDoc="1" locked="0" layoutInCell="1" allowOverlap="1" wp14:anchorId="2FB6BEFF" wp14:editId="10CA064B">
            <wp:simplePos x="0" y="0"/>
            <wp:positionH relativeFrom="margin">
              <wp:align>left</wp:align>
            </wp:positionH>
            <wp:positionV relativeFrom="paragraph">
              <wp:posOffset>302260</wp:posOffset>
            </wp:positionV>
            <wp:extent cx="5852160" cy="3200400"/>
            <wp:effectExtent l="0" t="0" r="0" b="0"/>
            <wp:wrapTight wrapText="bothSides">
              <wp:wrapPolygon edited="0">
                <wp:start x="0" y="0"/>
                <wp:lineTo x="0" y="21471"/>
                <wp:lineTo x="21516" y="21471"/>
                <wp:lineTo x="21516"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p>
    <w:p w14:paraId="0C9A7E2E" w14:textId="77777777" w:rsidR="00D93262" w:rsidRPr="007F1DB4" w:rsidRDefault="00D93262" w:rsidP="00D9326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6 – Средний индекс цен производителей продукции растениеводства за 2020 год (составлено автором по материалам </w:t>
      </w:r>
      <w:r w:rsidRPr="007F1DB4">
        <w:rPr>
          <w:rFonts w:ascii="Times New Roman" w:hAnsi="Times New Roman" w:cs="Times New Roman"/>
          <w:sz w:val="28"/>
          <w:szCs w:val="28"/>
        </w:rPr>
        <w:t>[42]</w:t>
      </w:r>
      <w:r>
        <w:rPr>
          <w:rFonts w:ascii="Times New Roman" w:hAnsi="Times New Roman" w:cs="Times New Roman"/>
          <w:sz w:val="28"/>
          <w:szCs w:val="28"/>
        </w:rPr>
        <w:t>)</w:t>
      </w:r>
    </w:p>
    <w:p w14:paraId="238015EA" w14:textId="77777777" w:rsidR="009741A0" w:rsidRDefault="009741A0" w:rsidP="00D93262">
      <w:pPr>
        <w:spacing w:after="0" w:line="360" w:lineRule="auto"/>
        <w:ind w:firstLine="709"/>
        <w:jc w:val="both"/>
        <w:rPr>
          <w:rFonts w:ascii="Times New Roman" w:hAnsi="Times New Roman" w:cs="Times New Roman"/>
          <w:sz w:val="28"/>
          <w:szCs w:val="28"/>
        </w:rPr>
      </w:pPr>
    </w:p>
    <w:p w14:paraId="1DE75E44" w14:textId="4EB57CC3"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Цены на продукцию животноводства достаточно нестабильны и имеют резкие взлеты и падения на протяжении всего 2020 года. Рост цен начинается с февраля, а высокие значения данного показателя сохраняются на протяжении периода с февраля по апрель. Связано это с началом пандемии коронавируса, охватившей весь мир. </w:t>
      </w:r>
      <w:r>
        <w:rPr>
          <w:rFonts w:ascii="Times New Roman" w:hAnsi="Times New Roman" w:cs="Times New Roman"/>
          <w:sz w:val="28"/>
          <w:szCs w:val="28"/>
        </w:rPr>
        <w:t>В</w:t>
      </w:r>
      <w:r w:rsidRPr="003000FD">
        <w:rPr>
          <w:rFonts w:ascii="Times New Roman" w:hAnsi="Times New Roman" w:cs="Times New Roman"/>
          <w:sz w:val="28"/>
          <w:szCs w:val="28"/>
        </w:rPr>
        <w:t>следствие чего большинство предприятий было закрыто, начался дефицит продуктов и соответственно рост цен</w:t>
      </w:r>
      <w:r w:rsidR="009741A0">
        <w:rPr>
          <w:rFonts w:ascii="Times New Roman" w:hAnsi="Times New Roman" w:cs="Times New Roman"/>
          <w:sz w:val="28"/>
          <w:szCs w:val="28"/>
        </w:rPr>
        <w:t>.</w:t>
      </w:r>
    </w:p>
    <w:p w14:paraId="501808FB"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Вообще следует отметить, что для дальнейшего </w:t>
      </w:r>
      <w:r>
        <w:rPr>
          <w:rFonts w:ascii="Times New Roman" w:hAnsi="Times New Roman" w:cs="Times New Roman"/>
          <w:sz w:val="28"/>
          <w:szCs w:val="28"/>
        </w:rPr>
        <w:t>повышения</w:t>
      </w:r>
      <w:r w:rsidRPr="003000FD">
        <w:rPr>
          <w:rFonts w:ascii="Times New Roman" w:hAnsi="Times New Roman" w:cs="Times New Roman"/>
          <w:sz w:val="28"/>
          <w:szCs w:val="28"/>
        </w:rPr>
        <w:t xml:space="preserve"> экономической эффективности производства сельскохозяйственной продукции, необходимо </w:t>
      </w:r>
      <w:r>
        <w:rPr>
          <w:rFonts w:ascii="Times New Roman" w:hAnsi="Times New Roman" w:cs="Times New Roman"/>
          <w:sz w:val="28"/>
          <w:szCs w:val="28"/>
        </w:rPr>
        <w:t>регулярно</w:t>
      </w:r>
      <w:r w:rsidRPr="003000FD">
        <w:rPr>
          <w:rFonts w:ascii="Times New Roman" w:hAnsi="Times New Roman" w:cs="Times New Roman"/>
          <w:sz w:val="28"/>
          <w:szCs w:val="28"/>
        </w:rPr>
        <w:t xml:space="preserve"> обновлять и совершенствовать ценообразование. При установлении </w:t>
      </w:r>
      <w:r>
        <w:rPr>
          <w:rFonts w:ascii="Times New Roman" w:hAnsi="Times New Roman" w:cs="Times New Roman"/>
          <w:sz w:val="28"/>
          <w:szCs w:val="28"/>
        </w:rPr>
        <w:t>какой-либо</w:t>
      </w:r>
      <w:r w:rsidRPr="003000FD">
        <w:rPr>
          <w:rFonts w:ascii="Times New Roman" w:hAnsi="Times New Roman" w:cs="Times New Roman"/>
          <w:sz w:val="28"/>
          <w:szCs w:val="28"/>
        </w:rPr>
        <w:t xml:space="preserve"> цены на продукцию </w:t>
      </w:r>
      <w:r>
        <w:rPr>
          <w:rFonts w:ascii="Times New Roman" w:hAnsi="Times New Roman" w:cs="Times New Roman"/>
          <w:sz w:val="28"/>
          <w:szCs w:val="28"/>
        </w:rPr>
        <w:t>необходимо</w:t>
      </w:r>
      <w:r w:rsidRPr="003000FD">
        <w:rPr>
          <w:rFonts w:ascii="Times New Roman" w:hAnsi="Times New Roman" w:cs="Times New Roman"/>
          <w:sz w:val="28"/>
          <w:szCs w:val="28"/>
        </w:rPr>
        <w:t xml:space="preserve"> обра</w:t>
      </w:r>
      <w:r>
        <w:rPr>
          <w:rFonts w:ascii="Times New Roman" w:hAnsi="Times New Roman" w:cs="Times New Roman"/>
          <w:sz w:val="28"/>
          <w:szCs w:val="28"/>
        </w:rPr>
        <w:t>щат</w:t>
      </w:r>
      <w:r w:rsidRPr="003000FD">
        <w:rPr>
          <w:rFonts w:ascii="Times New Roman" w:hAnsi="Times New Roman" w:cs="Times New Roman"/>
          <w:sz w:val="28"/>
          <w:szCs w:val="28"/>
        </w:rPr>
        <w:t xml:space="preserve">ь внимание на стоимость ресурсов, </w:t>
      </w:r>
      <w:r>
        <w:rPr>
          <w:rFonts w:ascii="Times New Roman" w:hAnsi="Times New Roman" w:cs="Times New Roman"/>
          <w:sz w:val="28"/>
          <w:szCs w:val="28"/>
        </w:rPr>
        <w:t xml:space="preserve">которые </w:t>
      </w:r>
      <w:r w:rsidRPr="003000FD">
        <w:rPr>
          <w:rFonts w:ascii="Times New Roman" w:hAnsi="Times New Roman" w:cs="Times New Roman"/>
          <w:sz w:val="28"/>
          <w:szCs w:val="28"/>
        </w:rPr>
        <w:t>использую</w:t>
      </w:r>
      <w:r>
        <w:rPr>
          <w:rFonts w:ascii="Times New Roman" w:hAnsi="Times New Roman" w:cs="Times New Roman"/>
          <w:sz w:val="28"/>
          <w:szCs w:val="28"/>
        </w:rPr>
        <w:t>тся</w:t>
      </w:r>
      <w:r w:rsidRPr="003000FD">
        <w:rPr>
          <w:rFonts w:ascii="Times New Roman" w:hAnsi="Times New Roman" w:cs="Times New Roman"/>
          <w:sz w:val="28"/>
          <w:szCs w:val="28"/>
        </w:rPr>
        <w:t xml:space="preserve"> в производстве, на природно-</w:t>
      </w:r>
      <w:r w:rsidRPr="003000FD">
        <w:rPr>
          <w:rFonts w:ascii="Times New Roman" w:hAnsi="Times New Roman" w:cs="Times New Roman"/>
          <w:sz w:val="28"/>
          <w:szCs w:val="28"/>
        </w:rPr>
        <w:lastRenderedPageBreak/>
        <w:t>экономические условия территории производства, на качество готовой продукции, а также на особенности производства той или иной продукции [48].</w:t>
      </w:r>
    </w:p>
    <w:p w14:paraId="451D5A74" w14:textId="77777777" w:rsidR="00D93262" w:rsidRDefault="00D93262" w:rsidP="00D93262">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9744" behindDoc="1" locked="0" layoutInCell="1" allowOverlap="1" wp14:anchorId="316033EE" wp14:editId="52B4EC47">
            <wp:simplePos x="0" y="0"/>
            <wp:positionH relativeFrom="margin">
              <wp:align>left</wp:align>
            </wp:positionH>
            <wp:positionV relativeFrom="paragraph">
              <wp:posOffset>311150</wp:posOffset>
            </wp:positionV>
            <wp:extent cx="5920740" cy="3200400"/>
            <wp:effectExtent l="0" t="0" r="3810" b="0"/>
            <wp:wrapTight wrapText="bothSides">
              <wp:wrapPolygon edited="0">
                <wp:start x="0" y="0"/>
                <wp:lineTo x="0" y="21471"/>
                <wp:lineTo x="21544" y="21471"/>
                <wp:lineTo x="21544"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p>
    <w:p w14:paraId="1223E2BE" w14:textId="77777777" w:rsidR="00D93262" w:rsidRDefault="00D93262" w:rsidP="00D932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7 – Средний индекс цен производителей продукции </w:t>
      </w:r>
      <w:r>
        <w:rPr>
          <w:rFonts w:ascii="Times New Roman" w:hAnsi="Times New Roman" w:cs="Times New Roman"/>
          <w:sz w:val="28"/>
          <w:szCs w:val="28"/>
        </w:rPr>
        <w:br/>
        <w:t xml:space="preserve">животноводства за 2020 год (составлено автором по материалам </w:t>
      </w:r>
      <w:r w:rsidRPr="00637A5A">
        <w:rPr>
          <w:rFonts w:ascii="Times New Roman" w:hAnsi="Times New Roman" w:cs="Times New Roman"/>
          <w:sz w:val="28"/>
          <w:szCs w:val="28"/>
        </w:rPr>
        <w:t>[42])</w:t>
      </w:r>
    </w:p>
    <w:p w14:paraId="05BE5B42" w14:textId="77777777" w:rsidR="00D93262" w:rsidRPr="00637A5A" w:rsidRDefault="00D93262" w:rsidP="00D93262">
      <w:pPr>
        <w:spacing w:after="0" w:line="240" w:lineRule="auto"/>
        <w:ind w:firstLine="709"/>
        <w:jc w:val="center"/>
        <w:rPr>
          <w:rFonts w:ascii="Times New Roman" w:hAnsi="Times New Roman" w:cs="Times New Roman"/>
          <w:sz w:val="28"/>
          <w:szCs w:val="28"/>
        </w:rPr>
      </w:pPr>
    </w:p>
    <w:p w14:paraId="72BFAA59"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По результатам проведения ценового анализа в разрезе потребительских цен выявлены товары с максимальным темпом роста цен в 2021 году (табл. 2).</w:t>
      </w:r>
    </w:p>
    <w:p w14:paraId="3DF6FB17" w14:textId="77777777" w:rsidR="00D93262" w:rsidRDefault="00D93262" w:rsidP="00D93262">
      <w:pPr>
        <w:spacing w:after="0" w:line="360" w:lineRule="auto"/>
        <w:ind w:firstLine="709"/>
        <w:jc w:val="both"/>
        <w:rPr>
          <w:rFonts w:ascii="Times New Roman" w:hAnsi="Times New Roman" w:cs="Times New Roman"/>
          <w:sz w:val="28"/>
          <w:szCs w:val="28"/>
        </w:rPr>
      </w:pPr>
    </w:p>
    <w:p w14:paraId="470B646B" w14:textId="77777777" w:rsidR="00D93262" w:rsidRPr="00FF50F6" w:rsidRDefault="00D93262" w:rsidP="00D9326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2 – Топ-5 товаров растениеводства, животноводства и рыболовства по темпу роста цены (в % к 2018 году) (составлено автором по материалам </w:t>
      </w:r>
      <w:r w:rsidRPr="00FF50F6">
        <w:rPr>
          <w:rFonts w:ascii="Times New Roman" w:hAnsi="Times New Roman" w:cs="Times New Roman"/>
          <w:sz w:val="28"/>
          <w:szCs w:val="28"/>
        </w:rPr>
        <w:t>[42])</w:t>
      </w:r>
    </w:p>
    <w:tbl>
      <w:tblPr>
        <w:tblStyle w:val="a8"/>
        <w:tblW w:w="0" w:type="auto"/>
        <w:tblInd w:w="-5" w:type="dxa"/>
        <w:tblLayout w:type="fixed"/>
        <w:tblLook w:val="04A0" w:firstRow="1" w:lastRow="0" w:firstColumn="1" w:lastColumn="0" w:noHBand="0" w:noVBand="1"/>
      </w:tblPr>
      <w:tblGrid>
        <w:gridCol w:w="1539"/>
        <w:gridCol w:w="1471"/>
        <w:gridCol w:w="1644"/>
        <w:gridCol w:w="1271"/>
        <w:gridCol w:w="1953"/>
        <w:gridCol w:w="1472"/>
      </w:tblGrid>
      <w:tr w:rsidR="00D93262" w14:paraId="0F854059" w14:textId="77777777" w:rsidTr="001807EE">
        <w:tc>
          <w:tcPr>
            <w:tcW w:w="3010" w:type="dxa"/>
            <w:gridSpan w:val="2"/>
          </w:tcPr>
          <w:p w14:paraId="1B182627"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Растениеводство</w:t>
            </w:r>
          </w:p>
        </w:tc>
        <w:tc>
          <w:tcPr>
            <w:tcW w:w="2915" w:type="dxa"/>
            <w:gridSpan w:val="2"/>
          </w:tcPr>
          <w:p w14:paraId="087C7260"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Животноводство</w:t>
            </w:r>
          </w:p>
        </w:tc>
        <w:tc>
          <w:tcPr>
            <w:tcW w:w="3425" w:type="dxa"/>
            <w:gridSpan w:val="2"/>
          </w:tcPr>
          <w:p w14:paraId="293C75F0"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Рыболовство</w:t>
            </w:r>
          </w:p>
        </w:tc>
      </w:tr>
      <w:tr w:rsidR="00D93262" w14:paraId="343CA734" w14:textId="77777777" w:rsidTr="001807EE">
        <w:tc>
          <w:tcPr>
            <w:tcW w:w="1539" w:type="dxa"/>
          </w:tcPr>
          <w:p w14:paraId="060246BD" w14:textId="77777777" w:rsidR="00D93262" w:rsidRPr="006E0314" w:rsidRDefault="00D93262" w:rsidP="001807EE">
            <w:pPr>
              <w:spacing w:before="120"/>
              <w:jc w:val="center"/>
              <w:rPr>
                <w:rFonts w:ascii="Times New Roman" w:hAnsi="Times New Roman" w:cs="Times New Roman"/>
              </w:rPr>
            </w:pPr>
          </w:p>
        </w:tc>
        <w:tc>
          <w:tcPr>
            <w:tcW w:w="1471" w:type="dxa"/>
          </w:tcPr>
          <w:p w14:paraId="2060812D"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2019г.</w:t>
            </w:r>
          </w:p>
        </w:tc>
        <w:tc>
          <w:tcPr>
            <w:tcW w:w="1644" w:type="dxa"/>
          </w:tcPr>
          <w:p w14:paraId="31485DE3" w14:textId="77777777" w:rsidR="00D93262" w:rsidRPr="006E0314" w:rsidRDefault="00D93262" w:rsidP="001807EE">
            <w:pPr>
              <w:spacing w:before="120"/>
              <w:jc w:val="center"/>
              <w:rPr>
                <w:rFonts w:ascii="Times New Roman" w:hAnsi="Times New Roman" w:cs="Times New Roman"/>
              </w:rPr>
            </w:pPr>
          </w:p>
        </w:tc>
        <w:tc>
          <w:tcPr>
            <w:tcW w:w="1271" w:type="dxa"/>
          </w:tcPr>
          <w:p w14:paraId="40468C54"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2019г.</w:t>
            </w:r>
          </w:p>
        </w:tc>
        <w:tc>
          <w:tcPr>
            <w:tcW w:w="1953" w:type="dxa"/>
          </w:tcPr>
          <w:p w14:paraId="6D825B90" w14:textId="77777777" w:rsidR="00D93262" w:rsidRPr="006E0314" w:rsidRDefault="00D93262" w:rsidP="001807EE">
            <w:pPr>
              <w:spacing w:before="120"/>
              <w:jc w:val="center"/>
              <w:rPr>
                <w:rFonts w:ascii="Times New Roman" w:hAnsi="Times New Roman" w:cs="Times New Roman"/>
              </w:rPr>
            </w:pPr>
          </w:p>
        </w:tc>
        <w:tc>
          <w:tcPr>
            <w:tcW w:w="1472" w:type="dxa"/>
          </w:tcPr>
          <w:p w14:paraId="3CFF967A"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2019г.</w:t>
            </w:r>
          </w:p>
        </w:tc>
      </w:tr>
      <w:tr w:rsidR="00D93262" w14:paraId="0D97768B" w14:textId="77777777" w:rsidTr="001807EE">
        <w:tc>
          <w:tcPr>
            <w:tcW w:w="1539" w:type="dxa"/>
          </w:tcPr>
          <w:p w14:paraId="15E74A6A" w14:textId="77777777" w:rsidR="00D93262" w:rsidRPr="006E0314" w:rsidRDefault="00D93262" w:rsidP="001807EE">
            <w:pPr>
              <w:spacing w:before="120"/>
              <w:rPr>
                <w:rFonts w:ascii="Times New Roman" w:hAnsi="Times New Roman" w:cs="Times New Roman"/>
              </w:rPr>
            </w:pPr>
            <w:r w:rsidRPr="006E0314">
              <w:rPr>
                <w:rFonts w:ascii="Times New Roman" w:hAnsi="Times New Roman" w:cs="Times New Roman"/>
              </w:rPr>
              <w:t>Картофель</w:t>
            </w:r>
          </w:p>
        </w:tc>
        <w:tc>
          <w:tcPr>
            <w:tcW w:w="1471" w:type="dxa"/>
          </w:tcPr>
          <w:p w14:paraId="651E73C9"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134,1</w:t>
            </w:r>
          </w:p>
        </w:tc>
        <w:tc>
          <w:tcPr>
            <w:tcW w:w="1644" w:type="dxa"/>
          </w:tcPr>
          <w:p w14:paraId="5C4CD776" w14:textId="77777777" w:rsidR="00D93262" w:rsidRPr="006E0314" w:rsidRDefault="00D93262" w:rsidP="001807EE">
            <w:pPr>
              <w:spacing w:before="120"/>
              <w:rPr>
                <w:rFonts w:ascii="Times New Roman" w:hAnsi="Times New Roman" w:cs="Times New Roman"/>
              </w:rPr>
            </w:pPr>
            <w:r w:rsidRPr="006E0314">
              <w:rPr>
                <w:rFonts w:ascii="Times New Roman" w:hAnsi="Times New Roman" w:cs="Times New Roman"/>
              </w:rPr>
              <w:t>Масло подсолнечное</w:t>
            </w:r>
          </w:p>
        </w:tc>
        <w:tc>
          <w:tcPr>
            <w:tcW w:w="1271" w:type="dxa"/>
          </w:tcPr>
          <w:p w14:paraId="0AF2A3DC"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125,9</w:t>
            </w:r>
          </w:p>
        </w:tc>
        <w:tc>
          <w:tcPr>
            <w:tcW w:w="1953" w:type="dxa"/>
          </w:tcPr>
          <w:p w14:paraId="1984E82B" w14:textId="77777777" w:rsidR="00D93262" w:rsidRPr="006E0314" w:rsidRDefault="00D93262" w:rsidP="001807EE">
            <w:pPr>
              <w:spacing w:before="120"/>
              <w:rPr>
                <w:rFonts w:ascii="Times New Roman" w:hAnsi="Times New Roman" w:cs="Times New Roman"/>
              </w:rPr>
            </w:pPr>
            <w:r w:rsidRPr="006E0314">
              <w:rPr>
                <w:rFonts w:ascii="Times New Roman" w:hAnsi="Times New Roman" w:cs="Times New Roman"/>
              </w:rPr>
              <w:t>Икра осетровых, лососевых рыб</w:t>
            </w:r>
          </w:p>
        </w:tc>
        <w:tc>
          <w:tcPr>
            <w:tcW w:w="1472" w:type="dxa"/>
          </w:tcPr>
          <w:p w14:paraId="1ACB8AC5"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116,1</w:t>
            </w:r>
          </w:p>
        </w:tc>
      </w:tr>
      <w:tr w:rsidR="00D93262" w14:paraId="13B8414B" w14:textId="77777777" w:rsidTr="001807EE">
        <w:tc>
          <w:tcPr>
            <w:tcW w:w="1539" w:type="dxa"/>
          </w:tcPr>
          <w:p w14:paraId="06AB7736" w14:textId="77777777" w:rsidR="00D93262" w:rsidRPr="006E0314" w:rsidRDefault="00D93262" w:rsidP="001807EE">
            <w:pPr>
              <w:spacing w:before="120"/>
              <w:rPr>
                <w:rFonts w:ascii="Times New Roman" w:hAnsi="Times New Roman" w:cs="Times New Roman"/>
              </w:rPr>
            </w:pPr>
            <w:r w:rsidRPr="006E0314">
              <w:rPr>
                <w:rFonts w:ascii="Times New Roman" w:hAnsi="Times New Roman" w:cs="Times New Roman"/>
              </w:rPr>
              <w:t>Огурцы</w:t>
            </w:r>
          </w:p>
        </w:tc>
        <w:tc>
          <w:tcPr>
            <w:tcW w:w="1471" w:type="dxa"/>
          </w:tcPr>
          <w:p w14:paraId="7B08F561"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132,6</w:t>
            </w:r>
          </w:p>
        </w:tc>
        <w:tc>
          <w:tcPr>
            <w:tcW w:w="1644" w:type="dxa"/>
          </w:tcPr>
          <w:p w14:paraId="21BA953C" w14:textId="77777777" w:rsidR="00D93262" w:rsidRPr="006E0314" w:rsidRDefault="00D93262" w:rsidP="001807EE">
            <w:pPr>
              <w:spacing w:before="120"/>
              <w:rPr>
                <w:rFonts w:ascii="Times New Roman" w:hAnsi="Times New Roman" w:cs="Times New Roman"/>
              </w:rPr>
            </w:pPr>
            <w:r w:rsidRPr="006E0314">
              <w:rPr>
                <w:rFonts w:ascii="Times New Roman" w:hAnsi="Times New Roman" w:cs="Times New Roman"/>
              </w:rPr>
              <w:t>Яйца</w:t>
            </w:r>
          </w:p>
        </w:tc>
        <w:tc>
          <w:tcPr>
            <w:tcW w:w="1271" w:type="dxa"/>
          </w:tcPr>
          <w:p w14:paraId="0DFBD02E"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115,1</w:t>
            </w:r>
          </w:p>
        </w:tc>
        <w:tc>
          <w:tcPr>
            <w:tcW w:w="1953" w:type="dxa"/>
          </w:tcPr>
          <w:p w14:paraId="106E1CBA" w14:textId="77777777" w:rsidR="00D93262" w:rsidRPr="006E0314" w:rsidRDefault="00D93262" w:rsidP="001807EE">
            <w:pPr>
              <w:spacing w:before="120"/>
              <w:rPr>
                <w:rFonts w:ascii="Times New Roman" w:hAnsi="Times New Roman" w:cs="Times New Roman"/>
              </w:rPr>
            </w:pPr>
            <w:r w:rsidRPr="006E0314">
              <w:rPr>
                <w:rFonts w:ascii="Times New Roman" w:hAnsi="Times New Roman" w:cs="Times New Roman"/>
              </w:rPr>
              <w:t>Рыба замороженная неразделанная</w:t>
            </w:r>
          </w:p>
        </w:tc>
        <w:tc>
          <w:tcPr>
            <w:tcW w:w="1472" w:type="dxa"/>
          </w:tcPr>
          <w:p w14:paraId="6B50BEE5"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106,5</w:t>
            </w:r>
          </w:p>
        </w:tc>
      </w:tr>
      <w:tr w:rsidR="00D93262" w14:paraId="3B773F60" w14:textId="77777777" w:rsidTr="001807EE">
        <w:tc>
          <w:tcPr>
            <w:tcW w:w="1539" w:type="dxa"/>
          </w:tcPr>
          <w:p w14:paraId="1EAD9584" w14:textId="77777777" w:rsidR="00D93262" w:rsidRPr="006E0314" w:rsidRDefault="00D93262" w:rsidP="001807EE">
            <w:pPr>
              <w:spacing w:before="120"/>
              <w:rPr>
                <w:rFonts w:ascii="Times New Roman" w:hAnsi="Times New Roman" w:cs="Times New Roman"/>
              </w:rPr>
            </w:pPr>
            <w:r w:rsidRPr="006E0314">
              <w:rPr>
                <w:rFonts w:ascii="Times New Roman" w:hAnsi="Times New Roman" w:cs="Times New Roman"/>
              </w:rPr>
              <w:t>Морковь</w:t>
            </w:r>
          </w:p>
        </w:tc>
        <w:tc>
          <w:tcPr>
            <w:tcW w:w="1471" w:type="dxa"/>
          </w:tcPr>
          <w:p w14:paraId="044DB66F"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130,9</w:t>
            </w:r>
          </w:p>
        </w:tc>
        <w:tc>
          <w:tcPr>
            <w:tcW w:w="1644" w:type="dxa"/>
          </w:tcPr>
          <w:p w14:paraId="345C6CC2" w14:textId="77777777" w:rsidR="00D93262" w:rsidRPr="006E0314" w:rsidRDefault="00D93262" w:rsidP="001807EE">
            <w:pPr>
              <w:spacing w:before="120"/>
              <w:rPr>
                <w:rFonts w:ascii="Times New Roman" w:hAnsi="Times New Roman" w:cs="Times New Roman"/>
              </w:rPr>
            </w:pPr>
            <w:r w:rsidRPr="006E0314">
              <w:rPr>
                <w:rFonts w:ascii="Times New Roman" w:hAnsi="Times New Roman" w:cs="Times New Roman"/>
              </w:rPr>
              <w:t>Маргарин</w:t>
            </w:r>
          </w:p>
        </w:tc>
        <w:tc>
          <w:tcPr>
            <w:tcW w:w="1271" w:type="dxa"/>
          </w:tcPr>
          <w:p w14:paraId="58C51D4D"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108,2</w:t>
            </w:r>
          </w:p>
        </w:tc>
        <w:tc>
          <w:tcPr>
            <w:tcW w:w="1953" w:type="dxa"/>
          </w:tcPr>
          <w:p w14:paraId="1D01F01C" w14:textId="77777777" w:rsidR="00D93262" w:rsidRPr="006E0314" w:rsidRDefault="00D93262" w:rsidP="001807EE">
            <w:pPr>
              <w:spacing w:before="120"/>
              <w:rPr>
                <w:rFonts w:ascii="Times New Roman" w:hAnsi="Times New Roman" w:cs="Times New Roman"/>
              </w:rPr>
            </w:pPr>
            <w:r w:rsidRPr="006E0314">
              <w:rPr>
                <w:rFonts w:ascii="Times New Roman" w:hAnsi="Times New Roman" w:cs="Times New Roman"/>
              </w:rPr>
              <w:t>Рыба живая и охлажденная</w:t>
            </w:r>
          </w:p>
        </w:tc>
        <w:tc>
          <w:tcPr>
            <w:tcW w:w="1472" w:type="dxa"/>
          </w:tcPr>
          <w:p w14:paraId="6E65338B"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106,1</w:t>
            </w:r>
          </w:p>
        </w:tc>
      </w:tr>
      <w:tr w:rsidR="00D93262" w14:paraId="3A765B50" w14:textId="77777777" w:rsidTr="001807EE">
        <w:tc>
          <w:tcPr>
            <w:tcW w:w="1539" w:type="dxa"/>
          </w:tcPr>
          <w:p w14:paraId="68C724A8" w14:textId="77777777" w:rsidR="00D93262" w:rsidRPr="006E0314" w:rsidRDefault="00D93262" w:rsidP="001807EE">
            <w:pPr>
              <w:spacing w:before="120"/>
              <w:rPr>
                <w:rFonts w:ascii="Times New Roman" w:hAnsi="Times New Roman" w:cs="Times New Roman"/>
              </w:rPr>
            </w:pPr>
            <w:r w:rsidRPr="006E0314">
              <w:rPr>
                <w:rFonts w:ascii="Times New Roman" w:hAnsi="Times New Roman" w:cs="Times New Roman"/>
              </w:rPr>
              <w:t>Апельсины</w:t>
            </w:r>
          </w:p>
        </w:tc>
        <w:tc>
          <w:tcPr>
            <w:tcW w:w="1471" w:type="dxa"/>
          </w:tcPr>
          <w:p w14:paraId="3AD6389E"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123,5</w:t>
            </w:r>
          </w:p>
        </w:tc>
        <w:tc>
          <w:tcPr>
            <w:tcW w:w="1644" w:type="dxa"/>
          </w:tcPr>
          <w:p w14:paraId="4746DB57" w14:textId="77777777" w:rsidR="00D93262" w:rsidRPr="006E0314" w:rsidRDefault="00D93262" w:rsidP="001807EE">
            <w:pPr>
              <w:spacing w:before="120"/>
              <w:rPr>
                <w:rFonts w:ascii="Times New Roman" w:hAnsi="Times New Roman" w:cs="Times New Roman"/>
              </w:rPr>
            </w:pPr>
            <w:r w:rsidRPr="006E0314">
              <w:rPr>
                <w:rFonts w:ascii="Times New Roman" w:hAnsi="Times New Roman" w:cs="Times New Roman"/>
              </w:rPr>
              <w:t>Сыры плавленые</w:t>
            </w:r>
          </w:p>
        </w:tc>
        <w:tc>
          <w:tcPr>
            <w:tcW w:w="1271" w:type="dxa"/>
          </w:tcPr>
          <w:p w14:paraId="04597F90"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106,0</w:t>
            </w:r>
          </w:p>
        </w:tc>
        <w:tc>
          <w:tcPr>
            <w:tcW w:w="1953" w:type="dxa"/>
          </w:tcPr>
          <w:p w14:paraId="787F5A73" w14:textId="77777777" w:rsidR="00D93262" w:rsidRPr="006E0314" w:rsidRDefault="00D93262" w:rsidP="001807EE">
            <w:pPr>
              <w:spacing w:before="120"/>
              <w:rPr>
                <w:rFonts w:ascii="Times New Roman" w:hAnsi="Times New Roman" w:cs="Times New Roman"/>
              </w:rPr>
            </w:pPr>
            <w:r w:rsidRPr="006E0314">
              <w:rPr>
                <w:rFonts w:ascii="Times New Roman" w:hAnsi="Times New Roman" w:cs="Times New Roman"/>
              </w:rPr>
              <w:t>Рыба соленая, маринованная, копченая</w:t>
            </w:r>
          </w:p>
        </w:tc>
        <w:tc>
          <w:tcPr>
            <w:tcW w:w="1472" w:type="dxa"/>
          </w:tcPr>
          <w:p w14:paraId="48BDF53F"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105,7</w:t>
            </w:r>
          </w:p>
        </w:tc>
      </w:tr>
      <w:tr w:rsidR="00D93262" w14:paraId="4ABF49AB" w14:textId="77777777" w:rsidTr="001807EE">
        <w:tc>
          <w:tcPr>
            <w:tcW w:w="1539" w:type="dxa"/>
          </w:tcPr>
          <w:p w14:paraId="6999D557" w14:textId="77777777" w:rsidR="00D93262" w:rsidRPr="006E0314" w:rsidRDefault="00D93262" w:rsidP="001807EE">
            <w:pPr>
              <w:spacing w:before="120"/>
              <w:rPr>
                <w:rFonts w:ascii="Times New Roman" w:hAnsi="Times New Roman" w:cs="Times New Roman"/>
              </w:rPr>
            </w:pPr>
            <w:r w:rsidRPr="006E0314">
              <w:rPr>
                <w:rFonts w:ascii="Times New Roman" w:hAnsi="Times New Roman" w:cs="Times New Roman"/>
              </w:rPr>
              <w:t>Помидоры</w:t>
            </w:r>
          </w:p>
        </w:tc>
        <w:tc>
          <w:tcPr>
            <w:tcW w:w="1471" w:type="dxa"/>
          </w:tcPr>
          <w:p w14:paraId="4D9A5D2C"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119,9</w:t>
            </w:r>
          </w:p>
        </w:tc>
        <w:tc>
          <w:tcPr>
            <w:tcW w:w="1644" w:type="dxa"/>
          </w:tcPr>
          <w:p w14:paraId="35F53069" w14:textId="77777777" w:rsidR="00D93262" w:rsidRPr="006E0314" w:rsidRDefault="00D93262" w:rsidP="001807EE">
            <w:pPr>
              <w:spacing w:before="120"/>
              <w:rPr>
                <w:rFonts w:ascii="Times New Roman" w:hAnsi="Times New Roman" w:cs="Times New Roman"/>
              </w:rPr>
            </w:pPr>
            <w:r w:rsidRPr="006E0314">
              <w:rPr>
                <w:rFonts w:ascii="Times New Roman" w:hAnsi="Times New Roman" w:cs="Times New Roman"/>
              </w:rPr>
              <w:t>Говядина</w:t>
            </w:r>
          </w:p>
        </w:tc>
        <w:tc>
          <w:tcPr>
            <w:tcW w:w="1271" w:type="dxa"/>
          </w:tcPr>
          <w:p w14:paraId="1A4EF44E"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104,7</w:t>
            </w:r>
          </w:p>
        </w:tc>
        <w:tc>
          <w:tcPr>
            <w:tcW w:w="1953" w:type="dxa"/>
          </w:tcPr>
          <w:p w14:paraId="61FF04BD" w14:textId="77777777" w:rsidR="00D93262" w:rsidRPr="006E0314" w:rsidRDefault="00D93262" w:rsidP="001807EE">
            <w:pPr>
              <w:spacing w:before="120"/>
              <w:rPr>
                <w:rFonts w:ascii="Times New Roman" w:hAnsi="Times New Roman" w:cs="Times New Roman"/>
              </w:rPr>
            </w:pPr>
            <w:r w:rsidRPr="006E0314">
              <w:rPr>
                <w:rFonts w:ascii="Times New Roman" w:hAnsi="Times New Roman" w:cs="Times New Roman"/>
              </w:rPr>
              <w:t>Креветки мороженые неразделанные</w:t>
            </w:r>
          </w:p>
        </w:tc>
        <w:tc>
          <w:tcPr>
            <w:tcW w:w="1472" w:type="dxa"/>
          </w:tcPr>
          <w:p w14:paraId="0F65AD8A" w14:textId="77777777" w:rsidR="00D93262" w:rsidRPr="006E0314" w:rsidRDefault="00D93262" w:rsidP="001807EE">
            <w:pPr>
              <w:spacing w:before="120"/>
              <w:jc w:val="center"/>
              <w:rPr>
                <w:rFonts w:ascii="Times New Roman" w:hAnsi="Times New Roman" w:cs="Times New Roman"/>
              </w:rPr>
            </w:pPr>
            <w:r w:rsidRPr="006E0314">
              <w:rPr>
                <w:rFonts w:ascii="Times New Roman" w:hAnsi="Times New Roman" w:cs="Times New Roman"/>
              </w:rPr>
              <w:t>104,8</w:t>
            </w:r>
          </w:p>
        </w:tc>
      </w:tr>
    </w:tbl>
    <w:p w14:paraId="0FEBE162" w14:textId="77777777" w:rsidR="00D93262" w:rsidRPr="003000FD" w:rsidRDefault="00D93262" w:rsidP="00D93262">
      <w:pPr>
        <w:spacing w:after="0" w:line="360" w:lineRule="auto"/>
        <w:ind w:firstLine="708"/>
        <w:jc w:val="both"/>
        <w:rPr>
          <w:rFonts w:ascii="Times New Roman" w:hAnsi="Times New Roman" w:cs="Times New Roman"/>
          <w:sz w:val="28"/>
          <w:szCs w:val="28"/>
        </w:rPr>
      </w:pPr>
      <w:r w:rsidRPr="003000FD">
        <w:rPr>
          <w:rFonts w:ascii="Times New Roman" w:hAnsi="Times New Roman" w:cs="Times New Roman"/>
          <w:sz w:val="28"/>
          <w:szCs w:val="28"/>
        </w:rPr>
        <w:lastRenderedPageBreak/>
        <w:t>Среди товаров из сектора животноводства куриные яйца подорожали в среднем по России на 2,3%. В шести субъектах куриные яйца подешевели на 0,3-3,5%. На подсолнечное масло цены в среднем по России выросли на 0,2%, однако в трех субъектах не изменились. Помимо этого, стали дороже куры охлажденные и мороженые – на 4,7%.</w:t>
      </w:r>
    </w:p>
    <w:p w14:paraId="67323967"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В феврале 2021 г. прирост цен на некоторые виды плодоовощной продукции составил: на огурцы – 18,0%, бананы – 8,9%, виноград – 8,5%, картофель – 8,1%, зелень свежую – 7,7%, морковь – 7,5%, помидоры – 7,1%. При этом стоимость апельсинов снизилась на 6,2%, грибов – на 0,4%, лимонов – на 0,3%.</w:t>
      </w:r>
    </w:p>
    <w:p w14:paraId="0CD1053B" w14:textId="77777777" w:rsidR="00D93262" w:rsidRPr="003000FD"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Среди продуктов, представляющих сектор рыболовства, подорожали икра лососевых рыб отечественная – на 2,3-2,8%, рыба мороженая неразделанная и кальмары мороженые – на 1,5%. А снижение цены наблюдается у рыбы мороженой разделанной (кроме лососевых пород) – на 0,5%.</w:t>
      </w:r>
    </w:p>
    <w:p w14:paraId="49C24F9F" w14:textId="77777777" w:rsidR="00D93262" w:rsidRDefault="00D93262" w:rsidP="00D93262">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 xml:space="preserve">Таким образом, АПК </w:t>
      </w:r>
      <w:r>
        <w:rPr>
          <w:rFonts w:ascii="Times New Roman" w:hAnsi="Times New Roman" w:cs="Times New Roman"/>
          <w:sz w:val="28"/>
          <w:szCs w:val="28"/>
        </w:rPr>
        <w:t>имеет</w:t>
      </w:r>
      <w:r w:rsidRPr="003000FD">
        <w:rPr>
          <w:rFonts w:ascii="Times New Roman" w:hAnsi="Times New Roman" w:cs="Times New Roman"/>
          <w:sz w:val="28"/>
          <w:szCs w:val="28"/>
        </w:rPr>
        <w:t xml:space="preserve"> </w:t>
      </w:r>
      <w:r>
        <w:rPr>
          <w:rFonts w:ascii="Times New Roman" w:hAnsi="Times New Roman" w:cs="Times New Roman"/>
          <w:sz w:val="28"/>
          <w:szCs w:val="28"/>
        </w:rPr>
        <w:t xml:space="preserve">огромную </w:t>
      </w:r>
      <w:r w:rsidRPr="003000FD">
        <w:rPr>
          <w:rFonts w:ascii="Times New Roman" w:hAnsi="Times New Roman" w:cs="Times New Roman"/>
          <w:sz w:val="28"/>
          <w:szCs w:val="28"/>
        </w:rPr>
        <w:t>роль в различных сферах жизни общества, и, в особенности, в развитии национальной экономики</w:t>
      </w:r>
      <w:r>
        <w:rPr>
          <w:rFonts w:ascii="Times New Roman" w:hAnsi="Times New Roman" w:cs="Times New Roman"/>
          <w:sz w:val="28"/>
          <w:szCs w:val="28"/>
        </w:rPr>
        <w:t xml:space="preserve"> страны</w:t>
      </w:r>
      <w:r w:rsidRPr="003000FD">
        <w:rPr>
          <w:rFonts w:ascii="Times New Roman" w:hAnsi="Times New Roman" w:cs="Times New Roman"/>
          <w:sz w:val="28"/>
          <w:szCs w:val="28"/>
        </w:rPr>
        <w:t>, так как занимает значительную долю в структуре ВВП. Кроме того, данный сектор экономики с каждым годом</w:t>
      </w:r>
      <w:r>
        <w:rPr>
          <w:rFonts w:ascii="Times New Roman" w:hAnsi="Times New Roman" w:cs="Times New Roman"/>
          <w:sz w:val="28"/>
          <w:szCs w:val="28"/>
        </w:rPr>
        <w:t xml:space="preserve"> имеет тенденцию к</w:t>
      </w:r>
      <w:r w:rsidRPr="003000FD">
        <w:rPr>
          <w:rFonts w:ascii="Times New Roman" w:hAnsi="Times New Roman" w:cs="Times New Roman"/>
          <w:sz w:val="28"/>
          <w:szCs w:val="28"/>
        </w:rPr>
        <w:t xml:space="preserve"> увелич</w:t>
      </w:r>
      <w:r>
        <w:rPr>
          <w:rFonts w:ascii="Times New Roman" w:hAnsi="Times New Roman" w:cs="Times New Roman"/>
          <w:sz w:val="28"/>
          <w:szCs w:val="28"/>
        </w:rPr>
        <w:t>ению</w:t>
      </w:r>
      <w:r w:rsidRPr="003000FD">
        <w:rPr>
          <w:rFonts w:ascii="Times New Roman" w:hAnsi="Times New Roman" w:cs="Times New Roman"/>
          <w:sz w:val="28"/>
          <w:szCs w:val="28"/>
        </w:rPr>
        <w:t xml:space="preserve"> свои</w:t>
      </w:r>
      <w:r>
        <w:rPr>
          <w:rFonts w:ascii="Times New Roman" w:hAnsi="Times New Roman" w:cs="Times New Roman"/>
          <w:sz w:val="28"/>
          <w:szCs w:val="28"/>
        </w:rPr>
        <w:t>х</w:t>
      </w:r>
      <w:r w:rsidRPr="003000FD">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3000FD">
        <w:rPr>
          <w:rFonts w:ascii="Times New Roman" w:hAnsi="Times New Roman" w:cs="Times New Roman"/>
          <w:sz w:val="28"/>
          <w:szCs w:val="28"/>
        </w:rPr>
        <w:t xml:space="preserve"> по производству продукции, что </w:t>
      </w:r>
      <w:r>
        <w:rPr>
          <w:rFonts w:ascii="Times New Roman" w:hAnsi="Times New Roman" w:cs="Times New Roman"/>
          <w:sz w:val="28"/>
          <w:szCs w:val="28"/>
        </w:rPr>
        <w:t xml:space="preserve">существенно </w:t>
      </w:r>
      <w:r w:rsidRPr="003000FD">
        <w:rPr>
          <w:rFonts w:ascii="Times New Roman" w:hAnsi="Times New Roman" w:cs="Times New Roman"/>
          <w:sz w:val="28"/>
          <w:szCs w:val="28"/>
        </w:rPr>
        <w:t>помогает государству охватывать новые рынки сбыта и увеличивать объемы экспорта.</w:t>
      </w:r>
    </w:p>
    <w:p w14:paraId="5B000757" w14:textId="2B268586" w:rsidR="003000FD" w:rsidRDefault="003000FD" w:rsidP="003000FD">
      <w:pPr>
        <w:spacing w:after="0" w:line="360" w:lineRule="auto"/>
        <w:ind w:firstLine="709"/>
        <w:jc w:val="both"/>
        <w:rPr>
          <w:rFonts w:ascii="Times New Roman" w:hAnsi="Times New Roman" w:cs="Times New Roman"/>
          <w:sz w:val="28"/>
          <w:szCs w:val="28"/>
        </w:rPr>
      </w:pPr>
    </w:p>
    <w:p w14:paraId="7FDD3540" w14:textId="6450D4B4" w:rsidR="003000FD" w:rsidRDefault="003000FD" w:rsidP="003000FD">
      <w:pPr>
        <w:spacing w:after="0" w:line="360" w:lineRule="auto"/>
        <w:ind w:firstLine="709"/>
        <w:jc w:val="both"/>
        <w:rPr>
          <w:rFonts w:ascii="Times New Roman" w:hAnsi="Times New Roman" w:cs="Times New Roman"/>
          <w:sz w:val="28"/>
          <w:szCs w:val="28"/>
        </w:rPr>
      </w:pPr>
    </w:p>
    <w:p w14:paraId="33BBB025" w14:textId="50AF610F" w:rsidR="003000FD" w:rsidRPr="003000FD" w:rsidRDefault="00D34D15" w:rsidP="00D34D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DAD0AD7" w14:textId="4AA195EE" w:rsidR="00C20F16" w:rsidRDefault="00C20F16" w:rsidP="00D93262">
      <w:pPr>
        <w:pStyle w:val="a3"/>
        <w:numPr>
          <w:ilvl w:val="0"/>
          <w:numId w:val="1"/>
        </w:numPr>
        <w:spacing w:after="0" w:line="360" w:lineRule="auto"/>
        <w:ind w:left="0" w:firstLine="709"/>
        <w:jc w:val="both"/>
        <w:rPr>
          <w:rFonts w:ascii="Times New Roman" w:hAnsi="Times New Roman" w:cs="Times New Roman"/>
          <w:b/>
          <w:bCs/>
          <w:sz w:val="28"/>
          <w:szCs w:val="28"/>
        </w:rPr>
      </w:pPr>
      <w:r w:rsidRPr="003000FD">
        <w:rPr>
          <w:rFonts w:ascii="Times New Roman" w:hAnsi="Times New Roman" w:cs="Times New Roman"/>
          <w:b/>
          <w:bCs/>
          <w:sz w:val="28"/>
          <w:szCs w:val="28"/>
        </w:rPr>
        <w:lastRenderedPageBreak/>
        <w:t>Исследование экспортно-импортной динамики российских товаров агропромышленного комплекса</w:t>
      </w:r>
    </w:p>
    <w:p w14:paraId="3401A3CD" w14:textId="77777777" w:rsidR="003000FD" w:rsidRPr="003000FD" w:rsidRDefault="003000FD" w:rsidP="003000FD">
      <w:pPr>
        <w:spacing w:after="0" w:line="360" w:lineRule="auto"/>
        <w:jc w:val="both"/>
        <w:rPr>
          <w:rFonts w:ascii="Times New Roman" w:hAnsi="Times New Roman" w:cs="Times New Roman"/>
          <w:b/>
          <w:bCs/>
          <w:sz w:val="28"/>
          <w:szCs w:val="28"/>
        </w:rPr>
      </w:pPr>
    </w:p>
    <w:p w14:paraId="7C3D10D0" w14:textId="139D5F1F" w:rsidR="00C20F16" w:rsidRPr="003000FD" w:rsidRDefault="00C20F16" w:rsidP="00D93262">
      <w:pPr>
        <w:pStyle w:val="a3"/>
        <w:numPr>
          <w:ilvl w:val="1"/>
          <w:numId w:val="1"/>
        </w:numPr>
        <w:spacing w:after="0" w:line="360" w:lineRule="auto"/>
        <w:ind w:left="0" w:firstLine="709"/>
        <w:jc w:val="both"/>
        <w:rPr>
          <w:rFonts w:ascii="Times New Roman" w:hAnsi="Times New Roman" w:cs="Times New Roman"/>
          <w:b/>
          <w:bCs/>
          <w:sz w:val="28"/>
          <w:szCs w:val="28"/>
        </w:rPr>
      </w:pPr>
      <w:r w:rsidRPr="003000FD">
        <w:rPr>
          <w:rFonts w:ascii="Times New Roman" w:hAnsi="Times New Roman" w:cs="Times New Roman"/>
          <w:b/>
          <w:bCs/>
          <w:sz w:val="28"/>
          <w:szCs w:val="28"/>
        </w:rPr>
        <w:t>Оценка экспортного потенциала продукции АПК России</w:t>
      </w:r>
    </w:p>
    <w:p w14:paraId="17EC4C13" w14:textId="77777777" w:rsidR="003000FD" w:rsidRDefault="003000FD" w:rsidP="003000FD">
      <w:pPr>
        <w:spacing w:after="0" w:line="360" w:lineRule="auto"/>
        <w:ind w:firstLine="709"/>
        <w:jc w:val="both"/>
        <w:rPr>
          <w:rFonts w:ascii="Times New Roman" w:hAnsi="Times New Roman" w:cs="Times New Roman"/>
          <w:sz w:val="28"/>
          <w:szCs w:val="28"/>
        </w:rPr>
      </w:pPr>
    </w:p>
    <w:p w14:paraId="40986E13" w14:textId="77777777" w:rsidR="00E25420" w:rsidRDefault="00E25420"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4C24DF">
        <w:rPr>
          <w:rFonts w:ascii="Times New Roman" w:hAnsi="Times New Roman" w:cs="Times New Roman"/>
          <w:sz w:val="28"/>
          <w:szCs w:val="28"/>
        </w:rPr>
        <w:t>сследовани</w:t>
      </w:r>
      <w:r>
        <w:rPr>
          <w:rFonts w:ascii="Times New Roman" w:hAnsi="Times New Roman" w:cs="Times New Roman"/>
          <w:sz w:val="28"/>
          <w:szCs w:val="28"/>
        </w:rPr>
        <w:t>е</w:t>
      </w:r>
      <w:r w:rsidRPr="004C24DF">
        <w:rPr>
          <w:rFonts w:ascii="Times New Roman" w:hAnsi="Times New Roman" w:cs="Times New Roman"/>
          <w:sz w:val="28"/>
          <w:szCs w:val="28"/>
        </w:rPr>
        <w:t xml:space="preserve"> и анализ рыночной конъюнктуры</w:t>
      </w:r>
      <w:r>
        <w:rPr>
          <w:rFonts w:ascii="Times New Roman" w:hAnsi="Times New Roman" w:cs="Times New Roman"/>
          <w:sz w:val="28"/>
          <w:szCs w:val="28"/>
        </w:rPr>
        <w:t xml:space="preserve"> и поведения рыночных субъектов</w:t>
      </w:r>
      <w:r w:rsidRPr="004C24DF">
        <w:rPr>
          <w:rFonts w:ascii="Times New Roman" w:hAnsi="Times New Roman" w:cs="Times New Roman"/>
          <w:sz w:val="28"/>
          <w:szCs w:val="28"/>
        </w:rPr>
        <w:t xml:space="preserve"> практически невозможн</w:t>
      </w:r>
      <w:r>
        <w:rPr>
          <w:rFonts w:ascii="Times New Roman" w:hAnsi="Times New Roman" w:cs="Times New Roman"/>
          <w:sz w:val="28"/>
          <w:szCs w:val="28"/>
        </w:rPr>
        <w:t>ы</w:t>
      </w:r>
      <w:r w:rsidRPr="004C24DF">
        <w:rPr>
          <w:rFonts w:ascii="Times New Roman" w:hAnsi="Times New Roman" w:cs="Times New Roman"/>
          <w:sz w:val="28"/>
          <w:szCs w:val="28"/>
        </w:rPr>
        <w:t xml:space="preserve"> без </w:t>
      </w:r>
      <w:r>
        <w:rPr>
          <w:rFonts w:ascii="Times New Roman" w:hAnsi="Times New Roman" w:cs="Times New Roman"/>
          <w:sz w:val="28"/>
          <w:szCs w:val="28"/>
        </w:rPr>
        <w:t xml:space="preserve">подробного изучения таких показателей деятельности предприятия как конкурентоспособность и экспортоспособность, которые представляют фундамент для формирования стратегического управления субъектов на рынке, для принятия дальнейших решений об улучшении технических процессов и показателей качества. </w:t>
      </w:r>
    </w:p>
    <w:p w14:paraId="32C39F9A" w14:textId="77777777" w:rsidR="00E25420" w:rsidRDefault="00E25420"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изучаемой мной литературы в рамках исследования по заданной теме было выявлено разное количество определений конкурентоспособности, включающие различные показатели деятельности предприятия, однако, уповая на свой взгляд и количество различных теоретических подходов, я выбрала одно, на мой взгляд, самое исчерпывающее объяснение. Конкурентоспособность – это отличительное свойство представляемой предприятием продукции или услуги на рынке среди аналогичных и схожих по своим потребительским характеристикам при участие иных товаропроизводителей, предоставляющих подобные единицы товаров или услуг. Согласно моим убеждениям и изученным экономическим терминам, это определение является наиболее универсальным и лаконичным. Кроме того, подобный термин – конкурентоспособность – применим не только к товарам и услугам, но и к фирмам/предприятиям, отрасли, региону, стране </w:t>
      </w:r>
      <w:r w:rsidRPr="007D2EC8">
        <w:rPr>
          <w:rFonts w:ascii="Times New Roman" w:hAnsi="Times New Roman" w:cs="Times New Roman"/>
          <w:sz w:val="28"/>
          <w:szCs w:val="28"/>
        </w:rPr>
        <w:t>[19].</w:t>
      </w:r>
    </w:p>
    <w:p w14:paraId="15CEA27A" w14:textId="77777777" w:rsidR="00E25420" w:rsidRDefault="00E25420"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отличие определения экспортоспособности отражается в том, что оно применимо лишь к торговле на внешних рынках. Таким образом, экспортоспособность трактуется как характеристика товаров, услуг, позволяющая выдвигаться на иностранных рынках со сравнительно одинаковыми потребительскими качествами, именуемые как аналогичные.</w:t>
      </w:r>
    </w:p>
    <w:p w14:paraId="333BD965" w14:textId="77777777" w:rsidR="00E25420" w:rsidRDefault="00E25420"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 помощью анализа экспортного потенциала в агропромышленном секторе экономики возможно определить способы и методы улучшения экспортоспособности товаров указанной отрасли. Анализ показывает снижении общей экспортной выручки в 2020 году на 14,1% в сравнении с предыдущим отчетным годом, что соответствует денежному эквиваленту 337,105 млрд долл. США. Несмотря на этот факт, выручка именно от экспорта продукции АПК возросла до 29 млрд долл. США. Подробнее увидеть структуру экспортных операций по основным экспортируемым категориям за 2020 год можно на рисунке 8.</w:t>
      </w:r>
    </w:p>
    <w:p w14:paraId="1A0FBE94" w14:textId="77777777" w:rsidR="00E25420" w:rsidRDefault="00E25420" w:rsidP="00E25420">
      <w:pPr>
        <w:spacing w:after="0" w:line="360" w:lineRule="auto"/>
        <w:ind w:firstLine="709"/>
        <w:jc w:val="both"/>
        <w:rPr>
          <w:rFonts w:ascii="Times New Roman" w:hAnsi="Times New Roman" w:cs="Times New Roman"/>
          <w:sz w:val="28"/>
          <w:szCs w:val="28"/>
        </w:rPr>
      </w:pPr>
      <w:r w:rsidRPr="003B68A8">
        <w:rPr>
          <w:rFonts w:ascii="Times New Roman" w:hAnsi="Times New Roman" w:cs="Times New Roman"/>
          <w:noProof/>
          <w:color w:val="FF0000"/>
          <w:sz w:val="28"/>
          <w:szCs w:val="28"/>
          <w:lang w:eastAsia="ru-RU"/>
        </w:rPr>
        <w:drawing>
          <wp:anchor distT="0" distB="0" distL="114300" distR="114300" simplePos="0" relativeHeight="251672576" behindDoc="0" locked="0" layoutInCell="1" allowOverlap="1" wp14:anchorId="771346BC" wp14:editId="398D98DA">
            <wp:simplePos x="0" y="0"/>
            <wp:positionH relativeFrom="page">
              <wp:align>center</wp:align>
            </wp:positionH>
            <wp:positionV relativeFrom="paragraph">
              <wp:posOffset>231140</wp:posOffset>
            </wp:positionV>
            <wp:extent cx="5895975" cy="2514600"/>
            <wp:effectExtent l="0" t="0" r="0" b="0"/>
            <wp:wrapThrough wrapText="bothSides">
              <wp:wrapPolygon edited="0">
                <wp:start x="0" y="0"/>
                <wp:lineTo x="0" y="21436"/>
                <wp:lineTo x="21495" y="21436"/>
                <wp:lineTo x="21495" y="0"/>
                <wp:lineTo x="0" y="0"/>
              </wp:wrapPolygon>
            </wp:wrapThrough>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690EE0CC" w14:textId="77777777" w:rsidR="00E25420" w:rsidRPr="007D2EC8" w:rsidRDefault="00E25420" w:rsidP="00E25420">
      <w:pPr>
        <w:spacing w:after="0" w:line="360" w:lineRule="auto"/>
        <w:ind w:firstLine="709"/>
        <w:jc w:val="both"/>
        <w:rPr>
          <w:rFonts w:ascii="Times New Roman" w:hAnsi="Times New Roman" w:cs="Times New Roman"/>
          <w:sz w:val="28"/>
          <w:szCs w:val="28"/>
        </w:rPr>
      </w:pPr>
    </w:p>
    <w:p w14:paraId="7AD2D250" w14:textId="77777777" w:rsidR="00E25420" w:rsidRDefault="00E25420" w:rsidP="00E254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8 – Структура экспорта АПК по видам продукции за 2020 год </w:t>
      </w:r>
      <w:r>
        <w:rPr>
          <w:rFonts w:ascii="Times New Roman" w:hAnsi="Times New Roman" w:cs="Times New Roman"/>
          <w:sz w:val="28"/>
          <w:szCs w:val="28"/>
        </w:rPr>
        <w:br/>
        <w:t xml:space="preserve">(составлено автором по материалам </w:t>
      </w:r>
      <w:r w:rsidRPr="00F6648C">
        <w:rPr>
          <w:rFonts w:ascii="Times New Roman" w:hAnsi="Times New Roman" w:cs="Times New Roman"/>
          <w:sz w:val="28"/>
          <w:szCs w:val="28"/>
        </w:rPr>
        <w:t>[46])</w:t>
      </w:r>
    </w:p>
    <w:p w14:paraId="04DB4FF6" w14:textId="77777777" w:rsidR="00E25420" w:rsidRDefault="00E25420" w:rsidP="00E25420">
      <w:pPr>
        <w:spacing w:after="0" w:line="360" w:lineRule="auto"/>
        <w:rPr>
          <w:rFonts w:ascii="Times New Roman" w:hAnsi="Times New Roman" w:cs="Times New Roman"/>
          <w:sz w:val="28"/>
          <w:szCs w:val="28"/>
        </w:rPr>
      </w:pPr>
    </w:p>
    <w:p w14:paraId="6C973E72" w14:textId="77777777" w:rsidR="00E25420" w:rsidRDefault="00E25420"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Объяснение подобную увеличению выручки заключается в повышении экспортных операций, связанных с продажей масла на 26%, ячменя – на 43%, пшеницы – на 27%. Как следствие, на долю экспортных товаров продовольствия и сельского хозяйства пришлось 8,8% в общем структуре товарного экспорта за рассматриваемый период. При этом страны дальнего зарубежья составляют 77,6%, а 22,4% - СНГ. Подробные данные об экспорте зерновых культур отражены в таблице 3.</w:t>
      </w:r>
    </w:p>
    <w:p w14:paraId="01439075" w14:textId="77777777" w:rsidR="00E25420" w:rsidRDefault="00E25420" w:rsidP="00E25420">
      <w:pPr>
        <w:spacing w:line="360" w:lineRule="auto"/>
        <w:ind w:firstLine="709"/>
        <w:jc w:val="both"/>
        <w:rPr>
          <w:rFonts w:ascii="Times New Roman" w:hAnsi="Times New Roman" w:cs="Times New Roman"/>
          <w:sz w:val="28"/>
          <w:szCs w:val="28"/>
        </w:rPr>
      </w:pPr>
    </w:p>
    <w:p w14:paraId="1809817E" w14:textId="77777777" w:rsidR="00E25420" w:rsidRPr="002C347B" w:rsidRDefault="00E25420" w:rsidP="00E2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3 – Экспорт зерновых культур, млн долларов США (составлено </w:t>
      </w:r>
      <w:r>
        <w:rPr>
          <w:rFonts w:ascii="Times New Roman" w:hAnsi="Times New Roman" w:cs="Times New Roman"/>
          <w:sz w:val="28"/>
          <w:szCs w:val="28"/>
        </w:rPr>
        <w:br/>
        <w:t xml:space="preserve">автором по материалам </w:t>
      </w:r>
      <w:r w:rsidRPr="002C347B">
        <w:rPr>
          <w:rFonts w:ascii="Times New Roman" w:hAnsi="Times New Roman" w:cs="Times New Roman"/>
          <w:sz w:val="28"/>
          <w:szCs w:val="28"/>
        </w:rPr>
        <w:t>[15])</w:t>
      </w:r>
    </w:p>
    <w:tbl>
      <w:tblPr>
        <w:tblStyle w:val="a8"/>
        <w:tblW w:w="0" w:type="auto"/>
        <w:tblInd w:w="108" w:type="dxa"/>
        <w:tblLook w:val="04A0" w:firstRow="1" w:lastRow="0" w:firstColumn="1" w:lastColumn="0" w:noHBand="0" w:noVBand="1"/>
      </w:tblPr>
      <w:tblGrid>
        <w:gridCol w:w="2228"/>
        <w:gridCol w:w="2336"/>
        <w:gridCol w:w="2336"/>
        <w:gridCol w:w="2337"/>
      </w:tblGrid>
      <w:tr w:rsidR="00E25420" w14:paraId="1B95BA1C" w14:textId="77777777" w:rsidTr="001807EE">
        <w:tc>
          <w:tcPr>
            <w:tcW w:w="2228" w:type="dxa"/>
            <w:vMerge w:val="restart"/>
          </w:tcPr>
          <w:p w14:paraId="3FB97FF6"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Продукция</w:t>
            </w:r>
          </w:p>
        </w:tc>
        <w:tc>
          <w:tcPr>
            <w:tcW w:w="4672" w:type="dxa"/>
            <w:gridSpan w:val="2"/>
          </w:tcPr>
          <w:p w14:paraId="4A6EE6C2"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Экспорт зерновых культур (в млн. долл. США)</w:t>
            </w:r>
          </w:p>
        </w:tc>
        <w:tc>
          <w:tcPr>
            <w:tcW w:w="2337" w:type="dxa"/>
            <w:vMerge w:val="restart"/>
          </w:tcPr>
          <w:p w14:paraId="1B976F4E"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 xml:space="preserve">Темп прироста </w:t>
            </w:r>
            <w:r>
              <w:rPr>
                <w:rFonts w:ascii="Times New Roman" w:hAnsi="Times New Roman" w:cs="Times New Roman"/>
                <w:sz w:val="24"/>
                <w:szCs w:val="24"/>
              </w:rPr>
              <w:br/>
            </w:r>
            <w:r w:rsidRPr="00C452B1">
              <w:rPr>
                <w:rFonts w:ascii="Times New Roman" w:hAnsi="Times New Roman" w:cs="Times New Roman"/>
                <w:sz w:val="24"/>
                <w:szCs w:val="24"/>
              </w:rPr>
              <w:t>(в %)</w:t>
            </w:r>
          </w:p>
        </w:tc>
      </w:tr>
      <w:tr w:rsidR="00E25420" w14:paraId="5C2A7373" w14:textId="77777777" w:rsidTr="001807EE">
        <w:tc>
          <w:tcPr>
            <w:tcW w:w="2228" w:type="dxa"/>
            <w:vMerge/>
          </w:tcPr>
          <w:p w14:paraId="5A11958B" w14:textId="77777777" w:rsidR="00E25420" w:rsidRPr="00C452B1" w:rsidRDefault="00E25420" w:rsidP="001807EE">
            <w:pPr>
              <w:rPr>
                <w:rFonts w:ascii="Times New Roman" w:hAnsi="Times New Roman" w:cs="Times New Roman"/>
                <w:sz w:val="24"/>
                <w:szCs w:val="24"/>
              </w:rPr>
            </w:pPr>
          </w:p>
        </w:tc>
        <w:tc>
          <w:tcPr>
            <w:tcW w:w="2336" w:type="dxa"/>
          </w:tcPr>
          <w:p w14:paraId="6FA2D95F"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2019</w:t>
            </w:r>
          </w:p>
        </w:tc>
        <w:tc>
          <w:tcPr>
            <w:tcW w:w="2336" w:type="dxa"/>
          </w:tcPr>
          <w:p w14:paraId="557A1695"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2020</w:t>
            </w:r>
          </w:p>
        </w:tc>
        <w:tc>
          <w:tcPr>
            <w:tcW w:w="2337" w:type="dxa"/>
            <w:vMerge/>
          </w:tcPr>
          <w:p w14:paraId="47C142BF" w14:textId="77777777" w:rsidR="00E25420" w:rsidRPr="00C452B1" w:rsidRDefault="00E25420" w:rsidP="001807EE">
            <w:pPr>
              <w:rPr>
                <w:rFonts w:ascii="Times New Roman" w:hAnsi="Times New Roman" w:cs="Times New Roman"/>
                <w:sz w:val="24"/>
                <w:szCs w:val="24"/>
              </w:rPr>
            </w:pPr>
          </w:p>
        </w:tc>
      </w:tr>
      <w:tr w:rsidR="00E25420" w14:paraId="41E8E24A" w14:textId="77777777" w:rsidTr="001807EE">
        <w:tc>
          <w:tcPr>
            <w:tcW w:w="2228" w:type="dxa"/>
          </w:tcPr>
          <w:p w14:paraId="639BE95A"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Пшеница</w:t>
            </w:r>
          </w:p>
        </w:tc>
        <w:tc>
          <w:tcPr>
            <w:tcW w:w="2336" w:type="dxa"/>
          </w:tcPr>
          <w:p w14:paraId="6F541515"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6273</w:t>
            </w:r>
          </w:p>
        </w:tc>
        <w:tc>
          <w:tcPr>
            <w:tcW w:w="2336" w:type="dxa"/>
          </w:tcPr>
          <w:p w14:paraId="07B9BC58"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7962</w:t>
            </w:r>
          </w:p>
        </w:tc>
        <w:tc>
          <w:tcPr>
            <w:tcW w:w="2337" w:type="dxa"/>
          </w:tcPr>
          <w:p w14:paraId="7B7B3D3A"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27</w:t>
            </w:r>
          </w:p>
        </w:tc>
      </w:tr>
      <w:tr w:rsidR="00E25420" w14:paraId="53CD1589" w14:textId="77777777" w:rsidTr="001807EE">
        <w:tc>
          <w:tcPr>
            <w:tcW w:w="2228" w:type="dxa"/>
          </w:tcPr>
          <w:p w14:paraId="1E3E136A"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Ячмень</w:t>
            </w:r>
          </w:p>
        </w:tc>
        <w:tc>
          <w:tcPr>
            <w:tcW w:w="2336" w:type="dxa"/>
          </w:tcPr>
          <w:p w14:paraId="4E7B9DE0"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734</w:t>
            </w:r>
          </w:p>
        </w:tc>
        <w:tc>
          <w:tcPr>
            <w:tcW w:w="2336" w:type="dxa"/>
          </w:tcPr>
          <w:p w14:paraId="77648871"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1053</w:t>
            </w:r>
          </w:p>
        </w:tc>
        <w:tc>
          <w:tcPr>
            <w:tcW w:w="2337" w:type="dxa"/>
          </w:tcPr>
          <w:p w14:paraId="66D350BB"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43,5</w:t>
            </w:r>
          </w:p>
        </w:tc>
      </w:tr>
      <w:tr w:rsidR="00E25420" w14:paraId="28597A0C" w14:textId="77777777" w:rsidTr="001807EE">
        <w:tc>
          <w:tcPr>
            <w:tcW w:w="2228" w:type="dxa"/>
          </w:tcPr>
          <w:p w14:paraId="7DC00F6B"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Кукуруза</w:t>
            </w:r>
          </w:p>
        </w:tc>
        <w:tc>
          <w:tcPr>
            <w:tcW w:w="2336" w:type="dxa"/>
          </w:tcPr>
          <w:p w14:paraId="4C1C763B"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573</w:t>
            </w:r>
          </w:p>
        </w:tc>
        <w:tc>
          <w:tcPr>
            <w:tcW w:w="2336" w:type="dxa"/>
          </w:tcPr>
          <w:p w14:paraId="7AF080BC"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645</w:t>
            </w:r>
          </w:p>
        </w:tc>
        <w:tc>
          <w:tcPr>
            <w:tcW w:w="2337" w:type="dxa"/>
          </w:tcPr>
          <w:p w14:paraId="77879B30"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12,5</w:t>
            </w:r>
          </w:p>
        </w:tc>
      </w:tr>
      <w:tr w:rsidR="00E25420" w14:paraId="29A25470" w14:textId="77777777" w:rsidTr="001807EE">
        <w:tc>
          <w:tcPr>
            <w:tcW w:w="2228" w:type="dxa"/>
          </w:tcPr>
          <w:p w14:paraId="0BABF0B6" w14:textId="77777777" w:rsidR="00E25420" w:rsidRPr="002C347B" w:rsidRDefault="00E25420" w:rsidP="001807EE">
            <w:pPr>
              <w:rPr>
                <w:rFonts w:ascii="Times New Roman" w:hAnsi="Times New Roman" w:cs="Times New Roman"/>
                <w:sz w:val="24"/>
                <w:szCs w:val="24"/>
                <w:lang w:val="en-US"/>
              </w:rPr>
            </w:pPr>
            <w:r w:rsidRPr="00C452B1">
              <w:rPr>
                <w:rFonts w:ascii="Times New Roman" w:hAnsi="Times New Roman" w:cs="Times New Roman"/>
                <w:sz w:val="24"/>
                <w:szCs w:val="24"/>
              </w:rPr>
              <w:t>Гречиха, просо, проч.</w:t>
            </w:r>
          </w:p>
        </w:tc>
        <w:tc>
          <w:tcPr>
            <w:tcW w:w="2336" w:type="dxa"/>
          </w:tcPr>
          <w:p w14:paraId="5E3E1B21"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30</w:t>
            </w:r>
          </w:p>
        </w:tc>
        <w:tc>
          <w:tcPr>
            <w:tcW w:w="2336" w:type="dxa"/>
          </w:tcPr>
          <w:p w14:paraId="0FA3B6DB"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39</w:t>
            </w:r>
          </w:p>
        </w:tc>
        <w:tc>
          <w:tcPr>
            <w:tcW w:w="2337" w:type="dxa"/>
          </w:tcPr>
          <w:p w14:paraId="16AA9853"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30</w:t>
            </w:r>
          </w:p>
        </w:tc>
      </w:tr>
      <w:tr w:rsidR="00E25420" w14:paraId="2609EE0A" w14:textId="77777777" w:rsidTr="001807EE">
        <w:tc>
          <w:tcPr>
            <w:tcW w:w="2228" w:type="dxa"/>
          </w:tcPr>
          <w:p w14:paraId="538E0D93" w14:textId="77777777" w:rsidR="00E25420" w:rsidRPr="00C452B1" w:rsidRDefault="00E25420" w:rsidP="001807EE">
            <w:pPr>
              <w:rPr>
                <w:rFonts w:ascii="Times New Roman" w:hAnsi="Times New Roman" w:cs="Times New Roman"/>
                <w:sz w:val="24"/>
                <w:szCs w:val="24"/>
              </w:rPr>
            </w:pPr>
            <w:r>
              <w:rPr>
                <w:rFonts w:ascii="Times New Roman" w:hAnsi="Times New Roman" w:cs="Times New Roman"/>
                <w:sz w:val="24"/>
                <w:szCs w:val="24"/>
              </w:rPr>
              <w:t>Рис</w:t>
            </w:r>
          </w:p>
        </w:tc>
        <w:tc>
          <w:tcPr>
            <w:tcW w:w="2336" w:type="dxa"/>
          </w:tcPr>
          <w:p w14:paraId="0BABA5C9" w14:textId="77777777" w:rsidR="00E25420" w:rsidRPr="00C452B1" w:rsidRDefault="00E25420" w:rsidP="001807EE">
            <w:pPr>
              <w:jc w:val="center"/>
              <w:rPr>
                <w:rFonts w:ascii="Times New Roman" w:hAnsi="Times New Roman" w:cs="Times New Roman"/>
                <w:sz w:val="24"/>
                <w:szCs w:val="24"/>
              </w:rPr>
            </w:pPr>
            <w:r>
              <w:rPr>
                <w:rFonts w:ascii="Times New Roman" w:hAnsi="Times New Roman" w:cs="Times New Roman"/>
                <w:sz w:val="24"/>
                <w:szCs w:val="24"/>
              </w:rPr>
              <w:t>75</w:t>
            </w:r>
          </w:p>
        </w:tc>
        <w:tc>
          <w:tcPr>
            <w:tcW w:w="2336" w:type="dxa"/>
          </w:tcPr>
          <w:p w14:paraId="5303BA47" w14:textId="77777777" w:rsidR="00E25420" w:rsidRPr="00C452B1" w:rsidRDefault="00E25420" w:rsidP="001807EE">
            <w:pPr>
              <w:jc w:val="center"/>
              <w:rPr>
                <w:rFonts w:ascii="Times New Roman" w:hAnsi="Times New Roman" w:cs="Times New Roman"/>
                <w:sz w:val="24"/>
                <w:szCs w:val="24"/>
              </w:rPr>
            </w:pPr>
            <w:r>
              <w:rPr>
                <w:rFonts w:ascii="Times New Roman" w:hAnsi="Times New Roman" w:cs="Times New Roman"/>
                <w:sz w:val="24"/>
                <w:szCs w:val="24"/>
              </w:rPr>
              <w:t>67</w:t>
            </w:r>
          </w:p>
        </w:tc>
        <w:tc>
          <w:tcPr>
            <w:tcW w:w="2337" w:type="dxa"/>
          </w:tcPr>
          <w:p w14:paraId="510E20B7" w14:textId="77777777" w:rsidR="00E25420" w:rsidRPr="00C452B1" w:rsidRDefault="00E25420" w:rsidP="001807EE">
            <w:pPr>
              <w:jc w:val="center"/>
              <w:rPr>
                <w:rFonts w:ascii="Times New Roman" w:hAnsi="Times New Roman" w:cs="Times New Roman"/>
                <w:sz w:val="24"/>
                <w:szCs w:val="24"/>
              </w:rPr>
            </w:pPr>
            <w:r>
              <w:rPr>
                <w:rFonts w:ascii="Times New Roman" w:hAnsi="Times New Roman" w:cs="Times New Roman"/>
                <w:sz w:val="24"/>
                <w:szCs w:val="24"/>
              </w:rPr>
              <w:t>-11</w:t>
            </w:r>
          </w:p>
        </w:tc>
      </w:tr>
      <w:tr w:rsidR="00E25420" w14:paraId="588B5248" w14:textId="77777777" w:rsidTr="001807EE">
        <w:tc>
          <w:tcPr>
            <w:tcW w:w="2228" w:type="dxa"/>
          </w:tcPr>
          <w:p w14:paraId="65FDBC23" w14:textId="77777777" w:rsidR="00E25420"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Прочее</w:t>
            </w:r>
          </w:p>
        </w:tc>
        <w:tc>
          <w:tcPr>
            <w:tcW w:w="2336" w:type="dxa"/>
          </w:tcPr>
          <w:p w14:paraId="522787FF" w14:textId="77777777" w:rsidR="00E25420"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34</w:t>
            </w:r>
          </w:p>
        </w:tc>
        <w:tc>
          <w:tcPr>
            <w:tcW w:w="2336" w:type="dxa"/>
          </w:tcPr>
          <w:p w14:paraId="51991016" w14:textId="77777777" w:rsidR="00E25420"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20</w:t>
            </w:r>
          </w:p>
        </w:tc>
        <w:tc>
          <w:tcPr>
            <w:tcW w:w="2337" w:type="dxa"/>
          </w:tcPr>
          <w:p w14:paraId="780AFCA6" w14:textId="77777777" w:rsidR="00E25420"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-41</w:t>
            </w:r>
          </w:p>
        </w:tc>
      </w:tr>
      <w:tr w:rsidR="00E25420" w14:paraId="074C3FA0" w14:textId="77777777" w:rsidTr="001807EE">
        <w:tc>
          <w:tcPr>
            <w:tcW w:w="2228" w:type="dxa"/>
          </w:tcPr>
          <w:p w14:paraId="73E0763C"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Итого</w:t>
            </w:r>
          </w:p>
        </w:tc>
        <w:tc>
          <w:tcPr>
            <w:tcW w:w="2336" w:type="dxa"/>
          </w:tcPr>
          <w:p w14:paraId="0524D316"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7719</w:t>
            </w:r>
          </w:p>
        </w:tc>
        <w:tc>
          <w:tcPr>
            <w:tcW w:w="2336" w:type="dxa"/>
          </w:tcPr>
          <w:p w14:paraId="70C2AD0F"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9785</w:t>
            </w:r>
          </w:p>
        </w:tc>
        <w:tc>
          <w:tcPr>
            <w:tcW w:w="2337" w:type="dxa"/>
          </w:tcPr>
          <w:p w14:paraId="77760FE2"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27</w:t>
            </w:r>
          </w:p>
        </w:tc>
      </w:tr>
    </w:tbl>
    <w:p w14:paraId="13318D9B" w14:textId="77777777" w:rsidR="00E25420" w:rsidRDefault="00E25420" w:rsidP="00E25420">
      <w:pPr>
        <w:spacing w:after="0" w:line="360" w:lineRule="auto"/>
        <w:ind w:firstLine="709"/>
        <w:jc w:val="both"/>
        <w:rPr>
          <w:rFonts w:ascii="Times New Roman" w:hAnsi="Times New Roman" w:cs="Times New Roman"/>
          <w:sz w:val="28"/>
          <w:szCs w:val="28"/>
        </w:rPr>
      </w:pPr>
    </w:p>
    <w:p w14:paraId="6F123ACA" w14:textId="77777777" w:rsidR="00E25420" w:rsidRDefault="00E25420"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представленных категорий выше, рост экспорта также объясняется увеличением продажи заграницу продукции из мяса и молока, где мясо птицы продавалось на 31% больше по отношению к предыдущему отчетному периоду (2019 г.), свинина – 79%, а говядина рекордно продавалась в 3,5 раза больше (табл. 4).</w:t>
      </w:r>
    </w:p>
    <w:p w14:paraId="29663C2A" w14:textId="77777777" w:rsidR="00E25420" w:rsidRDefault="00E25420" w:rsidP="00E25420">
      <w:pPr>
        <w:spacing w:after="0" w:line="360" w:lineRule="auto"/>
        <w:ind w:firstLine="709"/>
        <w:jc w:val="both"/>
        <w:rPr>
          <w:rFonts w:ascii="Times New Roman" w:hAnsi="Times New Roman" w:cs="Times New Roman"/>
          <w:sz w:val="28"/>
          <w:szCs w:val="28"/>
        </w:rPr>
      </w:pPr>
    </w:p>
    <w:p w14:paraId="521ED692" w14:textId="77777777" w:rsidR="00E25420" w:rsidRPr="004B6AF2" w:rsidRDefault="00E25420" w:rsidP="00E2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4 – Экспорт мясной и молочной продукции (млн долларов США) </w:t>
      </w:r>
      <w:r>
        <w:rPr>
          <w:rFonts w:ascii="Times New Roman" w:hAnsi="Times New Roman" w:cs="Times New Roman"/>
          <w:sz w:val="28"/>
          <w:szCs w:val="28"/>
        </w:rPr>
        <w:br/>
        <w:t xml:space="preserve">(составлено автором по материалам </w:t>
      </w:r>
      <w:r w:rsidRPr="004B6AF2">
        <w:rPr>
          <w:rFonts w:ascii="Times New Roman" w:hAnsi="Times New Roman" w:cs="Times New Roman"/>
          <w:sz w:val="28"/>
          <w:szCs w:val="28"/>
        </w:rPr>
        <w:t>[15])</w:t>
      </w:r>
    </w:p>
    <w:tbl>
      <w:tblPr>
        <w:tblStyle w:val="a8"/>
        <w:tblW w:w="0" w:type="auto"/>
        <w:tblInd w:w="108" w:type="dxa"/>
        <w:tblLook w:val="04A0" w:firstRow="1" w:lastRow="0" w:firstColumn="1" w:lastColumn="0" w:noHBand="0" w:noVBand="1"/>
      </w:tblPr>
      <w:tblGrid>
        <w:gridCol w:w="2228"/>
        <w:gridCol w:w="2336"/>
        <w:gridCol w:w="2336"/>
        <w:gridCol w:w="2337"/>
      </w:tblGrid>
      <w:tr w:rsidR="00E25420" w:rsidRPr="00C452B1" w14:paraId="7BCE627B" w14:textId="77777777" w:rsidTr="001807EE">
        <w:tc>
          <w:tcPr>
            <w:tcW w:w="2228" w:type="dxa"/>
            <w:vMerge w:val="restart"/>
          </w:tcPr>
          <w:p w14:paraId="041A8B8A"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Продукция</w:t>
            </w:r>
          </w:p>
        </w:tc>
        <w:tc>
          <w:tcPr>
            <w:tcW w:w="4672" w:type="dxa"/>
            <w:gridSpan w:val="2"/>
          </w:tcPr>
          <w:p w14:paraId="0967E136"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Экспорт мясной и молочной продукции (в млн. долл. США)</w:t>
            </w:r>
          </w:p>
        </w:tc>
        <w:tc>
          <w:tcPr>
            <w:tcW w:w="2337" w:type="dxa"/>
            <w:vMerge w:val="restart"/>
          </w:tcPr>
          <w:p w14:paraId="7137914E"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Темп прироста (в %)</w:t>
            </w:r>
          </w:p>
        </w:tc>
      </w:tr>
      <w:tr w:rsidR="00E25420" w:rsidRPr="00C452B1" w14:paraId="5A304D28" w14:textId="77777777" w:rsidTr="001807EE">
        <w:tc>
          <w:tcPr>
            <w:tcW w:w="2228" w:type="dxa"/>
            <w:vMerge/>
          </w:tcPr>
          <w:p w14:paraId="37A50058" w14:textId="77777777" w:rsidR="00E25420" w:rsidRPr="00C452B1" w:rsidRDefault="00E25420" w:rsidP="001807EE">
            <w:pPr>
              <w:rPr>
                <w:rFonts w:ascii="Times New Roman" w:hAnsi="Times New Roman" w:cs="Times New Roman"/>
                <w:sz w:val="24"/>
                <w:szCs w:val="24"/>
              </w:rPr>
            </w:pPr>
          </w:p>
        </w:tc>
        <w:tc>
          <w:tcPr>
            <w:tcW w:w="2336" w:type="dxa"/>
          </w:tcPr>
          <w:p w14:paraId="500B0CF4"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2019</w:t>
            </w:r>
          </w:p>
        </w:tc>
        <w:tc>
          <w:tcPr>
            <w:tcW w:w="2336" w:type="dxa"/>
          </w:tcPr>
          <w:p w14:paraId="52FCD670"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2020</w:t>
            </w:r>
          </w:p>
        </w:tc>
        <w:tc>
          <w:tcPr>
            <w:tcW w:w="2337" w:type="dxa"/>
            <w:vMerge/>
          </w:tcPr>
          <w:p w14:paraId="48BB72CF" w14:textId="77777777" w:rsidR="00E25420" w:rsidRPr="00C452B1" w:rsidRDefault="00E25420" w:rsidP="001807EE">
            <w:pPr>
              <w:rPr>
                <w:rFonts w:ascii="Times New Roman" w:hAnsi="Times New Roman" w:cs="Times New Roman"/>
                <w:sz w:val="24"/>
                <w:szCs w:val="24"/>
              </w:rPr>
            </w:pPr>
          </w:p>
        </w:tc>
      </w:tr>
      <w:tr w:rsidR="00E25420" w:rsidRPr="00C452B1" w14:paraId="0E774B1F" w14:textId="77777777" w:rsidTr="001807EE">
        <w:tc>
          <w:tcPr>
            <w:tcW w:w="2228" w:type="dxa"/>
          </w:tcPr>
          <w:p w14:paraId="0A0CEF32"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Мясо птицы</w:t>
            </w:r>
          </w:p>
        </w:tc>
        <w:tc>
          <w:tcPr>
            <w:tcW w:w="2336" w:type="dxa"/>
          </w:tcPr>
          <w:p w14:paraId="2D4107B7"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316</w:t>
            </w:r>
          </w:p>
        </w:tc>
        <w:tc>
          <w:tcPr>
            <w:tcW w:w="2336" w:type="dxa"/>
          </w:tcPr>
          <w:p w14:paraId="32D1B3F3"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415</w:t>
            </w:r>
          </w:p>
        </w:tc>
        <w:tc>
          <w:tcPr>
            <w:tcW w:w="2337" w:type="dxa"/>
          </w:tcPr>
          <w:p w14:paraId="31F13B28"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31</w:t>
            </w:r>
          </w:p>
        </w:tc>
      </w:tr>
      <w:tr w:rsidR="00E25420" w:rsidRPr="00C452B1" w14:paraId="1FBDDD47" w14:textId="77777777" w:rsidTr="001807EE">
        <w:tc>
          <w:tcPr>
            <w:tcW w:w="2228" w:type="dxa"/>
          </w:tcPr>
          <w:p w14:paraId="118992B8"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Свинина</w:t>
            </w:r>
          </w:p>
        </w:tc>
        <w:tc>
          <w:tcPr>
            <w:tcW w:w="2336" w:type="dxa"/>
          </w:tcPr>
          <w:p w14:paraId="65CE67FF"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178</w:t>
            </w:r>
          </w:p>
        </w:tc>
        <w:tc>
          <w:tcPr>
            <w:tcW w:w="2336" w:type="dxa"/>
          </w:tcPr>
          <w:p w14:paraId="3A788298"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319</w:t>
            </w:r>
          </w:p>
        </w:tc>
        <w:tc>
          <w:tcPr>
            <w:tcW w:w="2337" w:type="dxa"/>
          </w:tcPr>
          <w:p w14:paraId="3C36DCB5"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79</w:t>
            </w:r>
          </w:p>
        </w:tc>
      </w:tr>
      <w:tr w:rsidR="00E25420" w:rsidRPr="00C452B1" w14:paraId="75BE201B" w14:textId="77777777" w:rsidTr="001807EE">
        <w:tc>
          <w:tcPr>
            <w:tcW w:w="2228" w:type="dxa"/>
          </w:tcPr>
          <w:p w14:paraId="51DEB83F"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Говядина</w:t>
            </w:r>
          </w:p>
        </w:tc>
        <w:tc>
          <w:tcPr>
            <w:tcW w:w="2336" w:type="dxa"/>
          </w:tcPr>
          <w:p w14:paraId="684F1F5A"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25</w:t>
            </w:r>
          </w:p>
        </w:tc>
        <w:tc>
          <w:tcPr>
            <w:tcW w:w="2336" w:type="dxa"/>
          </w:tcPr>
          <w:p w14:paraId="3E72B110"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84</w:t>
            </w:r>
          </w:p>
        </w:tc>
        <w:tc>
          <w:tcPr>
            <w:tcW w:w="2337" w:type="dxa"/>
          </w:tcPr>
          <w:p w14:paraId="50FF85D5"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в 3,4 р</w:t>
            </w:r>
          </w:p>
        </w:tc>
      </w:tr>
      <w:tr w:rsidR="00E25420" w:rsidRPr="00C452B1" w14:paraId="240AC6E8" w14:textId="77777777" w:rsidTr="001807EE">
        <w:tc>
          <w:tcPr>
            <w:tcW w:w="2228" w:type="dxa"/>
          </w:tcPr>
          <w:p w14:paraId="19E2A2F2"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Сыры и творог</w:t>
            </w:r>
          </w:p>
        </w:tc>
        <w:tc>
          <w:tcPr>
            <w:tcW w:w="2336" w:type="dxa"/>
          </w:tcPr>
          <w:p w14:paraId="2691F090"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73</w:t>
            </w:r>
          </w:p>
        </w:tc>
        <w:tc>
          <w:tcPr>
            <w:tcW w:w="2336" w:type="dxa"/>
          </w:tcPr>
          <w:p w14:paraId="47C68533"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83</w:t>
            </w:r>
          </w:p>
        </w:tc>
        <w:tc>
          <w:tcPr>
            <w:tcW w:w="2337" w:type="dxa"/>
          </w:tcPr>
          <w:p w14:paraId="25F0DAE8"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14</w:t>
            </w:r>
          </w:p>
        </w:tc>
      </w:tr>
      <w:tr w:rsidR="00E25420" w:rsidRPr="00C452B1" w14:paraId="37254036" w14:textId="77777777" w:rsidTr="001807EE">
        <w:tc>
          <w:tcPr>
            <w:tcW w:w="2228" w:type="dxa"/>
          </w:tcPr>
          <w:p w14:paraId="4C7D76D7"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Кисломолочные продукты</w:t>
            </w:r>
          </w:p>
        </w:tc>
        <w:tc>
          <w:tcPr>
            <w:tcW w:w="2336" w:type="dxa"/>
          </w:tcPr>
          <w:p w14:paraId="0444F7AB"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75</w:t>
            </w:r>
          </w:p>
        </w:tc>
        <w:tc>
          <w:tcPr>
            <w:tcW w:w="2336" w:type="dxa"/>
          </w:tcPr>
          <w:p w14:paraId="64DDFB43"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74</w:t>
            </w:r>
          </w:p>
        </w:tc>
        <w:tc>
          <w:tcPr>
            <w:tcW w:w="2337" w:type="dxa"/>
          </w:tcPr>
          <w:p w14:paraId="32FD369F"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w:t>
            </w:r>
          </w:p>
        </w:tc>
      </w:tr>
      <w:tr w:rsidR="00E25420" w:rsidRPr="00C452B1" w14:paraId="4E5C50CC" w14:textId="77777777" w:rsidTr="001807EE">
        <w:tc>
          <w:tcPr>
            <w:tcW w:w="2228" w:type="dxa"/>
          </w:tcPr>
          <w:p w14:paraId="2B1D3847"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Прочее</w:t>
            </w:r>
          </w:p>
        </w:tc>
        <w:tc>
          <w:tcPr>
            <w:tcW w:w="2336" w:type="dxa"/>
          </w:tcPr>
          <w:p w14:paraId="1B04BB69"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168</w:t>
            </w:r>
          </w:p>
        </w:tc>
        <w:tc>
          <w:tcPr>
            <w:tcW w:w="2336" w:type="dxa"/>
          </w:tcPr>
          <w:p w14:paraId="1F9666CA"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159</w:t>
            </w:r>
          </w:p>
        </w:tc>
        <w:tc>
          <w:tcPr>
            <w:tcW w:w="2337" w:type="dxa"/>
          </w:tcPr>
          <w:p w14:paraId="67F21D56"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-5</w:t>
            </w:r>
          </w:p>
        </w:tc>
      </w:tr>
      <w:tr w:rsidR="00E25420" w:rsidRPr="00C452B1" w14:paraId="14A5A212" w14:textId="77777777" w:rsidTr="001807EE">
        <w:tc>
          <w:tcPr>
            <w:tcW w:w="2228" w:type="dxa"/>
          </w:tcPr>
          <w:p w14:paraId="469472CF"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Итого</w:t>
            </w:r>
          </w:p>
        </w:tc>
        <w:tc>
          <w:tcPr>
            <w:tcW w:w="2336" w:type="dxa"/>
          </w:tcPr>
          <w:p w14:paraId="48053ABA"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835</w:t>
            </w:r>
          </w:p>
        </w:tc>
        <w:tc>
          <w:tcPr>
            <w:tcW w:w="2336" w:type="dxa"/>
          </w:tcPr>
          <w:p w14:paraId="0BAACF02"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1134</w:t>
            </w:r>
          </w:p>
        </w:tc>
        <w:tc>
          <w:tcPr>
            <w:tcW w:w="2337" w:type="dxa"/>
          </w:tcPr>
          <w:p w14:paraId="32D4469C"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36</w:t>
            </w:r>
          </w:p>
        </w:tc>
      </w:tr>
    </w:tbl>
    <w:p w14:paraId="31474663" w14:textId="77777777" w:rsidR="00E25420" w:rsidRDefault="00E25420" w:rsidP="00E25420">
      <w:pPr>
        <w:spacing w:after="0" w:line="360" w:lineRule="auto"/>
        <w:ind w:firstLine="709"/>
        <w:jc w:val="both"/>
        <w:rPr>
          <w:rFonts w:ascii="Times New Roman" w:hAnsi="Times New Roman" w:cs="Times New Roman"/>
          <w:sz w:val="28"/>
          <w:szCs w:val="28"/>
        </w:rPr>
      </w:pPr>
    </w:p>
    <w:p w14:paraId="16640023" w14:textId="77777777" w:rsidR="00E25420" w:rsidRDefault="00E25420"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Проводя анализ экспортоспособности, стоит неразрывно рассматривать показатели не только экспорта, но и импорта. Стоит отметить, что в конце 2020 года совокупные расходы на импортные поставки составили 231,668 млрд долл. США, где сельское хозяйство занимает более одной пятой от общего числа импорта – 13%.</w:t>
      </w:r>
    </w:p>
    <w:p w14:paraId="02373CEB" w14:textId="669F68AB" w:rsidR="00E25420" w:rsidRDefault="00E25420" w:rsidP="009741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сравнении с предыдущем периодом 2019 года расходы на импортные поставки были снижены в общем, но произошло возрастание в доле импортной продукции сельского хозяйство, что составило прирост в 0,6%. Причиной тому стало увеличение импортных операций по поставке ракообразных и моллюсков – 18%, кукурузы – 54,8%, молока и сливок – 23,6%. Среди структуры всех импортных поставок доля 78,8% относится к странам дальнего зарубежья, 21,2% - СНГ. </w:t>
      </w:r>
    </w:p>
    <w:p w14:paraId="1C28B055" w14:textId="77777777" w:rsidR="00E25420" w:rsidRDefault="00E25420" w:rsidP="00E25420">
      <w:pPr>
        <w:spacing w:after="0" w:line="360" w:lineRule="auto"/>
        <w:ind w:firstLine="709"/>
        <w:jc w:val="both"/>
        <w:rPr>
          <w:rFonts w:ascii="Times New Roman" w:hAnsi="Times New Roman" w:cs="Times New Roman"/>
          <w:sz w:val="28"/>
          <w:szCs w:val="28"/>
        </w:rPr>
      </w:pPr>
      <w:r w:rsidRPr="003000FD">
        <w:rPr>
          <w:rFonts w:ascii="Times New Roman" w:hAnsi="Times New Roman" w:cs="Times New Roman"/>
          <w:sz w:val="28"/>
          <w:szCs w:val="28"/>
        </w:rPr>
        <w:t>В таблице 5 представлены основные страны, экспортирующие продукцию АПК на территорию России.</w:t>
      </w:r>
    </w:p>
    <w:p w14:paraId="60015FC2" w14:textId="77777777" w:rsidR="00E25420" w:rsidRDefault="00E25420" w:rsidP="00E25420">
      <w:pPr>
        <w:spacing w:after="0" w:line="360" w:lineRule="auto"/>
        <w:ind w:firstLine="709"/>
        <w:jc w:val="both"/>
        <w:rPr>
          <w:rFonts w:ascii="Times New Roman" w:hAnsi="Times New Roman" w:cs="Times New Roman"/>
          <w:sz w:val="28"/>
          <w:szCs w:val="28"/>
        </w:rPr>
      </w:pPr>
    </w:p>
    <w:p w14:paraId="2FC36CC5" w14:textId="77777777" w:rsidR="00E25420" w:rsidRPr="00CC19DF" w:rsidRDefault="00E25420" w:rsidP="00E2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5 – Структура российского импорта продукции АПК по географии (составлено автором по материалам </w:t>
      </w:r>
      <w:r w:rsidRPr="00CC19DF">
        <w:rPr>
          <w:rFonts w:ascii="Times New Roman" w:hAnsi="Times New Roman" w:cs="Times New Roman"/>
          <w:sz w:val="28"/>
          <w:szCs w:val="28"/>
        </w:rPr>
        <w:t>[38])</w:t>
      </w:r>
    </w:p>
    <w:tbl>
      <w:tblPr>
        <w:tblStyle w:val="a8"/>
        <w:tblW w:w="0" w:type="auto"/>
        <w:tblInd w:w="-5" w:type="dxa"/>
        <w:tblLook w:val="04A0" w:firstRow="1" w:lastRow="0" w:firstColumn="1" w:lastColumn="0" w:noHBand="0" w:noVBand="1"/>
      </w:tblPr>
      <w:tblGrid>
        <w:gridCol w:w="2341"/>
        <w:gridCol w:w="2336"/>
        <w:gridCol w:w="2336"/>
        <w:gridCol w:w="2337"/>
      </w:tblGrid>
      <w:tr w:rsidR="00E25420" w14:paraId="09F20C28" w14:textId="77777777" w:rsidTr="001807EE">
        <w:tc>
          <w:tcPr>
            <w:tcW w:w="2341" w:type="dxa"/>
            <w:vMerge w:val="restart"/>
          </w:tcPr>
          <w:p w14:paraId="77308C7E"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Страны-экспортеры</w:t>
            </w:r>
          </w:p>
        </w:tc>
        <w:tc>
          <w:tcPr>
            <w:tcW w:w="4672" w:type="dxa"/>
            <w:gridSpan w:val="2"/>
          </w:tcPr>
          <w:p w14:paraId="1C8AB031"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Импорт продукции АПК (в млн. долл. США)</w:t>
            </w:r>
          </w:p>
        </w:tc>
        <w:tc>
          <w:tcPr>
            <w:tcW w:w="2337" w:type="dxa"/>
            <w:vMerge w:val="restart"/>
          </w:tcPr>
          <w:p w14:paraId="0F96095E"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Темп прироста (в %)</w:t>
            </w:r>
          </w:p>
        </w:tc>
      </w:tr>
      <w:tr w:rsidR="00E25420" w14:paraId="10C25F38" w14:textId="77777777" w:rsidTr="001807EE">
        <w:tc>
          <w:tcPr>
            <w:tcW w:w="2341" w:type="dxa"/>
            <w:vMerge/>
          </w:tcPr>
          <w:p w14:paraId="25C90611" w14:textId="77777777" w:rsidR="00E25420" w:rsidRPr="00C452B1" w:rsidRDefault="00E25420" w:rsidP="001807EE">
            <w:pPr>
              <w:jc w:val="center"/>
              <w:rPr>
                <w:rFonts w:ascii="Times New Roman" w:hAnsi="Times New Roman" w:cs="Times New Roman"/>
                <w:sz w:val="24"/>
                <w:szCs w:val="24"/>
              </w:rPr>
            </w:pPr>
          </w:p>
        </w:tc>
        <w:tc>
          <w:tcPr>
            <w:tcW w:w="2336" w:type="dxa"/>
          </w:tcPr>
          <w:p w14:paraId="2BFA821C"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2019</w:t>
            </w:r>
          </w:p>
        </w:tc>
        <w:tc>
          <w:tcPr>
            <w:tcW w:w="2336" w:type="dxa"/>
          </w:tcPr>
          <w:p w14:paraId="445E2E09"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2020</w:t>
            </w:r>
          </w:p>
        </w:tc>
        <w:tc>
          <w:tcPr>
            <w:tcW w:w="2337" w:type="dxa"/>
            <w:vMerge/>
          </w:tcPr>
          <w:p w14:paraId="6C18DC25" w14:textId="77777777" w:rsidR="00E25420" w:rsidRPr="00C452B1" w:rsidRDefault="00E25420" w:rsidP="001807EE">
            <w:pPr>
              <w:jc w:val="center"/>
              <w:rPr>
                <w:rFonts w:ascii="Times New Roman" w:hAnsi="Times New Roman" w:cs="Times New Roman"/>
                <w:sz w:val="24"/>
                <w:szCs w:val="24"/>
              </w:rPr>
            </w:pPr>
          </w:p>
        </w:tc>
      </w:tr>
      <w:tr w:rsidR="00E25420" w14:paraId="3CCF88A1" w14:textId="77777777" w:rsidTr="001807EE">
        <w:tc>
          <w:tcPr>
            <w:tcW w:w="2341" w:type="dxa"/>
          </w:tcPr>
          <w:p w14:paraId="0BCBB0DA"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Беларусь</w:t>
            </w:r>
          </w:p>
        </w:tc>
        <w:tc>
          <w:tcPr>
            <w:tcW w:w="2336" w:type="dxa"/>
          </w:tcPr>
          <w:p w14:paraId="204C55F1"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4214</w:t>
            </w:r>
          </w:p>
        </w:tc>
        <w:tc>
          <w:tcPr>
            <w:tcW w:w="2336" w:type="dxa"/>
          </w:tcPr>
          <w:p w14:paraId="2B89C19D"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4193</w:t>
            </w:r>
          </w:p>
        </w:tc>
        <w:tc>
          <w:tcPr>
            <w:tcW w:w="2337" w:type="dxa"/>
          </w:tcPr>
          <w:p w14:paraId="5ED56D50"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-0,5</w:t>
            </w:r>
          </w:p>
        </w:tc>
      </w:tr>
      <w:tr w:rsidR="00E25420" w14:paraId="0B203D34" w14:textId="77777777" w:rsidTr="001807EE">
        <w:tc>
          <w:tcPr>
            <w:tcW w:w="2341" w:type="dxa"/>
          </w:tcPr>
          <w:p w14:paraId="00B957EB"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Китай</w:t>
            </w:r>
          </w:p>
        </w:tc>
        <w:tc>
          <w:tcPr>
            <w:tcW w:w="2336" w:type="dxa"/>
          </w:tcPr>
          <w:p w14:paraId="616E7429"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1723</w:t>
            </w:r>
          </w:p>
        </w:tc>
        <w:tc>
          <w:tcPr>
            <w:tcW w:w="2336" w:type="dxa"/>
          </w:tcPr>
          <w:p w14:paraId="656B4606"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1390</w:t>
            </w:r>
          </w:p>
        </w:tc>
        <w:tc>
          <w:tcPr>
            <w:tcW w:w="2337" w:type="dxa"/>
          </w:tcPr>
          <w:p w14:paraId="5F6A4685"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-19,3</w:t>
            </w:r>
          </w:p>
        </w:tc>
      </w:tr>
      <w:tr w:rsidR="00E25420" w14:paraId="4CF67348" w14:textId="77777777" w:rsidTr="001807EE">
        <w:tc>
          <w:tcPr>
            <w:tcW w:w="2341" w:type="dxa"/>
          </w:tcPr>
          <w:p w14:paraId="6ED8A20B"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Бразилия</w:t>
            </w:r>
          </w:p>
        </w:tc>
        <w:tc>
          <w:tcPr>
            <w:tcW w:w="2336" w:type="dxa"/>
          </w:tcPr>
          <w:p w14:paraId="07CD7C02"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1475</w:t>
            </w:r>
          </w:p>
        </w:tc>
        <w:tc>
          <w:tcPr>
            <w:tcW w:w="2336" w:type="dxa"/>
          </w:tcPr>
          <w:p w14:paraId="711AFD84"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1407</w:t>
            </w:r>
          </w:p>
        </w:tc>
        <w:tc>
          <w:tcPr>
            <w:tcW w:w="2337" w:type="dxa"/>
          </w:tcPr>
          <w:p w14:paraId="337C91E9"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-4,6</w:t>
            </w:r>
          </w:p>
        </w:tc>
      </w:tr>
      <w:tr w:rsidR="00E25420" w14:paraId="00B85A8F" w14:textId="77777777" w:rsidTr="001807EE">
        <w:tc>
          <w:tcPr>
            <w:tcW w:w="2341" w:type="dxa"/>
          </w:tcPr>
          <w:p w14:paraId="25B1709E"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 xml:space="preserve">Турция </w:t>
            </w:r>
          </w:p>
        </w:tc>
        <w:tc>
          <w:tcPr>
            <w:tcW w:w="2336" w:type="dxa"/>
          </w:tcPr>
          <w:p w14:paraId="233A209C"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1323</w:t>
            </w:r>
          </w:p>
        </w:tc>
        <w:tc>
          <w:tcPr>
            <w:tcW w:w="2336" w:type="dxa"/>
          </w:tcPr>
          <w:p w14:paraId="0801D7E4"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1596</w:t>
            </w:r>
          </w:p>
        </w:tc>
        <w:tc>
          <w:tcPr>
            <w:tcW w:w="2337" w:type="dxa"/>
          </w:tcPr>
          <w:p w14:paraId="49C409CA"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20,6</w:t>
            </w:r>
          </w:p>
        </w:tc>
      </w:tr>
      <w:tr w:rsidR="00E25420" w14:paraId="75F62C1D" w14:textId="77777777" w:rsidTr="001807EE">
        <w:tc>
          <w:tcPr>
            <w:tcW w:w="2341" w:type="dxa"/>
          </w:tcPr>
          <w:p w14:paraId="3B76E110"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Эквадор</w:t>
            </w:r>
          </w:p>
        </w:tc>
        <w:tc>
          <w:tcPr>
            <w:tcW w:w="2336" w:type="dxa"/>
          </w:tcPr>
          <w:p w14:paraId="5AA4F6BB"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1285</w:t>
            </w:r>
          </w:p>
        </w:tc>
        <w:tc>
          <w:tcPr>
            <w:tcW w:w="2336" w:type="dxa"/>
          </w:tcPr>
          <w:p w14:paraId="059A5A06"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1273</w:t>
            </w:r>
          </w:p>
        </w:tc>
        <w:tc>
          <w:tcPr>
            <w:tcW w:w="2337" w:type="dxa"/>
          </w:tcPr>
          <w:p w14:paraId="0D7C55D9"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w:t>
            </w:r>
          </w:p>
        </w:tc>
      </w:tr>
      <w:tr w:rsidR="00E25420" w14:paraId="11147954" w14:textId="77777777" w:rsidTr="001807EE">
        <w:tc>
          <w:tcPr>
            <w:tcW w:w="2341" w:type="dxa"/>
          </w:tcPr>
          <w:p w14:paraId="00073CEA"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Аргентина</w:t>
            </w:r>
          </w:p>
        </w:tc>
        <w:tc>
          <w:tcPr>
            <w:tcW w:w="2336" w:type="dxa"/>
          </w:tcPr>
          <w:p w14:paraId="30B89189"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768</w:t>
            </w:r>
          </w:p>
        </w:tc>
        <w:tc>
          <w:tcPr>
            <w:tcW w:w="2336" w:type="dxa"/>
          </w:tcPr>
          <w:p w14:paraId="33B3F4E9"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731</w:t>
            </w:r>
          </w:p>
        </w:tc>
        <w:tc>
          <w:tcPr>
            <w:tcW w:w="2337" w:type="dxa"/>
          </w:tcPr>
          <w:p w14:paraId="19C76258"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-4,8</w:t>
            </w:r>
          </w:p>
        </w:tc>
      </w:tr>
      <w:tr w:rsidR="00E25420" w14:paraId="60F77B30" w14:textId="77777777" w:rsidTr="001807EE">
        <w:tc>
          <w:tcPr>
            <w:tcW w:w="2341" w:type="dxa"/>
          </w:tcPr>
          <w:p w14:paraId="597F3733"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Чили</w:t>
            </w:r>
          </w:p>
        </w:tc>
        <w:tc>
          <w:tcPr>
            <w:tcW w:w="2336" w:type="dxa"/>
          </w:tcPr>
          <w:p w14:paraId="00757566"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727</w:t>
            </w:r>
          </w:p>
        </w:tc>
        <w:tc>
          <w:tcPr>
            <w:tcW w:w="2336" w:type="dxa"/>
          </w:tcPr>
          <w:p w14:paraId="352583AD"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611</w:t>
            </w:r>
          </w:p>
        </w:tc>
        <w:tc>
          <w:tcPr>
            <w:tcW w:w="2337" w:type="dxa"/>
          </w:tcPr>
          <w:p w14:paraId="7B395179"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-16</w:t>
            </w:r>
          </w:p>
        </w:tc>
      </w:tr>
      <w:tr w:rsidR="00E25420" w14:paraId="52083673" w14:textId="77777777" w:rsidTr="001807EE">
        <w:tc>
          <w:tcPr>
            <w:tcW w:w="2341" w:type="dxa"/>
          </w:tcPr>
          <w:p w14:paraId="113DDC26"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Азербайджан</w:t>
            </w:r>
          </w:p>
        </w:tc>
        <w:tc>
          <w:tcPr>
            <w:tcW w:w="2336" w:type="dxa"/>
          </w:tcPr>
          <w:p w14:paraId="0D334D03"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574</w:t>
            </w:r>
          </w:p>
        </w:tc>
        <w:tc>
          <w:tcPr>
            <w:tcW w:w="2336" w:type="dxa"/>
          </w:tcPr>
          <w:p w14:paraId="041E3034"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567</w:t>
            </w:r>
          </w:p>
        </w:tc>
        <w:tc>
          <w:tcPr>
            <w:tcW w:w="2337" w:type="dxa"/>
          </w:tcPr>
          <w:p w14:paraId="152BF2A4"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-1,2</w:t>
            </w:r>
          </w:p>
        </w:tc>
      </w:tr>
      <w:tr w:rsidR="00E25420" w14:paraId="153E783B" w14:textId="77777777" w:rsidTr="001807EE">
        <w:tc>
          <w:tcPr>
            <w:tcW w:w="2341" w:type="dxa"/>
          </w:tcPr>
          <w:p w14:paraId="201DAE73"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Сербия</w:t>
            </w:r>
          </w:p>
        </w:tc>
        <w:tc>
          <w:tcPr>
            <w:tcW w:w="2336" w:type="dxa"/>
          </w:tcPr>
          <w:p w14:paraId="2DBA2EFF"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391</w:t>
            </w:r>
          </w:p>
        </w:tc>
        <w:tc>
          <w:tcPr>
            <w:tcW w:w="2336" w:type="dxa"/>
          </w:tcPr>
          <w:p w14:paraId="5AA9AF79"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404</w:t>
            </w:r>
          </w:p>
        </w:tc>
        <w:tc>
          <w:tcPr>
            <w:tcW w:w="2337" w:type="dxa"/>
          </w:tcPr>
          <w:p w14:paraId="3ABD8FB2"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w:t>
            </w:r>
          </w:p>
        </w:tc>
      </w:tr>
      <w:tr w:rsidR="00E25420" w14:paraId="71539BE4" w14:textId="77777777" w:rsidTr="001807EE">
        <w:tc>
          <w:tcPr>
            <w:tcW w:w="2341" w:type="dxa"/>
          </w:tcPr>
          <w:p w14:paraId="18973DBD"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ЮАР</w:t>
            </w:r>
          </w:p>
        </w:tc>
        <w:tc>
          <w:tcPr>
            <w:tcW w:w="2336" w:type="dxa"/>
          </w:tcPr>
          <w:p w14:paraId="7D282804"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265</w:t>
            </w:r>
          </w:p>
        </w:tc>
        <w:tc>
          <w:tcPr>
            <w:tcW w:w="2336" w:type="dxa"/>
          </w:tcPr>
          <w:p w14:paraId="08940FAD"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322</w:t>
            </w:r>
          </w:p>
        </w:tc>
        <w:tc>
          <w:tcPr>
            <w:tcW w:w="2337" w:type="dxa"/>
          </w:tcPr>
          <w:p w14:paraId="332A1AD1"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21,5</w:t>
            </w:r>
          </w:p>
        </w:tc>
      </w:tr>
      <w:tr w:rsidR="00E25420" w14:paraId="2028BB00" w14:textId="77777777" w:rsidTr="001807EE">
        <w:tc>
          <w:tcPr>
            <w:tcW w:w="2341" w:type="dxa"/>
          </w:tcPr>
          <w:p w14:paraId="2F905D1C"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Прочие страны</w:t>
            </w:r>
          </w:p>
        </w:tc>
        <w:tc>
          <w:tcPr>
            <w:tcW w:w="2336" w:type="dxa"/>
          </w:tcPr>
          <w:p w14:paraId="5050C892"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2155</w:t>
            </w:r>
          </w:p>
        </w:tc>
        <w:tc>
          <w:tcPr>
            <w:tcW w:w="2336" w:type="dxa"/>
          </w:tcPr>
          <w:p w14:paraId="462B7B3B"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1914</w:t>
            </w:r>
          </w:p>
        </w:tc>
        <w:tc>
          <w:tcPr>
            <w:tcW w:w="2337" w:type="dxa"/>
          </w:tcPr>
          <w:p w14:paraId="0D235962"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-11,2</w:t>
            </w:r>
          </w:p>
        </w:tc>
      </w:tr>
      <w:tr w:rsidR="00E25420" w14:paraId="43694105" w14:textId="77777777" w:rsidTr="001807EE">
        <w:tc>
          <w:tcPr>
            <w:tcW w:w="2341" w:type="dxa"/>
          </w:tcPr>
          <w:p w14:paraId="559AC3E5"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Общий итог</w:t>
            </w:r>
          </w:p>
        </w:tc>
        <w:tc>
          <w:tcPr>
            <w:tcW w:w="2336" w:type="dxa"/>
          </w:tcPr>
          <w:p w14:paraId="2D59FA50"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29847</w:t>
            </w:r>
          </w:p>
        </w:tc>
        <w:tc>
          <w:tcPr>
            <w:tcW w:w="2336" w:type="dxa"/>
          </w:tcPr>
          <w:p w14:paraId="6FE4ABE5"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29717</w:t>
            </w:r>
          </w:p>
        </w:tc>
        <w:tc>
          <w:tcPr>
            <w:tcW w:w="2337" w:type="dxa"/>
          </w:tcPr>
          <w:p w14:paraId="32A3726B"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-0,5</w:t>
            </w:r>
          </w:p>
        </w:tc>
      </w:tr>
    </w:tbl>
    <w:p w14:paraId="37F047F7" w14:textId="77777777" w:rsidR="00E25420" w:rsidRDefault="00E25420" w:rsidP="00E25420">
      <w:pPr>
        <w:spacing w:after="0" w:line="360" w:lineRule="auto"/>
        <w:ind w:firstLine="709"/>
        <w:jc w:val="both"/>
        <w:rPr>
          <w:rFonts w:ascii="Times New Roman" w:hAnsi="Times New Roman" w:cs="Times New Roman"/>
          <w:sz w:val="28"/>
          <w:szCs w:val="28"/>
        </w:rPr>
      </w:pPr>
    </w:p>
    <w:p w14:paraId="18059ED5" w14:textId="77777777" w:rsidR="00E25420" w:rsidRDefault="00E25420"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Высоким ростом веса и цен в общей структуре экспортных поставок обладают соевые бобы. Увеличение данной категории в разрезе с предыдущим 2019 годов составляет 71%. Касаемо импортных поставок той же категории стоит отметить, что бобы имеют столь же большой вес во всей структуре экспорта, которые поставляются из Бразилии, Парагвая. Соя и соевые продукты стабильно возрастают в своем производстве, что необходимо для увеличения экспорта и снижения импорта. По итогам отчетного 2020 года урожайность соевых бобов составила 4,3 млн т. Кроме того, запрет на ввоз сои, </w:t>
      </w:r>
      <w:r>
        <w:rPr>
          <w:rFonts w:ascii="Times New Roman" w:hAnsi="Times New Roman" w:cs="Times New Roman"/>
          <w:sz w:val="28"/>
          <w:szCs w:val="28"/>
        </w:rPr>
        <w:lastRenderedPageBreak/>
        <w:t>действующий с 15 февраля 2016 года, позволяет дополнительно стимулировать промышленное производство указанной категории продуктов.</w:t>
      </w:r>
    </w:p>
    <w:p w14:paraId="2AAB0B86" w14:textId="77777777" w:rsidR="00E25420" w:rsidRDefault="00E25420"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времени имеется тенденция на увеличение цен продуктов с добавленной стоимостью – продукции, которая является несырьевой и подверженной дополнительной переработке. Это объясняется большим спросом на зарубежных рынках. Соответственно, целью для развития экономического благосостояния страны заключается в увеличение несырьевого экспорта во многих отраслях АПК. Осуществление поставленной задачи требует большое количество финансовых ресурсов, но уже сейчас мы можем увидеть большой потенциал этого направления и его отдачи в будущем. </w:t>
      </w:r>
    </w:p>
    <w:p w14:paraId="7EE5EBB8" w14:textId="77777777" w:rsidR="00E25420" w:rsidRDefault="00E25420"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не отметить активное участие во внешней торговле российских товаров АПК. В 2020 году Россия значительно увеличила объемы экспорта в ряд государства (табл. 6).</w:t>
      </w:r>
    </w:p>
    <w:p w14:paraId="5590DC17" w14:textId="77777777" w:rsidR="00E25420" w:rsidRDefault="00E25420" w:rsidP="00E25420">
      <w:pPr>
        <w:spacing w:after="0" w:line="360" w:lineRule="auto"/>
        <w:ind w:firstLine="709"/>
        <w:jc w:val="both"/>
        <w:rPr>
          <w:rFonts w:ascii="Times New Roman" w:hAnsi="Times New Roman" w:cs="Times New Roman"/>
          <w:sz w:val="28"/>
          <w:szCs w:val="28"/>
        </w:rPr>
      </w:pPr>
    </w:p>
    <w:p w14:paraId="31584E13" w14:textId="77777777" w:rsidR="00E25420" w:rsidRDefault="00E25420" w:rsidP="00E2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6 – Структура российского экспорта по географии (составлено </w:t>
      </w:r>
      <w:r>
        <w:rPr>
          <w:rFonts w:ascii="Times New Roman" w:hAnsi="Times New Roman" w:cs="Times New Roman"/>
          <w:sz w:val="28"/>
          <w:szCs w:val="28"/>
        </w:rPr>
        <w:br/>
        <w:t xml:space="preserve">автором по материалам </w:t>
      </w:r>
      <w:r w:rsidRPr="006A0A7D">
        <w:rPr>
          <w:rFonts w:ascii="Times New Roman" w:hAnsi="Times New Roman" w:cs="Times New Roman"/>
          <w:sz w:val="28"/>
          <w:szCs w:val="28"/>
        </w:rPr>
        <w:t>[15])</w:t>
      </w:r>
    </w:p>
    <w:tbl>
      <w:tblPr>
        <w:tblStyle w:val="a8"/>
        <w:tblW w:w="0" w:type="auto"/>
        <w:tblInd w:w="108" w:type="dxa"/>
        <w:tblLook w:val="04A0" w:firstRow="1" w:lastRow="0" w:firstColumn="1" w:lastColumn="0" w:noHBand="0" w:noVBand="1"/>
      </w:tblPr>
      <w:tblGrid>
        <w:gridCol w:w="2228"/>
        <w:gridCol w:w="2336"/>
        <w:gridCol w:w="2336"/>
        <w:gridCol w:w="2337"/>
      </w:tblGrid>
      <w:tr w:rsidR="00E25420" w14:paraId="46ABF544" w14:textId="77777777" w:rsidTr="001807EE">
        <w:tc>
          <w:tcPr>
            <w:tcW w:w="2228" w:type="dxa"/>
            <w:vMerge w:val="restart"/>
          </w:tcPr>
          <w:p w14:paraId="23B80213"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Страны-импортеры</w:t>
            </w:r>
          </w:p>
        </w:tc>
        <w:tc>
          <w:tcPr>
            <w:tcW w:w="4672" w:type="dxa"/>
            <w:gridSpan w:val="2"/>
          </w:tcPr>
          <w:p w14:paraId="65345E34"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Экспорт продукции АПК (в млн. долл. США)</w:t>
            </w:r>
          </w:p>
        </w:tc>
        <w:tc>
          <w:tcPr>
            <w:tcW w:w="2337" w:type="dxa"/>
            <w:vMerge w:val="restart"/>
          </w:tcPr>
          <w:p w14:paraId="250EDFC9"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Темп прироста (в %)</w:t>
            </w:r>
          </w:p>
        </w:tc>
      </w:tr>
      <w:tr w:rsidR="00E25420" w14:paraId="3FEAAFE9" w14:textId="77777777" w:rsidTr="001807EE">
        <w:tc>
          <w:tcPr>
            <w:tcW w:w="2228" w:type="dxa"/>
            <w:vMerge/>
          </w:tcPr>
          <w:p w14:paraId="4DED03F9" w14:textId="77777777" w:rsidR="00E25420" w:rsidRPr="00C452B1" w:rsidRDefault="00E25420" w:rsidP="001807EE">
            <w:pPr>
              <w:jc w:val="center"/>
              <w:rPr>
                <w:rFonts w:ascii="Times New Roman" w:hAnsi="Times New Roman" w:cs="Times New Roman"/>
                <w:sz w:val="24"/>
                <w:szCs w:val="24"/>
              </w:rPr>
            </w:pPr>
          </w:p>
        </w:tc>
        <w:tc>
          <w:tcPr>
            <w:tcW w:w="2336" w:type="dxa"/>
          </w:tcPr>
          <w:p w14:paraId="18BE523C"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2019</w:t>
            </w:r>
          </w:p>
        </w:tc>
        <w:tc>
          <w:tcPr>
            <w:tcW w:w="2336" w:type="dxa"/>
          </w:tcPr>
          <w:p w14:paraId="5865750D"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2020</w:t>
            </w:r>
          </w:p>
        </w:tc>
        <w:tc>
          <w:tcPr>
            <w:tcW w:w="2337" w:type="dxa"/>
            <w:vMerge/>
          </w:tcPr>
          <w:p w14:paraId="474868D6" w14:textId="77777777" w:rsidR="00E25420" w:rsidRPr="00C452B1" w:rsidRDefault="00E25420" w:rsidP="001807EE">
            <w:pPr>
              <w:jc w:val="center"/>
              <w:rPr>
                <w:rFonts w:ascii="Times New Roman" w:hAnsi="Times New Roman" w:cs="Times New Roman"/>
                <w:sz w:val="24"/>
                <w:szCs w:val="24"/>
              </w:rPr>
            </w:pPr>
          </w:p>
        </w:tc>
      </w:tr>
      <w:tr w:rsidR="00E25420" w14:paraId="6E38D387" w14:textId="77777777" w:rsidTr="001807EE">
        <w:tc>
          <w:tcPr>
            <w:tcW w:w="2228" w:type="dxa"/>
          </w:tcPr>
          <w:p w14:paraId="296B5324"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Китай</w:t>
            </w:r>
          </w:p>
        </w:tc>
        <w:tc>
          <w:tcPr>
            <w:tcW w:w="2336" w:type="dxa"/>
          </w:tcPr>
          <w:p w14:paraId="15614939"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3176</w:t>
            </w:r>
          </w:p>
        </w:tc>
        <w:tc>
          <w:tcPr>
            <w:tcW w:w="2336" w:type="dxa"/>
          </w:tcPr>
          <w:p w14:paraId="5042CB93"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3984</w:t>
            </w:r>
          </w:p>
        </w:tc>
        <w:tc>
          <w:tcPr>
            <w:tcW w:w="2337" w:type="dxa"/>
          </w:tcPr>
          <w:p w14:paraId="2D88A543"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25</w:t>
            </w:r>
          </w:p>
        </w:tc>
      </w:tr>
      <w:tr w:rsidR="00E25420" w14:paraId="7F0158B8" w14:textId="77777777" w:rsidTr="001807EE">
        <w:tc>
          <w:tcPr>
            <w:tcW w:w="2228" w:type="dxa"/>
          </w:tcPr>
          <w:p w14:paraId="1517DA3B"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ЕС</w:t>
            </w:r>
          </w:p>
        </w:tc>
        <w:tc>
          <w:tcPr>
            <w:tcW w:w="2336" w:type="dxa"/>
          </w:tcPr>
          <w:p w14:paraId="4F1BCA65"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2910</w:t>
            </w:r>
          </w:p>
        </w:tc>
        <w:tc>
          <w:tcPr>
            <w:tcW w:w="2336" w:type="dxa"/>
          </w:tcPr>
          <w:p w14:paraId="78307109"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3276</w:t>
            </w:r>
          </w:p>
        </w:tc>
        <w:tc>
          <w:tcPr>
            <w:tcW w:w="2337" w:type="dxa"/>
          </w:tcPr>
          <w:p w14:paraId="756D5922"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13</w:t>
            </w:r>
          </w:p>
        </w:tc>
      </w:tr>
      <w:tr w:rsidR="00E25420" w14:paraId="5BCD92F0" w14:textId="77777777" w:rsidTr="001807EE">
        <w:tc>
          <w:tcPr>
            <w:tcW w:w="2228" w:type="dxa"/>
          </w:tcPr>
          <w:p w14:paraId="71B59648"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 xml:space="preserve">Турция </w:t>
            </w:r>
          </w:p>
        </w:tc>
        <w:tc>
          <w:tcPr>
            <w:tcW w:w="2336" w:type="dxa"/>
          </w:tcPr>
          <w:p w14:paraId="5E5349B5"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2468</w:t>
            </w:r>
          </w:p>
        </w:tc>
        <w:tc>
          <w:tcPr>
            <w:tcW w:w="2336" w:type="dxa"/>
          </w:tcPr>
          <w:p w14:paraId="3C3F80D7"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3085</w:t>
            </w:r>
          </w:p>
        </w:tc>
        <w:tc>
          <w:tcPr>
            <w:tcW w:w="2337" w:type="dxa"/>
          </w:tcPr>
          <w:p w14:paraId="6B3E9B02"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25</w:t>
            </w:r>
          </w:p>
        </w:tc>
      </w:tr>
      <w:tr w:rsidR="00E25420" w14:paraId="363A7DB9" w14:textId="77777777" w:rsidTr="001807EE">
        <w:tc>
          <w:tcPr>
            <w:tcW w:w="2228" w:type="dxa"/>
          </w:tcPr>
          <w:p w14:paraId="788ADAB9"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Египет</w:t>
            </w:r>
          </w:p>
        </w:tc>
        <w:tc>
          <w:tcPr>
            <w:tcW w:w="2336" w:type="dxa"/>
          </w:tcPr>
          <w:p w14:paraId="01F5EDBC"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1432</w:t>
            </w:r>
          </w:p>
        </w:tc>
        <w:tc>
          <w:tcPr>
            <w:tcW w:w="2336" w:type="dxa"/>
          </w:tcPr>
          <w:p w14:paraId="52AE08F5"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1880</w:t>
            </w:r>
          </w:p>
        </w:tc>
        <w:tc>
          <w:tcPr>
            <w:tcW w:w="2337" w:type="dxa"/>
          </w:tcPr>
          <w:p w14:paraId="799A79AB"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31</w:t>
            </w:r>
          </w:p>
        </w:tc>
      </w:tr>
      <w:tr w:rsidR="00E25420" w14:paraId="6F63B299" w14:textId="77777777" w:rsidTr="001807EE">
        <w:tc>
          <w:tcPr>
            <w:tcW w:w="2228" w:type="dxa"/>
          </w:tcPr>
          <w:p w14:paraId="7CF5EB8F"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Казахстан</w:t>
            </w:r>
          </w:p>
        </w:tc>
        <w:tc>
          <w:tcPr>
            <w:tcW w:w="2336" w:type="dxa"/>
          </w:tcPr>
          <w:p w14:paraId="015AC67D"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1476</w:t>
            </w:r>
          </w:p>
        </w:tc>
        <w:tc>
          <w:tcPr>
            <w:tcW w:w="2336" w:type="dxa"/>
          </w:tcPr>
          <w:p w14:paraId="127D4E81"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1702</w:t>
            </w:r>
          </w:p>
        </w:tc>
        <w:tc>
          <w:tcPr>
            <w:tcW w:w="2337" w:type="dxa"/>
          </w:tcPr>
          <w:p w14:paraId="6C395AF7"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15</w:t>
            </w:r>
          </w:p>
        </w:tc>
      </w:tr>
      <w:tr w:rsidR="00E25420" w14:paraId="052FD931" w14:textId="77777777" w:rsidTr="001807EE">
        <w:tc>
          <w:tcPr>
            <w:tcW w:w="2228" w:type="dxa"/>
          </w:tcPr>
          <w:p w14:paraId="5EC7795D"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Южная Корея</w:t>
            </w:r>
          </w:p>
        </w:tc>
        <w:tc>
          <w:tcPr>
            <w:tcW w:w="2336" w:type="dxa"/>
          </w:tcPr>
          <w:p w14:paraId="2587C046"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1549</w:t>
            </w:r>
          </w:p>
        </w:tc>
        <w:tc>
          <w:tcPr>
            <w:tcW w:w="2336" w:type="dxa"/>
          </w:tcPr>
          <w:p w14:paraId="63E80EF3"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1658</w:t>
            </w:r>
          </w:p>
        </w:tc>
        <w:tc>
          <w:tcPr>
            <w:tcW w:w="2337" w:type="dxa"/>
          </w:tcPr>
          <w:p w14:paraId="58927218"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7</w:t>
            </w:r>
          </w:p>
        </w:tc>
      </w:tr>
      <w:tr w:rsidR="00E25420" w14:paraId="4EDC669A" w14:textId="77777777" w:rsidTr="001807EE">
        <w:tc>
          <w:tcPr>
            <w:tcW w:w="2228" w:type="dxa"/>
          </w:tcPr>
          <w:p w14:paraId="17ABD172"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Беларусь</w:t>
            </w:r>
          </w:p>
        </w:tc>
        <w:tc>
          <w:tcPr>
            <w:tcW w:w="2336" w:type="dxa"/>
          </w:tcPr>
          <w:p w14:paraId="358EAF13"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1118</w:t>
            </w:r>
          </w:p>
        </w:tc>
        <w:tc>
          <w:tcPr>
            <w:tcW w:w="2336" w:type="dxa"/>
          </w:tcPr>
          <w:p w14:paraId="3DDF2945"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1167</w:t>
            </w:r>
          </w:p>
        </w:tc>
        <w:tc>
          <w:tcPr>
            <w:tcW w:w="2337" w:type="dxa"/>
          </w:tcPr>
          <w:p w14:paraId="353F0CD7"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4</w:t>
            </w:r>
          </w:p>
        </w:tc>
      </w:tr>
      <w:tr w:rsidR="00E25420" w14:paraId="23C8431B" w14:textId="77777777" w:rsidTr="001807EE">
        <w:tc>
          <w:tcPr>
            <w:tcW w:w="2228" w:type="dxa"/>
          </w:tcPr>
          <w:p w14:paraId="7858FB42"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Украина</w:t>
            </w:r>
          </w:p>
        </w:tc>
        <w:tc>
          <w:tcPr>
            <w:tcW w:w="2336" w:type="dxa"/>
          </w:tcPr>
          <w:p w14:paraId="08AC009A"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709</w:t>
            </w:r>
          </w:p>
        </w:tc>
        <w:tc>
          <w:tcPr>
            <w:tcW w:w="2336" w:type="dxa"/>
          </w:tcPr>
          <w:p w14:paraId="499FBD88"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762</w:t>
            </w:r>
          </w:p>
        </w:tc>
        <w:tc>
          <w:tcPr>
            <w:tcW w:w="2337" w:type="dxa"/>
          </w:tcPr>
          <w:p w14:paraId="1036DCFB"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7</w:t>
            </w:r>
          </w:p>
        </w:tc>
      </w:tr>
      <w:tr w:rsidR="00E25420" w14:paraId="0080B37F" w14:textId="77777777" w:rsidTr="001807EE">
        <w:tc>
          <w:tcPr>
            <w:tcW w:w="2228" w:type="dxa"/>
          </w:tcPr>
          <w:p w14:paraId="54C325F2"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Саудовская Аравия</w:t>
            </w:r>
          </w:p>
        </w:tc>
        <w:tc>
          <w:tcPr>
            <w:tcW w:w="2336" w:type="dxa"/>
          </w:tcPr>
          <w:p w14:paraId="5D938529"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347</w:t>
            </w:r>
          </w:p>
        </w:tc>
        <w:tc>
          <w:tcPr>
            <w:tcW w:w="2336" w:type="dxa"/>
          </w:tcPr>
          <w:p w14:paraId="7F686456"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693</w:t>
            </w:r>
          </w:p>
        </w:tc>
        <w:tc>
          <w:tcPr>
            <w:tcW w:w="2337" w:type="dxa"/>
          </w:tcPr>
          <w:p w14:paraId="62DE2D67"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100</w:t>
            </w:r>
          </w:p>
        </w:tc>
      </w:tr>
      <w:tr w:rsidR="00E25420" w14:paraId="4A6C09DC" w14:textId="77777777" w:rsidTr="001807EE">
        <w:tc>
          <w:tcPr>
            <w:tcW w:w="2228" w:type="dxa"/>
          </w:tcPr>
          <w:p w14:paraId="6472B1E7"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Азербайджан</w:t>
            </w:r>
          </w:p>
        </w:tc>
        <w:tc>
          <w:tcPr>
            <w:tcW w:w="2336" w:type="dxa"/>
          </w:tcPr>
          <w:p w14:paraId="1F1FCF8D"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622</w:t>
            </w:r>
          </w:p>
        </w:tc>
        <w:tc>
          <w:tcPr>
            <w:tcW w:w="2336" w:type="dxa"/>
          </w:tcPr>
          <w:p w14:paraId="226A10FE"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685</w:t>
            </w:r>
          </w:p>
        </w:tc>
        <w:tc>
          <w:tcPr>
            <w:tcW w:w="2337" w:type="dxa"/>
          </w:tcPr>
          <w:p w14:paraId="5A1A9FA9"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10</w:t>
            </w:r>
          </w:p>
        </w:tc>
      </w:tr>
      <w:tr w:rsidR="00E25420" w14:paraId="451ACE8E" w14:textId="77777777" w:rsidTr="001807EE">
        <w:tc>
          <w:tcPr>
            <w:tcW w:w="2228" w:type="dxa"/>
          </w:tcPr>
          <w:p w14:paraId="2DC3133E"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Прочие страны</w:t>
            </w:r>
          </w:p>
        </w:tc>
        <w:tc>
          <w:tcPr>
            <w:tcW w:w="2336" w:type="dxa"/>
          </w:tcPr>
          <w:p w14:paraId="2FC5EE97"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8701</w:t>
            </w:r>
          </w:p>
        </w:tc>
        <w:tc>
          <w:tcPr>
            <w:tcW w:w="2336" w:type="dxa"/>
          </w:tcPr>
          <w:p w14:paraId="575EF21E"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10071</w:t>
            </w:r>
          </w:p>
        </w:tc>
        <w:tc>
          <w:tcPr>
            <w:tcW w:w="2337" w:type="dxa"/>
          </w:tcPr>
          <w:p w14:paraId="707B4BE0"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16</w:t>
            </w:r>
          </w:p>
        </w:tc>
      </w:tr>
      <w:tr w:rsidR="00E25420" w14:paraId="3E2AAF8C" w14:textId="77777777" w:rsidTr="001807EE">
        <w:tc>
          <w:tcPr>
            <w:tcW w:w="2228" w:type="dxa"/>
          </w:tcPr>
          <w:p w14:paraId="3072F2EE"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Общий итог</w:t>
            </w:r>
          </w:p>
        </w:tc>
        <w:tc>
          <w:tcPr>
            <w:tcW w:w="2336" w:type="dxa"/>
          </w:tcPr>
          <w:p w14:paraId="44DE6A07"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24507</w:t>
            </w:r>
          </w:p>
        </w:tc>
        <w:tc>
          <w:tcPr>
            <w:tcW w:w="2336" w:type="dxa"/>
          </w:tcPr>
          <w:p w14:paraId="23967905"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28963</w:t>
            </w:r>
          </w:p>
        </w:tc>
        <w:tc>
          <w:tcPr>
            <w:tcW w:w="2337" w:type="dxa"/>
          </w:tcPr>
          <w:p w14:paraId="5EAD6C90"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18</w:t>
            </w:r>
          </w:p>
        </w:tc>
      </w:tr>
    </w:tbl>
    <w:p w14:paraId="069D6288" w14:textId="77777777" w:rsidR="00E25420" w:rsidRDefault="00E25420" w:rsidP="00E25420">
      <w:pPr>
        <w:spacing w:after="0" w:line="360" w:lineRule="auto"/>
        <w:ind w:firstLine="709"/>
        <w:jc w:val="both"/>
        <w:rPr>
          <w:rFonts w:ascii="Times New Roman" w:hAnsi="Times New Roman" w:cs="Times New Roman"/>
          <w:sz w:val="28"/>
          <w:szCs w:val="28"/>
        </w:rPr>
      </w:pPr>
    </w:p>
    <w:p w14:paraId="5ED9B89F" w14:textId="77777777" w:rsidR="00E25420" w:rsidRDefault="00E25420"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Увидеть колоссальный рост экспортных поставок можно в такие страны, как Казахстан, Египет, Китай, Турция. Возрастание доли поставок в Китай объясняется увеличением рыбы. Увеличение экспортных операций в Турцию и Египет подкреплено увеличением продаж зерновых культур. Экспорт в Казахстан вырос в основном благодаря продукции пищевой и </w:t>
      </w:r>
      <w:r>
        <w:rPr>
          <w:rFonts w:ascii="Times New Roman" w:hAnsi="Times New Roman" w:cs="Times New Roman"/>
          <w:sz w:val="28"/>
          <w:szCs w:val="28"/>
        </w:rPr>
        <w:lastRenderedPageBreak/>
        <w:t>перерабатывающей промышленности. Нужным и необходимым направление для поддержки баланса экспортно-импортных отношений является сотрудничество с проверенными партнерами, а также поиск новых и еще не исследованных рынков для реализации продукции АПК. Подобный тренд сейчас и можно наблюдать: произошло возрастание импорта из ЮАР, Украины, Турции.</w:t>
      </w:r>
    </w:p>
    <w:p w14:paraId="618C94F6" w14:textId="77777777" w:rsidR="00E25420" w:rsidRDefault="00E25420"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Предприятия из России стараются расширить свое присутствие на рынках стран ЕС, которые активно закупают из АПК филе минтая. До этого момента Китай постоянно закупал этот вид продукта для дальнейшей переработки и продажи в Европу. Назад в Россию продукция из минтая поступала в форме реэкспорта. Предполагается, что самостоятельная переработка сырья в российских предприятиях будет расти. Согласно данным статистики, объем поставок России на зарубежные рынки в натуральном выражении был снижем. Данные Росстата гласят, что по итогам 2020 года экспорт рыбы и морепродуктов был понижен на 3% в сравнении с прошлым отчетным периодом, что составило 5202 млн долл. США (табл. 7).</w:t>
      </w:r>
    </w:p>
    <w:p w14:paraId="693B7C1A" w14:textId="77777777" w:rsidR="00E25420" w:rsidRDefault="00E25420" w:rsidP="00E25420">
      <w:pPr>
        <w:spacing w:after="0" w:line="360" w:lineRule="auto"/>
        <w:ind w:firstLine="709"/>
        <w:jc w:val="both"/>
        <w:rPr>
          <w:rFonts w:ascii="Times New Roman" w:hAnsi="Times New Roman" w:cs="Times New Roman"/>
          <w:sz w:val="28"/>
          <w:szCs w:val="28"/>
        </w:rPr>
      </w:pPr>
    </w:p>
    <w:p w14:paraId="2A14F060" w14:textId="77777777" w:rsidR="00E25420" w:rsidRDefault="00E25420" w:rsidP="00E25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7 – Экспорт рыбы и морепродуктов (млн долл. США) (составлено </w:t>
      </w:r>
      <w:r>
        <w:rPr>
          <w:rFonts w:ascii="Times New Roman" w:hAnsi="Times New Roman" w:cs="Times New Roman"/>
          <w:sz w:val="28"/>
          <w:szCs w:val="28"/>
        </w:rPr>
        <w:br/>
        <w:t xml:space="preserve">автором по материалам </w:t>
      </w:r>
      <w:r w:rsidRPr="00CD39A1">
        <w:rPr>
          <w:rFonts w:ascii="Times New Roman" w:hAnsi="Times New Roman" w:cs="Times New Roman"/>
          <w:sz w:val="28"/>
          <w:szCs w:val="28"/>
        </w:rPr>
        <w:t>[15])</w:t>
      </w:r>
    </w:p>
    <w:tbl>
      <w:tblPr>
        <w:tblStyle w:val="a8"/>
        <w:tblW w:w="0" w:type="auto"/>
        <w:tblInd w:w="108" w:type="dxa"/>
        <w:tblLook w:val="04A0" w:firstRow="1" w:lastRow="0" w:firstColumn="1" w:lastColumn="0" w:noHBand="0" w:noVBand="1"/>
      </w:tblPr>
      <w:tblGrid>
        <w:gridCol w:w="2228"/>
        <w:gridCol w:w="2336"/>
        <w:gridCol w:w="2336"/>
        <w:gridCol w:w="2337"/>
      </w:tblGrid>
      <w:tr w:rsidR="00E25420" w14:paraId="0FB92254" w14:textId="77777777" w:rsidTr="001807EE">
        <w:tc>
          <w:tcPr>
            <w:tcW w:w="2228" w:type="dxa"/>
            <w:vMerge w:val="restart"/>
          </w:tcPr>
          <w:p w14:paraId="0056612E"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Продукция</w:t>
            </w:r>
          </w:p>
        </w:tc>
        <w:tc>
          <w:tcPr>
            <w:tcW w:w="4672" w:type="dxa"/>
            <w:gridSpan w:val="2"/>
          </w:tcPr>
          <w:p w14:paraId="0CDACE12"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Экспорт рыбы и морепродуктов (в млн. долл. США)</w:t>
            </w:r>
          </w:p>
        </w:tc>
        <w:tc>
          <w:tcPr>
            <w:tcW w:w="2337" w:type="dxa"/>
            <w:vMerge w:val="restart"/>
          </w:tcPr>
          <w:p w14:paraId="41205066"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Темп прироста (в %)</w:t>
            </w:r>
          </w:p>
        </w:tc>
      </w:tr>
      <w:tr w:rsidR="00E25420" w14:paraId="5E05638F" w14:textId="77777777" w:rsidTr="001807EE">
        <w:tc>
          <w:tcPr>
            <w:tcW w:w="2228" w:type="dxa"/>
            <w:vMerge/>
          </w:tcPr>
          <w:p w14:paraId="4C66AD6F" w14:textId="77777777" w:rsidR="00E25420" w:rsidRPr="00C452B1" w:rsidRDefault="00E25420" w:rsidP="001807EE">
            <w:pPr>
              <w:jc w:val="center"/>
              <w:rPr>
                <w:rFonts w:ascii="Times New Roman" w:hAnsi="Times New Roman" w:cs="Times New Roman"/>
                <w:sz w:val="24"/>
                <w:szCs w:val="24"/>
              </w:rPr>
            </w:pPr>
          </w:p>
        </w:tc>
        <w:tc>
          <w:tcPr>
            <w:tcW w:w="2336" w:type="dxa"/>
          </w:tcPr>
          <w:p w14:paraId="1A1848A7"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2019</w:t>
            </w:r>
          </w:p>
        </w:tc>
        <w:tc>
          <w:tcPr>
            <w:tcW w:w="2336" w:type="dxa"/>
          </w:tcPr>
          <w:p w14:paraId="30A7F387"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2020</w:t>
            </w:r>
          </w:p>
        </w:tc>
        <w:tc>
          <w:tcPr>
            <w:tcW w:w="2337" w:type="dxa"/>
            <w:vMerge/>
          </w:tcPr>
          <w:p w14:paraId="3636591C" w14:textId="77777777" w:rsidR="00E25420" w:rsidRPr="00C452B1" w:rsidRDefault="00E25420" w:rsidP="001807EE">
            <w:pPr>
              <w:jc w:val="center"/>
              <w:rPr>
                <w:rFonts w:ascii="Times New Roman" w:hAnsi="Times New Roman" w:cs="Times New Roman"/>
                <w:sz w:val="24"/>
                <w:szCs w:val="24"/>
              </w:rPr>
            </w:pPr>
          </w:p>
        </w:tc>
      </w:tr>
      <w:tr w:rsidR="00E25420" w14:paraId="2C33DB9A" w14:textId="77777777" w:rsidTr="001807EE">
        <w:tc>
          <w:tcPr>
            <w:tcW w:w="2228" w:type="dxa"/>
          </w:tcPr>
          <w:p w14:paraId="0FC93D5E"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Рыба мороженая</w:t>
            </w:r>
          </w:p>
        </w:tc>
        <w:tc>
          <w:tcPr>
            <w:tcW w:w="2336" w:type="dxa"/>
          </w:tcPr>
          <w:p w14:paraId="3643FF83"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2997</w:t>
            </w:r>
          </w:p>
        </w:tc>
        <w:tc>
          <w:tcPr>
            <w:tcW w:w="2336" w:type="dxa"/>
          </w:tcPr>
          <w:p w14:paraId="69AE1F8D"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2809</w:t>
            </w:r>
          </w:p>
        </w:tc>
        <w:tc>
          <w:tcPr>
            <w:tcW w:w="2337" w:type="dxa"/>
          </w:tcPr>
          <w:p w14:paraId="57FD51B1"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-6</w:t>
            </w:r>
          </w:p>
        </w:tc>
      </w:tr>
      <w:tr w:rsidR="00E25420" w14:paraId="7B87C046" w14:textId="77777777" w:rsidTr="001807EE">
        <w:tc>
          <w:tcPr>
            <w:tcW w:w="2228" w:type="dxa"/>
          </w:tcPr>
          <w:p w14:paraId="5C7C76CA"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Ракообразные</w:t>
            </w:r>
          </w:p>
        </w:tc>
        <w:tc>
          <w:tcPr>
            <w:tcW w:w="2336" w:type="dxa"/>
          </w:tcPr>
          <w:p w14:paraId="2DE6070A"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1607</w:t>
            </w:r>
          </w:p>
        </w:tc>
        <w:tc>
          <w:tcPr>
            <w:tcW w:w="2336" w:type="dxa"/>
          </w:tcPr>
          <w:p w14:paraId="6CA8D46F"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1643</w:t>
            </w:r>
          </w:p>
        </w:tc>
        <w:tc>
          <w:tcPr>
            <w:tcW w:w="2337" w:type="dxa"/>
          </w:tcPr>
          <w:p w14:paraId="23EAA34F"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0,2</w:t>
            </w:r>
          </w:p>
        </w:tc>
      </w:tr>
      <w:tr w:rsidR="00E25420" w14:paraId="474A5545" w14:textId="77777777" w:rsidTr="001807EE">
        <w:tc>
          <w:tcPr>
            <w:tcW w:w="2228" w:type="dxa"/>
          </w:tcPr>
          <w:p w14:paraId="21E82E93"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Филе рыбное</w:t>
            </w:r>
          </w:p>
        </w:tc>
        <w:tc>
          <w:tcPr>
            <w:tcW w:w="2336" w:type="dxa"/>
          </w:tcPr>
          <w:p w14:paraId="634F7BAA"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495</w:t>
            </w:r>
          </w:p>
        </w:tc>
        <w:tc>
          <w:tcPr>
            <w:tcW w:w="2336" w:type="dxa"/>
          </w:tcPr>
          <w:p w14:paraId="7B4826C9"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501</w:t>
            </w:r>
          </w:p>
        </w:tc>
        <w:tc>
          <w:tcPr>
            <w:tcW w:w="2337" w:type="dxa"/>
          </w:tcPr>
          <w:p w14:paraId="1A04DACB"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0,1</w:t>
            </w:r>
          </w:p>
        </w:tc>
      </w:tr>
      <w:tr w:rsidR="00E25420" w14:paraId="641F1FB8" w14:textId="77777777" w:rsidTr="001807EE">
        <w:tc>
          <w:tcPr>
            <w:tcW w:w="2228" w:type="dxa"/>
          </w:tcPr>
          <w:p w14:paraId="09B60266"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Моллюски</w:t>
            </w:r>
          </w:p>
        </w:tc>
        <w:tc>
          <w:tcPr>
            <w:tcW w:w="2336" w:type="dxa"/>
          </w:tcPr>
          <w:p w14:paraId="2686BDBA"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127</w:t>
            </w:r>
          </w:p>
        </w:tc>
        <w:tc>
          <w:tcPr>
            <w:tcW w:w="2336" w:type="dxa"/>
          </w:tcPr>
          <w:p w14:paraId="1A2944AA"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112</w:t>
            </w:r>
          </w:p>
        </w:tc>
        <w:tc>
          <w:tcPr>
            <w:tcW w:w="2337" w:type="dxa"/>
          </w:tcPr>
          <w:p w14:paraId="3C3BFB29"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-12</w:t>
            </w:r>
          </w:p>
        </w:tc>
      </w:tr>
      <w:tr w:rsidR="00E25420" w14:paraId="62E47C8C" w14:textId="77777777" w:rsidTr="001807EE">
        <w:tc>
          <w:tcPr>
            <w:tcW w:w="2228" w:type="dxa"/>
          </w:tcPr>
          <w:p w14:paraId="1910CF28"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Консервированная рыба, икра</w:t>
            </w:r>
          </w:p>
        </w:tc>
        <w:tc>
          <w:tcPr>
            <w:tcW w:w="2336" w:type="dxa"/>
          </w:tcPr>
          <w:p w14:paraId="34E7E7EE"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57</w:t>
            </w:r>
          </w:p>
        </w:tc>
        <w:tc>
          <w:tcPr>
            <w:tcW w:w="2336" w:type="dxa"/>
          </w:tcPr>
          <w:p w14:paraId="3FB96A5B"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65</w:t>
            </w:r>
          </w:p>
        </w:tc>
        <w:tc>
          <w:tcPr>
            <w:tcW w:w="2337" w:type="dxa"/>
          </w:tcPr>
          <w:p w14:paraId="4731F72E"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14</w:t>
            </w:r>
          </w:p>
        </w:tc>
      </w:tr>
      <w:tr w:rsidR="00E25420" w14:paraId="5D3AE6B0" w14:textId="77777777" w:rsidTr="001807EE">
        <w:tc>
          <w:tcPr>
            <w:tcW w:w="2228" w:type="dxa"/>
          </w:tcPr>
          <w:p w14:paraId="728AE2B8"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Прочее</w:t>
            </w:r>
          </w:p>
        </w:tc>
        <w:tc>
          <w:tcPr>
            <w:tcW w:w="2336" w:type="dxa"/>
          </w:tcPr>
          <w:p w14:paraId="5528A135"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72</w:t>
            </w:r>
          </w:p>
        </w:tc>
        <w:tc>
          <w:tcPr>
            <w:tcW w:w="2336" w:type="dxa"/>
          </w:tcPr>
          <w:p w14:paraId="12BD4B8B"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72</w:t>
            </w:r>
          </w:p>
        </w:tc>
        <w:tc>
          <w:tcPr>
            <w:tcW w:w="2337" w:type="dxa"/>
          </w:tcPr>
          <w:p w14:paraId="0307CC72"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0</w:t>
            </w:r>
          </w:p>
        </w:tc>
      </w:tr>
      <w:tr w:rsidR="00E25420" w14:paraId="220BC017" w14:textId="77777777" w:rsidTr="001807EE">
        <w:tc>
          <w:tcPr>
            <w:tcW w:w="2228" w:type="dxa"/>
          </w:tcPr>
          <w:p w14:paraId="37B0CD66" w14:textId="77777777" w:rsidR="00E25420" w:rsidRPr="00C452B1" w:rsidRDefault="00E25420" w:rsidP="001807EE">
            <w:pPr>
              <w:rPr>
                <w:rFonts w:ascii="Times New Roman" w:hAnsi="Times New Roman" w:cs="Times New Roman"/>
                <w:sz w:val="24"/>
                <w:szCs w:val="24"/>
              </w:rPr>
            </w:pPr>
            <w:r w:rsidRPr="00C452B1">
              <w:rPr>
                <w:rFonts w:ascii="Times New Roman" w:hAnsi="Times New Roman" w:cs="Times New Roman"/>
                <w:sz w:val="24"/>
                <w:szCs w:val="24"/>
              </w:rPr>
              <w:t>Итого</w:t>
            </w:r>
          </w:p>
        </w:tc>
        <w:tc>
          <w:tcPr>
            <w:tcW w:w="2336" w:type="dxa"/>
          </w:tcPr>
          <w:p w14:paraId="14C49C45"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5356</w:t>
            </w:r>
          </w:p>
        </w:tc>
        <w:tc>
          <w:tcPr>
            <w:tcW w:w="2336" w:type="dxa"/>
          </w:tcPr>
          <w:p w14:paraId="55ABD137"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5202</w:t>
            </w:r>
          </w:p>
        </w:tc>
        <w:tc>
          <w:tcPr>
            <w:tcW w:w="2337" w:type="dxa"/>
          </w:tcPr>
          <w:p w14:paraId="3B861621" w14:textId="77777777" w:rsidR="00E25420" w:rsidRPr="00C452B1" w:rsidRDefault="00E25420" w:rsidP="001807EE">
            <w:pPr>
              <w:jc w:val="center"/>
              <w:rPr>
                <w:rFonts w:ascii="Times New Roman" w:hAnsi="Times New Roman" w:cs="Times New Roman"/>
                <w:sz w:val="24"/>
                <w:szCs w:val="24"/>
              </w:rPr>
            </w:pPr>
            <w:r w:rsidRPr="00C452B1">
              <w:rPr>
                <w:rFonts w:ascii="Times New Roman" w:hAnsi="Times New Roman" w:cs="Times New Roman"/>
                <w:sz w:val="24"/>
                <w:szCs w:val="24"/>
              </w:rPr>
              <w:t>-3</w:t>
            </w:r>
          </w:p>
        </w:tc>
      </w:tr>
    </w:tbl>
    <w:p w14:paraId="37D4EC80" w14:textId="77777777" w:rsidR="00E25420" w:rsidRDefault="00E25420" w:rsidP="00E25420">
      <w:pPr>
        <w:spacing w:after="0" w:line="360" w:lineRule="auto"/>
        <w:ind w:firstLine="709"/>
        <w:jc w:val="both"/>
        <w:rPr>
          <w:rFonts w:ascii="Times New Roman" w:hAnsi="Times New Roman" w:cs="Times New Roman"/>
          <w:sz w:val="28"/>
          <w:szCs w:val="28"/>
        </w:rPr>
      </w:pPr>
    </w:p>
    <w:p w14:paraId="7E81C28A" w14:textId="77777777" w:rsidR="00E25420" w:rsidRDefault="00E25420"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Упоминая экспортный потенциал АПК и его продукции, стоит указать его возможное влияние на основные показатели. Согласно федеральному проекты «Экспорт продукции АПК», план на 2024 год заключается в увеличении экспортных поставок сельхоз продукции в денежном выражении до 45 млрд </w:t>
      </w:r>
      <w:r>
        <w:rPr>
          <w:rFonts w:ascii="Times New Roman" w:hAnsi="Times New Roman" w:cs="Times New Roman"/>
          <w:sz w:val="28"/>
          <w:szCs w:val="28"/>
        </w:rPr>
        <w:lastRenderedPageBreak/>
        <w:t>долл. США. Финансирование проекта – 407 млрд руб. В приведенном разделе находится анализ влияния возможного повышения объема экспортных поставок на основные показатели по отраслям и стране, то есть ВВП и дополнительные налоговые отчисления.</w:t>
      </w:r>
    </w:p>
    <w:p w14:paraId="53111261" w14:textId="77777777" w:rsidR="00E25420" w:rsidRDefault="00E25420"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Совокупный экономический эффект на прирост к ВВП будет 6637 млрд руб. согласно предварительной оценке (рис. 9). По данным рисунка видна прямая зависимость между экспортными объемами и ВВП в период с 2018 по 2024 год. Главной задачей государство будет увеличение этих объемов, так как это сможет оказать значительное и важное влияние на уровень жизни, а также на благосостояние народа.</w:t>
      </w:r>
    </w:p>
    <w:p w14:paraId="50FB02F5" w14:textId="77777777" w:rsidR="00E25420" w:rsidRDefault="00E25420" w:rsidP="00E25420">
      <w:pPr>
        <w:spacing w:after="0" w:line="360" w:lineRule="auto"/>
        <w:ind w:firstLine="709"/>
        <w:jc w:val="both"/>
        <w:rPr>
          <w:rFonts w:ascii="Times New Roman" w:hAnsi="Times New Roman" w:cs="Times New Roman"/>
          <w:sz w:val="28"/>
          <w:szCs w:val="28"/>
        </w:rPr>
      </w:pPr>
    </w:p>
    <w:p w14:paraId="48AD442D" w14:textId="77777777" w:rsidR="00E25420" w:rsidRDefault="00E25420"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82DB518" wp14:editId="5C8921A6">
            <wp:extent cx="5143500" cy="19050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1D3DA7" w14:textId="77777777" w:rsidR="00E25420" w:rsidRDefault="00E25420" w:rsidP="00E2542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9 – Оценка эффекта на прирост ВВП </w:t>
      </w:r>
      <w:r w:rsidRPr="009A078A">
        <w:rPr>
          <w:rFonts w:ascii="Times New Roman" w:hAnsi="Times New Roman" w:cs="Times New Roman"/>
          <w:sz w:val="28"/>
          <w:szCs w:val="28"/>
        </w:rPr>
        <w:t xml:space="preserve">[49, </w:t>
      </w:r>
      <w:r>
        <w:rPr>
          <w:rFonts w:ascii="Times New Roman" w:hAnsi="Times New Roman" w:cs="Times New Roman"/>
          <w:sz w:val="28"/>
          <w:szCs w:val="28"/>
        </w:rPr>
        <w:t>с. 33</w:t>
      </w:r>
      <w:r w:rsidRPr="009A078A">
        <w:rPr>
          <w:rFonts w:ascii="Times New Roman" w:hAnsi="Times New Roman" w:cs="Times New Roman"/>
          <w:sz w:val="28"/>
          <w:szCs w:val="28"/>
        </w:rPr>
        <w:t>]</w:t>
      </w:r>
    </w:p>
    <w:p w14:paraId="0ED2F834" w14:textId="77777777" w:rsidR="00E25420" w:rsidRDefault="00E25420" w:rsidP="00E25420">
      <w:pPr>
        <w:spacing w:after="0" w:line="360" w:lineRule="auto"/>
        <w:ind w:firstLine="709"/>
        <w:jc w:val="both"/>
        <w:rPr>
          <w:rFonts w:ascii="Times New Roman" w:hAnsi="Times New Roman" w:cs="Times New Roman"/>
          <w:sz w:val="28"/>
          <w:szCs w:val="28"/>
        </w:rPr>
      </w:pPr>
    </w:p>
    <w:p w14:paraId="4E888FC6" w14:textId="7C7CFDB9" w:rsidR="00E25420" w:rsidRDefault="00E25420"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совокупный эффект на прирост налогов составит 962 млрд руб., что будет более чем в два раза больше финансового обеспечения проекта (рис. 10)</w:t>
      </w:r>
    </w:p>
    <w:p w14:paraId="61A3AD03" w14:textId="621E9572" w:rsidR="006F1E41" w:rsidRPr="009A078A" w:rsidRDefault="006F1E41" w:rsidP="00E2542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3600" behindDoc="1" locked="0" layoutInCell="1" allowOverlap="1" wp14:anchorId="13DCC588" wp14:editId="58E934A7">
            <wp:simplePos x="0" y="0"/>
            <wp:positionH relativeFrom="margin">
              <wp:posOffset>393700</wp:posOffset>
            </wp:positionH>
            <wp:positionV relativeFrom="paragraph">
              <wp:posOffset>103146</wp:posOffset>
            </wp:positionV>
            <wp:extent cx="5153025" cy="1996440"/>
            <wp:effectExtent l="0" t="0" r="0" b="3810"/>
            <wp:wrapNone/>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68007133" w14:textId="77777777" w:rsidR="00E25420" w:rsidRDefault="00E25420" w:rsidP="00E25420">
      <w:pPr>
        <w:spacing w:after="0" w:line="360" w:lineRule="auto"/>
        <w:ind w:firstLine="709"/>
        <w:jc w:val="both"/>
        <w:rPr>
          <w:rFonts w:ascii="Times New Roman" w:hAnsi="Times New Roman" w:cs="Times New Roman"/>
          <w:sz w:val="28"/>
          <w:szCs w:val="28"/>
        </w:rPr>
      </w:pPr>
    </w:p>
    <w:p w14:paraId="74039C4C" w14:textId="77777777" w:rsidR="00E25420" w:rsidRDefault="00E25420" w:rsidP="00E25420">
      <w:pPr>
        <w:spacing w:after="0" w:line="360" w:lineRule="auto"/>
        <w:ind w:firstLine="709"/>
        <w:jc w:val="both"/>
        <w:rPr>
          <w:rFonts w:ascii="Times New Roman" w:hAnsi="Times New Roman" w:cs="Times New Roman"/>
          <w:sz w:val="28"/>
          <w:szCs w:val="28"/>
        </w:rPr>
      </w:pPr>
    </w:p>
    <w:p w14:paraId="49900998" w14:textId="77777777" w:rsidR="00E25420" w:rsidRDefault="00E25420" w:rsidP="00E25420">
      <w:pPr>
        <w:spacing w:after="0" w:line="360" w:lineRule="auto"/>
        <w:ind w:firstLine="709"/>
        <w:jc w:val="both"/>
        <w:rPr>
          <w:rFonts w:ascii="Times New Roman" w:hAnsi="Times New Roman" w:cs="Times New Roman"/>
          <w:sz w:val="28"/>
          <w:szCs w:val="28"/>
        </w:rPr>
      </w:pPr>
    </w:p>
    <w:p w14:paraId="35CCDAF8" w14:textId="77777777" w:rsidR="00E25420" w:rsidRPr="00096EC4" w:rsidRDefault="00E25420" w:rsidP="00E25420">
      <w:pPr>
        <w:rPr>
          <w:rFonts w:ascii="Times New Roman" w:hAnsi="Times New Roman" w:cs="Times New Roman"/>
          <w:sz w:val="28"/>
          <w:szCs w:val="28"/>
        </w:rPr>
      </w:pPr>
    </w:p>
    <w:p w14:paraId="0EF93244" w14:textId="77777777" w:rsidR="00E25420" w:rsidRPr="00096EC4" w:rsidRDefault="00E25420" w:rsidP="00E25420">
      <w:pPr>
        <w:rPr>
          <w:rFonts w:ascii="Times New Roman" w:hAnsi="Times New Roman" w:cs="Times New Roman"/>
          <w:sz w:val="28"/>
          <w:szCs w:val="28"/>
        </w:rPr>
      </w:pPr>
    </w:p>
    <w:p w14:paraId="090A09D6" w14:textId="77777777" w:rsidR="00E25420" w:rsidRPr="00096EC4" w:rsidRDefault="00E25420" w:rsidP="00E25420">
      <w:pPr>
        <w:rPr>
          <w:rFonts w:ascii="Times New Roman" w:hAnsi="Times New Roman" w:cs="Times New Roman"/>
          <w:sz w:val="28"/>
          <w:szCs w:val="28"/>
        </w:rPr>
      </w:pPr>
    </w:p>
    <w:p w14:paraId="612813E2" w14:textId="77777777" w:rsidR="00E25420" w:rsidRDefault="00E25420" w:rsidP="00E2542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b/>
        <w:t xml:space="preserve">Рисунок 10 – Оценка эффекта на прирост налогов </w:t>
      </w:r>
      <w:r w:rsidRPr="009A078A">
        <w:rPr>
          <w:rFonts w:ascii="Times New Roman" w:hAnsi="Times New Roman" w:cs="Times New Roman"/>
          <w:sz w:val="28"/>
          <w:szCs w:val="28"/>
        </w:rPr>
        <w:t xml:space="preserve">[49, </w:t>
      </w:r>
      <w:r>
        <w:rPr>
          <w:rFonts w:ascii="Times New Roman" w:hAnsi="Times New Roman" w:cs="Times New Roman"/>
          <w:sz w:val="28"/>
          <w:szCs w:val="28"/>
          <w:lang w:val="en-US"/>
        </w:rPr>
        <w:t>c</w:t>
      </w:r>
      <w:r w:rsidRPr="009A078A">
        <w:rPr>
          <w:rFonts w:ascii="Times New Roman" w:hAnsi="Times New Roman" w:cs="Times New Roman"/>
          <w:sz w:val="28"/>
          <w:szCs w:val="28"/>
        </w:rPr>
        <w:t>. 33]</w:t>
      </w:r>
    </w:p>
    <w:p w14:paraId="598FA755" w14:textId="77777777" w:rsidR="00E25420" w:rsidRDefault="00E25420" w:rsidP="00E25420">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оценкам экспертов, АПК будет увеличивать свою долю и уже к 2024 году будет составлять 24%, что поможет обогнать такие категории, как ритейл, недвижимость, транспорт, в том числе и строительство. Наглядное сравнение представлено на рисунке 11.</w:t>
      </w:r>
    </w:p>
    <w:p w14:paraId="76560EA0" w14:textId="77777777"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E9A5F81" wp14:editId="534E9C92">
            <wp:extent cx="5486400" cy="27813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7C0709" w14:textId="77777777" w:rsidR="00714941" w:rsidRDefault="00714941" w:rsidP="007149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11 – Производственная структура ВВП России</w:t>
      </w:r>
    </w:p>
    <w:p w14:paraId="05DEF842" w14:textId="41EA69E2" w:rsidR="00714941" w:rsidRDefault="00714941" w:rsidP="0051408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к 2024 году </w:t>
      </w:r>
      <w:r w:rsidRPr="009A078A">
        <w:rPr>
          <w:rFonts w:ascii="Times New Roman" w:hAnsi="Times New Roman" w:cs="Times New Roman"/>
          <w:sz w:val="28"/>
          <w:szCs w:val="28"/>
        </w:rPr>
        <w:t xml:space="preserve">[49, </w:t>
      </w:r>
      <w:r>
        <w:rPr>
          <w:rFonts w:ascii="Times New Roman" w:hAnsi="Times New Roman" w:cs="Times New Roman"/>
          <w:sz w:val="28"/>
          <w:szCs w:val="28"/>
        </w:rPr>
        <w:t>с. 33</w:t>
      </w:r>
      <w:r w:rsidRPr="009A078A">
        <w:rPr>
          <w:rFonts w:ascii="Times New Roman" w:hAnsi="Times New Roman" w:cs="Times New Roman"/>
          <w:sz w:val="28"/>
          <w:szCs w:val="28"/>
        </w:rPr>
        <w:t>]</w:t>
      </w:r>
    </w:p>
    <w:p w14:paraId="55E6BDFD" w14:textId="62665BC5" w:rsidR="00714941" w:rsidRDefault="00714941" w:rsidP="00230983">
      <w:pPr>
        <w:spacing w:before="240"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Рассматривая агропромышленный комплекс, необходимо также проанализировать оценку экспортного потенциала зерновых культур, так как Россия является одним из лидеров по производству и экспорту зерна.</w:t>
      </w:r>
    </w:p>
    <w:p w14:paraId="10136DBA" w14:textId="77777777"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предварительным расчетам, объем экспорта российского зерна в 2020-2024 годах составит около 56,2 млн т.</w:t>
      </w:r>
    </w:p>
    <w:p w14:paraId="546531BD" w14:textId="77777777"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сохранении текущих цен на мировом рынке зерна, около 200 долл. США за 1 т., объемов экспорта будет достаточно для развития зернового комплекса (рост экспорта зерна с 7,6 млрд долл. США в 2018 году до 11,4 млрд долл. США в 2024 гожу). Однако при среднем уровне цен в районе 150 долл. США за 1 т. объемы экспорта зерна в 2019-2024 годах должны быть выше на 15%, чтобы достичь цели проекта (пороговым значением является 170 долл. США за 1 т.) </w:t>
      </w:r>
      <w:r w:rsidRPr="00714941">
        <w:rPr>
          <w:rFonts w:ascii="Times New Roman" w:hAnsi="Times New Roman" w:cs="Times New Roman"/>
          <w:sz w:val="28"/>
          <w:szCs w:val="28"/>
        </w:rPr>
        <w:t>[49]</w:t>
      </w:r>
      <w:r>
        <w:rPr>
          <w:rFonts w:ascii="Times New Roman" w:hAnsi="Times New Roman" w:cs="Times New Roman"/>
          <w:sz w:val="28"/>
          <w:szCs w:val="28"/>
        </w:rPr>
        <w:t>.</w:t>
      </w:r>
    </w:p>
    <w:p w14:paraId="49321034" w14:textId="514186F5"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Доля изначально ориентированных на экспорт зерна макрорегионов (Южный и Северно-Кавказский федеральные округа, а также Черноземье </w:t>
      </w:r>
      <w:r>
        <w:rPr>
          <w:rFonts w:ascii="Times New Roman" w:hAnsi="Times New Roman" w:cs="Times New Roman"/>
          <w:sz w:val="28"/>
          <w:szCs w:val="28"/>
        </w:rPr>
        <w:lastRenderedPageBreak/>
        <w:t xml:space="preserve">Центрального федерального округа) в ресурсном обеспечении экспортных поставок зерна </w:t>
      </w:r>
      <w:r w:rsidR="00230983">
        <w:rPr>
          <w:rFonts w:ascii="Times New Roman" w:hAnsi="Times New Roman" w:cs="Times New Roman"/>
          <w:sz w:val="28"/>
          <w:szCs w:val="28"/>
        </w:rPr>
        <w:t>б</w:t>
      </w:r>
      <w:r>
        <w:rPr>
          <w:rFonts w:ascii="Times New Roman" w:hAnsi="Times New Roman" w:cs="Times New Roman"/>
          <w:sz w:val="28"/>
          <w:szCs w:val="28"/>
        </w:rPr>
        <w:t xml:space="preserve">удет снижаться – </w:t>
      </w:r>
      <w:r w:rsidR="00BC74E2">
        <w:rPr>
          <w:rFonts w:ascii="Times New Roman" w:hAnsi="Times New Roman" w:cs="Times New Roman"/>
          <w:sz w:val="28"/>
          <w:szCs w:val="28"/>
        </w:rPr>
        <w:t xml:space="preserve">изменения будут происходить </w:t>
      </w:r>
      <w:r>
        <w:rPr>
          <w:rFonts w:ascii="Times New Roman" w:hAnsi="Times New Roman" w:cs="Times New Roman"/>
          <w:sz w:val="28"/>
          <w:szCs w:val="28"/>
        </w:rPr>
        <w:t>с 88% в 2018 году до 82% к 2024 го</w:t>
      </w:r>
      <w:r w:rsidR="00C42C94">
        <w:rPr>
          <w:rFonts w:ascii="Times New Roman" w:hAnsi="Times New Roman" w:cs="Times New Roman"/>
          <w:sz w:val="28"/>
          <w:szCs w:val="28"/>
        </w:rPr>
        <w:t>д</w:t>
      </w:r>
      <w:r>
        <w:rPr>
          <w:rFonts w:ascii="Times New Roman" w:hAnsi="Times New Roman" w:cs="Times New Roman"/>
          <w:sz w:val="28"/>
          <w:szCs w:val="28"/>
        </w:rPr>
        <w:t xml:space="preserve">у. В то же время доля удаленных от портов перевалки макрорегионов (Приволжского и Сибирского федеральных округов), напротив, </w:t>
      </w:r>
      <w:r w:rsidR="00C42C94">
        <w:rPr>
          <w:rFonts w:ascii="Times New Roman" w:hAnsi="Times New Roman" w:cs="Times New Roman"/>
          <w:sz w:val="28"/>
          <w:szCs w:val="28"/>
        </w:rPr>
        <w:t xml:space="preserve">как было замечено, </w:t>
      </w:r>
      <w:r>
        <w:rPr>
          <w:rFonts w:ascii="Times New Roman" w:hAnsi="Times New Roman" w:cs="Times New Roman"/>
          <w:sz w:val="28"/>
          <w:szCs w:val="28"/>
        </w:rPr>
        <w:t xml:space="preserve">будет расти. При более высокой себестоимости производства и высоких расходов на перевозку может потребовать дополнительной государственной поддержки (к примеру, за счет субсидирования железнодорожных перевозок зерна на дальние расстояния) </w:t>
      </w:r>
      <w:r w:rsidRPr="003C0BCE">
        <w:rPr>
          <w:rFonts w:ascii="Times New Roman" w:hAnsi="Times New Roman" w:cs="Times New Roman"/>
          <w:sz w:val="28"/>
          <w:szCs w:val="28"/>
        </w:rPr>
        <w:t>[49]</w:t>
      </w:r>
      <w:r>
        <w:rPr>
          <w:rFonts w:ascii="Times New Roman" w:hAnsi="Times New Roman" w:cs="Times New Roman"/>
          <w:sz w:val="28"/>
          <w:szCs w:val="28"/>
        </w:rPr>
        <w:t xml:space="preserve">. </w:t>
      </w:r>
      <w:r w:rsidR="00C42C94">
        <w:rPr>
          <w:rFonts w:ascii="Times New Roman" w:hAnsi="Times New Roman" w:cs="Times New Roman"/>
          <w:sz w:val="28"/>
          <w:szCs w:val="28"/>
        </w:rPr>
        <w:t>Рассмотрим таблицу 8, где</w:t>
      </w:r>
      <w:r>
        <w:rPr>
          <w:rFonts w:ascii="Times New Roman" w:hAnsi="Times New Roman" w:cs="Times New Roman"/>
          <w:sz w:val="28"/>
          <w:szCs w:val="28"/>
        </w:rPr>
        <w:t xml:space="preserve"> </w:t>
      </w:r>
      <w:r w:rsidR="00C42C94">
        <w:rPr>
          <w:rFonts w:ascii="Times New Roman" w:hAnsi="Times New Roman" w:cs="Times New Roman"/>
          <w:sz w:val="28"/>
          <w:szCs w:val="28"/>
        </w:rPr>
        <w:t xml:space="preserve">подробно </w:t>
      </w:r>
      <w:r>
        <w:rPr>
          <w:rFonts w:ascii="Times New Roman" w:hAnsi="Times New Roman" w:cs="Times New Roman"/>
          <w:sz w:val="28"/>
          <w:szCs w:val="28"/>
        </w:rPr>
        <w:t xml:space="preserve">представлен прогноз чистого вывоза зерна к 2024 году по регионам России. </w:t>
      </w:r>
    </w:p>
    <w:p w14:paraId="20A46DFD" w14:textId="279C20FE" w:rsidR="00714941" w:rsidRDefault="00230983"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714941">
        <w:rPr>
          <w:rFonts w:ascii="Times New Roman" w:hAnsi="Times New Roman" w:cs="Times New Roman"/>
          <w:sz w:val="28"/>
          <w:szCs w:val="28"/>
        </w:rPr>
        <w:t xml:space="preserve"> случае роста валовых сборов зерна и недостаточного уровня государственной поддержки его экспорта из регионов, находящихся далеко от портов при низких мировых ценах</w:t>
      </w:r>
      <w:r>
        <w:rPr>
          <w:rFonts w:ascii="Times New Roman" w:hAnsi="Times New Roman" w:cs="Times New Roman"/>
          <w:sz w:val="28"/>
          <w:szCs w:val="28"/>
        </w:rPr>
        <w:t>,</w:t>
      </w:r>
      <w:r w:rsidR="00714941">
        <w:rPr>
          <w:rFonts w:ascii="Times New Roman" w:hAnsi="Times New Roman" w:cs="Times New Roman"/>
          <w:sz w:val="28"/>
          <w:szCs w:val="28"/>
        </w:rPr>
        <w:t xml:space="preserve"> – в государстве могут возникать кризисы перепроизводства зерна, которые будут приводить к </w:t>
      </w:r>
      <w:r>
        <w:rPr>
          <w:rFonts w:ascii="Times New Roman" w:hAnsi="Times New Roman" w:cs="Times New Roman"/>
          <w:sz w:val="28"/>
          <w:szCs w:val="28"/>
        </w:rPr>
        <w:t xml:space="preserve">достаточно </w:t>
      </w:r>
      <w:r w:rsidR="00714941">
        <w:rPr>
          <w:rFonts w:ascii="Times New Roman" w:hAnsi="Times New Roman" w:cs="Times New Roman"/>
          <w:sz w:val="28"/>
          <w:szCs w:val="28"/>
        </w:rPr>
        <w:t>резким колебаниям цен на зерно в стране и оказывать негативное влияние на состояние сельских территорий и развитие отечественного зернового производства.</w:t>
      </w:r>
    </w:p>
    <w:p w14:paraId="3D7720F7" w14:textId="77777777" w:rsidR="00230983" w:rsidRDefault="00230983" w:rsidP="00E25420">
      <w:pPr>
        <w:spacing w:after="0" w:line="360" w:lineRule="auto"/>
        <w:jc w:val="both"/>
        <w:rPr>
          <w:rFonts w:ascii="Times New Roman" w:hAnsi="Times New Roman" w:cs="Times New Roman"/>
          <w:sz w:val="28"/>
          <w:szCs w:val="28"/>
        </w:rPr>
      </w:pPr>
    </w:p>
    <w:p w14:paraId="5AE60889" w14:textId="77777777" w:rsidR="00714941" w:rsidRDefault="00714941" w:rsidP="00230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8 – Прогноз чистого вывоза зерна по регионам России к 2024 году (составлено автором по материалам </w:t>
      </w:r>
      <w:r w:rsidRPr="003C0BCE">
        <w:rPr>
          <w:rFonts w:ascii="Times New Roman" w:hAnsi="Times New Roman" w:cs="Times New Roman"/>
          <w:sz w:val="28"/>
          <w:szCs w:val="28"/>
        </w:rPr>
        <w:t>[49])</w:t>
      </w:r>
    </w:p>
    <w:tbl>
      <w:tblPr>
        <w:tblStyle w:val="a8"/>
        <w:tblW w:w="0" w:type="auto"/>
        <w:tblLook w:val="04A0" w:firstRow="1" w:lastRow="0" w:firstColumn="1" w:lastColumn="0" w:noHBand="0" w:noVBand="1"/>
      </w:tblPr>
      <w:tblGrid>
        <w:gridCol w:w="3115"/>
        <w:gridCol w:w="3115"/>
        <w:gridCol w:w="3115"/>
      </w:tblGrid>
      <w:tr w:rsidR="00714941" w14:paraId="397BD48C" w14:textId="77777777" w:rsidTr="00654E7C">
        <w:tc>
          <w:tcPr>
            <w:tcW w:w="3115" w:type="dxa"/>
            <w:vMerge w:val="restart"/>
          </w:tcPr>
          <w:p w14:paraId="45E26901" w14:textId="77777777" w:rsidR="00714941" w:rsidRPr="00C452B1" w:rsidRDefault="00714941" w:rsidP="00230983">
            <w:pPr>
              <w:jc w:val="center"/>
              <w:rPr>
                <w:rFonts w:ascii="Times New Roman" w:hAnsi="Times New Roman" w:cs="Times New Roman"/>
                <w:sz w:val="24"/>
                <w:szCs w:val="24"/>
              </w:rPr>
            </w:pPr>
            <w:r w:rsidRPr="00C452B1">
              <w:rPr>
                <w:rFonts w:ascii="Times New Roman" w:hAnsi="Times New Roman" w:cs="Times New Roman"/>
                <w:sz w:val="24"/>
                <w:szCs w:val="24"/>
              </w:rPr>
              <w:t>Регион</w:t>
            </w:r>
          </w:p>
        </w:tc>
        <w:tc>
          <w:tcPr>
            <w:tcW w:w="6230" w:type="dxa"/>
            <w:gridSpan w:val="2"/>
          </w:tcPr>
          <w:p w14:paraId="19E32129" w14:textId="77777777" w:rsidR="00714941" w:rsidRPr="00C452B1" w:rsidRDefault="00714941" w:rsidP="00230983">
            <w:pPr>
              <w:jc w:val="center"/>
              <w:rPr>
                <w:rFonts w:ascii="Times New Roman" w:hAnsi="Times New Roman" w:cs="Times New Roman"/>
                <w:sz w:val="24"/>
                <w:szCs w:val="24"/>
              </w:rPr>
            </w:pPr>
            <w:r w:rsidRPr="00C452B1">
              <w:rPr>
                <w:rFonts w:ascii="Times New Roman" w:hAnsi="Times New Roman" w:cs="Times New Roman"/>
                <w:sz w:val="24"/>
                <w:szCs w:val="24"/>
              </w:rPr>
              <w:t>Чистый вывоз зерна, млн. т. (в среднем за пять лет)</w:t>
            </w:r>
          </w:p>
        </w:tc>
      </w:tr>
      <w:tr w:rsidR="00714941" w14:paraId="5BBD7932" w14:textId="77777777" w:rsidTr="00654E7C">
        <w:tc>
          <w:tcPr>
            <w:tcW w:w="3115" w:type="dxa"/>
            <w:vMerge/>
          </w:tcPr>
          <w:p w14:paraId="5E95D09B" w14:textId="77777777" w:rsidR="00714941" w:rsidRPr="00C452B1" w:rsidRDefault="00714941" w:rsidP="00230983">
            <w:pPr>
              <w:jc w:val="center"/>
              <w:rPr>
                <w:rFonts w:ascii="Times New Roman" w:hAnsi="Times New Roman" w:cs="Times New Roman"/>
                <w:sz w:val="24"/>
                <w:szCs w:val="24"/>
              </w:rPr>
            </w:pPr>
          </w:p>
        </w:tc>
        <w:tc>
          <w:tcPr>
            <w:tcW w:w="3115" w:type="dxa"/>
          </w:tcPr>
          <w:p w14:paraId="3470AAAB" w14:textId="77777777" w:rsidR="00714941" w:rsidRPr="00C452B1" w:rsidRDefault="00714941" w:rsidP="00230983">
            <w:pPr>
              <w:jc w:val="center"/>
              <w:rPr>
                <w:rFonts w:ascii="Times New Roman" w:hAnsi="Times New Roman" w:cs="Times New Roman"/>
                <w:sz w:val="24"/>
                <w:szCs w:val="24"/>
              </w:rPr>
            </w:pPr>
            <w:r w:rsidRPr="00C452B1">
              <w:rPr>
                <w:rFonts w:ascii="Times New Roman" w:hAnsi="Times New Roman" w:cs="Times New Roman"/>
                <w:sz w:val="24"/>
                <w:szCs w:val="24"/>
              </w:rPr>
              <w:t>2018</w:t>
            </w:r>
          </w:p>
        </w:tc>
        <w:tc>
          <w:tcPr>
            <w:tcW w:w="3115" w:type="dxa"/>
          </w:tcPr>
          <w:p w14:paraId="61502C39" w14:textId="77777777" w:rsidR="00714941" w:rsidRPr="00C452B1" w:rsidRDefault="00714941" w:rsidP="00230983">
            <w:pPr>
              <w:jc w:val="center"/>
              <w:rPr>
                <w:rFonts w:ascii="Times New Roman" w:hAnsi="Times New Roman" w:cs="Times New Roman"/>
                <w:sz w:val="24"/>
                <w:szCs w:val="24"/>
              </w:rPr>
            </w:pPr>
            <w:r w:rsidRPr="00C452B1">
              <w:rPr>
                <w:rFonts w:ascii="Times New Roman" w:hAnsi="Times New Roman" w:cs="Times New Roman"/>
                <w:sz w:val="24"/>
                <w:szCs w:val="24"/>
              </w:rPr>
              <w:t>2024</w:t>
            </w:r>
          </w:p>
        </w:tc>
      </w:tr>
      <w:tr w:rsidR="00714941" w14:paraId="33FD3D65" w14:textId="77777777" w:rsidTr="00654E7C">
        <w:tc>
          <w:tcPr>
            <w:tcW w:w="3115" w:type="dxa"/>
          </w:tcPr>
          <w:p w14:paraId="0EDF61FD" w14:textId="77777777" w:rsidR="00714941" w:rsidRPr="00C452B1" w:rsidRDefault="00714941" w:rsidP="00230983">
            <w:pPr>
              <w:jc w:val="both"/>
              <w:rPr>
                <w:rFonts w:ascii="Times New Roman" w:hAnsi="Times New Roman" w:cs="Times New Roman"/>
                <w:sz w:val="24"/>
                <w:szCs w:val="24"/>
              </w:rPr>
            </w:pPr>
            <w:r w:rsidRPr="00C452B1">
              <w:rPr>
                <w:rFonts w:ascii="Times New Roman" w:hAnsi="Times New Roman" w:cs="Times New Roman"/>
                <w:sz w:val="24"/>
                <w:szCs w:val="24"/>
              </w:rPr>
              <w:t>Южный федеральный округ</w:t>
            </w:r>
          </w:p>
        </w:tc>
        <w:tc>
          <w:tcPr>
            <w:tcW w:w="3115" w:type="dxa"/>
          </w:tcPr>
          <w:p w14:paraId="2ABECCD3" w14:textId="77777777" w:rsidR="00714941" w:rsidRPr="00C452B1" w:rsidRDefault="00714941" w:rsidP="00230983">
            <w:pPr>
              <w:jc w:val="center"/>
              <w:rPr>
                <w:rFonts w:ascii="Times New Roman" w:hAnsi="Times New Roman" w:cs="Times New Roman"/>
                <w:sz w:val="24"/>
                <w:szCs w:val="24"/>
              </w:rPr>
            </w:pPr>
            <w:r w:rsidRPr="00C452B1">
              <w:rPr>
                <w:rFonts w:ascii="Times New Roman" w:hAnsi="Times New Roman" w:cs="Times New Roman"/>
                <w:sz w:val="24"/>
                <w:szCs w:val="24"/>
              </w:rPr>
              <w:t>21,1</w:t>
            </w:r>
          </w:p>
        </w:tc>
        <w:tc>
          <w:tcPr>
            <w:tcW w:w="3115" w:type="dxa"/>
          </w:tcPr>
          <w:p w14:paraId="74C4910B" w14:textId="77777777" w:rsidR="00714941" w:rsidRPr="00C452B1" w:rsidRDefault="00714941" w:rsidP="00230983">
            <w:pPr>
              <w:jc w:val="center"/>
              <w:rPr>
                <w:rFonts w:ascii="Times New Roman" w:hAnsi="Times New Roman" w:cs="Times New Roman"/>
                <w:sz w:val="24"/>
                <w:szCs w:val="24"/>
              </w:rPr>
            </w:pPr>
            <w:r w:rsidRPr="00C452B1">
              <w:rPr>
                <w:rFonts w:ascii="Times New Roman" w:hAnsi="Times New Roman" w:cs="Times New Roman"/>
                <w:sz w:val="24"/>
                <w:szCs w:val="24"/>
              </w:rPr>
              <w:t>25,3</w:t>
            </w:r>
          </w:p>
        </w:tc>
      </w:tr>
      <w:tr w:rsidR="00714941" w14:paraId="3DA9EFF5" w14:textId="77777777" w:rsidTr="00654E7C">
        <w:tc>
          <w:tcPr>
            <w:tcW w:w="3115" w:type="dxa"/>
          </w:tcPr>
          <w:p w14:paraId="152922D6" w14:textId="77777777" w:rsidR="00714941" w:rsidRPr="00C452B1" w:rsidRDefault="00714941" w:rsidP="00230983">
            <w:pPr>
              <w:jc w:val="both"/>
              <w:rPr>
                <w:rFonts w:ascii="Times New Roman" w:hAnsi="Times New Roman" w:cs="Times New Roman"/>
                <w:sz w:val="24"/>
                <w:szCs w:val="24"/>
              </w:rPr>
            </w:pPr>
            <w:r w:rsidRPr="00C452B1">
              <w:rPr>
                <w:rFonts w:ascii="Times New Roman" w:hAnsi="Times New Roman" w:cs="Times New Roman"/>
                <w:sz w:val="24"/>
                <w:szCs w:val="24"/>
              </w:rPr>
              <w:t>Северо-Кавказский федеральный округ</w:t>
            </w:r>
          </w:p>
        </w:tc>
        <w:tc>
          <w:tcPr>
            <w:tcW w:w="3115" w:type="dxa"/>
          </w:tcPr>
          <w:p w14:paraId="662A28BB" w14:textId="77777777" w:rsidR="00714941" w:rsidRPr="00C452B1" w:rsidRDefault="00714941" w:rsidP="00230983">
            <w:pPr>
              <w:jc w:val="center"/>
              <w:rPr>
                <w:rFonts w:ascii="Times New Roman" w:hAnsi="Times New Roman" w:cs="Times New Roman"/>
                <w:sz w:val="24"/>
                <w:szCs w:val="24"/>
              </w:rPr>
            </w:pPr>
            <w:r w:rsidRPr="00C452B1">
              <w:rPr>
                <w:rFonts w:ascii="Times New Roman" w:hAnsi="Times New Roman" w:cs="Times New Roman"/>
                <w:sz w:val="24"/>
                <w:szCs w:val="24"/>
              </w:rPr>
              <w:t>8,2</w:t>
            </w:r>
          </w:p>
        </w:tc>
        <w:tc>
          <w:tcPr>
            <w:tcW w:w="3115" w:type="dxa"/>
          </w:tcPr>
          <w:p w14:paraId="7A698897" w14:textId="77777777" w:rsidR="00714941" w:rsidRPr="00C452B1" w:rsidRDefault="00714941" w:rsidP="00230983">
            <w:pPr>
              <w:jc w:val="center"/>
              <w:rPr>
                <w:rFonts w:ascii="Times New Roman" w:hAnsi="Times New Roman" w:cs="Times New Roman"/>
                <w:sz w:val="24"/>
                <w:szCs w:val="24"/>
              </w:rPr>
            </w:pPr>
            <w:r w:rsidRPr="00C452B1">
              <w:rPr>
                <w:rFonts w:ascii="Times New Roman" w:hAnsi="Times New Roman" w:cs="Times New Roman"/>
                <w:sz w:val="24"/>
                <w:szCs w:val="24"/>
              </w:rPr>
              <w:t>9,3</w:t>
            </w:r>
          </w:p>
        </w:tc>
      </w:tr>
      <w:tr w:rsidR="00714941" w14:paraId="46B0E855" w14:textId="77777777" w:rsidTr="00654E7C">
        <w:tc>
          <w:tcPr>
            <w:tcW w:w="3115" w:type="dxa"/>
          </w:tcPr>
          <w:p w14:paraId="3B676172" w14:textId="77777777" w:rsidR="00714941" w:rsidRPr="00C452B1" w:rsidRDefault="00714941" w:rsidP="00230983">
            <w:pPr>
              <w:jc w:val="both"/>
              <w:rPr>
                <w:rFonts w:ascii="Times New Roman" w:hAnsi="Times New Roman" w:cs="Times New Roman"/>
                <w:sz w:val="24"/>
                <w:szCs w:val="24"/>
              </w:rPr>
            </w:pPr>
            <w:r w:rsidRPr="00C452B1">
              <w:rPr>
                <w:rFonts w:ascii="Times New Roman" w:hAnsi="Times New Roman" w:cs="Times New Roman"/>
                <w:sz w:val="24"/>
                <w:szCs w:val="24"/>
              </w:rPr>
              <w:t>Приволжский федеральный округ</w:t>
            </w:r>
          </w:p>
        </w:tc>
        <w:tc>
          <w:tcPr>
            <w:tcW w:w="3115" w:type="dxa"/>
          </w:tcPr>
          <w:p w14:paraId="08122B48" w14:textId="77777777" w:rsidR="00714941" w:rsidRPr="00C452B1" w:rsidRDefault="00714941" w:rsidP="00230983">
            <w:pPr>
              <w:jc w:val="center"/>
              <w:rPr>
                <w:rFonts w:ascii="Times New Roman" w:hAnsi="Times New Roman" w:cs="Times New Roman"/>
                <w:sz w:val="24"/>
                <w:szCs w:val="24"/>
              </w:rPr>
            </w:pPr>
            <w:r w:rsidRPr="00C452B1">
              <w:rPr>
                <w:rFonts w:ascii="Times New Roman" w:hAnsi="Times New Roman" w:cs="Times New Roman"/>
                <w:sz w:val="24"/>
                <w:szCs w:val="24"/>
              </w:rPr>
              <w:t>6,5</w:t>
            </w:r>
          </w:p>
        </w:tc>
        <w:tc>
          <w:tcPr>
            <w:tcW w:w="3115" w:type="dxa"/>
          </w:tcPr>
          <w:p w14:paraId="3C132CF8" w14:textId="77777777" w:rsidR="00714941" w:rsidRPr="00C452B1" w:rsidRDefault="00714941" w:rsidP="00230983">
            <w:pPr>
              <w:jc w:val="center"/>
              <w:rPr>
                <w:rFonts w:ascii="Times New Roman" w:hAnsi="Times New Roman" w:cs="Times New Roman"/>
                <w:sz w:val="24"/>
                <w:szCs w:val="24"/>
              </w:rPr>
            </w:pPr>
            <w:r w:rsidRPr="00C452B1">
              <w:rPr>
                <w:rFonts w:ascii="Times New Roman" w:hAnsi="Times New Roman" w:cs="Times New Roman"/>
                <w:sz w:val="24"/>
                <w:szCs w:val="24"/>
              </w:rPr>
              <w:t>8,6</w:t>
            </w:r>
          </w:p>
        </w:tc>
      </w:tr>
      <w:tr w:rsidR="00714941" w14:paraId="434568A9" w14:textId="77777777" w:rsidTr="00654E7C">
        <w:tc>
          <w:tcPr>
            <w:tcW w:w="3115" w:type="dxa"/>
          </w:tcPr>
          <w:p w14:paraId="0BCDCE3D" w14:textId="77777777" w:rsidR="00714941" w:rsidRPr="009D0318" w:rsidRDefault="00714941" w:rsidP="00230983">
            <w:pPr>
              <w:jc w:val="both"/>
              <w:rPr>
                <w:rFonts w:ascii="Times New Roman" w:hAnsi="Times New Roman" w:cs="Times New Roman"/>
                <w:sz w:val="24"/>
                <w:szCs w:val="24"/>
              </w:rPr>
            </w:pPr>
            <w:r>
              <w:rPr>
                <w:rFonts w:ascii="Times New Roman" w:hAnsi="Times New Roman" w:cs="Times New Roman"/>
                <w:sz w:val="24"/>
                <w:szCs w:val="24"/>
              </w:rPr>
              <w:t>Центральный федеральный округ</w:t>
            </w:r>
          </w:p>
        </w:tc>
        <w:tc>
          <w:tcPr>
            <w:tcW w:w="3115" w:type="dxa"/>
          </w:tcPr>
          <w:p w14:paraId="716DA6F7" w14:textId="77777777" w:rsidR="00714941" w:rsidRPr="00C452B1" w:rsidRDefault="00714941" w:rsidP="00230983">
            <w:pPr>
              <w:jc w:val="center"/>
              <w:rPr>
                <w:rFonts w:ascii="Times New Roman" w:hAnsi="Times New Roman" w:cs="Times New Roman"/>
                <w:sz w:val="24"/>
                <w:szCs w:val="24"/>
              </w:rPr>
            </w:pPr>
            <w:r>
              <w:rPr>
                <w:rFonts w:ascii="Times New Roman" w:hAnsi="Times New Roman" w:cs="Times New Roman"/>
                <w:sz w:val="24"/>
                <w:szCs w:val="24"/>
              </w:rPr>
              <w:t>6,1</w:t>
            </w:r>
          </w:p>
        </w:tc>
        <w:tc>
          <w:tcPr>
            <w:tcW w:w="3115" w:type="dxa"/>
          </w:tcPr>
          <w:p w14:paraId="16AB4366" w14:textId="77777777" w:rsidR="00714941" w:rsidRPr="00C452B1" w:rsidRDefault="00714941" w:rsidP="00230983">
            <w:pPr>
              <w:jc w:val="center"/>
              <w:rPr>
                <w:rFonts w:ascii="Times New Roman" w:hAnsi="Times New Roman" w:cs="Times New Roman"/>
                <w:sz w:val="24"/>
                <w:szCs w:val="24"/>
              </w:rPr>
            </w:pPr>
            <w:r>
              <w:rPr>
                <w:rFonts w:ascii="Times New Roman" w:hAnsi="Times New Roman" w:cs="Times New Roman"/>
                <w:sz w:val="24"/>
                <w:szCs w:val="24"/>
              </w:rPr>
              <w:t>11,1</w:t>
            </w:r>
          </w:p>
        </w:tc>
      </w:tr>
      <w:tr w:rsidR="00714941" w14:paraId="32B676C9" w14:textId="77777777" w:rsidTr="00654E7C">
        <w:tc>
          <w:tcPr>
            <w:tcW w:w="3115" w:type="dxa"/>
          </w:tcPr>
          <w:p w14:paraId="58CCF59B" w14:textId="77777777" w:rsidR="00714941" w:rsidRPr="00C452B1" w:rsidRDefault="00714941" w:rsidP="00230983">
            <w:pPr>
              <w:jc w:val="both"/>
              <w:rPr>
                <w:rFonts w:ascii="Times New Roman" w:hAnsi="Times New Roman" w:cs="Times New Roman"/>
                <w:sz w:val="24"/>
                <w:szCs w:val="24"/>
              </w:rPr>
            </w:pPr>
            <w:r>
              <w:rPr>
                <w:rFonts w:ascii="Times New Roman" w:hAnsi="Times New Roman" w:cs="Times New Roman"/>
                <w:sz w:val="24"/>
                <w:szCs w:val="24"/>
              </w:rPr>
              <w:t>Сибирский федеральный округ</w:t>
            </w:r>
          </w:p>
        </w:tc>
        <w:tc>
          <w:tcPr>
            <w:tcW w:w="3115" w:type="dxa"/>
          </w:tcPr>
          <w:p w14:paraId="49F72FD2" w14:textId="77777777" w:rsidR="00714941" w:rsidRPr="00C452B1" w:rsidRDefault="00714941" w:rsidP="00230983">
            <w:pPr>
              <w:jc w:val="center"/>
              <w:rPr>
                <w:rFonts w:ascii="Times New Roman" w:hAnsi="Times New Roman" w:cs="Times New Roman"/>
                <w:sz w:val="24"/>
                <w:szCs w:val="24"/>
              </w:rPr>
            </w:pPr>
            <w:r>
              <w:rPr>
                <w:rFonts w:ascii="Times New Roman" w:hAnsi="Times New Roman" w:cs="Times New Roman"/>
                <w:sz w:val="24"/>
                <w:szCs w:val="24"/>
              </w:rPr>
              <w:t>2,3</w:t>
            </w:r>
          </w:p>
        </w:tc>
        <w:tc>
          <w:tcPr>
            <w:tcW w:w="3115" w:type="dxa"/>
          </w:tcPr>
          <w:p w14:paraId="2AF27670" w14:textId="77777777" w:rsidR="00714941" w:rsidRPr="00C452B1" w:rsidRDefault="00714941" w:rsidP="00230983">
            <w:pPr>
              <w:jc w:val="center"/>
              <w:rPr>
                <w:rFonts w:ascii="Times New Roman" w:hAnsi="Times New Roman" w:cs="Times New Roman"/>
                <w:sz w:val="24"/>
                <w:szCs w:val="24"/>
              </w:rPr>
            </w:pPr>
            <w:r>
              <w:rPr>
                <w:rFonts w:ascii="Times New Roman" w:hAnsi="Times New Roman" w:cs="Times New Roman"/>
                <w:sz w:val="24"/>
                <w:szCs w:val="24"/>
              </w:rPr>
              <w:t>3,6</w:t>
            </w:r>
          </w:p>
        </w:tc>
      </w:tr>
      <w:tr w:rsidR="00714941" w14:paraId="13BC3019" w14:textId="77777777" w:rsidTr="00654E7C">
        <w:tc>
          <w:tcPr>
            <w:tcW w:w="3115" w:type="dxa"/>
          </w:tcPr>
          <w:p w14:paraId="1CF7DD88" w14:textId="77777777" w:rsidR="00714941" w:rsidRPr="00C452B1" w:rsidRDefault="00714941" w:rsidP="00230983">
            <w:pPr>
              <w:jc w:val="both"/>
              <w:rPr>
                <w:rFonts w:ascii="Times New Roman" w:hAnsi="Times New Roman" w:cs="Times New Roman"/>
                <w:sz w:val="24"/>
                <w:szCs w:val="24"/>
              </w:rPr>
            </w:pPr>
            <w:r w:rsidRPr="00C452B1">
              <w:rPr>
                <w:rFonts w:ascii="Times New Roman" w:hAnsi="Times New Roman" w:cs="Times New Roman"/>
                <w:sz w:val="24"/>
                <w:szCs w:val="24"/>
              </w:rPr>
              <w:t>Дальневосточный федеральный округ</w:t>
            </w:r>
          </w:p>
        </w:tc>
        <w:tc>
          <w:tcPr>
            <w:tcW w:w="3115" w:type="dxa"/>
          </w:tcPr>
          <w:p w14:paraId="6BFA5C15" w14:textId="77777777" w:rsidR="00714941" w:rsidRPr="00C452B1" w:rsidRDefault="00714941" w:rsidP="00230983">
            <w:pPr>
              <w:jc w:val="center"/>
              <w:rPr>
                <w:rFonts w:ascii="Times New Roman" w:hAnsi="Times New Roman" w:cs="Times New Roman"/>
                <w:sz w:val="24"/>
                <w:szCs w:val="24"/>
              </w:rPr>
            </w:pPr>
            <w:r w:rsidRPr="00C452B1">
              <w:rPr>
                <w:rFonts w:ascii="Times New Roman" w:hAnsi="Times New Roman" w:cs="Times New Roman"/>
                <w:sz w:val="24"/>
                <w:szCs w:val="24"/>
              </w:rPr>
              <w:t>-0,1</w:t>
            </w:r>
          </w:p>
        </w:tc>
        <w:tc>
          <w:tcPr>
            <w:tcW w:w="3115" w:type="dxa"/>
          </w:tcPr>
          <w:p w14:paraId="7EAB7BE0" w14:textId="77777777" w:rsidR="00714941" w:rsidRPr="00C452B1" w:rsidRDefault="00714941" w:rsidP="00230983">
            <w:pPr>
              <w:jc w:val="center"/>
              <w:rPr>
                <w:rFonts w:ascii="Times New Roman" w:hAnsi="Times New Roman" w:cs="Times New Roman"/>
                <w:sz w:val="24"/>
                <w:szCs w:val="24"/>
              </w:rPr>
            </w:pPr>
            <w:r w:rsidRPr="00C452B1">
              <w:rPr>
                <w:rFonts w:ascii="Times New Roman" w:hAnsi="Times New Roman" w:cs="Times New Roman"/>
                <w:sz w:val="24"/>
                <w:szCs w:val="24"/>
              </w:rPr>
              <w:t>-0,1</w:t>
            </w:r>
          </w:p>
        </w:tc>
      </w:tr>
      <w:tr w:rsidR="00714941" w14:paraId="0893CE8E" w14:textId="77777777" w:rsidTr="00654E7C">
        <w:tc>
          <w:tcPr>
            <w:tcW w:w="3115" w:type="dxa"/>
          </w:tcPr>
          <w:p w14:paraId="358DDBF7" w14:textId="77777777" w:rsidR="00714941" w:rsidRPr="00C452B1" w:rsidRDefault="00714941" w:rsidP="00230983">
            <w:pPr>
              <w:jc w:val="both"/>
              <w:rPr>
                <w:rFonts w:ascii="Times New Roman" w:hAnsi="Times New Roman" w:cs="Times New Roman"/>
                <w:sz w:val="24"/>
                <w:szCs w:val="24"/>
              </w:rPr>
            </w:pPr>
            <w:r>
              <w:rPr>
                <w:rFonts w:ascii="Times New Roman" w:hAnsi="Times New Roman" w:cs="Times New Roman"/>
                <w:sz w:val="24"/>
                <w:szCs w:val="24"/>
              </w:rPr>
              <w:t>Уральский федеральный округ</w:t>
            </w:r>
          </w:p>
        </w:tc>
        <w:tc>
          <w:tcPr>
            <w:tcW w:w="3115" w:type="dxa"/>
          </w:tcPr>
          <w:p w14:paraId="1E3C6501" w14:textId="77777777" w:rsidR="00714941" w:rsidRPr="00C452B1" w:rsidRDefault="00714941" w:rsidP="00230983">
            <w:pPr>
              <w:jc w:val="center"/>
              <w:rPr>
                <w:rFonts w:ascii="Times New Roman" w:hAnsi="Times New Roman" w:cs="Times New Roman"/>
                <w:sz w:val="24"/>
                <w:szCs w:val="24"/>
              </w:rPr>
            </w:pPr>
            <w:r>
              <w:rPr>
                <w:rFonts w:ascii="Times New Roman" w:hAnsi="Times New Roman" w:cs="Times New Roman"/>
                <w:sz w:val="24"/>
                <w:szCs w:val="24"/>
              </w:rPr>
              <w:t>-0,6</w:t>
            </w:r>
          </w:p>
        </w:tc>
        <w:tc>
          <w:tcPr>
            <w:tcW w:w="3115" w:type="dxa"/>
          </w:tcPr>
          <w:p w14:paraId="0DFB9BC7" w14:textId="77777777" w:rsidR="00714941" w:rsidRPr="00C452B1" w:rsidRDefault="00714941" w:rsidP="00230983">
            <w:pPr>
              <w:jc w:val="center"/>
              <w:rPr>
                <w:rFonts w:ascii="Times New Roman" w:hAnsi="Times New Roman" w:cs="Times New Roman"/>
                <w:sz w:val="24"/>
                <w:szCs w:val="24"/>
              </w:rPr>
            </w:pPr>
            <w:r>
              <w:rPr>
                <w:rFonts w:ascii="Times New Roman" w:hAnsi="Times New Roman" w:cs="Times New Roman"/>
                <w:sz w:val="24"/>
                <w:szCs w:val="24"/>
              </w:rPr>
              <w:t>-0,6</w:t>
            </w:r>
          </w:p>
        </w:tc>
      </w:tr>
      <w:tr w:rsidR="00714941" w14:paraId="689A72E7" w14:textId="77777777" w:rsidTr="00654E7C">
        <w:tc>
          <w:tcPr>
            <w:tcW w:w="3115" w:type="dxa"/>
          </w:tcPr>
          <w:p w14:paraId="2967C5F9" w14:textId="77777777" w:rsidR="00714941" w:rsidRDefault="00714941" w:rsidP="00230983">
            <w:pPr>
              <w:jc w:val="both"/>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3115" w:type="dxa"/>
          </w:tcPr>
          <w:p w14:paraId="0D22B7A1" w14:textId="77777777" w:rsidR="00714941" w:rsidRDefault="00714941" w:rsidP="00230983">
            <w:pPr>
              <w:jc w:val="center"/>
              <w:rPr>
                <w:rFonts w:ascii="Times New Roman" w:hAnsi="Times New Roman" w:cs="Times New Roman"/>
                <w:sz w:val="24"/>
                <w:szCs w:val="24"/>
              </w:rPr>
            </w:pPr>
            <w:r>
              <w:rPr>
                <w:rFonts w:ascii="Times New Roman" w:hAnsi="Times New Roman" w:cs="Times New Roman"/>
                <w:sz w:val="24"/>
                <w:szCs w:val="24"/>
              </w:rPr>
              <w:t>41,9</w:t>
            </w:r>
          </w:p>
        </w:tc>
        <w:tc>
          <w:tcPr>
            <w:tcW w:w="3115" w:type="dxa"/>
          </w:tcPr>
          <w:p w14:paraId="07EB4A9F" w14:textId="77777777" w:rsidR="00714941" w:rsidRDefault="00714941" w:rsidP="00230983">
            <w:pPr>
              <w:jc w:val="center"/>
              <w:rPr>
                <w:rFonts w:ascii="Times New Roman" w:hAnsi="Times New Roman" w:cs="Times New Roman"/>
                <w:sz w:val="24"/>
                <w:szCs w:val="24"/>
              </w:rPr>
            </w:pPr>
            <w:r>
              <w:rPr>
                <w:rFonts w:ascii="Times New Roman" w:hAnsi="Times New Roman" w:cs="Times New Roman"/>
                <w:sz w:val="24"/>
                <w:szCs w:val="24"/>
              </w:rPr>
              <w:t>55,6</w:t>
            </w:r>
          </w:p>
        </w:tc>
      </w:tr>
    </w:tbl>
    <w:p w14:paraId="7BE84B19" w14:textId="77777777" w:rsidR="00714941" w:rsidRDefault="00714941" w:rsidP="00230983">
      <w:pPr>
        <w:spacing w:after="0" w:line="360" w:lineRule="auto"/>
        <w:jc w:val="both"/>
        <w:rPr>
          <w:rFonts w:ascii="Times New Roman" w:hAnsi="Times New Roman" w:cs="Times New Roman"/>
          <w:sz w:val="28"/>
          <w:szCs w:val="28"/>
        </w:rPr>
      </w:pPr>
    </w:p>
    <w:p w14:paraId="1995E569" w14:textId="3A9372E5"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как и в любом другом государстве, в России многие фирмы, так или иначе связанные с АПК, претерпевают ряд неудач. На рисунке 12 изображен рейтинг </w:t>
      </w:r>
      <w:r w:rsidR="000147B9">
        <w:rPr>
          <w:rFonts w:ascii="Times New Roman" w:hAnsi="Times New Roman" w:cs="Times New Roman"/>
          <w:sz w:val="28"/>
          <w:szCs w:val="28"/>
        </w:rPr>
        <w:t>существующих проблем агропромышленного бизнеса в России.</w:t>
      </w:r>
      <w:r>
        <w:rPr>
          <w:rFonts w:ascii="Times New Roman" w:hAnsi="Times New Roman" w:cs="Times New Roman"/>
          <w:sz w:val="28"/>
          <w:szCs w:val="28"/>
        </w:rPr>
        <w:t xml:space="preserve"> Ключевыми проблемами АПК России являются: несовершенство государственного регулирования, валютные риски и недостаточность государственной поддержки и финансирования.</w:t>
      </w:r>
    </w:p>
    <w:p w14:paraId="44100052" w14:textId="77777777" w:rsidR="00230983" w:rsidRDefault="00230983" w:rsidP="00714941">
      <w:pPr>
        <w:spacing w:after="0" w:line="360" w:lineRule="auto"/>
        <w:ind w:firstLine="709"/>
        <w:jc w:val="both"/>
        <w:rPr>
          <w:rFonts w:ascii="Times New Roman" w:hAnsi="Times New Roman" w:cs="Times New Roman"/>
          <w:sz w:val="28"/>
          <w:szCs w:val="28"/>
        </w:rPr>
      </w:pPr>
    </w:p>
    <w:p w14:paraId="268EB334" w14:textId="77777777"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9D97C89" wp14:editId="7B8E4CB2">
            <wp:extent cx="5486400" cy="2926080"/>
            <wp:effectExtent l="0" t="0" r="0" b="762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E3DA199" w14:textId="1D2150E3" w:rsidR="00714941" w:rsidRDefault="00714941" w:rsidP="0023098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12 – Рейтинг проблем АПК в России (составлено автором по материалам </w:t>
      </w:r>
      <w:r w:rsidRPr="005C6928">
        <w:rPr>
          <w:rFonts w:ascii="Times New Roman" w:hAnsi="Times New Roman" w:cs="Times New Roman"/>
          <w:sz w:val="28"/>
          <w:szCs w:val="28"/>
        </w:rPr>
        <w:t>[50])</w:t>
      </w:r>
    </w:p>
    <w:p w14:paraId="0ACC9843" w14:textId="77777777" w:rsidR="001B3C20" w:rsidRDefault="001B3C20" w:rsidP="00714941">
      <w:pPr>
        <w:spacing w:after="0" w:line="360" w:lineRule="auto"/>
        <w:ind w:firstLine="709"/>
        <w:jc w:val="both"/>
        <w:rPr>
          <w:rFonts w:ascii="Times New Roman" w:hAnsi="Times New Roman" w:cs="Times New Roman"/>
          <w:sz w:val="28"/>
          <w:szCs w:val="28"/>
        </w:rPr>
      </w:pPr>
    </w:p>
    <w:p w14:paraId="0D6D48FF" w14:textId="5420D65D"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российские товары агропромышленного комплекса активно участвуют во внешнеэкономической деятельности страны, с каждым годом наращивая объёмы поставок. </w:t>
      </w:r>
      <w:r w:rsidR="009741A0">
        <w:rPr>
          <w:rFonts w:ascii="Times New Roman" w:hAnsi="Times New Roman" w:cs="Times New Roman"/>
          <w:sz w:val="28"/>
          <w:szCs w:val="28"/>
        </w:rPr>
        <w:t xml:space="preserve">Лидером по экспортным поставкам, конечно же, является сектор растениеводства, и, в частности, зерно, которое у нас производят в больших объемах, что позволяет занимать одну из ведущих позиций по экспорту зерновых культур. </w:t>
      </w:r>
      <w:r>
        <w:rPr>
          <w:rFonts w:ascii="Times New Roman" w:hAnsi="Times New Roman" w:cs="Times New Roman"/>
          <w:sz w:val="28"/>
          <w:szCs w:val="28"/>
        </w:rPr>
        <w:t xml:space="preserve">Также у России есть ряд основных партнеров по экспорту и импорту, число которых имеет тенденцию к росту. </w:t>
      </w:r>
      <w:r w:rsidR="009741A0">
        <w:rPr>
          <w:rFonts w:ascii="Times New Roman" w:hAnsi="Times New Roman" w:cs="Times New Roman"/>
          <w:sz w:val="28"/>
          <w:szCs w:val="28"/>
        </w:rPr>
        <w:t xml:space="preserve">Больше всего Россия взаимодействует со странами Европы. </w:t>
      </w:r>
      <w:r>
        <w:rPr>
          <w:rFonts w:ascii="Times New Roman" w:hAnsi="Times New Roman" w:cs="Times New Roman"/>
          <w:sz w:val="28"/>
          <w:szCs w:val="28"/>
        </w:rPr>
        <w:t>Помимо этого, увеличение основных показателей внешней торговли можно благоприятно сказаться на развитии национальной экономики страны.</w:t>
      </w:r>
    </w:p>
    <w:p w14:paraId="306DB79D" w14:textId="77777777" w:rsidR="00E25420" w:rsidRDefault="00E25420" w:rsidP="00714941">
      <w:pPr>
        <w:spacing w:after="0" w:line="360" w:lineRule="auto"/>
        <w:ind w:firstLine="709"/>
        <w:jc w:val="both"/>
        <w:rPr>
          <w:rFonts w:ascii="Times New Roman" w:hAnsi="Times New Roman" w:cs="Times New Roman"/>
          <w:sz w:val="28"/>
          <w:szCs w:val="28"/>
        </w:rPr>
      </w:pPr>
    </w:p>
    <w:p w14:paraId="140CA2C8" w14:textId="12D8AB39" w:rsidR="00714941" w:rsidRPr="005C6928" w:rsidRDefault="00714941" w:rsidP="00230983">
      <w:pPr>
        <w:spacing w:after="0" w:line="360" w:lineRule="auto"/>
        <w:ind w:firstLine="709"/>
        <w:jc w:val="both"/>
        <w:rPr>
          <w:rFonts w:ascii="Times New Roman" w:hAnsi="Times New Roman" w:cs="Times New Roman"/>
          <w:b/>
          <w:bCs/>
          <w:sz w:val="28"/>
          <w:szCs w:val="28"/>
        </w:rPr>
      </w:pPr>
      <w:r w:rsidRPr="005C6928">
        <w:rPr>
          <w:rFonts w:ascii="Times New Roman" w:hAnsi="Times New Roman" w:cs="Times New Roman"/>
          <w:b/>
          <w:bCs/>
          <w:sz w:val="28"/>
          <w:szCs w:val="28"/>
        </w:rPr>
        <w:lastRenderedPageBreak/>
        <w:t>2.2 Текущее состояние АПК Краснодарского края и его</w:t>
      </w:r>
      <w:r w:rsidR="00230983">
        <w:rPr>
          <w:rFonts w:ascii="Times New Roman" w:hAnsi="Times New Roman" w:cs="Times New Roman"/>
          <w:b/>
          <w:bCs/>
          <w:sz w:val="28"/>
          <w:szCs w:val="28"/>
        </w:rPr>
        <w:t xml:space="preserve"> </w:t>
      </w:r>
      <w:r w:rsidRPr="005C6928">
        <w:rPr>
          <w:rFonts w:ascii="Times New Roman" w:hAnsi="Times New Roman" w:cs="Times New Roman"/>
          <w:b/>
          <w:bCs/>
          <w:sz w:val="28"/>
          <w:szCs w:val="28"/>
        </w:rPr>
        <w:t xml:space="preserve">экспортный потенциал </w:t>
      </w:r>
    </w:p>
    <w:p w14:paraId="43CD8562" w14:textId="77777777" w:rsidR="00714941" w:rsidRDefault="00714941" w:rsidP="00714941">
      <w:pPr>
        <w:spacing w:after="0" w:line="360" w:lineRule="auto"/>
        <w:ind w:firstLine="709"/>
        <w:jc w:val="both"/>
        <w:rPr>
          <w:rFonts w:ascii="Times New Roman" w:hAnsi="Times New Roman" w:cs="Times New Roman"/>
          <w:sz w:val="28"/>
          <w:szCs w:val="28"/>
        </w:rPr>
      </w:pPr>
    </w:p>
    <w:p w14:paraId="386E83AE" w14:textId="77777777" w:rsidR="00764F1E" w:rsidRDefault="00764F1E" w:rsidP="00764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необходимым отметить, что агропромышленный комплекс Кубани представляет собой фундамент экономики исследуемого региона. В связи с этим закономерно, что совершенствование данной отрасли является приоритетной целью и может быть осуществлено в том числе благодаря государственному финансированию. </w:t>
      </w:r>
    </w:p>
    <w:p w14:paraId="02BE6F00" w14:textId="77777777" w:rsidR="00764F1E" w:rsidRDefault="00764F1E" w:rsidP="00764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Неоспоримым является тот факт, что территория Краснодарского края является источником широкого ряда ценных ресурсов, что обеспечивает ему статус первостепенного производителя и поставщика продукции сектора сельского хозяйства.</w:t>
      </w:r>
    </w:p>
    <w:p w14:paraId="5EB4FCBC" w14:textId="19E3B113" w:rsidR="00764F1E" w:rsidRDefault="00764F1E" w:rsidP="00764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w:t>
      </w:r>
      <w:r w:rsidR="009741A0">
        <w:rPr>
          <w:rFonts w:ascii="Times New Roman" w:hAnsi="Times New Roman" w:cs="Times New Roman"/>
          <w:sz w:val="28"/>
          <w:szCs w:val="28"/>
        </w:rPr>
        <w:t>продовольственная продукция</w:t>
      </w:r>
      <w:r>
        <w:rPr>
          <w:rFonts w:ascii="Times New Roman" w:hAnsi="Times New Roman" w:cs="Times New Roman"/>
          <w:sz w:val="28"/>
          <w:szCs w:val="28"/>
        </w:rPr>
        <w:t xml:space="preserve">, производимая на Кубани, </w:t>
      </w:r>
      <w:r w:rsidR="009741A0">
        <w:rPr>
          <w:rFonts w:ascii="Times New Roman" w:hAnsi="Times New Roman" w:cs="Times New Roman"/>
          <w:sz w:val="28"/>
          <w:szCs w:val="28"/>
        </w:rPr>
        <w:t>реализуется,</w:t>
      </w:r>
      <w:r>
        <w:rPr>
          <w:rFonts w:ascii="Times New Roman" w:hAnsi="Times New Roman" w:cs="Times New Roman"/>
          <w:sz w:val="28"/>
          <w:szCs w:val="28"/>
        </w:rPr>
        <w:t xml:space="preserve"> но только в пределах Южного федерального округа, но и по всей Российской федерации. К подобным товарам относятся: сахар, кофе, крахмал, сгущенное молок, масло растительное, плодоовощные консервы, рисовая крупа. Высокий экономический потенциал производства подчеркивает тот факт, что объемы </w:t>
      </w:r>
      <w:r w:rsidRPr="00A24009">
        <w:rPr>
          <w:rFonts w:ascii="Times New Roman" w:hAnsi="Times New Roman" w:cs="Times New Roman"/>
          <w:sz w:val="28"/>
          <w:szCs w:val="28"/>
        </w:rPr>
        <w:t>данной продукции способны обеспечить продуктами питания не только население, но и экспортировать продукцию.</w:t>
      </w:r>
    </w:p>
    <w:p w14:paraId="605098CE" w14:textId="77777777" w:rsidR="00764F1E" w:rsidRDefault="00764F1E" w:rsidP="00764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подсчетам исследователей, в Краснодарском крае функционируют 3,2 тыс. сельскохозяйственных учреждений, 15,7 тыс. крестьянских (фермерских) хозяйств и индивидуальных предпринимателей, а также 900,2 тыс. личных подсобных хозяйств населения </w:t>
      </w:r>
      <w:r w:rsidRPr="00DE3DF0">
        <w:rPr>
          <w:rFonts w:ascii="Times New Roman" w:hAnsi="Times New Roman" w:cs="Times New Roman"/>
          <w:sz w:val="28"/>
          <w:szCs w:val="28"/>
        </w:rPr>
        <w:t>[11].</w:t>
      </w:r>
    </w:p>
    <w:p w14:paraId="0F0305E2" w14:textId="77777777" w:rsidR="00764F1E" w:rsidRDefault="00764F1E" w:rsidP="00764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Вдобавок к вышесказанному, общее количество сельскохозяйственных культур, обрабатываемое в пределах края, насчитывает около 100 видов. Зерновое хозяйство является превалирующим в структуре растениеводства, что доказывается следующими цифрами: для возделывания зерновых культур используется более 65% пашни. Главная зерновая культура – это озимая пшеница. Помимо нее, приоритет отдается ячменю, кукурузе, рису. К главным </w:t>
      </w:r>
      <w:r>
        <w:rPr>
          <w:rFonts w:ascii="Times New Roman" w:hAnsi="Times New Roman" w:cs="Times New Roman"/>
          <w:sz w:val="28"/>
          <w:szCs w:val="28"/>
        </w:rPr>
        <w:lastRenderedPageBreak/>
        <w:t>техническим культурам относятся подсолнечник, сахарная свекла и соя. Также сильно развито садоводство и виноградарство.</w:t>
      </w:r>
    </w:p>
    <w:p w14:paraId="40BB4006" w14:textId="43EE1B5D"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земельная площадь Краснодарского края составляет 7,5 </w:t>
      </w:r>
      <w:r w:rsidR="000147B9">
        <w:rPr>
          <w:rFonts w:ascii="Times New Roman" w:hAnsi="Times New Roman" w:cs="Times New Roman"/>
          <w:sz w:val="28"/>
          <w:szCs w:val="28"/>
        </w:rPr>
        <w:t>млн гектаров</w:t>
      </w:r>
      <w:r>
        <w:rPr>
          <w:rFonts w:ascii="Times New Roman" w:hAnsi="Times New Roman" w:cs="Times New Roman"/>
          <w:sz w:val="28"/>
          <w:szCs w:val="28"/>
        </w:rPr>
        <w:t>, общая площадь сельскохозяйственных земель составляет 4729,3 тыс. гектаров, из ни пашни – 3738,6 тыс. гектаров, 340,9 тыс. гектаров заняты пастбищами, многолетние насаждения занимают около 69,0 тыс. гектаров, из них 44,2 тыс. гектаров занято садами и 24,8 тыс. гектаров виноградниками (рис. 13). Это основной пахотный фонд края, отличающийся высоким плодородием.</w:t>
      </w:r>
    </w:p>
    <w:p w14:paraId="0075790C" w14:textId="77777777" w:rsidR="00C42C94" w:rsidRPr="00DE3DF0" w:rsidRDefault="00C42C94" w:rsidP="00714941">
      <w:pPr>
        <w:spacing w:after="0" w:line="360" w:lineRule="auto"/>
        <w:ind w:firstLine="709"/>
        <w:jc w:val="both"/>
        <w:rPr>
          <w:rFonts w:ascii="Times New Roman" w:hAnsi="Times New Roman" w:cs="Times New Roman"/>
          <w:sz w:val="28"/>
          <w:szCs w:val="28"/>
        </w:rPr>
      </w:pPr>
    </w:p>
    <w:p w14:paraId="47A9D5D4" w14:textId="35B16DDE" w:rsidR="00714941" w:rsidRDefault="00714941" w:rsidP="00C42C94">
      <w:pPr>
        <w:spacing w:after="0" w:line="360" w:lineRule="auto"/>
        <w:ind w:firstLine="709"/>
        <w:jc w:val="both"/>
        <w:rPr>
          <w:rFonts w:ascii="Times New Roman" w:hAnsi="Times New Roman" w:cs="Times New Roman"/>
          <w:sz w:val="28"/>
          <w:szCs w:val="28"/>
        </w:rPr>
      </w:pPr>
      <w:r w:rsidRPr="001E2A08">
        <w:rPr>
          <w:rFonts w:ascii="Times New Roman" w:eastAsia="Times New Roman" w:hAnsi="Times New Roman" w:cs="Times New Roman"/>
          <w:noProof/>
          <w:sz w:val="28"/>
          <w:szCs w:val="28"/>
          <w:lang w:eastAsia="ru-RU"/>
        </w:rPr>
        <w:drawing>
          <wp:inline distT="0" distB="0" distL="0" distR="0" wp14:anchorId="36D6FAF0" wp14:editId="723B3FE6">
            <wp:extent cx="5353050" cy="2750128"/>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7D0686" w14:textId="77777777" w:rsidR="00714941" w:rsidRDefault="00714941" w:rsidP="0071494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13 – Структура сельскохозяйственных земель Краснодарского края (составлено автором по материалам </w:t>
      </w:r>
      <w:r w:rsidRPr="00DE3DF0">
        <w:rPr>
          <w:rFonts w:ascii="Times New Roman" w:hAnsi="Times New Roman" w:cs="Times New Roman"/>
          <w:sz w:val="28"/>
          <w:szCs w:val="28"/>
        </w:rPr>
        <w:t>[</w:t>
      </w:r>
      <w:r>
        <w:rPr>
          <w:rFonts w:ascii="Times New Roman" w:hAnsi="Times New Roman" w:cs="Times New Roman"/>
          <w:sz w:val="28"/>
          <w:szCs w:val="28"/>
        </w:rPr>
        <w:t>43</w:t>
      </w:r>
      <w:r w:rsidRPr="00DE3DF0">
        <w:rPr>
          <w:rFonts w:ascii="Times New Roman" w:hAnsi="Times New Roman" w:cs="Times New Roman"/>
          <w:sz w:val="28"/>
          <w:szCs w:val="28"/>
        </w:rPr>
        <w:t>])</w:t>
      </w:r>
    </w:p>
    <w:p w14:paraId="4B80DA87" w14:textId="77777777" w:rsidR="00C42C94" w:rsidRDefault="00C42C94" w:rsidP="00C42C94">
      <w:pPr>
        <w:spacing w:after="0" w:line="360" w:lineRule="auto"/>
        <w:jc w:val="both"/>
        <w:rPr>
          <w:rFonts w:ascii="Times New Roman" w:hAnsi="Times New Roman" w:cs="Times New Roman"/>
          <w:sz w:val="28"/>
          <w:szCs w:val="28"/>
        </w:rPr>
      </w:pPr>
    </w:p>
    <w:p w14:paraId="3FB1DAA1" w14:textId="77777777" w:rsidR="00C42C94" w:rsidRDefault="00714941" w:rsidP="00C42C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крае каждый год собирается 9-12 млн. тонн зерновых культур, масличных – более 1 млн тонн, сахарной свеклы – 7-9 млн тонн, овощей – более 700 тыс. тонн </w:t>
      </w:r>
      <w:r w:rsidRPr="00DE3DF0">
        <w:rPr>
          <w:rFonts w:ascii="Times New Roman" w:hAnsi="Times New Roman" w:cs="Times New Roman"/>
          <w:sz w:val="28"/>
          <w:szCs w:val="28"/>
        </w:rPr>
        <w:t>[11].</w:t>
      </w:r>
    </w:p>
    <w:p w14:paraId="088A34ED" w14:textId="5A45B807" w:rsidR="00714941" w:rsidRDefault="00714941" w:rsidP="00C42C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Объем всей сельскохозяйственной продукции края в январе-июне 2019 г. в действующих ценах составил 119,4 млрд рублей (102,4% к январю-июню 2018 г.).</w:t>
      </w:r>
    </w:p>
    <w:p w14:paraId="391D2D55" w14:textId="251D3685"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рисунке 14 наглядно представлен сбор некоторых сельскохозяйственных культур. Из рисунка видно, что в период с 2019 по 2020 гг. сбор </w:t>
      </w:r>
      <w:r>
        <w:rPr>
          <w:rFonts w:ascii="Times New Roman" w:hAnsi="Times New Roman" w:cs="Times New Roman"/>
          <w:sz w:val="28"/>
          <w:szCs w:val="28"/>
        </w:rPr>
        <w:lastRenderedPageBreak/>
        <w:t xml:space="preserve">уменьшился или не подвергся никакому изменению. Резкий спад мы можем наблюдать в сборе зерновых зернобобовых культур. </w:t>
      </w:r>
    </w:p>
    <w:p w14:paraId="6CC15299" w14:textId="77777777" w:rsidR="00C42C94" w:rsidRDefault="00C42C94" w:rsidP="00714941">
      <w:pPr>
        <w:spacing w:after="0" w:line="360" w:lineRule="auto"/>
        <w:ind w:firstLine="709"/>
        <w:jc w:val="both"/>
        <w:rPr>
          <w:rFonts w:ascii="Times New Roman" w:hAnsi="Times New Roman" w:cs="Times New Roman"/>
          <w:sz w:val="28"/>
          <w:szCs w:val="28"/>
        </w:rPr>
      </w:pPr>
    </w:p>
    <w:p w14:paraId="2F60E96D" w14:textId="77777777" w:rsidR="00714941" w:rsidRDefault="00714941" w:rsidP="00714941">
      <w:pPr>
        <w:spacing w:after="0" w:line="360" w:lineRule="auto"/>
        <w:ind w:firstLine="709"/>
        <w:jc w:val="both"/>
        <w:rPr>
          <w:rFonts w:ascii="Times New Roman" w:hAnsi="Times New Roman" w:cs="Times New Roman"/>
          <w:sz w:val="28"/>
          <w:szCs w:val="28"/>
        </w:rPr>
      </w:pPr>
      <w:r w:rsidRPr="001E2A08">
        <w:rPr>
          <w:rFonts w:ascii="Times New Roman" w:hAnsi="Times New Roman" w:cs="Times New Roman"/>
          <w:noProof/>
          <w:color w:val="000000"/>
          <w:sz w:val="28"/>
          <w:szCs w:val="28"/>
          <w:lang w:eastAsia="ru-RU"/>
        </w:rPr>
        <w:drawing>
          <wp:inline distT="0" distB="0" distL="0" distR="0" wp14:anchorId="036EB4C6" wp14:editId="6E3F5803">
            <wp:extent cx="5486400" cy="2944091"/>
            <wp:effectExtent l="0" t="0" r="0" b="889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3E7C261" w14:textId="0F206899" w:rsidR="00714941" w:rsidRDefault="00714941" w:rsidP="007149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14 – Валовый сбор сельскохозяйственных культур во всех </w:t>
      </w:r>
      <w:r w:rsidR="00C42C94">
        <w:rPr>
          <w:rFonts w:ascii="Times New Roman" w:hAnsi="Times New Roman" w:cs="Times New Roman"/>
          <w:sz w:val="28"/>
          <w:szCs w:val="28"/>
        </w:rPr>
        <w:br/>
      </w:r>
      <w:r>
        <w:rPr>
          <w:rFonts w:ascii="Times New Roman" w:hAnsi="Times New Roman" w:cs="Times New Roman"/>
          <w:sz w:val="28"/>
          <w:szCs w:val="28"/>
        </w:rPr>
        <w:t xml:space="preserve">хозяйствах края (составлено автором по материалам </w:t>
      </w:r>
      <w:r w:rsidRPr="001D365D">
        <w:rPr>
          <w:rFonts w:ascii="Times New Roman" w:hAnsi="Times New Roman" w:cs="Times New Roman"/>
          <w:sz w:val="28"/>
          <w:szCs w:val="28"/>
        </w:rPr>
        <w:t>[11])</w:t>
      </w:r>
    </w:p>
    <w:p w14:paraId="5D18DD87" w14:textId="77777777" w:rsidR="00714941" w:rsidRDefault="00714941" w:rsidP="00714941">
      <w:pPr>
        <w:spacing w:after="0" w:line="360" w:lineRule="auto"/>
        <w:ind w:firstLine="709"/>
        <w:jc w:val="both"/>
        <w:rPr>
          <w:rFonts w:ascii="Times New Roman" w:hAnsi="Times New Roman" w:cs="Times New Roman"/>
          <w:sz w:val="28"/>
          <w:szCs w:val="28"/>
        </w:rPr>
      </w:pPr>
    </w:p>
    <w:p w14:paraId="1DF7592A" w14:textId="77777777"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Оборот по видам экономической деятельности крупных и средних предприятий АПК (479 организаций) составил 205,8 млрд рублей, в том числе: сельского хозяйства (311 организаций) – 63,1 млрд рублей, рыболовства и рыбоводства (5 организаций) – 168,1 млн рублей, пищевой промышленности, включая безалкогольную, табачную, производство вина виноградного и заготовительную отрасль (163 организации) – 142,2 млрд рубл</w:t>
      </w:r>
      <w:r w:rsidRPr="001D365D">
        <w:rPr>
          <w:rFonts w:ascii="Times New Roman" w:hAnsi="Times New Roman" w:cs="Times New Roman"/>
          <w:sz w:val="28"/>
          <w:szCs w:val="28"/>
        </w:rPr>
        <w:t>е</w:t>
      </w:r>
      <w:r>
        <w:rPr>
          <w:rFonts w:ascii="Times New Roman" w:hAnsi="Times New Roman" w:cs="Times New Roman"/>
          <w:sz w:val="28"/>
          <w:szCs w:val="28"/>
        </w:rPr>
        <w:t xml:space="preserve">й. </w:t>
      </w:r>
    </w:p>
    <w:p w14:paraId="352460EC" w14:textId="77777777"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подробнее текущее состояние основных направлений ПАК Краснодарского края. Что касается растениеводства, то хозяйства края ведут уборку зерновых и зернобобовых культур. В 2019 году уборка проведена на 49% от плана, на площади 855,1 тыс. га. Валовой сбор составляет 5 178,8 тыс. тонн, что на 789,7 тыс. тонн больше аналогичного показателя прошлого года. Средняя текущая урожайность составляет 60,6 ц/га, что выше аналогичного показателя, прошлого года на эту дату на 2,9 ц/га. Уборка основной зерновой </w:t>
      </w:r>
      <w:r>
        <w:rPr>
          <w:rFonts w:ascii="Times New Roman" w:hAnsi="Times New Roman" w:cs="Times New Roman"/>
          <w:sz w:val="28"/>
          <w:szCs w:val="28"/>
        </w:rPr>
        <w:lastRenderedPageBreak/>
        <w:t>культуры – озимой пшеницы проведена, на площади 646,5 тыс. га, что на 86,3 га больше прошлогоднего показателя на ту же дату.</w:t>
      </w:r>
    </w:p>
    <w:p w14:paraId="4FA70E35" w14:textId="2D5B40C4"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январь-июнь 2019 года общая площадь виноградников составила 27,</w:t>
      </w:r>
      <w:r w:rsidR="002A5F68">
        <w:rPr>
          <w:rFonts w:ascii="Times New Roman" w:hAnsi="Times New Roman" w:cs="Times New Roman"/>
          <w:sz w:val="28"/>
          <w:szCs w:val="28"/>
        </w:rPr>
        <w:t>0 тыс.</w:t>
      </w:r>
      <w:r>
        <w:rPr>
          <w:rFonts w:ascii="Times New Roman" w:hAnsi="Times New Roman" w:cs="Times New Roman"/>
          <w:sz w:val="28"/>
          <w:szCs w:val="28"/>
        </w:rPr>
        <w:t xml:space="preserve"> га. Основные производственные виноградники расположены в районах Темрюкский, Крымский, Ейский, в городах-курортах Анапа и Геленджик, и в городе Новороссийск.</w:t>
      </w:r>
    </w:p>
    <w:p w14:paraId="56D8E43D" w14:textId="77777777"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сельскохозяйственной деятельности в крае имеется инженерно-техническое обеспечение, которое находится на высоком уровне. На балансе сельскохозяйственных предприятий края находится 28,6 тысяч тракторов, 7,1 тысячи зерноуборочных и 572 кормоуборочных комбайнов и комплексов, 500 свеклоуборочных комбайнов и комплексов, 5,8 тысяч дисковых борон, 11,4 тысячи культиваров, 9,6 тысяч сеялок и 8,4 тысячи плугов. Техническая готовность тракторов и другой сельскохозяйственной техники в настоящее время составляет 99% </w:t>
      </w:r>
      <w:r w:rsidRPr="00E71172">
        <w:rPr>
          <w:rFonts w:ascii="Times New Roman" w:hAnsi="Times New Roman" w:cs="Times New Roman"/>
          <w:sz w:val="28"/>
          <w:szCs w:val="28"/>
        </w:rPr>
        <w:t>[11].</w:t>
      </w:r>
    </w:p>
    <w:p w14:paraId="59B8E1F5" w14:textId="75C6AEF0"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Следующее крупное направление сельского хозяйства – это животноводство. По состоянию на 1 июля 2019 года всего насчитывалось 523,3 тыс. голов крупного рогатого скота, что на 10,4 тыс. голов меньше, чем в прошлом году, в том числе коров – 208,6 тыс. голов, что на 4,9 тыс. голов меньше. Причиной стало снижение поголовья КРС в сельхозпредприятиях на 14,9 тыс. голов, однако в крестьянских хозяйствах и хозяйствах населения отмечено увеличение на 2,5 и 2,1 тыс. голов соответственно.</w:t>
      </w:r>
    </w:p>
    <w:p w14:paraId="24C16021" w14:textId="77777777"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отчетную дату поголовье свиней насчитывало 577,8 тыс. голов, что на 28,9% больше прошлогоднего показателя: рост численности свиней отмечен в сельхозпредприятиях (на 28,5%) и крестьянских хозяйствах (на 48,0%). В хозяйствах населения поголовье свиней остается стабильным и находится на уровне 1,8 тыс. голов. Устойчивое развитие свиноводства осуществляется за счет строительства современных технологичных предприятий с высоким уровнем биологической защиты </w:t>
      </w:r>
      <w:r w:rsidRPr="00BC262E">
        <w:rPr>
          <w:rFonts w:ascii="Times New Roman" w:hAnsi="Times New Roman" w:cs="Times New Roman"/>
          <w:sz w:val="28"/>
          <w:szCs w:val="28"/>
        </w:rPr>
        <w:t>[11]</w:t>
      </w:r>
      <w:r>
        <w:rPr>
          <w:rFonts w:ascii="Times New Roman" w:hAnsi="Times New Roman" w:cs="Times New Roman"/>
          <w:sz w:val="28"/>
          <w:szCs w:val="28"/>
        </w:rPr>
        <w:t>.</w:t>
      </w:r>
    </w:p>
    <w:p w14:paraId="29918996" w14:textId="7D63CC2C"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w:t>
      </w:r>
      <w:r w:rsidR="00C42C94">
        <w:rPr>
          <w:rFonts w:ascii="Times New Roman" w:hAnsi="Times New Roman" w:cs="Times New Roman"/>
          <w:sz w:val="28"/>
          <w:szCs w:val="28"/>
        </w:rPr>
        <w:t>животноводства, в</w:t>
      </w:r>
      <w:r>
        <w:rPr>
          <w:rFonts w:ascii="Times New Roman" w:hAnsi="Times New Roman" w:cs="Times New Roman"/>
          <w:sz w:val="28"/>
          <w:szCs w:val="28"/>
        </w:rPr>
        <w:t xml:space="preserve"> секторе рыболовства и рыбоводства мы наблюдаем спад объема вылова рыбы и морепродуктов. По информации, </w:t>
      </w:r>
      <w:r>
        <w:rPr>
          <w:rFonts w:ascii="Times New Roman" w:hAnsi="Times New Roman" w:cs="Times New Roman"/>
          <w:sz w:val="28"/>
          <w:szCs w:val="28"/>
        </w:rPr>
        <w:lastRenderedPageBreak/>
        <w:t xml:space="preserve">предоставленной Азово-Черноморским территориальным управлением Росрыболовства, вылов водных биоресурсов предприятиями и организациями Краснодарского края в Азовском и Черном морях за первое полугодие 2019 года составил 8,0 тыс. тонн, что на 2,9 тыс. тонн меньше аналогичного периода прошлого года (10,9 тыс. тонн), снижение на 27%. Уменьшение объёмов добычи водных биоресурсов связано, главным образом, с неудовлетворительной промысловой обстановкой, </w:t>
      </w:r>
      <w:r w:rsidR="00C42C94">
        <w:rPr>
          <w:rFonts w:ascii="Times New Roman" w:hAnsi="Times New Roman" w:cs="Times New Roman"/>
          <w:sz w:val="28"/>
          <w:szCs w:val="28"/>
        </w:rPr>
        <w:t>сложившейся в</w:t>
      </w:r>
      <w:r>
        <w:rPr>
          <w:rFonts w:ascii="Times New Roman" w:hAnsi="Times New Roman" w:cs="Times New Roman"/>
          <w:sz w:val="28"/>
          <w:szCs w:val="28"/>
        </w:rPr>
        <w:t xml:space="preserve"> 2019 году.  </w:t>
      </w:r>
    </w:p>
    <w:p w14:paraId="4F5810CA" w14:textId="77777777"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Пищевая и перерабатывающая промышленность является важной составной частью всего АПК Краснодарского края, доля которой составляет 40% в общем объеме отгруженных товаров обрабатывающих производств. Данный сектор включает в себя несколько направлений, одними из которых являются:</w:t>
      </w:r>
    </w:p>
    <w:p w14:paraId="0088F24C" w14:textId="77777777" w:rsidR="00714941" w:rsidRDefault="00714941" w:rsidP="0071494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хлебопекарное</w:t>
      </w:r>
    </w:p>
    <w:p w14:paraId="20C40A14" w14:textId="77777777"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январь-июнь 2019 года в крае произведено 136,6 тыс. тонн хлебобулочных изделий, что составляет 96,2% к аналогичному периоду 2018 гожа. Основной причиной снижения производства остается вытеснение хлебобулочных изделий продуктами питания другого более дешевого ассортимента, входящими в группу хлебопродуктов, в том числе макаронными изделиями, крупами, бобовыми, мучными полуфабрикатами, что подтверждается статистическими данными. Кроме того, расширяется собственное производство хлебобулочных изделий в торговых сетях, увеличивается их ввоз из других регионов России таких, как Ростовская область и Ставропольский край. В краевых объемах производства доля макаронных изделий составляет 14%. Остальные объемы приходятся на производство аналогичных мучных изделий: вареники, пельмени, чебуреки, пицца, кускус и т.д., то есть продукция с высокой степенью готовности. Снижение их производства связано с активным развитием собственных кулинарных цехов на предприятиях торговли и общественного питания таких, как «Патрик и Мари», «</w:t>
      </w:r>
      <w:proofErr w:type="spellStart"/>
      <w:r>
        <w:rPr>
          <w:rFonts w:ascii="Times New Roman" w:hAnsi="Times New Roman" w:cs="Times New Roman"/>
          <w:sz w:val="28"/>
          <w:szCs w:val="28"/>
        </w:rPr>
        <w:t>Табрис</w:t>
      </w:r>
      <w:proofErr w:type="spellEnd"/>
      <w:r>
        <w:rPr>
          <w:rFonts w:ascii="Times New Roman" w:hAnsi="Times New Roman" w:cs="Times New Roman"/>
          <w:sz w:val="28"/>
          <w:szCs w:val="28"/>
        </w:rPr>
        <w:t>», «О</w:t>
      </w:r>
      <w:r w:rsidRPr="00BC262E">
        <w:rPr>
          <w:rFonts w:ascii="Times New Roman" w:hAnsi="Times New Roman" w:cs="Times New Roman"/>
          <w:sz w:val="28"/>
          <w:szCs w:val="28"/>
        </w:rPr>
        <w:t>’</w:t>
      </w:r>
      <w:r>
        <w:rPr>
          <w:rFonts w:ascii="Times New Roman" w:hAnsi="Times New Roman" w:cs="Times New Roman"/>
          <w:sz w:val="28"/>
          <w:szCs w:val="28"/>
        </w:rPr>
        <w:t>кей», «Магнит», «Ашан», «Пятёрочка» и т.д., которые к торговле продовольственными товарами.</w:t>
      </w:r>
    </w:p>
    <w:p w14:paraId="1BC36B26"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кондитерское направление</w:t>
      </w:r>
    </w:p>
    <w:p w14:paraId="32F25388"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 январь-июнь 2019 года выработано 54,8 тыс. тонн кондитерских изделий, что составляет 93,0% к аналогичному периоду 2018 года.</w:t>
      </w:r>
    </w:p>
    <w:p w14:paraId="157B4583"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масложировое направление</w:t>
      </w:r>
    </w:p>
    <w:p w14:paraId="35267E28"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январь-июнь 2019 года предприятиями масложировой отрасли края произведено 266,9 тыс. тонн масла растительного нерафинированного (сырого прессового), что составило 78% к уровню аналогичного периода 2018 года. Доля масла из подсолнечника составила 93% от общего производства, доля масла из сои – 6%.</w:t>
      </w:r>
    </w:p>
    <w:p w14:paraId="20C29246"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мукомольно-крупяное направление</w:t>
      </w:r>
    </w:p>
    <w:p w14:paraId="63723911"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июнь 2019 года предприятия мукомольной отрасли края произвели 175,6 тыс. тонн муки, или 84,3% к уровню 2018 года, в том числе муки высшего сорта – 91,2 тыс. тонн, муки 1 сорта – 80,9 тыс. тонн.</w:t>
      </w:r>
    </w:p>
    <w:p w14:paraId="30043B1F"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 круп составило 164,6 тыс. тонн или 89,2% к соответствующему периоду 2018 года, в том числе 14,4 тыс. тонн приходится на крупу из зерновых культур. Производство риса составило 147 тыс. тонн или 91,5% к соответствующему периоду 2018 года</w:t>
      </w:r>
      <w:r w:rsidRPr="000D436B">
        <w:rPr>
          <w:rFonts w:ascii="Times New Roman" w:eastAsia="Times New Roman" w:hAnsi="Times New Roman" w:cs="Times New Roman"/>
          <w:sz w:val="28"/>
          <w:szCs w:val="28"/>
          <w:lang w:eastAsia="ru-RU"/>
        </w:rPr>
        <w:t xml:space="preserve"> [11].</w:t>
      </w:r>
    </w:p>
    <w:p w14:paraId="2D5CF2AC"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Причинами снижения производства муки являются:</w:t>
      </w:r>
    </w:p>
    <w:p w14:paraId="61D6853A"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высокие цены на зерно пшеницы в крае в сравнении с другими регионами из-за наличия основных портов по ее перевалке на экспорт;</w:t>
      </w:r>
    </w:p>
    <w:p w14:paraId="7DC1EC9D"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Поставки муки в Краснодарский край из других регионов по более низким ценам;</w:t>
      </w:r>
    </w:p>
    <w:p w14:paraId="139F4E7B"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закрытие в апреле 2018 г. мукомольного производства ПАО «</w:t>
      </w:r>
      <w:proofErr w:type="spellStart"/>
      <w:r>
        <w:rPr>
          <w:rFonts w:ascii="Times New Roman" w:eastAsia="Times New Roman" w:hAnsi="Times New Roman" w:cs="Times New Roman"/>
          <w:sz w:val="28"/>
          <w:szCs w:val="28"/>
          <w:lang w:eastAsia="ru-RU"/>
        </w:rPr>
        <w:t>Краснодарзернопродукт</w:t>
      </w:r>
      <w:proofErr w:type="spellEnd"/>
      <w:r>
        <w:rPr>
          <w:rFonts w:ascii="Times New Roman" w:eastAsia="Times New Roman" w:hAnsi="Times New Roman" w:cs="Times New Roman"/>
          <w:sz w:val="28"/>
          <w:szCs w:val="28"/>
          <w:lang w:eastAsia="ru-RU"/>
        </w:rPr>
        <w:t>», производившего до 100 тыс. тонн муки в год.</w:t>
      </w:r>
    </w:p>
    <w:p w14:paraId="61927982"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настоящее время в крае развивается политика импортозамещения. Для развития политики импортозамещения и увеличения производства министерство постепенно реализует государственную политику Краснодарского края «Развитие сельского хозяйства и регулирование рынков сельскохозяйственной продукции, сырья и продовольствия», утвержденную постановлением главы администрации Краснодарского края от 5 октября 2015 г. № 944 </w:t>
      </w:r>
      <w:r w:rsidRPr="000D436B">
        <w:rPr>
          <w:rFonts w:ascii="Times New Roman" w:eastAsia="Times New Roman" w:hAnsi="Times New Roman" w:cs="Times New Roman"/>
          <w:sz w:val="28"/>
          <w:szCs w:val="28"/>
          <w:lang w:eastAsia="ru-RU"/>
        </w:rPr>
        <w:t>[20].</w:t>
      </w:r>
    </w:p>
    <w:p w14:paraId="4B4C4C3D"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Сегодня предприятия АПК могут полностью удовлетворить спрос населения края и отдыхающих в мясной и молочной продукции, сахаре, муке, хлебобулочных и кондитерских изделиях, фруктовых соках и минеральной воде. По таким позициям как сахар, масло растительной край не только обеспечивает внутренний спрос, но и значительную часть сбывает в другие регионы России. </w:t>
      </w:r>
    </w:p>
    <w:p w14:paraId="49159C19" w14:textId="6C2AC7ED"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A5F68">
        <w:rPr>
          <w:rFonts w:ascii="Times New Roman" w:eastAsia="Times New Roman" w:hAnsi="Times New Roman" w:cs="Times New Roman"/>
          <w:sz w:val="28"/>
          <w:szCs w:val="28"/>
          <w:lang w:eastAsia="ru-RU"/>
        </w:rPr>
        <w:t>ласти края уже проводят политику</w:t>
      </w:r>
      <w:r>
        <w:rPr>
          <w:rFonts w:ascii="Times New Roman" w:eastAsia="Times New Roman" w:hAnsi="Times New Roman" w:cs="Times New Roman"/>
          <w:sz w:val="28"/>
          <w:szCs w:val="28"/>
          <w:lang w:eastAsia="ru-RU"/>
        </w:rPr>
        <w:t xml:space="preserve"> импортозамещения, </w:t>
      </w:r>
      <w:r w:rsidR="00142048">
        <w:rPr>
          <w:rFonts w:ascii="Times New Roman" w:eastAsia="Times New Roman" w:hAnsi="Times New Roman" w:cs="Times New Roman"/>
          <w:sz w:val="28"/>
          <w:szCs w:val="28"/>
          <w:lang w:eastAsia="ru-RU"/>
        </w:rPr>
        <w:t>осуществляют поиски новых рынков для продвижения собственной продукции, проводят исследования ценового сегмента.</w:t>
      </w:r>
    </w:p>
    <w:p w14:paraId="5D12400D" w14:textId="4CD909FC"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Помимо внутреннего потребления Краснодарский край активно участвует во внешнеторговой деятельности. В экспортной корзине России Краснодарский край занимает третье место после Ростовской области и Москвы. Доля края в российском экспорте экспортном объеме составляет около 10%. По итогам 2018 года Кубань экспортировала сельхозпродукцию более чем на 2 млрд рублей, что на 25% больше, чем в 2017 году. На сегодняшний день в числе экспортеров сельхозпродукции региона 140 стран</w:t>
      </w:r>
      <w:r w:rsidR="005D30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лидером в экспортных поставка среди продуктов продовольствия остается зерно. Краснодарский край занимает лидирующие позиции по экспорту зерна, так как имеет всевозможные условия для производства в больших объемах при относительно низкой себестоимости. Это позволяет отдавать большие объемы на экспорт, сохраняя при этом продовольственную независимость.</w:t>
      </w:r>
      <w:r w:rsidR="002A5D2B">
        <w:rPr>
          <w:rFonts w:ascii="Times New Roman" w:eastAsia="Times New Roman" w:hAnsi="Times New Roman" w:cs="Times New Roman"/>
          <w:sz w:val="28"/>
          <w:szCs w:val="28"/>
          <w:lang w:eastAsia="ru-RU"/>
        </w:rPr>
        <w:t xml:space="preserve"> Однако край не перестает уделять большое внимание увеличению объемов экспорта именно зерновой продукции. Это решение является верным, так как Краснодарский крае еще не исчерпал всех ресурсов для обеспечения высокой урожайности зерна. Также техника и машиностроение не стоят на месте, с каждым разом совершенствуя оборудование в области </w:t>
      </w:r>
      <w:proofErr w:type="spellStart"/>
      <w:r w:rsidR="002A5D2B">
        <w:rPr>
          <w:rFonts w:ascii="Times New Roman" w:eastAsia="Times New Roman" w:hAnsi="Times New Roman" w:cs="Times New Roman"/>
          <w:sz w:val="28"/>
          <w:szCs w:val="28"/>
          <w:lang w:eastAsia="ru-RU"/>
        </w:rPr>
        <w:t>зернопроизводства</w:t>
      </w:r>
      <w:proofErr w:type="spellEnd"/>
      <w:r w:rsidR="002A5D2B">
        <w:rPr>
          <w:rFonts w:ascii="Times New Roman" w:eastAsia="Times New Roman" w:hAnsi="Times New Roman" w:cs="Times New Roman"/>
          <w:sz w:val="28"/>
          <w:szCs w:val="28"/>
          <w:lang w:eastAsia="ru-RU"/>
        </w:rPr>
        <w:t>.</w:t>
      </w:r>
    </w:p>
    <w:p w14:paraId="20619853" w14:textId="48164A6E" w:rsidR="00BE6E39" w:rsidRDefault="00714941" w:rsidP="002A5D2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Основными партнерами Краснодарского края по внешней торговле являются такие страны как Турция, Египет, Китай, Индия и Саудовская Аравия. Со всеми странами в 200 году был наращён объем экспортных поставок </w:t>
      </w:r>
      <w:r>
        <w:rPr>
          <w:rFonts w:ascii="Times New Roman" w:eastAsia="Times New Roman" w:hAnsi="Times New Roman" w:cs="Times New Roman"/>
          <w:sz w:val="28"/>
          <w:szCs w:val="28"/>
          <w:lang w:eastAsia="ru-RU"/>
        </w:rPr>
        <w:lastRenderedPageBreak/>
        <w:t>продукции агропромышленного комплекса. Снижение данного показателя произошло лишь в торговле с Украиной (табл. 9).</w:t>
      </w:r>
    </w:p>
    <w:p w14:paraId="1A32430B" w14:textId="77777777" w:rsidR="002A5D2B" w:rsidRDefault="002A5D2B" w:rsidP="002A5D2B">
      <w:pPr>
        <w:spacing w:after="0" w:line="360" w:lineRule="auto"/>
        <w:ind w:firstLine="709"/>
        <w:jc w:val="both"/>
        <w:rPr>
          <w:rFonts w:ascii="Times New Roman" w:eastAsia="Times New Roman" w:hAnsi="Times New Roman" w:cs="Times New Roman"/>
          <w:sz w:val="28"/>
          <w:szCs w:val="28"/>
          <w:lang w:eastAsia="ru-RU"/>
        </w:rPr>
      </w:pPr>
    </w:p>
    <w:p w14:paraId="6E420346" w14:textId="5B1D625F" w:rsidR="00714941" w:rsidRDefault="00714941" w:rsidP="00BE6E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 Структура экспорта продукции АПК Краснодарского края </w:t>
      </w:r>
      <w:r w:rsidR="00BE6E3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по географии (составлено автором по материалам </w:t>
      </w:r>
      <w:r w:rsidRPr="00CF7308">
        <w:rPr>
          <w:rFonts w:ascii="Times New Roman" w:eastAsia="Times New Roman" w:hAnsi="Times New Roman" w:cs="Times New Roman"/>
          <w:sz w:val="28"/>
          <w:szCs w:val="28"/>
          <w:lang w:eastAsia="ru-RU"/>
        </w:rPr>
        <w:t>[10])</w:t>
      </w:r>
    </w:p>
    <w:tbl>
      <w:tblPr>
        <w:tblStyle w:val="a8"/>
        <w:tblW w:w="0" w:type="auto"/>
        <w:tblInd w:w="108" w:type="dxa"/>
        <w:tblLook w:val="04A0" w:firstRow="1" w:lastRow="0" w:firstColumn="1" w:lastColumn="0" w:noHBand="0" w:noVBand="1"/>
      </w:tblPr>
      <w:tblGrid>
        <w:gridCol w:w="2228"/>
        <w:gridCol w:w="2336"/>
        <w:gridCol w:w="2336"/>
        <w:gridCol w:w="2337"/>
      </w:tblGrid>
      <w:tr w:rsidR="00714941" w:rsidRPr="001E2A08" w14:paraId="273C0317" w14:textId="77777777" w:rsidTr="00654E7C">
        <w:tc>
          <w:tcPr>
            <w:tcW w:w="2228" w:type="dxa"/>
            <w:vMerge w:val="restart"/>
            <w:tcBorders>
              <w:top w:val="single" w:sz="4" w:space="0" w:color="auto"/>
              <w:left w:val="single" w:sz="4" w:space="0" w:color="auto"/>
              <w:bottom w:val="single" w:sz="4" w:space="0" w:color="auto"/>
              <w:right w:val="single" w:sz="4" w:space="0" w:color="auto"/>
            </w:tcBorders>
            <w:hideMark/>
          </w:tcPr>
          <w:p w14:paraId="75849707"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Страны-импортеры</w:t>
            </w:r>
          </w:p>
        </w:tc>
        <w:tc>
          <w:tcPr>
            <w:tcW w:w="4672" w:type="dxa"/>
            <w:gridSpan w:val="2"/>
            <w:tcBorders>
              <w:top w:val="single" w:sz="4" w:space="0" w:color="auto"/>
              <w:left w:val="single" w:sz="4" w:space="0" w:color="auto"/>
              <w:bottom w:val="single" w:sz="4" w:space="0" w:color="auto"/>
              <w:right w:val="single" w:sz="4" w:space="0" w:color="auto"/>
            </w:tcBorders>
            <w:hideMark/>
          </w:tcPr>
          <w:p w14:paraId="7AA2D875"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Экспорт продукции АПК (в млн. долл. США)</w:t>
            </w:r>
          </w:p>
        </w:tc>
        <w:tc>
          <w:tcPr>
            <w:tcW w:w="2337" w:type="dxa"/>
            <w:vMerge w:val="restart"/>
            <w:tcBorders>
              <w:top w:val="single" w:sz="4" w:space="0" w:color="auto"/>
              <w:left w:val="single" w:sz="4" w:space="0" w:color="auto"/>
              <w:bottom w:val="single" w:sz="4" w:space="0" w:color="auto"/>
              <w:right w:val="single" w:sz="4" w:space="0" w:color="auto"/>
            </w:tcBorders>
            <w:hideMark/>
          </w:tcPr>
          <w:p w14:paraId="5456F684"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Темп прироста (в %)</w:t>
            </w:r>
          </w:p>
        </w:tc>
      </w:tr>
      <w:tr w:rsidR="00714941" w:rsidRPr="001E2A08" w14:paraId="184E57D3" w14:textId="77777777" w:rsidTr="00654E7C">
        <w:tc>
          <w:tcPr>
            <w:tcW w:w="2228" w:type="dxa"/>
            <w:vMerge/>
            <w:tcBorders>
              <w:top w:val="single" w:sz="4" w:space="0" w:color="auto"/>
              <w:left w:val="single" w:sz="4" w:space="0" w:color="auto"/>
              <w:bottom w:val="single" w:sz="4" w:space="0" w:color="auto"/>
              <w:right w:val="single" w:sz="4" w:space="0" w:color="auto"/>
            </w:tcBorders>
            <w:vAlign w:val="center"/>
            <w:hideMark/>
          </w:tcPr>
          <w:p w14:paraId="444F5ABA" w14:textId="77777777" w:rsidR="00714941" w:rsidRPr="001E2A08" w:rsidRDefault="00714941" w:rsidP="00BE6E39">
            <w:pPr>
              <w:ind w:firstLine="709"/>
              <w:jc w:val="both"/>
              <w:rPr>
                <w:rFonts w:ascii="Times New Roman" w:hAnsi="Times New Roman" w:cs="Times New Roman"/>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14:paraId="33587573"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2019</w:t>
            </w:r>
          </w:p>
        </w:tc>
        <w:tc>
          <w:tcPr>
            <w:tcW w:w="2336" w:type="dxa"/>
            <w:tcBorders>
              <w:top w:val="single" w:sz="4" w:space="0" w:color="auto"/>
              <w:left w:val="single" w:sz="4" w:space="0" w:color="auto"/>
              <w:bottom w:val="single" w:sz="4" w:space="0" w:color="auto"/>
              <w:right w:val="single" w:sz="4" w:space="0" w:color="auto"/>
            </w:tcBorders>
            <w:hideMark/>
          </w:tcPr>
          <w:p w14:paraId="639E9B7C"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FD4AA" w14:textId="77777777" w:rsidR="00714941" w:rsidRPr="001E2A08" w:rsidRDefault="00714941" w:rsidP="00BE6E39">
            <w:pPr>
              <w:ind w:firstLine="709"/>
              <w:jc w:val="both"/>
              <w:rPr>
                <w:rFonts w:ascii="Times New Roman" w:hAnsi="Times New Roman" w:cs="Times New Roman"/>
                <w:sz w:val="24"/>
                <w:szCs w:val="24"/>
              </w:rPr>
            </w:pPr>
          </w:p>
        </w:tc>
      </w:tr>
      <w:tr w:rsidR="00714941" w:rsidRPr="001E2A08" w14:paraId="22683285" w14:textId="77777777" w:rsidTr="00654E7C">
        <w:tc>
          <w:tcPr>
            <w:tcW w:w="2228" w:type="dxa"/>
            <w:tcBorders>
              <w:top w:val="single" w:sz="4" w:space="0" w:color="auto"/>
              <w:left w:val="single" w:sz="4" w:space="0" w:color="auto"/>
              <w:bottom w:val="single" w:sz="4" w:space="0" w:color="auto"/>
              <w:right w:val="single" w:sz="4" w:space="0" w:color="auto"/>
            </w:tcBorders>
            <w:hideMark/>
          </w:tcPr>
          <w:p w14:paraId="108BF9DE"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Турция</w:t>
            </w:r>
          </w:p>
        </w:tc>
        <w:tc>
          <w:tcPr>
            <w:tcW w:w="2336" w:type="dxa"/>
            <w:tcBorders>
              <w:top w:val="single" w:sz="4" w:space="0" w:color="auto"/>
              <w:left w:val="single" w:sz="4" w:space="0" w:color="auto"/>
              <w:bottom w:val="single" w:sz="4" w:space="0" w:color="auto"/>
              <w:right w:val="single" w:sz="4" w:space="0" w:color="auto"/>
            </w:tcBorders>
            <w:hideMark/>
          </w:tcPr>
          <w:p w14:paraId="64FD86AC"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159,0</w:t>
            </w:r>
          </w:p>
        </w:tc>
        <w:tc>
          <w:tcPr>
            <w:tcW w:w="2336" w:type="dxa"/>
            <w:tcBorders>
              <w:top w:val="single" w:sz="4" w:space="0" w:color="auto"/>
              <w:left w:val="single" w:sz="4" w:space="0" w:color="auto"/>
              <w:bottom w:val="single" w:sz="4" w:space="0" w:color="auto"/>
              <w:right w:val="single" w:sz="4" w:space="0" w:color="auto"/>
            </w:tcBorders>
            <w:hideMark/>
          </w:tcPr>
          <w:p w14:paraId="6D246A32"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219,5</w:t>
            </w:r>
          </w:p>
        </w:tc>
        <w:tc>
          <w:tcPr>
            <w:tcW w:w="2337" w:type="dxa"/>
            <w:tcBorders>
              <w:top w:val="single" w:sz="4" w:space="0" w:color="auto"/>
              <w:left w:val="single" w:sz="4" w:space="0" w:color="auto"/>
              <w:bottom w:val="single" w:sz="4" w:space="0" w:color="auto"/>
              <w:right w:val="single" w:sz="4" w:space="0" w:color="auto"/>
            </w:tcBorders>
            <w:hideMark/>
          </w:tcPr>
          <w:p w14:paraId="290AE7B7"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38</w:t>
            </w:r>
          </w:p>
        </w:tc>
      </w:tr>
      <w:tr w:rsidR="00714941" w:rsidRPr="001E2A08" w14:paraId="1A2A046D" w14:textId="77777777" w:rsidTr="00654E7C">
        <w:tc>
          <w:tcPr>
            <w:tcW w:w="2228" w:type="dxa"/>
            <w:tcBorders>
              <w:top w:val="single" w:sz="4" w:space="0" w:color="auto"/>
              <w:left w:val="single" w:sz="4" w:space="0" w:color="auto"/>
              <w:bottom w:val="single" w:sz="4" w:space="0" w:color="auto"/>
              <w:right w:val="single" w:sz="4" w:space="0" w:color="auto"/>
            </w:tcBorders>
            <w:hideMark/>
          </w:tcPr>
          <w:p w14:paraId="1266E665"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Египет</w:t>
            </w:r>
          </w:p>
        </w:tc>
        <w:tc>
          <w:tcPr>
            <w:tcW w:w="2336" w:type="dxa"/>
            <w:tcBorders>
              <w:top w:val="single" w:sz="4" w:space="0" w:color="auto"/>
              <w:left w:val="single" w:sz="4" w:space="0" w:color="auto"/>
              <w:bottom w:val="single" w:sz="4" w:space="0" w:color="auto"/>
              <w:right w:val="single" w:sz="4" w:space="0" w:color="auto"/>
            </w:tcBorders>
            <w:hideMark/>
          </w:tcPr>
          <w:p w14:paraId="10A16E83"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33,8</w:t>
            </w:r>
          </w:p>
        </w:tc>
        <w:tc>
          <w:tcPr>
            <w:tcW w:w="2336" w:type="dxa"/>
            <w:tcBorders>
              <w:top w:val="single" w:sz="4" w:space="0" w:color="auto"/>
              <w:left w:val="single" w:sz="4" w:space="0" w:color="auto"/>
              <w:bottom w:val="single" w:sz="4" w:space="0" w:color="auto"/>
              <w:right w:val="single" w:sz="4" w:space="0" w:color="auto"/>
            </w:tcBorders>
            <w:hideMark/>
          </w:tcPr>
          <w:p w14:paraId="1C194573"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146,1</w:t>
            </w:r>
          </w:p>
        </w:tc>
        <w:tc>
          <w:tcPr>
            <w:tcW w:w="2337" w:type="dxa"/>
            <w:tcBorders>
              <w:top w:val="single" w:sz="4" w:space="0" w:color="auto"/>
              <w:left w:val="single" w:sz="4" w:space="0" w:color="auto"/>
              <w:bottom w:val="single" w:sz="4" w:space="0" w:color="auto"/>
              <w:right w:val="single" w:sz="4" w:space="0" w:color="auto"/>
            </w:tcBorders>
            <w:hideMark/>
          </w:tcPr>
          <w:p w14:paraId="108A068D"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в 4,3 раза</w:t>
            </w:r>
          </w:p>
        </w:tc>
      </w:tr>
      <w:tr w:rsidR="00714941" w:rsidRPr="001E2A08" w14:paraId="3A15EB91" w14:textId="77777777" w:rsidTr="00654E7C">
        <w:tc>
          <w:tcPr>
            <w:tcW w:w="2228" w:type="dxa"/>
            <w:tcBorders>
              <w:top w:val="single" w:sz="4" w:space="0" w:color="auto"/>
              <w:left w:val="single" w:sz="4" w:space="0" w:color="auto"/>
              <w:bottom w:val="single" w:sz="4" w:space="0" w:color="auto"/>
              <w:right w:val="single" w:sz="4" w:space="0" w:color="auto"/>
            </w:tcBorders>
            <w:hideMark/>
          </w:tcPr>
          <w:p w14:paraId="58F87BB9"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Китай</w:t>
            </w:r>
          </w:p>
        </w:tc>
        <w:tc>
          <w:tcPr>
            <w:tcW w:w="2336" w:type="dxa"/>
            <w:tcBorders>
              <w:top w:val="single" w:sz="4" w:space="0" w:color="auto"/>
              <w:left w:val="single" w:sz="4" w:space="0" w:color="auto"/>
              <w:bottom w:val="single" w:sz="4" w:space="0" w:color="auto"/>
              <w:right w:val="single" w:sz="4" w:space="0" w:color="auto"/>
            </w:tcBorders>
            <w:hideMark/>
          </w:tcPr>
          <w:p w14:paraId="4FAF55E7"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22,1</w:t>
            </w:r>
          </w:p>
        </w:tc>
        <w:tc>
          <w:tcPr>
            <w:tcW w:w="2336" w:type="dxa"/>
            <w:tcBorders>
              <w:top w:val="single" w:sz="4" w:space="0" w:color="auto"/>
              <w:left w:val="single" w:sz="4" w:space="0" w:color="auto"/>
              <w:bottom w:val="single" w:sz="4" w:space="0" w:color="auto"/>
              <w:right w:val="single" w:sz="4" w:space="0" w:color="auto"/>
            </w:tcBorders>
            <w:hideMark/>
          </w:tcPr>
          <w:p w14:paraId="147F55C3"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97,6</w:t>
            </w:r>
          </w:p>
        </w:tc>
        <w:tc>
          <w:tcPr>
            <w:tcW w:w="2337" w:type="dxa"/>
            <w:tcBorders>
              <w:top w:val="single" w:sz="4" w:space="0" w:color="auto"/>
              <w:left w:val="single" w:sz="4" w:space="0" w:color="auto"/>
              <w:bottom w:val="single" w:sz="4" w:space="0" w:color="auto"/>
              <w:right w:val="single" w:sz="4" w:space="0" w:color="auto"/>
            </w:tcBorders>
            <w:hideMark/>
          </w:tcPr>
          <w:p w14:paraId="7409E152"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в 4,4 раза</w:t>
            </w:r>
          </w:p>
        </w:tc>
      </w:tr>
      <w:tr w:rsidR="00714941" w:rsidRPr="001E2A08" w14:paraId="13F425C5" w14:textId="77777777" w:rsidTr="00654E7C">
        <w:tc>
          <w:tcPr>
            <w:tcW w:w="2228" w:type="dxa"/>
            <w:tcBorders>
              <w:top w:val="single" w:sz="4" w:space="0" w:color="auto"/>
              <w:left w:val="single" w:sz="4" w:space="0" w:color="auto"/>
              <w:bottom w:val="single" w:sz="4" w:space="0" w:color="auto"/>
              <w:right w:val="single" w:sz="4" w:space="0" w:color="auto"/>
            </w:tcBorders>
            <w:hideMark/>
          </w:tcPr>
          <w:p w14:paraId="75FAFF5A"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Индия</w:t>
            </w:r>
          </w:p>
        </w:tc>
        <w:tc>
          <w:tcPr>
            <w:tcW w:w="2336" w:type="dxa"/>
            <w:tcBorders>
              <w:top w:val="single" w:sz="4" w:space="0" w:color="auto"/>
              <w:left w:val="single" w:sz="4" w:space="0" w:color="auto"/>
              <w:bottom w:val="single" w:sz="4" w:space="0" w:color="auto"/>
              <w:right w:val="single" w:sz="4" w:space="0" w:color="auto"/>
            </w:tcBorders>
            <w:hideMark/>
          </w:tcPr>
          <w:p w14:paraId="39230C31"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32,6</w:t>
            </w:r>
          </w:p>
        </w:tc>
        <w:tc>
          <w:tcPr>
            <w:tcW w:w="2336" w:type="dxa"/>
            <w:tcBorders>
              <w:top w:val="single" w:sz="4" w:space="0" w:color="auto"/>
              <w:left w:val="single" w:sz="4" w:space="0" w:color="auto"/>
              <w:bottom w:val="single" w:sz="4" w:space="0" w:color="auto"/>
              <w:right w:val="single" w:sz="4" w:space="0" w:color="auto"/>
            </w:tcBorders>
            <w:hideMark/>
          </w:tcPr>
          <w:p w14:paraId="10978E3E"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58,2</w:t>
            </w:r>
          </w:p>
        </w:tc>
        <w:tc>
          <w:tcPr>
            <w:tcW w:w="2337" w:type="dxa"/>
            <w:tcBorders>
              <w:top w:val="single" w:sz="4" w:space="0" w:color="auto"/>
              <w:left w:val="single" w:sz="4" w:space="0" w:color="auto"/>
              <w:bottom w:val="single" w:sz="4" w:space="0" w:color="auto"/>
              <w:right w:val="single" w:sz="4" w:space="0" w:color="auto"/>
            </w:tcBorders>
            <w:hideMark/>
          </w:tcPr>
          <w:p w14:paraId="21389D38"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79</w:t>
            </w:r>
          </w:p>
        </w:tc>
      </w:tr>
      <w:tr w:rsidR="00714941" w:rsidRPr="001E2A08" w14:paraId="6991CF3E" w14:textId="77777777" w:rsidTr="00654E7C">
        <w:tc>
          <w:tcPr>
            <w:tcW w:w="2228" w:type="dxa"/>
            <w:tcBorders>
              <w:top w:val="single" w:sz="4" w:space="0" w:color="auto"/>
              <w:left w:val="single" w:sz="4" w:space="0" w:color="auto"/>
              <w:bottom w:val="single" w:sz="4" w:space="0" w:color="auto"/>
              <w:right w:val="single" w:sz="4" w:space="0" w:color="auto"/>
            </w:tcBorders>
            <w:hideMark/>
          </w:tcPr>
          <w:p w14:paraId="1859A16E"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Судан</w:t>
            </w:r>
          </w:p>
        </w:tc>
        <w:tc>
          <w:tcPr>
            <w:tcW w:w="2336" w:type="dxa"/>
            <w:tcBorders>
              <w:top w:val="single" w:sz="4" w:space="0" w:color="auto"/>
              <w:left w:val="single" w:sz="4" w:space="0" w:color="auto"/>
              <w:bottom w:val="single" w:sz="4" w:space="0" w:color="auto"/>
              <w:right w:val="single" w:sz="4" w:space="0" w:color="auto"/>
            </w:tcBorders>
            <w:hideMark/>
          </w:tcPr>
          <w:p w14:paraId="4192A88A"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15,6</w:t>
            </w:r>
          </w:p>
        </w:tc>
        <w:tc>
          <w:tcPr>
            <w:tcW w:w="2336" w:type="dxa"/>
            <w:tcBorders>
              <w:top w:val="single" w:sz="4" w:space="0" w:color="auto"/>
              <w:left w:val="single" w:sz="4" w:space="0" w:color="auto"/>
              <w:bottom w:val="single" w:sz="4" w:space="0" w:color="auto"/>
              <w:right w:val="single" w:sz="4" w:space="0" w:color="auto"/>
            </w:tcBorders>
            <w:hideMark/>
          </w:tcPr>
          <w:p w14:paraId="32589D16"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34,0</w:t>
            </w:r>
          </w:p>
        </w:tc>
        <w:tc>
          <w:tcPr>
            <w:tcW w:w="2337" w:type="dxa"/>
            <w:tcBorders>
              <w:top w:val="single" w:sz="4" w:space="0" w:color="auto"/>
              <w:left w:val="single" w:sz="4" w:space="0" w:color="auto"/>
              <w:bottom w:val="single" w:sz="4" w:space="0" w:color="auto"/>
              <w:right w:val="single" w:sz="4" w:space="0" w:color="auto"/>
            </w:tcBorders>
            <w:hideMark/>
          </w:tcPr>
          <w:p w14:paraId="0C8F1E80"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в 2,2 раза</w:t>
            </w:r>
          </w:p>
        </w:tc>
      </w:tr>
      <w:tr w:rsidR="00714941" w:rsidRPr="001E2A08" w14:paraId="7CD9095F" w14:textId="77777777" w:rsidTr="00654E7C">
        <w:tc>
          <w:tcPr>
            <w:tcW w:w="2228" w:type="dxa"/>
            <w:tcBorders>
              <w:top w:val="single" w:sz="4" w:space="0" w:color="auto"/>
              <w:left w:val="single" w:sz="4" w:space="0" w:color="auto"/>
              <w:bottom w:val="single" w:sz="4" w:space="0" w:color="auto"/>
              <w:right w:val="single" w:sz="4" w:space="0" w:color="auto"/>
            </w:tcBorders>
            <w:hideMark/>
          </w:tcPr>
          <w:p w14:paraId="19C866F3"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Оман</w:t>
            </w:r>
          </w:p>
        </w:tc>
        <w:tc>
          <w:tcPr>
            <w:tcW w:w="2336" w:type="dxa"/>
            <w:tcBorders>
              <w:top w:val="single" w:sz="4" w:space="0" w:color="auto"/>
              <w:left w:val="single" w:sz="4" w:space="0" w:color="auto"/>
              <w:bottom w:val="single" w:sz="4" w:space="0" w:color="auto"/>
              <w:right w:val="single" w:sz="4" w:space="0" w:color="auto"/>
            </w:tcBorders>
            <w:hideMark/>
          </w:tcPr>
          <w:p w14:paraId="3822418F"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5,8</w:t>
            </w:r>
          </w:p>
        </w:tc>
        <w:tc>
          <w:tcPr>
            <w:tcW w:w="2336" w:type="dxa"/>
            <w:tcBorders>
              <w:top w:val="single" w:sz="4" w:space="0" w:color="auto"/>
              <w:left w:val="single" w:sz="4" w:space="0" w:color="auto"/>
              <w:bottom w:val="single" w:sz="4" w:space="0" w:color="auto"/>
              <w:right w:val="single" w:sz="4" w:space="0" w:color="auto"/>
            </w:tcBorders>
            <w:hideMark/>
          </w:tcPr>
          <w:p w14:paraId="1539D727"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32,2</w:t>
            </w:r>
          </w:p>
        </w:tc>
        <w:tc>
          <w:tcPr>
            <w:tcW w:w="2337" w:type="dxa"/>
            <w:tcBorders>
              <w:top w:val="single" w:sz="4" w:space="0" w:color="auto"/>
              <w:left w:val="single" w:sz="4" w:space="0" w:color="auto"/>
              <w:bottom w:val="single" w:sz="4" w:space="0" w:color="auto"/>
              <w:right w:val="single" w:sz="4" w:space="0" w:color="auto"/>
            </w:tcBorders>
            <w:hideMark/>
          </w:tcPr>
          <w:p w14:paraId="66FFC297"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в 5,6 раз</w:t>
            </w:r>
          </w:p>
        </w:tc>
      </w:tr>
      <w:tr w:rsidR="00714941" w:rsidRPr="001E2A08" w14:paraId="5DC3B81E" w14:textId="77777777" w:rsidTr="00654E7C">
        <w:tc>
          <w:tcPr>
            <w:tcW w:w="2228" w:type="dxa"/>
            <w:tcBorders>
              <w:top w:val="single" w:sz="4" w:space="0" w:color="auto"/>
              <w:left w:val="single" w:sz="4" w:space="0" w:color="auto"/>
              <w:bottom w:val="single" w:sz="4" w:space="0" w:color="auto"/>
              <w:right w:val="single" w:sz="4" w:space="0" w:color="auto"/>
            </w:tcBorders>
            <w:hideMark/>
          </w:tcPr>
          <w:p w14:paraId="2D497EA5"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Украина</w:t>
            </w:r>
          </w:p>
        </w:tc>
        <w:tc>
          <w:tcPr>
            <w:tcW w:w="2336" w:type="dxa"/>
            <w:tcBorders>
              <w:top w:val="single" w:sz="4" w:space="0" w:color="auto"/>
              <w:left w:val="single" w:sz="4" w:space="0" w:color="auto"/>
              <w:bottom w:val="single" w:sz="4" w:space="0" w:color="auto"/>
              <w:right w:val="single" w:sz="4" w:space="0" w:color="auto"/>
            </w:tcBorders>
            <w:hideMark/>
          </w:tcPr>
          <w:p w14:paraId="778C409A"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39,9</w:t>
            </w:r>
          </w:p>
        </w:tc>
        <w:tc>
          <w:tcPr>
            <w:tcW w:w="2336" w:type="dxa"/>
            <w:tcBorders>
              <w:top w:val="single" w:sz="4" w:space="0" w:color="auto"/>
              <w:left w:val="single" w:sz="4" w:space="0" w:color="auto"/>
              <w:bottom w:val="single" w:sz="4" w:space="0" w:color="auto"/>
              <w:right w:val="single" w:sz="4" w:space="0" w:color="auto"/>
            </w:tcBorders>
            <w:hideMark/>
          </w:tcPr>
          <w:p w14:paraId="5A974AC8"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31,4</w:t>
            </w:r>
          </w:p>
        </w:tc>
        <w:tc>
          <w:tcPr>
            <w:tcW w:w="2337" w:type="dxa"/>
            <w:tcBorders>
              <w:top w:val="single" w:sz="4" w:space="0" w:color="auto"/>
              <w:left w:val="single" w:sz="4" w:space="0" w:color="auto"/>
              <w:bottom w:val="single" w:sz="4" w:space="0" w:color="auto"/>
              <w:right w:val="single" w:sz="4" w:space="0" w:color="auto"/>
            </w:tcBorders>
            <w:hideMark/>
          </w:tcPr>
          <w:p w14:paraId="791CB7CA"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-21</w:t>
            </w:r>
          </w:p>
        </w:tc>
      </w:tr>
      <w:tr w:rsidR="00714941" w:rsidRPr="001E2A08" w14:paraId="01158E30" w14:textId="77777777" w:rsidTr="00654E7C">
        <w:tc>
          <w:tcPr>
            <w:tcW w:w="2228" w:type="dxa"/>
            <w:tcBorders>
              <w:top w:val="single" w:sz="4" w:space="0" w:color="auto"/>
              <w:left w:val="single" w:sz="4" w:space="0" w:color="auto"/>
              <w:bottom w:val="single" w:sz="4" w:space="0" w:color="auto"/>
              <w:right w:val="single" w:sz="4" w:space="0" w:color="auto"/>
            </w:tcBorders>
            <w:hideMark/>
          </w:tcPr>
          <w:p w14:paraId="387B3AEE"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Израиль</w:t>
            </w:r>
          </w:p>
        </w:tc>
        <w:tc>
          <w:tcPr>
            <w:tcW w:w="2336" w:type="dxa"/>
            <w:tcBorders>
              <w:top w:val="single" w:sz="4" w:space="0" w:color="auto"/>
              <w:left w:val="single" w:sz="4" w:space="0" w:color="auto"/>
              <w:bottom w:val="single" w:sz="4" w:space="0" w:color="auto"/>
              <w:right w:val="single" w:sz="4" w:space="0" w:color="auto"/>
            </w:tcBorders>
            <w:hideMark/>
          </w:tcPr>
          <w:p w14:paraId="6A9082BE"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12,0</w:t>
            </w:r>
          </w:p>
        </w:tc>
        <w:tc>
          <w:tcPr>
            <w:tcW w:w="2336" w:type="dxa"/>
            <w:tcBorders>
              <w:top w:val="single" w:sz="4" w:space="0" w:color="auto"/>
              <w:left w:val="single" w:sz="4" w:space="0" w:color="auto"/>
              <w:bottom w:val="single" w:sz="4" w:space="0" w:color="auto"/>
              <w:right w:val="single" w:sz="4" w:space="0" w:color="auto"/>
            </w:tcBorders>
            <w:hideMark/>
          </w:tcPr>
          <w:p w14:paraId="44F49B66"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25,9</w:t>
            </w:r>
          </w:p>
        </w:tc>
        <w:tc>
          <w:tcPr>
            <w:tcW w:w="2337" w:type="dxa"/>
            <w:tcBorders>
              <w:top w:val="single" w:sz="4" w:space="0" w:color="auto"/>
              <w:left w:val="single" w:sz="4" w:space="0" w:color="auto"/>
              <w:bottom w:val="single" w:sz="4" w:space="0" w:color="auto"/>
              <w:right w:val="single" w:sz="4" w:space="0" w:color="auto"/>
            </w:tcBorders>
            <w:hideMark/>
          </w:tcPr>
          <w:p w14:paraId="76FA72DD"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в 2,2 раза</w:t>
            </w:r>
          </w:p>
        </w:tc>
      </w:tr>
      <w:tr w:rsidR="00714941" w:rsidRPr="001E2A08" w14:paraId="54B24F3D" w14:textId="77777777" w:rsidTr="00654E7C">
        <w:tc>
          <w:tcPr>
            <w:tcW w:w="2228" w:type="dxa"/>
            <w:tcBorders>
              <w:top w:val="single" w:sz="4" w:space="0" w:color="auto"/>
              <w:left w:val="single" w:sz="4" w:space="0" w:color="auto"/>
              <w:bottom w:val="single" w:sz="4" w:space="0" w:color="auto"/>
              <w:right w:val="single" w:sz="4" w:space="0" w:color="auto"/>
            </w:tcBorders>
            <w:hideMark/>
          </w:tcPr>
          <w:p w14:paraId="32FC6B54"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 xml:space="preserve">Саудовская Аравия </w:t>
            </w:r>
          </w:p>
        </w:tc>
        <w:tc>
          <w:tcPr>
            <w:tcW w:w="2336" w:type="dxa"/>
            <w:tcBorders>
              <w:top w:val="single" w:sz="4" w:space="0" w:color="auto"/>
              <w:left w:val="single" w:sz="4" w:space="0" w:color="auto"/>
              <w:bottom w:val="single" w:sz="4" w:space="0" w:color="auto"/>
              <w:right w:val="single" w:sz="4" w:space="0" w:color="auto"/>
            </w:tcBorders>
            <w:hideMark/>
          </w:tcPr>
          <w:p w14:paraId="18AE4F95"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0,6</w:t>
            </w:r>
          </w:p>
        </w:tc>
        <w:tc>
          <w:tcPr>
            <w:tcW w:w="2336" w:type="dxa"/>
            <w:tcBorders>
              <w:top w:val="single" w:sz="4" w:space="0" w:color="auto"/>
              <w:left w:val="single" w:sz="4" w:space="0" w:color="auto"/>
              <w:bottom w:val="single" w:sz="4" w:space="0" w:color="auto"/>
              <w:right w:val="single" w:sz="4" w:space="0" w:color="auto"/>
            </w:tcBorders>
            <w:hideMark/>
          </w:tcPr>
          <w:p w14:paraId="722FD2D7"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25,4</w:t>
            </w:r>
          </w:p>
        </w:tc>
        <w:tc>
          <w:tcPr>
            <w:tcW w:w="2337" w:type="dxa"/>
            <w:tcBorders>
              <w:top w:val="single" w:sz="4" w:space="0" w:color="auto"/>
              <w:left w:val="single" w:sz="4" w:space="0" w:color="auto"/>
              <w:bottom w:val="single" w:sz="4" w:space="0" w:color="auto"/>
              <w:right w:val="single" w:sz="4" w:space="0" w:color="auto"/>
            </w:tcBorders>
            <w:hideMark/>
          </w:tcPr>
          <w:p w14:paraId="2FB88425"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более чем в 15 раз</w:t>
            </w:r>
          </w:p>
        </w:tc>
      </w:tr>
      <w:tr w:rsidR="00714941" w:rsidRPr="001E2A08" w14:paraId="51727732" w14:textId="77777777" w:rsidTr="00654E7C">
        <w:tc>
          <w:tcPr>
            <w:tcW w:w="2228" w:type="dxa"/>
            <w:tcBorders>
              <w:top w:val="single" w:sz="4" w:space="0" w:color="auto"/>
              <w:left w:val="single" w:sz="4" w:space="0" w:color="auto"/>
              <w:bottom w:val="single" w:sz="4" w:space="0" w:color="auto"/>
              <w:right w:val="single" w:sz="4" w:space="0" w:color="auto"/>
            </w:tcBorders>
            <w:hideMark/>
          </w:tcPr>
          <w:p w14:paraId="5796C228"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Камерун</w:t>
            </w:r>
          </w:p>
        </w:tc>
        <w:tc>
          <w:tcPr>
            <w:tcW w:w="2336" w:type="dxa"/>
            <w:tcBorders>
              <w:top w:val="single" w:sz="4" w:space="0" w:color="auto"/>
              <w:left w:val="single" w:sz="4" w:space="0" w:color="auto"/>
              <w:bottom w:val="single" w:sz="4" w:space="0" w:color="auto"/>
              <w:right w:val="single" w:sz="4" w:space="0" w:color="auto"/>
            </w:tcBorders>
            <w:hideMark/>
          </w:tcPr>
          <w:p w14:paraId="4DA3610E"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24,4</w:t>
            </w:r>
          </w:p>
        </w:tc>
        <w:tc>
          <w:tcPr>
            <w:tcW w:w="2336" w:type="dxa"/>
            <w:tcBorders>
              <w:top w:val="single" w:sz="4" w:space="0" w:color="auto"/>
              <w:left w:val="single" w:sz="4" w:space="0" w:color="auto"/>
              <w:bottom w:val="single" w:sz="4" w:space="0" w:color="auto"/>
              <w:right w:val="single" w:sz="4" w:space="0" w:color="auto"/>
            </w:tcBorders>
            <w:hideMark/>
          </w:tcPr>
          <w:p w14:paraId="0FCF3ED7"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24,5</w:t>
            </w:r>
          </w:p>
        </w:tc>
        <w:tc>
          <w:tcPr>
            <w:tcW w:w="2337" w:type="dxa"/>
            <w:tcBorders>
              <w:top w:val="single" w:sz="4" w:space="0" w:color="auto"/>
              <w:left w:val="single" w:sz="4" w:space="0" w:color="auto"/>
              <w:bottom w:val="single" w:sz="4" w:space="0" w:color="auto"/>
              <w:right w:val="single" w:sz="4" w:space="0" w:color="auto"/>
            </w:tcBorders>
            <w:hideMark/>
          </w:tcPr>
          <w:p w14:paraId="1CAA6F09"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0</w:t>
            </w:r>
          </w:p>
        </w:tc>
      </w:tr>
      <w:tr w:rsidR="00714941" w:rsidRPr="001E2A08" w14:paraId="5A68AA8B" w14:textId="77777777" w:rsidTr="00654E7C">
        <w:tc>
          <w:tcPr>
            <w:tcW w:w="2228" w:type="dxa"/>
            <w:tcBorders>
              <w:top w:val="single" w:sz="4" w:space="0" w:color="auto"/>
              <w:left w:val="single" w:sz="4" w:space="0" w:color="auto"/>
              <w:bottom w:val="single" w:sz="4" w:space="0" w:color="auto"/>
              <w:right w:val="single" w:sz="4" w:space="0" w:color="auto"/>
            </w:tcBorders>
            <w:hideMark/>
          </w:tcPr>
          <w:p w14:paraId="2F53AB95"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Прочие страны</w:t>
            </w:r>
          </w:p>
        </w:tc>
        <w:tc>
          <w:tcPr>
            <w:tcW w:w="2336" w:type="dxa"/>
            <w:tcBorders>
              <w:top w:val="single" w:sz="4" w:space="0" w:color="auto"/>
              <w:left w:val="single" w:sz="4" w:space="0" w:color="auto"/>
              <w:bottom w:val="single" w:sz="4" w:space="0" w:color="auto"/>
              <w:right w:val="single" w:sz="4" w:space="0" w:color="auto"/>
            </w:tcBorders>
            <w:hideMark/>
          </w:tcPr>
          <w:p w14:paraId="37EA349E"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454,3</w:t>
            </w:r>
          </w:p>
        </w:tc>
        <w:tc>
          <w:tcPr>
            <w:tcW w:w="2336" w:type="dxa"/>
            <w:tcBorders>
              <w:top w:val="single" w:sz="4" w:space="0" w:color="auto"/>
              <w:left w:val="single" w:sz="4" w:space="0" w:color="auto"/>
              <w:bottom w:val="single" w:sz="4" w:space="0" w:color="auto"/>
              <w:right w:val="single" w:sz="4" w:space="0" w:color="auto"/>
            </w:tcBorders>
            <w:hideMark/>
          </w:tcPr>
          <w:p w14:paraId="2EF161CC"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429,7</w:t>
            </w:r>
          </w:p>
        </w:tc>
        <w:tc>
          <w:tcPr>
            <w:tcW w:w="2337" w:type="dxa"/>
            <w:tcBorders>
              <w:top w:val="single" w:sz="4" w:space="0" w:color="auto"/>
              <w:left w:val="single" w:sz="4" w:space="0" w:color="auto"/>
              <w:bottom w:val="single" w:sz="4" w:space="0" w:color="auto"/>
              <w:right w:val="single" w:sz="4" w:space="0" w:color="auto"/>
            </w:tcBorders>
            <w:hideMark/>
          </w:tcPr>
          <w:p w14:paraId="7D41A520"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-5</w:t>
            </w:r>
          </w:p>
        </w:tc>
      </w:tr>
      <w:tr w:rsidR="00714941" w:rsidRPr="001E2A08" w14:paraId="08CC5B41" w14:textId="77777777" w:rsidTr="00654E7C">
        <w:tc>
          <w:tcPr>
            <w:tcW w:w="2228" w:type="dxa"/>
            <w:tcBorders>
              <w:top w:val="single" w:sz="4" w:space="0" w:color="auto"/>
              <w:left w:val="single" w:sz="4" w:space="0" w:color="auto"/>
              <w:bottom w:val="single" w:sz="4" w:space="0" w:color="auto"/>
              <w:right w:val="single" w:sz="4" w:space="0" w:color="auto"/>
            </w:tcBorders>
            <w:hideMark/>
          </w:tcPr>
          <w:p w14:paraId="7C638251"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Общий итог</w:t>
            </w:r>
          </w:p>
        </w:tc>
        <w:tc>
          <w:tcPr>
            <w:tcW w:w="2336" w:type="dxa"/>
            <w:tcBorders>
              <w:top w:val="single" w:sz="4" w:space="0" w:color="auto"/>
              <w:left w:val="single" w:sz="4" w:space="0" w:color="auto"/>
              <w:bottom w:val="single" w:sz="4" w:space="0" w:color="auto"/>
              <w:right w:val="single" w:sz="4" w:space="0" w:color="auto"/>
            </w:tcBorders>
            <w:hideMark/>
          </w:tcPr>
          <w:p w14:paraId="108B45E1"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800,0</w:t>
            </w:r>
          </w:p>
        </w:tc>
        <w:tc>
          <w:tcPr>
            <w:tcW w:w="2336" w:type="dxa"/>
            <w:tcBorders>
              <w:top w:val="single" w:sz="4" w:space="0" w:color="auto"/>
              <w:left w:val="single" w:sz="4" w:space="0" w:color="auto"/>
              <w:bottom w:val="single" w:sz="4" w:space="0" w:color="auto"/>
              <w:right w:val="single" w:sz="4" w:space="0" w:color="auto"/>
            </w:tcBorders>
            <w:hideMark/>
          </w:tcPr>
          <w:p w14:paraId="4A04844E"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1124,5</w:t>
            </w:r>
          </w:p>
        </w:tc>
        <w:tc>
          <w:tcPr>
            <w:tcW w:w="2337" w:type="dxa"/>
            <w:tcBorders>
              <w:top w:val="single" w:sz="4" w:space="0" w:color="auto"/>
              <w:left w:val="single" w:sz="4" w:space="0" w:color="auto"/>
              <w:bottom w:val="single" w:sz="4" w:space="0" w:color="auto"/>
              <w:right w:val="single" w:sz="4" w:space="0" w:color="auto"/>
            </w:tcBorders>
            <w:hideMark/>
          </w:tcPr>
          <w:p w14:paraId="2A548DB0" w14:textId="77777777" w:rsidR="00714941" w:rsidRPr="001E2A08" w:rsidRDefault="00714941" w:rsidP="00BE6E39">
            <w:pPr>
              <w:ind w:firstLine="709"/>
              <w:jc w:val="both"/>
              <w:rPr>
                <w:rFonts w:ascii="Times New Roman" w:hAnsi="Times New Roman" w:cs="Times New Roman"/>
                <w:sz w:val="24"/>
                <w:szCs w:val="24"/>
              </w:rPr>
            </w:pPr>
            <w:r w:rsidRPr="001E2A08">
              <w:rPr>
                <w:rFonts w:ascii="Times New Roman" w:hAnsi="Times New Roman" w:cs="Times New Roman"/>
                <w:sz w:val="24"/>
                <w:szCs w:val="24"/>
              </w:rPr>
              <w:t>41</w:t>
            </w:r>
          </w:p>
        </w:tc>
      </w:tr>
    </w:tbl>
    <w:p w14:paraId="22D57693"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p>
    <w:p w14:paraId="7232B473" w14:textId="63358AA2"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экспорт продукции АПК Краснодарского края составил 1124,5 млн долл. США (на 40,6% больше, чем в 2019 году). Наибольшую долю в отгрузках Краснодарского края составляют зерновые культуры – 738 млн долларов (58%). Еще 261,4 млн долларов (20%) приходится на масложировую продукцию, 139 млн долларов (11%) – товары пищевой и перерабатывающей промышленности (табл. 10).</w:t>
      </w:r>
    </w:p>
    <w:p w14:paraId="1E4191D2" w14:textId="470D58E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целом в России за семь месяцев 2020 года экспорт продукции АПК увеличился на 16% и составил 15,37 млрд долларов. На Кубани экспорт зерна и продуктов его переработки в январе-сентябре 2020 года вырос на 31% до 24,3 млн рублей. Большой темп прироста мы в первую очередь видим у мясной и молочной продукции и продукции пищевой и перерабатывающей промышленности. По данному показателю не отстают также поставки зерна и масла. А вот объёмы экспорта рыбы и морепродуктов, к сожалению, снизились в сравнении с 2019 годом.</w:t>
      </w:r>
    </w:p>
    <w:p w14:paraId="66187B98" w14:textId="544A62B7" w:rsidR="002A5D2B" w:rsidRDefault="002A5D2B" w:rsidP="00714941">
      <w:pPr>
        <w:spacing w:after="0" w:line="360" w:lineRule="auto"/>
        <w:ind w:firstLine="709"/>
        <w:jc w:val="both"/>
        <w:rPr>
          <w:rFonts w:ascii="Times New Roman" w:eastAsia="Times New Roman" w:hAnsi="Times New Roman" w:cs="Times New Roman"/>
          <w:sz w:val="28"/>
          <w:szCs w:val="28"/>
          <w:lang w:eastAsia="ru-RU"/>
        </w:rPr>
      </w:pPr>
    </w:p>
    <w:p w14:paraId="5483EA72"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p>
    <w:p w14:paraId="63C60A5A" w14:textId="604CFD6C" w:rsidR="00714941" w:rsidRDefault="00714941" w:rsidP="00BE6E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Таблица 10 – Структура экспорта Краснодарского края по продукции АПК </w:t>
      </w:r>
      <w:r w:rsidR="00BE6E3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(составлено автором по материалам </w:t>
      </w:r>
      <w:r w:rsidRPr="00B801B8">
        <w:rPr>
          <w:rFonts w:ascii="Times New Roman" w:eastAsia="Times New Roman" w:hAnsi="Times New Roman" w:cs="Times New Roman"/>
          <w:sz w:val="28"/>
          <w:szCs w:val="28"/>
          <w:lang w:eastAsia="ru-RU"/>
        </w:rPr>
        <w:t>[10])</w:t>
      </w:r>
    </w:p>
    <w:tbl>
      <w:tblPr>
        <w:tblStyle w:val="a8"/>
        <w:tblW w:w="0" w:type="auto"/>
        <w:tblInd w:w="108" w:type="dxa"/>
        <w:tblLook w:val="04A0" w:firstRow="1" w:lastRow="0" w:firstColumn="1" w:lastColumn="0" w:noHBand="0" w:noVBand="1"/>
      </w:tblPr>
      <w:tblGrid>
        <w:gridCol w:w="1564"/>
        <w:gridCol w:w="1263"/>
        <w:gridCol w:w="1278"/>
        <w:gridCol w:w="1288"/>
        <w:gridCol w:w="1278"/>
        <w:gridCol w:w="1278"/>
        <w:gridCol w:w="1288"/>
      </w:tblGrid>
      <w:tr w:rsidR="00714941" w:rsidRPr="001E2A08" w14:paraId="7118DB55" w14:textId="77777777" w:rsidTr="00654E7C">
        <w:tc>
          <w:tcPr>
            <w:tcW w:w="1609" w:type="dxa"/>
            <w:vMerge w:val="restart"/>
            <w:tcBorders>
              <w:top w:val="single" w:sz="4" w:space="0" w:color="auto"/>
              <w:left w:val="single" w:sz="4" w:space="0" w:color="auto"/>
              <w:bottom w:val="single" w:sz="4" w:space="0" w:color="auto"/>
              <w:right w:val="single" w:sz="4" w:space="0" w:color="auto"/>
            </w:tcBorders>
            <w:hideMark/>
          </w:tcPr>
          <w:p w14:paraId="3F8810F6"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Виды продукции</w:t>
            </w:r>
          </w:p>
        </w:tc>
        <w:tc>
          <w:tcPr>
            <w:tcW w:w="2600" w:type="dxa"/>
            <w:gridSpan w:val="2"/>
            <w:tcBorders>
              <w:top w:val="single" w:sz="4" w:space="0" w:color="auto"/>
              <w:left w:val="single" w:sz="4" w:space="0" w:color="auto"/>
              <w:bottom w:val="single" w:sz="4" w:space="0" w:color="auto"/>
              <w:right w:val="single" w:sz="4" w:space="0" w:color="auto"/>
            </w:tcBorders>
            <w:hideMark/>
          </w:tcPr>
          <w:p w14:paraId="61FF8748"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Экспорт продукции АПК (в млн. долл. США)</w:t>
            </w:r>
          </w:p>
        </w:tc>
        <w:tc>
          <w:tcPr>
            <w:tcW w:w="1323" w:type="dxa"/>
            <w:vMerge w:val="restart"/>
            <w:tcBorders>
              <w:top w:val="single" w:sz="4" w:space="0" w:color="auto"/>
              <w:left w:val="single" w:sz="4" w:space="0" w:color="auto"/>
              <w:bottom w:val="single" w:sz="4" w:space="0" w:color="auto"/>
              <w:right w:val="single" w:sz="4" w:space="0" w:color="auto"/>
            </w:tcBorders>
            <w:hideMark/>
          </w:tcPr>
          <w:p w14:paraId="22F5ADCC"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Темп прироста (в %)</w:t>
            </w:r>
          </w:p>
        </w:tc>
        <w:tc>
          <w:tcPr>
            <w:tcW w:w="2608" w:type="dxa"/>
            <w:gridSpan w:val="2"/>
            <w:tcBorders>
              <w:top w:val="single" w:sz="4" w:space="0" w:color="auto"/>
              <w:left w:val="single" w:sz="4" w:space="0" w:color="auto"/>
              <w:bottom w:val="single" w:sz="4" w:space="0" w:color="auto"/>
              <w:right w:val="single" w:sz="4" w:space="0" w:color="auto"/>
            </w:tcBorders>
            <w:hideMark/>
          </w:tcPr>
          <w:p w14:paraId="46194061"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Средняя цена (долл. США/тонна)</w:t>
            </w:r>
          </w:p>
        </w:tc>
        <w:tc>
          <w:tcPr>
            <w:tcW w:w="1323" w:type="dxa"/>
            <w:vMerge w:val="restart"/>
            <w:tcBorders>
              <w:top w:val="single" w:sz="4" w:space="0" w:color="auto"/>
              <w:left w:val="single" w:sz="4" w:space="0" w:color="auto"/>
              <w:bottom w:val="single" w:sz="4" w:space="0" w:color="auto"/>
              <w:right w:val="single" w:sz="4" w:space="0" w:color="auto"/>
            </w:tcBorders>
            <w:hideMark/>
          </w:tcPr>
          <w:p w14:paraId="51C797D6"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Темп прироста (в %)</w:t>
            </w:r>
          </w:p>
        </w:tc>
      </w:tr>
      <w:tr w:rsidR="00714941" w:rsidRPr="001E2A08" w14:paraId="6296A63A" w14:textId="77777777" w:rsidTr="00654E7C">
        <w:tc>
          <w:tcPr>
            <w:tcW w:w="1609" w:type="dxa"/>
            <w:vMerge/>
            <w:tcBorders>
              <w:top w:val="single" w:sz="4" w:space="0" w:color="auto"/>
              <w:left w:val="single" w:sz="4" w:space="0" w:color="auto"/>
              <w:bottom w:val="single" w:sz="4" w:space="0" w:color="auto"/>
              <w:right w:val="single" w:sz="4" w:space="0" w:color="auto"/>
            </w:tcBorders>
            <w:vAlign w:val="center"/>
            <w:hideMark/>
          </w:tcPr>
          <w:p w14:paraId="61A34FFA" w14:textId="77777777" w:rsidR="00714941" w:rsidRPr="001E2A08" w:rsidRDefault="00714941" w:rsidP="00BE6E39">
            <w:pPr>
              <w:ind w:firstLine="709"/>
              <w:jc w:val="both"/>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14:paraId="51400CA6"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2019</w:t>
            </w:r>
          </w:p>
        </w:tc>
        <w:tc>
          <w:tcPr>
            <w:tcW w:w="1304" w:type="dxa"/>
            <w:tcBorders>
              <w:top w:val="single" w:sz="4" w:space="0" w:color="auto"/>
              <w:left w:val="single" w:sz="4" w:space="0" w:color="auto"/>
              <w:bottom w:val="single" w:sz="4" w:space="0" w:color="auto"/>
              <w:right w:val="single" w:sz="4" w:space="0" w:color="auto"/>
            </w:tcBorders>
            <w:hideMark/>
          </w:tcPr>
          <w:p w14:paraId="21322C8D"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3D473" w14:textId="77777777" w:rsidR="00714941" w:rsidRPr="001E2A08" w:rsidRDefault="00714941" w:rsidP="00BE6E39">
            <w:pPr>
              <w:ind w:firstLine="709"/>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6B59EE3B"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2019</w:t>
            </w:r>
          </w:p>
        </w:tc>
        <w:tc>
          <w:tcPr>
            <w:tcW w:w="1304" w:type="dxa"/>
            <w:tcBorders>
              <w:top w:val="single" w:sz="4" w:space="0" w:color="auto"/>
              <w:left w:val="single" w:sz="4" w:space="0" w:color="auto"/>
              <w:bottom w:val="single" w:sz="4" w:space="0" w:color="auto"/>
              <w:right w:val="single" w:sz="4" w:space="0" w:color="auto"/>
            </w:tcBorders>
            <w:hideMark/>
          </w:tcPr>
          <w:p w14:paraId="74153EF2"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CD14F" w14:textId="77777777" w:rsidR="00714941" w:rsidRPr="001E2A08" w:rsidRDefault="00714941" w:rsidP="00BE6E39">
            <w:pPr>
              <w:ind w:firstLine="709"/>
              <w:jc w:val="both"/>
              <w:rPr>
                <w:rFonts w:ascii="Times New Roman" w:hAnsi="Times New Roman" w:cs="Times New Roman"/>
                <w:sz w:val="24"/>
                <w:szCs w:val="24"/>
              </w:rPr>
            </w:pPr>
          </w:p>
        </w:tc>
      </w:tr>
      <w:tr w:rsidR="00714941" w:rsidRPr="001E2A08" w14:paraId="53D215AF" w14:textId="77777777" w:rsidTr="00654E7C">
        <w:tc>
          <w:tcPr>
            <w:tcW w:w="1609" w:type="dxa"/>
            <w:tcBorders>
              <w:top w:val="single" w:sz="4" w:space="0" w:color="auto"/>
              <w:left w:val="single" w:sz="4" w:space="0" w:color="auto"/>
              <w:bottom w:val="single" w:sz="4" w:space="0" w:color="auto"/>
              <w:right w:val="single" w:sz="4" w:space="0" w:color="auto"/>
            </w:tcBorders>
            <w:hideMark/>
          </w:tcPr>
          <w:p w14:paraId="4873F9E1"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Продукция масложировой отрасли</w:t>
            </w:r>
          </w:p>
        </w:tc>
        <w:tc>
          <w:tcPr>
            <w:tcW w:w="1296" w:type="dxa"/>
            <w:tcBorders>
              <w:top w:val="single" w:sz="4" w:space="0" w:color="auto"/>
              <w:left w:val="single" w:sz="4" w:space="0" w:color="auto"/>
              <w:bottom w:val="single" w:sz="4" w:space="0" w:color="auto"/>
              <w:right w:val="single" w:sz="4" w:space="0" w:color="auto"/>
            </w:tcBorders>
            <w:hideMark/>
          </w:tcPr>
          <w:p w14:paraId="2445FB6A" w14:textId="77777777" w:rsidR="00714941" w:rsidRPr="001E2A08" w:rsidRDefault="00714941" w:rsidP="00BE6E39">
            <w:pPr>
              <w:jc w:val="center"/>
              <w:rPr>
                <w:rFonts w:ascii="Times New Roman" w:hAnsi="Times New Roman" w:cs="Times New Roman"/>
                <w:sz w:val="24"/>
                <w:szCs w:val="24"/>
                <w:lang w:val="en-US"/>
              </w:rPr>
            </w:pPr>
            <w:r w:rsidRPr="001E2A08">
              <w:rPr>
                <w:rFonts w:ascii="Times New Roman" w:hAnsi="Times New Roman" w:cs="Times New Roman"/>
                <w:sz w:val="24"/>
                <w:szCs w:val="24"/>
              </w:rPr>
              <w:t>142</w:t>
            </w:r>
            <w:r w:rsidRPr="001E2A08">
              <w:rPr>
                <w:rFonts w:ascii="Times New Roman" w:hAnsi="Times New Roman" w:cs="Times New Roman"/>
                <w:sz w:val="24"/>
                <w:szCs w:val="24"/>
                <w:lang w:val="en-US"/>
              </w:rPr>
              <w:t>,3</w:t>
            </w:r>
          </w:p>
        </w:tc>
        <w:tc>
          <w:tcPr>
            <w:tcW w:w="1304" w:type="dxa"/>
            <w:tcBorders>
              <w:top w:val="single" w:sz="4" w:space="0" w:color="auto"/>
              <w:left w:val="single" w:sz="4" w:space="0" w:color="auto"/>
              <w:bottom w:val="single" w:sz="4" w:space="0" w:color="auto"/>
              <w:right w:val="single" w:sz="4" w:space="0" w:color="auto"/>
            </w:tcBorders>
            <w:hideMark/>
          </w:tcPr>
          <w:p w14:paraId="2BCAE0B5" w14:textId="77777777" w:rsidR="00714941" w:rsidRPr="001E2A08" w:rsidRDefault="00714941" w:rsidP="00BE6E39">
            <w:pPr>
              <w:jc w:val="center"/>
              <w:rPr>
                <w:rFonts w:ascii="Times New Roman" w:hAnsi="Times New Roman" w:cs="Times New Roman"/>
                <w:sz w:val="24"/>
                <w:szCs w:val="24"/>
                <w:lang w:val="en-US"/>
              </w:rPr>
            </w:pPr>
            <w:r w:rsidRPr="001E2A08">
              <w:rPr>
                <w:rFonts w:ascii="Times New Roman" w:hAnsi="Times New Roman" w:cs="Times New Roman"/>
                <w:sz w:val="24"/>
                <w:szCs w:val="24"/>
                <w:lang w:val="en-US"/>
              </w:rPr>
              <w:t>227,7</w:t>
            </w:r>
          </w:p>
        </w:tc>
        <w:tc>
          <w:tcPr>
            <w:tcW w:w="1323" w:type="dxa"/>
            <w:tcBorders>
              <w:top w:val="single" w:sz="4" w:space="0" w:color="auto"/>
              <w:left w:val="single" w:sz="4" w:space="0" w:color="auto"/>
              <w:bottom w:val="single" w:sz="4" w:space="0" w:color="auto"/>
              <w:right w:val="single" w:sz="4" w:space="0" w:color="auto"/>
            </w:tcBorders>
            <w:hideMark/>
          </w:tcPr>
          <w:p w14:paraId="211B595F" w14:textId="77777777" w:rsidR="00714941" w:rsidRPr="001E2A08" w:rsidRDefault="00714941" w:rsidP="00BE6E39">
            <w:pPr>
              <w:jc w:val="center"/>
              <w:rPr>
                <w:rFonts w:ascii="Times New Roman" w:hAnsi="Times New Roman" w:cs="Times New Roman"/>
                <w:sz w:val="24"/>
                <w:szCs w:val="24"/>
                <w:lang w:val="en-US"/>
              </w:rPr>
            </w:pPr>
            <w:r w:rsidRPr="001E2A08">
              <w:rPr>
                <w:rFonts w:ascii="Times New Roman" w:hAnsi="Times New Roman" w:cs="Times New Roman"/>
                <w:sz w:val="24"/>
                <w:szCs w:val="24"/>
                <w:lang w:val="en-US"/>
              </w:rPr>
              <w:t>59,9</w:t>
            </w:r>
          </w:p>
        </w:tc>
        <w:tc>
          <w:tcPr>
            <w:tcW w:w="1304" w:type="dxa"/>
            <w:tcBorders>
              <w:top w:val="single" w:sz="4" w:space="0" w:color="auto"/>
              <w:left w:val="single" w:sz="4" w:space="0" w:color="auto"/>
              <w:bottom w:val="single" w:sz="4" w:space="0" w:color="auto"/>
              <w:right w:val="single" w:sz="4" w:space="0" w:color="auto"/>
            </w:tcBorders>
            <w:hideMark/>
          </w:tcPr>
          <w:p w14:paraId="31404E48"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606,9</w:t>
            </w:r>
          </w:p>
        </w:tc>
        <w:tc>
          <w:tcPr>
            <w:tcW w:w="1304" w:type="dxa"/>
            <w:tcBorders>
              <w:top w:val="single" w:sz="4" w:space="0" w:color="auto"/>
              <w:left w:val="single" w:sz="4" w:space="0" w:color="auto"/>
              <w:bottom w:val="single" w:sz="4" w:space="0" w:color="auto"/>
              <w:right w:val="single" w:sz="4" w:space="0" w:color="auto"/>
            </w:tcBorders>
            <w:hideMark/>
          </w:tcPr>
          <w:p w14:paraId="0B07DF8D"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648,2</w:t>
            </w:r>
          </w:p>
        </w:tc>
        <w:tc>
          <w:tcPr>
            <w:tcW w:w="1323" w:type="dxa"/>
            <w:tcBorders>
              <w:top w:val="single" w:sz="4" w:space="0" w:color="auto"/>
              <w:left w:val="single" w:sz="4" w:space="0" w:color="auto"/>
              <w:bottom w:val="single" w:sz="4" w:space="0" w:color="auto"/>
              <w:right w:val="single" w:sz="4" w:space="0" w:color="auto"/>
            </w:tcBorders>
            <w:hideMark/>
          </w:tcPr>
          <w:p w14:paraId="4817CAF6"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6,8</w:t>
            </w:r>
          </w:p>
        </w:tc>
      </w:tr>
      <w:tr w:rsidR="00714941" w:rsidRPr="001E2A08" w14:paraId="1FD02643" w14:textId="77777777" w:rsidTr="00654E7C">
        <w:tc>
          <w:tcPr>
            <w:tcW w:w="1609" w:type="dxa"/>
            <w:tcBorders>
              <w:top w:val="single" w:sz="4" w:space="0" w:color="auto"/>
              <w:left w:val="single" w:sz="4" w:space="0" w:color="auto"/>
              <w:bottom w:val="single" w:sz="4" w:space="0" w:color="auto"/>
              <w:right w:val="single" w:sz="4" w:space="0" w:color="auto"/>
            </w:tcBorders>
            <w:hideMark/>
          </w:tcPr>
          <w:p w14:paraId="3D96BE01"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Зерновые</w:t>
            </w:r>
          </w:p>
        </w:tc>
        <w:tc>
          <w:tcPr>
            <w:tcW w:w="1296" w:type="dxa"/>
            <w:tcBorders>
              <w:top w:val="single" w:sz="4" w:space="0" w:color="auto"/>
              <w:left w:val="single" w:sz="4" w:space="0" w:color="auto"/>
              <w:bottom w:val="single" w:sz="4" w:space="0" w:color="auto"/>
              <w:right w:val="single" w:sz="4" w:space="0" w:color="auto"/>
            </w:tcBorders>
            <w:hideMark/>
          </w:tcPr>
          <w:p w14:paraId="5B0407A0" w14:textId="77777777" w:rsidR="00714941" w:rsidRPr="001E2A08" w:rsidRDefault="00714941" w:rsidP="00BE6E39">
            <w:pPr>
              <w:jc w:val="center"/>
              <w:rPr>
                <w:rFonts w:ascii="Times New Roman" w:hAnsi="Times New Roman" w:cs="Times New Roman"/>
                <w:sz w:val="24"/>
                <w:szCs w:val="24"/>
                <w:lang w:val="en-US"/>
              </w:rPr>
            </w:pPr>
            <w:r w:rsidRPr="001E2A08">
              <w:rPr>
                <w:rFonts w:ascii="Times New Roman" w:hAnsi="Times New Roman" w:cs="Times New Roman"/>
                <w:sz w:val="24"/>
                <w:szCs w:val="24"/>
                <w:lang w:val="en-US"/>
              </w:rPr>
              <w:t>509,4</w:t>
            </w:r>
          </w:p>
        </w:tc>
        <w:tc>
          <w:tcPr>
            <w:tcW w:w="1304" w:type="dxa"/>
            <w:tcBorders>
              <w:top w:val="single" w:sz="4" w:space="0" w:color="auto"/>
              <w:left w:val="single" w:sz="4" w:space="0" w:color="auto"/>
              <w:bottom w:val="single" w:sz="4" w:space="0" w:color="auto"/>
              <w:right w:val="single" w:sz="4" w:space="0" w:color="auto"/>
            </w:tcBorders>
            <w:hideMark/>
          </w:tcPr>
          <w:p w14:paraId="44A5681B" w14:textId="77777777" w:rsidR="00714941" w:rsidRPr="001E2A08" w:rsidRDefault="00714941" w:rsidP="00BE6E39">
            <w:pPr>
              <w:jc w:val="center"/>
              <w:rPr>
                <w:rFonts w:ascii="Times New Roman" w:hAnsi="Times New Roman" w:cs="Times New Roman"/>
                <w:sz w:val="24"/>
                <w:szCs w:val="24"/>
                <w:lang w:val="en-US"/>
              </w:rPr>
            </w:pPr>
            <w:r w:rsidRPr="001E2A08">
              <w:rPr>
                <w:rFonts w:ascii="Times New Roman" w:hAnsi="Times New Roman" w:cs="Times New Roman"/>
                <w:sz w:val="24"/>
                <w:szCs w:val="24"/>
                <w:lang w:val="en-US"/>
              </w:rPr>
              <w:t>661,7</w:t>
            </w:r>
          </w:p>
        </w:tc>
        <w:tc>
          <w:tcPr>
            <w:tcW w:w="1323" w:type="dxa"/>
            <w:tcBorders>
              <w:top w:val="single" w:sz="4" w:space="0" w:color="auto"/>
              <w:left w:val="single" w:sz="4" w:space="0" w:color="auto"/>
              <w:bottom w:val="single" w:sz="4" w:space="0" w:color="auto"/>
              <w:right w:val="single" w:sz="4" w:space="0" w:color="auto"/>
            </w:tcBorders>
            <w:hideMark/>
          </w:tcPr>
          <w:p w14:paraId="1897ABA1" w14:textId="77777777" w:rsidR="00714941" w:rsidRPr="001E2A08" w:rsidRDefault="00714941" w:rsidP="00BE6E39">
            <w:pPr>
              <w:jc w:val="center"/>
              <w:rPr>
                <w:rFonts w:ascii="Times New Roman" w:hAnsi="Times New Roman" w:cs="Times New Roman"/>
                <w:sz w:val="24"/>
                <w:szCs w:val="24"/>
                <w:lang w:val="en-US"/>
              </w:rPr>
            </w:pPr>
            <w:r w:rsidRPr="001E2A08">
              <w:rPr>
                <w:rFonts w:ascii="Times New Roman" w:hAnsi="Times New Roman" w:cs="Times New Roman"/>
                <w:sz w:val="24"/>
                <w:szCs w:val="24"/>
                <w:lang w:val="en-US"/>
              </w:rPr>
              <w:t>29,9</w:t>
            </w:r>
          </w:p>
        </w:tc>
        <w:tc>
          <w:tcPr>
            <w:tcW w:w="1304" w:type="dxa"/>
            <w:tcBorders>
              <w:top w:val="single" w:sz="4" w:space="0" w:color="auto"/>
              <w:left w:val="single" w:sz="4" w:space="0" w:color="auto"/>
              <w:bottom w:val="single" w:sz="4" w:space="0" w:color="auto"/>
              <w:right w:val="single" w:sz="4" w:space="0" w:color="auto"/>
            </w:tcBorders>
            <w:hideMark/>
          </w:tcPr>
          <w:p w14:paraId="0D9FEE79"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229,8</w:t>
            </w:r>
          </w:p>
        </w:tc>
        <w:tc>
          <w:tcPr>
            <w:tcW w:w="1304" w:type="dxa"/>
            <w:tcBorders>
              <w:top w:val="single" w:sz="4" w:space="0" w:color="auto"/>
              <w:left w:val="single" w:sz="4" w:space="0" w:color="auto"/>
              <w:bottom w:val="single" w:sz="4" w:space="0" w:color="auto"/>
              <w:right w:val="single" w:sz="4" w:space="0" w:color="auto"/>
            </w:tcBorders>
            <w:hideMark/>
          </w:tcPr>
          <w:p w14:paraId="4B8C4729"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210,4</w:t>
            </w:r>
          </w:p>
        </w:tc>
        <w:tc>
          <w:tcPr>
            <w:tcW w:w="1323" w:type="dxa"/>
            <w:tcBorders>
              <w:top w:val="single" w:sz="4" w:space="0" w:color="auto"/>
              <w:left w:val="single" w:sz="4" w:space="0" w:color="auto"/>
              <w:bottom w:val="single" w:sz="4" w:space="0" w:color="auto"/>
              <w:right w:val="single" w:sz="4" w:space="0" w:color="auto"/>
            </w:tcBorders>
            <w:hideMark/>
          </w:tcPr>
          <w:p w14:paraId="5F92DA5E"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-8,4</w:t>
            </w:r>
          </w:p>
        </w:tc>
      </w:tr>
      <w:tr w:rsidR="00714941" w:rsidRPr="001E2A08" w14:paraId="6D41C703" w14:textId="77777777" w:rsidTr="00654E7C">
        <w:tc>
          <w:tcPr>
            <w:tcW w:w="1609" w:type="dxa"/>
            <w:tcBorders>
              <w:top w:val="single" w:sz="4" w:space="0" w:color="auto"/>
              <w:left w:val="single" w:sz="4" w:space="0" w:color="auto"/>
              <w:bottom w:val="single" w:sz="4" w:space="0" w:color="auto"/>
              <w:right w:val="single" w:sz="4" w:space="0" w:color="auto"/>
            </w:tcBorders>
            <w:hideMark/>
          </w:tcPr>
          <w:p w14:paraId="0F589137"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Рыба и морепродукты</w:t>
            </w:r>
          </w:p>
        </w:tc>
        <w:tc>
          <w:tcPr>
            <w:tcW w:w="1296" w:type="dxa"/>
            <w:tcBorders>
              <w:top w:val="single" w:sz="4" w:space="0" w:color="auto"/>
              <w:left w:val="single" w:sz="4" w:space="0" w:color="auto"/>
              <w:bottom w:val="single" w:sz="4" w:space="0" w:color="auto"/>
              <w:right w:val="single" w:sz="4" w:space="0" w:color="auto"/>
            </w:tcBorders>
            <w:hideMark/>
          </w:tcPr>
          <w:p w14:paraId="53C79949" w14:textId="77777777" w:rsidR="00714941" w:rsidRPr="001E2A08" w:rsidRDefault="00714941" w:rsidP="00BE6E39">
            <w:pPr>
              <w:jc w:val="center"/>
              <w:rPr>
                <w:rFonts w:ascii="Times New Roman" w:hAnsi="Times New Roman" w:cs="Times New Roman"/>
                <w:sz w:val="24"/>
                <w:szCs w:val="24"/>
                <w:lang w:val="en-US"/>
              </w:rPr>
            </w:pPr>
            <w:r w:rsidRPr="001E2A08">
              <w:rPr>
                <w:rFonts w:ascii="Times New Roman" w:hAnsi="Times New Roman" w:cs="Times New Roman"/>
                <w:sz w:val="24"/>
                <w:szCs w:val="24"/>
                <w:lang w:val="en-US"/>
              </w:rPr>
              <w:t>2,7</w:t>
            </w:r>
          </w:p>
        </w:tc>
        <w:tc>
          <w:tcPr>
            <w:tcW w:w="1304" w:type="dxa"/>
            <w:tcBorders>
              <w:top w:val="single" w:sz="4" w:space="0" w:color="auto"/>
              <w:left w:val="single" w:sz="4" w:space="0" w:color="auto"/>
              <w:bottom w:val="single" w:sz="4" w:space="0" w:color="auto"/>
              <w:right w:val="single" w:sz="4" w:space="0" w:color="auto"/>
            </w:tcBorders>
            <w:hideMark/>
          </w:tcPr>
          <w:p w14:paraId="2B50691A" w14:textId="77777777" w:rsidR="00714941" w:rsidRPr="001E2A08" w:rsidRDefault="00714941" w:rsidP="00BE6E39">
            <w:pPr>
              <w:jc w:val="center"/>
              <w:rPr>
                <w:rFonts w:ascii="Times New Roman" w:hAnsi="Times New Roman" w:cs="Times New Roman"/>
                <w:sz w:val="24"/>
                <w:szCs w:val="24"/>
                <w:lang w:val="en-US"/>
              </w:rPr>
            </w:pPr>
            <w:r w:rsidRPr="001E2A08">
              <w:rPr>
                <w:rFonts w:ascii="Times New Roman" w:hAnsi="Times New Roman" w:cs="Times New Roman"/>
                <w:sz w:val="24"/>
                <w:szCs w:val="24"/>
                <w:lang w:val="en-US"/>
              </w:rPr>
              <w:t>0,8</w:t>
            </w:r>
          </w:p>
        </w:tc>
        <w:tc>
          <w:tcPr>
            <w:tcW w:w="1323" w:type="dxa"/>
            <w:tcBorders>
              <w:top w:val="single" w:sz="4" w:space="0" w:color="auto"/>
              <w:left w:val="single" w:sz="4" w:space="0" w:color="auto"/>
              <w:bottom w:val="single" w:sz="4" w:space="0" w:color="auto"/>
              <w:right w:val="single" w:sz="4" w:space="0" w:color="auto"/>
            </w:tcBorders>
            <w:hideMark/>
          </w:tcPr>
          <w:p w14:paraId="46DCCD48" w14:textId="77777777" w:rsidR="00714941" w:rsidRPr="001E2A08" w:rsidRDefault="00714941" w:rsidP="00BE6E39">
            <w:pPr>
              <w:jc w:val="center"/>
              <w:rPr>
                <w:rFonts w:ascii="Times New Roman" w:hAnsi="Times New Roman" w:cs="Times New Roman"/>
                <w:sz w:val="24"/>
                <w:szCs w:val="24"/>
                <w:lang w:val="en-US"/>
              </w:rPr>
            </w:pPr>
            <w:r w:rsidRPr="001E2A08">
              <w:rPr>
                <w:rFonts w:ascii="Times New Roman" w:hAnsi="Times New Roman" w:cs="Times New Roman"/>
                <w:sz w:val="24"/>
                <w:szCs w:val="24"/>
                <w:lang w:val="en-US"/>
              </w:rPr>
              <w:t>-68,5</w:t>
            </w:r>
          </w:p>
        </w:tc>
        <w:tc>
          <w:tcPr>
            <w:tcW w:w="1304" w:type="dxa"/>
            <w:tcBorders>
              <w:top w:val="single" w:sz="4" w:space="0" w:color="auto"/>
              <w:left w:val="single" w:sz="4" w:space="0" w:color="auto"/>
              <w:bottom w:val="single" w:sz="4" w:space="0" w:color="auto"/>
              <w:right w:val="single" w:sz="4" w:space="0" w:color="auto"/>
            </w:tcBorders>
            <w:hideMark/>
          </w:tcPr>
          <w:p w14:paraId="1FBC1DE6"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1752,8</w:t>
            </w:r>
          </w:p>
        </w:tc>
        <w:tc>
          <w:tcPr>
            <w:tcW w:w="1304" w:type="dxa"/>
            <w:tcBorders>
              <w:top w:val="single" w:sz="4" w:space="0" w:color="auto"/>
              <w:left w:val="single" w:sz="4" w:space="0" w:color="auto"/>
              <w:bottom w:val="single" w:sz="4" w:space="0" w:color="auto"/>
              <w:right w:val="single" w:sz="4" w:space="0" w:color="auto"/>
            </w:tcBorders>
            <w:hideMark/>
          </w:tcPr>
          <w:p w14:paraId="0ED3B2C3"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1151,9</w:t>
            </w:r>
          </w:p>
        </w:tc>
        <w:tc>
          <w:tcPr>
            <w:tcW w:w="1323" w:type="dxa"/>
            <w:tcBorders>
              <w:top w:val="single" w:sz="4" w:space="0" w:color="auto"/>
              <w:left w:val="single" w:sz="4" w:space="0" w:color="auto"/>
              <w:bottom w:val="single" w:sz="4" w:space="0" w:color="auto"/>
              <w:right w:val="single" w:sz="4" w:space="0" w:color="auto"/>
            </w:tcBorders>
            <w:hideMark/>
          </w:tcPr>
          <w:p w14:paraId="6A7D8AC6"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-34,3</w:t>
            </w:r>
          </w:p>
        </w:tc>
      </w:tr>
      <w:tr w:rsidR="00714941" w:rsidRPr="001E2A08" w14:paraId="62C7912B" w14:textId="77777777" w:rsidTr="00654E7C">
        <w:tc>
          <w:tcPr>
            <w:tcW w:w="1609" w:type="dxa"/>
            <w:tcBorders>
              <w:top w:val="single" w:sz="4" w:space="0" w:color="auto"/>
              <w:left w:val="single" w:sz="4" w:space="0" w:color="auto"/>
              <w:bottom w:val="single" w:sz="4" w:space="0" w:color="auto"/>
              <w:right w:val="single" w:sz="4" w:space="0" w:color="auto"/>
            </w:tcBorders>
            <w:hideMark/>
          </w:tcPr>
          <w:p w14:paraId="0F7CAC50"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Мясная и молочная продукция</w:t>
            </w:r>
          </w:p>
        </w:tc>
        <w:tc>
          <w:tcPr>
            <w:tcW w:w="1296" w:type="dxa"/>
            <w:tcBorders>
              <w:top w:val="single" w:sz="4" w:space="0" w:color="auto"/>
              <w:left w:val="single" w:sz="4" w:space="0" w:color="auto"/>
              <w:bottom w:val="single" w:sz="4" w:space="0" w:color="auto"/>
              <w:right w:val="single" w:sz="4" w:space="0" w:color="auto"/>
            </w:tcBorders>
            <w:hideMark/>
          </w:tcPr>
          <w:p w14:paraId="3CEB3408" w14:textId="77777777" w:rsidR="00714941" w:rsidRPr="001E2A08" w:rsidRDefault="00714941" w:rsidP="00BE6E39">
            <w:pPr>
              <w:jc w:val="center"/>
              <w:rPr>
                <w:rFonts w:ascii="Times New Roman" w:hAnsi="Times New Roman" w:cs="Times New Roman"/>
                <w:sz w:val="24"/>
                <w:szCs w:val="24"/>
                <w:lang w:val="en-US"/>
              </w:rPr>
            </w:pPr>
            <w:r w:rsidRPr="001E2A08">
              <w:rPr>
                <w:rFonts w:ascii="Times New Roman" w:hAnsi="Times New Roman" w:cs="Times New Roman"/>
                <w:sz w:val="24"/>
                <w:szCs w:val="24"/>
                <w:lang w:val="en-US"/>
              </w:rPr>
              <w:t>8,4</w:t>
            </w:r>
          </w:p>
        </w:tc>
        <w:tc>
          <w:tcPr>
            <w:tcW w:w="1304" w:type="dxa"/>
            <w:tcBorders>
              <w:top w:val="single" w:sz="4" w:space="0" w:color="auto"/>
              <w:left w:val="single" w:sz="4" w:space="0" w:color="auto"/>
              <w:bottom w:val="single" w:sz="4" w:space="0" w:color="auto"/>
              <w:right w:val="single" w:sz="4" w:space="0" w:color="auto"/>
            </w:tcBorders>
            <w:hideMark/>
          </w:tcPr>
          <w:p w14:paraId="2637EEE0" w14:textId="77777777" w:rsidR="00714941" w:rsidRPr="001E2A08" w:rsidRDefault="00714941" w:rsidP="00BE6E39">
            <w:pPr>
              <w:jc w:val="center"/>
              <w:rPr>
                <w:rFonts w:ascii="Times New Roman" w:hAnsi="Times New Roman" w:cs="Times New Roman"/>
                <w:sz w:val="24"/>
                <w:szCs w:val="24"/>
                <w:lang w:val="en-US"/>
              </w:rPr>
            </w:pPr>
            <w:r w:rsidRPr="001E2A08">
              <w:rPr>
                <w:rFonts w:ascii="Times New Roman" w:hAnsi="Times New Roman" w:cs="Times New Roman"/>
                <w:sz w:val="24"/>
                <w:szCs w:val="24"/>
                <w:lang w:val="en-US"/>
              </w:rPr>
              <w:t>22,4</w:t>
            </w:r>
          </w:p>
        </w:tc>
        <w:tc>
          <w:tcPr>
            <w:tcW w:w="1323" w:type="dxa"/>
            <w:tcBorders>
              <w:top w:val="single" w:sz="4" w:space="0" w:color="auto"/>
              <w:left w:val="single" w:sz="4" w:space="0" w:color="auto"/>
              <w:bottom w:val="single" w:sz="4" w:space="0" w:color="auto"/>
              <w:right w:val="single" w:sz="4" w:space="0" w:color="auto"/>
            </w:tcBorders>
            <w:hideMark/>
          </w:tcPr>
          <w:p w14:paraId="4AD3C44B"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в 2,7 раз</w:t>
            </w:r>
          </w:p>
        </w:tc>
        <w:tc>
          <w:tcPr>
            <w:tcW w:w="1304" w:type="dxa"/>
            <w:tcBorders>
              <w:top w:val="single" w:sz="4" w:space="0" w:color="auto"/>
              <w:left w:val="single" w:sz="4" w:space="0" w:color="auto"/>
              <w:bottom w:val="single" w:sz="4" w:space="0" w:color="auto"/>
              <w:right w:val="single" w:sz="4" w:space="0" w:color="auto"/>
            </w:tcBorders>
            <w:hideMark/>
          </w:tcPr>
          <w:p w14:paraId="391E3E93"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1533,6</w:t>
            </w:r>
          </w:p>
        </w:tc>
        <w:tc>
          <w:tcPr>
            <w:tcW w:w="1304" w:type="dxa"/>
            <w:tcBorders>
              <w:top w:val="single" w:sz="4" w:space="0" w:color="auto"/>
              <w:left w:val="single" w:sz="4" w:space="0" w:color="auto"/>
              <w:bottom w:val="single" w:sz="4" w:space="0" w:color="auto"/>
              <w:right w:val="single" w:sz="4" w:space="0" w:color="auto"/>
            </w:tcBorders>
            <w:hideMark/>
          </w:tcPr>
          <w:p w14:paraId="58535243"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1789,1</w:t>
            </w:r>
          </w:p>
        </w:tc>
        <w:tc>
          <w:tcPr>
            <w:tcW w:w="1323" w:type="dxa"/>
            <w:tcBorders>
              <w:top w:val="single" w:sz="4" w:space="0" w:color="auto"/>
              <w:left w:val="single" w:sz="4" w:space="0" w:color="auto"/>
              <w:bottom w:val="single" w:sz="4" w:space="0" w:color="auto"/>
              <w:right w:val="single" w:sz="4" w:space="0" w:color="auto"/>
            </w:tcBorders>
            <w:hideMark/>
          </w:tcPr>
          <w:p w14:paraId="0F87AB69"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16,7</w:t>
            </w:r>
          </w:p>
        </w:tc>
      </w:tr>
      <w:tr w:rsidR="00714941" w:rsidRPr="001E2A08" w14:paraId="007F238D" w14:textId="77777777" w:rsidTr="00654E7C">
        <w:tc>
          <w:tcPr>
            <w:tcW w:w="1609" w:type="dxa"/>
            <w:tcBorders>
              <w:top w:val="single" w:sz="4" w:space="0" w:color="auto"/>
              <w:left w:val="single" w:sz="4" w:space="0" w:color="auto"/>
              <w:bottom w:val="single" w:sz="4" w:space="0" w:color="auto"/>
              <w:right w:val="single" w:sz="4" w:space="0" w:color="auto"/>
            </w:tcBorders>
            <w:hideMark/>
          </w:tcPr>
          <w:p w14:paraId="1D18F70A"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 xml:space="preserve">Продукция </w:t>
            </w:r>
            <w:proofErr w:type="spellStart"/>
            <w:r w:rsidRPr="001E2A08">
              <w:rPr>
                <w:rFonts w:ascii="Times New Roman" w:hAnsi="Times New Roman" w:cs="Times New Roman"/>
                <w:sz w:val="24"/>
                <w:szCs w:val="24"/>
              </w:rPr>
              <w:t>пищ</w:t>
            </w:r>
            <w:proofErr w:type="spellEnd"/>
            <w:proofErr w:type="gramStart"/>
            <w:r w:rsidRPr="001E2A08">
              <w:rPr>
                <w:rFonts w:ascii="Times New Roman" w:hAnsi="Times New Roman" w:cs="Times New Roman"/>
                <w:sz w:val="24"/>
                <w:szCs w:val="24"/>
              </w:rPr>
              <w:t>.</w:t>
            </w:r>
            <w:proofErr w:type="gramEnd"/>
            <w:r w:rsidRPr="001E2A08">
              <w:rPr>
                <w:rFonts w:ascii="Times New Roman" w:hAnsi="Times New Roman" w:cs="Times New Roman"/>
                <w:sz w:val="24"/>
                <w:szCs w:val="24"/>
              </w:rPr>
              <w:t xml:space="preserve"> и пер. </w:t>
            </w:r>
            <w:proofErr w:type="spellStart"/>
            <w:r w:rsidRPr="001E2A08">
              <w:rPr>
                <w:rFonts w:ascii="Times New Roman" w:hAnsi="Times New Roman" w:cs="Times New Roman"/>
                <w:sz w:val="24"/>
                <w:szCs w:val="24"/>
              </w:rPr>
              <w:t>пром-ти</w:t>
            </w:r>
            <w:proofErr w:type="spellEnd"/>
          </w:p>
        </w:tc>
        <w:tc>
          <w:tcPr>
            <w:tcW w:w="1296" w:type="dxa"/>
            <w:tcBorders>
              <w:top w:val="single" w:sz="4" w:space="0" w:color="auto"/>
              <w:left w:val="single" w:sz="4" w:space="0" w:color="auto"/>
              <w:bottom w:val="single" w:sz="4" w:space="0" w:color="auto"/>
              <w:right w:val="single" w:sz="4" w:space="0" w:color="auto"/>
            </w:tcBorders>
            <w:hideMark/>
          </w:tcPr>
          <w:p w14:paraId="61C9FAFF"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38,0</w:t>
            </w:r>
          </w:p>
        </w:tc>
        <w:tc>
          <w:tcPr>
            <w:tcW w:w="1304" w:type="dxa"/>
            <w:tcBorders>
              <w:top w:val="single" w:sz="4" w:space="0" w:color="auto"/>
              <w:left w:val="single" w:sz="4" w:space="0" w:color="auto"/>
              <w:bottom w:val="single" w:sz="4" w:space="0" w:color="auto"/>
              <w:right w:val="single" w:sz="4" w:space="0" w:color="auto"/>
            </w:tcBorders>
            <w:hideMark/>
          </w:tcPr>
          <w:p w14:paraId="1CAEE39A"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122,4</w:t>
            </w:r>
          </w:p>
        </w:tc>
        <w:tc>
          <w:tcPr>
            <w:tcW w:w="1323" w:type="dxa"/>
            <w:tcBorders>
              <w:top w:val="single" w:sz="4" w:space="0" w:color="auto"/>
              <w:left w:val="single" w:sz="4" w:space="0" w:color="auto"/>
              <w:bottom w:val="single" w:sz="4" w:space="0" w:color="auto"/>
              <w:right w:val="single" w:sz="4" w:space="0" w:color="auto"/>
            </w:tcBorders>
            <w:hideMark/>
          </w:tcPr>
          <w:p w14:paraId="7C5E520D"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в 3,2 раза</w:t>
            </w:r>
          </w:p>
        </w:tc>
        <w:tc>
          <w:tcPr>
            <w:tcW w:w="1304" w:type="dxa"/>
            <w:tcBorders>
              <w:top w:val="single" w:sz="4" w:space="0" w:color="auto"/>
              <w:left w:val="single" w:sz="4" w:space="0" w:color="auto"/>
              <w:bottom w:val="single" w:sz="4" w:space="0" w:color="auto"/>
              <w:right w:val="single" w:sz="4" w:space="0" w:color="auto"/>
            </w:tcBorders>
            <w:hideMark/>
          </w:tcPr>
          <w:p w14:paraId="497EA506"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493,1</w:t>
            </w:r>
          </w:p>
        </w:tc>
        <w:tc>
          <w:tcPr>
            <w:tcW w:w="1304" w:type="dxa"/>
            <w:tcBorders>
              <w:top w:val="single" w:sz="4" w:space="0" w:color="auto"/>
              <w:left w:val="single" w:sz="4" w:space="0" w:color="auto"/>
              <w:bottom w:val="single" w:sz="4" w:space="0" w:color="auto"/>
              <w:right w:val="single" w:sz="4" w:space="0" w:color="auto"/>
            </w:tcBorders>
            <w:hideMark/>
          </w:tcPr>
          <w:p w14:paraId="1A8DAB07"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314,4</w:t>
            </w:r>
          </w:p>
        </w:tc>
        <w:tc>
          <w:tcPr>
            <w:tcW w:w="1323" w:type="dxa"/>
            <w:tcBorders>
              <w:top w:val="single" w:sz="4" w:space="0" w:color="auto"/>
              <w:left w:val="single" w:sz="4" w:space="0" w:color="auto"/>
              <w:bottom w:val="single" w:sz="4" w:space="0" w:color="auto"/>
              <w:right w:val="single" w:sz="4" w:space="0" w:color="auto"/>
            </w:tcBorders>
            <w:hideMark/>
          </w:tcPr>
          <w:p w14:paraId="47E6E8D6"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-36,2</w:t>
            </w:r>
          </w:p>
        </w:tc>
      </w:tr>
      <w:tr w:rsidR="00714941" w:rsidRPr="001E2A08" w14:paraId="13B586DA" w14:textId="77777777" w:rsidTr="00654E7C">
        <w:tc>
          <w:tcPr>
            <w:tcW w:w="1609" w:type="dxa"/>
            <w:tcBorders>
              <w:top w:val="single" w:sz="4" w:space="0" w:color="auto"/>
              <w:left w:val="single" w:sz="4" w:space="0" w:color="auto"/>
              <w:bottom w:val="single" w:sz="4" w:space="0" w:color="auto"/>
              <w:right w:val="single" w:sz="4" w:space="0" w:color="auto"/>
            </w:tcBorders>
            <w:hideMark/>
          </w:tcPr>
          <w:p w14:paraId="2883887A"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Прочее</w:t>
            </w:r>
          </w:p>
        </w:tc>
        <w:tc>
          <w:tcPr>
            <w:tcW w:w="1296" w:type="dxa"/>
            <w:tcBorders>
              <w:top w:val="single" w:sz="4" w:space="0" w:color="auto"/>
              <w:left w:val="single" w:sz="4" w:space="0" w:color="auto"/>
              <w:bottom w:val="single" w:sz="4" w:space="0" w:color="auto"/>
              <w:right w:val="single" w:sz="4" w:space="0" w:color="auto"/>
            </w:tcBorders>
            <w:hideMark/>
          </w:tcPr>
          <w:p w14:paraId="59178943"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99,2</w:t>
            </w:r>
          </w:p>
        </w:tc>
        <w:tc>
          <w:tcPr>
            <w:tcW w:w="1304" w:type="dxa"/>
            <w:tcBorders>
              <w:top w:val="single" w:sz="4" w:space="0" w:color="auto"/>
              <w:left w:val="single" w:sz="4" w:space="0" w:color="auto"/>
              <w:bottom w:val="single" w:sz="4" w:space="0" w:color="auto"/>
              <w:right w:val="single" w:sz="4" w:space="0" w:color="auto"/>
            </w:tcBorders>
            <w:hideMark/>
          </w:tcPr>
          <w:p w14:paraId="76F9A59E"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89,5</w:t>
            </w:r>
          </w:p>
        </w:tc>
        <w:tc>
          <w:tcPr>
            <w:tcW w:w="1323" w:type="dxa"/>
            <w:tcBorders>
              <w:top w:val="single" w:sz="4" w:space="0" w:color="auto"/>
              <w:left w:val="single" w:sz="4" w:space="0" w:color="auto"/>
              <w:bottom w:val="single" w:sz="4" w:space="0" w:color="auto"/>
              <w:right w:val="single" w:sz="4" w:space="0" w:color="auto"/>
            </w:tcBorders>
            <w:hideMark/>
          </w:tcPr>
          <w:p w14:paraId="6253917D"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-9,8</w:t>
            </w:r>
          </w:p>
        </w:tc>
        <w:tc>
          <w:tcPr>
            <w:tcW w:w="1304" w:type="dxa"/>
            <w:tcBorders>
              <w:top w:val="single" w:sz="4" w:space="0" w:color="auto"/>
              <w:left w:val="single" w:sz="4" w:space="0" w:color="auto"/>
              <w:bottom w:val="single" w:sz="4" w:space="0" w:color="auto"/>
              <w:right w:val="single" w:sz="4" w:space="0" w:color="auto"/>
            </w:tcBorders>
            <w:hideMark/>
          </w:tcPr>
          <w:p w14:paraId="3B014240"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339,4</w:t>
            </w:r>
          </w:p>
        </w:tc>
        <w:tc>
          <w:tcPr>
            <w:tcW w:w="1304" w:type="dxa"/>
            <w:tcBorders>
              <w:top w:val="single" w:sz="4" w:space="0" w:color="auto"/>
              <w:left w:val="single" w:sz="4" w:space="0" w:color="auto"/>
              <w:bottom w:val="single" w:sz="4" w:space="0" w:color="auto"/>
              <w:right w:val="single" w:sz="4" w:space="0" w:color="auto"/>
            </w:tcBorders>
            <w:hideMark/>
          </w:tcPr>
          <w:p w14:paraId="3A5762EC"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399,8</w:t>
            </w:r>
          </w:p>
        </w:tc>
        <w:tc>
          <w:tcPr>
            <w:tcW w:w="1323" w:type="dxa"/>
            <w:tcBorders>
              <w:top w:val="single" w:sz="4" w:space="0" w:color="auto"/>
              <w:left w:val="single" w:sz="4" w:space="0" w:color="auto"/>
              <w:bottom w:val="single" w:sz="4" w:space="0" w:color="auto"/>
              <w:right w:val="single" w:sz="4" w:space="0" w:color="auto"/>
            </w:tcBorders>
            <w:hideMark/>
          </w:tcPr>
          <w:p w14:paraId="457AD120"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17,8</w:t>
            </w:r>
          </w:p>
        </w:tc>
      </w:tr>
      <w:tr w:rsidR="00714941" w:rsidRPr="001E2A08" w14:paraId="0936907F" w14:textId="77777777" w:rsidTr="00654E7C">
        <w:tc>
          <w:tcPr>
            <w:tcW w:w="1609" w:type="dxa"/>
            <w:tcBorders>
              <w:top w:val="single" w:sz="4" w:space="0" w:color="auto"/>
              <w:left w:val="single" w:sz="4" w:space="0" w:color="auto"/>
              <w:bottom w:val="single" w:sz="4" w:space="0" w:color="auto"/>
              <w:right w:val="single" w:sz="4" w:space="0" w:color="auto"/>
            </w:tcBorders>
            <w:hideMark/>
          </w:tcPr>
          <w:p w14:paraId="360324F3" w14:textId="77777777" w:rsidR="00714941" w:rsidRPr="001E2A08" w:rsidRDefault="00714941" w:rsidP="00BE6E39">
            <w:pPr>
              <w:jc w:val="both"/>
              <w:rPr>
                <w:rFonts w:ascii="Times New Roman" w:hAnsi="Times New Roman" w:cs="Times New Roman"/>
                <w:sz w:val="24"/>
                <w:szCs w:val="24"/>
              </w:rPr>
            </w:pPr>
            <w:r w:rsidRPr="001E2A08">
              <w:rPr>
                <w:rFonts w:ascii="Times New Roman" w:hAnsi="Times New Roman" w:cs="Times New Roman"/>
                <w:sz w:val="24"/>
                <w:szCs w:val="24"/>
              </w:rPr>
              <w:t>Общий итог</w:t>
            </w:r>
          </w:p>
        </w:tc>
        <w:tc>
          <w:tcPr>
            <w:tcW w:w="1296" w:type="dxa"/>
            <w:tcBorders>
              <w:top w:val="single" w:sz="4" w:space="0" w:color="auto"/>
              <w:left w:val="single" w:sz="4" w:space="0" w:color="auto"/>
              <w:bottom w:val="single" w:sz="4" w:space="0" w:color="auto"/>
              <w:right w:val="single" w:sz="4" w:space="0" w:color="auto"/>
            </w:tcBorders>
            <w:hideMark/>
          </w:tcPr>
          <w:p w14:paraId="31AD4A41"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800,0</w:t>
            </w:r>
          </w:p>
        </w:tc>
        <w:tc>
          <w:tcPr>
            <w:tcW w:w="1304" w:type="dxa"/>
            <w:tcBorders>
              <w:top w:val="single" w:sz="4" w:space="0" w:color="auto"/>
              <w:left w:val="single" w:sz="4" w:space="0" w:color="auto"/>
              <w:bottom w:val="single" w:sz="4" w:space="0" w:color="auto"/>
              <w:right w:val="single" w:sz="4" w:space="0" w:color="auto"/>
            </w:tcBorders>
            <w:hideMark/>
          </w:tcPr>
          <w:p w14:paraId="6006807E"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1124,5</w:t>
            </w:r>
          </w:p>
        </w:tc>
        <w:tc>
          <w:tcPr>
            <w:tcW w:w="1323" w:type="dxa"/>
            <w:tcBorders>
              <w:top w:val="single" w:sz="4" w:space="0" w:color="auto"/>
              <w:left w:val="single" w:sz="4" w:space="0" w:color="auto"/>
              <w:bottom w:val="single" w:sz="4" w:space="0" w:color="auto"/>
              <w:right w:val="single" w:sz="4" w:space="0" w:color="auto"/>
            </w:tcBorders>
            <w:hideMark/>
          </w:tcPr>
          <w:p w14:paraId="747C5CA7"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40,6</w:t>
            </w:r>
          </w:p>
        </w:tc>
        <w:tc>
          <w:tcPr>
            <w:tcW w:w="1304" w:type="dxa"/>
            <w:tcBorders>
              <w:top w:val="single" w:sz="4" w:space="0" w:color="auto"/>
              <w:left w:val="single" w:sz="4" w:space="0" w:color="auto"/>
              <w:bottom w:val="single" w:sz="4" w:space="0" w:color="auto"/>
              <w:right w:val="single" w:sz="4" w:space="0" w:color="auto"/>
            </w:tcBorders>
            <w:hideMark/>
          </w:tcPr>
          <w:p w14:paraId="61FB6EAC"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283,0</w:t>
            </w:r>
          </w:p>
        </w:tc>
        <w:tc>
          <w:tcPr>
            <w:tcW w:w="1304" w:type="dxa"/>
            <w:tcBorders>
              <w:top w:val="single" w:sz="4" w:space="0" w:color="auto"/>
              <w:left w:val="single" w:sz="4" w:space="0" w:color="auto"/>
              <w:bottom w:val="single" w:sz="4" w:space="0" w:color="auto"/>
              <w:right w:val="single" w:sz="4" w:space="0" w:color="auto"/>
            </w:tcBorders>
            <w:hideMark/>
          </w:tcPr>
          <w:p w14:paraId="05D1AE01"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272,8</w:t>
            </w:r>
          </w:p>
        </w:tc>
        <w:tc>
          <w:tcPr>
            <w:tcW w:w="1323" w:type="dxa"/>
            <w:tcBorders>
              <w:top w:val="single" w:sz="4" w:space="0" w:color="auto"/>
              <w:left w:val="single" w:sz="4" w:space="0" w:color="auto"/>
              <w:bottom w:val="single" w:sz="4" w:space="0" w:color="auto"/>
              <w:right w:val="single" w:sz="4" w:space="0" w:color="auto"/>
            </w:tcBorders>
            <w:hideMark/>
          </w:tcPr>
          <w:p w14:paraId="580D16F5" w14:textId="77777777" w:rsidR="00714941" w:rsidRPr="001E2A08" w:rsidRDefault="00714941" w:rsidP="00BE6E39">
            <w:pPr>
              <w:jc w:val="center"/>
              <w:rPr>
                <w:rFonts w:ascii="Times New Roman" w:hAnsi="Times New Roman" w:cs="Times New Roman"/>
                <w:sz w:val="24"/>
                <w:szCs w:val="24"/>
              </w:rPr>
            </w:pPr>
            <w:r w:rsidRPr="001E2A08">
              <w:rPr>
                <w:rFonts w:ascii="Times New Roman" w:hAnsi="Times New Roman" w:cs="Times New Roman"/>
                <w:sz w:val="24"/>
                <w:szCs w:val="24"/>
              </w:rPr>
              <w:t>-3,6</w:t>
            </w:r>
          </w:p>
        </w:tc>
      </w:tr>
    </w:tbl>
    <w:p w14:paraId="0D52034D" w14:textId="77777777" w:rsidR="00714941" w:rsidRDefault="00714941" w:rsidP="00BE6E39">
      <w:pPr>
        <w:spacing w:after="0" w:line="360" w:lineRule="auto"/>
        <w:ind w:firstLine="709"/>
        <w:jc w:val="both"/>
        <w:rPr>
          <w:rFonts w:ascii="Times New Roman" w:eastAsia="Times New Roman" w:hAnsi="Times New Roman" w:cs="Times New Roman"/>
          <w:sz w:val="28"/>
          <w:szCs w:val="28"/>
          <w:lang w:eastAsia="ru-RU"/>
        </w:rPr>
      </w:pPr>
    </w:p>
    <w:p w14:paraId="1E554611"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на конец октября 2020 года, Краснодарский край поставил за рубеж продукции АПК на сумму в 1,9 млрд долларов США, это составляет 76% от планового показателя этого года. По некоторым направлениям план был перевыполнен, в частности по экспорту масложировой продукции – почти на 5%, пищевой продукции – на 6%, мясомолочной – почти на 50%.</w:t>
      </w:r>
    </w:p>
    <w:p w14:paraId="486DAA48"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Сегодня стоит задача – увеличить экспортными поставки сельхозпродукции Краснодарского края до 2,7 млрд долларов уже в 2021 году. Край имеет все необходимые условия для этого. Так, например, уже 65% производимых в регионе продуктов питания отвечают стандартам качества и безопасности Европы.</w:t>
      </w:r>
    </w:p>
    <w:p w14:paraId="322A5729"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потенциале развития экспортного направления также говорят следующие цифры: в 2019 году на долю Кубани приходилось 10,4% российского экспорта подсолнечного масла, доля экспорта пшеничной муки – 4,5% от российского экспорта, крахмала – 1,6%, сгущенного молока – 4%, сыра – 4%. Таким образом, Кубань только начинает наращивать свои обороты в экспорте </w:t>
      </w:r>
      <w:r w:rsidRPr="00B801B8">
        <w:rPr>
          <w:rFonts w:ascii="Times New Roman" w:eastAsia="Times New Roman" w:hAnsi="Times New Roman" w:cs="Times New Roman"/>
          <w:sz w:val="28"/>
          <w:szCs w:val="28"/>
          <w:lang w:eastAsia="ru-RU"/>
        </w:rPr>
        <w:t>[12].</w:t>
      </w:r>
    </w:p>
    <w:p w14:paraId="1D5E92EB"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крае уже имеется план по строительству нескольких инновационных предприятий по производству диетической и диабетической муки, а также </w:t>
      </w:r>
      <w:r>
        <w:rPr>
          <w:rFonts w:ascii="Times New Roman" w:eastAsia="Times New Roman" w:hAnsi="Times New Roman" w:cs="Times New Roman"/>
          <w:sz w:val="28"/>
          <w:szCs w:val="28"/>
          <w:lang w:eastAsia="ru-RU"/>
        </w:rPr>
        <w:lastRenderedPageBreak/>
        <w:t>растительных напитков. Это позволит выводить на международные рынки новые продукты более глубокой переработки.</w:t>
      </w:r>
    </w:p>
    <w:p w14:paraId="5036FEBD"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Активно сегодня осваивается экспорт винодельческой продукции. Так в 2020 году было заявлено, что впервые кубанское вино будет поставляться в Финляндию. Данная новость является потрясением, так как в Финляндии действует государственная монополия на алкоголь крепче 5,5 градуса.</w:t>
      </w:r>
    </w:p>
    <w:p w14:paraId="68D7696E" w14:textId="01E1DF2F"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году кубанскую винную продукцию покупали в 19 странах. Всего было поставлено за рубеж более 307 тыс. напитков на общую сумму 7,3 млн долл. США, что на 26% больше, чем в 2018 году. А за январь-август 2020 года наши винодельческие предприятия экспортировали 212,3 тыс. дал вина, что на 17% выше, чем годом ранее. </w:t>
      </w:r>
    </w:p>
    <w:p w14:paraId="2AF499D2"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Краснодарский край также не остается без проблемных вопросов в области развития агропромышленного комплекса, которые существуют во многих его сферах. Так, например, в растениеводстве мы можем наблюдать возросшие требования к экологической безопасности сельскохозяйственного производства, проблемы сохранения плодородия почв, эффективного использования производственного потенциала и трудовых ресурсов, возросшей конкуренции и снижения себестоимости производства продукции. Помимо этого, из-за роста цен на энергоресурсы некоторые предприятия не могут включать в свое производство инновационные приспособления и новые технологии и, соответственно, не имеют возможности идти в ногу со временем, уступая более модернизированным организациям. Развитие растениеводства также сдерживают резкие колебания климата, в частности негативные условия такие, как неравномерное распределение осадкой, резкие температурные колебания, засухи, оказывающие серьезное влияние на урожайность.</w:t>
      </w:r>
    </w:p>
    <w:p w14:paraId="04BDE69C" w14:textId="38F99B44"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условиях импортозамещения </w:t>
      </w:r>
      <w:r w:rsidR="00E52DD4">
        <w:rPr>
          <w:rFonts w:ascii="Times New Roman" w:eastAsia="Times New Roman" w:hAnsi="Times New Roman" w:cs="Times New Roman"/>
          <w:sz w:val="28"/>
          <w:szCs w:val="28"/>
          <w:lang w:eastAsia="ru-RU"/>
        </w:rPr>
        <w:t xml:space="preserve">стоит обратить внимание на </w:t>
      </w:r>
      <w:r>
        <w:rPr>
          <w:rFonts w:ascii="Times New Roman" w:eastAsia="Times New Roman" w:hAnsi="Times New Roman" w:cs="Times New Roman"/>
          <w:sz w:val="28"/>
          <w:szCs w:val="28"/>
          <w:lang w:eastAsia="ru-RU"/>
        </w:rPr>
        <w:t>овощеводство и садоводство</w:t>
      </w:r>
      <w:r w:rsidR="00E52D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Однако и здесь имеются несколько серьезных проблем: </w:t>
      </w:r>
      <w:r w:rsidR="005D30D6">
        <w:rPr>
          <w:rFonts w:ascii="Times New Roman" w:eastAsia="Times New Roman" w:hAnsi="Times New Roman" w:cs="Times New Roman"/>
          <w:sz w:val="28"/>
          <w:szCs w:val="28"/>
          <w:lang w:eastAsia="ru-RU"/>
        </w:rPr>
        <w:t>нехватка территорий для выращивания</w:t>
      </w:r>
      <w:r>
        <w:rPr>
          <w:rFonts w:ascii="Times New Roman" w:eastAsia="Times New Roman" w:hAnsi="Times New Roman" w:cs="Times New Roman"/>
          <w:sz w:val="28"/>
          <w:szCs w:val="28"/>
          <w:lang w:eastAsia="ru-RU"/>
        </w:rPr>
        <w:t xml:space="preserve"> овощной продукции в закрытом грунте, а также малая часть площадей орошаемых земель в структуре </w:t>
      </w:r>
      <w:r>
        <w:rPr>
          <w:rFonts w:ascii="Times New Roman" w:eastAsia="Times New Roman" w:hAnsi="Times New Roman" w:cs="Times New Roman"/>
          <w:sz w:val="28"/>
          <w:szCs w:val="28"/>
          <w:lang w:eastAsia="ru-RU"/>
        </w:rPr>
        <w:lastRenderedPageBreak/>
        <w:t xml:space="preserve">посевных площадей, развитие которых позволит увеличить производство овощей открытого грунта. </w:t>
      </w:r>
    </w:p>
    <w:p w14:paraId="04448F92"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сфере животноводства основными проблемами являются:</w:t>
      </w:r>
    </w:p>
    <w:p w14:paraId="55447D8C" w14:textId="77777777"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сокращение численности поголовья, прежде всего КРС молочного направления;</w:t>
      </w:r>
    </w:p>
    <w:p w14:paraId="3F9155D3" w14:textId="77777777" w:rsidR="00714941" w:rsidRDefault="00714941" w:rsidP="00714941">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полное обеспечение кормами всех видов животных, а также нехватка кормов высокого качества;</w:t>
      </w:r>
      <w:r>
        <w:rPr>
          <w:rFonts w:ascii="Times New Roman" w:eastAsia="Times New Roman" w:hAnsi="Times New Roman" w:cs="Times New Roman"/>
          <w:sz w:val="28"/>
          <w:szCs w:val="28"/>
          <w:lang w:eastAsia="ru-RU"/>
        </w:rPr>
        <w:t xml:space="preserve"> </w:t>
      </w:r>
    </w:p>
    <w:p w14:paraId="4596640E" w14:textId="77777777"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сокращение инвестиций из всех источников </w:t>
      </w:r>
      <w:r w:rsidRPr="00EF5CB4">
        <w:rPr>
          <w:rFonts w:ascii="Times New Roman" w:hAnsi="Times New Roman" w:cs="Times New Roman"/>
          <w:sz w:val="28"/>
          <w:szCs w:val="28"/>
        </w:rPr>
        <w:t>[11].</w:t>
      </w:r>
    </w:p>
    <w:p w14:paraId="35895636" w14:textId="33A6CF72"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рыболовства и рыбоводства проблемами, тормозящими развитие рыбной промышленности в крае, являются отсутствие мощностей для переработки и высокий износ материалов и машинного оборудования, а также отсутствие собственных финансовых средств.</w:t>
      </w:r>
    </w:p>
    <w:p w14:paraId="70BD2962" w14:textId="77777777"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Главная проблема перерабатывающей отрасли – недостаток сырьевых ресурсов и их высокая стоимость.</w:t>
      </w:r>
    </w:p>
    <w:p w14:paraId="3CD1F51A" w14:textId="72FB4AB9" w:rsidR="00714941" w:rsidRDefault="00156EA1" w:rsidP="00E52D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14941">
        <w:rPr>
          <w:rFonts w:ascii="Times New Roman" w:hAnsi="Times New Roman" w:cs="Times New Roman"/>
          <w:sz w:val="28"/>
          <w:szCs w:val="28"/>
        </w:rPr>
        <w:t>риродно-климатически</w:t>
      </w:r>
      <w:r>
        <w:rPr>
          <w:rFonts w:ascii="Times New Roman" w:hAnsi="Times New Roman" w:cs="Times New Roman"/>
          <w:sz w:val="28"/>
          <w:szCs w:val="28"/>
        </w:rPr>
        <w:t>е</w:t>
      </w:r>
      <w:r w:rsidR="00714941">
        <w:rPr>
          <w:rFonts w:ascii="Times New Roman" w:hAnsi="Times New Roman" w:cs="Times New Roman"/>
          <w:sz w:val="28"/>
          <w:szCs w:val="28"/>
        </w:rPr>
        <w:t xml:space="preserve"> условиям </w:t>
      </w:r>
      <w:r>
        <w:rPr>
          <w:rFonts w:ascii="Times New Roman" w:hAnsi="Times New Roman" w:cs="Times New Roman"/>
          <w:sz w:val="28"/>
          <w:szCs w:val="28"/>
        </w:rPr>
        <w:t>позволяют производить продукцию сельского хозяйства в больших объемах и высокого качества.</w:t>
      </w:r>
      <w:r w:rsidR="00714941">
        <w:rPr>
          <w:rFonts w:ascii="Times New Roman" w:hAnsi="Times New Roman" w:cs="Times New Roman"/>
          <w:sz w:val="28"/>
          <w:szCs w:val="28"/>
        </w:rPr>
        <w:t xml:space="preserve"> Однако система хранения и первичной переработки </w:t>
      </w:r>
      <w:r>
        <w:rPr>
          <w:rFonts w:ascii="Times New Roman" w:hAnsi="Times New Roman" w:cs="Times New Roman"/>
          <w:sz w:val="28"/>
          <w:szCs w:val="28"/>
        </w:rPr>
        <w:t>в крае слабо развита</w:t>
      </w:r>
      <w:r w:rsidR="00714941">
        <w:rPr>
          <w:rFonts w:ascii="Times New Roman" w:hAnsi="Times New Roman" w:cs="Times New Roman"/>
          <w:sz w:val="28"/>
          <w:szCs w:val="28"/>
        </w:rPr>
        <w:t>,</w:t>
      </w:r>
      <w:r>
        <w:rPr>
          <w:rFonts w:ascii="Times New Roman" w:hAnsi="Times New Roman" w:cs="Times New Roman"/>
          <w:sz w:val="28"/>
          <w:szCs w:val="28"/>
        </w:rPr>
        <w:t xml:space="preserve"> а</w:t>
      </w:r>
      <w:r w:rsidR="00714941">
        <w:rPr>
          <w:rFonts w:ascii="Times New Roman" w:hAnsi="Times New Roman" w:cs="Times New Roman"/>
          <w:sz w:val="28"/>
          <w:szCs w:val="28"/>
        </w:rPr>
        <w:t xml:space="preserve"> </w:t>
      </w:r>
      <w:r>
        <w:rPr>
          <w:rFonts w:ascii="Times New Roman" w:hAnsi="Times New Roman" w:cs="Times New Roman"/>
          <w:sz w:val="28"/>
          <w:szCs w:val="28"/>
        </w:rPr>
        <w:t xml:space="preserve">производственные </w:t>
      </w:r>
      <w:r w:rsidR="00714941">
        <w:rPr>
          <w:rFonts w:ascii="Times New Roman" w:hAnsi="Times New Roman" w:cs="Times New Roman"/>
          <w:sz w:val="28"/>
          <w:szCs w:val="28"/>
        </w:rPr>
        <w:t>мощност</w:t>
      </w:r>
      <w:r>
        <w:rPr>
          <w:rFonts w:ascii="Times New Roman" w:hAnsi="Times New Roman" w:cs="Times New Roman"/>
          <w:sz w:val="28"/>
          <w:szCs w:val="28"/>
        </w:rPr>
        <w:t xml:space="preserve">и не способны обработать 100% поступающей продукции </w:t>
      </w:r>
      <w:r w:rsidR="00714941" w:rsidRPr="000666F4">
        <w:rPr>
          <w:rFonts w:ascii="Times New Roman" w:hAnsi="Times New Roman" w:cs="Times New Roman"/>
          <w:sz w:val="28"/>
          <w:szCs w:val="28"/>
        </w:rPr>
        <w:t>[11].</w:t>
      </w:r>
    </w:p>
    <w:p w14:paraId="5DB4C587" w14:textId="77777777" w:rsidR="00714941" w:rsidRDefault="00714941" w:rsidP="007149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производство продукции АПК Краснодарского края не стоит на месте и с каждым годом увеличивает свои объемы по всем сферам. Рост показателей также наблюдается и в секторе внешней торговли. Исключением является только рыбный сектор, который упал по многим показателям за период с 2019 по 2020 года. Основными партнерами края по внешней торговле являются Китай, Турция и Египет. Однако у края остаются нерешенными несколько проблем таких, как непостоянство климатических условий, отсутствие источников инвестиций, недостаток сырья и его высокая стоимость, а также рост цен на энергоресурсы.</w:t>
      </w:r>
    </w:p>
    <w:p w14:paraId="7B0AB923" w14:textId="77777777" w:rsidR="00714941" w:rsidRDefault="00714941" w:rsidP="00714941">
      <w:pPr>
        <w:rPr>
          <w:rFonts w:ascii="Times New Roman" w:hAnsi="Times New Roman" w:cs="Times New Roman"/>
          <w:sz w:val="28"/>
          <w:szCs w:val="28"/>
        </w:rPr>
      </w:pPr>
      <w:r>
        <w:rPr>
          <w:rFonts w:ascii="Times New Roman" w:hAnsi="Times New Roman" w:cs="Times New Roman"/>
          <w:sz w:val="28"/>
          <w:szCs w:val="28"/>
        </w:rPr>
        <w:br w:type="page"/>
      </w:r>
    </w:p>
    <w:p w14:paraId="656D5F89" w14:textId="77777777" w:rsidR="00714941" w:rsidRPr="008B752A" w:rsidRDefault="00714941" w:rsidP="00714941">
      <w:pPr>
        <w:spacing w:after="0" w:line="360" w:lineRule="auto"/>
        <w:ind w:firstLine="709"/>
        <w:jc w:val="both"/>
        <w:rPr>
          <w:rFonts w:ascii="Times New Roman" w:hAnsi="Times New Roman" w:cs="Times New Roman"/>
          <w:b/>
          <w:bCs/>
          <w:sz w:val="28"/>
          <w:szCs w:val="28"/>
        </w:rPr>
      </w:pPr>
      <w:r w:rsidRPr="008B752A">
        <w:rPr>
          <w:rFonts w:ascii="Times New Roman" w:hAnsi="Times New Roman" w:cs="Times New Roman"/>
          <w:b/>
          <w:bCs/>
          <w:sz w:val="28"/>
          <w:szCs w:val="28"/>
        </w:rPr>
        <w:lastRenderedPageBreak/>
        <w:t>3 Перспективы развития экспортно-импортных отношений в сфере российского агропромышленного производства</w:t>
      </w:r>
    </w:p>
    <w:p w14:paraId="2FF6F34C" w14:textId="77777777" w:rsidR="00714941" w:rsidRPr="008B752A" w:rsidRDefault="00714941" w:rsidP="00714941">
      <w:pPr>
        <w:spacing w:after="0" w:line="360" w:lineRule="auto"/>
        <w:ind w:firstLine="709"/>
        <w:jc w:val="both"/>
        <w:rPr>
          <w:rFonts w:ascii="Times New Roman" w:hAnsi="Times New Roman" w:cs="Times New Roman"/>
          <w:b/>
          <w:bCs/>
          <w:sz w:val="28"/>
          <w:szCs w:val="28"/>
        </w:rPr>
      </w:pPr>
    </w:p>
    <w:p w14:paraId="2FE06CFF" w14:textId="77777777" w:rsidR="00714941" w:rsidRDefault="00714941" w:rsidP="00714941">
      <w:pPr>
        <w:spacing w:after="0" w:line="360" w:lineRule="auto"/>
        <w:ind w:firstLine="709"/>
        <w:jc w:val="both"/>
        <w:rPr>
          <w:rFonts w:ascii="Times New Roman" w:hAnsi="Times New Roman" w:cs="Times New Roman"/>
          <w:b/>
          <w:bCs/>
          <w:sz w:val="28"/>
          <w:szCs w:val="28"/>
        </w:rPr>
      </w:pPr>
      <w:r w:rsidRPr="008B752A">
        <w:rPr>
          <w:rFonts w:ascii="Times New Roman" w:hAnsi="Times New Roman" w:cs="Times New Roman"/>
          <w:b/>
          <w:bCs/>
          <w:sz w:val="28"/>
          <w:szCs w:val="28"/>
        </w:rPr>
        <w:t xml:space="preserve">3.1 Государственная поддержка российского АПК </w:t>
      </w:r>
    </w:p>
    <w:p w14:paraId="4FC249ED" w14:textId="77777777" w:rsidR="00714941" w:rsidRDefault="00714941" w:rsidP="00714941">
      <w:pPr>
        <w:spacing w:after="0" w:line="360" w:lineRule="auto"/>
        <w:ind w:firstLine="709"/>
        <w:jc w:val="both"/>
        <w:rPr>
          <w:rFonts w:ascii="Times New Roman" w:hAnsi="Times New Roman" w:cs="Times New Roman"/>
          <w:b/>
          <w:bCs/>
          <w:sz w:val="28"/>
          <w:szCs w:val="28"/>
        </w:rPr>
      </w:pPr>
    </w:p>
    <w:p w14:paraId="7C68D6F9" w14:textId="77777777" w:rsidR="00755077" w:rsidRDefault="00755077" w:rsidP="007550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Сельскохозяйственное производство во многих странах получало государственную поддержку. Вкладываются значительные денежные ресурсы в развитие сельского хозяйства, на стадии разработки различные программы развития сельскохозяйственного производства, наблюдается стремление организаций решать проблемы данной отрасли и регулировать их в развитых, развивающихся странах. </w:t>
      </w:r>
    </w:p>
    <w:p w14:paraId="5D0BF794" w14:textId="77777777" w:rsidR="00755077" w:rsidRDefault="00755077" w:rsidP="007550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сферы АПК тесно взаимосвязаны и взаимозависимы, и сбалансированное развитие всех звеньев агропромышленного комплекса является важным аспектом для решения всех проблем с целью обеспечения страны продовольственным и сельскохозяйственным сырьем. Агропромышленному комплексу необходимы государственная поддержка и регулирование, так как он является одним из важнейших жизнеобеспечивающих секторов российской экономики [6].</w:t>
      </w:r>
    </w:p>
    <w:p w14:paraId="2F25E2FA" w14:textId="77777777" w:rsidR="00755077" w:rsidRDefault="00755077" w:rsidP="007550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Поддержка со стороны государства АПК рассматривается как часть государственного регулирования. Это совокупность инструментов и форм экономического влияния, направленных на развитие отрасли в рамках реализации конкретных целей. Многие зарубежные экономисты под термином «государственная поддержка» подразумевают финансирование отрасли на безвозмездной основе в качестве результата реализации аграрной политики государства.</w:t>
      </w:r>
    </w:p>
    <w:p w14:paraId="5B814E1C" w14:textId="77777777" w:rsidR="00755077" w:rsidRDefault="00755077" w:rsidP="007550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Стимулирующий характер поддержки государства является важнейшим принципом работы – это означает, что только после выполнения условий обеспечивается государственная поддержка. При выполнении требований в период установленного срока эта поддержка продолжается, при невыполнении – участника лишают её. </w:t>
      </w:r>
    </w:p>
    <w:p w14:paraId="0A9E7858" w14:textId="77777777" w:rsidR="00755077" w:rsidRDefault="00755077" w:rsidP="007550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Прежде чем рассматривать государственную поддержку на практике, рассмотрим имеющиеся ее формы, представленные на рисунке.</w:t>
      </w:r>
    </w:p>
    <w:p w14:paraId="7C7B7838" w14:textId="7EA630BA" w:rsidR="00755077" w:rsidRDefault="00755077" w:rsidP="00755077">
      <w:pPr>
        <w:spacing w:after="0" w:line="360" w:lineRule="auto"/>
        <w:ind w:firstLine="709"/>
        <w:jc w:val="both"/>
        <w:rPr>
          <w:noProof/>
        </w:rPr>
      </w:pPr>
      <w:r>
        <w:rPr>
          <w:noProof/>
        </w:rPr>
        <w:drawing>
          <wp:inline distT="0" distB="0" distL="0" distR="0" wp14:anchorId="15B92FBB" wp14:editId="47CF8175">
            <wp:extent cx="4768850" cy="4737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8850" cy="4737100"/>
                    </a:xfrm>
                    <a:prstGeom prst="rect">
                      <a:avLst/>
                    </a:prstGeom>
                    <a:noFill/>
                    <a:ln>
                      <a:noFill/>
                    </a:ln>
                  </pic:spPr>
                </pic:pic>
              </a:graphicData>
            </a:graphic>
          </wp:inline>
        </w:drawing>
      </w:r>
    </w:p>
    <w:p w14:paraId="27BFFBA6" w14:textId="77777777" w:rsidR="00755077" w:rsidRDefault="00755077" w:rsidP="007550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15 – Формы государственной поддержки производства продукции АПК (составлено автором по материалам [1])</w:t>
      </w:r>
    </w:p>
    <w:p w14:paraId="0B25DA29" w14:textId="77777777" w:rsidR="00755077" w:rsidRDefault="00755077" w:rsidP="00755077">
      <w:pPr>
        <w:spacing w:after="0" w:line="360" w:lineRule="auto"/>
        <w:ind w:firstLine="709"/>
        <w:jc w:val="both"/>
        <w:rPr>
          <w:rFonts w:ascii="Times New Roman" w:hAnsi="Times New Roman" w:cs="Times New Roman"/>
          <w:sz w:val="28"/>
          <w:szCs w:val="28"/>
        </w:rPr>
      </w:pPr>
    </w:p>
    <w:p w14:paraId="462F1BFA" w14:textId="77777777" w:rsidR="00755077" w:rsidRDefault="00755077" w:rsidP="007550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Рассматриваемая форма прямых бюджетных выплат представляет собой субсидии, которые направляются на материально-технические ресурсы и развитие АПК, субсидии на краткосрочное и инвестиционное кредитования форм собственности, предприятий агропромышленного сектора, а также субсидии, выделяемые для предприятий в части возмещения затрат по страхованию урожая сельскохозяйственных культур, и различного рода субсидии расходов капитального характера.</w:t>
      </w:r>
    </w:p>
    <w:p w14:paraId="185131CB" w14:textId="77777777" w:rsidR="00755077" w:rsidRDefault="00755077" w:rsidP="007550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форма государственной поддержки производства продукции АПК подразумевает непосредственную закупку продовольственного и сельскохозяйственного сырья для нужд государства, инвестиционную </w:t>
      </w:r>
      <w:r>
        <w:rPr>
          <w:rFonts w:ascii="Times New Roman" w:hAnsi="Times New Roman" w:cs="Times New Roman"/>
          <w:sz w:val="28"/>
          <w:szCs w:val="28"/>
        </w:rPr>
        <w:lastRenderedPageBreak/>
        <w:t xml:space="preserve">деятельность, а также поддержку участников на рынке отечественного производства, которые участвуют во внешней торговле. </w:t>
      </w:r>
    </w:p>
    <w:p w14:paraId="7DF008C4" w14:textId="77777777" w:rsidR="00755077" w:rsidRDefault="00755077" w:rsidP="007550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наконец, последняя форма поддержки на государственном уровне означает комплекс мероприятий, которые способствуют созданию оптимальных условий на макроуровне для ведения деятельности в секторе агропромышленного комплекса. К ним можно отнести меры по реструктуризации задолженности по платежам в бюджет не только государства, но и всех уровней, государственные внебюджетные фонды, развитие сельскохозяйственной науки и другое.</w:t>
      </w:r>
    </w:p>
    <w:p w14:paraId="7C8D471A" w14:textId="77777777" w:rsidR="00755077" w:rsidRDefault="00755077" w:rsidP="007550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для наиболее эффективной деятельности всего АПК нужно учитывать актуальные достижения, открытия в области НТП, изучать материалы, отчеты и иные ресурсы в области техники и науки, перенимать зарубежный опыт. </w:t>
      </w:r>
    </w:p>
    <w:p w14:paraId="52EDB30B" w14:textId="77777777" w:rsidR="00755077" w:rsidRDefault="00755077" w:rsidP="007550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и в Краснодарском кране поддержка со стороны государства играет значительную роль для достижения высоких показателей производства агропромышленного комплекса. Как показывает практика, на данном этапе развития субъектом АПК края без значительной государственной поддержки довольно затруднительно достичь уровня, на котором находятся предприятия и организации других стран.</w:t>
      </w:r>
    </w:p>
    <w:p w14:paraId="03FA9DEB" w14:textId="77777777" w:rsidR="00755077" w:rsidRDefault="00755077" w:rsidP="007550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«Развитие сельского хозяйство и регулирование рынков сельскохозяйственной продукции, сырья и продовольствия» </w:t>
      </w:r>
      <w:r>
        <w:rPr>
          <w:rFonts w:ascii="Times New Roman" w:hAnsi="Times New Roman"/>
          <w:sz w:val="28"/>
        </w:rPr>
        <w:t xml:space="preserve">– </w:t>
      </w:r>
      <w:r>
        <w:rPr>
          <w:rFonts w:ascii="Times New Roman" w:hAnsi="Times New Roman" w:cs="Times New Roman"/>
          <w:sz w:val="28"/>
          <w:szCs w:val="28"/>
        </w:rPr>
        <w:t>комплекс мероприятий, который начал реализовываться в крае для устойчивого развития АПК Краснодарского края, повышения экспортоспособности агропромышленной продукции в России и обеспечения необходимыми денежными ресурсами и современной техникой.</w:t>
      </w:r>
    </w:p>
    <w:p w14:paraId="4088E995" w14:textId="77777777" w:rsidR="00755077" w:rsidRDefault="00755077" w:rsidP="007550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Главными задачами программы являются:</w:t>
      </w:r>
    </w:p>
    <w:p w14:paraId="5F75CF38" w14:textId="77777777" w:rsidR="00755077" w:rsidRDefault="00755077" w:rsidP="00755077">
      <w:pPr>
        <w:spacing w:after="0" w:line="360" w:lineRule="auto"/>
        <w:ind w:firstLine="709"/>
        <w:jc w:val="both"/>
        <w:rPr>
          <w:rFonts w:ascii="Times New Roman" w:hAnsi="Times New Roman"/>
          <w:sz w:val="28"/>
        </w:rPr>
      </w:pPr>
      <w:r>
        <w:rPr>
          <w:rFonts w:ascii="Times New Roman" w:hAnsi="Times New Roman"/>
          <w:sz w:val="28"/>
        </w:rPr>
        <w:t>– развитие направлений внутри отрасли растениеводства, повышение конкурентоспособности продукции;</w:t>
      </w:r>
    </w:p>
    <w:p w14:paraId="459B8C3B" w14:textId="77777777" w:rsidR="00755077" w:rsidRDefault="00755077" w:rsidP="00755077">
      <w:pPr>
        <w:spacing w:after="0" w:line="360" w:lineRule="auto"/>
        <w:ind w:firstLine="709"/>
        <w:jc w:val="both"/>
        <w:rPr>
          <w:rFonts w:ascii="Times New Roman" w:hAnsi="Times New Roman"/>
          <w:sz w:val="28"/>
        </w:rPr>
      </w:pPr>
      <w:r>
        <w:rPr>
          <w:rFonts w:ascii="Times New Roman" w:hAnsi="Times New Roman"/>
          <w:sz w:val="28"/>
        </w:rPr>
        <w:t>– создание благоприятных для жизни условий для развития сельского производства, улучшение инфраструктуры рынка;</w:t>
      </w:r>
    </w:p>
    <w:p w14:paraId="7B5F9B0E" w14:textId="77777777" w:rsidR="00755077" w:rsidRDefault="00755077" w:rsidP="00755077">
      <w:pPr>
        <w:spacing w:after="0" w:line="360" w:lineRule="auto"/>
        <w:ind w:firstLine="709"/>
        <w:jc w:val="both"/>
        <w:rPr>
          <w:rFonts w:ascii="Times New Roman" w:hAnsi="Times New Roman"/>
          <w:sz w:val="28"/>
        </w:rPr>
      </w:pPr>
      <w:r>
        <w:rPr>
          <w:rFonts w:ascii="Times New Roman" w:hAnsi="Times New Roman"/>
          <w:sz w:val="28"/>
        </w:rPr>
        <w:lastRenderedPageBreak/>
        <w:t>– использование средств комплексной мелиорации, что приведет к увеличению урожайности и повышению плодородия почвы в условиях резких изменений климата;</w:t>
      </w:r>
    </w:p>
    <w:p w14:paraId="1DCC704F" w14:textId="77777777" w:rsidR="00755077" w:rsidRDefault="00755077" w:rsidP="00755077">
      <w:pPr>
        <w:spacing w:after="0" w:line="360" w:lineRule="auto"/>
        <w:ind w:firstLine="709"/>
        <w:jc w:val="both"/>
        <w:rPr>
          <w:rFonts w:ascii="Times New Roman" w:hAnsi="Times New Roman"/>
          <w:sz w:val="28"/>
        </w:rPr>
      </w:pPr>
      <w:r>
        <w:rPr>
          <w:rFonts w:ascii="Times New Roman" w:hAnsi="Times New Roman"/>
          <w:sz w:val="28"/>
        </w:rPr>
        <w:t>– поддержание и развитие сельскохозяйственной деятельности малых предприятий;</w:t>
      </w:r>
    </w:p>
    <w:p w14:paraId="46FD42DE" w14:textId="77777777" w:rsidR="00755077" w:rsidRDefault="00755077" w:rsidP="00755077">
      <w:pPr>
        <w:spacing w:after="0" w:line="360" w:lineRule="auto"/>
        <w:ind w:firstLine="709"/>
        <w:jc w:val="both"/>
        <w:rPr>
          <w:rFonts w:ascii="Times New Roman" w:hAnsi="Times New Roman"/>
          <w:sz w:val="28"/>
        </w:rPr>
      </w:pPr>
      <w:r>
        <w:rPr>
          <w:rFonts w:ascii="Times New Roman" w:hAnsi="Times New Roman"/>
          <w:sz w:val="28"/>
        </w:rPr>
        <w:t>– создание условий для развития сектора рыбоводства;</w:t>
      </w:r>
    </w:p>
    <w:p w14:paraId="7CFB1304" w14:textId="77777777" w:rsidR="00755077" w:rsidRDefault="00755077" w:rsidP="00755077">
      <w:pPr>
        <w:spacing w:after="0" w:line="360" w:lineRule="auto"/>
        <w:ind w:firstLine="709"/>
        <w:jc w:val="both"/>
        <w:rPr>
          <w:rFonts w:ascii="Times New Roman" w:hAnsi="Times New Roman"/>
          <w:sz w:val="28"/>
        </w:rPr>
      </w:pPr>
      <w:r>
        <w:rPr>
          <w:rFonts w:ascii="Times New Roman" w:hAnsi="Times New Roman"/>
          <w:sz w:val="28"/>
        </w:rPr>
        <w:t>– повышение конкурентоспособности отечественных сортов и гибридов сельскохозяйственных культур;</w:t>
      </w:r>
    </w:p>
    <w:p w14:paraId="47156E86" w14:textId="77777777" w:rsidR="00755077" w:rsidRDefault="00755077" w:rsidP="00755077">
      <w:pPr>
        <w:spacing w:after="0" w:line="360" w:lineRule="auto"/>
        <w:ind w:firstLine="709"/>
        <w:jc w:val="both"/>
        <w:rPr>
          <w:rFonts w:ascii="Times New Roman" w:hAnsi="Times New Roman"/>
          <w:sz w:val="28"/>
        </w:rPr>
      </w:pPr>
      <w:r>
        <w:rPr>
          <w:rFonts w:ascii="Times New Roman" w:hAnsi="Times New Roman"/>
          <w:sz w:val="28"/>
        </w:rPr>
        <w:t>– привлечение кредитных средств на развитие агропромышленного комплекса [13].</w:t>
      </w:r>
    </w:p>
    <w:p w14:paraId="1C3DDE14" w14:textId="77777777" w:rsidR="00755077" w:rsidRDefault="00755077" w:rsidP="00755077">
      <w:pPr>
        <w:spacing w:after="0" w:line="360" w:lineRule="auto"/>
        <w:ind w:firstLine="709"/>
        <w:jc w:val="both"/>
        <w:rPr>
          <w:rFonts w:ascii="Times New Roman" w:hAnsi="Times New Roman"/>
          <w:sz w:val="28"/>
        </w:rPr>
      </w:pPr>
      <w:r>
        <w:rPr>
          <w:rFonts w:ascii="Times New Roman" w:hAnsi="Times New Roman"/>
          <w:sz w:val="28"/>
        </w:rPr>
        <w:t>Рассмотрим одну из подпрограмм данной комплексной программы, которую, как мне кажется, стоит выделить, название которой «Стимулирование инвестиционной деятельности в агропромышленном комплексе». В современном мире появляется все больше участников инвестиционной деятельности, которые выделяет денежные средства для помощи многим предприятиям различных направлений. Так и агропромышленный комплекс не должен оставаться в стороне от возможной финансовой сторонней помощи. Поэтому данная подпрограмма направлена на увеличение финансовых средств, необходимых для внедрения новых производственных мощностей в агропромышленном комплексе [13].</w:t>
      </w:r>
    </w:p>
    <w:p w14:paraId="0C7D5F1D" w14:textId="77777777" w:rsidR="00755077" w:rsidRDefault="00755077" w:rsidP="00755077">
      <w:pPr>
        <w:spacing w:after="0" w:line="360" w:lineRule="auto"/>
        <w:ind w:firstLine="709"/>
        <w:jc w:val="both"/>
        <w:rPr>
          <w:rFonts w:ascii="Times New Roman" w:hAnsi="Times New Roman"/>
          <w:sz w:val="28"/>
        </w:rPr>
      </w:pPr>
      <w:r>
        <w:rPr>
          <w:rFonts w:ascii="Times New Roman" w:hAnsi="Times New Roman"/>
          <w:sz w:val="28"/>
        </w:rPr>
        <w:t>Для реализаций данной программы необходимо выполнение таких задач как как улучшение условий доступа к кредитным средствам и повышение инвестиционной привлекательности хозяйствующих субъектов рынка АПК.</w:t>
      </w:r>
    </w:p>
    <w:p w14:paraId="40B697B4" w14:textId="77777777" w:rsidR="00755077" w:rsidRDefault="00755077" w:rsidP="00755077">
      <w:pPr>
        <w:spacing w:after="0" w:line="360" w:lineRule="auto"/>
        <w:ind w:firstLine="709"/>
        <w:jc w:val="both"/>
        <w:rPr>
          <w:rFonts w:ascii="Times New Roman" w:hAnsi="Times New Roman"/>
          <w:sz w:val="28"/>
        </w:rPr>
      </w:pPr>
      <w:r>
        <w:rPr>
          <w:rFonts w:ascii="Times New Roman" w:hAnsi="Times New Roman"/>
          <w:sz w:val="28"/>
        </w:rPr>
        <w:t xml:space="preserve">Стоит выделить еще одну эффективную подпрограмму сектора молочной продукции на 2013-2020 гг., основная цель которой является увеличение производства молока сельскохозяйственными товаропроизводителями Российской Федерации. Данная подпрограмма называется «Развитие молочного скотоводства». Она, как уже было отмечено, направлена на увеличение объемов производства молока, повышение инвестиционной привлекательности молочного скотоводства, выравнивание сезонности производства молока, </w:t>
      </w:r>
      <w:r>
        <w:rPr>
          <w:rFonts w:ascii="Times New Roman" w:hAnsi="Times New Roman"/>
          <w:sz w:val="28"/>
        </w:rPr>
        <w:lastRenderedPageBreak/>
        <w:t>увеличение поголовья крупного рогатого скота, в том числе коров, создание условий для воспроизводства стада, повышение уровня товарности молока во всех формах хозяйствования [29].</w:t>
      </w:r>
    </w:p>
    <w:p w14:paraId="3159DC1E" w14:textId="77777777" w:rsidR="00840793" w:rsidRPr="0067013C" w:rsidRDefault="00840793" w:rsidP="00840793">
      <w:pPr>
        <w:spacing w:after="0" w:line="360" w:lineRule="auto"/>
        <w:ind w:firstLine="709"/>
        <w:jc w:val="both"/>
        <w:rPr>
          <w:rFonts w:ascii="Times New Roman" w:hAnsi="Times New Roman"/>
          <w:sz w:val="28"/>
        </w:rPr>
      </w:pPr>
    </w:p>
    <w:p w14:paraId="5F5E3C7E" w14:textId="77777777" w:rsidR="00840793" w:rsidRPr="0067013C" w:rsidRDefault="00840793" w:rsidP="00840793">
      <w:pPr>
        <w:spacing w:after="0" w:line="360" w:lineRule="auto"/>
        <w:ind w:firstLine="709"/>
        <w:jc w:val="both"/>
        <w:rPr>
          <w:rFonts w:ascii="Times New Roman" w:hAnsi="Times New Roman"/>
          <w:b/>
          <w:bCs/>
          <w:sz w:val="28"/>
        </w:rPr>
      </w:pPr>
      <w:r w:rsidRPr="0067013C">
        <w:rPr>
          <w:rFonts w:ascii="Times New Roman" w:hAnsi="Times New Roman"/>
          <w:b/>
          <w:bCs/>
          <w:sz w:val="28"/>
        </w:rPr>
        <w:t>3.2 Основные методы повышения экспортоспособности российских товаров агропромышленного комплекса Краснодарского края</w:t>
      </w:r>
    </w:p>
    <w:p w14:paraId="3D43A68F" w14:textId="77777777" w:rsidR="00840793" w:rsidRPr="0067013C" w:rsidRDefault="00840793" w:rsidP="00840793">
      <w:pPr>
        <w:spacing w:after="0" w:line="360" w:lineRule="auto"/>
        <w:ind w:firstLine="709"/>
        <w:jc w:val="both"/>
        <w:rPr>
          <w:rFonts w:ascii="Times New Roman" w:hAnsi="Times New Roman"/>
          <w:b/>
          <w:bCs/>
          <w:sz w:val="28"/>
        </w:rPr>
      </w:pPr>
    </w:p>
    <w:p w14:paraId="19FB095A" w14:textId="77777777" w:rsidR="0068713A" w:rsidRDefault="0068713A" w:rsidP="0068713A">
      <w:pPr>
        <w:spacing w:after="0" w:line="360" w:lineRule="auto"/>
        <w:ind w:firstLine="709"/>
        <w:jc w:val="both"/>
        <w:rPr>
          <w:rFonts w:ascii="Times New Roman" w:hAnsi="Times New Roman"/>
          <w:sz w:val="28"/>
        </w:rPr>
      </w:pPr>
      <w:r>
        <w:rPr>
          <w:rFonts w:ascii="Times New Roman" w:hAnsi="Times New Roman"/>
          <w:sz w:val="28"/>
        </w:rPr>
        <w:t>В условиях современной экономики для России важно активно продвигать несырьевой экспорт, сохраняя свои позиции на мировом рынке. По мнению экспертов, продукты несырьевого производства имеют огромный экспортный потенциал. Отдельное внимание уделяется экспорту аграрной продукции. Продукции АПК имеет большую долю в структуре экспорта нашей страны. Российский АПК способен не только обеспечить страну продуктами, но и отправить значительные объемы на экспорт. Одним из ключевых условий расширения экспортных возможностей отраслей пищевой и перерабатывающей промышленности является повышение их конкурентоспособности на обоих рынках: внутреннем и внешнем [31]. Для дальнейшего развития и стабилизации агропромышленного комплекса России необходимо усилить государственную поддержку. При должном содействии государства экспорт в данной отрасли в скором времени будет расти. У российской продукции АПК есть все для повышения своей экспортоспособности.</w:t>
      </w:r>
    </w:p>
    <w:p w14:paraId="4EA2703A" w14:textId="77777777" w:rsidR="0068713A" w:rsidRDefault="0068713A" w:rsidP="0068713A">
      <w:pPr>
        <w:spacing w:after="0" w:line="360" w:lineRule="auto"/>
        <w:ind w:firstLine="709"/>
        <w:jc w:val="both"/>
        <w:rPr>
          <w:rFonts w:ascii="Times New Roman" w:hAnsi="Times New Roman"/>
          <w:sz w:val="28"/>
        </w:rPr>
      </w:pPr>
      <w:r>
        <w:rPr>
          <w:rFonts w:ascii="Times New Roman" w:hAnsi="Times New Roman"/>
          <w:sz w:val="28"/>
        </w:rPr>
        <w:t>Важную поддержку в развитии экспорта всей российской продукции в целом и товаров АПК в частности оказывает Российский экспортный центр (РЭЦ), который представляет собой институциональное образование государства и оказывает большую поддержку российским экспортерам [26]. Данный центр предоставляет как финансовую помощь, так и создает благоприятные условия для развития экспорта.</w:t>
      </w:r>
    </w:p>
    <w:p w14:paraId="48B83331" w14:textId="77777777" w:rsidR="0068713A" w:rsidRDefault="0068713A" w:rsidP="0068713A">
      <w:pPr>
        <w:spacing w:after="0" w:line="360" w:lineRule="auto"/>
        <w:ind w:firstLine="709"/>
        <w:jc w:val="both"/>
        <w:rPr>
          <w:rFonts w:ascii="Times New Roman" w:hAnsi="Times New Roman"/>
          <w:sz w:val="28"/>
        </w:rPr>
      </w:pPr>
      <w:r>
        <w:rPr>
          <w:rFonts w:ascii="Times New Roman" w:hAnsi="Times New Roman"/>
          <w:sz w:val="28"/>
        </w:rPr>
        <w:t xml:space="preserve">К финансовым мерам поддержки экспортера относятся страхование (страхование кредита поставщика, страхование краткосрочной дебиторской задолженности и страхование лизинга), предоставление </w:t>
      </w:r>
      <w:proofErr w:type="spellStart"/>
      <w:r>
        <w:rPr>
          <w:rFonts w:ascii="Times New Roman" w:hAnsi="Times New Roman"/>
          <w:sz w:val="28"/>
        </w:rPr>
        <w:t>предэкспортного</w:t>
      </w:r>
      <w:proofErr w:type="spellEnd"/>
      <w:r>
        <w:rPr>
          <w:rFonts w:ascii="Times New Roman" w:hAnsi="Times New Roman"/>
          <w:sz w:val="28"/>
        </w:rPr>
        <w:t xml:space="preserve"> </w:t>
      </w:r>
      <w:r>
        <w:rPr>
          <w:rFonts w:ascii="Times New Roman" w:hAnsi="Times New Roman"/>
          <w:sz w:val="28"/>
        </w:rPr>
        <w:lastRenderedPageBreak/>
        <w:t xml:space="preserve">кредита (финансирование расходов по экспортному контракту и финансирование текущих расходов по экспортным поставкам) и </w:t>
      </w:r>
      <w:proofErr w:type="spellStart"/>
      <w:r>
        <w:rPr>
          <w:rFonts w:ascii="Times New Roman" w:hAnsi="Times New Roman"/>
          <w:sz w:val="28"/>
        </w:rPr>
        <w:t>постэкспортного</w:t>
      </w:r>
      <w:proofErr w:type="spellEnd"/>
      <w:r>
        <w:rPr>
          <w:rFonts w:ascii="Times New Roman" w:hAnsi="Times New Roman"/>
          <w:sz w:val="28"/>
        </w:rPr>
        <w:t xml:space="preserve"> кредита (финансирование коммерческого кредита экспортера и финансирование торгового оборота с иностранными покупателями), а также предоставление гарантий (тендерной гарантии, гарантии возврата авансового платежа, гарантии надлежащего исполнения обязательств по экспортному контракту, гарантии платежа, гарантии в пользу налоговых органов).</w:t>
      </w:r>
    </w:p>
    <w:p w14:paraId="5D90BBA3" w14:textId="77777777" w:rsidR="0068713A" w:rsidRDefault="0068713A" w:rsidP="0068713A">
      <w:pPr>
        <w:spacing w:after="0" w:line="360" w:lineRule="auto"/>
        <w:ind w:firstLine="709"/>
        <w:jc w:val="both"/>
        <w:rPr>
          <w:rFonts w:ascii="Times New Roman" w:hAnsi="Times New Roman"/>
          <w:sz w:val="28"/>
        </w:rPr>
      </w:pPr>
      <w:r>
        <w:rPr>
          <w:rFonts w:ascii="Times New Roman" w:hAnsi="Times New Roman"/>
          <w:sz w:val="28"/>
        </w:rPr>
        <w:t>Нефинансовая поддержка подразумевает под собой анализ внешних рынков, оценка экспортного потенциала и рисков внешней торговли, поиск иностранных партнеров; международное патентование, в том числе выплаты по расходам на регистрацию интеллектуальной собственности за рубежом; выдача международных сертификатов качества; предоставление бесплатного участия в выставках и семинарах; организация логистической сети; таможенное администрирование.</w:t>
      </w:r>
    </w:p>
    <w:p w14:paraId="147B3814" w14:textId="77777777" w:rsidR="0068713A" w:rsidRDefault="0068713A" w:rsidP="0068713A">
      <w:pPr>
        <w:spacing w:after="0" w:line="360" w:lineRule="auto"/>
        <w:ind w:firstLine="709"/>
        <w:jc w:val="both"/>
        <w:rPr>
          <w:rFonts w:ascii="Times New Roman" w:hAnsi="Times New Roman"/>
          <w:sz w:val="28"/>
        </w:rPr>
      </w:pPr>
      <w:r>
        <w:rPr>
          <w:rFonts w:ascii="Times New Roman" w:hAnsi="Times New Roman"/>
          <w:sz w:val="28"/>
        </w:rPr>
        <w:t xml:space="preserve">РЭЦ предлагает экспортерам участие в крупнейших международных выставках АПК, которое субсидируется в соответствии с постановлением </w:t>
      </w:r>
      <w:r>
        <w:rPr>
          <w:rFonts w:ascii="Times New Roman" w:hAnsi="Times New Roman" w:cs="Times New Roman"/>
          <w:sz w:val="28"/>
          <w:szCs w:val="28"/>
        </w:rPr>
        <w:t>Правительства РФ № 342 в размере 50% затрат (80% для субъектов МСП).</w:t>
      </w:r>
    </w:p>
    <w:p w14:paraId="56232544"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Предлагаемые субсидируемые затраты подразделяются на:</w:t>
      </w:r>
    </w:p>
    <w:p w14:paraId="1D597EEB"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затраты на аренду площадей, установление стендов;</w:t>
      </w:r>
    </w:p>
    <w:p w14:paraId="0D66AF5A"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затраты на доставку выставочной продукции;</w:t>
      </w:r>
    </w:p>
    <w:p w14:paraId="3761C917"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затраты на организацию и проведение специальных мероприятий по продвижению продукции, включая услуги переводчиков [26].</w:t>
      </w:r>
    </w:p>
    <w:p w14:paraId="3D6C5671"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Правительство РФ также оказывает содействие в упрощении процедуры экспорта продукции АПК благодаря вступлением в силу постановлений. Например, Постановлением Правительства Российской Федерации от 29 августа 2020 г. № 1313 «О внесении изменений в постановление Правительства Российской Федерации от 15 сентября 2017 г. № 1104» внесены изменения в Постановление № 1104, предусматривающие возможность возмещения затрат на перевозку продукции АПК автомобильным, железнодорожными и водным </w:t>
      </w:r>
      <w:r>
        <w:rPr>
          <w:rFonts w:ascii="Times New Roman" w:hAnsi="Times New Roman" w:cs="Times New Roman"/>
          <w:sz w:val="28"/>
          <w:szCs w:val="28"/>
        </w:rPr>
        <w:lastRenderedPageBreak/>
        <w:t>видами транспорта из всех субъектов Российской Федерации до конечного потребителя [22].</w:t>
      </w:r>
    </w:p>
    <w:p w14:paraId="003CF3CA"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27 января 2021 г. № 54 утверждены изменения в Правила предоставления субсидий из федерального бюджета открытому акционерному обществу «Российские железные дороги» на возмещение потерь в доходах, возникающих в результате льготных тарифов на транспортировку зерновых культур, овощей и удобрений, утверждённые постановлением Правительства от 6 апреля 2019 г. №406 [21].</w:t>
      </w:r>
    </w:p>
    <w:p w14:paraId="3D612B7B"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хотелось бы отметить, что одной из главных проблем в развитии отрасли является отсутствие финансовых средств. Поэтому государством была разработана целая программа льготного кредитования.</w:t>
      </w:r>
    </w:p>
    <w:p w14:paraId="53CDCFC5"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Льготный кредит могут получить любые организации, так или иначе связанные с сельскохозяйственной деятельностью. Однако организация в зависимости от выбранного вида кредита должна выполнять определенные условия для того, чтобы ее кредитование продолжилось. Участник должен наращивать объемы своей продукции в соответствии с формулой.</w:t>
      </w:r>
    </w:p>
    <w:p w14:paraId="19A8A8BD"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краткосрочного кредита формула расчета выглядит следующим образом:</w:t>
      </w:r>
    </w:p>
    <w:p w14:paraId="765E0AE9" w14:textId="77777777" w:rsidR="0068713A" w:rsidRDefault="0068713A" w:rsidP="0068713A">
      <w:pPr>
        <w:spacing w:after="0" w:line="360" w:lineRule="auto"/>
        <w:ind w:firstLine="709"/>
        <w:jc w:val="center"/>
        <w:rPr>
          <w:rFonts w:ascii="Times New Roman" w:hAnsi="Times New Roman" w:cs="Times New Roman"/>
          <w:sz w:val="28"/>
          <w:szCs w:val="28"/>
        </w:rPr>
      </w:pPr>
    </w:p>
    <w:p w14:paraId="10D58BF3" w14:textId="77777777" w:rsidR="0068713A" w:rsidRDefault="0068713A" w:rsidP="0068713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w:t>
      </w:r>
      <w:proofErr w:type="gramStart"/>
      <w:r>
        <w:rPr>
          <w:rFonts w:ascii="Times New Roman" w:hAnsi="Times New Roman" w:cs="Times New Roman"/>
          <w:sz w:val="28"/>
          <w:szCs w:val="28"/>
        </w:rPr>
        <w:t xml:space="preserve">4,   </w:t>
      </w:r>
      <w:proofErr w:type="gramEnd"/>
      <w:r>
        <w:rPr>
          <w:rFonts w:ascii="Times New Roman" w:hAnsi="Times New Roman" w:cs="Times New Roman"/>
          <w:sz w:val="28"/>
          <w:szCs w:val="28"/>
        </w:rPr>
        <w:t xml:space="preserve">                                                       (1)</w:t>
      </w:r>
    </w:p>
    <w:p w14:paraId="6B66B421" w14:textId="77777777" w:rsidR="0068713A" w:rsidRDefault="0068713A" w:rsidP="0068713A">
      <w:pPr>
        <w:spacing w:after="0" w:line="360" w:lineRule="auto"/>
        <w:ind w:firstLine="709"/>
        <w:jc w:val="both"/>
        <w:rPr>
          <w:rFonts w:ascii="Times New Roman" w:hAnsi="Times New Roman" w:cs="Times New Roman"/>
          <w:sz w:val="28"/>
          <w:szCs w:val="28"/>
        </w:rPr>
      </w:pPr>
    </w:p>
    <w:p w14:paraId="5E19416F"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14:paraId="09F02B73" w14:textId="77777777" w:rsidR="0068713A" w:rsidRDefault="0068713A" w:rsidP="0068713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 – сумма запрашиваемого льготного краткосрочного кредита, подтвержденного уполномоченным банком;</w:t>
      </w:r>
    </w:p>
    <w:p w14:paraId="5DBF925F" w14:textId="77777777" w:rsidR="0068713A" w:rsidRDefault="0068713A" w:rsidP="0068713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 прирост объема продукции АПК, транспортировка которой осуществлялась через ТЛУ (в рублях), к предшествующему году заключения СПК.</w:t>
      </w:r>
    </w:p>
    <w:p w14:paraId="195F3E2D"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долгосрочного инвестиционного кредита формула расчета, следующая:</w:t>
      </w:r>
    </w:p>
    <w:p w14:paraId="75E0FAE4" w14:textId="77777777" w:rsidR="0068713A" w:rsidRDefault="0068713A" w:rsidP="0068713A">
      <w:pPr>
        <w:spacing w:after="0" w:line="360" w:lineRule="auto"/>
        <w:ind w:firstLine="709"/>
        <w:jc w:val="both"/>
        <w:rPr>
          <w:rFonts w:ascii="Times New Roman" w:hAnsi="Times New Roman" w:cs="Times New Roman"/>
          <w:sz w:val="28"/>
          <w:szCs w:val="28"/>
        </w:rPr>
      </w:pPr>
    </w:p>
    <w:p w14:paraId="53060605" w14:textId="77777777" w:rsidR="0068713A" w:rsidRDefault="0068713A" w:rsidP="0068713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Vi</w:t>
      </w:r>
      <w:r>
        <w:rPr>
          <w:rFonts w:ascii="Times New Roman" w:hAnsi="Times New Roman" w:cs="Times New Roman"/>
          <w:sz w:val="28"/>
          <w:szCs w:val="28"/>
        </w:rPr>
        <w:t>=</w:t>
      </w:r>
      <w:proofErr w:type="spellStart"/>
      <w:r>
        <w:rPr>
          <w:rFonts w:ascii="Times New Roman" w:hAnsi="Times New Roman" w:cs="Times New Roman"/>
          <w:sz w:val="28"/>
          <w:szCs w:val="28"/>
          <w:lang w:val="en-US"/>
        </w:rPr>
        <w:t>Vb</w:t>
      </w:r>
      <w:proofErr w:type="spellEnd"/>
      <w:r>
        <w:rPr>
          <w:rFonts w:ascii="Times New Roman" w:hAnsi="Times New Roman" w:cs="Times New Roman"/>
          <w:sz w:val="28"/>
          <w:szCs w:val="28"/>
        </w:rPr>
        <w:t>+</w:t>
      </w:r>
      <w:r>
        <w:rPr>
          <w:rFonts w:ascii="Times New Roman" w:hAnsi="Times New Roman" w:cs="Times New Roman"/>
          <w:sz w:val="28"/>
          <w:szCs w:val="28"/>
          <w:lang w:val="en-US"/>
        </w:rPr>
        <w:t>Ki</w:t>
      </w:r>
      <w:r>
        <w:rPr>
          <w:rFonts w:ascii="Times New Roman" w:hAnsi="Times New Roman" w:cs="Times New Roman"/>
          <w:sz w:val="28"/>
          <w:szCs w:val="28"/>
        </w:rPr>
        <w:t>*</w:t>
      </w:r>
      <w:proofErr w:type="gramStart"/>
      <w:r>
        <w:rPr>
          <w:rFonts w:ascii="Times New Roman" w:hAnsi="Times New Roman" w:cs="Times New Roman"/>
          <w:sz w:val="28"/>
          <w:szCs w:val="28"/>
          <w:lang w:val="en-US"/>
        </w:rPr>
        <w:t>S</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w:t>
      </w:r>
    </w:p>
    <w:p w14:paraId="2921DE23" w14:textId="77777777" w:rsidR="0068713A" w:rsidRDefault="0068713A" w:rsidP="0068713A">
      <w:pPr>
        <w:spacing w:after="0" w:line="360" w:lineRule="auto"/>
        <w:ind w:firstLine="709"/>
        <w:jc w:val="both"/>
        <w:rPr>
          <w:rFonts w:ascii="Times New Roman" w:hAnsi="Times New Roman" w:cs="Times New Roman"/>
          <w:sz w:val="28"/>
          <w:szCs w:val="28"/>
        </w:rPr>
      </w:pPr>
    </w:p>
    <w:p w14:paraId="1353A2E9"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14:paraId="0A9D6EFC" w14:textId="77777777" w:rsidR="0068713A" w:rsidRDefault="0068713A" w:rsidP="0068713A">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Vi</w:t>
      </w:r>
      <w:proofErr w:type="spellEnd"/>
      <w:r>
        <w:rPr>
          <w:rFonts w:ascii="Times New Roman" w:hAnsi="Times New Roman" w:cs="Times New Roman"/>
          <w:sz w:val="28"/>
          <w:szCs w:val="28"/>
        </w:rPr>
        <w:t xml:space="preserve"> – планируемый объем продукции АПК (в рублях), транспортировка которой осуществляется до конечных пунктов назначения;</w:t>
      </w:r>
    </w:p>
    <w:p w14:paraId="54B75EB6" w14:textId="77777777" w:rsidR="0068713A" w:rsidRDefault="0068713A" w:rsidP="0068713A">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Vb</w:t>
      </w:r>
      <w:proofErr w:type="spellEnd"/>
      <w:r>
        <w:rPr>
          <w:rFonts w:ascii="Times New Roman" w:hAnsi="Times New Roman" w:cs="Times New Roman"/>
          <w:sz w:val="28"/>
          <w:szCs w:val="28"/>
        </w:rPr>
        <w:t xml:space="preserve"> – объем продукции АПК (в рублях), транспортировка которой осуществляется до конечных пунктов назначения в год, предшествующий году заключения СПК;</w:t>
      </w:r>
    </w:p>
    <w:p w14:paraId="19B9498E" w14:textId="77777777" w:rsidR="0068713A" w:rsidRDefault="0068713A" w:rsidP="0068713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 – сумма запрашиваемого льготного инвестиционного кредита, подтвержденного уполномоченным банком;</w:t>
      </w:r>
    </w:p>
    <w:p w14:paraId="74479377" w14:textId="77777777" w:rsidR="0068713A" w:rsidRDefault="0068713A" w:rsidP="0068713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Ki</w:t>
      </w:r>
      <w:r>
        <w:rPr>
          <w:rFonts w:ascii="Times New Roman" w:hAnsi="Times New Roman" w:cs="Times New Roman"/>
          <w:sz w:val="28"/>
          <w:szCs w:val="28"/>
        </w:rPr>
        <w:t xml:space="preserve"> – коэффициент эффективности.</w:t>
      </w:r>
    </w:p>
    <w:p w14:paraId="78F135FC"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коэффициента эффективности </w:t>
      </w:r>
      <w:proofErr w:type="spellStart"/>
      <w:r>
        <w:rPr>
          <w:rFonts w:ascii="Times New Roman" w:hAnsi="Times New Roman" w:cs="Times New Roman"/>
          <w:sz w:val="28"/>
          <w:szCs w:val="28"/>
        </w:rPr>
        <w:t>Ki</w:t>
      </w:r>
      <w:proofErr w:type="spellEnd"/>
      <w:r>
        <w:rPr>
          <w:rFonts w:ascii="Times New Roman" w:hAnsi="Times New Roman" w:cs="Times New Roman"/>
          <w:sz w:val="28"/>
          <w:szCs w:val="28"/>
        </w:rPr>
        <w:t xml:space="preserve"> – требуемый ежегодный прирост.</w:t>
      </w:r>
    </w:p>
    <w:p w14:paraId="58B10B31"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при проверке выдвинутые условия будут выполнены (в том числе прирост составляет более 3%), то организация продолжает получать средства от государства. Если же при проверке условия не будут выполнены (в том числе прирост менее 3%), то организации не будет оказываться никакой финансовой поддержки пока результат не будет соответствовать условиям программы [9].</w:t>
      </w:r>
    </w:p>
    <w:p w14:paraId="1B074061"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всех вышеописанных методов повышения экспортоспособности не стоит забывать и об открытии новых рынков сбыта.</w:t>
      </w:r>
    </w:p>
    <w:p w14:paraId="003D7A19"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Россия – крупный производитель и поставщик зерна. Российское зерно экспортируется в 138 стран мира.</w:t>
      </w:r>
    </w:p>
    <w:p w14:paraId="5181AEAE"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Россельхознадзор постоянно ведет поиски новых рынков сбыта зерна и старается увеличить перечень экспортируемой зерновой продукции.</w:t>
      </w:r>
    </w:p>
    <w:p w14:paraId="77171962" w14:textId="77777777" w:rsidR="0068713A" w:rsidRDefault="0068713A" w:rsidP="00687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был разрешен ввоз российского ячменя и подсолнечного масла на китайский рынок. Были открыты границы для экспорта пшеницы из Курганской области, а также был разрешен экспорт сои в Китай со всей территории Российской Федерации [25].</w:t>
      </w:r>
    </w:p>
    <w:p w14:paraId="4C35BA77"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Вместе с тем, экспорт пшеницы, кукурузы, ячменя и риса разрешен лишь с определенных регионов. Кроме того, органы власти пытаются добиться разрешения экспортировать зерновые культуры в Китай из других регионов.</w:t>
      </w:r>
    </w:p>
    <w:p w14:paraId="443F366E" w14:textId="52CBAA7E"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ведётся работа по допуску продуктов переработки зерна таких </w:t>
      </w:r>
      <w:r w:rsidR="006F1E41">
        <w:rPr>
          <w:rFonts w:ascii="Times New Roman" w:hAnsi="Times New Roman" w:cs="Times New Roman"/>
          <w:sz w:val="28"/>
          <w:szCs w:val="28"/>
        </w:rPr>
        <w:t>как пшено</w:t>
      </w:r>
      <w:r>
        <w:rPr>
          <w:rFonts w:ascii="Times New Roman" w:hAnsi="Times New Roman" w:cs="Times New Roman"/>
          <w:sz w:val="28"/>
          <w:szCs w:val="28"/>
        </w:rPr>
        <w:t>, манная и гороховая крупы на рынок Китая.</w:t>
      </w:r>
    </w:p>
    <w:p w14:paraId="4817F393"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отношении продажи зерна на филиппинский рынок Россельхознадзор ожидает от последних завершение анализа фитосанитарных рисков (АФР) по сорго, пшенице и кукурузе. Филиппинская сторона уже отправила в Россельхознадзор АФР по пшенице. В настоящее время Россельхознадзор изучает предоставленные материалы.</w:t>
      </w:r>
    </w:p>
    <w:p w14:paraId="59E83188"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фитосанитарных норм был проделан также и в отношении ячменя, сорго и овса для рынка Индонезии в октябре 2020 года. Позже Индонезией были выдвинуты требования к российскому ячменю, которые оценивает и изучает Россельхознадзор [25].</w:t>
      </w:r>
    </w:p>
    <w:p w14:paraId="3BC11429"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Агентству удалось ускорить процесс доработки требований к российской ржи и нуту. После того, как требования по этим позициям будут согласованы обеими сторонами, следующими на рассмотрение, пойдут рис, сорго и овес для индонезийского рынка.</w:t>
      </w:r>
    </w:p>
    <w:p w14:paraId="792F35FE"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Россельхознадзор письмом от 09.10.2019 № ФС-ЮШ-5/26/625 направил на рассмотрение в уполномоченный орган Гватемалы информацию по проведению оценки фитосанитарных рисков для впервые импортируемой на территорию Гватемалы российской пшеницы [25]. </w:t>
      </w:r>
    </w:p>
    <w:p w14:paraId="23374DF5"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 января 2020 года Главное таможенное управление Китайской Народной Республик (ГТУ КНР) направило письмо о согласовании Протокола между Россельхознадзором и ГТУ КНР в отношении проверки, карантина и ветеринарных санитарных требований к экспортируемой говядине. Также они потребовали наличие соответствующего сертификата.</w:t>
      </w:r>
    </w:p>
    <w:p w14:paraId="1BB66D13"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китайской стороной были аттестованы для поставок в КНР два российских предприятия по производству говядины. Поставки с эти предприятий осуществляются 17 января 2020 года. Также Китай согласился </w:t>
      </w:r>
      <w:r>
        <w:rPr>
          <w:rFonts w:ascii="Times New Roman" w:hAnsi="Times New Roman" w:cs="Times New Roman"/>
          <w:sz w:val="28"/>
          <w:szCs w:val="28"/>
        </w:rPr>
        <w:lastRenderedPageBreak/>
        <w:t>включит в протокол охлаждённую говядину для тех же предприятий. Поставки осуществляются с 1 июня 2020 года.</w:t>
      </w:r>
    </w:p>
    <w:p w14:paraId="408326CD"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вышеперечисленных стран Россельхознадзор пытается наладить связи и с другими участниками мирового рынка продукции АПК. Им уже было определено около 20 привлекательных для экспорта продукции стран. Так, например, ведётся активная работа по получению права доступа свинины на рынок Китая и расширению перечня молочной продукции.</w:t>
      </w:r>
    </w:p>
    <w:p w14:paraId="02746975"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Продолжается работа по увеличению товарных позиций для поставок в Японию, а также по получению разрешения экспортировать мясо птицы, свинины и говядины.</w:t>
      </w:r>
    </w:p>
    <w:p w14:paraId="46FE5EF5"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Активная работа продолжается со странами Европы в отношении отмены ограничений на мясо птицы и расширения перечня регионов, которые могут осуществлять ввоз оленины.</w:t>
      </w:r>
    </w:p>
    <w:p w14:paraId="278DB25A"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всего прочего в 2020 году Россией было получено право доступа на рынки 25 стран по 37 видам продукции, среди которых находится КНР, Бразилия, Эквадор, Иордания, Индия и другие. В этом же году в рамках федерального проекта «Экспорт продукции АПК» Россельхознадзором были согласованы 40 сертификатов с 26 странами. Это также способствует расширению рынков сбыта и увеличению экспортоспособности товаров [17]. </w:t>
      </w:r>
      <w:r>
        <w:rPr>
          <w:rFonts w:ascii="Times New Roman" w:hAnsi="Times New Roman" w:cs="Times New Roman"/>
          <w:sz w:val="28"/>
          <w:szCs w:val="28"/>
        </w:rPr>
        <w:tab/>
        <w:t xml:space="preserve">Для дальнейшего развития экспортных отношений следует больше внимания уделять экспорту переработанной продукции, то есть с большей добавленной стоимостью, учитывая, что готовая продукция стоит больше, чем сырьевые продукты. Первое место в экспорте продукции АПК занимает зерно, поэтому в первую очередь стоит приложить усилия на переработку этой продукции. Экспорт зерна является большим конкурентным преимуществом, от которого не стоит отказываться. И хотя при том, что зерно не является сырьём, это всё же не продукт высоких технологий. Поэтому его переработка должна стимулироваться. </w:t>
      </w:r>
    </w:p>
    <w:p w14:paraId="01FFECE8"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Выше были описаны методы финансового и нефинансового значения, которые находятся в разработке либо уже имеют применение на практике. </w:t>
      </w:r>
      <w:r>
        <w:rPr>
          <w:rFonts w:ascii="Times New Roman" w:hAnsi="Times New Roman" w:cs="Times New Roman"/>
          <w:sz w:val="28"/>
          <w:szCs w:val="28"/>
        </w:rPr>
        <w:lastRenderedPageBreak/>
        <w:t>Однако, по моему мнению, стоит обратить внимание на рациональное ведение торгово-экономических отношений, заключающихся в анализе спроса на товары за рубежом, объёмов отечественного производства, а также мировых цен на данную продукцию. Так, например, в России имеются большие объёмы ячменя, который в других странах СНГ находится в недостатке. Поэтому основные его потоки следует направить в данные страны, причём ввиду больших объёмов его производства, внутреннее потребление данного продукта не пострадает.</w:t>
      </w:r>
    </w:p>
    <w:p w14:paraId="52303B53"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Другим примером является ситуация в производстве мясной продукции. В 2020 году произошёл спад данного вида продукции в России, но исключение составляет производство свинины, которое, наоборот, выросло по данным 2020 года. В Китае же в 2019 году производство данного мяса снизилось из-за вируса африканской чумы. В связи с этим КНР решила увеличить импорт. В данном случае Россия может экспортировать Китаю Свинину, удовлетворяя его спрос и увеличивая объёмы экспорта.</w:t>
      </w:r>
    </w:p>
    <w:p w14:paraId="1F60BE17"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России в целом, различные мероприятия по продвижению российских товаров АПК проводятся и на территории Краснодарского края. На Кубани началась организация семинаров, способствующих развитию экспорта продукции АПК. Обучение проводит министерство сельского хозяйства Краснодарского края и Российский экспортный центр.</w:t>
      </w:r>
    </w:p>
    <w:p w14:paraId="5D694827"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семинарах принимают участие руководители и представители компаний, занимающихся агробизнесом, и которые хотели бы отдавать свою продукцию на экспорт. На встречах пытаются оказать помощь предприятиям АПК Краснодарского края в организации экспортной деятельности: участникам помогают найти зарубежных партнёров, информируют о мерах государственной поддержки на всех уровнях.</w:t>
      </w:r>
    </w:p>
    <w:p w14:paraId="2B01EB2B"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всего этого на Кубани началась реализация регионального проекта «Экспорт продукции агропромышленного комплекса Краснодарского края».  Его краткое название </w:t>
      </w:r>
      <w:r>
        <w:rPr>
          <w:rFonts w:eastAsia="Arial"/>
          <w:color w:val="000000" w:themeColor="text1"/>
          <w:sz w:val="28"/>
          <w:szCs w:val="28"/>
          <w:shd w:val="clear" w:color="auto" w:fill="FFFFFF"/>
        </w:rPr>
        <w:t xml:space="preserve">– </w:t>
      </w:r>
      <w:r>
        <w:rPr>
          <w:rFonts w:ascii="Times New Roman" w:hAnsi="Times New Roman" w:cs="Times New Roman"/>
          <w:sz w:val="28"/>
          <w:szCs w:val="28"/>
        </w:rPr>
        <w:t xml:space="preserve">«Международная кооперация и экспорт». Проект запустили в августе 2018 года, а намеченные результаты планируют </w:t>
      </w:r>
      <w:r>
        <w:rPr>
          <w:rFonts w:ascii="Times New Roman" w:hAnsi="Times New Roman" w:cs="Times New Roman"/>
          <w:sz w:val="28"/>
          <w:szCs w:val="28"/>
        </w:rPr>
        <w:lastRenderedPageBreak/>
        <w:t>достичь к 2024 году. То есть через пять лет объём экспорта продукции АПК должен достигнуть 3,8 млрд. долларов США [13].</w:t>
      </w:r>
    </w:p>
    <w:p w14:paraId="03A792C9"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Наращивание объектов экспорта напрямую зависит от развития перерабатывающей отрасли в регионе. Для этого требуется полная модернизация и автоматизация многих предприятий. Подобный проект был представлен в Сочи на Российском инвестиционном форуме. Крахмальный завод в Гулькевичском районе успешно применяет технологий глубокой переработки зерна. После модернизации завода в 2018 году была открыта линия по производству мальтодекстрина. Данное сырье используется для заменителя грудного молока. В скором времени завод планирует выйти на объём продукции 28 тыс. тонн в год [13]. </w:t>
      </w:r>
    </w:p>
    <w:p w14:paraId="4EB6EB68"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национального проекта «Международная кооперация и экспорт» разработана стратегия продвижения и позиционирования продукции АПК Краснодарского края. Предусмотрено проведение следующих мероприятий:</w:t>
      </w:r>
    </w:p>
    <w:p w14:paraId="5A71CC12" w14:textId="77777777" w:rsidR="0068713A" w:rsidRDefault="0068713A" w:rsidP="0068713A">
      <w:pPr>
        <w:spacing w:after="0" w:line="360" w:lineRule="auto"/>
        <w:ind w:firstLine="708"/>
        <w:jc w:val="both"/>
        <w:rPr>
          <w:rFonts w:ascii="Times New Roman" w:hAnsi="Times New Roman" w:cs="Times New Roman"/>
          <w:sz w:val="28"/>
          <w:szCs w:val="28"/>
        </w:rPr>
      </w:pPr>
      <w:r>
        <w:rPr>
          <w:rFonts w:eastAsia="Arial"/>
          <w:color w:val="000000" w:themeColor="text1"/>
          <w:sz w:val="28"/>
          <w:szCs w:val="28"/>
          <w:shd w:val="clear" w:color="auto" w:fill="FFFFFF"/>
        </w:rPr>
        <w:t>–</w:t>
      </w:r>
      <w:r>
        <w:rPr>
          <w:rFonts w:ascii="Times New Roman" w:hAnsi="Times New Roman" w:cs="Times New Roman"/>
          <w:sz w:val="28"/>
          <w:szCs w:val="28"/>
        </w:rPr>
        <w:t xml:space="preserve"> организация и участие в международных и российских выставках и ярмарках;</w:t>
      </w:r>
    </w:p>
    <w:p w14:paraId="5AAEBFD4" w14:textId="77777777" w:rsidR="0068713A" w:rsidRDefault="0068713A" w:rsidP="0068713A">
      <w:pPr>
        <w:spacing w:after="0" w:line="360" w:lineRule="auto"/>
        <w:ind w:firstLine="708"/>
        <w:jc w:val="both"/>
        <w:rPr>
          <w:rFonts w:ascii="Times New Roman" w:hAnsi="Times New Roman" w:cs="Times New Roman"/>
          <w:sz w:val="28"/>
          <w:szCs w:val="28"/>
        </w:rPr>
      </w:pPr>
      <w:r>
        <w:rPr>
          <w:rFonts w:eastAsia="Arial"/>
          <w:color w:val="000000" w:themeColor="text1"/>
          <w:sz w:val="28"/>
          <w:szCs w:val="28"/>
          <w:shd w:val="clear" w:color="auto" w:fill="FFFFFF"/>
        </w:rPr>
        <w:t>–</w:t>
      </w:r>
      <w:r>
        <w:rPr>
          <w:rFonts w:ascii="Times New Roman" w:hAnsi="Times New Roman" w:cs="Times New Roman"/>
          <w:sz w:val="28"/>
          <w:szCs w:val="28"/>
        </w:rPr>
        <w:t xml:space="preserve"> подробное информирование других участников рынка о продукции пищевой и перерабатывающей промышленности, направленное на развитие её позиционирования на международном рынке;</w:t>
      </w:r>
    </w:p>
    <w:p w14:paraId="7D021A6D" w14:textId="77777777" w:rsidR="0068713A" w:rsidRDefault="0068713A" w:rsidP="0068713A">
      <w:pPr>
        <w:spacing w:after="0" w:line="360" w:lineRule="auto"/>
        <w:ind w:firstLine="708"/>
        <w:jc w:val="both"/>
        <w:rPr>
          <w:rFonts w:ascii="Times New Roman" w:hAnsi="Times New Roman" w:cs="Times New Roman"/>
          <w:sz w:val="28"/>
          <w:szCs w:val="28"/>
        </w:rPr>
      </w:pPr>
      <w:r>
        <w:rPr>
          <w:rFonts w:eastAsia="Arial"/>
          <w:color w:val="000000" w:themeColor="text1"/>
          <w:sz w:val="28"/>
          <w:szCs w:val="28"/>
          <w:shd w:val="clear" w:color="auto" w:fill="FFFFFF"/>
        </w:rPr>
        <w:t>–</w:t>
      </w:r>
      <w:r>
        <w:rPr>
          <w:rFonts w:ascii="Times New Roman" w:hAnsi="Times New Roman" w:cs="Times New Roman"/>
          <w:sz w:val="28"/>
          <w:szCs w:val="28"/>
        </w:rPr>
        <w:t xml:space="preserve"> проведение обучающих семинаров для повышения квалификации.</w:t>
      </w:r>
    </w:p>
    <w:p w14:paraId="54BCD5D0"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Последним, но немаловажным является развитие и продвижение маркетинговой стратегии, основанной на экологической ответственности за производимую продукцию и за последствия после производства. В настоящее время активно развивается политика, направленная на защиту окружающей среды. Большинство потребителей отдают предпочтение экологически чистым товарам. Данная тенденция действует и в отношении торговли между государствами. Это происходит потому, что многие компании придерживаются данной политики и выступают за сохранение окружающей среды, а также из-за того, что выбор продукции полностью лежит на конечном потребителе. И как </w:t>
      </w:r>
      <w:r>
        <w:rPr>
          <w:rFonts w:ascii="Times New Roman" w:hAnsi="Times New Roman" w:cs="Times New Roman"/>
          <w:sz w:val="28"/>
          <w:szCs w:val="28"/>
        </w:rPr>
        <w:lastRenderedPageBreak/>
        <w:t>уже было сказано выше, покупатели, особенно в странах Европы, скорее отдадут предпочтение экологически чистым и безопасным товарам.</w:t>
      </w:r>
    </w:p>
    <w:p w14:paraId="6B635D1C"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Рассматривая зарубежный опыт, другие страны, занимающиеся экспортом продукции АПК, стараются поддерживать своего производителя и предоставляют субсидии. Делается это для того, чтобы сохранить лидирующую позицию на мировом рынке и обеспечить экологическую безопасность производства. Технологические страны, такие как Япония, Норвегия и Австрия, импортирующие продукты питания в больших количествах, также поддерживают своего товаропроизводителя с целью формирования собственного производства и провозглашения продовольственной независимости [7].</w:t>
      </w:r>
    </w:p>
    <w:p w14:paraId="5DF7DF20"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Производство органической сельскохозяйственной продукции вместе с качественными и экологически безопасными продуктами питания может стать и некой защитой от расширения влияния иностранных агропромышленных компаний в нашей стране [27].</w:t>
      </w:r>
    </w:p>
    <w:p w14:paraId="0937B475" w14:textId="77777777" w:rsidR="0068713A" w:rsidRDefault="0068713A" w:rsidP="00687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 России в целом и в Краснодарском крае в частности ведётся активная работа по увеличению объёмов производства и повышению экспортоспособности агропромышленной продукции. Для достижения этих целей проводится государственная поддержка на государственном и региональном уровнях, направленная на развитие экспорта, поиск новых рынков сбыта продукции, расширение экспортной линейки товаров. Многие постановления уже вступили в силу и успешно реализуются на практике. Разрабатываются и применяются на практике финансовые и нефинансовые меры, способствующие развитию производства, среди которых важными являются льготное кредитование, инвестирование и согласование сертификатов на поставку. Из описанного выше следует, что государство вкладывает большие средства в развитие агропромышленного комплекса и заботится об отечественном производителе.</w:t>
      </w:r>
    </w:p>
    <w:p w14:paraId="2165E4FF" w14:textId="762EA904" w:rsidR="00ED5BB0" w:rsidRDefault="00ED5BB0" w:rsidP="008E40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14:paraId="7716FDE8" w14:textId="48BCF0F5" w:rsidR="008E4062" w:rsidRDefault="008E4062" w:rsidP="0068713A">
      <w:pPr>
        <w:spacing w:after="0" w:line="360" w:lineRule="auto"/>
        <w:jc w:val="center"/>
        <w:rPr>
          <w:rFonts w:ascii="Times New Roman" w:hAnsi="Times New Roman" w:cs="Times New Roman"/>
          <w:b/>
          <w:bCs/>
          <w:sz w:val="28"/>
          <w:szCs w:val="28"/>
        </w:rPr>
      </w:pPr>
      <w:r w:rsidRPr="008E4062">
        <w:rPr>
          <w:rFonts w:ascii="Times New Roman" w:hAnsi="Times New Roman" w:cs="Times New Roman"/>
          <w:b/>
          <w:bCs/>
          <w:sz w:val="28"/>
          <w:szCs w:val="28"/>
        </w:rPr>
        <w:lastRenderedPageBreak/>
        <w:t>ЗАКЛЮЧЕНИЕ</w:t>
      </w:r>
    </w:p>
    <w:p w14:paraId="1374C51E" w14:textId="01BAC8C6" w:rsidR="008E4062" w:rsidRDefault="008E4062" w:rsidP="008E4062">
      <w:pPr>
        <w:spacing w:after="0" w:line="360" w:lineRule="auto"/>
        <w:ind w:firstLine="708"/>
        <w:jc w:val="center"/>
        <w:rPr>
          <w:rFonts w:ascii="Times New Roman" w:hAnsi="Times New Roman" w:cs="Times New Roman"/>
          <w:b/>
          <w:bCs/>
          <w:sz w:val="28"/>
          <w:szCs w:val="28"/>
        </w:rPr>
      </w:pPr>
    </w:p>
    <w:p w14:paraId="75B5023C" w14:textId="08BAD164" w:rsidR="008E4062" w:rsidRDefault="008E4062" w:rsidP="008E4062">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В результате проведенного исследования, в соответствии с формулированными в нем целью и задачами, были получены следующие основные результаты.</w:t>
      </w:r>
    </w:p>
    <w:p w14:paraId="0EF77558" w14:textId="1BAC5E12" w:rsidR="008E4062" w:rsidRPr="008E4062" w:rsidRDefault="008E4062" w:rsidP="008E40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Агропромышленный комплекс </w:t>
      </w:r>
      <w:r w:rsidR="00AA3160">
        <w:rPr>
          <w:rFonts w:ascii="Times New Roman" w:hAnsi="Times New Roman" w:cs="Times New Roman"/>
          <w:sz w:val="28"/>
          <w:szCs w:val="28"/>
        </w:rPr>
        <w:t xml:space="preserve">очень важен для развития </w:t>
      </w:r>
      <w:r>
        <w:rPr>
          <w:rFonts w:ascii="Times New Roman" w:hAnsi="Times New Roman" w:cs="Times New Roman"/>
          <w:sz w:val="28"/>
          <w:szCs w:val="28"/>
        </w:rPr>
        <w:t>национальной экономики</w:t>
      </w:r>
      <w:r w:rsidR="00AA3160">
        <w:rPr>
          <w:rFonts w:ascii="Times New Roman" w:hAnsi="Times New Roman" w:cs="Times New Roman"/>
          <w:sz w:val="28"/>
          <w:szCs w:val="28"/>
        </w:rPr>
        <w:t>. В него входят</w:t>
      </w:r>
      <w:r>
        <w:rPr>
          <w:rFonts w:ascii="Times New Roman" w:hAnsi="Times New Roman" w:cs="Times New Roman"/>
          <w:sz w:val="28"/>
          <w:szCs w:val="28"/>
        </w:rPr>
        <w:t xml:space="preserve"> отрасли народного хозяйства, </w:t>
      </w:r>
      <w:r w:rsidR="00AA3160">
        <w:rPr>
          <w:rFonts w:ascii="Times New Roman" w:hAnsi="Times New Roman" w:cs="Times New Roman"/>
          <w:sz w:val="28"/>
          <w:szCs w:val="28"/>
        </w:rPr>
        <w:t xml:space="preserve">сильно </w:t>
      </w:r>
      <w:r>
        <w:rPr>
          <w:rFonts w:ascii="Times New Roman" w:hAnsi="Times New Roman" w:cs="Times New Roman"/>
          <w:sz w:val="28"/>
          <w:szCs w:val="28"/>
        </w:rPr>
        <w:t xml:space="preserve">связанные </w:t>
      </w:r>
      <w:r w:rsidR="00AA3160">
        <w:rPr>
          <w:rFonts w:ascii="Times New Roman" w:hAnsi="Times New Roman" w:cs="Times New Roman"/>
          <w:sz w:val="28"/>
          <w:szCs w:val="28"/>
        </w:rPr>
        <w:t>в процессе экономической деятельности.</w:t>
      </w:r>
    </w:p>
    <w:p w14:paraId="53EB6BE9" w14:textId="3EC3E059" w:rsidR="008E4062" w:rsidRPr="008E4062" w:rsidRDefault="008E4062" w:rsidP="008E4062">
      <w:pPr>
        <w:spacing w:after="0" w:line="360" w:lineRule="auto"/>
        <w:ind w:firstLine="708"/>
        <w:jc w:val="both"/>
        <w:rPr>
          <w:rFonts w:ascii="Times New Roman" w:hAnsi="Times New Roman" w:cs="Times New Roman"/>
          <w:sz w:val="28"/>
          <w:szCs w:val="28"/>
        </w:rPr>
      </w:pPr>
      <w:r w:rsidRPr="008E4062">
        <w:rPr>
          <w:rFonts w:ascii="Times New Roman" w:hAnsi="Times New Roman" w:cs="Times New Roman"/>
          <w:sz w:val="28"/>
          <w:szCs w:val="28"/>
        </w:rPr>
        <w:t>В результате проведенного анализа можно выделить ряд особенностей агропромышленного производства:</w:t>
      </w:r>
    </w:p>
    <w:p w14:paraId="31D92B7D" w14:textId="7B98D1CB" w:rsidR="008E4062" w:rsidRPr="008E4062" w:rsidRDefault="008E4062" w:rsidP="008E4062">
      <w:pPr>
        <w:spacing w:after="0" w:line="360" w:lineRule="auto"/>
        <w:ind w:firstLine="708"/>
        <w:jc w:val="both"/>
        <w:rPr>
          <w:rFonts w:ascii="Times New Roman" w:eastAsia="sans-serif" w:hAnsi="Times New Roman" w:cs="Times New Roman"/>
          <w:color w:val="000000" w:themeColor="text1"/>
          <w:sz w:val="28"/>
          <w:szCs w:val="28"/>
          <w:shd w:val="clear" w:color="auto" w:fill="FFFFFF"/>
        </w:rPr>
      </w:pPr>
      <w:r w:rsidRPr="008E4062">
        <w:rPr>
          <w:rFonts w:ascii="Times New Roman" w:eastAsia="sans-serif" w:hAnsi="Times New Roman" w:cs="Times New Roman"/>
          <w:color w:val="000000" w:themeColor="text1"/>
          <w:sz w:val="28"/>
          <w:szCs w:val="28"/>
          <w:shd w:val="clear" w:color="auto" w:fill="FFFFFF"/>
        </w:rPr>
        <w:t xml:space="preserve">– главным средством производства является земля, которая при правильном использовании не изнашивается и сохраняет свои свойства; </w:t>
      </w:r>
    </w:p>
    <w:p w14:paraId="3BDA5B2A" w14:textId="1FD3F997" w:rsidR="008E4062" w:rsidRPr="008E4062" w:rsidRDefault="008E4062" w:rsidP="008E4062">
      <w:pPr>
        <w:spacing w:after="0" w:line="360" w:lineRule="auto"/>
        <w:ind w:firstLine="708"/>
        <w:jc w:val="both"/>
        <w:rPr>
          <w:rFonts w:ascii="Times New Roman" w:hAnsi="Times New Roman" w:cs="Times New Roman"/>
          <w:sz w:val="28"/>
          <w:szCs w:val="28"/>
        </w:rPr>
      </w:pPr>
      <w:r w:rsidRPr="008E4062">
        <w:rPr>
          <w:rFonts w:ascii="Times New Roman" w:eastAsia="sans-serif" w:hAnsi="Times New Roman" w:cs="Times New Roman"/>
          <w:color w:val="000000" w:themeColor="text1"/>
          <w:sz w:val="28"/>
          <w:szCs w:val="28"/>
          <w:shd w:val="clear" w:color="auto" w:fill="FFFFFF"/>
        </w:rPr>
        <w:t>– специфическими средствами производства являются живые организмы (растения и животные), развивающиеся по определенным биологическим процессам;</w:t>
      </w:r>
    </w:p>
    <w:p w14:paraId="07ABC01B" w14:textId="4CB86B23" w:rsidR="008E4062" w:rsidRPr="008E4062" w:rsidRDefault="008E4062" w:rsidP="008E4062">
      <w:pPr>
        <w:spacing w:after="0" w:line="360" w:lineRule="auto"/>
        <w:ind w:firstLine="708"/>
        <w:jc w:val="both"/>
        <w:rPr>
          <w:rFonts w:ascii="Times New Roman" w:eastAsia="sans-serif" w:hAnsi="Times New Roman" w:cs="Times New Roman"/>
          <w:color w:val="000000" w:themeColor="text1"/>
          <w:sz w:val="28"/>
          <w:szCs w:val="28"/>
          <w:shd w:val="clear" w:color="auto" w:fill="FFFFFF"/>
        </w:rPr>
      </w:pPr>
      <w:r w:rsidRPr="008E4062">
        <w:rPr>
          <w:rFonts w:ascii="Times New Roman" w:eastAsia="sans-serif" w:hAnsi="Times New Roman" w:cs="Times New Roman"/>
          <w:color w:val="000000" w:themeColor="text1"/>
          <w:sz w:val="28"/>
          <w:szCs w:val="28"/>
          <w:shd w:val="clear" w:color="auto" w:fill="FFFFFF"/>
        </w:rPr>
        <w:t>– сельское хозяйство характеризуется сезонностью, особенно в секторе растениеводства;</w:t>
      </w:r>
    </w:p>
    <w:p w14:paraId="3D93AAD3" w14:textId="095C31F5" w:rsidR="008E4062" w:rsidRDefault="008E4062" w:rsidP="008E4062">
      <w:pPr>
        <w:spacing w:after="0" w:line="360" w:lineRule="auto"/>
        <w:ind w:firstLine="708"/>
        <w:jc w:val="both"/>
        <w:rPr>
          <w:rFonts w:ascii="Times New Roman" w:eastAsia="sans-serif" w:hAnsi="Times New Roman" w:cs="Times New Roman"/>
          <w:color w:val="000000" w:themeColor="text1"/>
          <w:sz w:val="28"/>
          <w:szCs w:val="28"/>
          <w:shd w:val="clear" w:color="auto" w:fill="FFFFFF"/>
        </w:rPr>
      </w:pPr>
      <w:r w:rsidRPr="008E4062">
        <w:rPr>
          <w:rFonts w:ascii="Times New Roman" w:eastAsia="sans-serif" w:hAnsi="Times New Roman" w:cs="Times New Roman"/>
          <w:color w:val="000000" w:themeColor="text1"/>
          <w:sz w:val="28"/>
          <w:szCs w:val="28"/>
          <w:shd w:val="clear" w:color="auto" w:fill="FFFFFF"/>
        </w:rPr>
        <w:t>– спросу на сельхозпродукцию присуща ценовая неэластичность, вследствие чего требуются большие финансовые средства.</w:t>
      </w:r>
    </w:p>
    <w:p w14:paraId="30F53CA7" w14:textId="61E0C45E" w:rsidR="008E4062" w:rsidRDefault="008E4062" w:rsidP="008E40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 ходе </w:t>
      </w:r>
      <w:r w:rsidR="00B07239">
        <w:rPr>
          <w:rFonts w:ascii="Times New Roman" w:hAnsi="Times New Roman" w:cs="Times New Roman"/>
          <w:sz w:val="28"/>
          <w:szCs w:val="28"/>
        </w:rPr>
        <w:t>исследования были изучены и разграничены понятия «конкурентоспособность» и «экспортоспособность» и проведен анализ экспортного потенциала продукции АПК России. В ходе данного анализа было выяснено, что российские товары агропромышленного комплекса активно участвуют во внешнеэкономической деятельности страны, с каждым годом наращивая объемы поставок. У России есть ряд основных партнёров по экспорту и импорту, число которых имеет тенденцию к росту. Помимо этого, увеличение основных показателей внешней торговли может благоприятно сказаться на развитии национальной экономики страны.</w:t>
      </w:r>
    </w:p>
    <w:p w14:paraId="06DA39A5" w14:textId="2CD30B1A" w:rsidR="00B07239" w:rsidRDefault="00B07239" w:rsidP="008E40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этом основными сдерживающими факторами остаются несовершенство государственного регулирования, валютные риски, а также нехватка квалифицированных кадров.</w:t>
      </w:r>
    </w:p>
    <w:p w14:paraId="375DC22E" w14:textId="18E8EDB4" w:rsidR="00B07239" w:rsidRDefault="00B07239" w:rsidP="008E40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регуляторов исследования является рассмотрение поддержки в области развития экспорта, оказываемой государством и частными предпринимателями, а именно разрабатываются и применяются на практике финансовые и нефинансовые меры, способствующие развитию производства, среди которых важными являются льготное кредитование, инвестирование и согласование сертификатов на поставку. Данные меры прямо или косвенно оказывают влияние на повышение </w:t>
      </w:r>
      <w:r w:rsidR="00BD2F9A">
        <w:rPr>
          <w:rFonts w:ascii="Times New Roman" w:hAnsi="Times New Roman" w:cs="Times New Roman"/>
          <w:sz w:val="28"/>
          <w:szCs w:val="28"/>
        </w:rPr>
        <w:t xml:space="preserve">экспортоспособности </w:t>
      </w:r>
      <w:r>
        <w:rPr>
          <w:rFonts w:ascii="Times New Roman" w:hAnsi="Times New Roman" w:cs="Times New Roman"/>
          <w:sz w:val="28"/>
          <w:szCs w:val="28"/>
        </w:rPr>
        <w:t>товаров и имеют применение на практике.</w:t>
      </w:r>
    </w:p>
    <w:p w14:paraId="0DA7A963" w14:textId="2ED35450" w:rsidR="00B07239" w:rsidRPr="008E4062" w:rsidRDefault="00B07239" w:rsidP="008E40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предложенные инициативы позволят повысить экспортоспособность российских товаров агропромышленного комплекса, создать </w:t>
      </w:r>
      <w:r w:rsidR="00BD2F9A">
        <w:rPr>
          <w:rFonts w:ascii="Times New Roman" w:hAnsi="Times New Roman" w:cs="Times New Roman"/>
          <w:sz w:val="28"/>
          <w:szCs w:val="28"/>
        </w:rPr>
        <w:t>устойчивый</w:t>
      </w:r>
      <w:r>
        <w:rPr>
          <w:rFonts w:ascii="Times New Roman" w:hAnsi="Times New Roman" w:cs="Times New Roman"/>
          <w:sz w:val="28"/>
          <w:szCs w:val="28"/>
        </w:rPr>
        <w:t xml:space="preserve"> источник финансирования для отечественных </w:t>
      </w:r>
      <w:r w:rsidR="00BD2F9A">
        <w:rPr>
          <w:rFonts w:ascii="Times New Roman" w:hAnsi="Times New Roman" w:cs="Times New Roman"/>
          <w:sz w:val="28"/>
          <w:szCs w:val="28"/>
        </w:rPr>
        <w:t>производителей сельскохозяйственной продукции и увеличить объемы производства продукции АПК.</w:t>
      </w:r>
    </w:p>
    <w:p w14:paraId="4E6ED660" w14:textId="0D2302CF" w:rsidR="00ED5BB0" w:rsidRDefault="00BC27AA" w:rsidP="00BC27AA">
      <w:pPr>
        <w:pStyle w:val="ConsPlusNormal"/>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1C1E5380" w14:textId="77777777" w:rsidR="00ED5BB0" w:rsidRDefault="00ED5BB0" w:rsidP="00ED5BB0">
      <w:pPr>
        <w:pStyle w:val="ConsPlusNormal"/>
        <w:spacing w:line="360" w:lineRule="auto"/>
        <w:ind w:firstLine="709"/>
        <w:jc w:val="center"/>
        <w:rPr>
          <w:rFonts w:ascii="Times New Roman" w:hAnsi="Times New Roman" w:cs="Times New Roman"/>
          <w:b/>
          <w:bCs/>
          <w:sz w:val="28"/>
          <w:szCs w:val="28"/>
        </w:rPr>
      </w:pPr>
      <w:r w:rsidRPr="00146D58">
        <w:rPr>
          <w:rFonts w:ascii="Times New Roman" w:hAnsi="Times New Roman" w:cs="Times New Roman"/>
          <w:b/>
          <w:bCs/>
          <w:sz w:val="28"/>
          <w:szCs w:val="28"/>
        </w:rPr>
        <w:lastRenderedPageBreak/>
        <w:t>СПИСОК ИСПОЛЬЗОВАННЫХ ИСТОЧНИКОВ</w:t>
      </w:r>
    </w:p>
    <w:p w14:paraId="52760E5F" w14:textId="77777777" w:rsidR="00ED5BB0" w:rsidRDefault="00ED5BB0" w:rsidP="00ED5BB0">
      <w:pPr>
        <w:pStyle w:val="ConsPlusNormal"/>
        <w:spacing w:line="360" w:lineRule="auto"/>
        <w:ind w:firstLine="709"/>
        <w:jc w:val="center"/>
        <w:rPr>
          <w:rFonts w:ascii="Times New Roman" w:hAnsi="Times New Roman" w:cs="Times New Roman"/>
          <w:b/>
          <w:bCs/>
          <w:sz w:val="28"/>
          <w:szCs w:val="28"/>
        </w:rPr>
      </w:pPr>
    </w:p>
    <w:p w14:paraId="746643E9" w14:textId="170580C1" w:rsidR="009E5066" w:rsidRDefault="009E5066"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Буздалов</w:t>
      </w:r>
      <w:proofErr w:type="spellEnd"/>
      <w:r>
        <w:rPr>
          <w:rFonts w:ascii="Times New Roman" w:eastAsia="Times New Roman" w:hAnsi="Times New Roman" w:cs="Times New Roman"/>
          <w:sz w:val="28"/>
          <w:szCs w:val="28"/>
          <w:lang w:eastAsia="ru-RU"/>
        </w:rPr>
        <w:t xml:space="preserve">, И.Н. Сельское хозяйство как приоритетное направление господдержки </w:t>
      </w:r>
      <w:r w:rsidR="00CB5B11" w:rsidRPr="00CB5B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 </w:t>
      </w:r>
      <w:proofErr w:type="spellStart"/>
      <w:r>
        <w:rPr>
          <w:rFonts w:ascii="Times New Roman" w:eastAsia="Times New Roman" w:hAnsi="Times New Roman" w:cs="Times New Roman"/>
          <w:sz w:val="28"/>
          <w:szCs w:val="28"/>
          <w:lang w:eastAsia="ru-RU"/>
        </w:rPr>
        <w:t>Буздалов</w:t>
      </w:r>
      <w:proofErr w:type="spellEnd"/>
      <w:r>
        <w:rPr>
          <w:rFonts w:ascii="Times New Roman" w:eastAsia="Times New Roman" w:hAnsi="Times New Roman" w:cs="Times New Roman"/>
          <w:sz w:val="28"/>
          <w:szCs w:val="28"/>
          <w:lang w:eastAsia="ru-RU"/>
        </w:rPr>
        <w:t xml:space="preserve"> </w:t>
      </w:r>
      <w:r w:rsidR="00CB5B11" w:rsidRPr="00CB5B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АПК: экономика, управление. – 2015. – №4. – С. 57-61.</w:t>
      </w:r>
    </w:p>
    <w:p w14:paraId="5175F34A" w14:textId="2D88CE7C" w:rsidR="00ED5BB0" w:rsidRPr="00E610E8" w:rsidRDefault="00ED5BB0"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E610E8">
        <w:rPr>
          <w:rFonts w:ascii="Times New Roman" w:eastAsia="Times New Roman" w:hAnsi="Times New Roman" w:cs="Times New Roman"/>
          <w:sz w:val="28"/>
          <w:szCs w:val="28"/>
          <w:lang w:eastAsia="ru-RU"/>
        </w:rPr>
        <w:t xml:space="preserve">В России хотят стимулировать переработку зерна для повышения экспортной выручки [Электронный ресурс]. </w:t>
      </w:r>
      <w:r w:rsidRPr="00E610E8">
        <w:rPr>
          <w:rFonts w:ascii="Times New Roman" w:eastAsia="Times New Roman" w:hAnsi="Times New Roman" w:cs="Times New Roman"/>
          <w:sz w:val="28"/>
          <w:szCs w:val="28"/>
          <w:lang w:val="en-US" w:eastAsia="ru-RU"/>
        </w:rPr>
        <w:t>URL</w:t>
      </w:r>
      <w:r w:rsidRPr="00E610E8">
        <w:rPr>
          <w:rFonts w:ascii="Times New Roman" w:eastAsia="Times New Roman" w:hAnsi="Times New Roman" w:cs="Times New Roman"/>
          <w:sz w:val="28"/>
          <w:szCs w:val="28"/>
          <w:lang w:eastAsia="ru-RU"/>
        </w:rPr>
        <w:t xml:space="preserve">: </w:t>
      </w:r>
      <w:r w:rsidRPr="00D852AE">
        <w:rPr>
          <w:rFonts w:ascii="Times New Roman" w:eastAsia="Times New Roman" w:hAnsi="Times New Roman" w:cs="Times New Roman"/>
          <w:sz w:val="28"/>
          <w:szCs w:val="28"/>
          <w:lang w:eastAsia="ru-RU"/>
        </w:rPr>
        <w:t>https://www.alta.ru/external_news/78230/</w:t>
      </w:r>
      <w:r w:rsidRPr="00E610E8">
        <w:rPr>
          <w:rFonts w:ascii="Times New Roman" w:eastAsia="Times New Roman" w:hAnsi="Times New Roman" w:cs="Times New Roman"/>
          <w:sz w:val="28"/>
          <w:szCs w:val="28"/>
          <w:lang w:eastAsia="ru-RU"/>
        </w:rPr>
        <w:t xml:space="preserve"> (дата обращения 07.06.2021)</w:t>
      </w:r>
    </w:p>
    <w:p w14:paraId="43EA3758" w14:textId="30862A28" w:rsidR="009E5066" w:rsidRDefault="009E5066"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Pr>
          <w:rFonts w:ascii="Times New Roman" w:hAnsi="Times New Roman" w:cs="Times New Roman"/>
          <w:b w:val="0"/>
          <w:bCs/>
          <w:sz w:val="28"/>
          <w:szCs w:val="28"/>
        </w:rPr>
        <w:t xml:space="preserve">Груздева, В.В. Особая роль молочного скотоводства, как составной части сельскохозяйственной отрасли и агропромышленного комплекса в экономике страны </w:t>
      </w:r>
      <w:r w:rsidR="00CB5B11" w:rsidRPr="00CB5B11">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В.В. Груздева, Н.В. </w:t>
      </w:r>
      <w:proofErr w:type="spellStart"/>
      <w:r>
        <w:rPr>
          <w:rFonts w:ascii="Times New Roman" w:hAnsi="Times New Roman" w:cs="Times New Roman"/>
          <w:b w:val="0"/>
          <w:bCs/>
          <w:sz w:val="28"/>
          <w:szCs w:val="28"/>
        </w:rPr>
        <w:t>Калеев</w:t>
      </w:r>
      <w:proofErr w:type="spellEnd"/>
      <w:r>
        <w:rPr>
          <w:rFonts w:ascii="Times New Roman" w:hAnsi="Times New Roman" w:cs="Times New Roman"/>
          <w:b w:val="0"/>
          <w:bCs/>
          <w:sz w:val="28"/>
          <w:szCs w:val="28"/>
        </w:rPr>
        <w:t xml:space="preserve"> </w:t>
      </w:r>
      <w:r w:rsidR="00CB5B11" w:rsidRPr="00CB5B11">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Вестник НГИЭИ. – 2017. </w:t>
      </w:r>
      <w:r w:rsidRPr="009E5066">
        <w:rPr>
          <w:rFonts w:ascii="Times New Roman" w:hAnsi="Times New Roman" w:cs="Times New Roman"/>
          <w:b w:val="0"/>
          <w:bCs/>
          <w:sz w:val="28"/>
          <w:szCs w:val="28"/>
        </w:rPr>
        <w:t>–</w:t>
      </w:r>
      <w:r>
        <w:rPr>
          <w:rFonts w:ascii="Times New Roman" w:hAnsi="Times New Roman" w:cs="Times New Roman"/>
          <w:b w:val="0"/>
          <w:bCs/>
          <w:sz w:val="28"/>
          <w:szCs w:val="28"/>
        </w:rPr>
        <w:t xml:space="preserve"> №8 (75). – С. 80-89.</w:t>
      </w:r>
    </w:p>
    <w:p w14:paraId="2F5FE90E" w14:textId="0315A2D0" w:rsidR="009E5066" w:rsidRDefault="009E5066" w:rsidP="00EE7786">
      <w:pPr>
        <w:pStyle w:val="ConsPlusNormal"/>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Дьячкова, С.П. Теоретические аспекты развития агропромышленного комплекса </w:t>
      </w:r>
      <w:r w:rsidR="00CB5B11" w:rsidRPr="00CB5B11">
        <w:rPr>
          <w:rFonts w:ascii="Times New Roman" w:hAnsi="Times New Roman" w:cs="Times New Roman"/>
          <w:sz w:val="28"/>
          <w:szCs w:val="28"/>
        </w:rPr>
        <w:t xml:space="preserve">/ </w:t>
      </w:r>
      <w:r>
        <w:rPr>
          <w:rFonts w:ascii="Times New Roman" w:hAnsi="Times New Roman" w:cs="Times New Roman"/>
          <w:sz w:val="28"/>
          <w:szCs w:val="28"/>
        </w:rPr>
        <w:t xml:space="preserve">С.П. Дьячкова, Н.Н. Кондратьева, В.В. Касаткин </w:t>
      </w:r>
      <w:r w:rsidR="00CB5B11" w:rsidRPr="00CB5B11">
        <w:rPr>
          <w:rFonts w:ascii="Times New Roman" w:hAnsi="Times New Roman" w:cs="Times New Roman"/>
          <w:sz w:val="28"/>
          <w:szCs w:val="28"/>
        </w:rPr>
        <w:t xml:space="preserve">// </w:t>
      </w:r>
      <w:r>
        <w:rPr>
          <w:rFonts w:ascii="Times New Roman" w:hAnsi="Times New Roman" w:cs="Times New Roman"/>
          <w:sz w:val="28"/>
          <w:szCs w:val="28"/>
        </w:rPr>
        <w:t xml:space="preserve">Вестник НГИЭИ. – 2019. </w:t>
      </w:r>
      <w:r w:rsidR="00CB5B11">
        <w:rPr>
          <w:rFonts w:ascii="Times New Roman" w:hAnsi="Times New Roman" w:cs="Times New Roman"/>
          <w:sz w:val="28"/>
          <w:szCs w:val="28"/>
        </w:rPr>
        <w:t>–</w:t>
      </w:r>
      <w:r>
        <w:rPr>
          <w:rFonts w:ascii="Times New Roman" w:hAnsi="Times New Roman" w:cs="Times New Roman"/>
          <w:sz w:val="28"/>
          <w:szCs w:val="28"/>
        </w:rPr>
        <w:t xml:space="preserve"> №6 (97). – С. </w:t>
      </w:r>
      <w:r w:rsidR="00CB5B11">
        <w:rPr>
          <w:rFonts w:ascii="Times New Roman" w:hAnsi="Times New Roman" w:cs="Times New Roman"/>
          <w:sz w:val="28"/>
          <w:szCs w:val="28"/>
        </w:rPr>
        <w:t>86-95.</w:t>
      </w:r>
    </w:p>
    <w:p w14:paraId="1466005E" w14:textId="7858C945" w:rsidR="00CB5B11" w:rsidRDefault="00CB5B11"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 Г.И. Экономическая сущность и понятийный аппарат эффективности агропромышленного комплекса: статья</w:t>
      </w:r>
      <w:r w:rsidRPr="00CB5B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Г.И. Иванов </w:t>
      </w:r>
      <w:r w:rsidRPr="00CB5B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Ученые записки Крымского федерального университета имени В.И. Вернадского. Экономика и управление, 2018. – С. 34-42.</w:t>
      </w:r>
    </w:p>
    <w:p w14:paraId="205D13C8" w14:textId="4CC3F39F" w:rsidR="00ED5BB0" w:rsidRPr="00E610E8" w:rsidRDefault="00ED5BB0"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proofErr w:type="spellStart"/>
      <w:r w:rsidRPr="00E610E8">
        <w:rPr>
          <w:rFonts w:ascii="Times New Roman" w:eastAsia="Times New Roman" w:hAnsi="Times New Roman" w:cs="Times New Roman"/>
          <w:sz w:val="28"/>
          <w:szCs w:val="28"/>
          <w:lang w:eastAsia="ru-RU"/>
        </w:rPr>
        <w:t>Камилов</w:t>
      </w:r>
      <w:proofErr w:type="spellEnd"/>
      <w:r w:rsidRPr="00E610E8">
        <w:rPr>
          <w:rFonts w:ascii="Times New Roman" w:eastAsia="Times New Roman" w:hAnsi="Times New Roman" w:cs="Times New Roman"/>
          <w:sz w:val="28"/>
          <w:szCs w:val="28"/>
          <w:lang w:eastAsia="ru-RU"/>
        </w:rPr>
        <w:t xml:space="preserve">, М.К. Агропромышленный комплекс России и Китая: сравнительный анализ / М.К. </w:t>
      </w:r>
      <w:proofErr w:type="spellStart"/>
      <w:r w:rsidRPr="00E610E8">
        <w:rPr>
          <w:rFonts w:ascii="Times New Roman" w:eastAsia="Times New Roman" w:hAnsi="Times New Roman" w:cs="Times New Roman"/>
          <w:sz w:val="28"/>
          <w:szCs w:val="28"/>
          <w:lang w:eastAsia="ru-RU"/>
        </w:rPr>
        <w:t>Камилов</w:t>
      </w:r>
      <w:proofErr w:type="spellEnd"/>
      <w:r w:rsidRPr="00E610E8">
        <w:rPr>
          <w:rFonts w:ascii="Times New Roman" w:eastAsia="Times New Roman" w:hAnsi="Times New Roman" w:cs="Times New Roman"/>
          <w:sz w:val="28"/>
          <w:szCs w:val="28"/>
          <w:lang w:eastAsia="ru-RU"/>
        </w:rPr>
        <w:t xml:space="preserve">, П.Д. </w:t>
      </w:r>
      <w:proofErr w:type="spellStart"/>
      <w:r w:rsidRPr="00E610E8">
        <w:rPr>
          <w:rFonts w:ascii="Times New Roman" w:eastAsia="Times New Roman" w:hAnsi="Times New Roman" w:cs="Times New Roman"/>
          <w:sz w:val="28"/>
          <w:szCs w:val="28"/>
          <w:lang w:eastAsia="ru-RU"/>
        </w:rPr>
        <w:t>Камилова</w:t>
      </w:r>
      <w:proofErr w:type="spellEnd"/>
      <w:r w:rsidRPr="00E610E8">
        <w:rPr>
          <w:rFonts w:ascii="Times New Roman" w:eastAsia="Times New Roman" w:hAnsi="Times New Roman" w:cs="Times New Roman"/>
          <w:sz w:val="28"/>
          <w:szCs w:val="28"/>
          <w:lang w:eastAsia="ru-RU"/>
        </w:rPr>
        <w:t xml:space="preserve">, З.М. </w:t>
      </w:r>
      <w:proofErr w:type="spellStart"/>
      <w:r w:rsidRPr="00E610E8">
        <w:rPr>
          <w:rFonts w:ascii="Times New Roman" w:eastAsia="Times New Roman" w:hAnsi="Times New Roman" w:cs="Times New Roman"/>
          <w:sz w:val="28"/>
          <w:szCs w:val="28"/>
          <w:lang w:eastAsia="ru-RU"/>
        </w:rPr>
        <w:t>Камилова</w:t>
      </w:r>
      <w:proofErr w:type="spellEnd"/>
      <w:r w:rsidRPr="00E610E8">
        <w:rPr>
          <w:rFonts w:ascii="Times New Roman" w:eastAsia="Times New Roman" w:hAnsi="Times New Roman" w:cs="Times New Roman"/>
          <w:sz w:val="28"/>
          <w:szCs w:val="28"/>
          <w:lang w:eastAsia="ru-RU"/>
        </w:rPr>
        <w:t>// Экономический журнал «Региональные проблемы преобразования экономики», 2016. №10.</w:t>
      </w:r>
    </w:p>
    <w:p w14:paraId="2DCCB261" w14:textId="77777777" w:rsidR="00ED5BB0" w:rsidRPr="00E610E8" w:rsidRDefault="00ED5BB0"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proofErr w:type="spellStart"/>
      <w:r w:rsidRPr="00E610E8">
        <w:rPr>
          <w:rFonts w:ascii="Times New Roman" w:eastAsia="Times New Roman" w:hAnsi="Times New Roman" w:cs="Times New Roman"/>
          <w:sz w:val="28"/>
          <w:szCs w:val="28"/>
          <w:lang w:eastAsia="ru-RU"/>
        </w:rPr>
        <w:t>Камилов</w:t>
      </w:r>
      <w:proofErr w:type="spellEnd"/>
      <w:r w:rsidRPr="00E610E8">
        <w:rPr>
          <w:rFonts w:ascii="Times New Roman" w:eastAsia="Times New Roman" w:hAnsi="Times New Roman" w:cs="Times New Roman"/>
          <w:sz w:val="28"/>
          <w:szCs w:val="28"/>
          <w:lang w:eastAsia="ru-RU"/>
        </w:rPr>
        <w:t xml:space="preserve">, М.К. Органическая продукция сельского хозяйства – одно из актуальных направлений экологизации АПК / М.К. </w:t>
      </w:r>
      <w:proofErr w:type="spellStart"/>
      <w:r w:rsidRPr="00E610E8">
        <w:rPr>
          <w:rFonts w:ascii="Times New Roman" w:eastAsia="Times New Roman" w:hAnsi="Times New Roman" w:cs="Times New Roman"/>
          <w:sz w:val="28"/>
          <w:szCs w:val="28"/>
          <w:lang w:eastAsia="ru-RU"/>
        </w:rPr>
        <w:t>Камилов</w:t>
      </w:r>
      <w:proofErr w:type="spellEnd"/>
      <w:r w:rsidRPr="00E610E8">
        <w:rPr>
          <w:rFonts w:ascii="Times New Roman" w:eastAsia="Times New Roman" w:hAnsi="Times New Roman" w:cs="Times New Roman"/>
          <w:sz w:val="28"/>
          <w:szCs w:val="28"/>
          <w:lang w:eastAsia="ru-RU"/>
        </w:rPr>
        <w:t xml:space="preserve">, П.Д. </w:t>
      </w:r>
      <w:proofErr w:type="spellStart"/>
      <w:r w:rsidRPr="00E610E8">
        <w:rPr>
          <w:rFonts w:ascii="Times New Roman" w:eastAsia="Times New Roman" w:hAnsi="Times New Roman" w:cs="Times New Roman"/>
          <w:sz w:val="28"/>
          <w:szCs w:val="28"/>
          <w:lang w:eastAsia="ru-RU"/>
        </w:rPr>
        <w:t>Камилова</w:t>
      </w:r>
      <w:proofErr w:type="spellEnd"/>
      <w:r w:rsidRPr="00E610E8">
        <w:rPr>
          <w:rFonts w:ascii="Times New Roman" w:eastAsia="Times New Roman" w:hAnsi="Times New Roman" w:cs="Times New Roman"/>
          <w:sz w:val="28"/>
          <w:szCs w:val="28"/>
          <w:lang w:eastAsia="ru-RU"/>
        </w:rPr>
        <w:t xml:space="preserve">, З.М. </w:t>
      </w:r>
      <w:proofErr w:type="spellStart"/>
      <w:r w:rsidRPr="00E610E8">
        <w:rPr>
          <w:rFonts w:ascii="Times New Roman" w:eastAsia="Times New Roman" w:hAnsi="Times New Roman" w:cs="Times New Roman"/>
          <w:sz w:val="28"/>
          <w:szCs w:val="28"/>
          <w:lang w:eastAsia="ru-RU"/>
        </w:rPr>
        <w:t>Камилова</w:t>
      </w:r>
      <w:proofErr w:type="spellEnd"/>
      <w:r w:rsidRPr="00E610E8">
        <w:rPr>
          <w:rFonts w:ascii="Times New Roman" w:eastAsia="Times New Roman" w:hAnsi="Times New Roman" w:cs="Times New Roman"/>
          <w:sz w:val="28"/>
          <w:szCs w:val="28"/>
          <w:lang w:eastAsia="ru-RU"/>
        </w:rPr>
        <w:t xml:space="preserve">, Э.М. </w:t>
      </w:r>
      <w:proofErr w:type="spellStart"/>
      <w:r w:rsidRPr="00E610E8">
        <w:rPr>
          <w:rFonts w:ascii="Times New Roman" w:eastAsia="Times New Roman" w:hAnsi="Times New Roman" w:cs="Times New Roman"/>
          <w:sz w:val="28"/>
          <w:szCs w:val="28"/>
          <w:lang w:eastAsia="ru-RU"/>
        </w:rPr>
        <w:t>Эминова</w:t>
      </w:r>
      <w:proofErr w:type="spellEnd"/>
      <w:r w:rsidRPr="00E610E8">
        <w:rPr>
          <w:rFonts w:ascii="Times New Roman" w:eastAsia="Times New Roman" w:hAnsi="Times New Roman" w:cs="Times New Roman"/>
          <w:sz w:val="28"/>
          <w:szCs w:val="28"/>
          <w:lang w:eastAsia="ru-RU"/>
        </w:rPr>
        <w:t xml:space="preserve"> // Экономический журнал «Региональные проблемы преобразования экономики», 2017. №5.</w:t>
      </w:r>
    </w:p>
    <w:p w14:paraId="20E3FB19" w14:textId="3F2C41BD" w:rsidR="00ED5BB0" w:rsidRPr="00E610E8" w:rsidRDefault="00ED5BB0"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proofErr w:type="spellStart"/>
      <w:r w:rsidRPr="00E610E8">
        <w:rPr>
          <w:rFonts w:ascii="Times New Roman" w:eastAsia="Times New Roman" w:hAnsi="Times New Roman" w:cs="Times New Roman"/>
          <w:sz w:val="28"/>
          <w:szCs w:val="28"/>
          <w:lang w:eastAsia="ru-RU"/>
        </w:rPr>
        <w:t>Каретникова</w:t>
      </w:r>
      <w:proofErr w:type="spellEnd"/>
      <w:r w:rsidRPr="00E610E8">
        <w:rPr>
          <w:rFonts w:ascii="Times New Roman" w:eastAsia="Times New Roman" w:hAnsi="Times New Roman" w:cs="Times New Roman"/>
          <w:sz w:val="28"/>
          <w:szCs w:val="28"/>
          <w:lang w:eastAsia="ru-RU"/>
        </w:rPr>
        <w:t xml:space="preserve">, М.С. Обзор экономики сельского хозяйства России // М.: Пермский аграрный вестник, 2014. №2 (6). </w:t>
      </w:r>
      <w:r w:rsidRPr="00E610E8">
        <w:rPr>
          <w:rFonts w:ascii="Times New Roman" w:eastAsia="Times New Roman" w:hAnsi="Times New Roman" w:cs="Times New Roman"/>
          <w:sz w:val="28"/>
          <w:szCs w:val="28"/>
          <w:lang w:val="en-US" w:eastAsia="ru-RU"/>
        </w:rPr>
        <w:t>URL</w:t>
      </w:r>
      <w:r w:rsidRPr="00E610E8">
        <w:rPr>
          <w:rFonts w:ascii="Times New Roman" w:eastAsia="Times New Roman" w:hAnsi="Times New Roman" w:cs="Times New Roman"/>
          <w:sz w:val="28"/>
          <w:szCs w:val="28"/>
          <w:lang w:eastAsia="ru-RU"/>
        </w:rPr>
        <w:t xml:space="preserve">: </w:t>
      </w:r>
      <w:r w:rsidRPr="00D852AE">
        <w:rPr>
          <w:rFonts w:ascii="Times New Roman" w:eastAsia="Times New Roman" w:hAnsi="Times New Roman" w:cs="Times New Roman"/>
          <w:sz w:val="28"/>
          <w:szCs w:val="28"/>
          <w:lang w:val="en-US" w:eastAsia="ru-RU"/>
        </w:rPr>
        <w:t>https</w:t>
      </w:r>
      <w:r w:rsidRPr="00D852AE">
        <w:rPr>
          <w:rFonts w:ascii="Times New Roman" w:eastAsia="Times New Roman" w:hAnsi="Times New Roman" w:cs="Times New Roman"/>
          <w:sz w:val="28"/>
          <w:szCs w:val="28"/>
          <w:lang w:eastAsia="ru-RU"/>
        </w:rPr>
        <w:t>://</w:t>
      </w:r>
      <w:proofErr w:type="spellStart"/>
      <w:r w:rsidRPr="00D852AE">
        <w:rPr>
          <w:rFonts w:ascii="Times New Roman" w:eastAsia="Times New Roman" w:hAnsi="Times New Roman" w:cs="Times New Roman"/>
          <w:sz w:val="28"/>
          <w:szCs w:val="28"/>
          <w:lang w:val="en-US" w:eastAsia="ru-RU"/>
        </w:rPr>
        <w:t>cyberleninka</w:t>
      </w:r>
      <w:proofErr w:type="spellEnd"/>
      <w:r w:rsidRPr="00D852AE">
        <w:rPr>
          <w:rFonts w:ascii="Times New Roman" w:eastAsia="Times New Roman" w:hAnsi="Times New Roman" w:cs="Times New Roman"/>
          <w:sz w:val="28"/>
          <w:szCs w:val="28"/>
          <w:lang w:eastAsia="ru-RU"/>
        </w:rPr>
        <w:t>.</w:t>
      </w:r>
      <w:proofErr w:type="spellStart"/>
      <w:r w:rsidRPr="00D852AE">
        <w:rPr>
          <w:rFonts w:ascii="Times New Roman" w:eastAsia="Times New Roman" w:hAnsi="Times New Roman" w:cs="Times New Roman"/>
          <w:sz w:val="28"/>
          <w:szCs w:val="28"/>
          <w:lang w:val="en-US" w:eastAsia="ru-RU"/>
        </w:rPr>
        <w:t>ru</w:t>
      </w:r>
      <w:proofErr w:type="spellEnd"/>
      <w:r w:rsidRPr="00D852AE">
        <w:rPr>
          <w:rFonts w:ascii="Times New Roman" w:eastAsia="Times New Roman" w:hAnsi="Times New Roman" w:cs="Times New Roman"/>
          <w:sz w:val="28"/>
          <w:szCs w:val="28"/>
          <w:lang w:eastAsia="ru-RU"/>
        </w:rPr>
        <w:t>/</w:t>
      </w:r>
      <w:r w:rsidRPr="00D852AE">
        <w:rPr>
          <w:rFonts w:ascii="Times New Roman" w:eastAsia="Times New Roman" w:hAnsi="Times New Roman" w:cs="Times New Roman"/>
          <w:sz w:val="28"/>
          <w:szCs w:val="28"/>
          <w:lang w:val="en-US" w:eastAsia="ru-RU"/>
        </w:rPr>
        <w:t>article</w:t>
      </w:r>
      <w:r w:rsidRPr="00D852AE">
        <w:rPr>
          <w:rFonts w:ascii="Times New Roman" w:eastAsia="Times New Roman" w:hAnsi="Times New Roman" w:cs="Times New Roman"/>
          <w:sz w:val="28"/>
          <w:szCs w:val="28"/>
          <w:lang w:eastAsia="ru-RU"/>
        </w:rPr>
        <w:t>/</w:t>
      </w:r>
      <w:r w:rsidRPr="00D852AE">
        <w:rPr>
          <w:rFonts w:ascii="Times New Roman" w:eastAsia="Times New Roman" w:hAnsi="Times New Roman" w:cs="Times New Roman"/>
          <w:sz w:val="28"/>
          <w:szCs w:val="28"/>
          <w:lang w:val="en-US" w:eastAsia="ru-RU"/>
        </w:rPr>
        <w:t>n</w:t>
      </w:r>
      <w:r w:rsidRPr="00D852AE">
        <w:rPr>
          <w:rFonts w:ascii="Times New Roman" w:eastAsia="Times New Roman" w:hAnsi="Times New Roman" w:cs="Times New Roman"/>
          <w:sz w:val="28"/>
          <w:szCs w:val="28"/>
          <w:lang w:eastAsia="ru-RU"/>
        </w:rPr>
        <w:t>/</w:t>
      </w:r>
      <w:proofErr w:type="spellStart"/>
      <w:r w:rsidRPr="00D852AE">
        <w:rPr>
          <w:rFonts w:ascii="Times New Roman" w:eastAsia="Times New Roman" w:hAnsi="Times New Roman" w:cs="Times New Roman"/>
          <w:sz w:val="28"/>
          <w:szCs w:val="28"/>
          <w:lang w:val="en-US" w:eastAsia="ru-RU"/>
        </w:rPr>
        <w:t>obzor</w:t>
      </w:r>
      <w:proofErr w:type="spellEnd"/>
      <w:r w:rsidRPr="00D852AE">
        <w:rPr>
          <w:rFonts w:ascii="Times New Roman" w:eastAsia="Times New Roman" w:hAnsi="Times New Roman" w:cs="Times New Roman"/>
          <w:sz w:val="28"/>
          <w:szCs w:val="28"/>
          <w:lang w:eastAsia="ru-RU"/>
        </w:rPr>
        <w:t>-</w:t>
      </w:r>
      <w:proofErr w:type="spellStart"/>
      <w:r w:rsidRPr="00D852AE">
        <w:rPr>
          <w:rFonts w:ascii="Times New Roman" w:eastAsia="Times New Roman" w:hAnsi="Times New Roman" w:cs="Times New Roman"/>
          <w:sz w:val="28"/>
          <w:szCs w:val="28"/>
          <w:lang w:val="en-US" w:eastAsia="ru-RU"/>
        </w:rPr>
        <w:t>ekonomiki</w:t>
      </w:r>
      <w:proofErr w:type="spellEnd"/>
      <w:r w:rsidRPr="00D852AE">
        <w:rPr>
          <w:rFonts w:ascii="Times New Roman" w:eastAsia="Times New Roman" w:hAnsi="Times New Roman" w:cs="Times New Roman"/>
          <w:sz w:val="28"/>
          <w:szCs w:val="28"/>
          <w:lang w:eastAsia="ru-RU"/>
        </w:rPr>
        <w:t>-</w:t>
      </w:r>
      <w:proofErr w:type="spellStart"/>
      <w:r w:rsidRPr="00D852AE">
        <w:rPr>
          <w:rFonts w:ascii="Times New Roman" w:eastAsia="Times New Roman" w:hAnsi="Times New Roman" w:cs="Times New Roman"/>
          <w:sz w:val="28"/>
          <w:szCs w:val="28"/>
          <w:lang w:val="en-US" w:eastAsia="ru-RU"/>
        </w:rPr>
        <w:t>selskogo</w:t>
      </w:r>
      <w:proofErr w:type="spellEnd"/>
      <w:r w:rsidRPr="00D852AE">
        <w:rPr>
          <w:rFonts w:ascii="Times New Roman" w:eastAsia="Times New Roman" w:hAnsi="Times New Roman" w:cs="Times New Roman"/>
          <w:sz w:val="28"/>
          <w:szCs w:val="28"/>
          <w:lang w:eastAsia="ru-RU"/>
        </w:rPr>
        <w:t>-</w:t>
      </w:r>
      <w:proofErr w:type="spellStart"/>
      <w:r w:rsidRPr="00D852AE">
        <w:rPr>
          <w:rFonts w:ascii="Times New Roman" w:eastAsia="Times New Roman" w:hAnsi="Times New Roman" w:cs="Times New Roman"/>
          <w:sz w:val="28"/>
          <w:szCs w:val="28"/>
          <w:lang w:val="en-US" w:eastAsia="ru-RU"/>
        </w:rPr>
        <w:t>hozyaystva</w:t>
      </w:r>
      <w:proofErr w:type="spellEnd"/>
      <w:r w:rsidRPr="00D852AE">
        <w:rPr>
          <w:rFonts w:ascii="Times New Roman" w:eastAsia="Times New Roman" w:hAnsi="Times New Roman" w:cs="Times New Roman"/>
          <w:sz w:val="28"/>
          <w:szCs w:val="28"/>
          <w:lang w:eastAsia="ru-RU"/>
        </w:rPr>
        <w:t>-</w:t>
      </w:r>
      <w:proofErr w:type="spellStart"/>
      <w:r w:rsidRPr="00D852AE">
        <w:rPr>
          <w:rFonts w:ascii="Times New Roman" w:eastAsia="Times New Roman" w:hAnsi="Times New Roman" w:cs="Times New Roman"/>
          <w:sz w:val="28"/>
          <w:szCs w:val="28"/>
          <w:lang w:val="en-US" w:eastAsia="ru-RU"/>
        </w:rPr>
        <w:t>rossii</w:t>
      </w:r>
      <w:proofErr w:type="spellEnd"/>
      <w:r w:rsidRPr="00E610E8">
        <w:rPr>
          <w:rFonts w:ascii="Times New Roman" w:eastAsia="Times New Roman" w:hAnsi="Times New Roman" w:cs="Times New Roman"/>
          <w:sz w:val="28"/>
          <w:szCs w:val="28"/>
          <w:lang w:eastAsia="ru-RU"/>
        </w:rPr>
        <w:t xml:space="preserve"> (дата обращения </w:t>
      </w:r>
      <w:r w:rsidRPr="00E610E8">
        <w:rPr>
          <w:rFonts w:ascii="Times New Roman" w:eastAsia="Times New Roman" w:hAnsi="Times New Roman" w:cs="Times New Roman"/>
          <w:sz w:val="28"/>
          <w:szCs w:val="28"/>
          <w:lang w:eastAsia="ru-RU"/>
        </w:rPr>
        <w:lastRenderedPageBreak/>
        <w:t>06.06.2021)</w:t>
      </w:r>
    </w:p>
    <w:p w14:paraId="6524A8F9" w14:textId="77777777"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Министерство сельского хозяйства Краснодарского края: официальный сайт. – Меры государственной поддержки: льготное кредитование исполнителей СПК.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144D85">
        <w:rPr>
          <w:rFonts w:ascii="Times New Roman" w:hAnsi="Times New Roman" w:cs="Times New Roman"/>
          <w:b w:val="0"/>
          <w:bCs/>
          <w:sz w:val="28"/>
          <w:szCs w:val="28"/>
        </w:rPr>
        <w:t>https://clck.ru/VS2L9</w:t>
      </w:r>
      <w:r w:rsidRPr="00E610E8">
        <w:rPr>
          <w:rFonts w:ascii="Times New Roman" w:hAnsi="Times New Roman" w:cs="Times New Roman"/>
          <w:b w:val="0"/>
          <w:bCs/>
          <w:sz w:val="28"/>
          <w:szCs w:val="28"/>
        </w:rPr>
        <w:t xml:space="preserve"> (дата обращения 02.06.2021)</w:t>
      </w:r>
    </w:p>
    <w:p w14:paraId="4A734FD1" w14:textId="5A28275E"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Министерство сельского хозяйства Краснодарского края: официальный сайт. – Основные показатели экспорта продукции АПК Краснодарского края.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https://msh.krasnodar.ru/deyatelnost/analitika/</w:t>
      </w:r>
      <w:r w:rsidRPr="00E610E8">
        <w:rPr>
          <w:rFonts w:ascii="Times New Roman" w:hAnsi="Times New Roman" w:cs="Times New Roman"/>
          <w:b w:val="0"/>
          <w:bCs/>
          <w:sz w:val="28"/>
          <w:szCs w:val="28"/>
        </w:rPr>
        <w:t xml:space="preserve"> (дата обращения 31.05.2021)</w:t>
      </w:r>
    </w:p>
    <w:p w14:paraId="44C9EC54" w14:textId="7F75D7A6"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Министерство сельского хозяйства Краснодарского края: официальный сайт. – Текущая ситуация в агропромышленном комплексе Краснодарского края по состоянию на 1 октября 2020 года.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https://msh.krasnodar.ru/deyatelnost/analitika/statistika_analitika_apk/</w:t>
      </w:r>
      <w:r w:rsidRPr="00E610E8">
        <w:rPr>
          <w:rFonts w:ascii="Times New Roman" w:hAnsi="Times New Roman" w:cs="Times New Roman"/>
          <w:b w:val="0"/>
          <w:bCs/>
          <w:sz w:val="28"/>
          <w:szCs w:val="28"/>
        </w:rPr>
        <w:t xml:space="preserve"> (дата обращения 27.05.2021)</w:t>
      </w:r>
    </w:p>
    <w:p w14:paraId="117C1F78" w14:textId="14800F3F"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Министерство сельского хозяйства Краснодарского края: официальный сайт.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https://msh.krasnodar.ru/</w:t>
      </w:r>
      <w:r w:rsidRPr="00E610E8">
        <w:rPr>
          <w:rFonts w:ascii="Times New Roman" w:hAnsi="Times New Roman" w:cs="Times New Roman"/>
          <w:b w:val="0"/>
          <w:bCs/>
          <w:sz w:val="28"/>
          <w:szCs w:val="28"/>
        </w:rPr>
        <w:t xml:space="preserve"> (дата обращения 27.05.2021)</w:t>
      </w:r>
    </w:p>
    <w:p w14:paraId="61D006F9" w14:textId="143B8CFF"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Министерство сельского хозяйства Российской федерации: официальный сайт. – Государственная поддержка 2020.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https://mcx.gov.ru/activity/state-support/programs/program-2013-2020/</w:t>
      </w:r>
      <w:r w:rsidRPr="00E610E8">
        <w:rPr>
          <w:rFonts w:ascii="Times New Roman" w:hAnsi="Times New Roman" w:cs="Times New Roman"/>
          <w:b w:val="0"/>
          <w:bCs/>
          <w:sz w:val="28"/>
          <w:szCs w:val="28"/>
        </w:rPr>
        <w:t xml:space="preserve"> (дата обращения 07.06.2021)</w:t>
      </w:r>
    </w:p>
    <w:p w14:paraId="04A86A22" w14:textId="5BA7D2D5" w:rsidR="00ED5BB0" w:rsidRPr="00E610E8" w:rsidRDefault="00ED5BB0"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E610E8">
        <w:rPr>
          <w:rFonts w:ascii="Times New Roman" w:hAnsi="Times New Roman" w:cs="Times New Roman"/>
          <w:sz w:val="28"/>
          <w:szCs w:val="28"/>
        </w:rPr>
        <w:t xml:space="preserve">Министерство сельского хозяйства Российской Федерации: официальный сайт. – Национальный доклад «О ходе и результатах реализации в 2010 г. Государственной программы развития сельского хозяйства и регулирования рынков сельскохозяйственной продукции, сырья и продовольствия на 2008-2012 гг.». </w:t>
      </w:r>
      <w:r w:rsidRPr="00E610E8">
        <w:rPr>
          <w:rFonts w:ascii="Times New Roman" w:hAnsi="Times New Roman" w:cs="Times New Roman"/>
          <w:sz w:val="28"/>
          <w:szCs w:val="28"/>
          <w:lang w:val="en-US"/>
        </w:rPr>
        <w:t>URL</w:t>
      </w:r>
      <w:r w:rsidRPr="00E610E8">
        <w:rPr>
          <w:rFonts w:ascii="Times New Roman" w:hAnsi="Times New Roman" w:cs="Times New Roman"/>
          <w:sz w:val="28"/>
          <w:szCs w:val="28"/>
        </w:rPr>
        <w:t xml:space="preserve">: </w:t>
      </w:r>
      <w:r w:rsidRPr="00D852AE">
        <w:rPr>
          <w:rFonts w:ascii="Times New Roman" w:hAnsi="Times New Roman" w:cs="Times New Roman"/>
          <w:bCs/>
          <w:sz w:val="28"/>
          <w:szCs w:val="28"/>
        </w:rPr>
        <w:t>https://mcx.gov.ru/</w:t>
      </w:r>
      <w:r w:rsidRPr="00E610E8">
        <w:rPr>
          <w:rFonts w:ascii="Times New Roman" w:hAnsi="Times New Roman" w:cs="Times New Roman"/>
          <w:sz w:val="28"/>
          <w:szCs w:val="28"/>
        </w:rPr>
        <w:t xml:space="preserve"> (дата обращения 28.05.2021).</w:t>
      </w:r>
    </w:p>
    <w:p w14:paraId="4BFC4E80" w14:textId="2A114CC5"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Министерство сельского хозяйства Российской Федерации: официальный сайт. – Оперативный обзор экспорта продукции АПК.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https://mcx.gov.ru/upload/iblock/cbd/cbd7321789dab22783b767a59b69b363.pdf</w:t>
      </w:r>
      <w:r w:rsidRPr="00E610E8">
        <w:rPr>
          <w:rFonts w:ascii="Times New Roman" w:hAnsi="Times New Roman" w:cs="Times New Roman"/>
          <w:b w:val="0"/>
          <w:bCs/>
          <w:sz w:val="28"/>
          <w:szCs w:val="28"/>
        </w:rPr>
        <w:t xml:space="preserve"> (дата обращения 27.05.2021)</w:t>
      </w:r>
    </w:p>
    <w:p w14:paraId="295C6E86" w14:textId="6692EC86"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Министерство сельского хозяйства Российской Федерации: официальный сайт. – Паспорт федерального проекта «Экспорт продукции АПК». </w:t>
      </w:r>
      <w:proofErr w:type="gramStart"/>
      <w:r w:rsidR="009E5066" w:rsidRPr="00E610E8">
        <w:rPr>
          <w:rFonts w:ascii="Times New Roman" w:hAnsi="Times New Roman" w:cs="Times New Roman"/>
          <w:b w:val="0"/>
          <w:bCs/>
          <w:sz w:val="28"/>
          <w:szCs w:val="28"/>
          <w:lang w:val="en-US"/>
        </w:rPr>
        <w:lastRenderedPageBreak/>
        <w:t>URL</w:t>
      </w:r>
      <w:r w:rsidR="009E5066" w:rsidRPr="00E610E8">
        <w:rPr>
          <w:rFonts w:ascii="Times New Roman" w:hAnsi="Times New Roman" w:cs="Times New Roman"/>
          <w:b w:val="0"/>
          <w:bCs/>
          <w:sz w:val="28"/>
          <w:szCs w:val="28"/>
        </w:rPr>
        <w:t>:</w:t>
      </w:r>
      <w:r w:rsidR="009E5066" w:rsidRPr="00D852AE">
        <w:rPr>
          <w:rFonts w:ascii="Times New Roman" w:hAnsi="Times New Roman" w:cs="Times New Roman"/>
          <w:b w:val="0"/>
          <w:bCs/>
          <w:sz w:val="28"/>
          <w:szCs w:val="28"/>
        </w:rPr>
        <w:t>https://mcx.gov.ru/upload/iblock/4f0/4f0cfcf67facc984ffa81500db506fc8.pdf</w:t>
      </w:r>
      <w:proofErr w:type="gramEnd"/>
      <w:r w:rsidRPr="00E610E8">
        <w:rPr>
          <w:rFonts w:ascii="Times New Roman" w:hAnsi="Times New Roman" w:cs="Times New Roman"/>
          <w:b w:val="0"/>
          <w:bCs/>
          <w:sz w:val="28"/>
          <w:szCs w:val="28"/>
        </w:rPr>
        <w:t xml:space="preserve"> (дата обращения 07.06.2021)</w:t>
      </w:r>
    </w:p>
    <w:p w14:paraId="5A08E557" w14:textId="77777777"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Министерство сельского хозяйства Российской Федерации: официальный сайт. – Справочная информация о работе по открытию новых рынков.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313E85">
        <w:rPr>
          <w:rFonts w:ascii="Times New Roman" w:hAnsi="Times New Roman" w:cs="Times New Roman"/>
          <w:b w:val="0"/>
          <w:bCs/>
          <w:sz w:val="28"/>
          <w:szCs w:val="28"/>
        </w:rPr>
        <w:t>https://mcx.gov.ru/upload/iblock/fb1/fb1d3de10d4f2094afb947a06007d2ad.pdf</w:t>
      </w:r>
      <w:r>
        <w:rPr>
          <w:rFonts w:ascii="Times New Roman" w:hAnsi="Times New Roman" w:cs="Times New Roman"/>
          <w:b w:val="0"/>
          <w:bCs/>
          <w:sz w:val="28"/>
          <w:szCs w:val="28"/>
        </w:rPr>
        <w:t xml:space="preserve"> </w:t>
      </w:r>
      <w:r w:rsidRPr="00E610E8">
        <w:rPr>
          <w:rFonts w:ascii="Times New Roman" w:hAnsi="Times New Roman" w:cs="Times New Roman"/>
          <w:b w:val="0"/>
          <w:bCs/>
          <w:sz w:val="28"/>
          <w:szCs w:val="28"/>
        </w:rPr>
        <w:t>(дата обращения 05.05.2021)</w:t>
      </w:r>
    </w:p>
    <w:p w14:paraId="22533291" w14:textId="5F24776E"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Министерство сельского хозяйства Российской Федерации: официальный сайт.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https://mcx.gov.ru/</w:t>
      </w:r>
      <w:r w:rsidRPr="00E610E8">
        <w:rPr>
          <w:rFonts w:ascii="Times New Roman" w:hAnsi="Times New Roman" w:cs="Times New Roman"/>
          <w:b w:val="0"/>
          <w:bCs/>
          <w:sz w:val="28"/>
          <w:szCs w:val="28"/>
        </w:rPr>
        <w:t xml:space="preserve"> (дата обращения 05.05.2021)</w:t>
      </w:r>
    </w:p>
    <w:p w14:paraId="4DAFE75C" w14:textId="5295D3A4" w:rsidR="00CB5B11" w:rsidRPr="00CB5B11" w:rsidRDefault="00CB5B11" w:rsidP="00EE7786">
      <w:pPr>
        <w:pStyle w:val="ConsPlusNormal"/>
        <w:numPr>
          <w:ilvl w:val="0"/>
          <w:numId w:val="2"/>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Мокроносов</w:t>
      </w:r>
      <w:proofErr w:type="spellEnd"/>
      <w:r>
        <w:rPr>
          <w:rFonts w:ascii="Times New Roman" w:hAnsi="Times New Roman" w:cs="Times New Roman"/>
          <w:sz w:val="28"/>
          <w:szCs w:val="28"/>
        </w:rPr>
        <w:t xml:space="preserve">, А.Г. Конкуренция и конкурентоспособность: учебное пособие </w:t>
      </w:r>
      <w:r w:rsidRPr="00CB5B11">
        <w:rPr>
          <w:rFonts w:ascii="Times New Roman" w:hAnsi="Times New Roman" w:cs="Times New Roman"/>
          <w:sz w:val="28"/>
          <w:szCs w:val="28"/>
        </w:rPr>
        <w:t xml:space="preserve">/ </w:t>
      </w:r>
      <w:r>
        <w:rPr>
          <w:rFonts w:ascii="Times New Roman" w:hAnsi="Times New Roman" w:cs="Times New Roman"/>
          <w:sz w:val="28"/>
          <w:szCs w:val="28"/>
        </w:rPr>
        <w:t xml:space="preserve">А.Г. </w:t>
      </w:r>
      <w:proofErr w:type="spellStart"/>
      <w:r>
        <w:rPr>
          <w:rFonts w:ascii="Times New Roman" w:hAnsi="Times New Roman" w:cs="Times New Roman"/>
          <w:sz w:val="28"/>
          <w:szCs w:val="28"/>
        </w:rPr>
        <w:t>Мокроносов</w:t>
      </w:r>
      <w:proofErr w:type="spellEnd"/>
      <w:r>
        <w:rPr>
          <w:rFonts w:ascii="Times New Roman" w:hAnsi="Times New Roman" w:cs="Times New Roman"/>
          <w:sz w:val="28"/>
          <w:szCs w:val="28"/>
        </w:rPr>
        <w:t xml:space="preserve">, И.Н. Маврина </w:t>
      </w:r>
      <w:r w:rsidRPr="00CB5B11">
        <w:rPr>
          <w:rFonts w:ascii="Times New Roman" w:hAnsi="Times New Roman" w:cs="Times New Roman"/>
          <w:sz w:val="28"/>
          <w:szCs w:val="28"/>
        </w:rPr>
        <w:t xml:space="preserve">// </w:t>
      </w:r>
      <w:r>
        <w:rPr>
          <w:rFonts w:ascii="Times New Roman" w:hAnsi="Times New Roman" w:cs="Times New Roman"/>
          <w:sz w:val="28"/>
          <w:szCs w:val="28"/>
        </w:rPr>
        <w:t>Екатеринбург: Изд-во Урал ун-та, 2014. – 194 с.</w:t>
      </w:r>
    </w:p>
    <w:p w14:paraId="44C80C6E" w14:textId="49293A57" w:rsidR="00ED5BB0" w:rsidRPr="00E610E8" w:rsidRDefault="00ED5BB0" w:rsidP="00EE7786">
      <w:pPr>
        <w:pStyle w:val="ConsPlusNormal"/>
        <w:numPr>
          <w:ilvl w:val="0"/>
          <w:numId w:val="2"/>
        </w:numPr>
        <w:spacing w:line="360" w:lineRule="auto"/>
        <w:ind w:left="0" w:firstLine="709"/>
        <w:jc w:val="both"/>
        <w:rPr>
          <w:rFonts w:ascii="Times New Roman" w:hAnsi="Times New Roman" w:cs="Times New Roman"/>
          <w:sz w:val="28"/>
          <w:szCs w:val="28"/>
        </w:rPr>
      </w:pPr>
      <w:r w:rsidRPr="00E610E8">
        <w:rPr>
          <w:rFonts w:ascii="Times New Roman" w:hAnsi="Times New Roman" w:cs="Times New Roman"/>
          <w:bCs/>
          <w:sz w:val="28"/>
          <w:szCs w:val="28"/>
        </w:rPr>
        <w:t>Постановление Правительства Российской Федерации от 5 октября 2015 г. № 944 об утверждении государственной программы краснодар</w:t>
      </w:r>
      <w:r>
        <w:rPr>
          <w:rFonts w:ascii="Times New Roman" w:hAnsi="Times New Roman" w:cs="Times New Roman"/>
          <w:bCs/>
          <w:sz w:val="28"/>
          <w:szCs w:val="28"/>
        </w:rPr>
        <w:t>ского края «</w:t>
      </w:r>
      <w:r w:rsidRPr="00E610E8">
        <w:rPr>
          <w:rFonts w:ascii="Times New Roman" w:hAnsi="Times New Roman" w:cs="Times New Roman"/>
          <w:bCs/>
          <w:sz w:val="28"/>
          <w:szCs w:val="28"/>
        </w:rPr>
        <w:t>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bCs/>
          <w:sz w:val="28"/>
          <w:szCs w:val="28"/>
        </w:rPr>
        <w:t>»</w:t>
      </w:r>
      <w:r w:rsidRPr="00E610E8">
        <w:rPr>
          <w:rFonts w:ascii="Times New Roman" w:hAnsi="Times New Roman" w:cs="Times New Roman"/>
          <w:bCs/>
          <w:sz w:val="28"/>
          <w:szCs w:val="28"/>
        </w:rPr>
        <w:t xml:space="preserve"> // Министерство сельского хозяйства Краснодарского края: официальный сайт. </w:t>
      </w:r>
      <w:r w:rsidRPr="00E610E8">
        <w:rPr>
          <w:rFonts w:ascii="Times New Roman" w:hAnsi="Times New Roman" w:cs="Times New Roman"/>
          <w:bCs/>
          <w:sz w:val="28"/>
          <w:szCs w:val="28"/>
          <w:lang w:val="en-US"/>
        </w:rPr>
        <w:t>URL</w:t>
      </w:r>
      <w:r w:rsidRPr="00E610E8">
        <w:rPr>
          <w:rFonts w:ascii="Times New Roman" w:hAnsi="Times New Roman" w:cs="Times New Roman"/>
          <w:bCs/>
          <w:sz w:val="28"/>
          <w:szCs w:val="28"/>
        </w:rPr>
        <w:t xml:space="preserve">: </w:t>
      </w:r>
      <w:r w:rsidRPr="00D852AE">
        <w:rPr>
          <w:rFonts w:ascii="Times New Roman" w:hAnsi="Times New Roman" w:cs="Times New Roman"/>
          <w:bCs/>
          <w:sz w:val="28"/>
          <w:szCs w:val="28"/>
        </w:rPr>
        <w:t>https://msh.krasnodar.ru/</w:t>
      </w:r>
      <w:r w:rsidRPr="00E610E8">
        <w:rPr>
          <w:rFonts w:ascii="Times New Roman" w:hAnsi="Times New Roman" w:cs="Times New Roman"/>
          <w:bCs/>
          <w:sz w:val="28"/>
          <w:szCs w:val="28"/>
        </w:rPr>
        <w:t xml:space="preserve"> (дата обращения 06.04.2021)</w:t>
      </w:r>
    </w:p>
    <w:p w14:paraId="4991A36A" w14:textId="77777777" w:rsidR="00ED5BB0" w:rsidRPr="00E610E8" w:rsidRDefault="00ED5BB0"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E610E8">
        <w:rPr>
          <w:rFonts w:ascii="Times New Roman" w:eastAsia="Times New Roman" w:hAnsi="Times New Roman" w:cs="Times New Roman"/>
          <w:sz w:val="28"/>
          <w:szCs w:val="28"/>
          <w:lang w:eastAsia="ru-RU"/>
        </w:rPr>
        <w:t>Постановление Правительства Российской Федерации от 27 января 2021 г. № 54 об утверждении изменений в Правила предоставления субсидий из федерального бюджета открытому акционерному обществу «Российские железные дороги».</w:t>
      </w:r>
    </w:p>
    <w:p w14:paraId="7336EFF9" w14:textId="77777777" w:rsidR="00ED5BB0" w:rsidRPr="00E610E8" w:rsidRDefault="00ED5BB0"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E610E8">
        <w:rPr>
          <w:rFonts w:ascii="Times New Roman" w:eastAsia="Times New Roman" w:hAnsi="Times New Roman" w:cs="Times New Roman"/>
          <w:sz w:val="28"/>
          <w:szCs w:val="28"/>
          <w:lang w:eastAsia="ru-RU"/>
        </w:rPr>
        <w:t>Постановление Правительства Российской Федерации от 29 августа 2020 г. № 1313 «О внесении изменений в постановление Правительства Российской Федерации от 15 сентября 2017 г. № 1104».</w:t>
      </w:r>
    </w:p>
    <w:p w14:paraId="1DA114D3" w14:textId="77777777" w:rsidR="00ED5BB0" w:rsidRPr="00E610E8" w:rsidRDefault="00ED5BB0"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E610E8">
        <w:rPr>
          <w:rFonts w:ascii="Times New Roman" w:eastAsia="Times New Roman" w:hAnsi="Times New Roman" w:cs="Times New Roman"/>
          <w:sz w:val="28"/>
          <w:szCs w:val="28"/>
          <w:lang w:eastAsia="ru-RU"/>
        </w:rPr>
        <w:t>Постановление Правительства Российской Федерации от 26 марта 2020 г. № 342 «О ставках и базе для исчисления таможенных сборов за совершение таможенных операций, связанных с выпуском товаров».</w:t>
      </w:r>
    </w:p>
    <w:p w14:paraId="47A8B5BF" w14:textId="30271C24"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Правительство России: официальный сайт.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http://government.ru/</w:t>
      </w:r>
      <w:r w:rsidRPr="00E610E8">
        <w:rPr>
          <w:rFonts w:ascii="Times New Roman" w:hAnsi="Times New Roman" w:cs="Times New Roman"/>
          <w:b w:val="0"/>
          <w:bCs/>
          <w:sz w:val="28"/>
          <w:szCs w:val="28"/>
        </w:rPr>
        <w:t xml:space="preserve"> (дата обращения 08.06.2021)</w:t>
      </w:r>
    </w:p>
    <w:p w14:paraId="2E514B16" w14:textId="3620E52B" w:rsidR="00ED5BB0" w:rsidRPr="00E610E8" w:rsidRDefault="00ED5BB0"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E610E8">
        <w:rPr>
          <w:rFonts w:ascii="Times New Roman" w:eastAsia="Times New Roman" w:hAnsi="Times New Roman" w:cs="Times New Roman"/>
          <w:sz w:val="28"/>
          <w:szCs w:val="28"/>
          <w:lang w:eastAsia="ru-RU"/>
        </w:rPr>
        <w:lastRenderedPageBreak/>
        <w:t xml:space="preserve">Российский экспортный центр: официальный сайт. – Информация об открытии новых зарубежных рынков для российской продукции АПК.  </w:t>
      </w:r>
      <w:r w:rsidRPr="00E610E8">
        <w:rPr>
          <w:rFonts w:ascii="Times New Roman" w:eastAsia="Times New Roman" w:hAnsi="Times New Roman" w:cs="Times New Roman"/>
          <w:sz w:val="28"/>
          <w:szCs w:val="28"/>
          <w:lang w:val="en-US" w:eastAsia="ru-RU"/>
        </w:rPr>
        <w:t>URL</w:t>
      </w:r>
      <w:r w:rsidRPr="00E610E8">
        <w:rPr>
          <w:rFonts w:ascii="Times New Roman" w:eastAsia="Times New Roman" w:hAnsi="Times New Roman" w:cs="Times New Roman"/>
          <w:sz w:val="28"/>
          <w:szCs w:val="28"/>
          <w:lang w:eastAsia="ru-RU"/>
        </w:rPr>
        <w:t xml:space="preserve">: </w:t>
      </w:r>
      <w:r w:rsidRPr="00D852AE">
        <w:rPr>
          <w:rFonts w:ascii="Times New Roman" w:eastAsia="Times New Roman" w:hAnsi="Times New Roman" w:cs="Times New Roman"/>
          <w:sz w:val="28"/>
          <w:szCs w:val="28"/>
          <w:lang w:eastAsia="ru-RU"/>
        </w:rPr>
        <w:t>https://www.exportcenter.ru/press_center/all-news/informatsiya-ob-otkrytie-novykh-zarubezhnykh-rynkov-dlya-rossiyskoy-produktsii-apk/</w:t>
      </w:r>
      <w:r w:rsidRPr="00E610E8">
        <w:rPr>
          <w:rFonts w:ascii="Times New Roman" w:eastAsia="Times New Roman" w:hAnsi="Times New Roman" w:cs="Times New Roman"/>
          <w:sz w:val="28"/>
          <w:szCs w:val="28"/>
          <w:lang w:eastAsia="ru-RU"/>
        </w:rPr>
        <w:t xml:space="preserve"> (дата обращения 07.06.2021)</w:t>
      </w:r>
    </w:p>
    <w:p w14:paraId="7FBA57A4" w14:textId="705BA13B" w:rsidR="00ED5BB0" w:rsidRPr="00E610E8" w:rsidRDefault="00ED5BB0"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E610E8">
        <w:rPr>
          <w:rFonts w:ascii="Times New Roman" w:eastAsia="Times New Roman" w:hAnsi="Times New Roman" w:cs="Times New Roman"/>
          <w:sz w:val="28"/>
          <w:szCs w:val="28"/>
          <w:lang w:eastAsia="ru-RU"/>
        </w:rPr>
        <w:t xml:space="preserve">Российский экспортный центр: официальный сайт. </w:t>
      </w:r>
      <w:r w:rsidRPr="00E610E8">
        <w:rPr>
          <w:rFonts w:ascii="Times New Roman" w:eastAsia="Times New Roman" w:hAnsi="Times New Roman" w:cs="Times New Roman"/>
          <w:sz w:val="28"/>
          <w:szCs w:val="28"/>
          <w:lang w:val="en-US" w:eastAsia="ru-RU"/>
        </w:rPr>
        <w:t>URL</w:t>
      </w:r>
      <w:r w:rsidRPr="00E610E8">
        <w:rPr>
          <w:rFonts w:ascii="Times New Roman" w:eastAsia="Times New Roman" w:hAnsi="Times New Roman" w:cs="Times New Roman"/>
          <w:sz w:val="28"/>
          <w:szCs w:val="28"/>
          <w:lang w:eastAsia="ru-RU"/>
        </w:rPr>
        <w:t xml:space="preserve">: </w:t>
      </w:r>
      <w:r w:rsidRPr="00D852AE">
        <w:rPr>
          <w:rFonts w:ascii="Times New Roman" w:eastAsia="Times New Roman" w:hAnsi="Times New Roman" w:cs="Times New Roman"/>
          <w:sz w:val="28"/>
          <w:szCs w:val="28"/>
          <w:lang w:eastAsia="ru-RU"/>
        </w:rPr>
        <w:t>https://www.exportcenter.ru/</w:t>
      </w:r>
      <w:r w:rsidRPr="00E610E8">
        <w:rPr>
          <w:rFonts w:ascii="Times New Roman" w:eastAsia="Times New Roman" w:hAnsi="Times New Roman" w:cs="Times New Roman"/>
          <w:sz w:val="28"/>
          <w:szCs w:val="28"/>
          <w:lang w:eastAsia="ru-RU"/>
        </w:rPr>
        <w:t xml:space="preserve"> (дата обращения 07.06.2021)</w:t>
      </w:r>
    </w:p>
    <w:p w14:paraId="6838D3F0" w14:textId="404964DF" w:rsidR="00CB5B11" w:rsidRDefault="00CB5B11"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Рущицкая</w:t>
      </w:r>
      <w:proofErr w:type="spellEnd"/>
      <w:r>
        <w:rPr>
          <w:rFonts w:ascii="Times New Roman" w:eastAsia="Times New Roman" w:hAnsi="Times New Roman" w:cs="Times New Roman"/>
          <w:sz w:val="28"/>
          <w:szCs w:val="28"/>
          <w:lang w:eastAsia="ru-RU"/>
        </w:rPr>
        <w:t xml:space="preserve">, О.А. Актуальные направления обеспечения качества и экологической безопасности продуктов питания </w:t>
      </w:r>
      <w:r w:rsidRPr="00CB5B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 Аграрный вестник Урала, 2016. №2 (144).</w:t>
      </w:r>
    </w:p>
    <w:p w14:paraId="4F212C81" w14:textId="58E51A8F" w:rsidR="00ED5BB0" w:rsidRPr="00E610E8" w:rsidRDefault="00ED5BB0"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E610E8">
        <w:rPr>
          <w:rFonts w:ascii="Times New Roman" w:eastAsia="Times New Roman" w:hAnsi="Times New Roman" w:cs="Times New Roman"/>
          <w:sz w:val="28"/>
          <w:szCs w:val="28"/>
          <w:lang w:eastAsia="ru-RU"/>
        </w:rPr>
        <w:t>Столярова, О.А. Основные направления повышения эффективности производства и переработки молока // Экономический журнал «Нива Поволжья», 2017. №2 (43).</w:t>
      </w:r>
    </w:p>
    <w:p w14:paraId="46B537D1" w14:textId="77777777" w:rsidR="00ED5BB0" w:rsidRPr="00E610E8" w:rsidRDefault="00ED5BB0"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E610E8">
        <w:rPr>
          <w:rFonts w:ascii="Times New Roman" w:eastAsia="Times New Roman" w:hAnsi="Times New Roman" w:cs="Times New Roman"/>
          <w:sz w:val="28"/>
          <w:szCs w:val="28"/>
          <w:lang w:eastAsia="ru-RU"/>
        </w:rPr>
        <w:t xml:space="preserve">Столярова, Ю.В. Развитие рынка молока и молочной продукции в условиях импортозамещения / </w:t>
      </w:r>
      <w:r w:rsidRPr="00E610E8">
        <w:rPr>
          <w:rFonts w:ascii="Times New Roman" w:hAnsi="Times New Roman" w:cs="Times New Roman"/>
          <w:sz w:val="28"/>
          <w:szCs w:val="28"/>
        </w:rPr>
        <w:t>Ю.В. Столярова // Региональная экономика: теория и практика. – 2017. – №4. – С. 717–728.</w:t>
      </w:r>
    </w:p>
    <w:p w14:paraId="1E1D2E25" w14:textId="7D9E8D4F" w:rsidR="00CB5B11" w:rsidRDefault="00CB5B11"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Тоболич</w:t>
      </w:r>
      <w:proofErr w:type="spellEnd"/>
      <w:r>
        <w:rPr>
          <w:rFonts w:ascii="Times New Roman" w:eastAsia="Times New Roman" w:hAnsi="Times New Roman" w:cs="Times New Roman"/>
          <w:sz w:val="28"/>
          <w:szCs w:val="28"/>
          <w:lang w:eastAsia="ru-RU"/>
        </w:rPr>
        <w:t xml:space="preserve">, З.А. Экономика предприятий агропромышленного комплекса: курс лекций </w:t>
      </w:r>
      <w:r w:rsidR="00EC3E48" w:rsidRPr="00EC3E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w:t>
      </w:r>
      <w:proofErr w:type="spellStart"/>
      <w:r>
        <w:rPr>
          <w:rFonts w:ascii="Times New Roman" w:eastAsia="Times New Roman" w:hAnsi="Times New Roman" w:cs="Times New Roman"/>
          <w:sz w:val="28"/>
          <w:szCs w:val="28"/>
          <w:lang w:eastAsia="ru-RU"/>
        </w:rPr>
        <w:t>Тоболич</w:t>
      </w:r>
      <w:proofErr w:type="spellEnd"/>
      <w:r>
        <w:rPr>
          <w:rFonts w:ascii="Times New Roman" w:eastAsia="Times New Roman" w:hAnsi="Times New Roman" w:cs="Times New Roman"/>
          <w:sz w:val="28"/>
          <w:szCs w:val="28"/>
          <w:lang w:eastAsia="ru-RU"/>
        </w:rPr>
        <w:t>. – Горки: БГСХА, 2017. – 221 с.</w:t>
      </w:r>
    </w:p>
    <w:p w14:paraId="1AD99A38" w14:textId="3035789B" w:rsidR="00CB5B11" w:rsidRDefault="00CB5B11"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Pr>
          <w:rFonts w:ascii="Times New Roman" w:hAnsi="Times New Roman" w:cs="Times New Roman"/>
          <w:b w:val="0"/>
          <w:bCs/>
          <w:sz w:val="28"/>
          <w:szCs w:val="28"/>
        </w:rPr>
        <w:t xml:space="preserve">Трифонова, Е.Ю. Повышение конкурентоспособности пищевой и перерабатывающей промышленности как условие расширения экспортных возможностей отрасли </w:t>
      </w:r>
      <w:r w:rsidR="00EC3E48" w:rsidRPr="00EC3E48">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Е.Ю. Трифонова </w:t>
      </w:r>
      <w:r w:rsidR="00EC3E48" w:rsidRPr="00EC3E48">
        <w:rPr>
          <w:rFonts w:ascii="Times New Roman" w:hAnsi="Times New Roman" w:cs="Times New Roman"/>
          <w:b w:val="0"/>
          <w:bCs/>
          <w:sz w:val="28"/>
          <w:szCs w:val="28"/>
        </w:rPr>
        <w:t xml:space="preserve">// </w:t>
      </w:r>
      <w:r>
        <w:rPr>
          <w:rFonts w:ascii="Times New Roman" w:hAnsi="Times New Roman" w:cs="Times New Roman"/>
          <w:b w:val="0"/>
          <w:bCs/>
          <w:sz w:val="28"/>
          <w:szCs w:val="28"/>
        </w:rPr>
        <w:t>Журнал «Экономика сельского хозяйства России»</w:t>
      </w:r>
      <w:r w:rsidR="00EC3E48">
        <w:rPr>
          <w:rFonts w:ascii="Times New Roman" w:hAnsi="Times New Roman" w:cs="Times New Roman"/>
          <w:b w:val="0"/>
          <w:bCs/>
          <w:sz w:val="28"/>
          <w:szCs w:val="28"/>
        </w:rPr>
        <w:t xml:space="preserve">. – 2021. </w:t>
      </w:r>
      <w:r w:rsidR="00EC3E48" w:rsidRPr="00EC3E48">
        <w:rPr>
          <w:rFonts w:ascii="Times New Roman" w:hAnsi="Times New Roman" w:cs="Times New Roman"/>
          <w:b w:val="0"/>
          <w:bCs/>
          <w:sz w:val="28"/>
          <w:szCs w:val="28"/>
        </w:rPr>
        <w:t>–</w:t>
      </w:r>
      <w:r w:rsidR="00EC3E48">
        <w:rPr>
          <w:rFonts w:ascii="Times New Roman" w:hAnsi="Times New Roman" w:cs="Times New Roman"/>
          <w:b w:val="0"/>
          <w:bCs/>
          <w:sz w:val="28"/>
          <w:szCs w:val="28"/>
        </w:rPr>
        <w:t xml:space="preserve"> №4 (6). – С. 33-39.</w:t>
      </w:r>
    </w:p>
    <w:p w14:paraId="2BED142C" w14:textId="77EA487E" w:rsidR="00EC3E48" w:rsidRDefault="00EC3E48" w:rsidP="00EE7786">
      <w:pPr>
        <w:pStyle w:val="ConsPlusNormal"/>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Ускова, Т.В. Агропромышленный комплекс региона: состояние, тенденции, перспективы: монография </w:t>
      </w:r>
      <w:r w:rsidRPr="00EC3E48">
        <w:rPr>
          <w:rFonts w:ascii="Times New Roman" w:hAnsi="Times New Roman" w:cs="Times New Roman"/>
          <w:sz w:val="28"/>
          <w:szCs w:val="28"/>
        </w:rPr>
        <w:t xml:space="preserve">/ </w:t>
      </w:r>
      <w:r>
        <w:rPr>
          <w:rFonts w:ascii="Times New Roman" w:hAnsi="Times New Roman" w:cs="Times New Roman"/>
          <w:sz w:val="28"/>
          <w:szCs w:val="28"/>
        </w:rPr>
        <w:t xml:space="preserve">Т.В. Ускова, Р.Ю. </w:t>
      </w:r>
      <w:proofErr w:type="spellStart"/>
      <w:r>
        <w:rPr>
          <w:rFonts w:ascii="Times New Roman" w:hAnsi="Times New Roman" w:cs="Times New Roman"/>
          <w:sz w:val="28"/>
          <w:szCs w:val="28"/>
        </w:rPr>
        <w:t>Селименков</w:t>
      </w:r>
      <w:proofErr w:type="spellEnd"/>
      <w:r>
        <w:rPr>
          <w:rFonts w:ascii="Times New Roman" w:hAnsi="Times New Roman" w:cs="Times New Roman"/>
          <w:sz w:val="28"/>
          <w:szCs w:val="28"/>
        </w:rPr>
        <w:t xml:space="preserve">, А.Н. </w:t>
      </w:r>
      <w:proofErr w:type="spellStart"/>
      <w:r>
        <w:rPr>
          <w:rFonts w:ascii="Times New Roman" w:hAnsi="Times New Roman" w:cs="Times New Roman"/>
          <w:sz w:val="28"/>
          <w:szCs w:val="28"/>
        </w:rPr>
        <w:t>Чекавинский</w:t>
      </w:r>
      <w:proofErr w:type="spellEnd"/>
      <w:r>
        <w:rPr>
          <w:rFonts w:ascii="Times New Roman" w:hAnsi="Times New Roman" w:cs="Times New Roman"/>
          <w:sz w:val="28"/>
          <w:szCs w:val="28"/>
        </w:rPr>
        <w:t>. – Вологда: ИСЭРТ РАН, 2013. – 136 с.</w:t>
      </w:r>
    </w:p>
    <w:p w14:paraId="5BD9F4DE" w14:textId="390D5130" w:rsidR="00EC3E48" w:rsidRDefault="00EC3E48"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proofErr w:type="spellStart"/>
      <w:r>
        <w:rPr>
          <w:rFonts w:ascii="Times New Roman" w:hAnsi="Times New Roman" w:cs="Times New Roman"/>
          <w:b w:val="0"/>
          <w:bCs/>
          <w:sz w:val="28"/>
          <w:szCs w:val="28"/>
        </w:rPr>
        <w:t>Фатхутдинов</w:t>
      </w:r>
      <w:proofErr w:type="spellEnd"/>
      <w:r>
        <w:rPr>
          <w:rFonts w:ascii="Times New Roman" w:hAnsi="Times New Roman" w:cs="Times New Roman"/>
          <w:b w:val="0"/>
          <w:bCs/>
          <w:sz w:val="28"/>
          <w:szCs w:val="28"/>
        </w:rPr>
        <w:t>, Р.А. Конкурентоспособность: экономика, стратегия, управление. – М.: Инфра-М, 2000. – 312 с.</w:t>
      </w:r>
    </w:p>
    <w:p w14:paraId="16B06A46" w14:textId="7E7B50DC"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Федеральное агентство по рыболовству: официальный сайт. – Производство основных видов продукции рыболовства.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http://fish.gov.ru/</w:t>
      </w:r>
      <w:r w:rsidRPr="00E610E8">
        <w:rPr>
          <w:rFonts w:ascii="Times New Roman" w:hAnsi="Times New Roman" w:cs="Times New Roman"/>
          <w:b w:val="0"/>
          <w:bCs/>
          <w:sz w:val="28"/>
          <w:szCs w:val="28"/>
        </w:rPr>
        <w:t xml:space="preserve"> (дата обращения 21.05.2021)</w:t>
      </w:r>
    </w:p>
    <w:p w14:paraId="08E9CEDB" w14:textId="047A6F1C"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lastRenderedPageBreak/>
        <w:t xml:space="preserve">Федеральное агентство по рыболовству: официальный сайт.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http://fish.gov.ru/</w:t>
      </w:r>
      <w:r w:rsidRPr="00E610E8">
        <w:rPr>
          <w:rFonts w:ascii="Times New Roman" w:hAnsi="Times New Roman" w:cs="Times New Roman"/>
          <w:b w:val="0"/>
          <w:bCs/>
          <w:sz w:val="28"/>
          <w:szCs w:val="28"/>
        </w:rPr>
        <w:t xml:space="preserve"> (дата обращения 21.05.2021)</w:t>
      </w:r>
    </w:p>
    <w:p w14:paraId="0CB16FB8" w14:textId="77777777"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Федеральная служба государственной статистики: официальный сайт. – Валовой внутренний продукт Российской Федерации.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https://rosstat.gov.ru/accounts (дата обращения 21.05.2021)</w:t>
      </w:r>
    </w:p>
    <w:p w14:paraId="0E179640" w14:textId="2D8E70A1"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Федеральная служба государственной статистики: официальный сайт. – Валовый сбор сельскохозяйственных культур.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https://rosstat.gov.ru/enterprise_economy</w:t>
      </w:r>
      <w:r w:rsidRPr="00E610E8">
        <w:rPr>
          <w:rFonts w:ascii="Times New Roman" w:hAnsi="Times New Roman" w:cs="Times New Roman"/>
          <w:b w:val="0"/>
          <w:bCs/>
          <w:sz w:val="28"/>
          <w:szCs w:val="28"/>
        </w:rPr>
        <w:t xml:space="preserve"> (дата обращения 21.05.2021)</w:t>
      </w:r>
    </w:p>
    <w:p w14:paraId="39EBD5C4" w14:textId="77777777"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Федеральная служба государственной статистики: официальный сайт. – География импорта продовольственных товаров и сельскохозяйственного сырья для их производства.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https://rosstat.gov.ru/folder/11193 (дата обращения 31.05.2021)</w:t>
      </w:r>
    </w:p>
    <w:p w14:paraId="277482BE" w14:textId="77777777"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Федеральная служба государственной статистики: официальный сайт. –</w:t>
      </w:r>
      <w:r w:rsidRPr="00E610E8">
        <w:rPr>
          <w:rFonts w:ascii="Times New Roman" w:hAnsi="Times New Roman" w:cs="Times New Roman"/>
          <w:sz w:val="28"/>
          <w:szCs w:val="28"/>
        </w:rPr>
        <w:t xml:space="preserve"> </w:t>
      </w:r>
      <w:r w:rsidRPr="00E610E8">
        <w:rPr>
          <w:rFonts w:ascii="Times New Roman" w:hAnsi="Times New Roman" w:cs="Times New Roman"/>
          <w:b w:val="0"/>
          <w:bCs/>
          <w:sz w:val="28"/>
          <w:szCs w:val="28"/>
        </w:rPr>
        <w:t xml:space="preserve">Индексы потребительских цен на товары и услуги в группировке классификатора индивидуального потребления по целям в 2020 году.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https://rosstat.gov.ru/price (дата обращения 22.05.2021)</w:t>
      </w:r>
    </w:p>
    <w:p w14:paraId="3BC871E4" w14:textId="71C86E95"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Федеральная служба государственной статистики: официальный сайт. – Производство основных продуктов животноводства в Российской Федерации.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https://rosstat.gov.ru/enterprise_economy</w:t>
      </w:r>
      <w:r w:rsidRPr="00E610E8">
        <w:rPr>
          <w:rFonts w:ascii="Times New Roman" w:hAnsi="Times New Roman" w:cs="Times New Roman"/>
          <w:b w:val="0"/>
          <w:bCs/>
          <w:sz w:val="28"/>
          <w:szCs w:val="28"/>
        </w:rPr>
        <w:t xml:space="preserve"> (дата обращения 21.05.2021)</w:t>
      </w:r>
    </w:p>
    <w:p w14:paraId="13C5FA84" w14:textId="77777777"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Федеральная служба государственной статистики: официальный сайт. – Средние потребительские цены по Российской Федерации в 1991-2020 гг.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https://rosstat.gov.ru/price (дата обращения 08.05.2021)</w:t>
      </w:r>
    </w:p>
    <w:p w14:paraId="2D2866C2" w14:textId="77777777"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Федеральная служба государственной статистики: официальный сайт. – Средние цены производителей сельскохозяйственной продукции в 2010-2020 гг.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https://rosstat.gov.ru/price (дата обращения 22.05.2021)</w:t>
      </w:r>
    </w:p>
    <w:p w14:paraId="01FADAED" w14:textId="14EA886D"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Федеральная служба государственной статистики: официальный сайт. – Структура посевных площадей Российской Федерации по видам сельскохозяйственных культур.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https://rosstat.gov.ru/enterprise_economy</w:t>
      </w:r>
      <w:r w:rsidRPr="00E610E8">
        <w:rPr>
          <w:rFonts w:ascii="Times New Roman" w:hAnsi="Times New Roman" w:cs="Times New Roman"/>
          <w:b w:val="0"/>
          <w:bCs/>
          <w:sz w:val="28"/>
          <w:szCs w:val="28"/>
        </w:rPr>
        <w:t xml:space="preserve"> (дата обращения 29.05.2021)</w:t>
      </w:r>
    </w:p>
    <w:p w14:paraId="0FAD5D4A" w14:textId="4E1FDBD7"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lastRenderedPageBreak/>
        <w:t xml:space="preserve">Федеральная служба государственной статистики: официальный сайт.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https://rosstat.gov.ru/</w:t>
      </w:r>
      <w:r w:rsidRPr="00E610E8">
        <w:rPr>
          <w:rFonts w:ascii="Times New Roman" w:hAnsi="Times New Roman" w:cs="Times New Roman"/>
          <w:b w:val="0"/>
          <w:bCs/>
          <w:sz w:val="28"/>
          <w:szCs w:val="28"/>
        </w:rPr>
        <w:t xml:space="preserve"> (дата обращения 14.05.2021)</w:t>
      </w:r>
    </w:p>
    <w:p w14:paraId="08E0934A" w14:textId="77777777"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Федеральная таможенная служба: официальный сайт. – Товарная структура импорта.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https://customs.gov.ru/folder/521 (дата обращения 29.05.2021)</w:t>
      </w:r>
    </w:p>
    <w:p w14:paraId="2A7F393A" w14:textId="6ED8F247"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Федеральная таможенная служба: официальный сайт. – Товарная структура экспорта.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https://customs.gov.ru/folder/519</w:t>
      </w:r>
      <w:r w:rsidRPr="00E610E8">
        <w:rPr>
          <w:rFonts w:ascii="Times New Roman" w:hAnsi="Times New Roman" w:cs="Times New Roman"/>
          <w:b w:val="0"/>
          <w:bCs/>
          <w:sz w:val="28"/>
          <w:szCs w:val="28"/>
        </w:rPr>
        <w:t xml:space="preserve"> (дата обращения 14.05.2021)</w:t>
      </w:r>
    </w:p>
    <w:p w14:paraId="6DC33A83" w14:textId="3409F7D5"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rPr>
        <w:t xml:space="preserve">Федеральная таможенная служба: официальный сайт.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https://customs.gov.ru/</w:t>
      </w:r>
      <w:r w:rsidRPr="00E610E8">
        <w:rPr>
          <w:rFonts w:ascii="Times New Roman" w:hAnsi="Times New Roman" w:cs="Times New Roman"/>
          <w:b w:val="0"/>
          <w:bCs/>
          <w:sz w:val="28"/>
          <w:szCs w:val="28"/>
        </w:rPr>
        <w:t xml:space="preserve"> (дата обращения 21.05.2021)</w:t>
      </w:r>
    </w:p>
    <w:p w14:paraId="75A8A8A0" w14:textId="1F65DA49" w:rsidR="00ED5BB0" w:rsidRPr="00E610E8" w:rsidRDefault="00ED5BB0" w:rsidP="00EE7786">
      <w:pPr>
        <w:pStyle w:val="a3"/>
        <w:widowControl w:val="0"/>
        <w:numPr>
          <w:ilvl w:val="0"/>
          <w:numId w:val="2"/>
        </w:numPr>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E610E8">
        <w:rPr>
          <w:rFonts w:ascii="Times New Roman" w:hAnsi="Times New Roman" w:cs="Times New Roman"/>
          <w:sz w:val="28"/>
          <w:szCs w:val="28"/>
        </w:rPr>
        <w:t xml:space="preserve">Экономика сельского хозяйства: краткий курс лекций для студентов направления подготовки 38.03.01 «Экономика». </w:t>
      </w:r>
      <w:r w:rsidRPr="00E610E8">
        <w:rPr>
          <w:rFonts w:ascii="Times New Roman" w:hAnsi="Times New Roman" w:cs="Times New Roman"/>
          <w:sz w:val="28"/>
          <w:szCs w:val="28"/>
          <w:lang w:val="en-US"/>
        </w:rPr>
        <w:t>URL</w:t>
      </w:r>
      <w:r w:rsidRPr="00E610E8">
        <w:rPr>
          <w:rFonts w:ascii="Times New Roman" w:hAnsi="Times New Roman" w:cs="Times New Roman"/>
          <w:sz w:val="28"/>
          <w:szCs w:val="28"/>
        </w:rPr>
        <w:t xml:space="preserve">: </w:t>
      </w:r>
      <w:r w:rsidRPr="00D852AE">
        <w:rPr>
          <w:rFonts w:ascii="Times New Roman" w:hAnsi="Times New Roman" w:cs="Times New Roman"/>
          <w:sz w:val="28"/>
          <w:szCs w:val="28"/>
        </w:rPr>
        <w:t>http://www.sgau.ru/files/pages/22501/14718960276.pdf</w:t>
      </w:r>
      <w:r w:rsidRPr="00E610E8">
        <w:rPr>
          <w:rFonts w:ascii="Times New Roman" w:hAnsi="Times New Roman" w:cs="Times New Roman"/>
          <w:sz w:val="28"/>
          <w:szCs w:val="28"/>
        </w:rPr>
        <w:t xml:space="preserve"> (дата обращения 06.06.2021) </w:t>
      </w:r>
    </w:p>
    <w:p w14:paraId="6259F7D6" w14:textId="76F905DF"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b w:val="0"/>
          <w:bCs/>
          <w:sz w:val="28"/>
          <w:szCs w:val="28"/>
        </w:rPr>
      </w:pPr>
      <w:r w:rsidRPr="00E610E8">
        <w:rPr>
          <w:rFonts w:ascii="Times New Roman" w:hAnsi="Times New Roman" w:cs="Times New Roman"/>
          <w:b w:val="0"/>
          <w:bCs/>
          <w:sz w:val="28"/>
          <w:szCs w:val="28"/>
          <w:lang w:val="en-US"/>
        </w:rPr>
        <w:t>Deloitte</w:t>
      </w:r>
      <w:r w:rsidRPr="00E610E8">
        <w:rPr>
          <w:rFonts w:ascii="Times New Roman" w:hAnsi="Times New Roman" w:cs="Times New Roman"/>
          <w:b w:val="0"/>
          <w:bCs/>
          <w:sz w:val="28"/>
          <w:szCs w:val="28"/>
        </w:rPr>
        <w:t xml:space="preserve">: официальный сайт. – Обзор рынка сельского хозяйства 2019.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https://www2.deloitte.com/ru/ru/pages/consumer-business/articles/snapshot-of-the-russian-agroindustry.html</w:t>
      </w:r>
      <w:r w:rsidRPr="00E610E8">
        <w:rPr>
          <w:rFonts w:ascii="Times New Roman" w:hAnsi="Times New Roman" w:cs="Times New Roman"/>
          <w:b w:val="0"/>
          <w:bCs/>
          <w:sz w:val="28"/>
          <w:szCs w:val="28"/>
        </w:rPr>
        <w:t xml:space="preserve"> (дата обращения 14.05.2021)</w:t>
      </w:r>
    </w:p>
    <w:p w14:paraId="3085B45F" w14:textId="597A7936" w:rsidR="00ED5BB0" w:rsidRPr="00E610E8" w:rsidRDefault="00ED5BB0" w:rsidP="00EE7786">
      <w:pPr>
        <w:pStyle w:val="ConsPlusTitle"/>
        <w:numPr>
          <w:ilvl w:val="0"/>
          <w:numId w:val="2"/>
        </w:numPr>
        <w:spacing w:line="360" w:lineRule="auto"/>
        <w:ind w:left="0" w:firstLine="709"/>
        <w:jc w:val="both"/>
        <w:rPr>
          <w:rFonts w:ascii="Times New Roman" w:hAnsi="Times New Roman" w:cs="Times New Roman"/>
          <w:sz w:val="28"/>
          <w:szCs w:val="28"/>
        </w:rPr>
      </w:pPr>
      <w:r w:rsidRPr="00E610E8">
        <w:rPr>
          <w:rFonts w:ascii="Times New Roman" w:hAnsi="Times New Roman" w:cs="Times New Roman"/>
          <w:b w:val="0"/>
          <w:bCs/>
          <w:sz w:val="28"/>
          <w:szCs w:val="28"/>
          <w:lang w:val="en-US"/>
        </w:rPr>
        <w:t>Deloitte</w:t>
      </w:r>
      <w:r w:rsidRPr="00E610E8">
        <w:rPr>
          <w:rFonts w:ascii="Times New Roman" w:hAnsi="Times New Roman" w:cs="Times New Roman"/>
          <w:b w:val="0"/>
          <w:bCs/>
          <w:sz w:val="28"/>
          <w:szCs w:val="28"/>
        </w:rPr>
        <w:t xml:space="preserve">: официальный сайт. – Текущее состояние и тенденции развития агропромышленного бизнеса в России 2016. </w:t>
      </w:r>
      <w:r w:rsidRPr="00E610E8">
        <w:rPr>
          <w:rFonts w:ascii="Times New Roman" w:hAnsi="Times New Roman" w:cs="Times New Roman"/>
          <w:b w:val="0"/>
          <w:bCs/>
          <w:sz w:val="28"/>
          <w:szCs w:val="28"/>
          <w:lang w:val="en-US"/>
        </w:rPr>
        <w:t>URL</w:t>
      </w:r>
      <w:r w:rsidRPr="00E610E8">
        <w:rPr>
          <w:rFonts w:ascii="Times New Roman" w:hAnsi="Times New Roman" w:cs="Times New Roman"/>
          <w:b w:val="0"/>
          <w:bCs/>
          <w:sz w:val="28"/>
          <w:szCs w:val="28"/>
        </w:rPr>
        <w:t xml:space="preserve">: </w:t>
      </w:r>
      <w:r w:rsidRPr="00D852AE">
        <w:rPr>
          <w:rFonts w:ascii="Times New Roman" w:hAnsi="Times New Roman" w:cs="Times New Roman"/>
          <w:b w:val="0"/>
          <w:bCs/>
          <w:sz w:val="28"/>
          <w:szCs w:val="28"/>
        </w:rPr>
        <w:t>https://www2.deloitte.com/ru/ru/pages/consumer-business/articles/2016/current-trends-of-agribusiness-in-russia.html</w:t>
      </w:r>
      <w:r w:rsidRPr="00E610E8">
        <w:rPr>
          <w:rFonts w:ascii="Times New Roman" w:hAnsi="Times New Roman" w:cs="Times New Roman"/>
          <w:b w:val="0"/>
          <w:bCs/>
          <w:sz w:val="28"/>
          <w:szCs w:val="28"/>
        </w:rPr>
        <w:t xml:space="preserve"> (дата обращения 05.05.2021)</w:t>
      </w:r>
    </w:p>
    <w:p w14:paraId="2ACFBD43" w14:textId="77777777" w:rsidR="00ED5BB0" w:rsidRPr="00F945CE" w:rsidRDefault="00ED5BB0" w:rsidP="00ED5BB0">
      <w:pPr>
        <w:spacing w:after="0" w:line="360" w:lineRule="auto"/>
        <w:ind w:firstLine="709"/>
        <w:jc w:val="both"/>
        <w:rPr>
          <w:rFonts w:ascii="Times New Roman" w:hAnsi="Times New Roman" w:cs="Times New Roman"/>
          <w:sz w:val="28"/>
          <w:szCs w:val="28"/>
        </w:rPr>
      </w:pPr>
    </w:p>
    <w:p w14:paraId="4365E8D3" w14:textId="77777777" w:rsidR="00840793" w:rsidRPr="00F945CE" w:rsidRDefault="00840793" w:rsidP="00ED5BB0">
      <w:pPr>
        <w:spacing w:after="0" w:line="360" w:lineRule="auto"/>
        <w:ind w:firstLine="709"/>
        <w:jc w:val="both"/>
        <w:rPr>
          <w:rFonts w:ascii="Times New Roman" w:hAnsi="Times New Roman" w:cs="Times New Roman"/>
          <w:sz w:val="28"/>
          <w:szCs w:val="28"/>
        </w:rPr>
      </w:pPr>
    </w:p>
    <w:p w14:paraId="062D1078" w14:textId="77777777" w:rsidR="0057225C" w:rsidRPr="003000FD" w:rsidRDefault="0057225C" w:rsidP="003000FD">
      <w:pPr>
        <w:spacing w:after="0" w:line="360" w:lineRule="auto"/>
        <w:ind w:firstLine="709"/>
        <w:jc w:val="both"/>
        <w:rPr>
          <w:rFonts w:ascii="Times New Roman" w:hAnsi="Times New Roman" w:cs="Times New Roman"/>
          <w:sz w:val="28"/>
          <w:szCs w:val="28"/>
        </w:rPr>
      </w:pPr>
    </w:p>
    <w:sectPr w:rsidR="0057225C" w:rsidRPr="003000FD" w:rsidSect="00EA49ED">
      <w:footerReference w:type="default" r:id="rId2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616B" w14:textId="77777777" w:rsidR="009B63F1" w:rsidRDefault="009B63F1" w:rsidP="00050A01">
      <w:pPr>
        <w:spacing w:after="0" w:line="240" w:lineRule="auto"/>
      </w:pPr>
      <w:r>
        <w:separator/>
      </w:r>
    </w:p>
  </w:endnote>
  <w:endnote w:type="continuationSeparator" w:id="0">
    <w:p w14:paraId="2045EFF2" w14:textId="77777777" w:rsidR="009B63F1" w:rsidRDefault="009B63F1" w:rsidP="0005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544663"/>
      <w:docPartObj>
        <w:docPartGallery w:val="Page Numbers (Bottom of Page)"/>
        <w:docPartUnique/>
      </w:docPartObj>
    </w:sdtPr>
    <w:sdtEndPr/>
    <w:sdtContent>
      <w:p w14:paraId="3A672417" w14:textId="38474ACB" w:rsidR="00EA49ED" w:rsidRDefault="00EA49ED">
        <w:pPr>
          <w:pStyle w:val="a6"/>
          <w:jc w:val="center"/>
        </w:pPr>
        <w:r>
          <w:fldChar w:fldCharType="begin"/>
        </w:r>
        <w:r>
          <w:instrText>PAGE   \* MERGEFORMAT</w:instrText>
        </w:r>
        <w:r>
          <w:fldChar w:fldCharType="separate"/>
        </w:r>
        <w:r>
          <w:t>2</w:t>
        </w:r>
        <w:r>
          <w:fldChar w:fldCharType="end"/>
        </w:r>
      </w:p>
    </w:sdtContent>
  </w:sdt>
  <w:p w14:paraId="6B90A734" w14:textId="77777777" w:rsidR="00050A01" w:rsidRDefault="00050A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A808" w14:textId="77777777" w:rsidR="009B63F1" w:rsidRDefault="009B63F1" w:rsidP="00050A01">
      <w:pPr>
        <w:spacing w:after="0" w:line="240" w:lineRule="auto"/>
      </w:pPr>
      <w:r>
        <w:separator/>
      </w:r>
    </w:p>
  </w:footnote>
  <w:footnote w:type="continuationSeparator" w:id="0">
    <w:p w14:paraId="70563287" w14:textId="77777777" w:rsidR="009B63F1" w:rsidRDefault="009B63F1" w:rsidP="00050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FDC"/>
    <w:multiLevelType w:val="multilevel"/>
    <w:tmpl w:val="661010AA"/>
    <w:lvl w:ilvl="0">
      <w:start w:val="1"/>
      <w:numFmt w:val="decimal"/>
      <w:lvlText w:val="%1."/>
      <w:lvlJc w:val="left"/>
      <w:pPr>
        <w:ind w:left="360" w:hanging="360"/>
      </w:pPr>
      <w:rPr>
        <w:rFonts w:ascii="Times New Roman" w:eastAsia="Times New Roman" w:hAnsi="Times New Roman" w:cs="Times New Roman"/>
        <w:b w:val="0"/>
        <w:bCs/>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CAB38CE"/>
    <w:multiLevelType w:val="multilevel"/>
    <w:tmpl w:val="80A47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7F16335"/>
    <w:multiLevelType w:val="multilevel"/>
    <w:tmpl w:val="80A47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41"/>
    <w:rsid w:val="000147B9"/>
    <w:rsid w:val="000458DE"/>
    <w:rsid w:val="00050A01"/>
    <w:rsid w:val="000B0470"/>
    <w:rsid w:val="000E3EDE"/>
    <w:rsid w:val="00142048"/>
    <w:rsid w:val="00156EA1"/>
    <w:rsid w:val="00190850"/>
    <w:rsid w:val="001B3C20"/>
    <w:rsid w:val="001B70DE"/>
    <w:rsid w:val="001D2256"/>
    <w:rsid w:val="001D6948"/>
    <w:rsid w:val="00230983"/>
    <w:rsid w:val="002A1090"/>
    <w:rsid w:val="002A5D2B"/>
    <w:rsid w:val="002A5F68"/>
    <w:rsid w:val="002C1809"/>
    <w:rsid w:val="002C347B"/>
    <w:rsid w:val="002D6729"/>
    <w:rsid w:val="003000FD"/>
    <w:rsid w:val="00307A41"/>
    <w:rsid w:val="003575A7"/>
    <w:rsid w:val="003D7498"/>
    <w:rsid w:val="003E190E"/>
    <w:rsid w:val="003E6BCA"/>
    <w:rsid w:val="003F1CCE"/>
    <w:rsid w:val="004050BB"/>
    <w:rsid w:val="00416D52"/>
    <w:rsid w:val="004340CF"/>
    <w:rsid w:val="00480AFF"/>
    <w:rsid w:val="00480DA4"/>
    <w:rsid w:val="004B6AF2"/>
    <w:rsid w:val="004D0418"/>
    <w:rsid w:val="0050534D"/>
    <w:rsid w:val="00513A2C"/>
    <w:rsid w:val="00514080"/>
    <w:rsid w:val="00532542"/>
    <w:rsid w:val="00545E76"/>
    <w:rsid w:val="00555145"/>
    <w:rsid w:val="0057225C"/>
    <w:rsid w:val="00577F16"/>
    <w:rsid w:val="00583A81"/>
    <w:rsid w:val="005B6A42"/>
    <w:rsid w:val="005D09E5"/>
    <w:rsid w:val="005D30D6"/>
    <w:rsid w:val="005D6BEC"/>
    <w:rsid w:val="005D72D2"/>
    <w:rsid w:val="006320AA"/>
    <w:rsid w:val="00637A5A"/>
    <w:rsid w:val="00685B57"/>
    <w:rsid w:val="0068713A"/>
    <w:rsid w:val="006A58BD"/>
    <w:rsid w:val="006D158A"/>
    <w:rsid w:val="006E0314"/>
    <w:rsid w:val="006F1E41"/>
    <w:rsid w:val="00713E85"/>
    <w:rsid w:val="00714941"/>
    <w:rsid w:val="00716C31"/>
    <w:rsid w:val="00725CA4"/>
    <w:rsid w:val="00752E6C"/>
    <w:rsid w:val="00755077"/>
    <w:rsid w:val="00764F1E"/>
    <w:rsid w:val="00781699"/>
    <w:rsid w:val="007A29BC"/>
    <w:rsid w:val="007B4DDB"/>
    <w:rsid w:val="007B7429"/>
    <w:rsid w:val="007D5DA2"/>
    <w:rsid w:val="007F1DB4"/>
    <w:rsid w:val="007F4B33"/>
    <w:rsid w:val="00830E12"/>
    <w:rsid w:val="00840793"/>
    <w:rsid w:val="00852555"/>
    <w:rsid w:val="008765E1"/>
    <w:rsid w:val="00877760"/>
    <w:rsid w:val="00886BE4"/>
    <w:rsid w:val="0089094B"/>
    <w:rsid w:val="008C7B4D"/>
    <w:rsid w:val="008E4062"/>
    <w:rsid w:val="009315FD"/>
    <w:rsid w:val="00963321"/>
    <w:rsid w:val="009741A0"/>
    <w:rsid w:val="00991FCF"/>
    <w:rsid w:val="009B63F1"/>
    <w:rsid w:val="009C3589"/>
    <w:rsid w:val="009E5066"/>
    <w:rsid w:val="009E77C6"/>
    <w:rsid w:val="00A00B86"/>
    <w:rsid w:val="00A31293"/>
    <w:rsid w:val="00A33173"/>
    <w:rsid w:val="00AA3160"/>
    <w:rsid w:val="00AA7A50"/>
    <w:rsid w:val="00AE3128"/>
    <w:rsid w:val="00B07239"/>
    <w:rsid w:val="00B47B29"/>
    <w:rsid w:val="00B558D8"/>
    <w:rsid w:val="00B66DC0"/>
    <w:rsid w:val="00B91EF5"/>
    <w:rsid w:val="00BC27AA"/>
    <w:rsid w:val="00BC74E2"/>
    <w:rsid w:val="00BD2F9A"/>
    <w:rsid w:val="00BE6E39"/>
    <w:rsid w:val="00C0068D"/>
    <w:rsid w:val="00C0405D"/>
    <w:rsid w:val="00C073C2"/>
    <w:rsid w:val="00C20F16"/>
    <w:rsid w:val="00C42C94"/>
    <w:rsid w:val="00CB5B11"/>
    <w:rsid w:val="00CC19DF"/>
    <w:rsid w:val="00CE6D3F"/>
    <w:rsid w:val="00D13D59"/>
    <w:rsid w:val="00D34D15"/>
    <w:rsid w:val="00D44009"/>
    <w:rsid w:val="00D852AE"/>
    <w:rsid w:val="00D93262"/>
    <w:rsid w:val="00DA01E3"/>
    <w:rsid w:val="00DB54F4"/>
    <w:rsid w:val="00E0541D"/>
    <w:rsid w:val="00E25420"/>
    <w:rsid w:val="00E52DD4"/>
    <w:rsid w:val="00EA49ED"/>
    <w:rsid w:val="00EC3E48"/>
    <w:rsid w:val="00ED5BB0"/>
    <w:rsid w:val="00EE1F47"/>
    <w:rsid w:val="00EE7786"/>
    <w:rsid w:val="00EF4187"/>
    <w:rsid w:val="00F6648C"/>
    <w:rsid w:val="00FA49FC"/>
    <w:rsid w:val="00FF5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643F"/>
  <w15:chartTrackingRefBased/>
  <w15:docId w15:val="{DA0BA05B-55C4-4D52-8895-E5C18B9D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0DE"/>
    <w:pPr>
      <w:ind w:left="720"/>
      <w:contextualSpacing/>
    </w:pPr>
  </w:style>
  <w:style w:type="paragraph" w:styleId="a4">
    <w:name w:val="header"/>
    <w:basedOn w:val="a"/>
    <w:link w:val="a5"/>
    <w:uiPriority w:val="99"/>
    <w:unhideWhenUsed/>
    <w:rsid w:val="00050A01"/>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050A01"/>
  </w:style>
  <w:style w:type="paragraph" w:styleId="a6">
    <w:name w:val="footer"/>
    <w:basedOn w:val="a"/>
    <w:link w:val="a7"/>
    <w:uiPriority w:val="99"/>
    <w:unhideWhenUsed/>
    <w:rsid w:val="00050A01"/>
    <w:pPr>
      <w:tabs>
        <w:tab w:val="center" w:pos="4844"/>
        <w:tab w:val="right" w:pos="9689"/>
      </w:tabs>
      <w:spacing w:after="0" w:line="240" w:lineRule="auto"/>
    </w:pPr>
  </w:style>
  <w:style w:type="character" w:customStyle="1" w:styleId="a7">
    <w:name w:val="Нижний колонтитул Знак"/>
    <w:basedOn w:val="a0"/>
    <w:link w:val="a6"/>
    <w:uiPriority w:val="99"/>
    <w:rsid w:val="00050A01"/>
  </w:style>
  <w:style w:type="table" w:styleId="a8">
    <w:name w:val="Table Grid"/>
    <w:basedOn w:val="a1"/>
    <w:rsid w:val="00C0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5BB0"/>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rsid w:val="00ED5BB0"/>
    <w:rPr>
      <w:color w:val="0000FF"/>
      <w:u w:val="single"/>
    </w:rPr>
  </w:style>
  <w:style w:type="paragraph" w:customStyle="1" w:styleId="ConsPlusTitle">
    <w:name w:val="ConsPlusTitle"/>
    <w:rsid w:val="00ED5BB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4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5.xml"/><Relationship Id="rId22"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Лист1!$A$2:$A$14</c:f>
              <c:strCache>
                <c:ptCount val="13"/>
                <c:pt idx="0">
                  <c:v>Производство</c:v>
                </c:pt>
                <c:pt idx="1">
                  <c:v>Оптовая и розничная торговля</c:v>
                </c:pt>
                <c:pt idx="2">
                  <c:v>Добыча</c:v>
                </c:pt>
                <c:pt idx="3">
                  <c:v>Операции с недвижимостью</c:v>
                </c:pt>
                <c:pt idx="4">
                  <c:v>Государственное управление</c:v>
                </c:pt>
                <c:pt idx="5">
                  <c:v>Транспорт и связь</c:v>
                </c:pt>
                <c:pt idx="6">
                  <c:v>Строительство</c:v>
                </c:pt>
                <c:pt idx="7">
                  <c:v>Сельское хозяйство (включая рыболовство)</c:v>
                </c:pt>
                <c:pt idx="8">
                  <c:v>Здравоохранение</c:v>
                </c:pt>
                <c:pt idx="9">
                  <c:v>Образование</c:v>
                </c:pt>
                <c:pt idx="10">
                  <c:v>Энергетика (производство и распределение)</c:v>
                </c:pt>
                <c:pt idx="11">
                  <c:v>Гостиницы и рестораны</c:v>
                </c:pt>
                <c:pt idx="12">
                  <c:v>Другие услуги</c:v>
                </c:pt>
              </c:strCache>
            </c:strRef>
          </c:cat>
          <c:val>
            <c:numRef>
              <c:f>Лист1!$B$2:$B$14</c:f>
              <c:numCache>
                <c:formatCode>General</c:formatCode>
                <c:ptCount val="13"/>
                <c:pt idx="0">
                  <c:v>14191</c:v>
                </c:pt>
                <c:pt idx="1">
                  <c:v>12745</c:v>
                </c:pt>
                <c:pt idx="2">
                  <c:v>12674</c:v>
                </c:pt>
                <c:pt idx="3">
                  <c:v>9605</c:v>
                </c:pt>
                <c:pt idx="4">
                  <c:v>7381</c:v>
                </c:pt>
                <c:pt idx="5">
                  <c:v>7381</c:v>
                </c:pt>
                <c:pt idx="6">
                  <c:v>5348</c:v>
                </c:pt>
                <c:pt idx="7">
                  <c:v>3818</c:v>
                </c:pt>
                <c:pt idx="8">
                  <c:v>3382</c:v>
                </c:pt>
                <c:pt idx="9">
                  <c:v>3125</c:v>
                </c:pt>
                <c:pt idx="10">
                  <c:v>2562</c:v>
                </c:pt>
                <c:pt idx="11">
                  <c:v>897</c:v>
                </c:pt>
                <c:pt idx="12">
                  <c:v>589</c:v>
                </c:pt>
              </c:numCache>
            </c:numRef>
          </c:val>
          <c:extLst>
            <c:ext xmlns:c16="http://schemas.microsoft.com/office/drawing/2014/chart" uri="{C3380CC4-5D6E-409C-BE32-E72D297353CC}">
              <c16:uniqueId val="{00000000-4891-4614-AB42-8ECB6BD7BA70}"/>
            </c:ext>
          </c:extLst>
        </c:ser>
        <c:ser>
          <c:idx val="1"/>
          <c:order val="1"/>
          <c:tx>
            <c:strRef>
              <c:f>Лист1!$C$1</c:f>
              <c:strCache>
                <c:ptCount val="1"/>
                <c:pt idx="0">
                  <c:v>2020</c:v>
                </c:pt>
              </c:strCache>
            </c:strRef>
          </c:tx>
          <c:spPr>
            <a:solidFill>
              <a:schemeClr val="accent2"/>
            </a:solidFill>
            <a:ln>
              <a:noFill/>
            </a:ln>
            <a:effectLst/>
          </c:spPr>
          <c:invertIfNegative val="0"/>
          <c:cat>
            <c:strRef>
              <c:f>Лист1!$A$2:$A$14</c:f>
              <c:strCache>
                <c:ptCount val="13"/>
                <c:pt idx="0">
                  <c:v>Производство</c:v>
                </c:pt>
                <c:pt idx="1">
                  <c:v>Оптовая и розничная торговля</c:v>
                </c:pt>
                <c:pt idx="2">
                  <c:v>Добыча</c:v>
                </c:pt>
                <c:pt idx="3">
                  <c:v>Операции с недвижимостью</c:v>
                </c:pt>
                <c:pt idx="4">
                  <c:v>Государственное управление</c:v>
                </c:pt>
                <c:pt idx="5">
                  <c:v>Транспорт и связь</c:v>
                </c:pt>
                <c:pt idx="6">
                  <c:v>Строительство</c:v>
                </c:pt>
                <c:pt idx="7">
                  <c:v>Сельское хозяйство (включая рыболовство)</c:v>
                </c:pt>
                <c:pt idx="8">
                  <c:v>Здравоохранение</c:v>
                </c:pt>
                <c:pt idx="9">
                  <c:v>Образование</c:v>
                </c:pt>
                <c:pt idx="10">
                  <c:v>Энергетика (производство и распределение)</c:v>
                </c:pt>
                <c:pt idx="11">
                  <c:v>Гостиницы и рестораны</c:v>
                </c:pt>
                <c:pt idx="12">
                  <c:v>Другие услуги</c:v>
                </c:pt>
              </c:strCache>
            </c:strRef>
          </c:cat>
          <c:val>
            <c:numRef>
              <c:f>Лист1!$C$2:$C$14</c:f>
              <c:numCache>
                <c:formatCode>General</c:formatCode>
                <c:ptCount val="13"/>
                <c:pt idx="0">
                  <c:v>14179</c:v>
                </c:pt>
                <c:pt idx="1">
                  <c:v>12567</c:v>
                </c:pt>
                <c:pt idx="2">
                  <c:v>9395</c:v>
                </c:pt>
                <c:pt idx="3">
                  <c:v>10065</c:v>
                </c:pt>
                <c:pt idx="4">
                  <c:v>8012</c:v>
                </c:pt>
                <c:pt idx="5">
                  <c:v>6252</c:v>
                </c:pt>
                <c:pt idx="6">
                  <c:v>5467</c:v>
                </c:pt>
                <c:pt idx="7">
                  <c:v>3958</c:v>
                </c:pt>
                <c:pt idx="8">
                  <c:v>3791</c:v>
                </c:pt>
                <c:pt idx="9">
                  <c:v>3271</c:v>
                </c:pt>
                <c:pt idx="10">
                  <c:v>2548</c:v>
                </c:pt>
                <c:pt idx="11">
                  <c:v>705</c:v>
                </c:pt>
                <c:pt idx="12">
                  <c:v>575</c:v>
                </c:pt>
              </c:numCache>
            </c:numRef>
          </c:val>
          <c:extLst>
            <c:ext xmlns:c16="http://schemas.microsoft.com/office/drawing/2014/chart" uri="{C3380CC4-5D6E-409C-BE32-E72D297353CC}">
              <c16:uniqueId val="{00000001-4891-4614-AB42-8ECB6BD7BA70}"/>
            </c:ext>
          </c:extLst>
        </c:ser>
        <c:dLbls>
          <c:showLegendKey val="0"/>
          <c:showVal val="0"/>
          <c:showCatName val="0"/>
          <c:showSerName val="0"/>
          <c:showPercent val="0"/>
          <c:showBubbleSize val="0"/>
        </c:dLbls>
        <c:gapWidth val="182"/>
        <c:axId val="437059968"/>
        <c:axId val="437061504"/>
      </c:barChart>
      <c:catAx>
        <c:axId val="437059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061504"/>
        <c:crossesAt val="0"/>
        <c:auto val="1"/>
        <c:lblAlgn val="ctr"/>
        <c:lblOffset val="100"/>
        <c:noMultiLvlLbl val="0"/>
      </c:catAx>
      <c:valAx>
        <c:axId val="437061504"/>
        <c:scaling>
          <c:orientation val="minMax"/>
          <c:max val="160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059968"/>
        <c:crosses val="autoZero"/>
        <c:crossBetween val="between"/>
        <c:majorUnit val="2000"/>
        <c:minorUnit val="4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Рейтинг проблем АПК в России</c:v>
                </c:pt>
              </c:strCache>
            </c:strRef>
          </c:tx>
          <c:spPr>
            <a:solidFill>
              <a:schemeClr val="accent1"/>
            </a:solidFill>
            <a:ln>
              <a:noFill/>
            </a:ln>
            <a:effectLst/>
          </c:spPr>
          <c:invertIfNegative val="0"/>
          <c:cat>
            <c:strRef>
              <c:f>Лист1!$A$2:$A$13</c:f>
              <c:strCache>
                <c:ptCount val="12"/>
                <c:pt idx="0">
                  <c:v>Несовершенство государственного регулирования</c:v>
                </c:pt>
                <c:pt idx="1">
                  <c:v>Валютные риски</c:v>
                </c:pt>
                <c:pt idx="2">
                  <c:v>Недостаточность гос. поддержки и финансирования</c:v>
                </c:pt>
                <c:pt idx="3">
                  <c:v>Нехватка квалифицированных кадров</c:v>
                </c:pt>
                <c:pt idx="4">
                  <c:v>Коррупция</c:v>
                </c:pt>
                <c:pt idx="5">
                  <c:v>Геополитические риски</c:v>
                </c:pt>
                <c:pt idx="6">
                  <c:v>Негибкость налоговой системы</c:v>
                </c:pt>
                <c:pt idx="7">
                  <c:v>Недостаточная платежеспособность</c:v>
                </c:pt>
                <c:pt idx="8">
                  <c:v>Недостаточность оптимизации логист. процессов</c:v>
                </c:pt>
                <c:pt idx="9">
                  <c:v>Непривликательность АПК для внешних инвесторов</c:v>
                </c:pt>
                <c:pt idx="10">
                  <c:v>Недостаточность мощностей и произв. потенциала</c:v>
                </c:pt>
                <c:pt idx="11">
                  <c:v>Высокая стоимость энергетических ресурсов</c:v>
                </c:pt>
              </c:strCache>
            </c:strRef>
          </c:cat>
          <c:val>
            <c:numRef>
              <c:f>Лист1!$B$2:$B$13</c:f>
              <c:numCache>
                <c:formatCode>0%</c:formatCode>
                <c:ptCount val="12"/>
                <c:pt idx="0">
                  <c:v>0.4</c:v>
                </c:pt>
                <c:pt idx="1">
                  <c:v>0.36000000000000021</c:v>
                </c:pt>
                <c:pt idx="2">
                  <c:v>0.2900000000000002</c:v>
                </c:pt>
                <c:pt idx="3">
                  <c:v>0.22</c:v>
                </c:pt>
                <c:pt idx="4">
                  <c:v>0.2100000000000001</c:v>
                </c:pt>
                <c:pt idx="5">
                  <c:v>0.1800000000000001</c:v>
                </c:pt>
                <c:pt idx="6">
                  <c:v>0.17</c:v>
                </c:pt>
                <c:pt idx="7">
                  <c:v>0.13</c:v>
                </c:pt>
                <c:pt idx="8">
                  <c:v>0.1</c:v>
                </c:pt>
                <c:pt idx="9">
                  <c:v>8.0000000000000043E-2</c:v>
                </c:pt>
                <c:pt idx="10">
                  <c:v>6.0000000000000032E-2</c:v>
                </c:pt>
                <c:pt idx="11">
                  <c:v>6.0000000000000032E-2</c:v>
                </c:pt>
              </c:numCache>
            </c:numRef>
          </c:val>
          <c:extLst>
            <c:ext xmlns:c16="http://schemas.microsoft.com/office/drawing/2014/chart" uri="{C3380CC4-5D6E-409C-BE32-E72D297353CC}">
              <c16:uniqueId val="{00000000-1758-43E5-96FD-7DC3B08768D8}"/>
            </c:ext>
          </c:extLst>
        </c:ser>
        <c:dLbls>
          <c:showLegendKey val="0"/>
          <c:showVal val="0"/>
          <c:showCatName val="0"/>
          <c:showSerName val="0"/>
          <c:showPercent val="0"/>
          <c:showBubbleSize val="0"/>
        </c:dLbls>
        <c:gapWidth val="182"/>
        <c:axId val="444490496"/>
        <c:axId val="444492032"/>
      </c:barChart>
      <c:catAx>
        <c:axId val="444490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4492032"/>
        <c:crosses val="autoZero"/>
        <c:auto val="1"/>
        <c:lblAlgn val="ctr"/>
        <c:lblOffset val="100"/>
        <c:noMultiLvlLbl val="0"/>
      </c:catAx>
      <c:valAx>
        <c:axId val="4444920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449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Сельскохозяйственные земли</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6A80-411C-ADF7-BCB9C2257B0C}"/>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6A80-411C-ADF7-BCB9C2257B0C}"/>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6A80-411C-ADF7-BCB9C2257B0C}"/>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6A80-411C-ADF7-BCB9C2257B0C}"/>
              </c:ext>
            </c:extLst>
          </c:dPt>
          <c:cat>
            <c:strRef>
              <c:f>Лист1!$A$2:$A$5</c:f>
              <c:strCache>
                <c:ptCount val="4"/>
                <c:pt idx="0">
                  <c:v>Пашни</c:v>
                </c:pt>
                <c:pt idx="1">
                  <c:v>Пастбища</c:v>
                </c:pt>
                <c:pt idx="2">
                  <c:v>Сады</c:v>
                </c:pt>
                <c:pt idx="3">
                  <c:v>Виноградники</c:v>
                </c:pt>
              </c:strCache>
            </c:strRef>
          </c:cat>
          <c:val>
            <c:numRef>
              <c:f>Лист1!$B$2:$B$5</c:f>
              <c:numCache>
                <c:formatCode>\О\с\н\о\в\н\о\й</c:formatCode>
                <c:ptCount val="4"/>
                <c:pt idx="0">
                  <c:v>3738.6</c:v>
                </c:pt>
                <c:pt idx="1">
                  <c:v>340.9</c:v>
                </c:pt>
                <c:pt idx="2">
                  <c:v>44.2</c:v>
                </c:pt>
                <c:pt idx="3">
                  <c:v>24.8</c:v>
                </c:pt>
              </c:numCache>
            </c:numRef>
          </c:val>
          <c:extLst>
            <c:ext xmlns:c16="http://schemas.microsoft.com/office/drawing/2014/chart" uri="{C3380CC4-5D6E-409C-BE32-E72D297353CC}">
              <c16:uniqueId val="{00000008-6A80-411C-ADF7-BCB9C2257B0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Зерновые и зернобобовые культуры</c:v>
                </c:pt>
              </c:strCache>
            </c:strRef>
          </c:tx>
          <c:spPr>
            <a:ln w="28575" cap="rnd">
              <a:solidFill>
                <a:schemeClr val="accent1"/>
              </a:solidFill>
              <a:round/>
            </a:ln>
            <a:effectLst/>
          </c:spPr>
          <c:marker>
            <c:symbol val="none"/>
          </c:marker>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13946</c:v>
                </c:pt>
                <c:pt idx="1">
                  <c:v>14081</c:v>
                </c:pt>
                <c:pt idx="2">
                  <c:v>12726</c:v>
                </c:pt>
                <c:pt idx="3">
                  <c:v>13881</c:v>
                </c:pt>
                <c:pt idx="4">
                  <c:v>9456</c:v>
                </c:pt>
              </c:numCache>
            </c:numRef>
          </c:val>
          <c:smooth val="0"/>
          <c:extLst>
            <c:ext xmlns:c16="http://schemas.microsoft.com/office/drawing/2014/chart" uri="{C3380CC4-5D6E-409C-BE32-E72D297353CC}">
              <c16:uniqueId val="{00000000-12A5-45E0-AD8E-B04CC0953643}"/>
            </c:ext>
          </c:extLst>
        </c:ser>
        <c:ser>
          <c:idx val="1"/>
          <c:order val="1"/>
          <c:tx>
            <c:strRef>
              <c:f>Лист1!$C$1</c:f>
              <c:strCache>
                <c:ptCount val="1"/>
                <c:pt idx="0">
                  <c:v>Пшеница озимая</c:v>
                </c:pt>
              </c:strCache>
            </c:strRef>
          </c:tx>
          <c:spPr>
            <a:ln w="28575" cap="rnd">
              <a:solidFill>
                <a:schemeClr val="accent2"/>
              </a:solidFill>
              <a:round/>
            </a:ln>
            <a:effectLst/>
          </c:spPr>
          <c:marker>
            <c:symbol val="none"/>
          </c:marker>
          <c:cat>
            <c:numRef>
              <c:f>Лист1!$A$2:$A$6</c:f>
              <c:numCache>
                <c:formatCode>General</c:formatCode>
                <c:ptCount val="5"/>
                <c:pt idx="0">
                  <c:v>2016</c:v>
                </c:pt>
                <c:pt idx="1">
                  <c:v>2017</c:v>
                </c:pt>
                <c:pt idx="2">
                  <c:v>2018</c:v>
                </c:pt>
                <c:pt idx="3">
                  <c:v>2019</c:v>
                </c:pt>
                <c:pt idx="4">
                  <c:v>2020</c:v>
                </c:pt>
              </c:numCache>
            </c:numRef>
          </c:cat>
          <c:val>
            <c:numRef>
              <c:f>Лист1!$C$2:$C$6</c:f>
              <c:numCache>
                <c:formatCode>General</c:formatCode>
                <c:ptCount val="5"/>
                <c:pt idx="0">
                  <c:v>8495</c:v>
                </c:pt>
                <c:pt idx="1">
                  <c:v>8693</c:v>
                </c:pt>
                <c:pt idx="2">
                  <c:v>8959</c:v>
                </c:pt>
                <c:pt idx="3">
                  <c:v>9265</c:v>
                </c:pt>
                <c:pt idx="4">
                  <c:v>8823</c:v>
                </c:pt>
              </c:numCache>
            </c:numRef>
          </c:val>
          <c:smooth val="0"/>
          <c:extLst>
            <c:ext xmlns:c16="http://schemas.microsoft.com/office/drawing/2014/chart" uri="{C3380CC4-5D6E-409C-BE32-E72D297353CC}">
              <c16:uniqueId val="{00000001-12A5-45E0-AD8E-B04CC0953643}"/>
            </c:ext>
          </c:extLst>
        </c:ser>
        <c:ser>
          <c:idx val="2"/>
          <c:order val="2"/>
          <c:tx>
            <c:strRef>
              <c:f>Лист1!$D$1</c:f>
              <c:strCache>
                <c:ptCount val="1"/>
                <c:pt idx="0">
                  <c:v>Рис</c:v>
                </c:pt>
              </c:strCache>
            </c:strRef>
          </c:tx>
          <c:spPr>
            <a:ln w="28575" cap="rnd">
              <a:solidFill>
                <a:schemeClr val="accent3"/>
              </a:solidFill>
              <a:round/>
            </a:ln>
            <a:effectLst/>
          </c:spPr>
          <c:marker>
            <c:symbol val="none"/>
          </c:marker>
          <c:cat>
            <c:numRef>
              <c:f>Лист1!$A$2:$A$6</c:f>
              <c:numCache>
                <c:formatCode>General</c:formatCode>
                <c:ptCount val="5"/>
                <c:pt idx="0">
                  <c:v>2016</c:v>
                </c:pt>
                <c:pt idx="1">
                  <c:v>2017</c:v>
                </c:pt>
                <c:pt idx="2">
                  <c:v>2018</c:v>
                </c:pt>
                <c:pt idx="3">
                  <c:v>2019</c:v>
                </c:pt>
                <c:pt idx="4">
                  <c:v>2020</c:v>
                </c:pt>
              </c:numCache>
            </c:numRef>
          </c:cat>
          <c:val>
            <c:numRef>
              <c:f>Лист1!$D$2:$D$6</c:f>
              <c:numCache>
                <c:formatCode>General</c:formatCode>
                <c:ptCount val="5"/>
                <c:pt idx="0">
                  <c:v>815</c:v>
                </c:pt>
                <c:pt idx="1">
                  <c:v>731</c:v>
                </c:pt>
                <c:pt idx="2">
                  <c:v>775</c:v>
                </c:pt>
                <c:pt idx="3">
                  <c:v>805</c:v>
                </c:pt>
                <c:pt idx="4">
                  <c:v>900</c:v>
                </c:pt>
              </c:numCache>
            </c:numRef>
          </c:val>
          <c:smooth val="0"/>
          <c:extLst>
            <c:ext xmlns:c16="http://schemas.microsoft.com/office/drawing/2014/chart" uri="{C3380CC4-5D6E-409C-BE32-E72D297353CC}">
              <c16:uniqueId val="{00000002-12A5-45E0-AD8E-B04CC0953643}"/>
            </c:ext>
          </c:extLst>
        </c:ser>
        <c:ser>
          <c:idx val="3"/>
          <c:order val="3"/>
          <c:tx>
            <c:strRef>
              <c:f>Лист1!$E$1</c:f>
              <c:strCache>
                <c:ptCount val="1"/>
                <c:pt idx="0">
                  <c:v>Кукуруза на зерно</c:v>
                </c:pt>
              </c:strCache>
            </c:strRef>
          </c:tx>
          <c:spPr>
            <a:ln w="28575" cap="rnd">
              <a:solidFill>
                <a:schemeClr val="accent4"/>
              </a:solidFill>
              <a:round/>
            </a:ln>
            <a:effectLst/>
          </c:spPr>
          <c:marker>
            <c:symbol val="none"/>
          </c:marker>
          <c:cat>
            <c:numRef>
              <c:f>Лист1!$A$2:$A$6</c:f>
              <c:numCache>
                <c:formatCode>General</c:formatCode>
                <c:ptCount val="5"/>
                <c:pt idx="0">
                  <c:v>2016</c:v>
                </c:pt>
                <c:pt idx="1">
                  <c:v>2017</c:v>
                </c:pt>
                <c:pt idx="2">
                  <c:v>2018</c:v>
                </c:pt>
                <c:pt idx="3">
                  <c:v>2019</c:v>
                </c:pt>
                <c:pt idx="4">
                  <c:v>2020</c:v>
                </c:pt>
              </c:numCache>
            </c:numRef>
          </c:cat>
          <c:val>
            <c:numRef>
              <c:f>Лист1!$E$2:$E$6</c:f>
              <c:numCache>
                <c:formatCode>General</c:formatCode>
                <c:ptCount val="5"/>
                <c:pt idx="0">
                  <c:v>3531</c:v>
                </c:pt>
                <c:pt idx="1">
                  <c:v>3420</c:v>
                </c:pt>
                <c:pt idx="2">
                  <c:v>1907</c:v>
                </c:pt>
                <c:pt idx="3">
                  <c:v>2517</c:v>
                </c:pt>
                <c:pt idx="4">
                  <c:v>2371</c:v>
                </c:pt>
              </c:numCache>
            </c:numRef>
          </c:val>
          <c:smooth val="0"/>
          <c:extLst>
            <c:ext xmlns:c16="http://schemas.microsoft.com/office/drawing/2014/chart" uri="{C3380CC4-5D6E-409C-BE32-E72D297353CC}">
              <c16:uniqueId val="{00000003-12A5-45E0-AD8E-B04CC0953643}"/>
            </c:ext>
          </c:extLst>
        </c:ser>
        <c:ser>
          <c:idx val="4"/>
          <c:order val="4"/>
          <c:tx>
            <c:strRef>
              <c:f>Лист1!$F$1</c:f>
              <c:strCache>
                <c:ptCount val="1"/>
                <c:pt idx="0">
                  <c:v>Подсолнечник</c:v>
                </c:pt>
              </c:strCache>
            </c:strRef>
          </c:tx>
          <c:spPr>
            <a:ln w="28575" cap="rnd">
              <a:solidFill>
                <a:schemeClr val="accent5"/>
              </a:solidFill>
              <a:round/>
            </a:ln>
            <a:effectLst/>
          </c:spPr>
          <c:marker>
            <c:symbol val="none"/>
          </c:marker>
          <c:cat>
            <c:numRef>
              <c:f>Лист1!$A$2:$A$6</c:f>
              <c:numCache>
                <c:formatCode>General</c:formatCode>
                <c:ptCount val="5"/>
                <c:pt idx="0">
                  <c:v>2016</c:v>
                </c:pt>
                <c:pt idx="1">
                  <c:v>2017</c:v>
                </c:pt>
                <c:pt idx="2">
                  <c:v>2018</c:v>
                </c:pt>
                <c:pt idx="3">
                  <c:v>2019</c:v>
                </c:pt>
                <c:pt idx="4">
                  <c:v>2020</c:v>
                </c:pt>
              </c:numCache>
            </c:numRef>
          </c:cat>
          <c:val>
            <c:numRef>
              <c:f>Лист1!$F$2:$F$6</c:f>
              <c:numCache>
                <c:formatCode>General</c:formatCode>
                <c:ptCount val="5"/>
                <c:pt idx="0">
                  <c:v>1069</c:v>
                </c:pt>
                <c:pt idx="1">
                  <c:v>1075</c:v>
                </c:pt>
                <c:pt idx="2">
                  <c:v>941</c:v>
                </c:pt>
                <c:pt idx="3">
                  <c:v>1114</c:v>
                </c:pt>
                <c:pt idx="4">
                  <c:v>852</c:v>
                </c:pt>
              </c:numCache>
            </c:numRef>
          </c:val>
          <c:smooth val="0"/>
          <c:extLst>
            <c:ext xmlns:c16="http://schemas.microsoft.com/office/drawing/2014/chart" uri="{C3380CC4-5D6E-409C-BE32-E72D297353CC}">
              <c16:uniqueId val="{00000004-12A5-45E0-AD8E-B04CC0953643}"/>
            </c:ext>
          </c:extLst>
        </c:ser>
        <c:ser>
          <c:idx val="5"/>
          <c:order val="5"/>
          <c:tx>
            <c:strRef>
              <c:f>Лист1!$G$1</c:f>
              <c:strCache>
                <c:ptCount val="1"/>
                <c:pt idx="0">
                  <c:v>Соя</c:v>
                </c:pt>
              </c:strCache>
            </c:strRef>
          </c:tx>
          <c:spPr>
            <a:ln w="28575" cap="rnd">
              <a:solidFill>
                <a:schemeClr val="accent6"/>
              </a:solidFill>
              <a:round/>
            </a:ln>
            <a:effectLst/>
          </c:spPr>
          <c:marker>
            <c:symbol val="none"/>
          </c:marker>
          <c:cat>
            <c:numRef>
              <c:f>Лист1!$A$2:$A$6</c:f>
              <c:numCache>
                <c:formatCode>General</c:formatCode>
                <c:ptCount val="5"/>
                <c:pt idx="0">
                  <c:v>2016</c:v>
                </c:pt>
                <c:pt idx="1">
                  <c:v>2017</c:v>
                </c:pt>
                <c:pt idx="2">
                  <c:v>2018</c:v>
                </c:pt>
                <c:pt idx="3">
                  <c:v>2019</c:v>
                </c:pt>
                <c:pt idx="4">
                  <c:v>2020</c:v>
                </c:pt>
              </c:numCache>
            </c:numRef>
          </c:cat>
          <c:val>
            <c:numRef>
              <c:f>Лист1!$G$2:$G$6</c:f>
              <c:numCache>
                <c:formatCode>General</c:formatCode>
                <c:ptCount val="5"/>
                <c:pt idx="0">
                  <c:v>317</c:v>
                </c:pt>
                <c:pt idx="1">
                  <c:v>340</c:v>
                </c:pt>
                <c:pt idx="2">
                  <c:v>289</c:v>
                </c:pt>
                <c:pt idx="3">
                  <c:v>367</c:v>
                </c:pt>
                <c:pt idx="4">
                  <c:v>311</c:v>
                </c:pt>
              </c:numCache>
            </c:numRef>
          </c:val>
          <c:smooth val="0"/>
          <c:extLst>
            <c:ext xmlns:c16="http://schemas.microsoft.com/office/drawing/2014/chart" uri="{C3380CC4-5D6E-409C-BE32-E72D297353CC}">
              <c16:uniqueId val="{00000005-12A5-45E0-AD8E-B04CC0953643}"/>
            </c:ext>
          </c:extLst>
        </c:ser>
        <c:dLbls>
          <c:showLegendKey val="0"/>
          <c:showVal val="0"/>
          <c:showCatName val="0"/>
          <c:showSerName val="0"/>
          <c:showPercent val="0"/>
          <c:showBubbleSize val="0"/>
        </c:dLbls>
        <c:smooth val="0"/>
        <c:axId val="469591936"/>
        <c:axId val="469593472"/>
      </c:lineChart>
      <c:catAx>
        <c:axId val="46959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593472"/>
        <c:crosses val="autoZero"/>
        <c:auto val="1"/>
        <c:lblAlgn val="ctr"/>
        <c:lblOffset val="100"/>
        <c:noMultiLvlLbl val="0"/>
      </c:catAx>
      <c:valAx>
        <c:axId val="469593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5919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Растениеводство</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Лист1!$B$2:$B$8</c:f>
              <c:numCache>
                <c:formatCode>General</c:formatCode>
                <c:ptCount val="7"/>
                <c:pt idx="0">
                  <c:v>1986</c:v>
                </c:pt>
                <c:pt idx="1">
                  <c:v>2487</c:v>
                </c:pt>
                <c:pt idx="2">
                  <c:v>2710</c:v>
                </c:pt>
                <c:pt idx="3">
                  <c:v>2599</c:v>
                </c:pt>
                <c:pt idx="4">
                  <c:v>2756</c:v>
                </c:pt>
                <c:pt idx="5">
                  <c:v>3056</c:v>
                </c:pt>
                <c:pt idx="6">
                  <c:v>3276</c:v>
                </c:pt>
              </c:numCache>
            </c:numRef>
          </c:val>
          <c:smooth val="0"/>
          <c:extLst>
            <c:ext xmlns:c16="http://schemas.microsoft.com/office/drawing/2014/chart" uri="{C3380CC4-5D6E-409C-BE32-E72D297353CC}">
              <c16:uniqueId val="{00000000-9229-4C2A-AF8A-0EE2CF290374}"/>
            </c:ext>
          </c:extLst>
        </c:ser>
        <c:ser>
          <c:idx val="1"/>
          <c:order val="1"/>
          <c:tx>
            <c:strRef>
              <c:f>Лист1!$C$1</c:f>
              <c:strCache>
                <c:ptCount val="1"/>
                <c:pt idx="0">
                  <c:v>Животноводство</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Лист1!$C$2:$C$8</c:f>
              <c:numCache>
                <c:formatCode>General</c:formatCode>
                <c:ptCount val="7"/>
                <c:pt idx="0">
                  <c:v>2044</c:v>
                </c:pt>
                <c:pt idx="1">
                  <c:v>2307</c:v>
                </c:pt>
                <c:pt idx="2">
                  <c:v>2402</c:v>
                </c:pt>
                <c:pt idx="3">
                  <c:v>2509</c:v>
                </c:pt>
                <c:pt idx="4">
                  <c:v>2592</c:v>
                </c:pt>
                <c:pt idx="5">
                  <c:v>2745</c:v>
                </c:pt>
                <c:pt idx="6">
                  <c:v>2833</c:v>
                </c:pt>
              </c:numCache>
            </c:numRef>
          </c:val>
          <c:smooth val="0"/>
          <c:extLst>
            <c:ext xmlns:c16="http://schemas.microsoft.com/office/drawing/2014/chart" uri="{C3380CC4-5D6E-409C-BE32-E72D297353CC}">
              <c16:uniqueId val="{00000001-9229-4C2A-AF8A-0EE2CF290374}"/>
            </c:ext>
          </c:extLst>
        </c:ser>
        <c:dLbls>
          <c:showLegendKey val="0"/>
          <c:showVal val="0"/>
          <c:showCatName val="0"/>
          <c:showSerName val="0"/>
          <c:showPercent val="0"/>
          <c:showBubbleSize val="0"/>
        </c:dLbls>
        <c:marker val="1"/>
        <c:smooth val="0"/>
        <c:axId val="422502400"/>
        <c:axId val="422503936"/>
      </c:lineChart>
      <c:catAx>
        <c:axId val="42250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2503936"/>
        <c:crosses val="autoZero"/>
        <c:auto val="1"/>
        <c:lblAlgn val="ctr"/>
        <c:lblOffset val="100"/>
        <c:noMultiLvlLbl val="0"/>
      </c:catAx>
      <c:valAx>
        <c:axId val="422503936"/>
        <c:scaling>
          <c:orientation val="minMax"/>
          <c:min val="1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2502400"/>
        <c:crosses val="autoZero"/>
        <c:crossBetween val="between"/>
        <c:majorUnit val="2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Оборот организаций рыболовства и 
рыбоводства (млрд. руб.)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289.7</c:v>
                </c:pt>
                <c:pt idx="1">
                  <c:v>310</c:v>
                </c:pt>
                <c:pt idx="2">
                  <c:v>344</c:v>
                </c:pt>
                <c:pt idx="3">
                  <c:v>369</c:v>
                </c:pt>
                <c:pt idx="4">
                  <c:v>390.6</c:v>
                </c:pt>
              </c:numCache>
            </c:numRef>
          </c:val>
          <c:smooth val="0"/>
          <c:extLst>
            <c:ext xmlns:c16="http://schemas.microsoft.com/office/drawing/2014/chart" uri="{C3380CC4-5D6E-409C-BE32-E72D297353CC}">
              <c16:uniqueId val="{00000000-ED1D-42CE-97CC-58B45EA93ECD}"/>
            </c:ext>
          </c:extLst>
        </c:ser>
        <c:dLbls>
          <c:showLegendKey val="0"/>
          <c:showVal val="0"/>
          <c:showCatName val="0"/>
          <c:showSerName val="0"/>
          <c:showPercent val="0"/>
          <c:showBubbleSize val="0"/>
        </c:dLbls>
        <c:marker val="1"/>
        <c:smooth val="0"/>
        <c:axId val="432211840"/>
        <c:axId val="432213376"/>
      </c:lineChart>
      <c:catAx>
        <c:axId val="43221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2213376"/>
        <c:crosses val="autoZero"/>
        <c:auto val="1"/>
        <c:lblAlgn val="ctr"/>
        <c:lblOffset val="100"/>
        <c:noMultiLvlLbl val="0"/>
      </c:catAx>
      <c:valAx>
        <c:axId val="432213376"/>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221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Лист1!$B$1</c:f>
              <c:strCache>
                <c:ptCount val="1"/>
                <c:pt idx="0">
                  <c:v>Средний индекс цен производителей продукции растениеводства (в % к соответствующему месяцу прошлого года)</c:v>
                </c:pt>
              </c:strCache>
            </c:strRef>
          </c:tx>
          <c:spPr>
            <a:ln w="28575" cap="rnd">
              <a:solidFill>
                <a:schemeClr val="accent6"/>
              </a:solidFill>
              <a:round/>
            </a:ln>
            <a:effectLst/>
          </c:spPr>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0.0</c:formatCode>
                <c:ptCount val="12"/>
                <c:pt idx="0">
                  <c:v>101.4</c:v>
                </c:pt>
                <c:pt idx="1">
                  <c:v>103.1</c:v>
                </c:pt>
                <c:pt idx="2">
                  <c:v>99.4</c:v>
                </c:pt>
                <c:pt idx="3">
                  <c:v>100</c:v>
                </c:pt>
                <c:pt idx="4">
                  <c:v>101.3</c:v>
                </c:pt>
                <c:pt idx="5">
                  <c:v>99.8</c:v>
                </c:pt>
                <c:pt idx="6">
                  <c:v>99.2</c:v>
                </c:pt>
                <c:pt idx="7">
                  <c:v>99.5</c:v>
                </c:pt>
                <c:pt idx="8">
                  <c:v>101.3</c:v>
                </c:pt>
                <c:pt idx="9">
                  <c:v>106.2</c:v>
                </c:pt>
                <c:pt idx="10">
                  <c:v>107.4</c:v>
                </c:pt>
                <c:pt idx="11">
                  <c:v>105.9</c:v>
                </c:pt>
              </c:numCache>
            </c:numRef>
          </c:val>
          <c:smooth val="0"/>
          <c:extLst>
            <c:ext xmlns:c16="http://schemas.microsoft.com/office/drawing/2014/chart" uri="{C3380CC4-5D6E-409C-BE32-E72D297353CC}">
              <c16:uniqueId val="{00000000-A53F-4715-A92E-B6E29DC4C967}"/>
            </c:ext>
          </c:extLst>
        </c:ser>
        <c:dLbls>
          <c:showLegendKey val="0"/>
          <c:showVal val="0"/>
          <c:showCatName val="0"/>
          <c:showSerName val="0"/>
          <c:showPercent val="0"/>
          <c:showBubbleSize val="0"/>
        </c:dLbls>
        <c:smooth val="0"/>
        <c:axId val="437665792"/>
        <c:axId val="437667328"/>
      </c:lineChart>
      <c:catAx>
        <c:axId val="43766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667328"/>
        <c:crosses val="autoZero"/>
        <c:auto val="1"/>
        <c:lblAlgn val="ctr"/>
        <c:lblOffset val="100"/>
        <c:noMultiLvlLbl val="0"/>
      </c:catAx>
      <c:valAx>
        <c:axId val="4376673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66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Лист1!$B$1</c:f>
              <c:strCache>
                <c:ptCount val="1"/>
                <c:pt idx="0">
                  <c:v>Средний индекс цен производителей продукции животноводства (в % к соответствующему месяцу прошлого года)</c:v>
                </c:pt>
              </c:strCache>
            </c:strRef>
          </c:tx>
          <c:spPr>
            <a:ln w="28575" cap="rnd">
              <a:solidFill>
                <a:schemeClr val="accent2"/>
              </a:solidFill>
              <a:round/>
            </a:ln>
            <a:effectLst/>
          </c:spPr>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0.0</c:formatCode>
                <c:ptCount val="12"/>
                <c:pt idx="0">
                  <c:v>98.3</c:v>
                </c:pt>
                <c:pt idx="1">
                  <c:v>98.4</c:v>
                </c:pt>
                <c:pt idx="2">
                  <c:v>100.6</c:v>
                </c:pt>
                <c:pt idx="3">
                  <c:v>102.8</c:v>
                </c:pt>
                <c:pt idx="4">
                  <c:v>98.2</c:v>
                </c:pt>
                <c:pt idx="5">
                  <c:v>99.6</c:v>
                </c:pt>
                <c:pt idx="6">
                  <c:v>102.2</c:v>
                </c:pt>
                <c:pt idx="7">
                  <c:v>101.2</c:v>
                </c:pt>
                <c:pt idx="8">
                  <c:v>100</c:v>
                </c:pt>
                <c:pt idx="9">
                  <c:v>100.8</c:v>
                </c:pt>
                <c:pt idx="10">
                  <c:v>100.1</c:v>
                </c:pt>
                <c:pt idx="11">
                  <c:v>102.2</c:v>
                </c:pt>
              </c:numCache>
            </c:numRef>
          </c:val>
          <c:smooth val="0"/>
          <c:extLst>
            <c:ext xmlns:c16="http://schemas.microsoft.com/office/drawing/2014/chart" uri="{C3380CC4-5D6E-409C-BE32-E72D297353CC}">
              <c16:uniqueId val="{00000000-D355-405C-B0F1-BEB5E78E6ECA}"/>
            </c:ext>
          </c:extLst>
        </c:ser>
        <c:dLbls>
          <c:showLegendKey val="0"/>
          <c:showVal val="0"/>
          <c:showCatName val="0"/>
          <c:showSerName val="0"/>
          <c:showPercent val="0"/>
          <c:showBubbleSize val="0"/>
        </c:dLbls>
        <c:smooth val="0"/>
        <c:axId val="438970240"/>
        <c:axId val="438971776"/>
      </c:lineChart>
      <c:catAx>
        <c:axId val="43897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8971776"/>
        <c:crosses val="autoZero"/>
        <c:auto val="1"/>
        <c:lblAlgn val="ctr"/>
        <c:lblOffset val="100"/>
        <c:noMultiLvlLbl val="0"/>
      </c:catAx>
      <c:valAx>
        <c:axId val="4389717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897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D1-4924-A5A1-14CABC6317C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D1-4924-A5A1-14CABC6317C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D1-4924-A5A1-14CABC6317C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D1-4924-A5A1-14CABC6317C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3D1-4924-A5A1-14CABC6317C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3D1-4924-A5A1-14CABC6317C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Продукция масложировой отрасли</c:v>
                </c:pt>
                <c:pt idx="1">
                  <c:v>Зерновые</c:v>
                </c:pt>
                <c:pt idx="2">
                  <c:v>Рыба и морепродукты</c:v>
                </c:pt>
                <c:pt idx="3">
                  <c:v>Мясная и молочная продукция</c:v>
                </c:pt>
                <c:pt idx="4">
                  <c:v>Продукция пищ. и пер. пром-ти</c:v>
                </c:pt>
                <c:pt idx="5">
                  <c:v>Прочая продукция АПК</c:v>
                </c:pt>
              </c:strCache>
            </c:strRef>
          </c:cat>
          <c:val>
            <c:numRef>
              <c:f>Лист1!$B$2:$B$7</c:f>
              <c:numCache>
                <c:formatCode>0%</c:formatCode>
                <c:ptCount val="6"/>
                <c:pt idx="0">
                  <c:v>0.16</c:v>
                </c:pt>
                <c:pt idx="1">
                  <c:v>0.34</c:v>
                </c:pt>
                <c:pt idx="2">
                  <c:v>0.1800000000000001</c:v>
                </c:pt>
                <c:pt idx="3">
                  <c:v>4.0000000000000022E-2</c:v>
                </c:pt>
                <c:pt idx="4">
                  <c:v>0.14000000000000001</c:v>
                </c:pt>
                <c:pt idx="5">
                  <c:v>0.14000000000000001</c:v>
                </c:pt>
              </c:numCache>
            </c:numRef>
          </c:val>
          <c:extLst>
            <c:ext xmlns:c16="http://schemas.microsoft.com/office/drawing/2014/chart" uri="{C3380CC4-5D6E-409C-BE32-E72D297353CC}">
              <c16:uniqueId val="{0000000C-13D1-4924-A5A1-14CABC6317C6}"/>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indent="450000" algn="just">
        <a:lnSpc>
          <a:spcPct val="150000"/>
        </a:lnSpc>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Прирост ВВП (млрд. руб.)</c:v>
                </c:pt>
              </c:strCache>
            </c:strRef>
          </c:tx>
          <c:spPr>
            <a:solidFill>
              <a:schemeClr val="accent1"/>
            </a:solidFill>
            <a:ln>
              <a:noFill/>
            </a:ln>
            <a:effectLst/>
          </c:spPr>
          <c:invertIfNegative val="0"/>
          <c:cat>
            <c:numRef>
              <c:f>Лист1!$A$2:$A$8</c:f>
              <c:numCache>
                <c:formatCode>General</c:formatCode>
                <c:ptCount val="7"/>
                <c:pt idx="0">
                  <c:v>2018</c:v>
                </c:pt>
                <c:pt idx="1">
                  <c:v>2019</c:v>
                </c:pt>
                <c:pt idx="2">
                  <c:v>2020</c:v>
                </c:pt>
                <c:pt idx="3">
                  <c:v>2021</c:v>
                </c:pt>
                <c:pt idx="4">
                  <c:v>2022</c:v>
                </c:pt>
                <c:pt idx="5">
                  <c:v>2023</c:v>
                </c:pt>
                <c:pt idx="6">
                  <c:v>2024</c:v>
                </c:pt>
              </c:numCache>
            </c:numRef>
          </c:cat>
          <c:val>
            <c:numRef>
              <c:f>Лист1!$B$2:$B$8</c:f>
              <c:numCache>
                <c:formatCode>General</c:formatCode>
                <c:ptCount val="7"/>
                <c:pt idx="0">
                  <c:v>365</c:v>
                </c:pt>
                <c:pt idx="1">
                  <c:v>288</c:v>
                </c:pt>
                <c:pt idx="2">
                  <c:v>376</c:v>
                </c:pt>
                <c:pt idx="3">
                  <c:v>630</c:v>
                </c:pt>
                <c:pt idx="4">
                  <c:v>1141</c:v>
                </c:pt>
                <c:pt idx="5">
                  <c:v>1743</c:v>
                </c:pt>
                <c:pt idx="6">
                  <c:v>2094</c:v>
                </c:pt>
              </c:numCache>
            </c:numRef>
          </c:val>
          <c:extLst>
            <c:ext xmlns:c16="http://schemas.microsoft.com/office/drawing/2014/chart" uri="{C3380CC4-5D6E-409C-BE32-E72D297353CC}">
              <c16:uniqueId val="{00000000-A348-49C7-86BD-372F6CBA61FA}"/>
            </c:ext>
          </c:extLst>
        </c:ser>
        <c:dLbls>
          <c:showLegendKey val="0"/>
          <c:showVal val="0"/>
          <c:showCatName val="0"/>
          <c:showSerName val="0"/>
          <c:showPercent val="0"/>
          <c:showBubbleSize val="0"/>
        </c:dLbls>
        <c:gapWidth val="219"/>
        <c:overlap val="-27"/>
        <c:axId val="439020928"/>
        <c:axId val="444482688"/>
      </c:barChart>
      <c:catAx>
        <c:axId val="43902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4482688"/>
        <c:crosses val="autoZero"/>
        <c:auto val="1"/>
        <c:lblAlgn val="ctr"/>
        <c:lblOffset val="100"/>
        <c:noMultiLvlLbl val="0"/>
      </c:catAx>
      <c:valAx>
        <c:axId val="44448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902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Прирост налогов (млрд. руб.)</c:v>
                </c:pt>
              </c:strCache>
            </c:strRef>
          </c:tx>
          <c:spPr>
            <a:solidFill>
              <a:schemeClr val="accent1"/>
            </a:solidFill>
            <a:ln>
              <a:noFill/>
            </a:ln>
            <a:effectLst/>
          </c:spPr>
          <c:invertIfNegative val="0"/>
          <c:cat>
            <c:numRef>
              <c:f>Лист1!$A$2:$A$8</c:f>
              <c:numCache>
                <c:formatCode>General</c:formatCode>
                <c:ptCount val="7"/>
                <c:pt idx="0">
                  <c:v>2018</c:v>
                </c:pt>
                <c:pt idx="1">
                  <c:v>2019</c:v>
                </c:pt>
                <c:pt idx="2">
                  <c:v>2020</c:v>
                </c:pt>
                <c:pt idx="3">
                  <c:v>2021</c:v>
                </c:pt>
                <c:pt idx="4">
                  <c:v>2022</c:v>
                </c:pt>
                <c:pt idx="5">
                  <c:v>2023</c:v>
                </c:pt>
                <c:pt idx="6">
                  <c:v>2024</c:v>
                </c:pt>
              </c:numCache>
            </c:numRef>
          </c:cat>
          <c:val>
            <c:numRef>
              <c:f>Лист1!$B$2:$B$8</c:f>
              <c:numCache>
                <c:formatCode>General</c:formatCode>
                <c:ptCount val="7"/>
                <c:pt idx="0">
                  <c:v>53</c:v>
                </c:pt>
                <c:pt idx="1">
                  <c:v>43</c:v>
                </c:pt>
                <c:pt idx="2">
                  <c:v>56</c:v>
                </c:pt>
                <c:pt idx="3">
                  <c:v>92</c:v>
                </c:pt>
                <c:pt idx="4">
                  <c:v>166</c:v>
                </c:pt>
                <c:pt idx="5">
                  <c:v>250</c:v>
                </c:pt>
                <c:pt idx="6">
                  <c:v>302</c:v>
                </c:pt>
              </c:numCache>
            </c:numRef>
          </c:val>
          <c:extLst>
            <c:ext xmlns:c16="http://schemas.microsoft.com/office/drawing/2014/chart" uri="{C3380CC4-5D6E-409C-BE32-E72D297353CC}">
              <c16:uniqueId val="{00000000-54E5-4073-85AB-1448700DCFA3}"/>
            </c:ext>
          </c:extLst>
        </c:ser>
        <c:dLbls>
          <c:showLegendKey val="0"/>
          <c:showVal val="0"/>
          <c:showCatName val="0"/>
          <c:showSerName val="0"/>
          <c:showPercent val="0"/>
          <c:showBubbleSize val="0"/>
        </c:dLbls>
        <c:gapWidth val="219"/>
        <c:overlap val="-27"/>
        <c:axId val="441095680"/>
        <c:axId val="441097216"/>
      </c:barChart>
      <c:catAx>
        <c:axId val="44109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097216"/>
        <c:crosses val="autoZero"/>
        <c:auto val="1"/>
        <c:lblAlgn val="ctr"/>
        <c:lblOffset val="100"/>
        <c:noMultiLvlLbl val="0"/>
      </c:catAx>
      <c:valAx>
        <c:axId val="441097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095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lgn="just">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Прирост к ВВП в 2024 году (млрд. руб.)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06-4132-BBF1-370883B6319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406-4132-BBF1-370883B6319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406-4132-BBF1-370883B6319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406-4132-BBF1-370883B6319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406-4132-BBF1-370883B6319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406-4132-BBF1-370883B6319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406-4132-BBF1-370883B63196}"/>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406-4132-BBF1-370883B63196}"/>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406-4132-BBF1-370883B6319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0406-4132-BBF1-370883B63196}"/>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0406-4132-BBF1-370883B63196}"/>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0406-4132-BBF1-370883B63196}"/>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extLst>
                <c:ext xmlns:c16="http://schemas.microsoft.com/office/drawing/2014/chart" uri="{C3380CC4-5D6E-409C-BE32-E72D297353CC}">
                  <c16:uniqueId val="{00000001-0406-4132-BBF1-370883B63196}"/>
                </c:ext>
              </c:extLst>
            </c:dLbl>
            <c:dLbl>
              <c:idx val="1"/>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extLst>
                <c:ext xmlns:c16="http://schemas.microsoft.com/office/drawing/2014/chart" uri="{C3380CC4-5D6E-409C-BE32-E72D297353CC}">
                  <c16:uniqueId val="{00000003-0406-4132-BBF1-370883B63196}"/>
                </c:ext>
              </c:extLst>
            </c:dLbl>
            <c:dLbl>
              <c:idx val="2"/>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extLst>
                <c:ext xmlns:c16="http://schemas.microsoft.com/office/drawing/2014/chart" uri="{C3380CC4-5D6E-409C-BE32-E72D297353CC}">
                  <c16:uniqueId val="{00000005-0406-4132-BBF1-370883B63196}"/>
                </c:ext>
              </c:extLst>
            </c:dLbl>
            <c:dLbl>
              <c:idx val="3"/>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extLst>
                <c:ext xmlns:c16="http://schemas.microsoft.com/office/drawing/2014/chart" uri="{C3380CC4-5D6E-409C-BE32-E72D297353CC}">
                  <c16:uniqueId val="{00000007-0406-4132-BBF1-370883B63196}"/>
                </c:ext>
              </c:extLst>
            </c:dLbl>
            <c:dLbl>
              <c:idx val="4"/>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extLst>
                <c:ext xmlns:c16="http://schemas.microsoft.com/office/drawing/2014/chart" uri="{C3380CC4-5D6E-409C-BE32-E72D297353CC}">
                  <c16:uniqueId val="{00000009-0406-4132-BBF1-370883B63196}"/>
                </c:ext>
              </c:extLst>
            </c:dLbl>
            <c:dLbl>
              <c:idx val="5"/>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extLst>
                <c:ext xmlns:c16="http://schemas.microsoft.com/office/drawing/2014/chart" uri="{C3380CC4-5D6E-409C-BE32-E72D297353CC}">
                  <c16:uniqueId val="{0000000B-0406-4132-BBF1-370883B63196}"/>
                </c:ext>
              </c:extLst>
            </c:dLbl>
            <c:dLbl>
              <c:idx val="6"/>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extLst>
                <c:ext xmlns:c16="http://schemas.microsoft.com/office/drawing/2014/chart" uri="{C3380CC4-5D6E-409C-BE32-E72D297353CC}">
                  <c16:uniqueId val="{0000000D-0406-4132-BBF1-370883B63196}"/>
                </c:ext>
              </c:extLst>
            </c:dLbl>
            <c:dLbl>
              <c:idx val="7"/>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extLst>
                <c:ext xmlns:c16="http://schemas.microsoft.com/office/drawing/2014/chart" uri="{C3380CC4-5D6E-409C-BE32-E72D297353CC}">
                  <c16:uniqueId val="{0000000F-0406-4132-BBF1-370883B63196}"/>
                </c:ext>
              </c:extLst>
            </c:dLbl>
            <c:dLbl>
              <c:idx val="8"/>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extLst>
                <c:ext xmlns:c16="http://schemas.microsoft.com/office/drawing/2014/chart" uri="{C3380CC4-5D6E-409C-BE32-E72D297353CC}">
                  <c16:uniqueId val="{00000011-0406-4132-BBF1-370883B63196}"/>
                </c:ext>
              </c:extLst>
            </c:dLbl>
            <c:dLbl>
              <c:idx val="9"/>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extLst>
                <c:ext xmlns:c16="http://schemas.microsoft.com/office/drawing/2014/chart" uri="{C3380CC4-5D6E-409C-BE32-E72D297353CC}">
                  <c16:uniqueId val="{00000013-0406-4132-BBF1-370883B63196}"/>
                </c:ext>
              </c:extLst>
            </c:dLbl>
            <c:dLbl>
              <c:idx val="1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extLst>
                <c:ext xmlns:c16="http://schemas.microsoft.com/office/drawing/2014/chart" uri="{C3380CC4-5D6E-409C-BE32-E72D297353CC}">
                  <c16:uniqueId val="{00000015-0406-4132-BBF1-370883B63196}"/>
                </c:ext>
              </c:extLst>
            </c:dLbl>
            <c:dLbl>
              <c:idx val="11"/>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extLst>
                <c:ext xmlns:c16="http://schemas.microsoft.com/office/drawing/2014/chart" uri="{C3380CC4-5D6E-409C-BE32-E72D297353CC}">
                  <c16:uniqueId val="{00000017-0406-4132-BBF1-370883B63196}"/>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Лист1!$A$2:$A$13</c:f>
              <c:strCache>
                <c:ptCount val="12"/>
                <c:pt idx="0">
                  <c:v>АПК</c:v>
                </c:pt>
                <c:pt idx="1">
                  <c:v>Транспорт</c:v>
                </c:pt>
                <c:pt idx="2">
                  <c:v>Ритейл</c:v>
                </c:pt>
                <c:pt idx="3">
                  <c:v>Строительство</c:v>
                </c:pt>
                <c:pt idx="4">
                  <c:v>Недвижимость</c:v>
                </c:pt>
                <c:pt idx="5">
                  <c:v>Машины и оборудование</c:v>
                </c:pt>
                <c:pt idx="6">
                  <c:v>Банки</c:v>
                </c:pt>
                <c:pt idx="7">
                  <c:v>Химическая промышленность</c:v>
                </c:pt>
                <c:pt idx="8">
                  <c:v>Госуслуги</c:v>
                </c:pt>
                <c:pt idx="9">
                  <c:v>Нефтегазовая отрасль</c:v>
                </c:pt>
                <c:pt idx="10">
                  <c:v>Нефтепродукты</c:v>
                </c:pt>
                <c:pt idx="11">
                  <c:v>Прочее</c:v>
                </c:pt>
              </c:strCache>
            </c:strRef>
          </c:cat>
          <c:val>
            <c:numRef>
              <c:f>Лист1!$B$2:$B$13</c:f>
              <c:numCache>
                <c:formatCode>\О\с\н\о\в\н\о\й</c:formatCode>
                <c:ptCount val="12"/>
                <c:pt idx="0">
                  <c:v>506</c:v>
                </c:pt>
                <c:pt idx="1">
                  <c:v>360</c:v>
                </c:pt>
                <c:pt idx="2">
                  <c:v>190</c:v>
                </c:pt>
                <c:pt idx="3">
                  <c:v>104</c:v>
                </c:pt>
                <c:pt idx="4">
                  <c:v>104</c:v>
                </c:pt>
                <c:pt idx="5">
                  <c:v>70</c:v>
                </c:pt>
                <c:pt idx="6">
                  <c:v>66</c:v>
                </c:pt>
                <c:pt idx="7">
                  <c:v>63</c:v>
                </c:pt>
                <c:pt idx="8">
                  <c:v>58</c:v>
                </c:pt>
                <c:pt idx="9">
                  <c:v>55</c:v>
                </c:pt>
                <c:pt idx="10">
                  <c:v>52</c:v>
                </c:pt>
                <c:pt idx="11">
                  <c:v>466</c:v>
                </c:pt>
              </c:numCache>
            </c:numRef>
          </c:val>
          <c:extLst>
            <c:ext xmlns:c16="http://schemas.microsoft.com/office/drawing/2014/chart" uri="{C3380CC4-5D6E-409C-BE32-E72D297353CC}">
              <c16:uniqueId val="{00000018-0406-4132-BBF1-370883B63196}"/>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F3C08-2EDB-44F1-8E20-DAC972EC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59</Pages>
  <Words>13130</Words>
  <Characters>74845</Characters>
  <Application>Microsoft Office Word</Application>
  <DocSecurity>0</DocSecurity>
  <Lines>623</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Дорошева</dc:creator>
  <cp:keywords/>
  <dc:description/>
  <cp:lastModifiedBy>Александра Дорошева</cp:lastModifiedBy>
  <cp:revision>9</cp:revision>
  <dcterms:created xsi:type="dcterms:W3CDTF">2021-06-17T20:47:00Z</dcterms:created>
  <dcterms:modified xsi:type="dcterms:W3CDTF">2021-06-17T21:24:00Z</dcterms:modified>
</cp:coreProperties>
</file>