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E94E" w14:textId="77777777" w:rsidR="00A4548B" w:rsidRPr="00B52818" w:rsidRDefault="00A4548B" w:rsidP="00A4548B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Министерство науки и высшего образования РФ</w:t>
      </w:r>
    </w:p>
    <w:p w14:paraId="7C07323E" w14:textId="77777777" w:rsidR="00A4548B" w:rsidRDefault="00A4548B" w:rsidP="00A4548B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Федеральное государственное бюджетное образовательное учреждение</w:t>
      </w:r>
    </w:p>
    <w:p w14:paraId="3B1F7DB8" w14:textId="77777777" w:rsidR="00A4548B" w:rsidRDefault="00A4548B" w:rsidP="00A4548B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высшего образования</w:t>
      </w:r>
    </w:p>
    <w:p w14:paraId="4226C5CC" w14:textId="77777777" w:rsidR="00A4548B" w:rsidRDefault="00A4548B" w:rsidP="00A4548B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«КУБАНСКИЙ ГОСУДАРСТВЕННЫЙ УНИВЕРСИТЕТ»</w:t>
      </w:r>
    </w:p>
    <w:p w14:paraId="647F07A9" w14:textId="77777777" w:rsidR="00A4548B" w:rsidRDefault="00A4548B" w:rsidP="00A4548B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(ФБГОУ ВО «</w:t>
      </w:r>
      <w:proofErr w:type="spellStart"/>
      <w:r>
        <w:rPr>
          <w:b w:val="0"/>
          <w:sz w:val="28"/>
          <w:szCs w:val="28"/>
        </w:rPr>
        <w:t>КубГУ</w:t>
      </w:r>
      <w:proofErr w:type="spellEnd"/>
      <w:r>
        <w:rPr>
          <w:b w:val="0"/>
          <w:sz w:val="28"/>
          <w:szCs w:val="28"/>
        </w:rPr>
        <w:t>»)</w:t>
      </w:r>
    </w:p>
    <w:p w14:paraId="7855D574" w14:textId="77777777" w:rsidR="00A4548B" w:rsidRDefault="00A4548B" w:rsidP="00A4548B">
      <w:pPr>
        <w:pStyle w:val="a6"/>
        <w:rPr>
          <w:b w:val="0"/>
          <w:sz w:val="28"/>
          <w:szCs w:val="28"/>
        </w:rPr>
      </w:pPr>
    </w:p>
    <w:p w14:paraId="0FEAB509" w14:textId="77777777" w:rsidR="00A4548B" w:rsidRDefault="00A4548B" w:rsidP="00A45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14:paraId="3A2FD158" w14:textId="77777777" w:rsidR="00A4548B" w:rsidRDefault="00A4548B" w:rsidP="00A45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мировой экономики и менеджмента</w:t>
      </w:r>
    </w:p>
    <w:p w14:paraId="577EE3DA" w14:textId="77777777" w:rsidR="00A4548B" w:rsidRDefault="00A4548B" w:rsidP="00A4548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9F7F597" w14:textId="77777777" w:rsidR="00A4548B" w:rsidRDefault="00A4548B" w:rsidP="00A4548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7895820F" w14:textId="77777777" w:rsidR="00A4548B" w:rsidRPr="00021D09" w:rsidRDefault="00A4548B" w:rsidP="00A454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AB8259" w14:textId="77777777" w:rsidR="00A4548B" w:rsidRDefault="00A4548B" w:rsidP="00A4548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B43E6A" w14:textId="252AD7F6" w:rsidR="00A4548B" w:rsidRPr="00A4548B" w:rsidRDefault="00A4548B" w:rsidP="00A4548B">
      <w:pPr>
        <w:tabs>
          <w:tab w:val="left" w:pos="27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БИЗНЕС-ПЛАНИРОВАНИЕ ЗАРУБЕЖНОЙ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NUOVA</w:t>
      </w:r>
      <w:r w:rsidRPr="00A4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SIMONELLI</w:t>
      </w:r>
      <w:r w:rsidRPr="00A4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ВЫВОДУ ЗАПАСНЫХ ЧАСТЕЙ И КОМПОНЕНТОВ ДЛЯ КОФЕМАШИН НА РОССИЙСКОМ РЫНКЕ</w:t>
      </w:r>
    </w:p>
    <w:p w14:paraId="5DCB372E" w14:textId="77777777" w:rsidR="00A4548B" w:rsidRDefault="00A4548B" w:rsidP="00A454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10D546" w14:textId="77777777" w:rsidR="00A4548B" w:rsidRDefault="00A4548B" w:rsidP="00A454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(а):</w:t>
      </w:r>
    </w:p>
    <w:p w14:paraId="18D2B80C" w14:textId="7146CE5E" w:rsidR="00A4548B" w:rsidRDefault="00A4548B" w:rsidP="00A454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(ка)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128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</w:p>
    <w:p w14:paraId="66EB6120" w14:textId="77777777" w:rsidR="00A4548B" w:rsidRDefault="00A4548B" w:rsidP="00A454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факультета</w:t>
      </w:r>
    </w:p>
    <w:p w14:paraId="6EF9EE60" w14:textId="77777777" w:rsidR="00A4548B" w:rsidRDefault="00A4548B" w:rsidP="00A454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Менеджмент</w:t>
      </w:r>
    </w:p>
    <w:p w14:paraId="053ACC58" w14:textId="6BCB0B9D" w:rsidR="00A4548B" w:rsidRDefault="00A4548B" w:rsidP="00A4548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408 </w:t>
      </w:r>
      <w:r>
        <w:rPr>
          <w:rFonts w:ascii="Calibri" w:eastAsia="Calibri" w:hAnsi="Calibri" w:cs="Times New Roman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Лубянский Е.А.</w:t>
      </w:r>
    </w:p>
    <w:p w14:paraId="3BBDFC00" w14:textId="77777777" w:rsidR="00A4548B" w:rsidRDefault="00A4548B" w:rsidP="00A4548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(подпись, дата)</w:t>
      </w:r>
    </w:p>
    <w:p w14:paraId="0279500A" w14:textId="77777777" w:rsidR="00A4548B" w:rsidRDefault="00A4548B" w:rsidP="00A454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0300406A" w14:textId="2D72ACA3" w:rsidR="00A4548B" w:rsidRDefault="00A4548B" w:rsidP="00A4548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эконом наук, доцент </w:t>
      </w:r>
      <w:r>
        <w:rPr>
          <w:rFonts w:ascii="Calibri" w:eastAsia="Calibri" w:hAnsi="Calibri" w:cs="Times New Roman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Березовский Э.Э. </w:t>
      </w:r>
    </w:p>
    <w:p w14:paraId="3BB3DF81" w14:textId="77777777" w:rsidR="00A4548B" w:rsidRDefault="00A4548B" w:rsidP="00A454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(подпись, дата)</w:t>
      </w:r>
    </w:p>
    <w:p w14:paraId="7E921CCA" w14:textId="3E3B4E10" w:rsidR="00A4548B" w:rsidRDefault="00A4548B" w:rsidP="00A454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676E23" w14:textId="042E9F2C" w:rsidR="00A4548B" w:rsidRDefault="00A4548B" w:rsidP="00A454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эконом наук, доцент </w:t>
      </w:r>
      <w:r>
        <w:rPr>
          <w:rFonts w:ascii="Calibri" w:eastAsia="Calibri" w:hAnsi="Calibri" w:cs="Times New Roman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Березовский Э.Э.</w:t>
      </w:r>
    </w:p>
    <w:p w14:paraId="08F91F31" w14:textId="77777777" w:rsidR="00A4548B" w:rsidRDefault="00A4548B" w:rsidP="00A4548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(подпись, дата)</w:t>
      </w:r>
    </w:p>
    <w:p w14:paraId="582E528C" w14:textId="77777777" w:rsidR="00A4548B" w:rsidRDefault="00A4548B" w:rsidP="00A4548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421A419" w14:textId="4DD0BBB2" w:rsidR="00A4548B" w:rsidRDefault="00A4548B" w:rsidP="00A45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2020</w:t>
      </w:r>
    </w:p>
    <w:p w14:paraId="56B7B8AD" w14:textId="45087C46" w:rsidR="00A4548B" w:rsidRPr="00C85EAF" w:rsidRDefault="00A4548B" w:rsidP="00C85EA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ru-RU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186745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3F9B5C" w14:textId="2729A7A7" w:rsidR="00A4548B" w:rsidRPr="00A4548B" w:rsidRDefault="00A4548B" w:rsidP="002C6E27">
          <w:pPr>
            <w:pStyle w:val="a4"/>
            <w:spacing w:line="72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A4548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14:paraId="36FB6E96" w14:textId="3A016952" w:rsidR="003A1404" w:rsidRPr="003A1404" w:rsidRDefault="00A4548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C6E2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C6E2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C6E2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419309" w:history="1"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_Toc59419309 \h </w:instrTex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5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CE4B01" w14:textId="7A0EA91D" w:rsidR="003A1404" w:rsidRPr="003A1404" w:rsidRDefault="00A506E6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419310" w:history="1"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3A1404" w:rsidRPr="003A140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OEM</w:t>
            </w:r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- производство, в структуре бизнес планирования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_Toc59419310 \h </w:instrTex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5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204F64" w14:textId="42A58F38" w:rsidR="003A1404" w:rsidRPr="003A1404" w:rsidRDefault="00A506E6">
          <w:pPr>
            <w:pStyle w:val="2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419311" w:history="1"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3A1404" w:rsidRPr="003A140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Современные подходы к бизнес-планированию на предприятии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_Toc59419311 \h </w:instrTex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5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9263A0" w14:textId="56AF9F58" w:rsidR="003A1404" w:rsidRPr="003A1404" w:rsidRDefault="00A506E6">
          <w:pPr>
            <w:pStyle w:val="2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419312" w:history="1"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3A1404" w:rsidRPr="003A140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Этапы разработки бизнес-плана и его структура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_Toc59419312 \h </w:instrTex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5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04E915" w14:textId="29D397A8" w:rsidR="003A1404" w:rsidRPr="003A1404" w:rsidRDefault="00A506E6">
          <w:pPr>
            <w:pStyle w:val="2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419313" w:history="1"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3A1404" w:rsidRPr="003A140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Виды и формы аутсорсинга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_Toc59419313 \h </w:instrTex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5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6EC36A" w14:textId="53485C24" w:rsidR="003A1404" w:rsidRPr="003A1404" w:rsidRDefault="00A506E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419314" w:history="1"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 Исследование специфики рынка запасный частей кофемашин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_Toc59419314 \h </w:instrTex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5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4B8BDB" w14:textId="19EBE91B" w:rsidR="003A1404" w:rsidRPr="003A1404" w:rsidRDefault="00A506E6">
          <w:pPr>
            <w:pStyle w:val="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419315" w:history="1"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2.1 Общая характеристика компании </w:t>
            </w:r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Nuova</w:t>
            </w:r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Simonelli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_Toc59419315 \h </w:instrTex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5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411BF1" w14:textId="4AF0DD3B" w:rsidR="003A1404" w:rsidRPr="003A1404" w:rsidRDefault="00A506E6">
          <w:pPr>
            <w:pStyle w:val="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419316" w:history="1"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Анализ рынка запчастей для кофемашин в России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_Toc59419316 \h </w:instrTex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5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D995AF" w14:textId="38FDB029" w:rsidR="003A1404" w:rsidRPr="003A1404" w:rsidRDefault="00A506E6">
          <w:pPr>
            <w:pStyle w:val="2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419317" w:history="1"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2.3Проблемы на рынке аутсорсинга России и пути решения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_Toc59419317 \h </w:instrTex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5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505011" w14:textId="1C66D988" w:rsidR="003A1404" w:rsidRPr="003A1404" w:rsidRDefault="00A506E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419318" w:history="1"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3 Бизнес-план по выводу запасных частей и компонентов для кофемашин на российском рынке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_Toc59419318 \h </w:instrTex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5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1C56D7" w14:textId="04A12C6D" w:rsidR="003A1404" w:rsidRPr="003A1404" w:rsidRDefault="00A506E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419319" w:history="1"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_Toc59419319 \h </w:instrTex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5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3C7EED" w14:textId="3AB11C47" w:rsidR="003A1404" w:rsidRPr="003A1404" w:rsidRDefault="00A506E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419320" w:history="1"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_Toc59419320 \h </w:instrTex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5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DE17A6" w14:textId="29EAFE0B" w:rsidR="003A1404" w:rsidRPr="003A1404" w:rsidRDefault="00A506E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419321" w:history="1">
            <w:r w:rsidR="003A1404" w:rsidRPr="003A14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_Toc59419321 \h </w:instrTex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5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3A1404" w:rsidRPr="003A1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37DFE8" w14:textId="223E1512" w:rsidR="00A4548B" w:rsidRDefault="00A4548B">
          <w:r w:rsidRPr="002C6E2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C2A741E" w14:textId="15C853A4" w:rsidR="009A7A4C" w:rsidRDefault="009A7A4C"/>
    <w:p w14:paraId="3D96E9F0" w14:textId="23414C0A" w:rsidR="003A1404" w:rsidRDefault="003A1404" w:rsidP="00946D76"/>
    <w:p w14:paraId="1B0EE417" w14:textId="77777777" w:rsidR="003A1404" w:rsidRDefault="003A1404">
      <w:r>
        <w:br w:type="page"/>
      </w:r>
    </w:p>
    <w:p w14:paraId="255112A2" w14:textId="77777777" w:rsidR="003A1404" w:rsidRPr="00C85EAF" w:rsidRDefault="003A1404" w:rsidP="003A1404">
      <w:pPr>
        <w:pStyle w:val="a4"/>
        <w:spacing w:line="72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59419309"/>
      <w:r w:rsidRPr="00C85E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0"/>
    </w:p>
    <w:p w14:paraId="3244A73F" w14:textId="779B9712" w:rsidR="003A1404" w:rsidRPr="003A1404" w:rsidRDefault="00CE535F" w:rsidP="003A140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наше время</w:t>
      </w:r>
      <w:r w:rsidR="003A1404" w:rsidRPr="003A1404">
        <w:rPr>
          <w:color w:val="000000" w:themeColor="text1"/>
          <w:sz w:val="28"/>
          <w:szCs w:val="28"/>
        </w:rPr>
        <w:t>, когда предприятия динамично развиваются, для повышения эффективности их бизнеса и сохранения конкурентоспособности им необходимы современные подходы к управлению.</w:t>
      </w:r>
    </w:p>
    <w:p w14:paraId="0ED0DFED" w14:textId="77777777" w:rsidR="003A1404" w:rsidRPr="003A1404" w:rsidRDefault="003A1404" w:rsidP="003A140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1404">
        <w:rPr>
          <w:color w:val="000000" w:themeColor="text1"/>
          <w:sz w:val="28"/>
          <w:szCs w:val="28"/>
        </w:rPr>
        <w:t>Одним из наиболее эффективных инструментов управления бизнесом является бизнес-планирование, которое занимает все более существенную долю в современном менеджменте.</w:t>
      </w:r>
    </w:p>
    <w:p w14:paraId="7E2B37DF" w14:textId="49CB164A" w:rsidR="003A1404" w:rsidRPr="003A1404" w:rsidRDefault="003A1404" w:rsidP="003A140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1404">
        <w:rPr>
          <w:color w:val="000000" w:themeColor="text1"/>
          <w:sz w:val="28"/>
          <w:szCs w:val="28"/>
        </w:rPr>
        <w:t>Применение методов бизнес-планирования, охватывающие практически весь спектр менеджмента, упорядочивает и систематизирует процесс принятия решений. В самой технологии бизнес-планирования заложен механизм поиска оптимального управленческого решения, исходя из возможно</w:t>
      </w:r>
      <w:r w:rsidR="003C5408">
        <w:rPr>
          <w:color w:val="000000" w:themeColor="text1"/>
          <w:sz w:val="28"/>
          <w:szCs w:val="28"/>
        </w:rPr>
        <w:t xml:space="preserve">го </w:t>
      </w:r>
      <w:r w:rsidR="003C5408" w:rsidRPr="003A1404">
        <w:rPr>
          <w:color w:val="000000" w:themeColor="text1"/>
          <w:sz w:val="28"/>
          <w:szCs w:val="28"/>
        </w:rPr>
        <w:t xml:space="preserve">потенциала </w:t>
      </w:r>
      <w:r w:rsidRPr="003A1404">
        <w:rPr>
          <w:color w:val="000000" w:themeColor="text1"/>
          <w:sz w:val="28"/>
          <w:szCs w:val="28"/>
        </w:rPr>
        <w:t>внешне</w:t>
      </w:r>
      <w:r w:rsidR="003C5408">
        <w:rPr>
          <w:color w:val="000000" w:themeColor="text1"/>
          <w:sz w:val="28"/>
          <w:szCs w:val="28"/>
        </w:rPr>
        <w:t>й</w:t>
      </w:r>
      <w:r w:rsidRPr="003A1404">
        <w:rPr>
          <w:color w:val="000000" w:themeColor="text1"/>
          <w:sz w:val="28"/>
          <w:szCs w:val="28"/>
        </w:rPr>
        <w:t xml:space="preserve"> и внутренней среды предприятия.</w:t>
      </w:r>
    </w:p>
    <w:p w14:paraId="5B0B6FBB" w14:textId="01B4514A" w:rsidR="003A1404" w:rsidRPr="003A1404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1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Любой бизнес, независимо от того, в чем конкретно заключается его главная цель, постепенно обрастает второстепенными подразделениями, которые нередко мешают развитию основн</w:t>
      </w:r>
      <w:r w:rsidR="00A50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Pr="003A1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бизнес-процесс</w:t>
      </w:r>
      <w:r w:rsidR="00A50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3A1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вследствие чего, руководство уделяет им много времени, средств, уделяя меньше времени н</w:t>
      </w:r>
      <w:r w:rsidR="003C5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3A1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главную задачу. А для того, чтобы поддерживать на плаву компанию руководство выкладывает огромные деньги, что не всегда исправляет ситуацию, а в большинстве случаев еще больше все усложняет и в конечном счете компания не способна продолжать функционировать должным образом и приносить прибыль. Но выход из этой ситуации есть – аутсорсинг. Данный процесс помогает передать второстепенные функции и сосредоточится на основной деятельности компании, также благодаря аутсорсингу можно расширить сбыт на новом или уже существующем рынке</w:t>
      </w:r>
      <w:r w:rsidR="00A50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0CA2D60" w14:textId="77777777" w:rsidR="003A1404" w:rsidRPr="00E2243A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2B">
        <w:rPr>
          <w:rFonts w:ascii="Times New Roman" w:hAnsi="Times New Roman" w:cs="Times New Roman"/>
          <w:sz w:val="28"/>
          <w:szCs w:val="28"/>
        </w:rPr>
        <w:t xml:space="preserve">Целью нашей курсовой работы является </w:t>
      </w:r>
      <w:r w:rsidRPr="00E2243A">
        <w:rPr>
          <w:rFonts w:ascii="Times New Roman" w:hAnsi="Times New Roman" w:cs="Times New Roman"/>
          <w:sz w:val="28"/>
          <w:szCs w:val="28"/>
        </w:rPr>
        <w:t>изучение теоретико-методических вопросов</w:t>
      </w:r>
      <w:r>
        <w:rPr>
          <w:rFonts w:ascii="Times New Roman" w:hAnsi="Times New Roman" w:cs="Times New Roman"/>
          <w:sz w:val="28"/>
          <w:szCs w:val="28"/>
        </w:rPr>
        <w:t xml:space="preserve"> в области бизнес-планирования и аутсорсинга, а также</w:t>
      </w:r>
      <w:r w:rsidRPr="00E2243A">
        <w:rPr>
          <w:rFonts w:ascii="Times New Roman" w:hAnsi="Times New Roman" w:cs="Times New Roman"/>
          <w:sz w:val="28"/>
          <w:szCs w:val="28"/>
        </w:rPr>
        <w:t xml:space="preserve"> овладение практикой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E2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бизнес-плана для организации.</w:t>
      </w:r>
    </w:p>
    <w:p w14:paraId="473BB0EA" w14:textId="77777777" w:rsidR="003A1404" w:rsidRPr="00F0282B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1332960"/>
      <w:bookmarkStart w:id="2" w:name="_Hlk41282608"/>
      <w:r w:rsidRPr="00F0282B">
        <w:rPr>
          <w:rFonts w:ascii="Times New Roman" w:hAnsi="Times New Roman" w:cs="Times New Roman"/>
          <w:sz w:val="28"/>
          <w:szCs w:val="28"/>
        </w:rPr>
        <w:t xml:space="preserve">Задачами нашей курсовой работы являются: </w:t>
      </w:r>
    </w:p>
    <w:p w14:paraId="57FED035" w14:textId="77777777" w:rsidR="003A1404" w:rsidRPr="00240928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1282859"/>
      <w:r w:rsidRPr="00F0282B">
        <w:rPr>
          <w:rFonts w:ascii="Times New Roman" w:hAnsi="Times New Roman" w:cs="Times New Roman"/>
          <w:sz w:val="28"/>
          <w:szCs w:val="28"/>
        </w:rPr>
        <w:t>– 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0282B">
        <w:rPr>
          <w:rFonts w:ascii="Times New Roman" w:hAnsi="Times New Roman" w:cs="Times New Roman"/>
          <w:sz w:val="28"/>
          <w:szCs w:val="28"/>
        </w:rPr>
        <w:t xml:space="preserve"> сущност</w:t>
      </w:r>
      <w:r>
        <w:rPr>
          <w:rFonts w:ascii="Times New Roman" w:hAnsi="Times New Roman" w:cs="Times New Roman"/>
          <w:sz w:val="28"/>
          <w:szCs w:val="28"/>
        </w:rPr>
        <w:t>ь бизнес-планирования в</w:t>
      </w:r>
      <w:r w:rsidRPr="00F0282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40928">
        <w:rPr>
          <w:rFonts w:ascii="Times New Roman" w:hAnsi="Times New Roman" w:cs="Times New Roman"/>
          <w:sz w:val="28"/>
          <w:szCs w:val="28"/>
        </w:rPr>
        <w:t>;</w:t>
      </w:r>
    </w:p>
    <w:p w14:paraId="65865ADE" w14:textId="77777777" w:rsidR="003A1404" w:rsidRPr="00F0282B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2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рассмотреть подходы к бизнес-планированию</w:t>
      </w:r>
      <w:r w:rsidRPr="00F0282B">
        <w:rPr>
          <w:rFonts w:ascii="Times New Roman" w:hAnsi="Times New Roman" w:cs="Times New Roman"/>
          <w:sz w:val="28"/>
          <w:szCs w:val="28"/>
        </w:rPr>
        <w:t>;</w:t>
      </w:r>
    </w:p>
    <w:p w14:paraId="6E58D9C7" w14:textId="77777777" w:rsidR="003A1404" w:rsidRPr="00F0282B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2B">
        <w:rPr>
          <w:rFonts w:ascii="Times New Roman" w:hAnsi="Times New Roman" w:cs="Times New Roman"/>
          <w:sz w:val="28"/>
          <w:szCs w:val="28"/>
        </w:rPr>
        <w:t>– исследова</w:t>
      </w:r>
      <w:r>
        <w:rPr>
          <w:rFonts w:ascii="Times New Roman" w:hAnsi="Times New Roman" w:cs="Times New Roman"/>
          <w:sz w:val="28"/>
          <w:szCs w:val="28"/>
        </w:rPr>
        <w:t>ть структуру бизнес-плана</w:t>
      </w:r>
      <w:r w:rsidRPr="00F0282B">
        <w:rPr>
          <w:rFonts w:ascii="Times New Roman" w:hAnsi="Times New Roman" w:cs="Times New Roman"/>
          <w:sz w:val="28"/>
          <w:szCs w:val="28"/>
        </w:rPr>
        <w:t>;</w:t>
      </w:r>
    </w:p>
    <w:p w14:paraId="61A78D0B" w14:textId="77777777" w:rsidR="003A1404" w:rsidRPr="00F0282B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2B">
        <w:rPr>
          <w:rFonts w:ascii="Times New Roman" w:hAnsi="Times New Roman" w:cs="Times New Roman"/>
          <w:sz w:val="28"/>
          <w:szCs w:val="28"/>
        </w:rPr>
        <w:t xml:space="preserve"> – 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02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и формы аутсорсинга</w:t>
      </w:r>
      <w:r w:rsidRPr="00F0282B">
        <w:rPr>
          <w:rFonts w:ascii="Times New Roman" w:hAnsi="Times New Roman" w:cs="Times New Roman"/>
          <w:sz w:val="28"/>
          <w:szCs w:val="28"/>
        </w:rPr>
        <w:t>;</w:t>
      </w:r>
    </w:p>
    <w:p w14:paraId="73DAD29C" w14:textId="77777777" w:rsidR="003A1404" w:rsidRPr="00F0282B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2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EE1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российский рынок запчастей для кофемашин</w:t>
      </w:r>
      <w:r w:rsidRPr="00F0282B">
        <w:rPr>
          <w:rFonts w:ascii="Times New Roman" w:hAnsi="Times New Roman" w:cs="Times New Roman"/>
          <w:sz w:val="28"/>
          <w:szCs w:val="28"/>
        </w:rPr>
        <w:t>;</w:t>
      </w:r>
    </w:p>
    <w:p w14:paraId="2CCE8EED" w14:textId="77777777" w:rsidR="003A1404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2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Создать бизнес-план по производству оригинальных запчастей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Nuova</w:t>
      </w:r>
      <w:r w:rsidRPr="00EE1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Simonelli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3"/>
    <w:p w14:paraId="0B4DF570" w14:textId="0399A23D" w:rsidR="003A1404" w:rsidRPr="00E2243A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3A">
        <w:rPr>
          <w:rFonts w:ascii="Times New Roman" w:hAnsi="Times New Roman" w:cs="Times New Roman"/>
          <w:sz w:val="28"/>
          <w:szCs w:val="28"/>
        </w:rPr>
        <w:t xml:space="preserve">Объектом исследования данной работы является </w:t>
      </w:r>
      <w:r w:rsidR="00CE535F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Pr="00E2243A">
        <w:rPr>
          <w:rFonts w:ascii="Times New Roman" w:hAnsi="Times New Roman" w:cs="Times New Roman"/>
          <w:sz w:val="28"/>
          <w:szCs w:val="28"/>
        </w:rPr>
        <w:t xml:space="preserve">деятельность коммерческих организаций. </w:t>
      </w:r>
    </w:p>
    <w:bookmarkEnd w:id="2"/>
    <w:p w14:paraId="48CD8D46" w14:textId="77777777" w:rsidR="003A1404" w:rsidRPr="00E2243A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3A">
        <w:rPr>
          <w:rFonts w:ascii="Times New Roman" w:hAnsi="Times New Roman" w:cs="Times New Roman"/>
          <w:sz w:val="28"/>
          <w:szCs w:val="28"/>
        </w:rPr>
        <w:t xml:space="preserve">Предметом данной работы является теоретико-методические и практические вопросы </w:t>
      </w:r>
      <w:r>
        <w:rPr>
          <w:rFonts w:ascii="Times New Roman" w:hAnsi="Times New Roman" w:cs="Times New Roman"/>
          <w:sz w:val="28"/>
          <w:szCs w:val="28"/>
        </w:rPr>
        <w:t>бизнес-планирования в</w:t>
      </w:r>
      <w:r w:rsidRPr="00E2243A">
        <w:rPr>
          <w:rFonts w:ascii="Times New Roman" w:hAnsi="Times New Roman" w:cs="Times New Roman"/>
          <w:sz w:val="28"/>
          <w:szCs w:val="28"/>
        </w:rPr>
        <w:t xml:space="preserve"> коммерческих организациях.</w:t>
      </w:r>
    </w:p>
    <w:p w14:paraId="10B18A21" w14:textId="1D8F3701" w:rsidR="003A1404" w:rsidRPr="00E2243A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3A">
        <w:rPr>
          <w:rFonts w:ascii="Times New Roman" w:hAnsi="Times New Roman" w:cs="Times New Roman"/>
          <w:sz w:val="28"/>
          <w:szCs w:val="28"/>
        </w:rPr>
        <w:t xml:space="preserve"> Объектом </w:t>
      </w:r>
      <w:r w:rsidR="00CE535F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E2243A">
        <w:rPr>
          <w:rFonts w:ascii="Times New Roman" w:hAnsi="Times New Roman" w:cs="Times New Roman"/>
          <w:sz w:val="28"/>
          <w:szCs w:val="28"/>
        </w:rPr>
        <w:t xml:space="preserve">методов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бизнес-плана </w:t>
      </w:r>
      <w:r w:rsidRPr="00E2243A">
        <w:rPr>
          <w:rFonts w:ascii="Times New Roman" w:hAnsi="Times New Roman" w:cs="Times New Roman"/>
          <w:sz w:val="28"/>
          <w:szCs w:val="28"/>
        </w:rPr>
        <w:t xml:space="preserve">в данной работе является </w:t>
      </w:r>
      <w:r>
        <w:rPr>
          <w:rFonts w:ascii="Times New Roman" w:hAnsi="Times New Roman" w:cs="Times New Roman"/>
          <w:sz w:val="28"/>
          <w:szCs w:val="28"/>
        </w:rPr>
        <w:t>компания</w:t>
      </w:r>
      <w:r w:rsidRPr="00E224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Nuova</w:t>
      </w:r>
      <w:r w:rsidRPr="00EE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Simonneli</w:t>
      </w:r>
      <w:proofErr w:type="spellEnd"/>
      <w:r w:rsidRPr="00E2243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60CC359" w14:textId="77777777" w:rsidR="003A1404" w:rsidRPr="00F0282B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2B">
        <w:rPr>
          <w:rFonts w:ascii="Times New Roman" w:hAnsi="Times New Roman" w:cs="Times New Roman"/>
          <w:sz w:val="28"/>
          <w:szCs w:val="28"/>
        </w:rPr>
        <w:t xml:space="preserve"> Теоретическая база исследования – основные теоретические подходы и истории происхождения, раскрывающие сущность конкуренции и монополии.</w:t>
      </w:r>
    </w:p>
    <w:p w14:paraId="32AED904" w14:textId="77777777" w:rsidR="003A1404" w:rsidRPr="00F0282B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2B">
        <w:rPr>
          <w:rFonts w:ascii="Times New Roman" w:hAnsi="Times New Roman" w:cs="Times New Roman"/>
          <w:sz w:val="28"/>
          <w:szCs w:val="28"/>
        </w:rPr>
        <w:t xml:space="preserve">Методологической базой исследования послужили выработанные экономической наукой методы и приемы научного исследования: общенаучные – историко-логический метод, метод научных абстракций, анализ и синтез; и частные – статистический метод, наблюдений и сбора фактов. </w:t>
      </w:r>
    </w:p>
    <w:p w14:paraId="78C84451" w14:textId="77777777" w:rsidR="003A1404" w:rsidRPr="00F0282B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2B">
        <w:rPr>
          <w:rFonts w:ascii="Times New Roman" w:hAnsi="Times New Roman" w:cs="Times New Roman"/>
          <w:sz w:val="28"/>
          <w:szCs w:val="28"/>
        </w:rPr>
        <w:t xml:space="preserve">Эмпирическая база исследования – учебники по экономическим дисциплинам, прежде всего, </w:t>
      </w:r>
      <w:r w:rsidRPr="00E2243A">
        <w:rPr>
          <w:rFonts w:ascii="Times New Roman" w:hAnsi="Times New Roman" w:cs="Times New Roman"/>
          <w:sz w:val="28"/>
          <w:szCs w:val="28"/>
        </w:rPr>
        <w:t xml:space="preserve">по экономическому анализу, труды </w:t>
      </w:r>
      <w:r w:rsidRPr="00F0282B">
        <w:rPr>
          <w:rFonts w:ascii="Times New Roman" w:hAnsi="Times New Roman" w:cs="Times New Roman"/>
          <w:sz w:val="28"/>
          <w:szCs w:val="28"/>
        </w:rPr>
        <w:t xml:space="preserve">ученых, в которых рассмотрена проблема исследования, интернет-ресурсы. </w:t>
      </w:r>
    </w:p>
    <w:p w14:paraId="35F1DDC6" w14:textId="77777777" w:rsidR="003A1404" w:rsidRPr="00F0282B" w:rsidRDefault="003A1404" w:rsidP="003A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2B">
        <w:rPr>
          <w:rFonts w:ascii="Times New Roman" w:hAnsi="Times New Roman" w:cs="Times New Roman"/>
          <w:sz w:val="28"/>
          <w:szCs w:val="28"/>
        </w:rPr>
        <w:t>Структура курсовой работы представляет собой введение, три главы, заключение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82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приложения</w:t>
      </w:r>
      <w:r w:rsidRPr="00F0282B">
        <w:rPr>
          <w:rFonts w:ascii="Times New Roman" w:hAnsi="Times New Roman" w:cs="Times New Roman"/>
          <w:sz w:val="28"/>
          <w:szCs w:val="28"/>
        </w:rPr>
        <w:t>.</w:t>
      </w:r>
    </w:p>
    <w:p w14:paraId="6EB4A596" w14:textId="77777777" w:rsidR="00160474" w:rsidRDefault="00160474" w:rsidP="00946D76"/>
    <w:p w14:paraId="72CA7330" w14:textId="55B56A96" w:rsidR="00A4548B" w:rsidRDefault="00A4548B" w:rsidP="00A4548B"/>
    <w:p w14:paraId="6005513B" w14:textId="4C81B4DF" w:rsidR="00A4548B" w:rsidRDefault="00A4548B" w:rsidP="002C6E27">
      <w:r>
        <w:br w:type="page"/>
      </w:r>
    </w:p>
    <w:p w14:paraId="39BF464A" w14:textId="77777777" w:rsidR="00A4548B" w:rsidRPr="0001500E" w:rsidRDefault="00A4548B" w:rsidP="00A4548B">
      <w:pPr>
        <w:pStyle w:val="a3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59419310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OEM</w:t>
      </w:r>
      <w:r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производство, в структуре бизнес планирования</w:t>
      </w:r>
      <w:bookmarkEnd w:id="4"/>
    </w:p>
    <w:p w14:paraId="6F3A3B6B" w14:textId="28067B13" w:rsidR="00A4548B" w:rsidRPr="0001500E" w:rsidRDefault="00A4548B" w:rsidP="00A4548B">
      <w:pPr>
        <w:tabs>
          <w:tab w:val="left" w:pos="3564"/>
        </w:tabs>
        <w:rPr>
          <w:color w:val="000000" w:themeColor="text1"/>
        </w:rPr>
      </w:pPr>
    </w:p>
    <w:p w14:paraId="47A3B295" w14:textId="51EC833F" w:rsidR="00C705F4" w:rsidRPr="0001500E" w:rsidRDefault="00A4548B" w:rsidP="002C6E27">
      <w:pPr>
        <w:pStyle w:val="a3"/>
        <w:numPr>
          <w:ilvl w:val="1"/>
          <w:numId w:val="5"/>
        </w:numPr>
        <w:spacing w:after="0" w:line="48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59419311"/>
      <w:r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подходы к бизнес-планированию на предприятии</w:t>
      </w:r>
      <w:bookmarkEnd w:id="5"/>
    </w:p>
    <w:p w14:paraId="05221A9C" w14:textId="77777777" w:rsidR="00C705F4" w:rsidRPr="0001500E" w:rsidRDefault="00C705F4" w:rsidP="00C70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российских условиях отчетливо прослеживаются два подхода к процессу бизнес-планирования. Первый предполагает разработку бизнес-плана внешней консалтинговой компанией, а инициаторы проекта участвуют в нем посредством подготовки исходных данных. Однако наиболее предпочтительным является второй подход, когда предприниматель самостоятельно работает над бизнес-планом, при необходимости получая консультации у специалистов (например, маркетологов) или потенциальных спонсоров и инвесторов. Несмотря на то, что инициаторы проекта могут слабо разбираться в финансовых и маркетинговых вопросах, над бизнес-планом обычно работает группа специалистов. В России термин «бизнес-планирование» стал использоваться в 1991-1992 гг. в условиях интенсивного становления рыночных отношений. Сегодня в нашей стране становится крайне актуальным овладение искусством составления бизнес-плана, что обусловлено следующими причинами:</w:t>
      </w:r>
    </w:p>
    <w:p w14:paraId="08638148" w14:textId="77777777" w:rsidR="00C705F4" w:rsidRPr="0001500E" w:rsidRDefault="00C705F4" w:rsidP="00C70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 Изменяющаяся среда деловой активности ставит всех руководителей перед необходимостью по-иному просчитывать свои действия на рынке и готовиться к такой сложной сфере деятельности, как борьба с конкурентами.</w:t>
      </w:r>
    </w:p>
    <w:p w14:paraId="6C6359E1" w14:textId="5FF54D27" w:rsidR="00C705F4" w:rsidRPr="000350BE" w:rsidRDefault="00C705F4" w:rsidP="00C70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 Рассчитывая получить иностранные инвестиции или кредитные ресурсы банков для реализации новых проектов, новое поколение российских предпринимателей должно уметь обосновывать свои заявки на финансирование и доказывать, что они способны успешно реализовать предлагаемые проекты и получить весомую финансовую отдачу.</w:t>
      </w:r>
      <w:r w:rsidR="00D0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4F91" w:rsidRPr="00035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[14]</w:t>
      </w:r>
    </w:p>
    <w:p w14:paraId="3A7C0BD1" w14:textId="77777777" w:rsidR="00C705F4" w:rsidRPr="0001500E" w:rsidRDefault="00C705F4" w:rsidP="00C70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Рамки бизнес-планирования затрагивают три основные области принимаемых управленческих решений:</w:t>
      </w:r>
    </w:p>
    <w:p w14:paraId="43DE2D2A" w14:textId="56EEA6E9" w:rsidR="00C705F4" w:rsidRPr="00D04F91" w:rsidRDefault="00C705F4" w:rsidP="00D04F91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текущей деятельностью и развитием предприятия</w:t>
      </w:r>
    </w:p>
    <w:p w14:paraId="3D776EBD" w14:textId="0641A651" w:rsidR="00C705F4" w:rsidRPr="00D04F91" w:rsidRDefault="00C705F4" w:rsidP="00D04F91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изменениями на предприятии</w:t>
      </w:r>
    </w:p>
    <w:p w14:paraId="29E01144" w14:textId="74DA8E6D" w:rsidR="00C705F4" w:rsidRPr="00D04F91" w:rsidRDefault="00C705F4" w:rsidP="00D04F91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разовые решения по отдельным аспектам управления</w:t>
      </w:r>
    </w:p>
    <w:p w14:paraId="140337EB" w14:textId="77777777" w:rsidR="00C705F4" w:rsidRPr="0001500E" w:rsidRDefault="00C705F4" w:rsidP="00C70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Управление текущей деятельностью и развитием предприятия.</w:t>
      </w:r>
    </w:p>
    <w:p w14:paraId="5A850085" w14:textId="77777777" w:rsidR="00C705F4" w:rsidRPr="0001500E" w:rsidRDefault="00C705F4" w:rsidP="00C70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Эффективное управление на этом уровне осуществляется путем разработки управленческого бизнес-плана, объединяющего основные элементы стратегического и оперативного планирования.</w:t>
      </w:r>
    </w:p>
    <w:p w14:paraId="3B71D977" w14:textId="77777777" w:rsidR="00C705F4" w:rsidRPr="0001500E" w:rsidRDefault="00C705F4" w:rsidP="00C70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Концептуальной задачей управленческого бизнес-плана в целом является определение целей функционирования предприятия, а также путей и ресурсов их достижения. Данный тип бизнес-плана более реален, по сравнению со стратегическим планом, и позволяет определить конкретные цели предприятия на короткий период (как правило, на год), а также подробный план действий по достижению поставленных целей. Помимо этого, управленческий бизнес-план позволяет решить и еще одну из задач менеджмента - координация действий между различными участниками, так как каждому участнику отводится своя роль, свой круг обязанностей и задач.</w:t>
      </w:r>
    </w:p>
    <w:p w14:paraId="19B07A55" w14:textId="77777777" w:rsidR="00C705F4" w:rsidRPr="0001500E" w:rsidRDefault="00C705F4" w:rsidP="00C70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изменениями.</w:t>
      </w:r>
    </w:p>
    <w:p w14:paraId="2251C907" w14:textId="77777777" w:rsidR="00C705F4" w:rsidRPr="0001500E" w:rsidRDefault="00C705F4" w:rsidP="00C70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Динамичное развитие предприятия возможно только при создании специального механизма управления изменениями, составной частью которого является разработка бизнес-планов проектов. Данный тип бизнес-планов может являться как составной частью общей системы бизнес-планирования, так и самостоятельным документом для осуществления инвестиционной политики предприятия.</w:t>
      </w:r>
    </w:p>
    <w:p w14:paraId="3699C339" w14:textId="77777777" w:rsidR="00C705F4" w:rsidRPr="0001500E" w:rsidRDefault="00C705F4" w:rsidP="00C70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разовых решений по отдельным аспектам управления.</w:t>
      </w:r>
    </w:p>
    <w:p w14:paraId="43E32598" w14:textId="60E45B84" w:rsidR="00C705F4" w:rsidRPr="0001500E" w:rsidRDefault="00C705F4" w:rsidP="00C70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управления бизнесом возникают задачи успешно решить которые возможно только при наличии специально подготовленного бизнес-плана. Круг таких задач достаточно широк и включает такие направления, как планирование разовых финансовых операций по купле - продаже бизнеса или его части, осуществления крупных коммерческих сделок, антикризисное планирование, приглашение на предприятие ведущего специалиста или менеджера и другие.</w:t>
      </w:r>
    </w:p>
    <w:p w14:paraId="3397AFE5" w14:textId="5D43AEF8" w:rsidR="00C705F4" w:rsidRPr="0001500E" w:rsidRDefault="00C705F4" w:rsidP="00C70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9C4494" w14:textId="77777777" w:rsidR="00C705F4" w:rsidRPr="0001500E" w:rsidRDefault="00C705F4" w:rsidP="00C70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2FB90" w14:textId="77777777" w:rsidR="00C705F4" w:rsidRPr="0001500E" w:rsidRDefault="00C705F4" w:rsidP="00C705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Бизнес-план помогает решить следующие основные задачи:</w:t>
      </w:r>
    </w:p>
    <w:p w14:paraId="6D39A8B0" w14:textId="77777777" w:rsidR="00C705F4" w:rsidRPr="0001500E" w:rsidRDefault="00C705F4" w:rsidP="00C705F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четкая формулировка целей предприятия, определения конкретных количественных показателей их реализации и сроков достижения;</w:t>
      </w:r>
    </w:p>
    <w:p w14:paraId="58095EEC" w14:textId="77777777" w:rsidR="00C705F4" w:rsidRPr="0001500E" w:rsidRDefault="00C705F4" w:rsidP="00C705F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конкретные направления деятельности фирмы,</w:t>
      </w:r>
    </w:p>
    <w:p w14:paraId="7A8B6EA7" w14:textId="77777777" w:rsidR="00C705F4" w:rsidRPr="0001500E" w:rsidRDefault="00C705F4" w:rsidP="00C705F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рынки и место фирмы на этих рынках;</w:t>
      </w:r>
    </w:p>
    <w:p w14:paraId="52210496" w14:textId="77777777" w:rsidR="00C705F4" w:rsidRPr="0001500E" w:rsidRDefault="00C705F4" w:rsidP="00C705F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сформулировать долговременные и краткосрочные цели фирмы, стратегию и тактику их достижения, определения конкретных количественных показателей их реализации и сроков достижения.</w:t>
      </w:r>
    </w:p>
    <w:p w14:paraId="57B9DB83" w14:textId="77777777" w:rsidR="00C705F4" w:rsidRPr="0001500E" w:rsidRDefault="00C705F4" w:rsidP="00C705F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лиц, ответственных за реализацию стратегии; выбрать состав и определить показатели товаров и услуг, которые будут предложены фирмой потребителям.</w:t>
      </w:r>
    </w:p>
    <w:p w14:paraId="10271572" w14:textId="77777777" w:rsidR="00C705F4" w:rsidRPr="0001500E" w:rsidRDefault="00C705F4" w:rsidP="00C705F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оценить производственные и торговые издержки по их созданию и реализации;</w:t>
      </w:r>
    </w:p>
    <w:p w14:paraId="466E7C9F" w14:textId="77777777" w:rsidR="00C705F4" w:rsidRPr="0001500E" w:rsidRDefault="00C705F4" w:rsidP="00C705F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соответствие имеющихся кадров фирмы, условий мотивации их труда предъявляемым требованиям для достижения поставленных целей;</w:t>
      </w:r>
    </w:p>
    <w:p w14:paraId="17AFC12C" w14:textId="77777777" w:rsidR="00C705F4" w:rsidRPr="0001500E" w:rsidRDefault="00C705F4" w:rsidP="00C705F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состав маркетинговых мероприятий фирмы по изучению рынка, рекламе, стимулированию продаж, ценообразованию, каналам сбыта и др.;</w:t>
      </w:r>
    </w:p>
    <w:p w14:paraId="4C926D8E" w14:textId="77777777" w:rsidR="00C705F4" w:rsidRPr="0001500E" w:rsidRDefault="00C705F4" w:rsidP="00C705F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оценить финансовое положение фирмы и соответствие имеющихся финансовых и материальных ресурсов возможностям достижения поставленных целей; предусмотреть трудности, «подводные камни», которые могут помешать практическому выполнению бизнес-плана;</w:t>
      </w:r>
    </w:p>
    <w:p w14:paraId="2881BFBF" w14:textId="77777777" w:rsidR="00C705F4" w:rsidRPr="0001500E" w:rsidRDefault="00C705F4" w:rsidP="00C705F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систему контроля над ходом осуществления проекта.</w:t>
      </w:r>
    </w:p>
    <w:p w14:paraId="14A5D017" w14:textId="77777777" w:rsidR="00C705F4" w:rsidRPr="0001500E" w:rsidRDefault="00C705F4" w:rsidP="00C705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Бизнес-планы подразделяются на следующие виды:</w:t>
      </w:r>
    </w:p>
    <w:p w14:paraId="382CC3B2" w14:textId="77777777" w:rsidR="00C705F4" w:rsidRPr="0001500E" w:rsidRDefault="00C705F4" w:rsidP="00C705F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бизнес-план инвестиций – изложение для потенциального партнера или инвестора результатов маркетингового исследования, обоснование стратегии освоения рынка, предполагаемых результатов;</w:t>
      </w:r>
    </w:p>
    <w:p w14:paraId="285C4621" w14:textId="77777777" w:rsidR="00C705F4" w:rsidRPr="0001500E" w:rsidRDefault="00C705F4" w:rsidP="00C705F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бизнес-план развития компании или фирмы – план развития организации на предстоящий плановый период;</w:t>
      </w:r>
    </w:p>
    <w:p w14:paraId="76FB17E2" w14:textId="77777777" w:rsidR="00C705F4" w:rsidRPr="0001500E" w:rsidRDefault="00C705F4" w:rsidP="00C705F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бизнес-план развития (создания) отдельного подразделения предприятия;</w:t>
      </w:r>
    </w:p>
    <w:p w14:paraId="19D02646" w14:textId="77777777" w:rsidR="00C705F4" w:rsidRPr="0001500E" w:rsidRDefault="00C705F4" w:rsidP="00C705F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бизнес-план для получения кредита в банке или для участия в тендере.</w:t>
      </w:r>
    </w:p>
    <w:p w14:paraId="615917EE" w14:textId="77777777" w:rsidR="00C705F4" w:rsidRPr="0001500E" w:rsidRDefault="00C705F4" w:rsidP="00C705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Бизнес-план должен отвечать ряду требований:</w:t>
      </w:r>
    </w:p>
    <w:p w14:paraId="31F7F0C2" w14:textId="77777777" w:rsidR="00C705F4" w:rsidRPr="0001500E" w:rsidRDefault="00C705F4" w:rsidP="00C705F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написанным простым и понятным языком с использованием кратких и четких формулировок;</w:t>
      </w:r>
    </w:p>
    <w:p w14:paraId="0FDC2084" w14:textId="77777777" w:rsidR="00C705F4" w:rsidRPr="0001500E" w:rsidRDefault="00C705F4" w:rsidP="00C705F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объем не должен превышать 20-25 машинописных страниц;</w:t>
      </w:r>
    </w:p>
    <w:p w14:paraId="0AD819DC" w14:textId="77777777" w:rsidR="00C705F4" w:rsidRPr="0001500E" w:rsidRDefault="00C705F4" w:rsidP="00C705F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носить всеобъемлющий характер, т.е. включать всю информацию по проекту, представляющую интерес для инвестора;</w:t>
      </w:r>
    </w:p>
    <w:p w14:paraId="1F64BF5A" w14:textId="77777777" w:rsidR="00C705F4" w:rsidRPr="0001500E" w:rsidRDefault="00C705F4" w:rsidP="00C705F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опираться на реальные факты и обоснованные предложения;</w:t>
      </w:r>
    </w:p>
    <w:p w14:paraId="770D9C89" w14:textId="77777777" w:rsidR="00C705F4" w:rsidRPr="0001500E" w:rsidRDefault="00C705F4" w:rsidP="00C705F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завершенный характер, т.е. содержать стратегию достижения поставленных целей;</w:t>
      </w:r>
    </w:p>
    <w:p w14:paraId="603B207D" w14:textId="77777777" w:rsidR="00C705F4" w:rsidRPr="0001500E" w:rsidRDefault="00C705F4" w:rsidP="00C705F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обладать комплексностью, т.е. содержать производственное, маркетинговое, организационное, финансовое обеспечение;</w:t>
      </w:r>
    </w:p>
    <w:p w14:paraId="575A4AD4" w14:textId="77777777" w:rsidR="00C705F4" w:rsidRPr="0001500E" w:rsidRDefault="00C705F4" w:rsidP="00C705F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перспективный характер, т.е. обеспечивать возможность разработки на его основе дальнейших планов с сохранением преемственности развития;</w:t>
      </w:r>
    </w:p>
    <w:p w14:paraId="3DF584AD" w14:textId="77777777" w:rsidR="00C705F4" w:rsidRPr="0001500E" w:rsidRDefault="00C705F4" w:rsidP="00C705F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обладать гибкостью, обеспечивающей возможность внесения корректировок в разработанные программы;</w:t>
      </w:r>
    </w:p>
    <w:p w14:paraId="1A79658F" w14:textId="208E5948" w:rsidR="00C705F4" w:rsidRPr="00831AC6" w:rsidRDefault="00C705F4" w:rsidP="002C6E27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контролирующий характер, связанный с четкой характеристикой графиков работ, контрольных сроков и показателей.</w:t>
      </w:r>
      <w:r w:rsidR="00D04F91" w:rsidRPr="00D0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[13]</w:t>
      </w:r>
    </w:p>
    <w:p w14:paraId="484092CE" w14:textId="77777777" w:rsidR="002C6E27" w:rsidRPr="0001500E" w:rsidRDefault="002C6E27" w:rsidP="002C6E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CD0BBE" w14:textId="20D3457D" w:rsidR="00A4548B" w:rsidRPr="0001500E" w:rsidRDefault="00A4548B" w:rsidP="00A4548B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9419312"/>
      <w:r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t>Этапы разработки бизнес-плана и его структура</w:t>
      </w:r>
      <w:bookmarkEnd w:id="6"/>
    </w:p>
    <w:p w14:paraId="641D87C0" w14:textId="06708997" w:rsidR="00C705F4" w:rsidRPr="0001500E" w:rsidRDefault="00C705F4" w:rsidP="00C70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3C2490" w14:textId="77777777" w:rsidR="00C705F4" w:rsidRPr="0001500E" w:rsidRDefault="00C705F4" w:rsidP="007D0B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Бизнес-планирование в компании — непрерывающийся процесс, который является неотъемлемой составляющей всей деятельности предприятия. Он затрагивает аспекты общего развития, а также формирование бизнес-плана для конкретного проекта.</w:t>
      </w:r>
    </w:p>
    <w:p w14:paraId="78537EA0" w14:textId="77777777" w:rsidR="00C705F4" w:rsidRPr="0001500E" w:rsidRDefault="00C705F4" w:rsidP="007D0B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Планирование и написание бизнес-плана подразумевает выполнение ряда процедур, которые можно объединить во временные стадии:</w:t>
      </w:r>
    </w:p>
    <w:p w14:paraId="362DC9EB" w14:textId="0321E0F8" w:rsidR="00C705F4" w:rsidRPr="0001500E" w:rsidRDefault="00C705F4" w:rsidP="007D0B8F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Подготовительная стадия.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Этап принятия решения о разработке проекта и бизнес-плана для его реализации. Рассматриваются финансовые возможности для формирования бизнес-плана, организовывается группа по разработке. Это время проведения подготовительных мероприятий, предшествующих созданию и воплощению в жизнь проекта. Цель этапа подготовки — организация </w:t>
      </w:r>
      <w:r w:rsidR="007D0B8F"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оптимальных условий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создания бизнес-плана.</w:t>
      </w:r>
    </w:p>
    <w:p w14:paraId="15A817B6" w14:textId="77777777" w:rsidR="00C705F4" w:rsidRPr="0001500E" w:rsidRDefault="00C705F4" w:rsidP="007D0B8F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Стадия разработки бизнес-плана.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Выстраивание концепции, время сбора информации, осуществление расчетов и экспертных оценок, подготовка и окончательное утверждение бизнес-плана. Проще говоря, на этой стадии идея превращается в документ. В завершении этапа на руках оказывается первоначальный проект бизнес-плана.</w:t>
      </w:r>
    </w:p>
    <w:p w14:paraId="6CA264B3" w14:textId="77777777" w:rsidR="00C705F4" w:rsidRPr="0001500E" w:rsidRDefault="00C705F4" w:rsidP="007D0B8F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Стадия продвижения сформированного бизнес-плана.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данном этапе ведутся переговоры с компаньонами, обсуждаются условия работы, формируются договора. Бизнес-план предоставляется для аудита внешним инвеститорам, и принимаются решения о вложениях. При необходимости вносятся коррективы. Это стадия активного взаимодействия с внешними партнерами и всеми участниками проекта. Окончательный вариант утверждается после того, как учтены условия всех пользователей, задействованных в реализации плана. В итоге бизнес-идея приобретает четкие формулировки и отражается в пакете договоров, заключенном между участниками проекта.</w:t>
      </w:r>
    </w:p>
    <w:p w14:paraId="7EA338FF" w14:textId="4CAA1D63" w:rsidR="00C705F4" w:rsidRPr="00831AC6" w:rsidRDefault="00C705F4" w:rsidP="00831AC6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Стадия реализации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которой подготавливается план реализации, выполняются работы, намеченные в ходе бизнес-планирования. При этом за процессом осуществляется контроль, и при необходимости вносятся изменения. Анализируется процент достижения поставленных целей, дается оценка продуктивности, исследуются просчеты. Это этап выполнения всех пунктов разработанного бизнес-плана.</w:t>
      </w:r>
      <w:r w:rsidR="002F0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становится успешно внедренный проект.</w:t>
      </w:r>
      <w:r w:rsidR="00D04F91" w:rsidRPr="00035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4F91" w:rsidRPr="002F0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[10]</w:t>
      </w:r>
    </w:p>
    <w:p w14:paraId="23E08D73" w14:textId="77777777" w:rsidR="00C705F4" w:rsidRPr="0001500E" w:rsidRDefault="00C705F4" w:rsidP="007D0B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Структура и содержание бизнес-плана могут варьироваться в зависимости от цели составления этого документа и области применения (производственные, сервисные, торговые и др. компании). В настоящее время существуют несколько групп стандартов его составления.</w:t>
      </w:r>
    </w:p>
    <w:p w14:paraId="789F2B66" w14:textId="77777777" w:rsidR="00C705F4" w:rsidRPr="0001500E" w:rsidRDefault="00C705F4" w:rsidP="007D0B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Самыми распространенными среди них являются стандарты:</w:t>
      </w:r>
    </w:p>
    <w:p w14:paraId="0D50D1DB" w14:textId="77777777" w:rsidR="00C705F4" w:rsidRPr="0001500E" w:rsidRDefault="00C705F4" w:rsidP="007D0B8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Европейского Союза в рамках программы по содействию ускорению процесса экономических реформ в содружестве независимых государствах (TACIS);</w:t>
      </w:r>
    </w:p>
    <w:p w14:paraId="708F8450" w14:textId="77777777" w:rsidR="00C705F4" w:rsidRPr="0001500E" w:rsidRDefault="00C705F4" w:rsidP="007D0B8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 Объединённых Наций по промышленному развитию (UNIDO);</w:t>
      </w:r>
    </w:p>
    <w:p w14:paraId="4CD3F563" w14:textId="77777777" w:rsidR="00C705F4" w:rsidRPr="0001500E" w:rsidRDefault="00C705F4" w:rsidP="007D0B8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фондом поддержки малого предпринимательства (ФФПМП);</w:t>
      </w:r>
    </w:p>
    <w:p w14:paraId="7A79A869" w14:textId="77777777" w:rsidR="00C705F4" w:rsidRPr="0001500E" w:rsidRDefault="00C705F4" w:rsidP="007D0B8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Международной сети фирм, предоставляющих аудиторские, налоговые и консультационные услуги KMPG;</w:t>
      </w:r>
    </w:p>
    <w:p w14:paraId="283EAEFE" w14:textId="77777777" w:rsidR="00C705F4" w:rsidRPr="0001500E" w:rsidRDefault="00C705F4" w:rsidP="007D0B8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Европейского банка реконструкции и развития (ЕБРР);</w:t>
      </w:r>
    </w:p>
    <w:p w14:paraId="07CC2104" w14:textId="77777777" w:rsidR="00C705F4" w:rsidRPr="0001500E" w:rsidRDefault="00C705F4" w:rsidP="007D0B8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финансов РФ;</w:t>
      </w:r>
    </w:p>
    <w:p w14:paraId="4DC91A29" w14:textId="45A401A7" w:rsidR="00C705F4" w:rsidRPr="0001500E" w:rsidRDefault="00C705F4" w:rsidP="007D0B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5EB5DB" w14:textId="11FA407C" w:rsidR="00C705F4" w:rsidRPr="0001500E" w:rsidRDefault="00C705F4" w:rsidP="007D0B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анализа стандартов </w:t>
      </w:r>
      <w:r w:rsidR="0001500E"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бизнес-планирования 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следующую типовую структуру, которая присущ</w:t>
      </w:r>
      <w:r w:rsidR="00D0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 каждому бизнес-плану:</w:t>
      </w:r>
    </w:p>
    <w:p w14:paraId="57733AA5" w14:textId="77777777" w:rsidR="00C705F4" w:rsidRPr="0001500E" w:rsidRDefault="00C705F4" w:rsidP="007D0B8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Титульный лист.</w:t>
      </w:r>
    </w:p>
    <w:p w14:paraId="7A9DAC98" w14:textId="77777777" w:rsidR="00C705F4" w:rsidRPr="0001500E" w:rsidRDefault="00C705F4" w:rsidP="007D0B8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Резюме/Вводная часть.</w:t>
      </w:r>
    </w:p>
    <w:p w14:paraId="0DF34F90" w14:textId="77777777" w:rsidR="00C705F4" w:rsidRPr="0001500E" w:rsidRDefault="00C705F4" w:rsidP="007D0B8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положения дел в отрасли.</w:t>
      </w:r>
    </w:p>
    <w:p w14:paraId="4A400308" w14:textId="77777777" w:rsidR="00C705F4" w:rsidRPr="0001500E" w:rsidRDefault="00C705F4" w:rsidP="007D0B8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Сущность проекта.</w:t>
      </w:r>
    </w:p>
    <w:p w14:paraId="14C11AD5" w14:textId="77777777" w:rsidR="00C705F4" w:rsidRPr="0001500E" w:rsidRDefault="00C705F4" w:rsidP="007D0B8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маркетинга.</w:t>
      </w:r>
    </w:p>
    <w:p w14:paraId="4F2F1773" w14:textId="77777777" w:rsidR="00C705F4" w:rsidRPr="0001500E" w:rsidRDefault="00C705F4" w:rsidP="007D0B8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Производственный план.</w:t>
      </w:r>
    </w:p>
    <w:p w14:paraId="5CA367D9" w14:textId="77777777" w:rsidR="00C705F4" w:rsidRPr="0001500E" w:rsidRDefault="00C705F4" w:rsidP="007D0B8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план.</w:t>
      </w:r>
    </w:p>
    <w:p w14:paraId="03D3DE35" w14:textId="77777777" w:rsidR="00C705F4" w:rsidRPr="0001500E" w:rsidRDefault="00C705F4" w:rsidP="007D0B8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Финансовый план.</w:t>
      </w:r>
    </w:p>
    <w:p w14:paraId="720039B8" w14:textId="77777777" w:rsidR="00C705F4" w:rsidRPr="0001500E" w:rsidRDefault="00C705F4" w:rsidP="007D0B8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рисков.</w:t>
      </w:r>
    </w:p>
    <w:p w14:paraId="22BCC68E" w14:textId="48888586" w:rsidR="00C705F4" w:rsidRDefault="00C705F4" w:rsidP="00C705F4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</w:t>
      </w:r>
    </w:p>
    <w:p w14:paraId="38775386" w14:textId="7DDE0F91" w:rsidR="00D04F91" w:rsidRPr="002F0814" w:rsidRDefault="00D04F91" w:rsidP="00D04F9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 того, насколько тщательно будет проработан каждый блок, будет </w:t>
      </w:r>
      <w:r w:rsidR="002F0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зависеть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реальная обстановка внешней и внутренней среды предприятия, а также будущее проекта, включая его реализацию и возможные риски. </w:t>
      </w:r>
      <w:r w:rsidRPr="002F0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[9]</w:t>
      </w:r>
    </w:p>
    <w:p w14:paraId="6122B8F4" w14:textId="77777777" w:rsidR="00D04F91" w:rsidRPr="00831AC6" w:rsidRDefault="00D04F91" w:rsidP="00D04F9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486F16" w14:textId="00744B5D" w:rsidR="00A4548B" w:rsidRDefault="00A4548B" w:rsidP="00A4548B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59419313"/>
      <w:r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t>Виды и формы аутсорсинга</w:t>
      </w:r>
      <w:bookmarkEnd w:id="7"/>
    </w:p>
    <w:p w14:paraId="087BE32A" w14:textId="77777777" w:rsidR="00565ACE" w:rsidRPr="00565ACE" w:rsidRDefault="00565ACE" w:rsidP="00565ACE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E7F555" w14:textId="2415E100" w:rsidR="0050353E" w:rsidRPr="00565ACE" w:rsidRDefault="003C5699" w:rsidP="00565ACE">
      <w:pPr>
        <w:tabs>
          <w:tab w:val="left" w:pos="356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ACE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составления бизнес-плана по организации производства запчастей в другой стране, необходимо понимать, что данный процесс является аутсорсингом</w:t>
      </w:r>
      <w:r w:rsidR="0050353E" w:rsidRPr="00565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имеет свою специфику. </w:t>
      </w:r>
    </w:p>
    <w:p w14:paraId="766575B8" w14:textId="6C0D0030" w:rsidR="0050353E" w:rsidRPr="00565ACE" w:rsidRDefault="0050353E" w:rsidP="00565ACE">
      <w:pPr>
        <w:tabs>
          <w:tab w:val="left" w:pos="356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5A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Аутсорсинг представляет передачу вторичных задач предприятия другой компании. Это не просто вид партнерского взаимодействия, а целая стратегия управления, которая не противоречит стратегии «материнского» предприятия.</w:t>
      </w:r>
    </w:p>
    <w:p w14:paraId="57C26310" w14:textId="1EA4023E" w:rsidR="0050353E" w:rsidRPr="0050353E" w:rsidRDefault="0050353E" w:rsidP="00565A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аутсорсинга:</w:t>
      </w:r>
    </w:p>
    <w:p w14:paraId="575F3AD9" w14:textId="77777777" w:rsidR="0050353E" w:rsidRPr="0050353E" w:rsidRDefault="0050353E" w:rsidP="00565AC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Производственный аутсорсинг – «материнская» компания передает компании-</w:t>
      </w:r>
      <w:proofErr w:type="spellStart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аутсорсеру</w:t>
      </w:r>
      <w:proofErr w:type="spellEnd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задачу производства того или иного продукта частично или целиком.</w:t>
      </w:r>
    </w:p>
    <w:p w14:paraId="7B616F18" w14:textId="77777777" w:rsidR="0050353E" w:rsidRPr="0050353E" w:rsidRDefault="0050353E" w:rsidP="00565ACE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Аутсорсинг основного производства;</w:t>
      </w:r>
    </w:p>
    <w:p w14:paraId="63EFEADF" w14:textId="77777777" w:rsidR="0050353E" w:rsidRPr="0050353E" w:rsidRDefault="0050353E" w:rsidP="00565ACE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Аутсорсинг вспомогательного производства.</w:t>
      </w:r>
    </w:p>
    <w:p w14:paraId="0612504C" w14:textId="72D06175" w:rsidR="0050353E" w:rsidRPr="00565ACE" w:rsidRDefault="0050353E" w:rsidP="00565ACE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ИТ-аутсорсинг – передача компании </w:t>
      </w:r>
      <w:proofErr w:type="spellStart"/>
      <w:r w:rsidRPr="0056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аутсорсеру</w:t>
      </w:r>
      <w:proofErr w:type="spellEnd"/>
      <w:r w:rsidRPr="0056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задач, связанных с разработкой, внедрением, сопровождением программного обеспечения.</w:t>
      </w:r>
    </w:p>
    <w:p w14:paraId="079F1A93" w14:textId="77777777" w:rsidR="0050353E" w:rsidRPr="0050353E" w:rsidRDefault="0050353E" w:rsidP="00565ACE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Офшорное программирование;</w:t>
      </w:r>
    </w:p>
    <w:p w14:paraId="7DCB3E42" w14:textId="77777777" w:rsidR="0050353E" w:rsidRPr="0050353E" w:rsidRDefault="0050353E" w:rsidP="00565ACE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Обслуживание информационных систем;</w:t>
      </w:r>
    </w:p>
    <w:p w14:paraId="79206767" w14:textId="77777777" w:rsidR="0050353E" w:rsidRPr="0050353E" w:rsidRDefault="0050353E" w:rsidP="00565ACE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Аутсорсинг Центра Обработки Данных;</w:t>
      </w:r>
    </w:p>
    <w:p w14:paraId="6B2BDD51" w14:textId="77777777" w:rsidR="0050353E" w:rsidRPr="0050353E" w:rsidRDefault="0050353E" w:rsidP="00565ACE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программного обеспечения;</w:t>
      </w:r>
    </w:p>
    <w:p w14:paraId="0CD652DB" w14:textId="77777777" w:rsidR="0050353E" w:rsidRPr="0050353E" w:rsidRDefault="0050353E" w:rsidP="00565ACE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 программного обеспечения;</w:t>
      </w:r>
    </w:p>
    <w:p w14:paraId="15355ABA" w14:textId="77777777" w:rsidR="0050353E" w:rsidRPr="0050353E" w:rsidRDefault="0050353E" w:rsidP="00565ACE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 бизнес.</w:t>
      </w:r>
    </w:p>
    <w:p w14:paraId="3AE649C4" w14:textId="71ED78DA" w:rsidR="0050353E" w:rsidRPr="00565ACE" w:rsidRDefault="0050353E" w:rsidP="00565ACE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Аутсорсинг бизнес-процессов – компания передает </w:t>
      </w:r>
      <w:proofErr w:type="spellStart"/>
      <w:r w:rsidRPr="0056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аутсорсеру</w:t>
      </w:r>
      <w:proofErr w:type="spellEnd"/>
      <w:r w:rsidRPr="0056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просто задачу, а замкнутую функциональную область внутри своего бизнеса. </w:t>
      </w:r>
      <w:r w:rsidRPr="0056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отличие от других видов аутсорсинга этот вид может не иметь временного и бюджетного ограничений.</w:t>
      </w:r>
    </w:p>
    <w:p w14:paraId="2FA8C6E3" w14:textId="77777777" w:rsidR="0050353E" w:rsidRPr="0050353E" w:rsidRDefault="0050353E" w:rsidP="00565ACE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Сфера финансов;</w:t>
      </w:r>
    </w:p>
    <w:p w14:paraId="78E2AE68" w14:textId="77777777" w:rsidR="0050353E" w:rsidRPr="0050353E" w:rsidRDefault="0050353E" w:rsidP="00565AC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Бухгалтерское обеспечение</w:t>
      </w:r>
    </w:p>
    <w:p w14:paraId="2B49B19C" w14:textId="77777777" w:rsidR="0050353E" w:rsidRPr="0050353E" w:rsidRDefault="0050353E" w:rsidP="00565AC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Инвентаризационный аудит</w:t>
      </w:r>
    </w:p>
    <w:p w14:paraId="452F81D1" w14:textId="77777777" w:rsidR="0050353E" w:rsidRPr="0050353E" w:rsidRDefault="0050353E" w:rsidP="00565AC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Расчёт с персоналом</w:t>
      </w:r>
    </w:p>
    <w:p w14:paraId="4A940817" w14:textId="77777777" w:rsidR="0050353E" w:rsidRPr="0050353E" w:rsidRDefault="0050353E" w:rsidP="00565ACE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персоналом;</w:t>
      </w:r>
    </w:p>
    <w:p w14:paraId="2C073A0A" w14:textId="77777777" w:rsidR="0050353E" w:rsidRPr="0050353E" w:rsidRDefault="0050353E" w:rsidP="00565AC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персонала</w:t>
      </w:r>
    </w:p>
    <w:p w14:paraId="2C4A69C0" w14:textId="77777777" w:rsidR="0050353E" w:rsidRPr="0050353E" w:rsidRDefault="0050353E" w:rsidP="00565AC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персонала</w:t>
      </w:r>
    </w:p>
    <w:p w14:paraId="3DC7B59B" w14:textId="77777777" w:rsidR="0050353E" w:rsidRPr="0050353E" w:rsidRDefault="0050353E" w:rsidP="00565AC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внештатного персонала</w:t>
      </w:r>
    </w:p>
    <w:p w14:paraId="318EC065" w14:textId="77777777" w:rsidR="0050353E" w:rsidRPr="0050353E" w:rsidRDefault="0050353E" w:rsidP="00565ACE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Маркетинг;</w:t>
      </w:r>
    </w:p>
    <w:p w14:paraId="4C77A84D" w14:textId="77777777" w:rsidR="0050353E" w:rsidRPr="0050353E" w:rsidRDefault="0050353E" w:rsidP="00565AC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стратегии продаж</w:t>
      </w:r>
    </w:p>
    <w:p w14:paraId="258061FF" w14:textId="77777777" w:rsidR="0050353E" w:rsidRPr="0050353E" w:rsidRDefault="0050353E" w:rsidP="00565AC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сайта и продвижение в интернете</w:t>
      </w:r>
    </w:p>
    <w:p w14:paraId="493C4D2D" w14:textId="77777777" w:rsidR="0050353E" w:rsidRPr="0050353E" w:rsidRDefault="0050353E" w:rsidP="00565AC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ценовой политики</w:t>
      </w:r>
    </w:p>
    <w:p w14:paraId="29699383" w14:textId="77777777" w:rsidR="0050353E" w:rsidRPr="0050353E" w:rsidRDefault="0050353E" w:rsidP="00565AC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спроса и предложения</w:t>
      </w:r>
    </w:p>
    <w:p w14:paraId="524CCC19" w14:textId="77777777" w:rsidR="0050353E" w:rsidRPr="0050353E" w:rsidRDefault="0050353E" w:rsidP="00565AC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конкурентной среды</w:t>
      </w:r>
    </w:p>
    <w:p w14:paraId="673ECE2B" w14:textId="77777777" w:rsidR="0050353E" w:rsidRPr="0050353E" w:rsidRDefault="0050353E" w:rsidP="00565AC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Логистика;</w:t>
      </w:r>
    </w:p>
    <w:p w14:paraId="6F7847D2" w14:textId="65A90ABE" w:rsidR="0050353E" w:rsidRPr="0050353E" w:rsidRDefault="0050353E" w:rsidP="00565AC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Офисной печати</w:t>
      </w:r>
      <w:r w:rsidR="006F3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B8B8B1" w14:textId="29B51719" w:rsidR="0050353E" w:rsidRPr="0050353E" w:rsidRDefault="0050353E" w:rsidP="00565A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Изначально на аутсорсинг переводились такие «функциональные подсистемы» предприятия как бухгалтерия и IT, но со временем развития рынка аутсорсинга лидерами стали такие направления как поддержка информационных систем, HR, PR, реклама, логистика и другие.</w:t>
      </w:r>
      <w:r w:rsidR="00D04F91" w:rsidRPr="00D0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[3]</w:t>
      </w:r>
    </w:p>
    <w:p w14:paraId="12923A8A" w14:textId="77777777" w:rsidR="0050353E" w:rsidRPr="0050353E" w:rsidRDefault="0050353E" w:rsidP="00565A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аутсорсинга:</w:t>
      </w:r>
    </w:p>
    <w:p w14:paraId="0EDC8A9D" w14:textId="77777777" w:rsidR="0050353E" w:rsidRPr="0050353E" w:rsidRDefault="0050353E" w:rsidP="00565ACE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Полный – аутсорсинг, при котором компании-</w:t>
      </w:r>
      <w:proofErr w:type="spellStart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аутсорсеру</w:t>
      </w:r>
      <w:proofErr w:type="spellEnd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передают 90% своей деятельности;</w:t>
      </w:r>
    </w:p>
    <w:p w14:paraId="3DBE71A4" w14:textId="77777777" w:rsidR="0050353E" w:rsidRPr="0050353E" w:rsidRDefault="0050353E" w:rsidP="00565ACE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Частичный – аутсорсинг, при котором часть функций передается компании </w:t>
      </w:r>
      <w:proofErr w:type="spellStart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аутсорсеру</w:t>
      </w:r>
      <w:proofErr w:type="spellEnd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созданной для конкретной цели дочерней компании или передача части производства, например, производство конкретной детали дорогостоящего оборудования.</w:t>
      </w:r>
    </w:p>
    <w:p w14:paraId="4E1A7ACB" w14:textId="77777777" w:rsidR="0050353E" w:rsidRPr="0050353E" w:rsidRDefault="0050353E" w:rsidP="00565ACE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Совместный – аутсорсинг, при котором компания нанимает несколько </w:t>
      </w:r>
      <w:proofErr w:type="spellStart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аутсорсеров</w:t>
      </w:r>
      <w:proofErr w:type="spellEnd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разных бизнес-процессов.</w:t>
      </w:r>
    </w:p>
    <w:p w14:paraId="68E58BE5" w14:textId="77777777" w:rsidR="0050353E" w:rsidRPr="0050353E" w:rsidRDefault="0050353E" w:rsidP="00565ACE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Промежуточный – аутсорсинг, при котором компания передает бизнес-процесс третьей компании с расчетом на </w:t>
      </w:r>
      <w:proofErr w:type="gramStart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свои специалисты могут разработать новый способ осуществления этого бизнес-процесса.</w:t>
      </w:r>
    </w:p>
    <w:p w14:paraId="4934BB57" w14:textId="77777777" w:rsidR="0050353E" w:rsidRPr="0050353E" w:rsidRDefault="0050353E" w:rsidP="00565ACE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Трансформационный – аутсорсинг, при котором компания, предоставляющая услуги, полностью реорганизует работу какого-либо процесса, разрабатывая что-то новое, а затем передает управление обратно в руки руководителя.</w:t>
      </w:r>
    </w:p>
    <w:p w14:paraId="0703C8B5" w14:textId="2DC6701D" w:rsidR="0050353E" w:rsidRPr="00565ACE" w:rsidRDefault="0050353E" w:rsidP="00565ACE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Совместных предприятий – аутсорсинг, при котором предприятие и </w:t>
      </w:r>
      <w:proofErr w:type="spellStart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аутсорсер</w:t>
      </w:r>
      <w:proofErr w:type="spellEnd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создают новую компанию для использования будущих деловых возможностей. По завершении работы все активы передаются в совместное предприятие для ведения бизнеса. По окончании сделки </w:t>
      </w:r>
      <w:proofErr w:type="spellStart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аутсорсер</w:t>
      </w:r>
      <w:proofErr w:type="spellEnd"/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компания делят прибыль, заработанную совместной компанией.</w:t>
      </w:r>
      <w:r w:rsidR="00D04F91" w:rsidRPr="00D0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[2]</w:t>
      </w:r>
    </w:p>
    <w:p w14:paraId="4FE7AE6D" w14:textId="672DB2B9" w:rsidR="00565ACE" w:rsidRPr="00565ACE" w:rsidRDefault="00565ACE" w:rsidP="00565A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5ACE">
        <w:rPr>
          <w:color w:val="000000" w:themeColor="text1"/>
          <w:sz w:val="28"/>
          <w:szCs w:val="28"/>
        </w:rPr>
        <w:t>Участники контрактного рынка, на котором разрабатываются, производятся и продаются товары, имеют собственные задачи и сферу ответственности, которая в каждом отдельном случае может несколько отличаться. Однако, на этом рынке можно четко обозначить сложившиеся бизнес-модели, при которых такие изделия могут успешно изготавливаться и реализовываться.</w:t>
      </w:r>
    </w:p>
    <w:p w14:paraId="63F28CA7" w14:textId="1A7B49F4" w:rsidR="00565ACE" w:rsidRPr="00565ACE" w:rsidRDefault="00565ACE" w:rsidP="00565A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5ACE">
        <w:rPr>
          <w:color w:val="000000" w:themeColor="text1"/>
          <w:sz w:val="28"/>
          <w:szCs w:val="28"/>
        </w:rPr>
        <w:t>Традиционная модель, по которой изготавливаются товары собственной торговой марки, заключается в том, что владел</w:t>
      </w:r>
      <w:r w:rsidR="006F3774">
        <w:rPr>
          <w:color w:val="000000" w:themeColor="text1"/>
          <w:sz w:val="28"/>
          <w:szCs w:val="28"/>
        </w:rPr>
        <w:t>ьцы</w:t>
      </w:r>
      <w:r w:rsidRPr="00565ACE">
        <w:rPr>
          <w:color w:val="000000" w:themeColor="text1"/>
          <w:sz w:val="28"/>
          <w:szCs w:val="28"/>
        </w:rPr>
        <w:t xml:space="preserve"> бренда разрабатыва</w:t>
      </w:r>
      <w:r w:rsidR="006F3774">
        <w:rPr>
          <w:color w:val="000000" w:themeColor="text1"/>
          <w:sz w:val="28"/>
          <w:szCs w:val="28"/>
        </w:rPr>
        <w:t>ю</w:t>
      </w:r>
      <w:r w:rsidRPr="00565ACE">
        <w:rPr>
          <w:color w:val="000000" w:themeColor="text1"/>
          <w:sz w:val="28"/>
          <w:szCs w:val="28"/>
        </w:rPr>
        <w:t>т всю документацию на эти изделия, составляют технические задания, организуют продвижение данного бренда и схемы реализации, вед</w:t>
      </w:r>
      <w:r w:rsidR="006F3774">
        <w:rPr>
          <w:color w:val="000000" w:themeColor="text1"/>
          <w:sz w:val="28"/>
          <w:szCs w:val="28"/>
        </w:rPr>
        <w:t>у</w:t>
      </w:r>
      <w:r w:rsidRPr="00565ACE">
        <w:rPr>
          <w:color w:val="000000" w:themeColor="text1"/>
          <w:sz w:val="28"/>
          <w:szCs w:val="28"/>
        </w:rPr>
        <w:t>т </w:t>
      </w:r>
      <w:hyperlink r:id="rId6" w:tgtFrame="_blank" w:history="1">
        <w:r w:rsidRPr="00565ACE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инвестиционное управление</w:t>
        </w:r>
      </w:hyperlink>
      <w:r w:rsidRPr="00565ACE">
        <w:rPr>
          <w:color w:val="000000" w:themeColor="text1"/>
          <w:sz w:val="28"/>
          <w:szCs w:val="28"/>
        </w:rPr>
        <w:t>.</w:t>
      </w:r>
    </w:p>
    <w:p w14:paraId="6B0ABEE7" w14:textId="5F2E626F" w:rsidR="00565ACE" w:rsidRPr="00565ACE" w:rsidRDefault="00565ACE" w:rsidP="00565A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5ACE">
        <w:rPr>
          <w:color w:val="000000" w:themeColor="text1"/>
          <w:sz w:val="28"/>
          <w:szCs w:val="28"/>
        </w:rPr>
        <w:t>Исполнитель должен организовать производство в необходимом количестве и требуемого качества.</w:t>
      </w:r>
    </w:p>
    <w:p w14:paraId="02614449" w14:textId="77777777" w:rsidR="00565ACE" w:rsidRDefault="00565ACE" w:rsidP="00565A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5ACE">
        <w:rPr>
          <w:color w:val="000000" w:themeColor="text1"/>
          <w:sz w:val="28"/>
          <w:szCs w:val="28"/>
        </w:rPr>
        <w:t>Такие производители называются ОЕМ (</w:t>
      </w:r>
      <w:proofErr w:type="spellStart"/>
      <w:r w:rsidRPr="00565ACE">
        <w:rPr>
          <w:color w:val="000000" w:themeColor="text1"/>
          <w:sz w:val="28"/>
          <w:szCs w:val="28"/>
        </w:rPr>
        <w:t>Original</w:t>
      </w:r>
      <w:proofErr w:type="spellEnd"/>
      <w:r w:rsidRPr="00565ACE">
        <w:rPr>
          <w:color w:val="000000" w:themeColor="text1"/>
          <w:sz w:val="28"/>
          <w:szCs w:val="28"/>
        </w:rPr>
        <w:t xml:space="preserve"> </w:t>
      </w:r>
      <w:proofErr w:type="spellStart"/>
      <w:r w:rsidRPr="00565ACE">
        <w:rPr>
          <w:color w:val="000000" w:themeColor="text1"/>
          <w:sz w:val="28"/>
          <w:szCs w:val="28"/>
        </w:rPr>
        <w:t>Equipment</w:t>
      </w:r>
      <w:proofErr w:type="spellEnd"/>
      <w:r w:rsidRPr="00565ACE">
        <w:rPr>
          <w:color w:val="000000" w:themeColor="text1"/>
          <w:sz w:val="28"/>
          <w:szCs w:val="28"/>
        </w:rPr>
        <w:t xml:space="preserve"> </w:t>
      </w:r>
      <w:proofErr w:type="spellStart"/>
      <w:r w:rsidRPr="00565ACE">
        <w:rPr>
          <w:color w:val="000000" w:themeColor="text1"/>
          <w:sz w:val="28"/>
          <w:szCs w:val="28"/>
        </w:rPr>
        <w:t>Manufacturer</w:t>
      </w:r>
      <w:proofErr w:type="spellEnd"/>
      <w:r w:rsidRPr="00565ACE">
        <w:rPr>
          <w:color w:val="000000" w:themeColor="text1"/>
          <w:sz w:val="28"/>
          <w:szCs w:val="28"/>
        </w:rPr>
        <w:t xml:space="preserve"> – оригинальный производитель оборудования) – компании. Товары собственной торговой марки, производимые ОЕМ-компаниями на начальном </w:t>
      </w:r>
      <w:r w:rsidRPr="00565ACE">
        <w:rPr>
          <w:color w:val="000000" w:themeColor="text1"/>
          <w:sz w:val="28"/>
          <w:szCs w:val="28"/>
        </w:rPr>
        <w:lastRenderedPageBreak/>
        <w:t>этапе развития этой сферы, относились к высокотехнологичной продукции. При этом различные ОЕМ-компании могли изготавливать только отдельные модули. Владельцы брендов, таким образом, устраняли сезонные производственные пики, пользуясь услугами производственного аутсорсинга.</w:t>
      </w:r>
    </w:p>
    <w:p w14:paraId="315E405F" w14:textId="7D75835D" w:rsidR="00565ACE" w:rsidRPr="00565ACE" w:rsidRDefault="00565ACE" w:rsidP="00565A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5ACE">
        <w:rPr>
          <w:color w:val="000000" w:themeColor="text1"/>
          <w:sz w:val="28"/>
          <w:szCs w:val="28"/>
        </w:rPr>
        <w:t>Характерно, что ОЕМ-компанией может называться, как сам изготовитель товаров под собственную торговую марку, так и перекупщик, который продвигает изделия на местный или региональный рынок. При этом готовый товар может либо переупаковываться, либо переименовываться (в этом случае говорят о ребрендинге). На рынке электроники такие компании получили наименование EMS (</w:t>
      </w:r>
      <w:proofErr w:type="spellStart"/>
      <w:r w:rsidRPr="00565ACE">
        <w:rPr>
          <w:color w:val="000000" w:themeColor="text1"/>
          <w:sz w:val="28"/>
          <w:szCs w:val="28"/>
        </w:rPr>
        <w:t>Electronics</w:t>
      </w:r>
      <w:proofErr w:type="spellEnd"/>
      <w:r w:rsidRPr="00565ACE">
        <w:rPr>
          <w:color w:val="000000" w:themeColor="text1"/>
          <w:sz w:val="28"/>
          <w:szCs w:val="28"/>
        </w:rPr>
        <w:t xml:space="preserve"> </w:t>
      </w:r>
      <w:proofErr w:type="spellStart"/>
      <w:r w:rsidRPr="00565ACE">
        <w:rPr>
          <w:color w:val="000000" w:themeColor="text1"/>
          <w:sz w:val="28"/>
          <w:szCs w:val="28"/>
        </w:rPr>
        <w:t>Manufacturing</w:t>
      </w:r>
      <w:proofErr w:type="spellEnd"/>
      <w:r w:rsidRPr="00565ACE">
        <w:rPr>
          <w:color w:val="000000" w:themeColor="text1"/>
          <w:sz w:val="28"/>
          <w:szCs w:val="28"/>
        </w:rPr>
        <w:t xml:space="preserve"> </w:t>
      </w:r>
      <w:proofErr w:type="spellStart"/>
      <w:r w:rsidRPr="00565ACE">
        <w:rPr>
          <w:color w:val="000000" w:themeColor="text1"/>
          <w:sz w:val="28"/>
          <w:szCs w:val="28"/>
        </w:rPr>
        <w:t>Services</w:t>
      </w:r>
      <w:proofErr w:type="spellEnd"/>
      <w:r w:rsidRPr="00565ACE">
        <w:rPr>
          <w:color w:val="000000" w:themeColor="text1"/>
          <w:sz w:val="28"/>
          <w:szCs w:val="28"/>
        </w:rPr>
        <w:t xml:space="preserve"> – услуги по производству </w:t>
      </w:r>
      <w:r w:rsidR="00D04F91" w:rsidRPr="00565ACE">
        <w:rPr>
          <w:color w:val="000000" w:themeColor="text1"/>
          <w:sz w:val="28"/>
          <w:szCs w:val="28"/>
        </w:rPr>
        <w:t>электроники)</w:t>
      </w:r>
      <w:r w:rsidRPr="00565ACE">
        <w:rPr>
          <w:color w:val="000000" w:themeColor="text1"/>
          <w:sz w:val="28"/>
          <w:szCs w:val="28"/>
        </w:rPr>
        <w:t xml:space="preserve"> – предприятия. Такие изготовители берут полностью на себя все производство и следят за определенной частью логистической цепи. Со временем владельцы брендов могут приобретать такие производственные мощности, что дает еще большую экономию и снижение себестоимости готовой продукции.</w:t>
      </w:r>
    </w:p>
    <w:p w14:paraId="0E78EEC5" w14:textId="77777777" w:rsidR="00565ACE" w:rsidRPr="00565ACE" w:rsidRDefault="00565ACE" w:rsidP="00565A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5ACE">
        <w:rPr>
          <w:color w:val="000000" w:themeColor="text1"/>
          <w:sz w:val="28"/>
          <w:szCs w:val="28"/>
        </w:rPr>
        <w:t>Если у ОЕМ (ЕMS) – компании занимаются производством товаров на фабрике под дизайном и торговой маркой сети (Заказчика), то в случае с ODM (</w:t>
      </w:r>
      <w:proofErr w:type="spellStart"/>
      <w:r w:rsidRPr="00565ACE">
        <w:rPr>
          <w:color w:val="000000" w:themeColor="text1"/>
          <w:sz w:val="28"/>
          <w:szCs w:val="28"/>
        </w:rPr>
        <w:t>Original</w:t>
      </w:r>
      <w:proofErr w:type="spellEnd"/>
      <w:r w:rsidRPr="00565ACE">
        <w:rPr>
          <w:color w:val="000000" w:themeColor="text1"/>
          <w:sz w:val="28"/>
          <w:szCs w:val="28"/>
        </w:rPr>
        <w:t xml:space="preserve"> </w:t>
      </w:r>
      <w:proofErr w:type="spellStart"/>
      <w:r w:rsidRPr="00565ACE">
        <w:rPr>
          <w:color w:val="000000" w:themeColor="text1"/>
          <w:sz w:val="28"/>
          <w:szCs w:val="28"/>
        </w:rPr>
        <w:t>Design</w:t>
      </w:r>
      <w:proofErr w:type="spellEnd"/>
      <w:r w:rsidRPr="00565ACE">
        <w:rPr>
          <w:color w:val="000000" w:themeColor="text1"/>
          <w:sz w:val="28"/>
          <w:szCs w:val="28"/>
        </w:rPr>
        <w:t xml:space="preserve"> </w:t>
      </w:r>
      <w:proofErr w:type="spellStart"/>
      <w:r w:rsidRPr="00565ACE">
        <w:rPr>
          <w:color w:val="000000" w:themeColor="text1"/>
          <w:sz w:val="28"/>
          <w:szCs w:val="28"/>
        </w:rPr>
        <w:t>Manufacturer</w:t>
      </w:r>
      <w:proofErr w:type="spellEnd"/>
      <w:r w:rsidRPr="00565ACE">
        <w:rPr>
          <w:color w:val="000000" w:themeColor="text1"/>
          <w:sz w:val="28"/>
          <w:szCs w:val="28"/>
        </w:rPr>
        <w:t xml:space="preserve"> – изготовитель оригинального изделия) – берется готовый товар в стандартном дизайне фабрики или завода, но сзади клеится стикер с необходимой информацией на русском языке. В действительности граница между ОЕМ и ODM контрактом заключается в количестве (у OEM производства количество всегда больше), в языке дизайна и торговой марке. Заказчик, исполнитель и фабрика согласовывают дизайны товаров.</w:t>
      </w:r>
    </w:p>
    <w:p w14:paraId="77BFE56B" w14:textId="7F033840" w:rsidR="00565ACE" w:rsidRPr="00565ACE" w:rsidRDefault="00565ACE" w:rsidP="00565A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5ACE">
        <w:rPr>
          <w:color w:val="000000" w:themeColor="text1"/>
          <w:sz w:val="28"/>
          <w:szCs w:val="28"/>
        </w:rPr>
        <w:t>Когда идет речь об изготовлении товаров собственной торговой марки, которые можно отнести к технически сложным, то ЕМS-компании кроме полного цикла производства проводят также и послепродажное гарантийное и сервисное обслуживание. В этом случае от продавца им необходимо предоставление небольшого склада для хранения запчастей.</w:t>
      </w:r>
      <w:r w:rsidRPr="00565ACE">
        <w:rPr>
          <w:color w:val="000000" w:themeColor="text1"/>
          <w:sz w:val="28"/>
          <w:szCs w:val="28"/>
        </w:rPr>
        <w:br/>
        <w:t xml:space="preserve">Товары собственной торговой марки при небольших объемах тяготеют к ODM-производству и разработке, но мировые бренды предпочитают </w:t>
      </w:r>
      <w:r w:rsidRPr="00565ACE">
        <w:rPr>
          <w:color w:val="000000" w:themeColor="text1"/>
          <w:sz w:val="28"/>
          <w:szCs w:val="28"/>
        </w:rPr>
        <w:lastRenderedPageBreak/>
        <w:t>размещать производство своих новейших гаджетов только на азиатских ОЕМ-предприятиях. Таким образом, они могут обеспечить большую защиту своей интеллектуальной собственности, где разработка не производится.</w:t>
      </w:r>
    </w:p>
    <w:p w14:paraId="17D13C06" w14:textId="77777777" w:rsidR="00565ACE" w:rsidRPr="00565ACE" w:rsidRDefault="00565ACE" w:rsidP="00565A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5ACE">
        <w:rPr>
          <w:color w:val="000000" w:themeColor="text1"/>
          <w:sz w:val="28"/>
          <w:szCs w:val="28"/>
        </w:rPr>
        <w:t>При этом перед любым ОЕМ или ODM стоят задачи:</w:t>
      </w:r>
    </w:p>
    <w:p w14:paraId="50F87949" w14:textId="77777777" w:rsidR="00565ACE" w:rsidRPr="00565ACE" w:rsidRDefault="00565ACE" w:rsidP="00565AC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AC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производителем ставятся довольно четкие требования:</w:t>
      </w:r>
    </w:p>
    <w:p w14:paraId="6751CDD1" w14:textId="77777777" w:rsidR="00565ACE" w:rsidRPr="00565ACE" w:rsidRDefault="00565ACE" w:rsidP="00565AC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AC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производственный процесс должен характеризоваться высокими характеристиками;</w:t>
      </w:r>
    </w:p>
    <w:p w14:paraId="4851C522" w14:textId="77777777" w:rsidR="00565ACE" w:rsidRPr="00565ACE" w:rsidRDefault="00565ACE" w:rsidP="00565AC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ACE">
        <w:rPr>
          <w:rFonts w:ascii="Times New Roman" w:hAnsi="Times New Roman" w:cs="Times New Roman"/>
          <w:color w:val="000000" w:themeColor="text1"/>
          <w:sz w:val="28"/>
          <w:szCs w:val="28"/>
        </w:rPr>
        <w:t>логистические цепи должны быть надежными и эффективными;</w:t>
      </w:r>
    </w:p>
    <w:p w14:paraId="04048D03" w14:textId="77777777" w:rsidR="00565ACE" w:rsidRPr="00565ACE" w:rsidRDefault="00565ACE" w:rsidP="00565AC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ACE">
        <w:rPr>
          <w:rFonts w:ascii="Times New Roman" w:hAnsi="Times New Roman" w:cs="Times New Roman"/>
          <w:color w:val="000000" w:themeColor="text1"/>
          <w:sz w:val="28"/>
          <w:szCs w:val="28"/>
        </w:rPr>
        <w:t>изготовитель должен обеспечивать различные возможности поставки комплектующих необходимого качества;</w:t>
      </w:r>
    </w:p>
    <w:p w14:paraId="07E36A68" w14:textId="486E9358" w:rsidR="00565ACE" w:rsidRPr="0050353E" w:rsidRDefault="00565ACE" w:rsidP="00D04F91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ACE">
        <w:rPr>
          <w:rFonts w:ascii="Times New Roman" w:hAnsi="Times New Roman" w:cs="Times New Roman"/>
          <w:color w:val="000000" w:themeColor="text1"/>
          <w:sz w:val="28"/>
          <w:szCs w:val="28"/>
        </w:rPr>
        <w:t>заказ должен исполняться четко – от начала его изготовления и поступления продукции на склад продавца.</w:t>
      </w:r>
      <w:r w:rsidR="00D04F91" w:rsidRPr="00D04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F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[16]</w:t>
      </w:r>
    </w:p>
    <w:p w14:paraId="189F417D" w14:textId="77777777" w:rsidR="00565ACE" w:rsidRPr="00565ACE" w:rsidRDefault="00565ACE" w:rsidP="00565ACE">
      <w:pPr>
        <w:tabs>
          <w:tab w:val="left" w:pos="356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5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случает подходит вариант частичного производственного аутсорсинга, в котором компания передает задачу производства вспомогательного оборудования. Данный тип производства характеризуется, как </w:t>
      </w:r>
      <w:r w:rsidRPr="00565A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ОЕМ (</w:t>
      </w:r>
      <w:proofErr w:type="spellStart"/>
      <w:r w:rsidRPr="00565A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Original</w:t>
      </w:r>
      <w:proofErr w:type="spellEnd"/>
      <w:r w:rsidRPr="00565A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5A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Equipment</w:t>
      </w:r>
      <w:proofErr w:type="spellEnd"/>
      <w:r w:rsidRPr="00565A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5A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Manufacturer</w:t>
      </w:r>
      <w:proofErr w:type="spellEnd"/>
      <w:r w:rsidRPr="00565A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оригинальный производитель оборудования). </w:t>
      </w:r>
    </w:p>
    <w:p w14:paraId="36DF8377" w14:textId="77777777" w:rsidR="00A4548B" w:rsidRPr="0001500E" w:rsidRDefault="00A4548B">
      <w:pPr>
        <w:rPr>
          <w:color w:val="000000" w:themeColor="text1"/>
        </w:rPr>
      </w:pPr>
      <w:r w:rsidRPr="0001500E">
        <w:rPr>
          <w:color w:val="000000" w:themeColor="text1"/>
        </w:rPr>
        <w:br w:type="page"/>
      </w:r>
    </w:p>
    <w:p w14:paraId="6EE61EF5" w14:textId="22772031" w:rsidR="00A4548B" w:rsidRPr="0001500E" w:rsidRDefault="00A4548B" w:rsidP="007D0B8F">
      <w:pPr>
        <w:pStyle w:val="1"/>
        <w:spacing w:line="7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59419314"/>
      <w:r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Исследование специфики рынка запасны</w:t>
      </w:r>
      <w:r w:rsidR="009F043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часте</w:t>
      </w:r>
      <w:r w:rsidR="009F0436">
        <w:rPr>
          <w:rFonts w:ascii="Times New Roman" w:hAnsi="Times New Roman" w:cs="Times New Roman"/>
          <w:color w:val="000000" w:themeColor="text1"/>
          <w:sz w:val="28"/>
          <w:szCs w:val="28"/>
        </w:rPr>
        <w:t>й для</w:t>
      </w:r>
      <w:r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кофемашин</w:t>
      </w:r>
      <w:bookmarkEnd w:id="8"/>
    </w:p>
    <w:p w14:paraId="370BD8CB" w14:textId="2F56B408" w:rsidR="00C705F4" w:rsidRPr="000350BE" w:rsidRDefault="00A4548B" w:rsidP="006E4949">
      <w:pPr>
        <w:pStyle w:val="a3"/>
        <w:spacing w:after="0" w:line="48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59419315"/>
      <w:r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Общая характеристика компании </w:t>
      </w:r>
      <w:r w:rsidRPr="000150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Nuova</w:t>
      </w:r>
      <w:r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0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Simonelli</w:t>
      </w:r>
      <w:bookmarkEnd w:id="9"/>
    </w:p>
    <w:p w14:paraId="6DAD981C" w14:textId="77777777" w:rsidR="007D0B8F" w:rsidRPr="0001500E" w:rsidRDefault="00C705F4" w:rsidP="007D0B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Итальянская компания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Nuova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Simonelli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Нуова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Симонелли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берет начало своей деятельности в 1936 году. Сегодня производитель выпускает профессиональные кофемашины, которые экспортируются по всему миру. В основе их производства лежит уникальный опыт и многолетние традиции. Специалисты компании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Nuova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Simonelli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Нуова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Симонелли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по праву гордятся широким ассортиментом своей продуктовой линейки, которая в полном объеме соответствует современным высоким требованиям, предъявляемым к первоклассной профессиональной технике. </w:t>
      </w:r>
    </w:p>
    <w:p w14:paraId="28D8C601" w14:textId="77777777" w:rsidR="007D0B8F" w:rsidRPr="0001500E" w:rsidRDefault="00C705F4" w:rsidP="007D0B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Разработка новых бизнес-решений и успешное инвестирование привели компанию к блестящим победам: на сегодняшний день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Nuova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Simonelli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Нуова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Симонелли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- официальный спонсор Всемирного чемпионата бариста. Продукция компании отмечена престижной премией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Compasso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d'Oro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первоклассную эргономику, передовые технологии и инновационный дизайн. В состав компании в 2001 году вошел известный бренд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Victoria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Arduino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это стало причиной завоевания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Nuova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Simonelli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Нуова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Симонелли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лидирующих позиций в сегменте «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luxury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 </w:t>
      </w:r>
    </w:p>
    <w:p w14:paraId="7B26ABE2" w14:textId="77777777" w:rsidR="007D0B8F" w:rsidRPr="0001500E" w:rsidRDefault="00C705F4" w:rsidP="007D0B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Торговая сеть производителя представлена профессионалами, которые способны обеспечить консультации клиентов и постоянную их поддержку. Миссия компании - инвестирование в исследования в сфере дизайна и разработок, оказание качественной и всесторонней поддержки, что, в конечном итоге, играет большую роль в успехе Вашего бизнеса. </w:t>
      </w:r>
    </w:p>
    <w:p w14:paraId="4AAE4590" w14:textId="3A553ECF" w:rsidR="00DF5554" w:rsidRPr="000350BE" w:rsidRDefault="00C705F4" w:rsidP="006E49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74 года в сфере кофейного профессионального оборудования гарантируют использование традиций доброго старого ручного ремесла, при этом добавляя к нему использование новых технологий. Компания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Nuova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Simonelli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Нуова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Симонелли</w:t>
      </w:r>
      <w:proofErr w:type="spellEnd"/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- надежный партнер для своих клиентов. Офисы производителя являются непрерывным потоком активности специалистов, </w:t>
      </w:r>
      <w:r w:rsidRPr="000150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направленным на достижение ежедневной удовлетворенности потребителей. </w:t>
      </w:r>
      <w:r w:rsidR="00D04F91" w:rsidRPr="0003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[18]</w:t>
      </w:r>
    </w:p>
    <w:p w14:paraId="73576A21" w14:textId="77777777" w:rsidR="00D04F91" w:rsidRPr="000350BE" w:rsidRDefault="00D04F91" w:rsidP="006E49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4776AE5" w14:textId="4D2A25FA" w:rsidR="00340B8C" w:rsidRDefault="00A4548B" w:rsidP="00A4548B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59419316"/>
      <w:r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E4949"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B8C">
        <w:rPr>
          <w:rFonts w:ascii="Times New Roman" w:hAnsi="Times New Roman" w:cs="Times New Roman"/>
          <w:color w:val="000000" w:themeColor="text1"/>
          <w:sz w:val="28"/>
          <w:szCs w:val="28"/>
        </w:rPr>
        <w:t>Анализ рынка запч</w:t>
      </w:r>
      <w:r w:rsidR="00910C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0B8C">
        <w:rPr>
          <w:rFonts w:ascii="Times New Roman" w:hAnsi="Times New Roman" w:cs="Times New Roman"/>
          <w:color w:val="000000" w:themeColor="text1"/>
          <w:sz w:val="28"/>
          <w:szCs w:val="28"/>
        </w:rPr>
        <w:t>стей для кофемашин в России</w:t>
      </w:r>
      <w:bookmarkEnd w:id="10"/>
    </w:p>
    <w:p w14:paraId="64FFD537" w14:textId="77777777" w:rsidR="00BA01F3" w:rsidRDefault="00BA01F3" w:rsidP="00A4548B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57974" w14:textId="130AB841" w:rsidR="00BA01F3" w:rsidRDefault="00BA01F3" w:rsidP="00BA01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кофемашин является перспективным и быстрорастущим, потому что с каждым годом увеличивается потребление натурального кофе россиянами.  </w:t>
      </w:r>
    </w:p>
    <w:p w14:paraId="7AF4CE26" w14:textId="0D7D2938" w:rsidR="00BA01F3" w:rsidRPr="00BA01F3" w:rsidRDefault="00BA01F3" w:rsidP="00BA01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 отмечают представители одной из крупнейших торговых сетей по продаже бытовой техники,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первой половине 2018 года</w:t>
      </w:r>
      <w:r w:rsidRPr="00BA0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россияне купили 450 тысяч кофейных аппаратов. Более того, продажи автоматических кофемашин в этот период превысили показатели докризисного 2014 года почти в 2 раза. И это несмотря на то, что сами аппараты подорожали за это время на 30%, и сегодня средняя цена такой машины составляет 34 тыс. руб.</w:t>
      </w:r>
    </w:p>
    <w:p w14:paraId="1C95864A" w14:textId="4AC0BE63" w:rsidR="00BA01F3" w:rsidRDefault="00BA01F3" w:rsidP="00BA01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1F3">
        <w:rPr>
          <w:rFonts w:ascii="Times New Roman" w:hAnsi="Times New Roman" w:cs="Times New Roman"/>
          <w:color w:val="000000" w:themeColor="text1"/>
          <w:sz w:val="28"/>
          <w:szCs w:val="28"/>
        </w:rPr>
        <w:t>Эти данные, по словам исполнительного директора ассоциации «</w:t>
      </w:r>
      <w:proofErr w:type="spellStart"/>
      <w:r w:rsidRPr="00BA01F3">
        <w:rPr>
          <w:rFonts w:ascii="Times New Roman" w:hAnsi="Times New Roman" w:cs="Times New Roman"/>
          <w:color w:val="000000" w:themeColor="text1"/>
          <w:sz w:val="28"/>
          <w:szCs w:val="28"/>
        </w:rPr>
        <w:t>Руспродсоюз</w:t>
      </w:r>
      <w:proofErr w:type="spellEnd"/>
      <w:r w:rsidRPr="00BA01F3">
        <w:rPr>
          <w:rFonts w:ascii="Times New Roman" w:hAnsi="Times New Roman" w:cs="Times New Roman"/>
          <w:color w:val="000000" w:themeColor="text1"/>
          <w:sz w:val="28"/>
          <w:szCs w:val="28"/>
        </w:rPr>
        <w:t>» Дмитрия Вострикова, можно объяснить несколькими факторами. Во-первых, продолжающийся рост культуры потребления натурального кофе. Если до 2016 года потребление растворимого и натурального кофе соотносилось как 80/20, то сегодня это соотношение составляет 65/35.</w:t>
      </w:r>
    </w:p>
    <w:p w14:paraId="5F54C922" w14:textId="4B6DACF6" w:rsidR="003C5699" w:rsidRPr="000350BE" w:rsidRDefault="003C5699" w:rsidP="00BA01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699">
        <w:rPr>
          <w:rFonts w:ascii="Times New Roman" w:hAnsi="Times New Roman" w:cs="Times New Roman"/>
          <w:color w:val="000000" w:themeColor="text1"/>
          <w:sz w:val="28"/>
          <w:szCs w:val="28"/>
        </w:rPr>
        <w:t>Также статистика говорит, что «утренний кофе» 70% любителей этого напитка предпочитают выпить уже не дома, а по дороге на работу или в офисе. Очень популярной стала услуга «кофе с собой». Профессиональные кофемашины с легкостью могут обеспечить всех желающих этим великолепным бодрящим напитком.</w:t>
      </w:r>
      <w:r w:rsidR="00D04F91" w:rsidRPr="00D04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5D3C6A" w14:textId="2E29929B" w:rsidR="00BA01F3" w:rsidRPr="00BA01F3" w:rsidRDefault="003C5699" w:rsidP="00BA01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момент, о</w:t>
      </w:r>
      <w:r w:rsidR="00BA01F3">
        <w:rPr>
          <w:rFonts w:ascii="Times New Roman" w:hAnsi="Times New Roman" w:cs="Times New Roman"/>
          <w:color w:val="000000" w:themeColor="text1"/>
          <w:sz w:val="28"/>
          <w:szCs w:val="28"/>
        </w:rPr>
        <w:t>сновные каналы поступления запчастей для кофемашин происходят через официальных дистрибьюторов или дилеров, к которым детали поступают от официальных производителей.</w:t>
      </w:r>
    </w:p>
    <w:p w14:paraId="2B41BB54" w14:textId="77777777" w:rsidR="00340B8C" w:rsidRDefault="00340B8C" w:rsidP="00340B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Последнее крупное исследование рынка кофемашин проводилось в 2017 году и на тот момент б</w:t>
      </w:r>
      <w:r w:rsidRPr="002A7D18">
        <w:rPr>
          <w:rFonts w:ascii="Times New Roman" w:hAnsi="Times New Roman" w:cs="Times New Roman"/>
          <w:color w:val="000000" w:themeColor="text1"/>
          <w:sz w:val="28"/>
          <w:szCs w:val="28"/>
        </w:rPr>
        <w:t>ренд NUOVA в 2017 г. импортировал комбинированных профессиональных кофемашин - 2 312 шт. на $3 460 тыс. В 2017 г. больше всего профессиональных рожковых кофемашин было завезено бренда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Динамика роста профессиональных кофемашин с в 2017 года по сравнению с 2016 составила прирост в 55%. </w:t>
      </w:r>
    </w:p>
    <w:p w14:paraId="13BC5385" w14:textId="77777777" w:rsidR="00340B8C" w:rsidRPr="000B703A" w:rsidRDefault="00340B8C" w:rsidP="00340B8C">
      <w:pPr>
        <w:pStyle w:val="a8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B703A">
        <w:rPr>
          <w:color w:val="000000" w:themeColor="text1"/>
          <w:sz w:val="28"/>
          <w:szCs w:val="28"/>
        </w:rPr>
        <w:t xml:space="preserve">Маркетинговое агентство DISCOVERY </w:t>
      </w:r>
      <w:proofErr w:type="spellStart"/>
      <w:r w:rsidRPr="000B703A">
        <w:rPr>
          <w:color w:val="000000" w:themeColor="text1"/>
          <w:sz w:val="28"/>
          <w:szCs w:val="28"/>
        </w:rPr>
        <w:t>Research</w:t>
      </w:r>
      <w:proofErr w:type="spellEnd"/>
      <w:r w:rsidRPr="000B703A">
        <w:rPr>
          <w:color w:val="000000" w:themeColor="text1"/>
          <w:sz w:val="28"/>
          <w:szCs w:val="28"/>
        </w:rPr>
        <w:t xml:space="preserve"> </w:t>
      </w:r>
      <w:proofErr w:type="spellStart"/>
      <w:r w:rsidRPr="000B703A">
        <w:rPr>
          <w:color w:val="000000" w:themeColor="text1"/>
          <w:sz w:val="28"/>
          <w:szCs w:val="28"/>
        </w:rPr>
        <w:t>Group</w:t>
      </w:r>
      <w:proofErr w:type="spellEnd"/>
      <w:r w:rsidRPr="000B703A">
        <w:rPr>
          <w:color w:val="000000" w:themeColor="text1"/>
          <w:sz w:val="28"/>
          <w:szCs w:val="28"/>
        </w:rPr>
        <w:t xml:space="preserve"> завершило исследование рынка бытовых и профессиональных кофемашин (кофеварок) в России.</w:t>
      </w:r>
    </w:p>
    <w:p w14:paraId="09794DE9" w14:textId="77777777" w:rsidR="00142C90" w:rsidRDefault="00340B8C" w:rsidP="00142C90">
      <w:pPr>
        <w:pStyle w:val="a8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B703A">
        <w:rPr>
          <w:color w:val="000000" w:themeColor="text1"/>
          <w:sz w:val="28"/>
          <w:szCs w:val="28"/>
        </w:rPr>
        <w:t>Рынок как бытовых, так и профессиональных кофемашин в России в основном состоит из импортно-экспортных поставок, производство кофемашин в России незначительно и присутствует лишь в одной группе – для кофе по-восточному.</w:t>
      </w:r>
    </w:p>
    <w:p w14:paraId="43913F99" w14:textId="095B2A7A" w:rsidR="00340B8C" w:rsidRPr="000B703A" w:rsidRDefault="00340B8C" w:rsidP="00142C9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03A">
        <w:rPr>
          <w:color w:val="000000" w:themeColor="text1"/>
          <w:sz w:val="28"/>
          <w:szCs w:val="28"/>
        </w:rPr>
        <w:t>Рынок бытовых кофемашин в России превышает рынок</w:t>
      </w:r>
      <w:r w:rsidR="00142C90">
        <w:rPr>
          <w:color w:val="000000" w:themeColor="text1"/>
          <w:sz w:val="28"/>
          <w:szCs w:val="28"/>
        </w:rPr>
        <w:t xml:space="preserve"> </w:t>
      </w:r>
      <w:r w:rsidRPr="000B703A">
        <w:rPr>
          <w:color w:val="000000" w:themeColor="text1"/>
          <w:sz w:val="28"/>
          <w:szCs w:val="28"/>
        </w:rPr>
        <w:t>профессиональных кофемашин, что обуславливается сферой использования и стоимостью конкретных кофемашин. Рынок профессиональных кофемашин в 2017 г. превысил свой пиковый показатель 2014 г. и достиг 26 622 шт., тогда как рынок бытовых кофемашин в 2017 г. составил 1 119 895 шт. и ещё далек от пиковых показателей 2014 г., когда он равнялся 1 941 249 шт.</w:t>
      </w:r>
    </w:p>
    <w:p w14:paraId="3641B057" w14:textId="0DAE90FB" w:rsidR="00340B8C" w:rsidRDefault="00340B8C" w:rsidP="00340B8C">
      <w:pPr>
        <w:pStyle w:val="a8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B703A">
        <w:rPr>
          <w:color w:val="000000" w:themeColor="text1"/>
          <w:sz w:val="28"/>
          <w:szCs w:val="28"/>
        </w:rPr>
        <w:t xml:space="preserve">В стоимостном выражении рынок бытовых кофемашин также вырос в 2017 г. на 55,5% по отношению к 2016 г. и составил $94 995,4 тыс. А рынок профессиональных кофемашин вырос на 57,4% до $45 027,7 </w:t>
      </w:r>
      <w:proofErr w:type="spellStart"/>
      <w:r w:rsidRPr="000B703A">
        <w:rPr>
          <w:color w:val="000000" w:themeColor="text1"/>
          <w:sz w:val="28"/>
          <w:szCs w:val="28"/>
        </w:rPr>
        <w:t>тыс</w:t>
      </w:r>
      <w:proofErr w:type="spellEnd"/>
    </w:p>
    <w:p w14:paraId="7CFC9C89" w14:textId="15961CDC" w:rsidR="00142C90" w:rsidRPr="00142C90" w:rsidRDefault="00142C90" w:rsidP="00340B8C">
      <w:pPr>
        <w:pStyle w:val="a8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42C90">
        <w:rPr>
          <w:color w:val="333333"/>
          <w:sz w:val="28"/>
          <w:szCs w:val="28"/>
          <w:shd w:val="clear" w:color="auto" w:fill="FFFFFF"/>
        </w:rPr>
        <w:t>Больше всего профессиональных кофемашин в 2017 г., по всем группам, в Россию импортировали из Италии, которая является лидером в производстве профессиональных кофемашин - 14 412 шт. на $21 835,9 тыс.</w:t>
      </w:r>
    </w:p>
    <w:p w14:paraId="1116D8B1" w14:textId="618EB3A0" w:rsidR="00340B8C" w:rsidRPr="00D04F91" w:rsidRDefault="00340B8C" w:rsidP="00340B8C">
      <w:pPr>
        <w:pStyle w:val="a8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Динамика продаж запасных частей для итальянских кофемашин за последние 3 года. Основана на сумме выручки от продаж компаний, которые продают запчасти. Темп прироста за три года составил 1, 6. Это означает, что рынок динамично развивается. Ожидаемая выручка от продаж в 2020 году 41 773 </w:t>
      </w:r>
      <w:proofErr w:type="spellStart"/>
      <w:r>
        <w:rPr>
          <w:color w:val="000000" w:themeColor="text1"/>
          <w:sz w:val="28"/>
          <w:szCs w:val="28"/>
        </w:rPr>
        <w:t>млн.р</w:t>
      </w:r>
      <w:proofErr w:type="spellEnd"/>
      <w:r>
        <w:rPr>
          <w:color w:val="000000" w:themeColor="text1"/>
          <w:sz w:val="28"/>
          <w:szCs w:val="28"/>
        </w:rPr>
        <w:t>.</w:t>
      </w:r>
      <w:r w:rsidR="00D04F91" w:rsidRPr="00D04F91">
        <w:rPr>
          <w:color w:val="000000" w:themeColor="text1"/>
          <w:sz w:val="28"/>
          <w:szCs w:val="28"/>
        </w:rPr>
        <w:t xml:space="preserve"> [1]</w:t>
      </w:r>
    </w:p>
    <w:p w14:paraId="58902EA1" w14:textId="2773AF17" w:rsidR="00340B8C" w:rsidRPr="0093205E" w:rsidRDefault="00340B8C" w:rsidP="00340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05E">
        <w:rPr>
          <w:rFonts w:ascii="Times New Roman" w:hAnsi="Times New Roman" w:cs="Times New Roman"/>
          <w:sz w:val="28"/>
          <w:szCs w:val="28"/>
        </w:rPr>
        <w:lastRenderedPageBreak/>
        <w:t xml:space="preserve">В перспективе цены на запчасти будут дорожать. На это влияют такие факторы, как средний уровень инфляции в 4%, таможенные пошлины в размере от 0 до 8,5%. </w:t>
      </w:r>
      <w:r w:rsidRPr="00932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импорте запчастей для кофемашин подходит следующий код ТН ВЭД 8516710000. </w:t>
      </w:r>
      <w:r w:rsidR="00D04F91" w:rsidRPr="0093205E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Возможно,</w:t>
      </w:r>
      <w:r w:rsidRPr="00932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подходят следующие коды ТН ВЭД: 0901210009, 1806907000, 4819200000, 8418690008, 8419, 8419812000, 8419812009</w:t>
      </w:r>
    </w:p>
    <w:p w14:paraId="2E59C888" w14:textId="1E76828D" w:rsidR="00340B8C" w:rsidRDefault="00340B8C" w:rsidP="00340B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BF146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D0894">
        <w:rPr>
          <w:rFonts w:ascii="Times New Roman" w:hAnsi="Times New Roman" w:cs="Times New Roman"/>
          <w:color w:val="000000" w:themeColor="text1"/>
          <w:sz w:val="28"/>
          <w:szCs w:val="28"/>
        </w:rPr>
        <w:t>инпромторг выступил с инициативой повысить с 0% до 5% пошлины на ввоз кофеварок и других приспособлений для приготовления кофе и других горячих напитков (код </w:t>
      </w:r>
      <w:hyperlink r:id="rId7" w:history="1">
        <w:r w:rsidRPr="00CD08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ТН ВЭД</w:t>
        </w:r>
      </w:hyperlink>
      <w:r w:rsidRPr="00CD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ЕАС 8419812000), а также оборудования для переработки чая или кофе (код ТН ВЭД ЕАС </w:t>
      </w:r>
      <w:r w:rsidRPr="00CD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8516710000</w:t>
      </w:r>
      <w:r w:rsidRPr="00CD08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инициатива повлияет на конечную цену.</w:t>
      </w:r>
    </w:p>
    <w:p w14:paraId="456ECE6A" w14:textId="1505EE18" w:rsidR="00340B8C" w:rsidRPr="003C5699" w:rsidRDefault="00340B8C" w:rsidP="00340B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российском рынке нет официального дистрибьютора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Nuova</w:t>
      </w:r>
      <w:r w:rsidRPr="0055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Simonell</w:t>
      </w:r>
      <w:r w:rsidR="003C56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также нет компаний, которые производили бы запчасти к их кофемашинам.</w:t>
      </w:r>
      <w:r w:rsidR="003C5699" w:rsidRPr="003C5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с учетом большого количества кофемашин данного бренда в России, компания может использовать такую форму аутсорсинга, как </w:t>
      </w:r>
      <w:r w:rsidR="003C56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OEM</w:t>
      </w:r>
      <w:r w:rsidR="003C5699" w:rsidRPr="003C56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5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</w:t>
      </w:r>
    </w:p>
    <w:p w14:paraId="241A97E4" w14:textId="77777777" w:rsidR="00340B8C" w:rsidRDefault="00340B8C" w:rsidP="00A4548B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F3CD91" w14:textId="0EF331E3" w:rsidR="00A4548B" w:rsidRPr="0001500E" w:rsidRDefault="00A4548B" w:rsidP="003C5699">
      <w:pPr>
        <w:pStyle w:val="a3"/>
        <w:numPr>
          <w:ilvl w:val="1"/>
          <w:numId w:val="27"/>
        </w:numPr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59419317"/>
      <w:r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на рынке аутсорсинга России и пути решения</w:t>
      </w:r>
      <w:bookmarkEnd w:id="11"/>
    </w:p>
    <w:p w14:paraId="694C7529" w14:textId="77777777" w:rsidR="00967C0F" w:rsidRDefault="00967C0F" w:rsidP="00967C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CFCC4F" w14:textId="77777777" w:rsidR="00967C0F" w:rsidRDefault="00967C0F" w:rsidP="00967C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>Полномасштабный аутсорсинг пока не используется в России, но по сравнению с 2015 годом в 2016 году произошел рост спроса на услуги сторонних квалифицированных специалистов. Неуклонно растет и количество контрактов с российскими специалистами. Объем аутсорсинга в IT-секторе увеличился на 25%, а в сфере бухгалтерских услуг-с 5% до 15%. В 2016 году аутсорсинговые компании с хорошим портфелем как никогда востребованы, так как все большее количество различных бизнес-процессов пытаются передать под надзор специалистов узкого профиля.</w:t>
      </w:r>
    </w:p>
    <w:p w14:paraId="7F4BFF36" w14:textId="6611B69E" w:rsidR="00967C0F" w:rsidRDefault="00967C0F" w:rsidP="00967C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ажнейшей проблемой аутсорсинга в России является то, что деятельность аутсорсинговых компаний не регулируется никаким законом. Такого понятия нет даже в нормативных документах. это усложняет </w:t>
      </w:r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взаимодействие предпринимателей с аутсорсинговыми компаниями, отсюда и их боязнь доверять своему бизнесу. только в Налоговом кодексе сказано, что предприниматели могут нанимать сторонние организации для решения своих дел. Поэтому владельцы малого и среднего бизнеса очень часто нанимают бухгалтера удаленного доступа. С ним составляется срочный трудовой договор или трудовой договор, все виды деятельности юридически закреплены и бояться нечего. [</w:t>
      </w:r>
      <w:r w:rsidR="00BF14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>, с. 77]</w:t>
      </w:r>
    </w:p>
    <w:p w14:paraId="6805867A" w14:textId="5D34F3D1" w:rsidR="00967C0F" w:rsidRPr="00967C0F" w:rsidRDefault="00967C0F" w:rsidP="00967C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из главных особенностей российского менеджмента заключается в том, что многие менеджеры считают, что, подписав контракт, они переложили все функции на плечи подрядчика и больше не могут участвовать в управлении сервисом. Это принципиально неправильный подход. конечно, партнер берет на себя непосредственное выполнение задач и внутреннее управление, но с клиентом обязательно остается тесная связь как на стратегическом уровне (включающая обсуждение общей стратегии развития бизнеса), так и на оперативном уровне, включая приоритезацию и постановку промежуточных целей. Например, в ряде крупных розничных банков ТОП — 50 просто нет процессов управления спросом и контроля изменений.</w:t>
      </w:r>
    </w:p>
    <w:p w14:paraId="3704D781" w14:textId="70F1C1AC" w:rsidR="00967C0F" w:rsidRPr="00967C0F" w:rsidRDefault="00F310E2" w:rsidP="00967C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7C0F" w:rsidRPr="0096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ольшинство компаний в России, рассматривая возможность использования аутсорсинга, опасаются за безопасность ключевых данных и участие третьей стороны в работе, однако мало кто задумывается о последствиях ситуации, когда уходит их собственная команда. Примеров на рынке достаточно — это может быть как переход управления от ключевого бизнес-направления к конкуренту или уход команды ключевых технических специалистов, без которых работа компании полностью прекращается. в то же время важная информация, такая как бизнес-стратегия и планы развития компании, структура и состав бюджетов, информация о бизнес-уязвимостях и т. д., является утечкой.</w:t>
      </w:r>
    </w:p>
    <w:p w14:paraId="22F873A0" w14:textId="4FCC39E4" w:rsidR="00967C0F" w:rsidRDefault="00967C0F" w:rsidP="00967C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субподрядчика безопасность данных </w:t>
      </w:r>
      <w:proofErr w:type="gramStart"/>
      <w:r w:rsidRPr="0096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96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вопрос репутации на рынке, поэтому требования к защите данных также выше. Кроме того, любой профессиональный партнер, прежде чем приступить к работе, </w:t>
      </w:r>
      <w:r w:rsidRPr="0096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займется этой проблемой и уточнит требования службы безопасности клиента, проверит надежность персонала, рабочей среды и каналов связи. Такая вещь, как организация регулярных проверок безопасности, проводимых независимыми командами, также является признаком ответственного подхода к бизнесу.</w:t>
      </w:r>
    </w:p>
    <w:p w14:paraId="53E01482" w14:textId="76EC780B" w:rsidR="00967C0F" w:rsidRDefault="00967C0F" w:rsidP="00967C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есмотря на все проблемы, перспективы развития бухгалтерского аутсорсинга достаточно высоки. Спрос на эти услуги на рынке бизнеса постоянно растет. </w:t>
      </w:r>
      <w:r w:rsidR="00F310E2">
        <w:rPr>
          <w:rFonts w:ascii="Times New Roman" w:hAnsi="Times New Roman" w:cs="Times New Roman"/>
          <w:color w:val="000000" w:themeColor="text1"/>
          <w:sz w:val="28"/>
          <w:szCs w:val="28"/>
        </w:rPr>
        <w:t>Компания «</w:t>
      </w:r>
      <w:proofErr w:type="spellStart"/>
      <w:r w:rsidR="00F310E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>риумфо</w:t>
      </w:r>
      <w:proofErr w:type="spellEnd"/>
      <w:r w:rsidR="00F310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 зарекомендовала себя на рынке данных услуг, которая предоставляет все виды бухгалтерских услуг, полностью ведет бухгалтерский учет и эффективно справляется с проблемами аутсорсинга в России.</w:t>
      </w:r>
    </w:p>
    <w:p w14:paraId="26D2497A" w14:textId="6BE00BC8" w:rsidR="00967C0F" w:rsidRDefault="00967C0F" w:rsidP="00967C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представленных данных, можно сделать вывод, что аутсорсинг является инновационным и эффективным бизнес-инструментом в мировой практике. Зарубежные страны активно переходят от кооперации к аутсорсингу, тем самым экономя как средства на зарплату своих сотрудников, так и общие цеховые расходы на техническое обслуживание и ремонт оборудования. Предприятия начинают ориентироваться на рост бизнеса и гибкость, а не на снижение стоимости услуг, что приводит к увеличению числа </w:t>
      </w:r>
      <w:proofErr w:type="spellStart"/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>аутсорсеров</w:t>
      </w:r>
      <w:proofErr w:type="spellEnd"/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Аутсорсинг позволяет предприятиям не только снизить издержки, но и сосредоточиться на своем основном бизнесе, что способствует росту внедрения аутсорсинга на предприятиях. наибольшая доля аутсорсинга осуществляется в сфере </w:t>
      </w:r>
      <w:proofErr w:type="spellStart"/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-технологий, маркетинга и производства. стратегия аутсорсинга позволяет предприятиям быстрее выходить на рынки других стран и быть более гибкими к меняющейся экономической среде внутри страны. потребность в профессиональных </w:t>
      </w:r>
      <w:proofErr w:type="spellStart"/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>аутсорсерах</w:t>
      </w:r>
      <w:proofErr w:type="spellEnd"/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растет, особенно в развивающихся странах, появляются глобальные аутсорсинговые центры (Индия, Китай и США) [</w:t>
      </w:r>
      <w:r w:rsidR="00BF146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>, с. 21]</w:t>
      </w:r>
    </w:p>
    <w:p w14:paraId="3C804656" w14:textId="186C9AEE" w:rsidR="00A4548B" w:rsidRPr="0001500E" w:rsidRDefault="00967C0F" w:rsidP="00967C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>Как и в мировой практике, аутсорсинг в России становится все более привлекательным для производителей</w:t>
      </w:r>
      <w:r w:rsidR="00F310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при сравнении российского аутсорсинга с западным аутсорсингом можно отметить, что у него гораздо </w:t>
      </w:r>
      <w:r w:rsidRPr="00967C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больше проблем: низкий уровень развития поставщиков аутсорсинговых услуг, правовая среда и практика не позволяют устанавливать доверительные отношения со сторонними организациями с первых контактов. Несмотря на то, что многие российские менеджеры не готовы отпустить некоторые бизнес-процессы и доверить их сторонней организации, статистика показывает обратное. В последнее время все больше компаний начинают делегировать свои непрофильные направления. Прежде всего, это связано со стремлением отечественных компаний к прозрачности своих бизнес-процессов, повышению эффективности бизнеса за счет передачи непрофильных направлений специалистам в этой области, повышению привлекательности бизнеса в глазах иностранных инвесторов и партнеров, а также снижению затрат, которые пришлось бы нести при развитии непрофильного направления.</w:t>
      </w:r>
      <w:r w:rsidR="00BF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469" w:rsidRPr="000350BE">
        <w:rPr>
          <w:rFonts w:ascii="Times New Roman" w:hAnsi="Times New Roman" w:cs="Times New Roman"/>
          <w:color w:val="000000" w:themeColor="text1"/>
          <w:sz w:val="28"/>
          <w:szCs w:val="28"/>
        </w:rPr>
        <w:t>[4]</w:t>
      </w:r>
      <w:r w:rsidR="00A4548B" w:rsidRPr="0001500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3B71C01" w14:textId="4A91EC35" w:rsidR="00DA0BDA" w:rsidRPr="00DA0BDA" w:rsidRDefault="00A4548B" w:rsidP="00DA0BDA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2" w:name="_Toc5941931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 </w:t>
      </w:r>
      <w:r w:rsidRPr="00FA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Бизнес-план по выводу запасных частей и компонентов для кофемашин на российском рынке</w:t>
      </w:r>
      <w:bookmarkEnd w:id="12"/>
    </w:p>
    <w:p w14:paraId="46C5BB18" w14:textId="77777777" w:rsidR="00DA0BDA" w:rsidRDefault="00DA0BDA" w:rsidP="00BF1469">
      <w:pPr>
        <w:tabs>
          <w:tab w:val="left" w:pos="356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43F86" w14:textId="25CCC054" w:rsidR="00C85EAF" w:rsidRPr="00DA0BDA" w:rsidRDefault="00DA0BDA" w:rsidP="00DA0BDA">
      <w:pPr>
        <w:tabs>
          <w:tab w:val="left" w:pos="35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DA">
        <w:rPr>
          <w:rFonts w:ascii="Times New Roman" w:hAnsi="Times New Roman" w:cs="Times New Roman"/>
          <w:sz w:val="28"/>
          <w:szCs w:val="28"/>
        </w:rPr>
        <w:t>В данной курсовой работе бизнес-план составл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DA0BDA">
        <w:rPr>
          <w:rFonts w:ascii="Times New Roman" w:hAnsi="Times New Roman" w:cs="Times New Roman"/>
          <w:sz w:val="28"/>
          <w:szCs w:val="28"/>
        </w:rPr>
        <w:t>ся по типовой структуре, которая включает в себя:</w:t>
      </w:r>
    </w:p>
    <w:p w14:paraId="6B2F5D71" w14:textId="19805675" w:rsidR="00DA0BDA" w:rsidRPr="002A59DC" w:rsidRDefault="00DA0BDA" w:rsidP="00DA0BD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DC">
        <w:rPr>
          <w:rFonts w:ascii="Times New Roman" w:hAnsi="Times New Roman" w:cs="Times New Roman"/>
          <w:sz w:val="28"/>
          <w:szCs w:val="28"/>
        </w:rPr>
        <w:t>Титул</w:t>
      </w:r>
      <w:r w:rsidR="00F310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320A36D" w14:textId="55E18CED" w:rsidR="00DA0BDA" w:rsidRPr="002A59DC" w:rsidRDefault="00DA0BDA" w:rsidP="00DA0BD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  <w:r w:rsidR="00F310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62A4B50" w14:textId="48E852BD" w:rsidR="00DA0BDA" w:rsidRPr="002A59DC" w:rsidRDefault="00DA0BDA" w:rsidP="00DA0BD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DC">
        <w:rPr>
          <w:rFonts w:ascii="Times New Roman" w:hAnsi="Times New Roman" w:cs="Times New Roman"/>
          <w:sz w:val="28"/>
          <w:szCs w:val="28"/>
        </w:rPr>
        <w:t>Сущность проекта</w:t>
      </w:r>
      <w:r w:rsidR="00F310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F98172C" w14:textId="13BAF30E" w:rsidR="00DA0BDA" w:rsidRPr="002A59DC" w:rsidRDefault="00DA0BDA" w:rsidP="00DA0BD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DC">
        <w:rPr>
          <w:rFonts w:ascii="Times New Roman" w:hAnsi="Times New Roman" w:cs="Times New Roman"/>
          <w:sz w:val="28"/>
          <w:szCs w:val="28"/>
        </w:rPr>
        <w:t>Анализ рынка</w:t>
      </w:r>
      <w:r w:rsidR="00F310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8BDEE65" w14:textId="060B2420" w:rsidR="00DA0BDA" w:rsidRPr="002A59DC" w:rsidRDefault="00DA0BDA" w:rsidP="00DA0BD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DC">
        <w:rPr>
          <w:rFonts w:ascii="Times New Roman" w:hAnsi="Times New Roman" w:cs="Times New Roman"/>
          <w:sz w:val="28"/>
          <w:szCs w:val="28"/>
        </w:rPr>
        <w:t>Маркетинговый план</w:t>
      </w:r>
      <w:r w:rsidR="00F310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96F5275" w14:textId="74759067" w:rsidR="00DA0BDA" w:rsidRPr="002A59DC" w:rsidRDefault="00DA0BDA" w:rsidP="00DA0BD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DC">
        <w:rPr>
          <w:rFonts w:ascii="Times New Roman" w:hAnsi="Times New Roman" w:cs="Times New Roman"/>
          <w:sz w:val="28"/>
          <w:szCs w:val="28"/>
        </w:rPr>
        <w:t>Производственный план</w:t>
      </w:r>
      <w:r w:rsidR="00F310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EBB546E" w14:textId="5D31A2C5" w:rsidR="00DA0BDA" w:rsidRPr="002A59DC" w:rsidRDefault="00DA0BDA" w:rsidP="00DA0BD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DC">
        <w:rPr>
          <w:rFonts w:ascii="Times New Roman" w:hAnsi="Times New Roman" w:cs="Times New Roman"/>
          <w:sz w:val="28"/>
          <w:szCs w:val="28"/>
        </w:rPr>
        <w:t>Организационный план</w:t>
      </w:r>
      <w:r w:rsidR="00F310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3A2D89A" w14:textId="543E5A5F" w:rsidR="00DA0BDA" w:rsidRPr="002A59DC" w:rsidRDefault="00DA0BDA" w:rsidP="00DA0BD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DC">
        <w:rPr>
          <w:rFonts w:ascii="Times New Roman" w:hAnsi="Times New Roman" w:cs="Times New Roman"/>
          <w:sz w:val="28"/>
          <w:szCs w:val="28"/>
        </w:rPr>
        <w:t>Финансовый план</w:t>
      </w:r>
      <w:r w:rsidR="00F310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95C6138" w14:textId="771DE38C" w:rsidR="00DA0BDA" w:rsidRDefault="00DA0BDA" w:rsidP="00DA0BD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DC">
        <w:rPr>
          <w:rFonts w:ascii="Times New Roman" w:hAnsi="Times New Roman" w:cs="Times New Roman"/>
          <w:sz w:val="28"/>
          <w:szCs w:val="28"/>
        </w:rPr>
        <w:t>Оценка рисков</w:t>
      </w:r>
      <w:r w:rsidR="00F310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B8CA1E" w14:textId="3DD15B95" w:rsidR="00DA0BDA" w:rsidRPr="009C4B8C" w:rsidRDefault="00DA0BDA" w:rsidP="009C4B8C">
      <w:pPr>
        <w:pStyle w:val="a3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B8C">
        <w:rPr>
          <w:rFonts w:ascii="Times New Roman" w:hAnsi="Times New Roman" w:cs="Times New Roman"/>
          <w:b/>
          <w:bCs/>
          <w:sz w:val="28"/>
          <w:szCs w:val="28"/>
        </w:rPr>
        <w:t>Титул</w:t>
      </w:r>
    </w:p>
    <w:p w14:paraId="732ED449" w14:textId="77777777" w:rsidR="00DA0BDA" w:rsidRPr="00BF1469" w:rsidRDefault="00DA0BDA" w:rsidP="009C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69">
        <w:rPr>
          <w:rFonts w:ascii="Times New Roman" w:hAnsi="Times New Roman" w:cs="Times New Roman"/>
          <w:sz w:val="28"/>
          <w:szCs w:val="28"/>
        </w:rPr>
        <w:t>Цель проекта</w:t>
      </w:r>
      <w:r w:rsidRPr="00BF146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F14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2EA3B" w14:textId="77777777" w:rsidR="00DA0BDA" w:rsidRPr="00BF1469" w:rsidRDefault="00DA0BDA" w:rsidP="00BF146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69">
        <w:rPr>
          <w:rFonts w:ascii="Times New Roman" w:hAnsi="Times New Roman" w:cs="Times New Roman"/>
          <w:sz w:val="28"/>
          <w:szCs w:val="28"/>
        </w:rPr>
        <w:t>Извлечение прибыли от продажи запчастей для кофемашин сайтам по продаже запчастей и сервисам по ремонту кофемашин</w:t>
      </w:r>
    </w:p>
    <w:p w14:paraId="2D30C110" w14:textId="77777777" w:rsidR="00DA0BDA" w:rsidRPr="00BF1469" w:rsidRDefault="00DA0BDA" w:rsidP="00BF1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69">
        <w:rPr>
          <w:rFonts w:ascii="Times New Roman" w:hAnsi="Times New Roman" w:cs="Times New Roman"/>
          <w:sz w:val="28"/>
          <w:szCs w:val="28"/>
        </w:rPr>
        <w:t xml:space="preserve">Иностранная фирма: </w:t>
      </w:r>
      <w:r w:rsidRPr="00BF1469">
        <w:rPr>
          <w:rFonts w:ascii="Times New Roman" w:hAnsi="Times New Roman" w:cs="Times New Roman"/>
          <w:sz w:val="28"/>
          <w:szCs w:val="28"/>
          <w:lang w:val="en-US"/>
        </w:rPr>
        <w:t>Nuova</w:t>
      </w:r>
      <w:r w:rsidRPr="00BF1469">
        <w:rPr>
          <w:rFonts w:ascii="Times New Roman" w:hAnsi="Times New Roman" w:cs="Times New Roman"/>
          <w:sz w:val="28"/>
          <w:szCs w:val="28"/>
        </w:rPr>
        <w:t xml:space="preserve"> </w:t>
      </w:r>
      <w:r w:rsidRPr="00BF1469">
        <w:rPr>
          <w:rFonts w:ascii="Times New Roman" w:hAnsi="Times New Roman" w:cs="Times New Roman"/>
          <w:sz w:val="28"/>
          <w:szCs w:val="28"/>
          <w:lang w:val="en-US"/>
        </w:rPr>
        <w:t>Simonelli</w:t>
      </w:r>
    </w:p>
    <w:p w14:paraId="426B3E4E" w14:textId="77777777" w:rsidR="00DA0BDA" w:rsidRPr="00BF1469" w:rsidRDefault="00DA0BDA" w:rsidP="00BF1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69">
        <w:rPr>
          <w:rFonts w:ascii="Times New Roman" w:hAnsi="Times New Roman" w:cs="Times New Roman"/>
          <w:sz w:val="28"/>
          <w:szCs w:val="28"/>
        </w:rPr>
        <w:t>Владелец фирмы и учредитель Лубянский Егор Александрович</w:t>
      </w:r>
    </w:p>
    <w:p w14:paraId="274218B8" w14:textId="77777777" w:rsidR="00DA0BDA" w:rsidRPr="00BF1469" w:rsidRDefault="00DA0BDA" w:rsidP="00BF1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69">
        <w:rPr>
          <w:rFonts w:ascii="Times New Roman" w:hAnsi="Times New Roman" w:cs="Times New Roman"/>
          <w:sz w:val="28"/>
          <w:szCs w:val="28"/>
        </w:rPr>
        <w:t xml:space="preserve">Полное наименование российской фирмы ООО «ЭЛЕТОКОФЕ» </w:t>
      </w:r>
    </w:p>
    <w:p w14:paraId="2DBB1147" w14:textId="77777777" w:rsidR="00DA0BDA" w:rsidRPr="00BF1469" w:rsidRDefault="00DA0BDA" w:rsidP="00BF1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69">
        <w:rPr>
          <w:rFonts w:ascii="Times New Roman" w:hAnsi="Times New Roman" w:cs="Times New Roman"/>
          <w:sz w:val="28"/>
          <w:szCs w:val="28"/>
        </w:rPr>
        <w:t xml:space="preserve">Предприятие занимается размещением заказов для производства запасных частей и компонентов и организует сбыт этих запчастей. </w:t>
      </w:r>
    </w:p>
    <w:p w14:paraId="7C92A0BD" w14:textId="77777777" w:rsidR="00DA0BDA" w:rsidRPr="00BF1469" w:rsidRDefault="00DA0BDA" w:rsidP="00BF14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 </w:t>
      </w:r>
      <w:r w:rsidRPr="00BF14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ОКВЭД</w:t>
      </w:r>
      <w:r w:rsidRPr="00BF1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65.23.2 Финансовое посредничество / Прочее финансовое посредничество / Финансовое посредничество, не включенное в другие группировки / Деятельность дилеров.</w:t>
      </w:r>
    </w:p>
    <w:p w14:paraId="202D6B99" w14:textId="77777777" w:rsidR="00DA0BDA" w:rsidRPr="00BF1469" w:rsidRDefault="00DA0BDA" w:rsidP="00BF14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Код </w:t>
      </w:r>
      <w:r w:rsidRPr="00BF14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ОКВЭД</w:t>
      </w:r>
      <w:r w:rsidRPr="00BF1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46.69.4 - Торговля оптовая машинами и оборудованием для производства пищевых продуктов, напитков и табачных изделий</w:t>
      </w:r>
    </w:p>
    <w:p w14:paraId="098586A8" w14:textId="77777777" w:rsidR="00DA0BDA" w:rsidRPr="00BF1469" w:rsidRDefault="00DA0BDA" w:rsidP="00BF14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1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Конфиденциальность</w:t>
      </w:r>
    </w:p>
    <w:p w14:paraId="628B85BD" w14:textId="77777777" w:rsidR="00DA0BDA" w:rsidRPr="00BF1469" w:rsidRDefault="00DA0BDA" w:rsidP="00DA0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Данные, представленные в бизнес-плане «Производство фирменных запчастей </w:t>
      </w:r>
      <w:r w:rsidRPr="00BF1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Nuova</w:t>
      </w:r>
      <w:r w:rsidRPr="00BF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Simonelli</w:t>
      </w:r>
      <w:r w:rsidRPr="00BF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являются коммерческой тайной.</w:t>
      </w:r>
    </w:p>
    <w:p w14:paraId="1D969208" w14:textId="77777777" w:rsidR="00DA0BDA" w:rsidRPr="00BF1469" w:rsidRDefault="00DA0BDA" w:rsidP="00DA0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Запрещается распространять содержащуюся в бизнес-плане информацию без согласия автора.</w:t>
      </w:r>
    </w:p>
    <w:p w14:paraId="346D05BD" w14:textId="77777777" w:rsidR="00DA0BDA" w:rsidRPr="00BF1469" w:rsidRDefault="00DA0BDA" w:rsidP="00DA0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Запрещается копировать бизнес-план, а также отдельные его части.</w:t>
      </w:r>
    </w:p>
    <w:p w14:paraId="5581EC6A" w14:textId="77777777" w:rsidR="00DA0BDA" w:rsidRPr="00BF1469" w:rsidRDefault="00DA0BDA" w:rsidP="00DA0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Запрещается передавать бизнес-план третьим лицам без согласия автора.</w:t>
      </w:r>
    </w:p>
    <w:p w14:paraId="745786A8" w14:textId="77777777" w:rsidR="00DA0BDA" w:rsidRPr="00BF1469" w:rsidRDefault="00DA0BDA" w:rsidP="00DA0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инвестирования в реализацию данного бизнес-плана, последний подлежит возврату автору.</w:t>
      </w:r>
    </w:p>
    <w:p w14:paraId="5CD5C74D" w14:textId="32B7D172" w:rsidR="00DA0BDA" w:rsidRPr="009C4B8C" w:rsidRDefault="00DA0BDA" w:rsidP="009C4B8C">
      <w:pPr>
        <w:pStyle w:val="a3"/>
        <w:numPr>
          <w:ilvl w:val="1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B8C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14:paraId="104BC0F3" w14:textId="77777777" w:rsidR="00DA0BDA" w:rsidRPr="00BF1469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профессиональных кофемашин является быстро растущим, и лидирующую позицию в нем занимают итальянские кофемашины. </w:t>
      </w:r>
    </w:p>
    <w:p w14:paraId="4535D3F0" w14:textId="1F3E8AA9" w:rsidR="00DA0BDA" w:rsidRPr="00BF1469" w:rsidRDefault="009C4B8C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A0BDA"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t>сследование рынка кофемашин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показало, что</w:t>
      </w:r>
      <w:r w:rsidR="00DA0BDA"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NUOVA в 2017 г. импортировал комбинированных профессиональных кофемашин - 2 312 шт. на $3 460 тыс. В 2017 г. больше всего профессиональных рожковых кофемашин было завезено. Динамика роста профессиональных кофемашин с в 2017 года по сравнению с 2016 составила прирост в 55%. </w:t>
      </w:r>
    </w:p>
    <w:p w14:paraId="3D1077BA" w14:textId="77777777" w:rsidR="00DA0BDA" w:rsidRPr="00BF1469" w:rsidRDefault="00DA0BDA" w:rsidP="00DA0BD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F1469">
        <w:rPr>
          <w:color w:val="000000" w:themeColor="text1"/>
          <w:sz w:val="28"/>
          <w:szCs w:val="28"/>
        </w:rPr>
        <w:t xml:space="preserve">Компания </w:t>
      </w:r>
      <w:proofErr w:type="spellStart"/>
      <w:r w:rsidRPr="00BF1469">
        <w:rPr>
          <w:color w:val="000000" w:themeColor="text1"/>
          <w:sz w:val="28"/>
          <w:szCs w:val="28"/>
        </w:rPr>
        <w:t>Nuova</w:t>
      </w:r>
      <w:proofErr w:type="spellEnd"/>
      <w:r w:rsidRPr="00BF1469">
        <w:rPr>
          <w:color w:val="000000" w:themeColor="text1"/>
          <w:sz w:val="28"/>
          <w:szCs w:val="28"/>
        </w:rPr>
        <w:t xml:space="preserve"> </w:t>
      </w:r>
      <w:proofErr w:type="spellStart"/>
      <w:r w:rsidRPr="00BF1469">
        <w:rPr>
          <w:color w:val="000000" w:themeColor="text1"/>
          <w:sz w:val="28"/>
          <w:szCs w:val="28"/>
        </w:rPr>
        <w:t>Simonelli</w:t>
      </w:r>
      <w:proofErr w:type="spellEnd"/>
      <w:r w:rsidRPr="00BF1469">
        <w:rPr>
          <w:color w:val="000000" w:themeColor="text1"/>
          <w:sz w:val="28"/>
          <w:szCs w:val="28"/>
        </w:rPr>
        <w:t xml:space="preserve"> не прекратила свои ежемесячные поставки в Россию, в Италии прекрасно понимают, что эпидемии преходящее, а кофе – вечное и спрос на напиток всегда будет высоким. Мало того, во многих российских компаниях проблематично купить со склада </w:t>
      </w:r>
      <w:proofErr w:type="spellStart"/>
      <w:r w:rsidRPr="00BF1469">
        <w:rPr>
          <w:color w:val="000000" w:themeColor="text1"/>
          <w:sz w:val="28"/>
          <w:szCs w:val="28"/>
        </w:rPr>
        <w:t>Appia</w:t>
      </w:r>
      <w:proofErr w:type="spellEnd"/>
      <w:r w:rsidRPr="00BF1469">
        <w:rPr>
          <w:color w:val="000000" w:themeColor="text1"/>
          <w:sz w:val="28"/>
          <w:szCs w:val="28"/>
        </w:rPr>
        <w:t xml:space="preserve"> </w:t>
      </w:r>
      <w:proofErr w:type="spellStart"/>
      <w:r w:rsidRPr="00BF1469">
        <w:rPr>
          <w:color w:val="000000" w:themeColor="text1"/>
          <w:sz w:val="28"/>
          <w:szCs w:val="28"/>
        </w:rPr>
        <w:t>Life</w:t>
      </w:r>
      <w:proofErr w:type="spellEnd"/>
      <w:r w:rsidRPr="00BF1469">
        <w:rPr>
          <w:color w:val="000000" w:themeColor="text1"/>
          <w:sz w:val="28"/>
          <w:szCs w:val="28"/>
        </w:rPr>
        <w:t xml:space="preserve"> 1 </w:t>
      </w:r>
      <w:proofErr w:type="spellStart"/>
      <w:r w:rsidRPr="00BF1469">
        <w:rPr>
          <w:color w:val="000000" w:themeColor="text1"/>
          <w:sz w:val="28"/>
          <w:szCs w:val="28"/>
        </w:rPr>
        <w:t>Gr</w:t>
      </w:r>
      <w:proofErr w:type="spellEnd"/>
      <w:r w:rsidRPr="00BF1469">
        <w:rPr>
          <w:color w:val="000000" w:themeColor="text1"/>
          <w:sz w:val="28"/>
          <w:szCs w:val="28"/>
        </w:rPr>
        <w:t xml:space="preserve"> S или </w:t>
      </w:r>
      <w:proofErr w:type="spellStart"/>
      <w:r w:rsidRPr="00BF1469">
        <w:rPr>
          <w:color w:val="000000" w:themeColor="text1"/>
          <w:sz w:val="28"/>
          <w:szCs w:val="28"/>
        </w:rPr>
        <w:t>Appia</w:t>
      </w:r>
      <w:proofErr w:type="spellEnd"/>
      <w:r w:rsidRPr="00BF1469">
        <w:rPr>
          <w:color w:val="000000" w:themeColor="text1"/>
          <w:sz w:val="28"/>
          <w:szCs w:val="28"/>
        </w:rPr>
        <w:t xml:space="preserve"> </w:t>
      </w:r>
      <w:proofErr w:type="spellStart"/>
      <w:r w:rsidRPr="00BF1469">
        <w:rPr>
          <w:color w:val="000000" w:themeColor="text1"/>
          <w:sz w:val="28"/>
          <w:szCs w:val="28"/>
        </w:rPr>
        <w:t>Life</w:t>
      </w:r>
      <w:proofErr w:type="spellEnd"/>
      <w:r w:rsidRPr="00BF1469">
        <w:rPr>
          <w:color w:val="000000" w:themeColor="text1"/>
          <w:sz w:val="28"/>
          <w:szCs w:val="28"/>
        </w:rPr>
        <w:t xml:space="preserve"> </w:t>
      </w:r>
      <w:proofErr w:type="spellStart"/>
      <w:r w:rsidRPr="00BF1469">
        <w:rPr>
          <w:color w:val="000000" w:themeColor="text1"/>
          <w:sz w:val="28"/>
          <w:szCs w:val="28"/>
        </w:rPr>
        <w:t>Compact</w:t>
      </w:r>
      <w:proofErr w:type="spellEnd"/>
      <w:r w:rsidRPr="00BF1469">
        <w:rPr>
          <w:color w:val="000000" w:themeColor="text1"/>
          <w:sz w:val="28"/>
          <w:szCs w:val="28"/>
        </w:rPr>
        <w:t xml:space="preserve"> 2 </w:t>
      </w:r>
      <w:proofErr w:type="spellStart"/>
      <w:r w:rsidRPr="00BF1469">
        <w:rPr>
          <w:color w:val="000000" w:themeColor="text1"/>
          <w:sz w:val="28"/>
          <w:szCs w:val="28"/>
        </w:rPr>
        <w:t>Gr</w:t>
      </w:r>
      <w:proofErr w:type="spellEnd"/>
      <w:r w:rsidRPr="00BF1469">
        <w:rPr>
          <w:color w:val="000000" w:themeColor="text1"/>
          <w:sz w:val="28"/>
          <w:szCs w:val="28"/>
        </w:rPr>
        <w:t xml:space="preserve"> S – эти популярные модели с высокими </w:t>
      </w:r>
      <w:proofErr w:type="spellStart"/>
      <w:r w:rsidRPr="00BF1469">
        <w:rPr>
          <w:color w:val="000000" w:themeColor="text1"/>
          <w:sz w:val="28"/>
          <w:szCs w:val="28"/>
        </w:rPr>
        <w:t>термокомпенсированными</w:t>
      </w:r>
      <w:proofErr w:type="spellEnd"/>
      <w:r w:rsidRPr="00BF1469">
        <w:rPr>
          <w:color w:val="000000" w:themeColor="text1"/>
          <w:sz w:val="28"/>
          <w:szCs w:val="28"/>
        </w:rPr>
        <w:t xml:space="preserve"> группами востребованы в кофейнях, в торговых точках, работающих по принципу «кофе с собой». Продавцы рекомендуют делать предзаказ на это оборудование, объясняя отсутствие техники высоким спросом.</w:t>
      </w:r>
    </w:p>
    <w:p w14:paraId="3BCDF6BC" w14:textId="4D22C6EA" w:rsidR="00DA0BDA" w:rsidRPr="000350BE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Действительно, ряд моделей </w:t>
      </w:r>
      <w:proofErr w:type="spellStart"/>
      <w:r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t>Nuova</w:t>
      </w:r>
      <w:proofErr w:type="spellEnd"/>
      <w:r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t>Simonelli</w:t>
      </w:r>
      <w:proofErr w:type="spellEnd"/>
      <w:r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дефицитом на российском рынке. На российском рынке нет официального дистрибьютора </w:t>
      </w:r>
      <w:r w:rsidRPr="00BF14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Nuova</w:t>
      </w:r>
      <w:r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14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Simonelly</w:t>
      </w:r>
      <w:proofErr w:type="spellEnd"/>
      <w:r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t>, также нет компаний, которые производили бы запчасти к их кофемашинам.</w:t>
      </w:r>
      <w:r w:rsidR="009C4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B8C" w:rsidRPr="000350BE">
        <w:rPr>
          <w:rFonts w:ascii="Times New Roman" w:hAnsi="Times New Roman" w:cs="Times New Roman"/>
          <w:color w:val="000000" w:themeColor="text1"/>
          <w:sz w:val="28"/>
          <w:szCs w:val="28"/>
        </w:rPr>
        <w:t>[19]</w:t>
      </w:r>
    </w:p>
    <w:p w14:paraId="677F4DCE" w14:textId="77777777" w:rsidR="00DA0BDA" w:rsidRPr="00BF1469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Поэтому владельцы кофеен нуждаются в быстрой поставке качественных запчастей. </w:t>
      </w:r>
    </w:p>
    <w:p w14:paraId="19D8CAEE" w14:textId="77777777" w:rsidR="00DA0BDA" w:rsidRPr="00BF1469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проекта заключается в получении лицензии на производство фирменных запчастей итальянской компании </w:t>
      </w:r>
      <w:r w:rsidRPr="00BF14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Nuova</w:t>
      </w:r>
      <w:r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14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Simmonelli</w:t>
      </w:r>
      <w:proofErr w:type="spellEnd"/>
      <w:r w:rsidRPr="00BF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 и дальнейшем сбыте этих запчастей продавцам запчастей. Для этого с фирмой будет заключен договор на право быть официальным дистрибьютором в России. В настоящий момент все кофемашины, запасные части и компоненты доставляются из-за рубежа, а именно из Италии. Также доставляются запчасти из Китая, но они являются аналогами и имеют низкое качество. Размещение производства запчастей поможет сократить логистические издержки, расходы на таможню, увеличить скорость поставки до заказчика и расширить сбыт. </w:t>
      </w:r>
    </w:p>
    <w:p w14:paraId="2CEDBFF0" w14:textId="77777777" w:rsidR="00DA0BDA" w:rsidRPr="00BF1469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заключено соглашение о </w:t>
      </w:r>
      <w:hyperlink r:id="rId8" w:history="1">
        <w:r w:rsidRPr="00BF146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лицензионных платежах</w:t>
        </w:r>
      </w:hyperlink>
      <w:r w:rsidRPr="00BF1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Согласно этой схеме, итальянская компания предоставляет нашей компании право использовать патенты или технологию, </w:t>
      </w:r>
      <w:hyperlink r:id="rId9" w:history="1">
        <w:r w:rsidRPr="00BF146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производственные секреты</w:t>
        </w:r>
      </w:hyperlink>
      <w:r w:rsidRPr="00BF1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оказание технологической и административной поддержки. </w:t>
      </w:r>
    </w:p>
    <w:p w14:paraId="33876005" w14:textId="77777777" w:rsidR="009C4B8C" w:rsidRDefault="00DA0BDA" w:rsidP="009C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69">
        <w:rPr>
          <w:rFonts w:ascii="Times New Roman" w:hAnsi="Times New Roman" w:cs="Times New Roman"/>
          <w:sz w:val="28"/>
          <w:szCs w:val="28"/>
        </w:rPr>
        <w:t>Объем инвестиций</w:t>
      </w:r>
    </w:p>
    <w:p w14:paraId="612A4A00" w14:textId="677DBE4E" w:rsidR="009C4B8C" w:rsidRPr="009C4B8C" w:rsidRDefault="009C4B8C" w:rsidP="009C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18 233 282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</w:p>
    <w:p w14:paraId="07447051" w14:textId="77777777" w:rsidR="00DA0BDA" w:rsidRPr="00BF1469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69">
        <w:rPr>
          <w:rFonts w:ascii="Times New Roman" w:hAnsi="Times New Roman" w:cs="Times New Roman"/>
          <w:sz w:val="28"/>
          <w:szCs w:val="28"/>
        </w:rPr>
        <w:t>Сроки реализации</w:t>
      </w:r>
    </w:p>
    <w:p w14:paraId="67957B49" w14:textId="4FA271E0" w:rsidR="00DA0BDA" w:rsidRPr="009C4B8C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69">
        <w:rPr>
          <w:rFonts w:ascii="Times New Roman" w:hAnsi="Times New Roman" w:cs="Times New Roman"/>
          <w:sz w:val="28"/>
          <w:szCs w:val="28"/>
        </w:rPr>
        <w:t>С 1.09.2020-31.12.202</w:t>
      </w:r>
      <w:r w:rsidR="009C4B8C" w:rsidRPr="009C4B8C">
        <w:rPr>
          <w:rFonts w:ascii="Times New Roman" w:hAnsi="Times New Roman" w:cs="Times New Roman"/>
          <w:sz w:val="28"/>
          <w:szCs w:val="28"/>
        </w:rPr>
        <w:t>3</w:t>
      </w:r>
    </w:p>
    <w:p w14:paraId="6CA791A2" w14:textId="442CAED8" w:rsidR="00DA0BDA" w:rsidRPr="009C4B8C" w:rsidRDefault="00DA0BDA" w:rsidP="009C4B8C">
      <w:pPr>
        <w:pStyle w:val="a3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B8C">
        <w:rPr>
          <w:rFonts w:ascii="Times New Roman" w:hAnsi="Times New Roman" w:cs="Times New Roman"/>
          <w:b/>
          <w:bCs/>
          <w:sz w:val="28"/>
          <w:szCs w:val="28"/>
        </w:rPr>
        <w:t>Сущность проекта</w:t>
      </w:r>
    </w:p>
    <w:p w14:paraId="738AE630" w14:textId="4DF5ABAE" w:rsidR="00DA0BDA" w:rsidRDefault="00DA0BDA" w:rsidP="009C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услуги</w:t>
      </w:r>
      <w:r w:rsidRPr="000A64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будет заключен договор с итальянской компанией на право производить их детали на территории России и продавать их официальным дилерам или сайтам с запчастями. Пе</w:t>
      </w:r>
      <w:r w:rsidR="009C4B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вое время производится будут </w:t>
      </w:r>
      <w:r w:rsidR="009C4B8C">
        <w:rPr>
          <w:rFonts w:ascii="Times New Roman" w:hAnsi="Times New Roman" w:cs="Times New Roman"/>
          <w:sz w:val="28"/>
          <w:szCs w:val="28"/>
        </w:rPr>
        <w:t>детали с высоким спросом</w:t>
      </w:r>
      <w:r>
        <w:rPr>
          <w:rFonts w:ascii="Times New Roman" w:hAnsi="Times New Roman" w:cs="Times New Roman"/>
          <w:sz w:val="28"/>
          <w:szCs w:val="28"/>
        </w:rPr>
        <w:t xml:space="preserve">. На данный момент существует около 15-20 сайтов по продаже кофемашин бренда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C4B8C">
        <w:rPr>
          <w:rFonts w:ascii="Times New Roman" w:hAnsi="Times New Roman" w:cs="Times New Roman"/>
          <w:sz w:val="28"/>
          <w:szCs w:val="28"/>
          <w:lang w:val="en-US"/>
        </w:rPr>
        <w:t>uo</w:t>
      </w:r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r>
        <w:rPr>
          <w:rFonts w:ascii="Times New Roman" w:hAnsi="Times New Roman" w:cs="Times New Roman"/>
          <w:sz w:val="28"/>
          <w:szCs w:val="28"/>
        </w:rPr>
        <w:t>, но только два предлагают запчасти для данных кофемашин. Однако большинство запчастей отсутствуют, и их приходится ждать от 1-3 месяцев. Преимущество выпуска запчастей для данной компании в том, что одна запчасть может использоваться во многих моделях кофемашин. Так например датчик уровня воды ¼</w:t>
      </w:r>
      <w:r w:rsidRPr="007C23D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C23DE">
        <w:rPr>
          <w:rFonts w:ascii="Times New Roman" w:hAnsi="Times New Roman" w:cs="Times New Roman"/>
          <w:sz w:val="28"/>
          <w:szCs w:val="28"/>
        </w:rPr>
        <w:t>-130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7C2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подходит к 14 моделям. </w:t>
      </w:r>
    </w:p>
    <w:p w14:paraId="32ADC6D6" w14:textId="0A769A90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Сперва будут производится запчасти, пользующиеся наибольшим спрос</w:t>
      </w:r>
      <w:r w:rsidR="009C4B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м. К таким относятся</w:t>
      </w:r>
      <w:r w:rsidRPr="00FC1B6D">
        <w:rPr>
          <w:rFonts w:ascii="Times New Roman" w:hAnsi="Times New Roman" w:cs="Times New Roman"/>
          <w:sz w:val="28"/>
          <w:szCs w:val="28"/>
        </w:rPr>
        <w:t>:</w:t>
      </w:r>
    </w:p>
    <w:p w14:paraId="4FB1BBE9" w14:textId="77777777" w:rsidR="00DA0BDA" w:rsidRPr="002F2A70" w:rsidRDefault="00DA0BDA" w:rsidP="00DA0B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70">
        <w:rPr>
          <w:rFonts w:ascii="Times New Roman" w:hAnsi="Times New Roman" w:cs="Times New Roman"/>
          <w:sz w:val="28"/>
          <w:szCs w:val="28"/>
        </w:rPr>
        <w:t>Жернова</w:t>
      </w:r>
    </w:p>
    <w:p w14:paraId="7082AE03" w14:textId="1E8BD2E7" w:rsidR="00DA0BDA" w:rsidRPr="002F2A70" w:rsidRDefault="009C4B8C" w:rsidP="00DA0B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Запчасти для бойлеров</w:t>
      </w:r>
    </w:p>
    <w:p w14:paraId="605A9728" w14:textId="77777777" w:rsidR="00DA0BDA" w:rsidRPr="002F2A70" w:rsidRDefault="00DA0BDA" w:rsidP="00DA0B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70">
        <w:rPr>
          <w:rFonts w:ascii="Times New Roman" w:hAnsi="Times New Roman" w:cs="Times New Roman"/>
          <w:sz w:val="28"/>
          <w:szCs w:val="28"/>
        </w:rPr>
        <w:t>Шестерни</w:t>
      </w:r>
    </w:p>
    <w:p w14:paraId="0E65D34B" w14:textId="77777777" w:rsidR="00DA0BDA" w:rsidRPr="002F2A70" w:rsidRDefault="00DA0BDA" w:rsidP="00DA0B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A70">
        <w:rPr>
          <w:rFonts w:ascii="Times New Roman" w:hAnsi="Times New Roman" w:cs="Times New Roman"/>
          <w:sz w:val="28"/>
          <w:szCs w:val="28"/>
        </w:rPr>
        <w:t>Холдеры</w:t>
      </w:r>
      <w:proofErr w:type="spellEnd"/>
      <w:r w:rsidRPr="002F2A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79E17" w14:textId="77777777" w:rsidR="00DA0BDA" w:rsidRPr="002F2A70" w:rsidRDefault="00DA0BDA" w:rsidP="00DA0B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</w:p>
    <w:p w14:paraId="6928BAE2" w14:textId="77777777" w:rsidR="00DA0BDA" w:rsidRPr="002F2A70" w:rsidRDefault="00DA0BDA" w:rsidP="00DA0B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Теплообменник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A966AE8" w14:textId="77777777" w:rsidR="00DA0BDA" w:rsidRPr="002F2A70" w:rsidRDefault="00DA0BDA" w:rsidP="00DA0B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Предохранительны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клапан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7903B51" w14:textId="77777777" w:rsidR="00DA0BDA" w:rsidRPr="002F2A70" w:rsidRDefault="00DA0BDA" w:rsidP="00DA0B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электрическим управлением для подачи горячей воды </w:t>
      </w:r>
    </w:p>
    <w:p w14:paraId="534087FD" w14:textId="6504A4C9" w:rsidR="00DA0BDA" w:rsidRPr="002F2A70" w:rsidRDefault="00DA0BDA" w:rsidP="00DA0B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клапан</w:t>
      </w:r>
      <w:r w:rsidR="009C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</w:p>
    <w:p w14:paraId="6DADCE86" w14:textId="77777777" w:rsidR="00DA0BDA" w:rsidRPr="002F2A70" w:rsidRDefault="00DA0BDA" w:rsidP="00DA0B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Прессостат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FD8CDCF" w14:textId="77777777" w:rsidR="00DA0BDA" w:rsidRPr="002F2A70" w:rsidRDefault="00DA0BDA" w:rsidP="00DA0B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Противовакуумны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клапан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7B5C6406" w14:textId="77777777" w:rsidR="00DA0BDA" w:rsidRPr="004B3360" w:rsidRDefault="00DA0BDA" w:rsidP="00DA0B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Датчик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F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воды</w:t>
      </w:r>
    </w:p>
    <w:p w14:paraId="2276349D" w14:textId="77777777" w:rsidR="00DA0BDA" w:rsidRPr="004B3360" w:rsidRDefault="00DA0BDA" w:rsidP="009C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производство будет расширяться и будут добавляться запчасти, исходя из спроса на них. </w:t>
      </w:r>
    </w:p>
    <w:p w14:paraId="2BCD3D62" w14:textId="77777777" w:rsidR="00DA0BDA" w:rsidRPr="00FC1B6D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6D">
        <w:rPr>
          <w:rFonts w:ascii="Times New Roman" w:hAnsi="Times New Roman" w:cs="Times New Roman"/>
          <w:sz w:val="28"/>
          <w:szCs w:val="28"/>
        </w:rPr>
        <w:t xml:space="preserve">Производство будет размещено в трех городах России. </w:t>
      </w:r>
      <w:r>
        <w:rPr>
          <w:rFonts w:ascii="Times New Roman" w:hAnsi="Times New Roman" w:cs="Times New Roman"/>
          <w:sz w:val="28"/>
          <w:szCs w:val="28"/>
        </w:rPr>
        <w:t>Насосы, теплообменники, паровые клапаны, б</w:t>
      </w:r>
      <w:r w:rsidRPr="00FC1B6D">
        <w:rPr>
          <w:rFonts w:ascii="Times New Roman" w:hAnsi="Times New Roman" w:cs="Times New Roman"/>
          <w:sz w:val="28"/>
          <w:szCs w:val="28"/>
        </w:rPr>
        <w:t>ойлеры, паровые трубки и запчасти к ним будут производится в Челябинске. Остальные запчасти будут производится в Ярославле.</w:t>
      </w:r>
    </w:p>
    <w:p w14:paraId="7BB8A3FA" w14:textId="77777777" w:rsidR="00DA0BDA" w:rsidRDefault="00DA0BDA" w:rsidP="009C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Оперативные цели</w:t>
      </w:r>
      <w:r w:rsidRPr="000B703A">
        <w:rPr>
          <w:rFonts w:ascii="Times New Roman" w:hAnsi="Times New Roman" w:cs="Times New Roman"/>
          <w:sz w:val="28"/>
          <w:szCs w:val="28"/>
        </w:rPr>
        <w:t>:</w:t>
      </w:r>
    </w:p>
    <w:p w14:paraId="7577A3AE" w14:textId="77777777" w:rsidR="00DA0BDA" w:rsidRPr="001A0764" w:rsidRDefault="00DA0BDA" w:rsidP="009C4B8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лицензию на производство запчастей</w:t>
      </w:r>
      <w:r w:rsidRPr="002A7D18">
        <w:rPr>
          <w:rFonts w:ascii="Times New Roman" w:hAnsi="Times New Roman" w:cs="Times New Roman"/>
          <w:sz w:val="28"/>
          <w:szCs w:val="28"/>
        </w:rPr>
        <w:t xml:space="preserve"> итальянской компании </w:t>
      </w:r>
      <w:r w:rsidRPr="002A7D18">
        <w:rPr>
          <w:rFonts w:ascii="Times New Roman" w:hAnsi="Times New Roman" w:cs="Times New Roman"/>
          <w:sz w:val="28"/>
          <w:szCs w:val="28"/>
          <w:lang w:val="en-US"/>
        </w:rPr>
        <w:t>Nuova</w:t>
      </w:r>
      <w:r w:rsidRPr="002A7D18">
        <w:rPr>
          <w:rFonts w:ascii="Times New Roman" w:hAnsi="Times New Roman" w:cs="Times New Roman"/>
          <w:sz w:val="28"/>
          <w:szCs w:val="28"/>
        </w:rPr>
        <w:t xml:space="preserve"> </w:t>
      </w:r>
      <w:r w:rsidRPr="002A7D18">
        <w:rPr>
          <w:rFonts w:ascii="Times New Roman" w:hAnsi="Times New Roman" w:cs="Times New Roman"/>
          <w:sz w:val="28"/>
          <w:szCs w:val="28"/>
          <w:lang w:val="en-US"/>
        </w:rPr>
        <w:t>Simonell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09CF3FC7" w14:textId="77777777" w:rsidR="00DA0BDA" w:rsidRDefault="00DA0BDA" w:rsidP="009C4B8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18">
        <w:rPr>
          <w:rFonts w:ascii="Times New Roman" w:hAnsi="Times New Roman" w:cs="Times New Roman"/>
          <w:sz w:val="28"/>
          <w:szCs w:val="28"/>
        </w:rPr>
        <w:t xml:space="preserve">Организовать производство фирменных запчастей итальянской компании в России. </w:t>
      </w:r>
    </w:p>
    <w:p w14:paraId="6ECE689E" w14:textId="53C159BD" w:rsidR="00DA0BDA" w:rsidRPr="002A7D18" w:rsidRDefault="00DA0BDA" w:rsidP="009C4B8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контракты на производство запчастей с </w:t>
      </w:r>
      <w:r w:rsidR="009C4B8C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4B8C">
        <w:rPr>
          <w:rFonts w:ascii="Times New Roman" w:hAnsi="Times New Roman" w:cs="Times New Roman"/>
          <w:sz w:val="28"/>
          <w:szCs w:val="28"/>
        </w:rPr>
        <w:t>ГУФО</w:t>
      </w:r>
      <w:r>
        <w:rPr>
          <w:rFonts w:ascii="Times New Roman" w:hAnsi="Times New Roman" w:cs="Times New Roman"/>
          <w:sz w:val="28"/>
          <w:szCs w:val="28"/>
        </w:rPr>
        <w:t>» в Ярославле, с ООО «Энергосберегающие технологии» в Челябинске.</w:t>
      </w:r>
    </w:p>
    <w:p w14:paraId="7F905F7E" w14:textId="240ADE21" w:rsidR="00DA0BDA" w:rsidRDefault="009C4B8C" w:rsidP="009C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</w:t>
      </w:r>
      <w:r w:rsidR="00DA0BDA">
        <w:rPr>
          <w:rFonts w:ascii="Times New Roman" w:hAnsi="Times New Roman" w:cs="Times New Roman"/>
          <w:sz w:val="28"/>
          <w:szCs w:val="28"/>
        </w:rPr>
        <w:t xml:space="preserve"> цели</w:t>
      </w:r>
      <w:r w:rsidR="00DA0B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0AC6CC4" w14:textId="77777777" w:rsidR="00DA0BDA" w:rsidRDefault="00DA0BDA" w:rsidP="009C4B8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18">
        <w:rPr>
          <w:rFonts w:ascii="Times New Roman" w:hAnsi="Times New Roman" w:cs="Times New Roman"/>
          <w:sz w:val="28"/>
          <w:szCs w:val="28"/>
        </w:rPr>
        <w:lastRenderedPageBreak/>
        <w:t>Создать цех по сборке кофемашин</w:t>
      </w:r>
    </w:p>
    <w:p w14:paraId="51D58F1E" w14:textId="77777777" w:rsidR="00DA0BDA" w:rsidRPr="002A7D18" w:rsidRDefault="00DA0BDA" w:rsidP="009C4B8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ассортимент запчастей</w:t>
      </w:r>
    </w:p>
    <w:p w14:paraId="08E04BAB" w14:textId="77777777" w:rsidR="00DA0BDA" w:rsidRDefault="00DA0BDA" w:rsidP="009C4B8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18">
        <w:rPr>
          <w:rFonts w:ascii="Times New Roman" w:hAnsi="Times New Roman" w:cs="Times New Roman"/>
          <w:sz w:val="28"/>
          <w:szCs w:val="28"/>
        </w:rPr>
        <w:t>Начать производство запчастей для бытовых кофемашин</w:t>
      </w:r>
    </w:p>
    <w:p w14:paraId="2A972361" w14:textId="3BA810C2" w:rsidR="00DA0BDA" w:rsidRDefault="00DA0BDA" w:rsidP="009C4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целевой аудитории. Целевая аудитория делиться на два сегмента. Первый сегмент - сайты по продаже кофемашин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которых около 30. На данный момент только 3 из них предлагают купить запчасти. Второй сегмент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сервисы по ремонту бытовой техники, и в том числе кофемашин, которых зарегистрировано 65 500</w:t>
      </w:r>
    </w:p>
    <w:p w14:paraId="4160548D" w14:textId="0124DF63" w:rsidR="00DA0BDA" w:rsidRPr="009C4B8C" w:rsidRDefault="00DA0BDA" w:rsidP="009C4B8C">
      <w:pPr>
        <w:pStyle w:val="a3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B8C">
        <w:rPr>
          <w:rFonts w:ascii="Times New Roman" w:hAnsi="Times New Roman" w:cs="Times New Roman"/>
          <w:b/>
          <w:bCs/>
          <w:sz w:val="28"/>
          <w:szCs w:val="28"/>
        </w:rPr>
        <w:t>Анализ рынка</w:t>
      </w:r>
    </w:p>
    <w:p w14:paraId="2798825C" w14:textId="77777777" w:rsidR="00DA0BDA" w:rsidRDefault="00DA0BDA" w:rsidP="009C4B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Последнее крупное исследование рынка кофемашин проводилось в 2017 году и на тот момент б</w:t>
      </w:r>
      <w:r w:rsidRPr="002A7D18">
        <w:rPr>
          <w:rFonts w:ascii="Times New Roman" w:hAnsi="Times New Roman" w:cs="Times New Roman"/>
          <w:color w:val="000000" w:themeColor="text1"/>
          <w:sz w:val="28"/>
          <w:szCs w:val="28"/>
        </w:rPr>
        <w:t>ренд NUOVA в 2017 г. импортировал комбинированных профессиональных кофемашин - 2 312 шт. на $3 460 тыс. В 2017 г. больше всего профессиональных рожковых кофемашин было завезено бренда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Динамика роста профессиональных кофемашин с в 2017 года по сравнению с 2016 составила прирост в 55%. </w:t>
      </w:r>
    </w:p>
    <w:p w14:paraId="20CDD4CC" w14:textId="77777777" w:rsidR="00DA0BDA" w:rsidRPr="000B703A" w:rsidRDefault="00DA0BDA" w:rsidP="009C4B8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03A">
        <w:rPr>
          <w:color w:val="000000" w:themeColor="text1"/>
          <w:sz w:val="28"/>
          <w:szCs w:val="28"/>
        </w:rPr>
        <w:t xml:space="preserve">Маркетинговое агентство DISCOVERY </w:t>
      </w:r>
      <w:proofErr w:type="spellStart"/>
      <w:r w:rsidRPr="000B703A">
        <w:rPr>
          <w:color w:val="000000" w:themeColor="text1"/>
          <w:sz w:val="28"/>
          <w:szCs w:val="28"/>
        </w:rPr>
        <w:t>Research</w:t>
      </w:r>
      <w:proofErr w:type="spellEnd"/>
      <w:r w:rsidRPr="000B703A">
        <w:rPr>
          <w:color w:val="000000" w:themeColor="text1"/>
          <w:sz w:val="28"/>
          <w:szCs w:val="28"/>
        </w:rPr>
        <w:t xml:space="preserve"> </w:t>
      </w:r>
      <w:proofErr w:type="spellStart"/>
      <w:r w:rsidRPr="000B703A">
        <w:rPr>
          <w:color w:val="000000" w:themeColor="text1"/>
          <w:sz w:val="28"/>
          <w:szCs w:val="28"/>
        </w:rPr>
        <w:t>Group</w:t>
      </w:r>
      <w:proofErr w:type="spellEnd"/>
      <w:r w:rsidRPr="000B703A">
        <w:rPr>
          <w:color w:val="000000" w:themeColor="text1"/>
          <w:sz w:val="28"/>
          <w:szCs w:val="28"/>
        </w:rPr>
        <w:t xml:space="preserve"> завершило исследование рынка бытовых и профессиональных кофемашин (кофеварок) в России.</w:t>
      </w:r>
    </w:p>
    <w:p w14:paraId="136953A1" w14:textId="0D1C42AD" w:rsidR="00DA0BDA" w:rsidRPr="000B703A" w:rsidRDefault="00DA0BDA" w:rsidP="00DA0BDA">
      <w:pPr>
        <w:pStyle w:val="a8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B703A">
        <w:rPr>
          <w:color w:val="000000" w:themeColor="text1"/>
          <w:sz w:val="28"/>
          <w:szCs w:val="28"/>
        </w:rPr>
        <w:t>Рынок как бытовых, так и профессиональных кофемашин в России в основном состоит из импортно-экспортных поставок, производство кофемашин в России незначительно</w:t>
      </w:r>
      <w:r w:rsidR="00AE57D8" w:rsidRPr="00AE57D8">
        <w:rPr>
          <w:color w:val="000000" w:themeColor="text1"/>
          <w:sz w:val="28"/>
          <w:szCs w:val="28"/>
        </w:rPr>
        <w:t>,</w:t>
      </w:r>
      <w:r w:rsidRPr="000B703A">
        <w:rPr>
          <w:color w:val="000000" w:themeColor="text1"/>
          <w:sz w:val="28"/>
          <w:szCs w:val="28"/>
        </w:rPr>
        <w:t xml:space="preserve"> и присутствует лишь в одной группе – для кофе по-восточному.</w:t>
      </w:r>
    </w:p>
    <w:p w14:paraId="4AB9FFD6" w14:textId="77777777" w:rsidR="00DA0BDA" w:rsidRPr="000B703A" w:rsidRDefault="00DA0BDA" w:rsidP="00DA0BDA">
      <w:pPr>
        <w:pStyle w:val="a8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B703A">
        <w:rPr>
          <w:color w:val="000000" w:themeColor="text1"/>
          <w:sz w:val="28"/>
          <w:szCs w:val="28"/>
        </w:rPr>
        <w:t>Рынок бытовых кофемашин в России превышает рынок профессиональных кофемашин, что обуславливается сферой использования и стоимостью конкретных кофемашин. Рынок профессиональных кофемашин в 2017 г. превысил свой пиковый показатель 2014 г. и достиг 26 622 шт., тогда как рынок бытовых кофемашин в 2017 г. составил 1 119 895 шт. и ещё далек от пиковых показателей 2014 г., когда он равнялся 1 941 249 шт.</w:t>
      </w:r>
    </w:p>
    <w:p w14:paraId="5C987EFF" w14:textId="77777777" w:rsidR="00DA0BDA" w:rsidRDefault="00DA0BDA" w:rsidP="00DA0BDA">
      <w:pPr>
        <w:pStyle w:val="a8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B703A">
        <w:rPr>
          <w:color w:val="000000" w:themeColor="text1"/>
          <w:sz w:val="28"/>
          <w:szCs w:val="28"/>
        </w:rPr>
        <w:lastRenderedPageBreak/>
        <w:t xml:space="preserve">В стоимостном выражении рынок бытовых кофемашин также вырос в 2017 г. на 55,5% по отношению к 2016 г. и составил $94 995,4 тыс. А рынок профессиональных кофемашин вырос на 57,4% до $45 027,7 </w:t>
      </w:r>
      <w:proofErr w:type="spellStart"/>
      <w:r w:rsidRPr="000B703A">
        <w:rPr>
          <w:color w:val="000000" w:themeColor="text1"/>
          <w:sz w:val="28"/>
          <w:szCs w:val="28"/>
        </w:rPr>
        <w:t>тыс</w:t>
      </w:r>
      <w:proofErr w:type="spellEnd"/>
    </w:p>
    <w:p w14:paraId="614CD6B3" w14:textId="77777777" w:rsidR="00DA0BDA" w:rsidRDefault="00DA0BDA" w:rsidP="00DA0BDA">
      <w:pPr>
        <w:pStyle w:val="a8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Динамика продаж запасных частей для итальянских кофемашин за последние 3 года. Основана на сумме выручки от продаж компаний, которые продают запчасти. Темп прироста за три года составил 1, 6. Это означает, что рынок динамично развивается. Ожидаемая выручка от продаж в 2020 году 41 773 </w:t>
      </w:r>
      <w:proofErr w:type="spellStart"/>
      <w:r>
        <w:rPr>
          <w:color w:val="000000" w:themeColor="text1"/>
          <w:sz w:val="28"/>
          <w:szCs w:val="28"/>
        </w:rPr>
        <w:t>млн.р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5BD5779A" w14:textId="30CC699E" w:rsidR="00DA0BDA" w:rsidRPr="000B703A" w:rsidRDefault="00DA0BDA" w:rsidP="00DA0BDA">
      <w:pPr>
        <w:pStyle w:val="a8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1</w:t>
      </w:r>
      <w:r w:rsidR="009773E4">
        <w:rPr>
          <w:color w:val="000000" w:themeColor="text1"/>
          <w:sz w:val="28"/>
          <w:szCs w:val="28"/>
        </w:rPr>
        <w:t xml:space="preserve"> </w:t>
      </w:r>
      <w:proofErr w:type="gramStart"/>
      <w:r w:rsidR="009773E4">
        <w:rPr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 Продажи</w:t>
      </w:r>
      <w:proofErr w:type="gramEnd"/>
      <w:r>
        <w:rPr>
          <w:color w:val="000000" w:themeColor="text1"/>
          <w:sz w:val="28"/>
          <w:szCs w:val="28"/>
        </w:rPr>
        <w:t xml:space="preserve"> запчастей для итальянских кофемашин за 3 года</w:t>
      </w:r>
    </w:p>
    <w:tbl>
      <w:tblPr>
        <w:tblpPr w:leftFromText="180" w:rightFromText="180" w:vertAnchor="text" w:horzAnchor="margin" w:tblpY="204"/>
        <w:tblW w:w="83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7"/>
        <w:gridCol w:w="1265"/>
        <w:gridCol w:w="1265"/>
        <w:gridCol w:w="1265"/>
      </w:tblGrid>
      <w:tr w:rsidR="00DA0BDA" w:rsidRPr="000B703A" w14:paraId="31375AA0" w14:textId="77777777" w:rsidTr="007E077E">
        <w:trPr>
          <w:trHeight w:val="299"/>
        </w:trPr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A4256" w14:textId="77777777" w:rsidR="00DA0BDA" w:rsidRPr="000B703A" w:rsidRDefault="00DA0BDA" w:rsidP="007E0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FAC97" w14:textId="77777777" w:rsidR="00DA0BDA" w:rsidRPr="000B703A" w:rsidRDefault="00DA0BDA" w:rsidP="007E0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D0469" w14:textId="77777777" w:rsidR="00DA0BDA" w:rsidRPr="000B703A" w:rsidRDefault="00DA0BDA" w:rsidP="007E0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EE4AB" w14:textId="77777777" w:rsidR="00DA0BDA" w:rsidRPr="000B703A" w:rsidRDefault="00DA0BDA" w:rsidP="007E0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DA0BDA" w:rsidRPr="000B703A" w14:paraId="4985F4EF" w14:textId="77777777" w:rsidTr="007E077E">
        <w:trPr>
          <w:trHeight w:val="281"/>
        </w:trPr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C722F" w14:textId="77777777" w:rsidR="00DA0BDA" w:rsidRPr="000B703A" w:rsidRDefault="00DA0BDA" w:rsidP="007E0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Продажи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5488C" w14:textId="77777777" w:rsidR="00DA0BDA" w:rsidRPr="000B703A" w:rsidRDefault="00DA0BDA" w:rsidP="007E0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32 </w:t>
            </w:r>
            <w:r w:rsidRPr="000B7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CE3AB" w14:textId="77777777" w:rsidR="00DA0BDA" w:rsidRPr="000B703A" w:rsidRDefault="00DA0BDA" w:rsidP="007E0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  <w:r w:rsidRPr="000B7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745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71BE5" w14:textId="77777777" w:rsidR="00DA0BDA" w:rsidRPr="000B703A" w:rsidRDefault="00DA0BDA" w:rsidP="007E0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20 3</w:t>
            </w:r>
            <w:r w:rsidRPr="000B7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</w:tr>
    </w:tbl>
    <w:p w14:paraId="33125F60" w14:textId="77777777" w:rsidR="00DA0BDA" w:rsidRPr="005109E8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1A497" w14:textId="77777777" w:rsidR="00DA0BDA" w:rsidRDefault="00DA0BDA" w:rsidP="00DA0BDA"/>
    <w:p w14:paraId="05740FF9" w14:textId="77777777" w:rsidR="00DA0BDA" w:rsidRDefault="00DA0BDA" w:rsidP="00DA0BDA"/>
    <w:p w14:paraId="50957223" w14:textId="77777777" w:rsidR="00DA0BDA" w:rsidRPr="0093205E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05E">
        <w:rPr>
          <w:rFonts w:ascii="Times New Roman" w:hAnsi="Times New Roman" w:cs="Times New Roman"/>
          <w:sz w:val="28"/>
          <w:szCs w:val="28"/>
        </w:rPr>
        <w:t xml:space="preserve">В перспективе цены на запчасти будут дорожать. На это влияют такие факторы, как средний уровень инфляции в 4%, таможенные пошлины в размере от 0 до 8,5%. </w:t>
      </w:r>
      <w:r w:rsidRPr="00932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импорте запчастей для кофемашин подходит следующий код ТН ВЭД 8516710000. </w:t>
      </w:r>
      <w:proofErr w:type="gramStart"/>
      <w:r w:rsidRPr="0093205E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proofErr w:type="gramEnd"/>
      <w:r w:rsidRPr="00932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подходят следующие коды ТН ВЭД: 0901210009, 1806907000, 4819200000, 8418690008, 8419, 8419812000, 8419812009</w:t>
      </w:r>
    </w:p>
    <w:p w14:paraId="104888C7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D0894">
        <w:rPr>
          <w:rFonts w:ascii="Times New Roman" w:hAnsi="Times New Roman" w:cs="Times New Roman"/>
          <w:color w:val="000000" w:themeColor="text1"/>
          <w:sz w:val="28"/>
          <w:szCs w:val="28"/>
        </w:rPr>
        <w:t>инпромторг</w:t>
      </w:r>
      <w:proofErr w:type="spellEnd"/>
      <w:r w:rsidRPr="00CD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выступил с инициативой повысить с 0% до 5% пошлины на ввоз кофеварок и других приспособлений для приготовления кофе и других горячих напитков (код </w:t>
      </w:r>
      <w:hyperlink r:id="rId10" w:history="1">
        <w:r w:rsidRPr="00CD08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ТН ВЭД</w:t>
        </w:r>
      </w:hyperlink>
      <w:r w:rsidRPr="00CD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ЕАС 8419812000), а также оборудования для переработки чая или кофе (код ТН ВЭД ЕАС </w:t>
      </w:r>
      <w:r w:rsidRPr="00CD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8516710000</w:t>
      </w:r>
      <w:r w:rsidRPr="00CD08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инициатива повлияет на конечную цену.</w:t>
      </w:r>
    </w:p>
    <w:p w14:paraId="49B3E886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российском рынке нет официального дистрибьютора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Nuova</w:t>
      </w:r>
      <w:r w:rsidRPr="0055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Simonelly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также нет компаний, которые производили бы запчасти к их кофемашинам.</w:t>
      </w:r>
    </w:p>
    <w:p w14:paraId="5586FC1F" w14:textId="77777777" w:rsidR="009C4B8C" w:rsidRDefault="009C4B8C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7291E8" w14:textId="77777777" w:rsidR="009C4B8C" w:rsidRDefault="009C4B8C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E7BE2" w14:textId="77777777" w:rsidR="009C4B8C" w:rsidRDefault="009C4B8C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5981E0" w14:textId="77777777" w:rsidR="009C4B8C" w:rsidRDefault="009C4B8C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EC394B" w14:textId="7F58153D" w:rsidR="00DA0BDA" w:rsidRPr="0093205E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2</w:t>
      </w:r>
      <w:r w:rsidR="00977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Pest</w:t>
      </w:r>
      <w:proofErr w:type="gramEnd"/>
      <w:r w:rsidRPr="00FF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рынка запчастей для кофемашин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5"/>
        <w:gridCol w:w="1233"/>
        <w:gridCol w:w="1828"/>
        <w:gridCol w:w="1488"/>
      </w:tblGrid>
      <w:tr w:rsidR="00DA0BDA" w:rsidRPr="00357A2C" w14:paraId="6B41C5AB" w14:textId="77777777" w:rsidTr="00840CE6">
        <w:tc>
          <w:tcPr>
            <w:tcW w:w="4795" w:type="dxa"/>
          </w:tcPr>
          <w:p w14:paraId="225EB935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C076E">
              <w:rPr>
                <w:color w:val="000000"/>
              </w:rPr>
              <w:t>Значимые факторы внешней среды, которые могут оказать влияние на деятельность предприятия</w:t>
            </w:r>
          </w:p>
        </w:tc>
        <w:tc>
          <w:tcPr>
            <w:tcW w:w="1233" w:type="dxa"/>
          </w:tcPr>
          <w:p w14:paraId="26F3DA42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Влияние фактора</w:t>
            </w:r>
          </w:p>
        </w:tc>
        <w:tc>
          <w:tcPr>
            <w:tcW w:w="1828" w:type="dxa"/>
          </w:tcPr>
          <w:p w14:paraId="7408CBB3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Изменение фактора. </w:t>
            </w:r>
            <w:r w:rsidRPr="003C076E">
              <w:rPr>
                <w:color w:val="000000"/>
              </w:rPr>
              <w:t>Экспертная оценка</w:t>
            </w:r>
          </w:p>
        </w:tc>
        <w:tc>
          <w:tcPr>
            <w:tcW w:w="1488" w:type="dxa"/>
          </w:tcPr>
          <w:p w14:paraId="107B74F0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</w:tr>
      <w:tr w:rsidR="00DA0BDA" w:rsidRPr="00357A2C" w14:paraId="354823C3" w14:textId="77777777" w:rsidTr="00840CE6">
        <w:tc>
          <w:tcPr>
            <w:tcW w:w="4795" w:type="dxa"/>
          </w:tcPr>
          <w:p w14:paraId="554930F3" w14:textId="77777777" w:rsidR="00DA0BDA" w:rsidRPr="003217E1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3217E1">
              <w:rPr>
                <w:b/>
                <w:bCs/>
                <w:color w:val="000000"/>
              </w:rPr>
              <w:t>Политические факторы</w:t>
            </w:r>
          </w:p>
        </w:tc>
        <w:tc>
          <w:tcPr>
            <w:tcW w:w="1233" w:type="dxa"/>
          </w:tcPr>
          <w:p w14:paraId="73E7AF9E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28" w:type="dxa"/>
          </w:tcPr>
          <w:p w14:paraId="1A493C55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488" w:type="dxa"/>
          </w:tcPr>
          <w:p w14:paraId="069C4D24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DA0BDA" w:rsidRPr="00357A2C" w14:paraId="5390DFAD" w14:textId="77777777" w:rsidTr="00840CE6">
        <w:tc>
          <w:tcPr>
            <w:tcW w:w="4795" w:type="dxa"/>
          </w:tcPr>
          <w:p w14:paraId="2B90C6D5" w14:textId="77777777" w:rsidR="00DA0BDA" w:rsidRPr="0008049D" w:rsidRDefault="00DA0BDA" w:rsidP="007E07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63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осударственный надзор и контроль за соблюдением: обязательных требований стандартов, правил обязательной сертификации продукции и систем, метрологический контроль</w:t>
            </w:r>
          </w:p>
        </w:tc>
        <w:tc>
          <w:tcPr>
            <w:tcW w:w="1233" w:type="dxa"/>
          </w:tcPr>
          <w:p w14:paraId="6C28AECB" w14:textId="77777777" w:rsidR="00DA0BDA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828" w:type="dxa"/>
          </w:tcPr>
          <w:p w14:paraId="6FC6A4A5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88" w:type="dxa"/>
          </w:tcPr>
          <w:p w14:paraId="32A7345F" w14:textId="77777777" w:rsidR="00DA0BDA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DA0BDA" w:rsidRPr="00357A2C" w14:paraId="75AB3185" w14:textId="77777777" w:rsidTr="00840CE6">
        <w:tc>
          <w:tcPr>
            <w:tcW w:w="4795" w:type="dxa"/>
          </w:tcPr>
          <w:p w14:paraId="77E1CE67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C076E">
              <w:rPr>
                <w:color w:val="000000"/>
              </w:rPr>
              <w:t>Отсутствие поддержки со стороны государства</w:t>
            </w:r>
          </w:p>
        </w:tc>
        <w:tc>
          <w:tcPr>
            <w:tcW w:w="1233" w:type="dxa"/>
          </w:tcPr>
          <w:p w14:paraId="2CB84E77" w14:textId="77777777" w:rsidR="00DA0BDA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828" w:type="dxa"/>
          </w:tcPr>
          <w:p w14:paraId="35A6E740" w14:textId="77777777" w:rsidR="00DA0BDA" w:rsidRPr="0008049D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88" w:type="dxa"/>
          </w:tcPr>
          <w:p w14:paraId="5F0248AE" w14:textId="77777777" w:rsidR="00DA0BDA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DA0BDA" w:rsidRPr="00357A2C" w14:paraId="0A6DEEE5" w14:textId="77777777" w:rsidTr="00840CE6">
        <w:tc>
          <w:tcPr>
            <w:tcW w:w="4795" w:type="dxa"/>
          </w:tcPr>
          <w:p w14:paraId="4397B440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C076E">
              <w:rPr>
                <w:color w:val="000000"/>
              </w:rPr>
              <w:t>Ужесточение госконтроля за деятельностью бизнес-субъектов и штрафные санкции</w:t>
            </w:r>
          </w:p>
        </w:tc>
        <w:tc>
          <w:tcPr>
            <w:tcW w:w="1233" w:type="dxa"/>
          </w:tcPr>
          <w:p w14:paraId="2DEADBAF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828" w:type="dxa"/>
          </w:tcPr>
          <w:p w14:paraId="25FA99A6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8" w:type="dxa"/>
          </w:tcPr>
          <w:p w14:paraId="19E53D50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DA0BDA" w:rsidRPr="00357A2C" w14:paraId="30742E19" w14:textId="77777777" w:rsidTr="00840CE6">
        <w:tc>
          <w:tcPr>
            <w:tcW w:w="4795" w:type="dxa"/>
          </w:tcPr>
          <w:p w14:paraId="36728FF3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Поднятие пошлин на ввоз запчастей</w:t>
            </w:r>
          </w:p>
        </w:tc>
        <w:tc>
          <w:tcPr>
            <w:tcW w:w="1233" w:type="dxa"/>
          </w:tcPr>
          <w:p w14:paraId="64091F10" w14:textId="77777777" w:rsidR="00DA0BDA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828" w:type="dxa"/>
          </w:tcPr>
          <w:p w14:paraId="4CF99515" w14:textId="77777777" w:rsidR="00DA0BDA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88" w:type="dxa"/>
          </w:tcPr>
          <w:p w14:paraId="1DD93287" w14:textId="77777777" w:rsidR="00DA0BDA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A0BDA" w:rsidRPr="00357A2C" w14:paraId="4B900314" w14:textId="77777777" w:rsidTr="00840CE6">
        <w:trPr>
          <w:trHeight w:val="609"/>
        </w:trPr>
        <w:tc>
          <w:tcPr>
            <w:tcW w:w="4795" w:type="dxa"/>
          </w:tcPr>
          <w:p w14:paraId="741952BD" w14:textId="77777777" w:rsidR="00DA0BDA" w:rsidRPr="003217E1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3217E1">
              <w:rPr>
                <w:b/>
                <w:bCs/>
                <w:color w:val="000000"/>
              </w:rPr>
              <w:t>Экономические факторы</w:t>
            </w:r>
          </w:p>
        </w:tc>
        <w:tc>
          <w:tcPr>
            <w:tcW w:w="1233" w:type="dxa"/>
          </w:tcPr>
          <w:p w14:paraId="0A881ED0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28" w:type="dxa"/>
          </w:tcPr>
          <w:p w14:paraId="2312D8AC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488" w:type="dxa"/>
          </w:tcPr>
          <w:p w14:paraId="250F006C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DA0BDA" w:rsidRPr="003C076E" w14:paraId="6499D0F8" w14:textId="77777777" w:rsidTr="00840CE6">
        <w:tc>
          <w:tcPr>
            <w:tcW w:w="4795" w:type="dxa"/>
          </w:tcPr>
          <w:p w14:paraId="6ED2F9EB" w14:textId="77777777" w:rsidR="00DA0BDA" w:rsidRPr="00785644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</w:pPr>
            <w:r w:rsidRPr="003C076E">
              <w:rPr>
                <w:color w:val="000000"/>
              </w:rPr>
              <w:t>Высокая суммарная нагрузка на предприятие и возможность ее усиления</w:t>
            </w:r>
          </w:p>
        </w:tc>
        <w:tc>
          <w:tcPr>
            <w:tcW w:w="1233" w:type="dxa"/>
          </w:tcPr>
          <w:p w14:paraId="2ECA9C8A" w14:textId="77777777" w:rsidR="00DA0BDA" w:rsidRPr="00785644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</w:pPr>
            <w:r>
              <w:rPr>
                <w:color w:val="000000"/>
              </w:rPr>
              <w:t>0,07</w:t>
            </w:r>
          </w:p>
        </w:tc>
        <w:tc>
          <w:tcPr>
            <w:tcW w:w="1828" w:type="dxa"/>
          </w:tcPr>
          <w:p w14:paraId="2DE430D4" w14:textId="77777777" w:rsidR="00DA0BDA" w:rsidRPr="00785644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</w:pPr>
            <w:r w:rsidRPr="003C076E">
              <w:rPr>
                <w:color w:val="000000"/>
              </w:rPr>
              <w:t>5</w:t>
            </w:r>
          </w:p>
        </w:tc>
        <w:tc>
          <w:tcPr>
            <w:tcW w:w="1488" w:type="dxa"/>
          </w:tcPr>
          <w:p w14:paraId="2631EE90" w14:textId="77777777" w:rsidR="00DA0BDA" w:rsidRPr="00785644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</w:pPr>
            <w:r>
              <w:t>0,35</w:t>
            </w:r>
          </w:p>
        </w:tc>
      </w:tr>
      <w:tr w:rsidR="00DA0BDA" w:rsidRPr="00357A2C" w14:paraId="04E652F5" w14:textId="77777777" w:rsidTr="00840CE6">
        <w:tc>
          <w:tcPr>
            <w:tcW w:w="4795" w:type="dxa"/>
          </w:tcPr>
          <w:p w14:paraId="7BF29EF2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C076E">
              <w:rPr>
                <w:color w:val="000000"/>
              </w:rPr>
              <w:t>Инфляция</w:t>
            </w:r>
          </w:p>
        </w:tc>
        <w:tc>
          <w:tcPr>
            <w:tcW w:w="1233" w:type="dxa"/>
          </w:tcPr>
          <w:p w14:paraId="25C8967D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828" w:type="dxa"/>
          </w:tcPr>
          <w:p w14:paraId="1B41F488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3C076E">
              <w:rPr>
                <w:color w:val="000000"/>
              </w:rPr>
              <w:t>4</w:t>
            </w:r>
          </w:p>
        </w:tc>
        <w:tc>
          <w:tcPr>
            <w:tcW w:w="1488" w:type="dxa"/>
          </w:tcPr>
          <w:p w14:paraId="4C4EC4F2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DA0BDA" w:rsidRPr="003C076E" w14:paraId="23318F30" w14:textId="77777777" w:rsidTr="00840CE6">
        <w:tc>
          <w:tcPr>
            <w:tcW w:w="4795" w:type="dxa"/>
          </w:tcPr>
          <w:p w14:paraId="130928B8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C076E">
              <w:rPr>
                <w:color w:val="000000"/>
              </w:rPr>
              <w:t>Динамик</w:t>
            </w:r>
            <w:r>
              <w:rPr>
                <w:color w:val="000000"/>
              </w:rPr>
              <w:t>а</w:t>
            </w:r>
            <w:r w:rsidRPr="003C076E">
              <w:rPr>
                <w:color w:val="000000"/>
              </w:rPr>
              <w:t xml:space="preserve"> курса рубля</w:t>
            </w:r>
          </w:p>
        </w:tc>
        <w:tc>
          <w:tcPr>
            <w:tcW w:w="1233" w:type="dxa"/>
          </w:tcPr>
          <w:p w14:paraId="616BD8A8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828" w:type="dxa"/>
          </w:tcPr>
          <w:p w14:paraId="01639F9E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3C076E">
              <w:rPr>
                <w:color w:val="000000"/>
              </w:rPr>
              <w:t>4</w:t>
            </w:r>
          </w:p>
        </w:tc>
        <w:tc>
          <w:tcPr>
            <w:tcW w:w="1488" w:type="dxa"/>
          </w:tcPr>
          <w:p w14:paraId="65EF2A2B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DA0BDA" w:rsidRPr="003C076E" w14:paraId="69A34D8D" w14:textId="77777777" w:rsidTr="00840CE6">
        <w:tc>
          <w:tcPr>
            <w:tcW w:w="4795" w:type="dxa"/>
          </w:tcPr>
          <w:p w14:paraId="3F4EE207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C076E">
              <w:rPr>
                <w:color w:val="000000"/>
              </w:rPr>
              <w:t>Опасность экономической нестабильности</w:t>
            </w:r>
          </w:p>
        </w:tc>
        <w:tc>
          <w:tcPr>
            <w:tcW w:w="1233" w:type="dxa"/>
          </w:tcPr>
          <w:p w14:paraId="50420C38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828" w:type="dxa"/>
          </w:tcPr>
          <w:p w14:paraId="10DBACD8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8" w:type="dxa"/>
          </w:tcPr>
          <w:p w14:paraId="56828E8B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DA0BDA" w:rsidRPr="003C076E" w14:paraId="214A65FD" w14:textId="77777777" w:rsidTr="00840CE6">
        <w:tc>
          <w:tcPr>
            <w:tcW w:w="4795" w:type="dxa"/>
          </w:tcPr>
          <w:p w14:paraId="38E2F902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Появление новых конкурентов</w:t>
            </w:r>
          </w:p>
        </w:tc>
        <w:tc>
          <w:tcPr>
            <w:tcW w:w="1233" w:type="dxa"/>
          </w:tcPr>
          <w:p w14:paraId="767792F2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828" w:type="dxa"/>
          </w:tcPr>
          <w:p w14:paraId="644D4A38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8" w:type="dxa"/>
          </w:tcPr>
          <w:p w14:paraId="04252D60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DA0BDA" w:rsidRPr="003C076E" w14:paraId="084B57E5" w14:textId="77777777" w:rsidTr="00840CE6">
        <w:tc>
          <w:tcPr>
            <w:tcW w:w="4795" w:type="dxa"/>
          </w:tcPr>
          <w:p w14:paraId="3E375189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C076E">
              <w:rPr>
                <w:color w:val="000000"/>
              </w:rPr>
              <w:t>Рост цен на сырье</w:t>
            </w:r>
          </w:p>
        </w:tc>
        <w:tc>
          <w:tcPr>
            <w:tcW w:w="1233" w:type="dxa"/>
          </w:tcPr>
          <w:p w14:paraId="6B3FB834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828" w:type="dxa"/>
          </w:tcPr>
          <w:p w14:paraId="068A8F04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3C076E">
              <w:rPr>
                <w:color w:val="000000"/>
              </w:rPr>
              <w:t>5</w:t>
            </w:r>
          </w:p>
        </w:tc>
        <w:tc>
          <w:tcPr>
            <w:tcW w:w="1488" w:type="dxa"/>
          </w:tcPr>
          <w:p w14:paraId="0C9D4421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A0BDA" w:rsidRPr="003C076E" w14:paraId="764FBA99" w14:textId="77777777" w:rsidTr="00840CE6">
        <w:tc>
          <w:tcPr>
            <w:tcW w:w="4795" w:type="dxa"/>
          </w:tcPr>
          <w:p w14:paraId="4D779E9E" w14:textId="77777777" w:rsidR="00DA0BDA" w:rsidRPr="003217E1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3217E1">
              <w:rPr>
                <w:b/>
                <w:bCs/>
                <w:color w:val="000000"/>
              </w:rPr>
              <w:t>Социальные факторы</w:t>
            </w:r>
          </w:p>
        </w:tc>
        <w:tc>
          <w:tcPr>
            <w:tcW w:w="1233" w:type="dxa"/>
          </w:tcPr>
          <w:p w14:paraId="010CF69C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28" w:type="dxa"/>
          </w:tcPr>
          <w:p w14:paraId="695D5EAA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488" w:type="dxa"/>
          </w:tcPr>
          <w:p w14:paraId="3E058F1A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DA0BDA" w:rsidRPr="003C076E" w14:paraId="78995B4B" w14:textId="77777777" w:rsidTr="00840CE6">
        <w:tc>
          <w:tcPr>
            <w:tcW w:w="4795" w:type="dxa"/>
          </w:tcPr>
          <w:p w14:paraId="6BB67DD5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C076E">
              <w:rPr>
                <w:color w:val="000000"/>
              </w:rPr>
              <w:t>Снижение уровня жизни основной массы населения в связи с кризисом</w:t>
            </w:r>
          </w:p>
        </w:tc>
        <w:tc>
          <w:tcPr>
            <w:tcW w:w="1233" w:type="dxa"/>
          </w:tcPr>
          <w:p w14:paraId="53065721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1828" w:type="dxa"/>
          </w:tcPr>
          <w:p w14:paraId="3549657B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3C076E">
              <w:rPr>
                <w:color w:val="000000"/>
              </w:rPr>
              <w:t>4</w:t>
            </w:r>
          </w:p>
        </w:tc>
        <w:tc>
          <w:tcPr>
            <w:tcW w:w="1488" w:type="dxa"/>
          </w:tcPr>
          <w:p w14:paraId="5BC6E704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DA0BDA" w:rsidRPr="003C076E" w14:paraId="7D2F8095" w14:textId="77777777" w:rsidTr="00840CE6">
        <w:tc>
          <w:tcPr>
            <w:tcW w:w="4795" w:type="dxa"/>
          </w:tcPr>
          <w:p w14:paraId="2E503A18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639B6">
              <w:rPr>
                <w:color w:val="000000"/>
              </w:rPr>
              <w:t>аличие и уровень квалификации трудовых ресурсов;</w:t>
            </w:r>
          </w:p>
        </w:tc>
        <w:tc>
          <w:tcPr>
            <w:tcW w:w="1233" w:type="dxa"/>
          </w:tcPr>
          <w:p w14:paraId="56D16948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828" w:type="dxa"/>
          </w:tcPr>
          <w:p w14:paraId="3AC0E2B2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488" w:type="dxa"/>
          </w:tcPr>
          <w:p w14:paraId="14C5A3F4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</w:tr>
      <w:tr w:rsidR="00DA0BDA" w:rsidRPr="003C076E" w14:paraId="15945C27" w14:textId="77777777" w:rsidTr="00840CE6">
        <w:tc>
          <w:tcPr>
            <w:tcW w:w="4795" w:type="dxa"/>
          </w:tcPr>
          <w:p w14:paraId="2264D622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C076E">
              <w:rPr>
                <w:color w:val="000000"/>
              </w:rPr>
              <w:t>Стабильный и постоянно растущий круг потребителей</w:t>
            </w:r>
          </w:p>
        </w:tc>
        <w:tc>
          <w:tcPr>
            <w:tcW w:w="1233" w:type="dxa"/>
          </w:tcPr>
          <w:p w14:paraId="11778F86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828" w:type="dxa"/>
          </w:tcPr>
          <w:p w14:paraId="32C9D1DC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8" w:type="dxa"/>
          </w:tcPr>
          <w:p w14:paraId="0384B805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DA0BDA" w:rsidRPr="003C076E" w14:paraId="75585F2A" w14:textId="77777777" w:rsidTr="00840CE6">
        <w:tc>
          <w:tcPr>
            <w:tcW w:w="4795" w:type="dxa"/>
          </w:tcPr>
          <w:p w14:paraId="77A010D1" w14:textId="77777777" w:rsidR="00DA0BDA" w:rsidRPr="003217E1" w:rsidRDefault="00DA0BDA" w:rsidP="007E077E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3217E1">
              <w:rPr>
                <w:b/>
                <w:bCs/>
                <w:color w:val="000000"/>
              </w:rPr>
              <w:t>Технологические факторы</w:t>
            </w:r>
          </w:p>
        </w:tc>
        <w:tc>
          <w:tcPr>
            <w:tcW w:w="1233" w:type="dxa"/>
          </w:tcPr>
          <w:p w14:paraId="52B21B29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28" w:type="dxa"/>
          </w:tcPr>
          <w:p w14:paraId="15C8C9D7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488" w:type="dxa"/>
          </w:tcPr>
          <w:p w14:paraId="52F3FDB1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14:paraId="024FFB6E" w14:textId="516D5F56" w:rsidR="00840CE6" w:rsidRDefault="00840CE6"/>
    <w:p w14:paraId="6BEF3ECF" w14:textId="54497080" w:rsidR="00840CE6" w:rsidRDefault="00840CE6"/>
    <w:p w14:paraId="206DCE85" w14:textId="42BBCB9C" w:rsidR="00840CE6" w:rsidRPr="00840CE6" w:rsidRDefault="00840CE6">
      <w:pPr>
        <w:rPr>
          <w:rFonts w:ascii="Times New Roman" w:hAnsi="Times New Roman" w:cs="Times New Roman"/>
          <w:sz w:val="28"/>
          <w:szCs w:val="28"/>
        </w:rPr>
      </w:pPr>
      <w:r w:rsidRPr="00840CE6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5"/>
        <w:gridCol w:w="1233"/>
        <w:gridCol w:w="1828"/>
        <w:gridCol w:w="1488"/>
      </w:tblGrid>
      <w:tr w:rsidR="00DA0BDA" w:rsidRPr="003C076E" w14:paraId="55B6F1D3" w14:textId="77777777" w:rsidTr="00840CE6">
        <w:tc>
          <w:tcPr>
            <w:tcW w:w="4795" w:type="dxa"/>
          </w:tcPr>
          <w:p w14:paraId="5A47D5BA" w14:textId="77777777" w:rsidR="00DA0BDA" w:rsidRPr="003C076E" w:rsidRDefault="00DA0BDA" w:rsidP="007E077E">
            <w:pPr>
              <w:pStyle w:val="a8"/>
              <w:tabs>
                <w:tab w:val="left" w:pos="1211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C076E">
              <w:rPr>
                <w:color w:val="000000"/>
              </w:rPr>
              <w:t>Доступ к технологиям, лицензирование, патенты</w:t>
            </w:r>
          </w:p>
        </w:tc>
        <w:tc>
          <w:tcPr>
            <w:tcW w:w="1233" w:type="dxa"/>
          </w:tcPr>
          <w:p w14:paraId="10DF29FF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828" w:type="dxa"/>
          </w:tcPr>
          <w:p w14:paraId="5C5AE4EA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3C076E">
              <w:rPr>
                <w:color w:val="000000"/>
              </w:rPr>
              <w:t>5</w:t>
            </w:r>
          </w:p>
        </w:tc>
        <w:tc>
          <w:tcPr>
            <w:tcW w:w="1488" w:type="dxa"/>
          </w:tcPr>
          <w:p w14:paraId="260CD793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DA0BDA" w:rsidRPr="003C076E" w14:paraId="799EAE68" w14:textId="77777777" w:rsidTr="00840CE6">
        <w:tc>
          <w:tcPr>
            <w:tcW w:w="4795" w:type="dxa"/>
          </w:tcPr>
          <w:p w14:paraId="66681A2B" w14:textId="77777777" w:rsidR="00DA0BDA" w:rsidRPr="003C076E" w:rsidRDefault="00DA0BDA" w:rsidP="007E077E">
            <w:pPr>
              <w:pStyle w:val="a8"/>
              <w:tabs>
                <w:tab w:val="left" w:pos="1211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производственных мощностей заводов в России</w:t>
            </w:r>
          </w:p>
        </w:tc>
        <w:tc>
          <w:tcPr>
            <w:tcW w:w="1233" w:type="dxa"/>
          </w:tcPr>
          <w:p w14:paraId="42C0E0C0" w14:textId="77777777" w:rsidR="00DA0BDA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28" w:type="dxa"/>
          </w:tcPr>
          <w:p w14:paraId="7C7B0CA0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88" w:type="dxa"/>
          </w:tcPr>
          <w:p w14:paraId="17A03F07" w14:textId="77777777" w:rsidR="00DA0BDA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BDA" w:rsidRPr="003C076E" w14:paraId="0AA6E6D2" w14:textId="77777777" w:rsidTr="00840CE6">
        <w:tc>
          <w:tcPr>
            <w:tcW w:w="4795" w:type="dxa"/>
          </w:tcPr>
          <w:p w14:paraId="5795B4D4" w14:textId="77777777" w:rsidR="00DA0BDA" w:rsidRDefault="00DA0BDA" w:rsidP="007E077E">
            <w:pPr>
              <w:pStyle w:val="a8"/>
              <w:tabs>
                <w:tab w:val="left" w:pos="1211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дешевые источники энергии</w:t>
            </w:r>
          </w:p>
        </w:tc>
        <w:tc>
          <w:tcPr>
            <w:tcW w:w="1233" w:type="dxa"/>
          </w:tcPr>
          <w:p w14:paraId="25471C55" w14:textId="77777777" w:rsidR="00DA0BDA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828" w:type="dxa"/>
          </w:tcPr>
          <w:p w14:paraId="3416B143" w14:textId="77777777" w:rsidR="00DA0BDA" w:rsidRPr="003C076E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8" w:type="dxa"/>
          </w:tcPr>
          <w:p w14:paraId="659B1CA6" w14:textId="77777777" w:rsidR="00DA0BDA" w:rsidRDefault="00DA0BDA" w:rsidP="007E077E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</w:tbl>
    <w:p w14:paraId="3FF1C9F3" w14:textId="77777777" w:rsidR="00DA0BDA" w:rsidRDefault="00DA0BDA" w:rsidP="00DA0B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DD49F1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таблицы можно сделать выводы, что со стороны возможностей стабильный и постоянно растущий круг потребителей, увеличение производственных мощностей заводов в России и разработку более дешевых источников энергии и поднятие пошлин на ввоз запчастей, из-за которых запчасти на российском рынке станут более конкурентоспособными.  К угрозам относятся рост цен на сырье, </w:t>
      </w:r>
      <w:r w:rsidRPr="00206611">
        <w:rPr>
          <w:rFonts w:ascii="Times New Roman" w:hAnsi="Times New Roman" w:cs="Times New Roman"/>
          <w:color w:val="000000"/>
          <w:sz w:val="28"/>
          <w:szCs w:val="28"/>
        </w:rPr>
        <w:t>Ужесточение госконтроля за деятельностью бизнес-субъектов и штрафные санкции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6A7425" w14:textId="670DF639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840CE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77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SWOT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A0BDA" w14:paraId="32115340" w14:textId="77777777" w:rsidTr="007E077E">
        <w:tc>
          <w:tcPr>
            <w:tcW w:w="4672" w:type="dxa"/>
            <w:vAlign w:val="center"/>
          </w:tcPr>
          <w:p w14:paraId="03F6A83B" w14:textId="77777777" w:rsidR="00DA0BDA" w:rsidRPr="001E39D1" w:rsidRDefault="00DA0BDA" w:rsidP="007E0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4673" w:type="dxa"/>
            <w:vAlign w:val="center"/>
          </w:tcPr>
          <w:p w14:paraId="28A08B6B" w14:textId="77777777" w:rsidR="00DA0BDA" w:rsidRPr="001E39D1" w:rsidRDefault="00DA0BDA" w:rsidP="007E0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</w:tr>
      <w:tr w:rsidR="00DA0BDA" w14:paraId="05D0A1B5" w14:textId="77777777" w:rsidTr="007E077E">
        <w:tc>
          <w:tcPr>
            <w:tcW w:w="4672" w:type="dxa"/>
          </w:tcPr>
          <w:p w14:paraId="5DB38DBF" w14:textId="77777777" w:rsidR="00DA0BDA" w:rsidRPr="001E39D1" w:rsidRDefault="00DA0BDA" w:rsidP="007E07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-Эксклюзивные права на производство оригинальных запчастей и их дистрибуцию</w:t>
            </w:r>
          </w:p>
          <w:p w14:paraId="4C51CDE0" w14:textId="77777777" w:rsidR="00DA0BDA" w:rsidRPr="001E39D1" w:rsidRDefault="00DA0BDA" w:rsidP="007E07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 прямых конкурентов на рынке</w:t>
            </w:r>
          </w:p>
        </w:tc>
        <w:tc>
          <w:tcPr>
            <w:tcW w:w="4673" w:type="dxa"/>
          </w:tcPr>
          <w:p w14:paraId="7953DD05" w14:textId="77777777" w:rsidR="00DA0BDA" w:rsidRPr="001E39D1" w:rsidRDefault="00DA0BDA" w:rsidP="007E07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-Отсутствие опыта на рынке</w:t>
            </w:r>
          </w:p>
          <w:p w14:paraId="2152F012" w14:textId="77777777" w:rsidR="00DA0BDA" w:rsidRPr="001E39D1" w:rsidRDefault="00DA0BDA" w:rsidP="007E07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Высокие первоначальные инвестиции</w:t>
            </w:r>
          </w:p>
        </w:tc>
      </w:tr>
      <w:tr w:rsidR="00DA0BDA" w14:paraId="4040294F" w14:textId="77777777" w:rsidTr="007E077E">
        <w:tc>
          <w:tcPr>
            <w:tcW w:w="4672" w:type="dxa"/>
            <w:vAlign w:val="center"/>
          </w:tcPr>
          <w:p w14:paraId="2FD854F4" w14:textId="77777777" w:rsidR="00DA0BDA" w:rsidRPr="001E39D1" w:rsidRDefault="00DA0BDA" w:rsidP="007E0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</w:p>
        </w:tc>
        <w:tc>
          <w:tcPr>
            <w:tcW w:w="4673" w:type="dxa"/>
            <w:vAlign w:val="center"/>
          </w:tcPr>
          <w:p w14:paraId="193FD0F6" w14:textId="77777777" w:rsidR="00DA0BDA" w:rsidRPr="001E39D1" w:rsidRDefault="00DA0BDA" w:rsidP="007E0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</w:p>
        </w:tc>
      </w:tr>
      <w:tr w:rsidR="00DA0BDA" w14:paraId="56FBA13C" w14:textId="77777777" w:rsidTr="007E077E">
        <w:tc>
          <w:tcPr>
            <w:tcW w:w="4672" w:type="dxa"/>
          </w:tcPr>
          <w:p w14:paraId="787DA186" w14:textId="77777777" w:rsidR="00DA0BDA" w:rsidRPr="001E39D1" w:rsidRDefault="00DA0BDA" w:rsidP="007E07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Покупка прав на производство других запчастей</w:t>
            </w:r>
          </w:p>
          <w:p w14:paraId="06AA8C1E" w14:textId="77777777" w:rsidR="00DA0BDA" w:rsidRPr="001E39D1" w:rsidRDefault="00DA0BDA" w:rsidP="007E07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Расширение сбыта</w:t>
            </w:r>
          </w:p>
          <w:p w14:paraId="57CE06E1" w14:textId="77777777" w:rsidR="00DA0BDA" w:rsidRPr="001E39D1" w:rsidRDefault="00DA0BDA" w:rsidP="007E07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-Поиск дополнительных производственных мощностей </w:t>
            </w:r>
          </w:p>
          <w:p w14:paraId="15EAD77B" w14:textId="77777777" w:rsidR="00DA0BDA" w:rsidRPr="001E39D1" w:rsidRDefault="00DA0BDA" w:rsidP="007E07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Поднятие пошлин на ввоз запчастей</w:t>
            </w:r>
          </w:p>
        </w:tc>
        <w:tc>
          <w:tcPr>
            <w:tcW w:w="4673" w:type="dxa"/>
          </w:tcPr>
          <w:p w14:paraId="6D59592E" w14:textId="77777777" w:rsidR="00DA0BDA" w:rsidRPr="001E39D1" w:rsidRDefault="00DA0BDA" w:rsidP="007E07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-Появление конкурентов</w:t>
            </w:r>
          </w:p>
          <w:p w14:paraId="17BF2F34" w14:textId="77777777" w:rsidR="00DA0BDA" w:rsidRPr="001E39D1" w:rsidRDefault="00DA0BDA" w:rsidP="007E07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спроса на запчасти</w:t>
            </w:r>
          </w:p>
          <w:p w14:paraId="1C828A2D" w14:textId="77777777" w:rsidR="00DA0BDA" w:rsidRPr="001E39D1" w:rsidRDefault="00DA0BDA" w:rsidP="007E07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7675F3" w14:textId="6F6F8EAC" w:rsidR="00840CE6" w:rsidRDefault="00840CE6" w:rsidP="00840C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C14F80" w14:textId="0413B473" w:rsidR="00840CE6" w:rsidRDefault="00840CE6" w:rsidP="00840C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FE562E" w14:textId="723CD13D" w:rsidR="00840CE6" w:rsidRDefault="00840CE6" w:rsidP="00840C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3409A6" w14:textId="77777777" w:rsidR="00840CE6" w:rsidRDefault="00840CE6" w:rsidP="00840C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887A03" w14:textId="7997C184" w:rsidR="00DA0BDA" w:rsidRPr="00E730EA" w:rsidRDefault="00DA0BDA" w:rsidP="00840C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Маркетинговый план</w:t>
      </w:r>
    </w:p>
    <w:p w14:paraId="50BD8B99" w14:textId="77777777" w:rsidR="00DA0BDA" w:rsidRPr="004B3360" w:rsidRDefault="00DA0BDA" w:rsidP="00840C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 будет проведена программа комплексных исследований. Будет куплено два исследования, которые будут в себя включать</w:t>
      </w:r>
      <w:r w:rsidRPr="004B3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разделы</w:t>
      </w:r>
      <w:r w:rsidRPr="004B33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2A14380" w14:textId="77777777" w:rsidR="00DA0BDA" w:rsidRPr="004B3360" w:rsidRDefault="00DA0BDA" w:rsidP="00840CE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рынка кофемашин в 2010-2020 гг.</w:t>
      </w:r>
    </w:p>
    <w:p w14:paraId="4FA753F3" w14:textId="77777777" w:rsidR="00DA0BDA" w:rsidRPr="004B3360" w:rsidRDefault="00DA0BDA" w:rsidP="00840CE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рынка кофемашин по месяцам в 2010-2020 гг.</w:t>
      </w:r>
    </w:p>
    <w:p w14:paraId="614C71EF" w14:textId="77777777" w:rsidR="00DA0BDA" w:rsidRPr="004B3360" w:rsidRDefault="00DA0BDA" w:rsidP="00840CE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рынка кофемашин по видам в 2017-2019 гг.</w:t>
      </w:r>
    </w:p>
    <w:p w14:paraId="4CBBC3CD" w14:textId="77777777" w:rsidR="00DA0BDA" w:rsidRPr="004B3360" w:rsidRDefault="00DA0BDA" w:rsidP="00840CE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рынка кофемашин по странам происхождения в 2017-2019 гг.</w:t>
      </w:r>
    </w:p>
    <w:p w14:paraId="5A53717A" w14:textId="77777777" w:rsidR="00DA0BDA" w:rsidRPr="004B3360" w:rsidRDefault="00DA0BDA" w:rsidP="00840CE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рынка кофемашин по производителям в 2018 г.</w:t>
      </w:r>
    </w:p>
    <w:p w14:paraId="4E3545A3" w14:textId="77777777" w:rsidR="00DA0BDA" w:rsidRPr="004B3360" w:rsidRDefault="00DA0BDA" w:rsidP="00840CE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иностранных производителей кофемашин</w:t>
      </w:r>
    </w:p>
    <w:p w14:paraId="6CBD62C4" w14:textId="77777777" w:rsidR="00DA0BDA" w:rsidRPr="004B3360" w:rsidRDefault="00DA0BDA" w:rsidP="00840CE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цен импортеров кофемашин в 2010-2020 гг.</w:t>
      </w:r>
    </w:p>
    <w:p w14:paraId="3882F044" w14:textId="77777777" w:rsidR="00DA0BDA" w:rsidRPr="004B3360" w:rsidRDefault="00DA0BDA" w:rsidP="00840CE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цен импортеров кофемашин по странам происхождения в 2017-2019 гг.</w:t>
      </w:r>
    </w:p>
    <w:p w14:paraId="12482C4F" w14:textId="77777777" w:rsidR="00DA0BDA" w:rsidRPr="004B3360" w:rsidRDefault="00DA0BDA" w:rsidP="00840CE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развития российского рынка кофемашин</w:t>
      </w:r>
    </w:p>
    <w:p w14:paraId="75D890BD" w14:textId="77777777" w:rsidR="00DA0BDA" w:rsidRPr="004B3360" w:rsidRDefault="00DA0BDA" w:rsidP="00840CE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развитие рынка кофемашин</w:t>
      </w:r>
    </w:p>
    <w:p w14:paraId="10358BCA" w14:textId="77777777" w:rsidR="00DA0BDA" w:rsidRPr="004B3360" w:rsidRDefault="00DA0BDA" w:rsidP="00840CE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развития рынка кофемашин в 2020-2022 гг.</w:t>
      </w:r>
    </w:p>
    <w:p w14:paraId="714071DD" w14:textId="77777777" w:rsidR="00DA0BDA" w:rsidRPr="008575E7" w:rsidRDefault="00DA0BDA" w:rsidP="00840CE6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Helvetica" w:eastAsia="Times New Roman" w:hAnsi="Helvetica" w:cs="Helvetica"/>
          <w:color w:val="3D3D3D"/>
          <w:sz w:val="20"/>
          <w:szCs w:val="20"/>
          <w:lang w:eastAsia="ru-RU"/>
        </w:rPr>
      </w:pPr>
      <w:r w:rsidRPr="004B3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выводы по исследованию рынка кофемашин</w:t>
      </w:r>
    </w:p>
    <w:p w14:paraId="505D0EF0" w14:textId="191F7342" w:rsidR="00DA0BDA" w:rsidRPr="00774C11" w:rsidRDefault="00DA0BDA" w:rsidP="00840CE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7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40C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Бюджет маркетинговых исследований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DA0BDA" w14:paraId="59F93391" w14:textId="77777777" w:rsidTr="007E077E">
        <w:tc>
          <w:tcPr>
            <w:tcW w:w="4672" w:type="dxa"/>
          </w:tcPr>
          <w:p w14:paraId="1D12FD82" w14:textId="77777777" w:rsidR="00DA0BDA" w:rsidRPr="00840CE6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  <w:proofErr w:type="spellStart"/>
            <w:r w:rsidRPr="0084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агенства</w:t>
            </w:r>
            <w:proofErr w:type="spellEnd"/>
          </w:p>
        </w:tc>
        <w:tc>
          <w:tcPr>
            <w:tcW w:w="4673" w:type="dxa"/>
          </w:tcPr>
          <w:p w14:paraId="7C94226A" w14:textId="77777777" w:rsidR="00DA0BDA" w:rsidRPr="00840CE6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отчета</w:t>
            </w:r>
          </w:p>
        </w:tc>
      </w:tr>
      <w:tr w:rsidR="00DA0BDA" w14:paraId="3D63CC4F" w14:textId="77777777" w:rsidTr="007E077E">
        <w:tc>
          <w:tcPr>
            <w:tcW w:w="4672" w:type="dxa"/>
          </w:tcPr>
          <w:p w14:paraId="483C33A4" w14:textId="77777777" w:rsidR="00DA0BDA" w:rsidRPr="00840CE6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4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MaksiOma</w:t>
            </w:r>
            <w:proofErr w:type="spellEnd"/>
          </w:p>
        </w:tc>
        <w:tc>
          <w:tcPr>
            <w:tcW w:w="4673" w:type="dxa"/>
          </w:tcPr>
          <w:p w14:paraId="4895FEFB" w14:textId="77777777" w:rsidR="00DA0BDA" w:rsidRPr="00840CE6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37 500</w:t>
            </w:r>
          </w:p>
        </w:tc>
      </w:tr>
      <w:tr w:rsidR="00DA0BDA" w14:paraId="298E8615" w14:textId="77777777" w:rsidTr="007E077E">
        <w:tc>
          <w:tcPr>
            <w:tcW w:w="4672" w:type="dxa"/>
          </w:tcPr>
          <w:p w14:paraId="38A1C678" w14:textId="77777777" w:rsidR="00DA0BDA" w:rsidRPr="00840CE6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Discovery research group</w:t>
            </w:r>
          </w:p>
        </w:tc>
        <w:tc>
          <w:tcPr>
            <w:tcW w:w="4673" w:type="dxa"/>
          </w:tcPr>
          <w:p w14:paraId="3147C648" w14:textId="77777777" w:rsidR="00DA0BDA" w:rsidRPr="00840CE6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50 000</w:t>
            </w:r>
          </w:p>
        </w:tc>
      </w:tr>
      <w:tr w:rsidR="00DA0BDA" w14:paraId="44CC7D57" w14:textId="77777777" w:rsidTr="007E077E">
        <w:tc>
          <w:tcPr>
            <w:tcW w:w="4672" w:type="dxa"/>
          </w:tcPr>
          <w:p w14:paraId="5BBAA9DF" w14:textId="77777777" w:rsidR="00DA0BDA" w:rsidRPr="00840CE6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40C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  <w:r w:rsidRPr="00840C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673" w:type="dxa"/>
          </w:tcPr>
          <w:p w14:paraId="2313AC7A" w14:textId="77777777" w:rsidR="00DA0BDA" w:rsidRPr="00840CE6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87 500</w:t>
            </w:r>
          </w:p>
        </w:tc>
      </w:tr>
    </w:tbl>
    <w:p w14:paraId="73F15535" w14:textId="77777777" w:rsidR="00DA0BDA" w:rsidRDefault="00DA0BDA" w:rsidP="00A56C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5ED3F5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 исследования будут куплены до начала реализации проекта. На основе данных исследований будет строится план продаж, ценообразование, планируемый объем продукции для заказа.</w:t>
      </w:r>
    </w:p>
    <w:p w14:paraId="7976516B" w14:textId="2C62F521" w:rsidR="00DA0BDA" w:rsidRPr="004042F4" w:rsidRDefault="00DA0BDA" w:rsidP="00A56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Ежегодный импорт кофемашин бренда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Nuovo</w:t>
      </w:r>
      <w:r w:rsidRPr="0040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2500</w:t>
      </w:r>
      <w:r w:rsidR="00A5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кофемашины завозятся в нашу страну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40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0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года, гарантия составляет 1 год, значит поломки или износ некоторых запчастей может начинаться с 2016 года.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Первое время запчасти будут производится с учетом прогноза продаж, в дальнейшем количество запчастей будет изменяться в соответствии с текущим спросом. </w:t>
      </w:r>
    </w:p>
    <w:p w14:paraId="696856DF" w14:textId="6B62BAB1" w:rsidR="00DA0BDA" w:rsidRDefault="00DA0BDA" w:rsidP="00A56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1 - Общий объем и ассортимент реализуемой продукции по периодам</w:t>
      </w:r>
    </w:p>
    <w:p w14:paraId="62D9A8B0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ценовой политики.</w:t>
      </w:r>
    </w:p>
    <w:p w14:paraId="5329558F" w14:textId="4F3BC9C9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все запчасти везутся из Италии. Из-за этого происходят высокие затраты на доставку</w:t>
      </w:r>
      <w:r w:rsidR="00A5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A5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оплату пошлин. Так, например, чтобы заказать 60 бойлеров с завода в Италии на сумму 660 000 рублей, весом 120 кг, стоимость доставки и растаможки составит 65 000 (около 10%).</w:t>
      </w:r>
    </w:p>
    <w:p w14:paraId="73C41ED2" w14:textId="2CDB3C7B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A56CF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Список документов для таможни</w:t>
      </w:r>
    </w:p>
    <w:tbl>
      <w:tblPr>
        <w:tblStyle w:val="a9"/>
        <w:tblW w:w="8435" w:type="dxa"/>
        <w:tblLook w:val="04A0" w:firstRow="1" w:lastRow="0" w:firstColumn="1" w:lastColumn="0" w:noHBand="0" w:noVBand="1"/>
      </w:tblPr>
      <w:tblGrid>
        <w:gridCol w:w="5288"/>
        <w:gridCol w:w="1524"/>
        <w:gridCol w:w="1623"/>
      </w:tblGrid>
      <w:tr w:rsidR="00DA0BDA" w:rsidRPr="003E7F2D" w14:paraId="7AD9676C" w14:textId="77777777" w:rsidTr="007E077E">
        <w:trPr>
          <w:trHeight w:val="272"/>
        </w:trPr>
        <w:tc>
          <w:tcPr>
            <w:tcW w:w="0" w:type="auto"/>
            <w:hideMark/>
          </w:tcPr>
          <w:p w14:paraId="45DF5041" w14:textId="77777777" w:rsidR="00DA0BDA" w:rsidRPr="003E7F2D" w:rsidRDefault="00DA0BDA" w:rsidP="007E0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 для таможни</w:t>
            </w:r>
          </w:p>
        </w:tc>
        <w:tc>
          <w:tcPr>
            <w:tcW w:w="0" w:type="auto"/>
            <w:hideMark/>
          </w:tcPr>
          <w:p w14:paraId="2316B218" w14:textId="77777777" w:rsidR="00DA0BDA" w:rsidRPr="003E7F2D" w:rsidRDefault="00DA0BDA" w:rsidP="007E0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0" w:type="auto"/>
            <w:hideMark/>
          </w:tcPr>
          <w:p w14:paraId="38BB0C73" w14:textId="77777777" w:rsidR="00DA0BDA" w:rsidRPr="003E7F2D" w:rsidRDefault="00DA0BDA" w:rsidP="007E0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Срок, дней</w:t>
            </w:r>
          </w:p>
        </w:tc>
      </w:tr>
      <w:tr w:rsidR="00DA0BDA" w:rsidRPr="003E7F2D" w14:paraId="126B17CB" w14:textId="77777777" w:rsidTr="007E077E">
        <w:trPr>
          <w:trHeight w:val="272"/>
        </w:trPr>
        <w:tc>
          <w:tcPr>
            <w:tcW w:w="0" w:type="auto"/>
            <w:hideMark/>
          </w:tcPr>
          <w:p w14:paraId="01619DAA" w14:textId="77777777" w:rsidR="00DA0BDA" w:rsidRPr="003E7F2D" w:rsidRDefault="00DA0BDA" w:rsidP="007E07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Лицензируется</w:t>
            </w:r>
          </w:p>
        </w:tc>
        <w:tc>
          <w:tcPr>
            <w:tcW w:w="0" w:type="auto"/>
            <w:hideMark/>
          </w:tcPr>
          <w:p w14:paraId="18EA26F3" w14:textId="77777777" w:rsidR="00DA0BDA" w:rsidRPr="003E7F2D" w:rsidRDefault="00DA0BDA" w:rsidP="007E07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24900</w:t>
            </w:r>
          </w:p>
        </w:tc>
        <w:tc>
          <w:tcPr>
            <w:tcW w:w="0" w:type="auto"/>
            <w:hideMark/>
          </w:tcPr>
          <w:p w14:paraId="69E507DA" w14:textId="77777777" w:rsidR="00DA0BDA" w:rsidRPr="003E7F2D" w:rsidRDefault="00DA0BDA" w:rsidP="007E0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дней</w:t>
            </w:r>
          </w:p>
        </w:tc>
      </w:tr>
      <w:tr w:rsidR="00DA0BDA" w:rsidRPr="003E7F2D" w14:paraId="0A7D3FD7" w14:textId="77777777" w:rsidTr="007E077E">
        <w:trPr>
          <w:trHeight w:val="272"/>
        </w:trPr>
        <w:tc>
          <w:tcPr>
            <w:tcW w:w="0" w:type="auto"/>
            <w:hideMark/>
          </w:tcPr>
          <w:p w14:paraId="317C7D98" w14:textId="77777777" w:rsidR="00DA0BDA" w:rsidRPr="003E7F2D" w:rsidRDefault="00DA0BDA" w:rsidP="007E07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или декларация соответствия</w:t>
            </w:r>
          </w:p>
        </w:tc>
        <w:tc>
          <w:tcPr>
            <w:tcW w:w="0" w:type="auto"/>
            <w:hideMark/>
          </w:tcPr>
          <w:p w14:paraId="0FEB0890" w14:textId="77777777" w:rsidR="00DA0BDA" w:rsidRPr="003E7F2D" w:rsidRDefault="00DA0BDA" w:rsidP="007E07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3900</w:t>
            </w:r>
          </w:p>
        </w:tc>
        <w:tc>
          <w:tcPr>
            <w:tcW w:w="0" w:type="auto"/>
            <w:hideMark/>
          </w:tcPr>
          <w:p w14:paraId="46B435B5" w14:textId="77777777" w:rsidR="00DA0BDA" w:rsidRPr="003E7F2D" w:rsidRDefault="00DA0BDA" w:rsidP="007E0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дней</w:t>
            </w:r>
          </w:p>
        </w:tc>
      </w:tr>
      <w:tr w:rsidR="00DA0BDA" w:rsidRPr="003E7F2D" w14:paraId="421F47A0" w14:textId="77777777" w:rsidTr="007E077E">
        <w:trPr>
          <w:trHeight w:val="261"/>
        </w:trPr>
        <w:tc>
          <w:tcPr>
            <w:tcW w:w="0" w:type="auto"/>
            <w:hideMark/>
          </w:tcPr>
          <w:p w14:paraId="0206E1D8" w14:textId="77777777" w:rsidR="00DA0BDA" w:rsidRPr="003E7F2D" w:rsidRDefault="00DA0BDA" w:rsidP="007E07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СТ-1</w:t>
            </w:r>
          </w:p>
        </w:tc>
        <w:tc>
          <w:tcPr>
            <w:tcW w:w="0" w:type="auto"/>
            <w:hideMark/>
          </w:tcPr>
          <w:p w14:paraId="5D12BA90" w14:textId="77777777" w:rsidR="00DA0BDA" w:rsidRPr="003E7F2D" w:rsidRDefault="00DA0BDA" w:rsidP="007E07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3400</w:t>
            </w:r>
          </w:p>
        </w:tc>
        <w:tc>
          <w:tcPr>
            <w:tcW w:w="0" w:type="auto"/>
            <w:hideMark/>
          </w:tcPr>
          <w:p w14:paraId="328C0EC4" w14:textId="77777777" w:rsidR="00DA0BDA" w:rsidRPr="003E7F2D" w:rsidRDefault="00DA0BDA" w:rsidP="007E0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дней</w:t>
            </w:r>
          </w:p>
        </w:tc>
      </w:tr>
      <w:tr w:rsidR="00DA0BDA" w:rsidRPr="003E7F2D" w14:paraId="135DFA27" w14:textId="77777777" w:rsidTr="007E077E">
        <w:trPr>
          <w:trHeight w:val="272"/>
        </w:trPr>
        <w:tc>
          <w:tcPr>
            <w:tcW w:w="0" w:type="auto"/>
            <w:hideMark/>
          </w:tcPr>
          <w:p w14:paraId="450B9779" w14:textId="77777777" w:rsidR="00DA0BDA" w:rsidRPr="003E7F2D" w:rsidRDefault="00DA0BDA" w:rsidP="007E07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Фито-санитарный</w:t>
            </w:r>
            <w:proofErr w:type="gramEnd"/>
            <w:r w:rsidRPr="003E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  <w:tc>
          <w:tcPr>
            <w:tcW w:w="0" w:type="auto"/>
            <w:hideMark/>
          </w:tcPr>
          <w:p w14:paraId="68BEC855" w14:textId="77777777" w:rsidR="00DA0BDA" w:rsidRPr="003E7F2D" w:rsidRDefault="00DA0BDA" w:rsidP="007E07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2900</w:t>
            </w:r>
          </w:p>
        </w:tc>
        <w:tc>
          <w:tcPr>
            <w:tcW w:w="0" w:type="auto"/>
            <w:hideMark/>
          </w:tcPr>
          <w:p w14:paraId="7A185ABD" w14:textId="77777777" w:rsidR="00DA0BDA" w:rsidRPr="003E7F2D" w:rsidRDefault="00DA0BDA" w:rsidP="007E0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дней</w:t>
            </w:r>
          </w:p>
        </w:tc>
      </w:tr>
    </w:tbl>
    <w:p w14:paraId="17525674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CCB6107" w14:textId="3F0A43AF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Подсчет примерной стоимости детали. Например, в розницу датчик уровня воды стоит около 2</w:t>
      </w:r>
      <w:r w:rsidR="00A56CFB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них 10-15% наценка магазина на данную ценовую категорию. </w:t>
      </w:r>
      <w:r w:rsidR="00A5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вычтем 10% доставки и </w:t>
      </w:r>
      <w:r w:rsidR="00AE57D8">
        <w:rPr>
          <w:rFonts w:ascii="Times New Roman" w:hAnsi="Times New Roman" w:cs="Times New Roman"/>
          <w:color w:val="000000" w:themeColor="text1"/>
          <w:sz w:val="28"/>
          <w:szCs w:val="28"/>
        </w:rPr>
        <w:t>растаможки.</w:t>
      </w:r>
      <w:r w:rsidR="00A5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есть сейчас товар покупают примерно за </w:t>
      </w:r>
      <w:r w:rsidR="00A56CFB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единицу. </w:t>
      </w:r>
    </w:p>
    <w:p w14:paraId="31562EEC" w14:textId="660A9036" w:rsidR="00DA0BDA" w:rsidRPr="00A56CFB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A56CFB" w:rsidRPr="00A56CF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5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5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Примерная</w:t>
      </w:r>
      <w:proofErr w:type="gramEnd"/>
      <w:r w:rsidRPr="00A5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цена продаж за единицу товара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A0BDA" w:rsidRPr="00A56CFB" w14:paraId="562EBBBD" w14:textId="77777777" w:rsidTr="007E077E">
        <w:tc>
          <w:tcPr>
            <w:tcW w:w="4672" w:type="dxa"/>
          </w:tcPr>
          <w:p w14:paraId="5252E45B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14:paraId="510F61FB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за ед. в рублях</w:t>
            </w:r>
          </w:p>
        </w:tc>
      </w:tr>
      <w:tr w:rsidR="00DA0BDA" w:rsidRPr="00A56CFB" w14:paraId="7E61B499" w14:textId="77777777" w:rsidTr="007E077E">
        <w:tc>
          <w:tcPr>
            <w:tcW w:w="4672" w:type="dxa"/>
            <w:vAlign w:val="center"/>
          </w:tcPr>
          <w:p w14:paraId="59E52E88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Жернова</w:t>
            </w:r>
          </w:p>
        </w:tc>
        <w:tc>
          <w:tcPr>
            <w:tcW w:w="4673" w:type="dxa"/>
            <w:vAlign w:val="bottom"/>
          </w:tcPr>
          <w:p w14:paraId="4836EE53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2400</w:t>
            </w:r>
          </w:p>
        </w:tc>
      </w:tr>
      <w:tr w:rsidR="00DA0BDA" w:rsidRPr="00A56CFB" w14:paraId="5D248C7B" w14:textId="77777777" w:rsidTr="007E077E">
        <w:tc>
          <w:tcPr>
            <w:tcW w:w="4672" w:type="dxa"/>
          </w:tcPr>
          <w:p w14:paraId="055A589B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Бойлер, 2 группы</w:t>
            </w:r>
          </w:p>
        </w:tc>
        <w:tc>
          <w:tcPr>
            <w:tcW w:w="4673" w:type="dxa"/>
            <w:vAlign w:val="bottom"/>
          </w:tcPr>
          <w:p w14:paraId="7605F212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4800</w:t>
            </w:r>
          </w:p>
        </w:tc>
      </w:tr>
      <w:tr w:rsidR="00DA0BDA" w:rsidRPr="00A56CFB" w14:paraId="6BCF9317" w14:textId="77777777" w:rsidTr="007E077E">
        <w:tc>
          <w:tcPr>
            <w:tcW w:w="4672" w:type="dxa"/>
          </w:tcPr>
          <w:p w14:paraId="5E2E32E8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Бойлер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3 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4673" w:type="dxa"/>
            <w:vAlign w:val="bottom"/>
          </w:tcPr>
          <w:p w14:paraId="2D63E186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7200</w:t>
            </w:r>
          </w:p>
        </w:tc>
      </w:tr>
      <w:tr w:rsidR="00DA0BDA" w:rsidRPr="00A56CFB" w14:paraId="16AC5B19" w14:textId="77777777" w:rsidTr="007E077E">
        <w:tc>
          <w:tcPr>
            <w:tcW w:w="4672" w:type="dxa"/>
          </w:tcPr>
          <w:p w14:paraId="154AC927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Коническая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шестерня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D.180 PR</w:t>
            </w:r>
          </w:p>
        </w:tc>
        <w:tc>
          <w:tcPr>
            <w:tcW w:w="4673" w:type="dxa"/>
            <w:vAlign w:val="bottom"/>
          </w:tcPr>
          <w:p w14:paraId="711390F1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DA0BDA" w:rsidRPr="00A56CFB" w14:paraId="26AFF9D0" w14:textId="77777777" w:rsidTr="007E077E">
        <w:tc>
          <w:tcPr>
            <w:tcW w:w="4672" w:type="dxa"/>
          </w:tcPr>
          <w:p w14:paraId="6D2F9722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Коническая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шестерня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D.180 PS</w:t>
            </w:r>
          </w:p>
        </w:tc>
        <w:tc>
          <w:tcPr>
            <w:tcW w:w="4673" w:type="dxa"/>
            <w:vAlign w:val="bottom"/>
          </w:tcPr>
          <w:p w14:paraId="55C5F760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DA0BDA" w:rsidRPr="00A56CFB" w14:paraId="2D51CFDA" w14:textId="77777777" w:rsidTr="007E077E">
        <w:tc>
          <w:tcPr>
            <w:tcW w:w="4672" w:type="dxa"/>
          </w:tcPr>
          <w:p w14:paraId="480F7588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Патрубок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теплообменника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Cu DHP</w:t>
            </w:r>
          </w:p>
        </w:tc>
        <w:tc>
          <w:tcPr>
            <w:tcW w:w="4673" w:type="dxa"/>
            <w:vAlign w:val="bottom"/>
          </w:tcPr>
          <w:p w14:paraId="141CBB80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480</w:t>
            </w:r>
          </w:p>
        </w:tc>
      </w:tr>
      <w:tr w:rsidR="00DA0BDA" w:rsidRPr="00A56CFB" w14:paraId="689EED70" w14:textId="77777777" w:rsidTr="007E077E">
        <w:tc>
          <w:tcPr>
            <w:tcW w:w="4672" w:type="dxa"/>
          </w:tcPr>
          <w:p w14:paraId="369FBA6F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-образный фитинг теплообменника </w:t>
            </w:r>
          </w:p>
        </w:tc>
        <w:tc>
          <w:tcPr>
            <w:tcW w:w="4673" w:type="dxa"/>
            <w:vAlign w:val="bottom"/>
          </w:tcPr>
          <w:p w14:paraId="28BFFECE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</w:tr>
      <w:tr w:rsidR="00DA0BDA" w:rsidRPr="00A56CFB" w14:paraId="26464E58" w14:textId="77777777" w:rsidTr="007E077E">
        <w:tc>
          <w:tcPr>
            <w:tcW w:w="4672" w:type="dxa"/>
          </w:tcPr>
          <w:p w14:paraId="3407E244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Фланец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 </w:t>
            </w:r>
          </w:p>
        </w:tc>
        <w:tc>
          <w:tcPr>
            <w:tcW w:w="4673" w:type="dxa"/>
            <w:vAlign w:val="bottom"/>
          </w:tcPr>
          <w:p w14:paraId="2D8018DB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</w:tr>
      <w:tr w:rsidR="00DA0BDA" w:rsidRPr="00A56CFB" w14:paraId="2982D39E" w14:textId="77777777" w:rsidTr="007E077E">
        <w:tc>
          <w:tcPr>
            <w:tcW w:w="4672" w:type="dxa"/>
          </w:tcPr>
          <w:p w14:paraId="72385610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Фитинг 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3/8 с наружной резьбой </w:t>
            </w:r>
          </w:p>
        </w:tc>
        <w:tc>
          <w:tcPr>
            <w:tcW w:w="4673" w:type="dxa"/>
            <w:vAlign w:val="bottom"/>
          </w:tcPr>
          <w:p w14:paraId="764AAAAE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</w:tr>
      <w:tr w:rsidR="00DA0BDA" w:rsidRPr="00A56CFB" w14:paraId="59F31BB2" w14:textId="77777777" w:rsidTr="007E077E">
        <w:tc>
          <w:tcPr>
            <w:tcW w:w="4672" w:type="dxa"/>
          </w:tcPr>
          <w:p w14:paraId="1AFD185C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Фитинг 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1/4 с внутренней резьбой </w:t>
            </w:r>
          </w:p>
        </w:tc>
        <w:tc>
          <w:tcPr>
            <w:tcW w:w="4673" w:type="dxa"/>
            <w:vAlign w:val="bottom"/>
          </w:tcPr>
          <w:p w14:paraId="7A9C5198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480</w:t>
            </w:r>
          </w:p>
        </w:tc>
      </w:tr>
      <w:tr w:rsidR="00DA0BDA" w:rsidRPr="00A56CFB" w14:paraId="0BCCA8B1" w14:textId="77777777" w:rsidTr="007E077E">
        <w:tc>
          <w:tcPr>
            <w:tcW w:w="4672" w:type="dxa"/>
          </w:tcPr>
          <w:p w14:paraId="5E7A4FA8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-образный фитинг 3/8 с наружной резьбой</w:t>
            </w:r>
          </w:p>
        </w:tc>
        <w:tc>
          <w:tcPr>
            <w:tcW w:w="4673" w:type="dxa"/>
            <w:vAlign w:val="bottom"/>
          </w:tcPr>
          <w:p w14:paraId="154ED1A0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</w:tr>
      <w:tr w:rsidR="00DA0BDA" w:rsidRPr="00A56CFB" w14:paraId="7AED76BA" w14:textId="77777777" w:rsidTr="007E077E">
        <w:tc>
          <w:tcPr>
            <w:tcW w:w="4672" w:type="dxa"/>
          </w:tcPr>
          <w:p w14:paraId="45703F4E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ТЭН 345мм, 4500Вт</w:t>
            </w:r>
          </w:p>
        </w:tc>
        <w:tc>
          <w:tcPr>
            <w:tcW w:w="4673" w:type="dxa"/>
            <w:vAlign w:val="bottom"/>
          </w:tcPr>
          <w:p w14:paraId="7E39653B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3600</w:t>
            </w:r>
          </w:p>
        </w:tc>
      </w:tr>
      <w:tr w:rsidR="00DA0BDA" w:rsidRPr="00A56CFB" w14:paraId="7DAD3E31" w14:textId="77777777" w:rsidTr="007E077E">
        <w:tc>
          <w:tcPr>
            <w:tcW w:w="4672" w:type="dxa"/>
            <w:vAlign w:val="center"/>
          </w:tcPr>
          <w:p w14:paraId="02F0A5CD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Шестерни</w:t>
            </w:r>
          </w:p>
        </w:tc>
        <w:tc>
          <w:tcPr>
            <w:tcW w:w="4673" w:type="dxa"/>
            <w:vAlign w:val="bottom"/>
          </w:tcPr>
          <w:p w14:paraId="6515500F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1728</w:t>
            </w:r>
          </w:p>
        </w:tc>
      </w:tr>
      <w:tr w:rsidR="00DA0BDA" w:rsidRPr="00A56CFB" w14:paraId="696B3F20" w14:textId="77777777" w:rsidTr="007E077E">
        <w:tc>
          <w:tcPr>
            <w:tcW w:w="4672" w:type="dxa"/>
            <w:vAlign w:val="center"/>
          </w:tcPr>
          <w:p w14:paraId="7A37E079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Холдеры</w:t>
            </w:r>
            <w:proofErr w:type="spellEnd"/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vAlign w:val="bottom"/>
          </w:tcPr>
          <w:p w14:paraId="4CAB79C4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4224</w:t>
            </w:r>
          </w:p>
        </w:tc>
      </w:tr>
      <w:tr w:rsidR="00DA0BDA" w:rsidRPr="00A56CFB" w14:paraId="0846280D" w14:textId="77777777" w:rsidTr="007E077E">
        <w:tc>
          <w:tcPr>
            <w:tcW w:w="4672" w:type="dxa"/>
            <w:vAlign w:val="center"/>
          </w:tcPr>
          <w:p w14:paraId="5261902E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Насосы</w:t>
            </w:r>
          </w:p>
        </w:tc>
        <w:tc>
          <w:tcPr>
            <w:tcW w:w="4673" w:type="dxa"/>
            <w:vAlign w:val="bottom"/>
          </w:tcPr>
          <w:p w14:paraId="03E52196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1344</w:t>
            </w:r>
          </w:p>
        </w:tc>
      </w:tr>
      <w:tr w:rsidR="00DA0BDA" w:rsidRPr="00A56CFB" w14:paraId="5AE59A89" w14:textId="77777777" w:rsidTr="007E077E">
        <w:tc>
          <w:tcPr>
            <w:tcW w:w="4672" w:type="dxa"/>
            <w:vAlign w:val="center"/>
          </w:tcPr>
          <w:p w14:paraId="067B22D0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Теплообменники</w:t>
            </w:r>
          </w:p>
        </w:tc>
        <w:tc>
          <w:tcPr>
            <w:tcW w:w="4673" w:type="dxa"/>
            <w:vAlign w:val="bottom"/>
          </w:tcPr>
          <w:p w14:paraId="3CF33FDB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1152</w:t>
            </w:r>
          </w:p>
        </w:tc>
      </w:tr>
      <w:tr w:rsidR="00DA0BDA" w:rsidRPr="00A56CFB" w14:paraId="30457471" w14:textId="77777777" w:rsidTr="007E077E">
        <w:tc>
          <w:tcPr>
            <w:tcW w:w="4672" w:type="dxa"/>
            <w:vAlign w:val="center"/>
          </w:tcPr>
          <w:p w14:paraId="35665BC7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Предохранительный клапан </w:t>
            </w:r>
          </w:p>
        </w:tc>
        <w:tc>
          <w:tcPr>
            <w:tcW w:w="4673" w:type="dxa"/>
            <w:vAlign w:val="bottom"/>
          </w:tcPr>
          <w:p w14:paraId="32DBAB40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1344</w:t>
            </w:r>
          </w:p>
        </w:tc>
      </w:tr>
      <w:tr w:rsidR="00DA0BDA" w:rsidRPr="00A56CFB" w14:paraId="3610693B" w14:textId="77777777" w:rsidTr="007E077E">
        <w:tc>
          <w:tcPr>
            <w:tcW w:w="4672" w:type="dxa"/>
            <w:vAlign w:val="center"/>
          </w:tcPr>
          <w:p w14:paraId="7390E3BF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Распределители с электрическим управлением для подачи горячей воды </w:t>
            </w:r>
          </w:p>
        </w:tc>
        <w:tc>
          <w:tcPr>
            <w:tcW w:w="4673" w:type="dxa"/>
            <w:vAlign w:val="bottom"/>
          </w:tcPr>
          <w:p w14:paraId="187E0848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2880</w:t>
            </w:r>
          </w:p>
        </w:tc>
      </w:tr>
      <w:tr w:rsidR="00DA0BDA" w:rsidRPr="00A56CFB" w14:paraId="2EBAD180" w14:textId="77777777" w:rsidTr="007E077E">
        <w:tc>
          <w:tcPr>
            <w:tcW w:w="4672" w:type="dxa"/>
            <w:vAlign w:val="center"/>
          </w:tcPr>
          <w:p w14:paraId="2EA1C351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Паровые клапаны </w:t>
            </w:r>
          </w:p>
        </w:tc>
        <w:tc>
          <w:tcPr>
            <w:tcW w:w="4673" w:type="dxa"/>
            <w:vAlign w:val="bottom"/>
          </w:tcPr>
          <w:p w14:paraId="0ECECDD3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1440</w:t>
            </w:r>
          </w:p>
        </w:tc>
      </w:tr>
      <w:tr w:rsidR="00DA0BDA" w:rsidRPr="00A56CFB" w14:paraId="3F0E9C7B" w14:textId="77777777" w:rsidTr="007E077E">
        <w:tc>
          <w:tcPr>
            <w:tcW w:w="4672" w:type="dxa"/>
            <w:vAlign w:val="center"/>
          </w:tcPr>
          <w:p w14:paraId="5003D7AB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Прессостаты</w:t>
            </w:r>
            <w:proofErr w:type="spellEnd"/>
          </w:p>
        </w:tc>
        <w:tc>
          <w:tcPr>
            <w:tcW w:w="4673" w:type="dxa"/>
            <w:vAlign w:val="bottom"/>
          </w:tcPr>
          <w:p w14:paraId="3E758F7E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960</w:t>
            </w:r>
          </w:p>
        </w:tc>
      </w:tr>
      <w:tr w:rsidR="00DA0BDA" w:rsidRPr="00A56CFB" w14:paraId="33247B99" w14:textId="77777777" w:rsidTr="007E077E">
        <w:tc>
          <w:tcPr>
            <w:tcW w:w="4672" w:type="dxa"/>
            <w:vAlign w:val="center"/>
          </w:tcPr>
          <w:p w14:paraId="2E95EE01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Противовакуумные</w:t>
            </w:r>
            <w:proofErr w:type="spellEnd"/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клапаны</w:t>
            </w:r>
          </w:p>
        </w:tc>
        <w:tc>
          <w:tcPr>
            <w:tcW w:w="4673" w:type="dxa"/>
            <w:vAlign w:val="bottom"/>
          </w:tcPr>
          <w:p w14:paraId="48D8759A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768</w:t>
            </w:r>
          </w:p>
        </w:tc>
      </w:tr>
      <w:tr w:rsidR="00DA0BDA" w:rsidRPr="00A56CFB" w14:paraId="3C150033" w14:textId="77777777" w:rsidTr="007E077E">
        <w:tc>
          <w:tcPr>
            <w:tcW w:w="4672" w:type="dxa"/>
            <w:vAlign w:val="center"/>
          </w:tcPr>
          <w:p w14:paraId="19A67094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Датчики уровня воды</w:t>
            </w:r>
          </w:p>
        </w:tc>
        <w:tc>
          <w:tcPr>
            <w:tcW w:w="4673" w:type="dxa"/>
            <w:vAlign w:val="bottom"/>
          </w:tcPr>
          <w:p w14:paraId="2139A8FF" w14:textId="77777777" w:rsidR="00DA0BDA" w:rsidRPr="00A56CF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color w:val="000000" w:themeColor="text1"/>
              </w:rPr>
              <w:t>1920</w:t>
            </w:r>
          </w:p>
        </w:tc>
      </w:tr>
    </w:tbl>
    <w:p w14:paraId="0CB57BE6" w14:textId="77777777" w:rsidR="00DA0BDA" w:rsidRPr="00A56CFB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5ED217" w14:textId="77777777" w:rsidR="00DA0BDA" w:rsidRPr="00A56CFB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упаковке осуществляются по </w:t>
      </w:r>
      <w:r w:rsidRPr="00A56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 23170-78 - Упаковка для изделий машиностроения</w:t>
      </w:r>
    </w:p>
    <w:p w14:paraId="35AE844A" w14:textId="661F422B" w:rsidR="00DA0BDA" w:rsidRPr="00A56CFB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6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Сбыт продукции будет осуществляется за счет заказов на сайте компании. Первые два месяца запчасти с завода в Ярославле и Челябинска будут доставляться на арендуемые склады в Ярославле и Челябинске, и уже оттуда они будут доставляться грузовым автотранспортом до склада заказчика в Москве. Отгрузка будет осуществляться в соответствии с планом продаж. Также будет сформирован отдел продаж, который будет предлагать заключить договоры на оптовые поставки.</w:t>
      </w:r>
      <w:r w:rsidR="00A56CFB" w:rsidRPr="00A56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дальнейшем запчасти будут доставляться сразу на склад клиента, по предварительным заказам.</w:t>
      </w:r>
    </w:p>
    <w:p w14:paraId="0315CCC0" w14:textId="6D1CFD7E" w:rsidR="00DA0BDA" w:rsidRPr="00A56CFB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6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Таблица </w:t>
      </w:r>
      <w:r w:rsidR="00A56CFB" w:rsidRPr="00A56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A56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56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Маркетинговая</w:t>
      </w:r>
      <w:proofErr w:type="gramEnd"/>
      <w:r w:rsidRPr="00A56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стратегия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5745"/>
        <w:gridCol w:w="3115"/>
      </w:tblGrid>
      <w:tr w:rsidR="00DA0BDA" w14:paraId="7A3FBAF3" w14:textId="77777777" w:rsidTr="007E077E">
        <w:tc>
          <w:tcPr>
            <w:tcW w:w="484" w:type="dxa"/>
            <w:hideMark/>
          </w:tcPr>
          <w:p w14:paraId="765C8843" w14:textId="77777777" w:rsidR="00DA0BDA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46" w:type="dxa"/>
            <w:hideMark/>
          </w:tcPr>
          <w:p w14:paraId="56E45A1E" w14:textId="77777777" w:rsidR="00DA0BDA" w:rsidRPr="00A56CFB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Маркетинговая стратегия </w:t>
            </w:r>
          </w:p>
        </w:tc>
        <w:tc>
          <w:tcPr>
            <w:tcW w:w="3115" w:type="dxa"/>
            <w:hideMark/>
          </w:tcPr>
          <w:p w14:paraId="11621156" w14:textId="77777777" w:rsidR="00DA0BDA" w:rsidRPr="00A56CFB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</w:tr>
      <w:tr w:rsidR="00DA0BDA" w14:paraId="0FE8FB82" w14:textId="77777777" w:rsidTr="007E077E">
        <w:tc>
          <w:tcPr>
            <w:tcW w:w="484" w:type="dxa"/>
            <w:hideMark/>
          </w:tcPr>
          <w:p w14:paraId="79F3EAA5" w14:textId="77777777" w:rsidR="00DA0BDA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6" w:type="dxa"/>
            <w:hideMark/>
          </w:tcPr>
          <w:p w14:paraId="1D7DAB36" w14:textId="77777777" w:rsidR="00DA0BDA" w:rsidRPr="00A56CFB" w:rsidRDefault="00DA0BDA" w:rsidP="007E077E">
            <w:pPr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A56CF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Создание и продвижение официального сайта лэндинг</w:t>
            </w:r>
          </w:p>
        </w:tc>
        <w:tc>
          <w:tcPr>
            <w:tcW w:w="3115" w:type="dxa"/>
            <w:hideMark/>
          </w:tcPr>
          <w:p w14:paraId="791E066A" w14:textId="77777777" w:rsidR="00DA0BDA" w:rsidRPr="00A56CFB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</w:tr>
      <w:tr w:rsidR="00DA0BDA" w14:paraId="114BD79B" w14:textId="77777777" w:rsidTr="007E077E">
        <w:tc>
          <w:tcPr>
            <w:tcW w:w="484" w:type="dxa"/>
          </w:tcPr>
          <w:p w14:paraId="78056C63" w14:textId="77777777" w:rsidR="00DA0BDA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14:paraId="031BFAB8" w14:textId="77777777" w:rsidR="00DA0BDA" w:rsidRPr="00A56CFB" w:rsidRDefault="00DA0BDA" w:rsidP="007E077E">
            <w:pPr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A56CF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Личные встречи, холодные звонки</w:t>
            </w:r>
          </w:p>
        </w:tc>
        <w:tc>
          <w:tcPr>
            <w:tcW w:w="3115" w:type="dxa"/>
          </w:tcPr>
          <w:p w14:paraId="636E15EC" w14:textId="77777777" w:rsidR="00DA0BDA" w:rsidRPr="00A56CFB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sz w:val="24"/>
                <w:szCs w:val="24"/>
              </w:rPr>
              <w:t>1-3 месяц</w:t>
            </w:r>
          </w:p>
        </w:tc>
      </w:tr>
      <w:tr w:rsidR="00DA0BDA" w14:paraId="059C822A" w14:textId="77777777" w:rsidTr="007E077E">
        <w:tc>
          <w:tcPr>
            <w:tcW w:w="484" w:type="dxa"/>
          </w:tcPr>
          <w:p w14:paraId="259B09C3" w14:textId="77777777" w:rsidR="00DA0BDA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14:paraId="47D23703" w14:textId="77777777" w:rsidR="00DA0BDA" w:rsidRPr="00A56CFB" w:rsidRDefault="00DA0BDA" w:rsidP="007E077E">
            <w:pPr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A56CF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Настройка </w:t>
            </w:r>
            <w:proofErr w:type="spellStart"/>
            <w:r w:rsidRPr="00A56CF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таргетинговой</w:t>
            </w:r>
            <w:proofErr w:type="spellEnd"/>
            <w:r w:rsidRPr="00A56CF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рекламы</w:t>
            </w:r>
          </w:p>
        </w:tc>
        <w:tc>
          <w:tcPr>
            <w:tcW w:w="3115" w:type="dxa"/>
          </w:tcPr>
          <w:p w14:paraId="66953844" w14:textId="77777777" w:rsidR="00DA0BDA" w:rsidRPr="00A56CFB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sz w:val="24"/>
                <w:szCs w:val="24"/>
              </w:rPr>
              <w:t>1-3 месяц</w:t>
            </w:r>
          </w:p>
        </w:tc>
      </w:tr>
      <w:tr w:rsidR="00DA0BDA" w14:paraId="2CA9B4E5" w14:textId="77777777" w:rsidTr="007E077E">
        <w:tc>
          <w:tcPr>
            <w:tcW w:w="484" w:type="dxa"/>
            <w:hideMark/>
          </w:tcPr>
          <w:p w14:paraId="603A4997" w14:textId="77777777" w:rsidR="00DA0BDA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6" w:type="dxa"/>
            <w:hideMark/>
          </w:tcPr>
          <w:p w14:paraId="372618DF" w14:textId="77777777" w:rsidR="00DA0BDA" w:rsidRPr="00A56CFB" w:rsidRDefault="00DA0BDA" w:rsidP="007E07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CF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SMM продвижение в соц. сетях</w:t>
            </w:r>
          </w:p>
        </w:tc>
        <w:tc>
          <w:tcPr>
            <w:tcW w:w="3115" w:type="dxa"/>
            <w:hideMark/>
          </w:tcPr>
          <w:p w14:paraId="4B94F5E2" w14:textId="77777777" w:rsidR="00DA0BDA" w:rsidRPr="00A56CFB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FB">
              <w:rPr>
                <w:rFonts w:ascii="Times New Roman" w:hAnsi="Times New Roman" w:cs="Times New Roman"/>
                <w:sz w:val="24"/>
                <w:szCs w:val="24"/>
              </w:rPr>
              <w:t>1-2 месяц</w:t>
            </w:r>
          </w:p>
        </w:tc>
      </w:tr>
    </w:tbl>
    <w:p w14:paraId="058D8E36" w14:textId="77777777" w:rsidR="00DA0BDA" w:rsidRDefault="00DA0BDA" w:rsidP="00DA0B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955901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Стоимость сайта 15 000</w:t>
      </w:r>
    </w:p>
    <w:p w14:paraId="5684355B" w14:textId="77777777" w:rsidR="00DA0BDA" w:rsidRPr="00743DE4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 на рекламу</w:t>
      </w:r>
      <w:r w:rsidRPr="00743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35 000</w:t>
      </w:r>
    </w:p>
    <w:p w14:paraId="28FFD487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 маркетинга 50 000. </w:t>
      </w:r>
    </w:p>
    <w:p w14:paraId="79890B2B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этого, будут наняты 2 сотрудника в отдел продаж, которые будут обрабатывать заказы и звонить потенциальным клиентам. </w:t>
      </w:r>
    </w:p>
    <w:p w14:paraId="20203E68" w14:textId="3C3BB579" w:rsidR="00DA0BDA" w:rsidRDefault="00DA0BDA" w:rsidP="00A56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контроля эффективности маркетинговых мероприятий будет введен чек лист, по которому будут сверяться своевременность выполнения, фактический и плановый бюджет маркетинговых мероприятий. </w:t>
      </w:r>
    </w:p>
    <w:p w14:paraId="1006D2C8" w14:textId="10F2588C" w:rsidR="00DA0BDA" w:rsidRDefault="00A56CFB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6. </w:t>
      </w:r>
      <w:r w:rsidR="00DA0BDA" w:rsidRPr="005D2B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Производственный план</w:t>
      </w:r>
    </w:p>
    <w:p w14:paraId="70D10291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1. Производственные мощности </w:t>
      </w:r>
    </w:p>
    <w:p w14:paraId="1D5C728F" w14:textId="77777777" w:rsidR="00DA0BDA" w:rsidRDefault="00DA0BDA" w:rsidP="00A56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>Компания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ЭЛЕТОКОФЕ</w:t>
      </w:r>
      <w:r w:rsidRPr="00CC56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приобретает лицензию на производство оригинальных запчастей</w:t>
      </w:r>
      <w:r w:rsidRPr="00CC56B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C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будут соответствовать стандартам качества компании</w:t>
      </w:r>
      <w:r w:rsidRPr="00CC56B1">
        <w:rPr>
          <w:rFonts w:ascii="Times New Roman" w:hAnsi="Times New Roman" w:cs="Times New Roman"/>
          <w:sz w:val="28"/>
          <w:szCs w:val="28"/>
        </w:rPr>
        <w:t>. Для п</w:t>
      </w:r>
      <w:r>
        <w:rPr>
          <w:rFonts w:ascii="Times New Roman" w:hAnsi="Times New Roman" w:cs="Times New Roman"/>
          <w:sz w:val="28"/>
          <w:szCs w:val="28"/>
        </w:rPr>
        <w:t>роизводства запчастей субподрядчикам будет направляться техническое задание на изготовку партии.</w:t>
      </w:r>
    </w:p>
    <w:p w14:paraId="7EA3916A" w14:textId="77777777" w:rsidR="00DA0BDA" w:rsidRPr="00FE0105" w:rsidRDefault="00DA0BDA" w:rsidP="00A56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05">
        <w:rPr>
          <w:rFonts w:ascii="Times New Roman" w:hAnsi="Times New Roman" w:cs="Times New Roman"/>
          <w:sz w:val="28"/>
          <w:szCs w:val="28"/>
        </w:rPr>
        <w:t>Производственные мощности завода должны быть следующими:</w:t>
      </w:r>
    </w:p>
    <w:p w14:paraId="640E9BEC" w14:textId="77777777" w:rsidR="00DA0BDA" w:rsidRPr="00FE0105" w:rsidRDefault="00DA0BDA" w:rsidP="00A56CF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05">
        <w:rPr>
          <w:rFonts w:ascii="Times New Roman" w:hAnsi="Times New Roman" w:cs="Times New Roman"/>
          <w:sz w:val="28"/>
          <w:szCs w:val="28"/>
        </w:rPr>
        <w:t>Производственная площадь1000 кв. метров;</w:t>
      </w:r>
    </w:p>
    <w:p w14:paraId="1F8095DC" w14:textId="77777777" w:rsidR="00DA0BDA" w:rsidRPr="00FE0105" w:rsidRDefault="00DA0BDA" w:rsidP="00A56CF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05">
        <w:rPr>
          <w:rFonts w:ascii="Times New Roman" w:hAnsi="Times New Roman" w:cs="Times New Roman"/>
          <w:sz w:val="28"/>
          <w:szCs w:val="28"/>
        </w:rPr>
        <w:t>14 производственных постов;</w:t>
      </w:r>
    </w:p>
    <w:p w14:paraId="2301ECB2" w14:textId="77777777" w:rsidR="00DA0BDA" w:rsidRPr="00FE0105" w:rsidRDefault="00DA0BDA" w:rsidP="00A56CF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05">
        <w:rPr>
          <w:rFonts w:ascii="Times New Roman" w:hAnsi="Times New Roman" w:cs="Times New Roman"/>
          <w:sz w:val="28"/>
          <w:szCs w:val="28"/>
        </w:rPr>
        <w:t>Складские помещения у субподрядчика;</w:t>
      </w:r>
    </w:p>
    <w:p w14:paraId="1BE21EFD" w14:textId="77777777" w:rsidR="00DA0BDA" w:rsidRPr="00FE0105" w:rsidRDefault="00DA0BDA" w:rsidP="00A56CF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05">
        <w:rPr>
          <w:rFonts w:ascii="Times New Roman" w:hAnsi="Times New Roman" w:cs="Times New Roman"/>
          <w:sz w:val="28"/>
          <w:szCs w:val="28"/>
        </w:rPr>
        <w:t>Оборудование для лазерная резка металла;</w:t>
      </w:r>
    </w:p>
    <w:p w14:paraId="4CCB9DD6" w14:textId="77777777" w:rsidR="00DA0BDA" w:rsidRPr="00FE0105" w:rsidRDefault="00DA0BDA" w:rsidP="00A56CF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05">
        <w:rPr>
          <w:rFonts w:ascii="Times New Roman" w:hAnsi="Times New Roman" w:cs="Times New Roman"/>
          <w:sz w:val="28"/>
          <w:szCs w:val="28"/>
        </w:rPr>
        <w:t>Оборудование для сгибания листового металла;</w:t>
      </w:r>
    </w:p>
    <w:p w14:paraId="3A72F0FC" w14:textId="77777777" w:rsidR="00DA0BDA" w:rsidRPr="00FE0105" w:rsidRDefault="00DA0BDA" w:rsidP="00A56CF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05">
        <w:rPr>
          <w:rFonts w:ascii="Times New Roman" w:hAnsi="Times New Roman" w:cs="Times New Roman"/>
          <w:sz w:val="28"/>
          <w:szCs w:val="28"/>
        </w:rPr>
        <w:t>Токарные станки;</w:t>
      </w:r>
    </w:p>
    <w:p w14:paraId="6693D002" w14:textId="77777777" w:rsidR="00DA0BDA" w:rsidRPr="00FE0105" w:rsidRDefault="00DA0BDA" w:rsidP="00A56CF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05">
        <w:rPr>
          <w:rFonts w:ascii="Times New Roman" w:hAnsi="Times New Roman" w:cs="Times New Roman"/>
          <w:sz w:val="28"/>
          <w:szCs w:val="28"/>
        </w:rPr>
        <w:t>Сварочный цех;</w:t>
      </w:r>
    </w:p>
    <w:p w14:paraId="2F8D8DA2" w14:textId="2C54D3F7" w:rsidR="00DA0BDA" w:rsidRPr="00A56CFB" w:rsidRDefault="00DA0BDA" w:rsidP="00A56CF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05">
        <w:rPr>
          <w:rFonts w:ascii="Times New Roman" w:hAnsi="Times New Roman" w:cs="Times New Roman"/>
          <w:sz w:val="28"/>
          <w:szCs w:val="28"/>
        </w:rPr>
        <w:t>Оборудование для механической обработки метала.</w:t>
      </w:r>
    </w:p>
    <w:p w14:paraId="647F436F" w14:textId="77777777" w:rsidR="00DA0BDA" w:rsidRPr="00CC56B1" w:rsidRDefault="00DA0BDA" w:rsidP="00A56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Ограничения в продажах продукта могут быть по следующим причинам: </w:t>
      </w:r>
    </w:p>
    <w:p w14:paraId="014AF363" w14:textId="77777777" w:rsidR="00DA0BDA" w:rsidRPr="005D3D69" w:rsidRDefault="00DA0BDA" w:rsidP="00A56CFB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D3D69">
        <w:rPr>
          <w:rFonts w:ascii="Times New Roman" w:hAnsi="Times New Roman" w:cs="Times New Roman"/>
          <w:sz w:val="28"/>
          <w:szCs w:val="28"/>
        </w:rPr>
        <w:t>рак партии поставщика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367CC52" w14:textId="77777777" w:rsidR="00DA0BDA" w:rsidRPr="005D3D69" w:rsidRDefault="00DA0BDA" w:rsidP="00A56CFB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3D69">
        <w:rPr>
          <w:rFonts w:ascii="Times New Roman" w:hAnsi="Times New Roman" w:cs="Times New Roman"/>
          <w:sz w:val="28"/>
          <w:szCs w:val="28"/>
        </w:rPr>
        <w:t>лишком ранняя или поздняя поставка запчастей;</w:t>
      </w:r>
    </w:p>
    <w:p w14:paraId="301637D7" w14:textId="77777777" w:rsidR="00DA0BDA" w:rsidRPr="005D3D69" w:rsidRDefault="00DA0BDA" w:rsidP="00A56CFB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3D69">
        <w:rPr>
          <w:rFonts w:ascii="Times New Roman" w:hAnsi="Times New Roman" w:cs="Times New Roman"/>
          <w:sz w:val="28"/>
          <w:szCs w:val="28"/>
        </w:rPr>
        <w:t>ехватка места на складе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68EE1C" w14:textId="42757B09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DD466" w14:textId="37CA1583" w:rsidR="00BA431C" w:rsidRDefault="00BA431C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80EDE" w14:textId="77777777" w:rsidR="00BA431C" w:rsidRPr="00CC56B1" w:rsidRDefault="00BA431C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396CD" w14:textId="41AEAC0B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lastRenderedPageBreak/>
        <w:t>2. Технологический процесс</w:t>
      </w:r>
    </w:p>
    <w:p w14:paraId="6E3D2AE9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Технологический процесс возникает с момента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CC56B1">
        <w:rPr>
          <w:rFonts w:ascii="Times New Roman" w:hAnsi="Times New Roman" w:cs="Times New Roman"/>
          <w:sz w:val="28"/>
          <w:szCs w:val="28"/>
        </w:rPr>
        <w:t xml:space="preserve"> заказа </w:t>
      </w:r>
      <w:r>
        <w:rPr>
          <w:rFonts w:ascii="Times New Roman" w:hAnsi="Times New Roman" w:cs="Times New Roman"/>
          <w:sz w:val="28"/>
          <w:szCs w:val="28"/>
        </w:rPr>
        <w:t>субподрядчику</w:t>
      </w:r>
      <w:r w:rsidRPr="00CC56B1">
        <w:rPr>
          <w:rFonts w:ascii="Times New Roman" w:hAnsi="Times New Roman" w:cs="Times New Roman"/>
          <w:sz w:val="28"/>
          <w:szCs w:val="28"/>
        </w:rPr>
        <w:t xml:space="preserve">. В процессе со стороны компании участвуют: </w:t>
      </w: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CC56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директора. П</w:t>
      </w:r>
      <w:r w:rsidRPr="00CC56B1">
        <w:rPr>
          <w:rFonts w:ascii="Times New Roman" w:hAnsi="Times New Roman" w:cs="Times New Roman"/>
          <w:sz w:val="28"/>
          <w:szCs w:val="28"/>
        </w:rPr>
        <w:t>ринимающий и обрабатывающий заказ</w:t>
      </w:r>
      <w:r w:rsidRPr="002E040B">
        <w:rPr>
          <w:rFonts w:ascii="Times New Roman" w:hAnsi="Times New Roman" w:cs="Times New Roman"/>
          <w:sz w:val="28"/>
          <w:szCs w:val="28"/>
        </w:rPr>
        <w:t xml:space="preserve">: </w:t>
      </w:r>
      <w:r w:rsidRPr="00CC56B1">
        <w:rPr>
          <w:rFonts w:ascii="Times New Roman" w:hAnsi="Times New Roman" w:cs="Times New Roman"/>
          <w:sz w:val="28"/>
          <w:szCs w:val="28"/>
        </w:rPr>
        <w:t xml:space="preserve">субподрядчик, </w:t>
      </w:r>
      <w:r>
        <w:rPr>
          <w:rFonts w:ascii="Times New Roman" w:hAnsi="Times New Roman" w:cs="Times New Roman"/>
          <w:sz w:val="28"/>
          <w:szCs w:val="28"/>
        </w:rPr>
        <w:t>менеджер по заказам</w:t>
      </w:r>
      <w:r w:rsidRPr="00CC5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410D3" w14:textId="448E3475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31A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Технологический процесс</w:t>
      </w:r>
    </w:p>
    <w:p w14:paraId="202642F3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32503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3. Субподрядчики </w:t>
      </w:r>
    </w:p>
    <w:p w14:paraId="030FE1E6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Основным субподрядчиком выступает </w:t>
      </w:r>
      <w:r w:rsidRPr="00CC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Гуфо</w:t>
      </w:r>
      <w:proofErr w:type="spellEnd"/>
      <w:r w:rsidRPr="00CC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Компания специализируется на производстве запчастей для кофемашин и их сборке</w:t>
      </w:r>
      <w:r w:rsidRPr="00CC5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Производство располагается в г. Ярославль. </w:t>
      </w:r>
    </w:p>
    <w:p w14:paraId="0264C379" w14:textId="4761050C" w:rsidR="00DA0BDA" w:rsidRPr="00CC56B1" w:rsidRDefault="00DA0BDA" w:rsidP="00BA4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Поставщиком запчастей для бойлеров выступает </w:t>
      </w:r>
      <w:r w:rsidRPr="002E040B">
        <w:rPr>
          <w:rFonts w:ascii="Times New Roman" w:hAnsi="Times New Roman" w:cs="Times New Roman"/>
          <w:sz w:val="28"/>
          <w:szCs w:val="28"/>
        </w:rPr>
        <w:t>ООО «Энергосберегающие технологии». Завод расположен в Челябинске.</w:t>
      </w:r>
    </w:p>
    <w:p w14:paraId="6EABB99E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4. Оборудование </w:t>
      </w:r>
    </w:p>
    <w:p w14:paraId="4CFCD93D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а) Область применения </w:t>
      </w:r>
    </w:p>
    <w:p w14:paraId="1B26C6DD" w14:textId="77777777" w:rsidR="00DA0BDA" w:rsidRPr="00F507B6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Запчасти предназначены для кофемашин и кофемолок бренда </w:t>
      </w:r>
      <w:r>
        <w:rPr>
          <w:rFonts w:ascii="Times New Roman" w:hAnsi="Times New Roman" w:cs="Times New Roman"/>
          <w:sz w:val="28"/>
          <w:szCs w:val="28"/>
          <w:lang w:val="en-US"/>
        </w:rPr>
        <w:t>Nuova</w:t>
      </w:r>
      <w:r w:rsidRPr="00F5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Simonelli</w:t>
      </w:r>
    </w:p>
    <w:p w14:paraId="39A7CDA0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C56B1">
        <w:rPr>
          <w:rFonts w:ascii="Times New Roman" w:hAnsi="Times New Roman" w:cs="Times New Roman"/>
          <w:sz w:val="28"/>
          <w:szCs w:val="28"/>
        </w:rPr>
        <w:t xml:space="preserve">) Общие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кофемашинам </w:t>
      </w:r>
      <w:r w:rsidRPr="00CC56B1">
        <w:rPr>
          <w:rFonts w:ascii="Times New Roman" w:hAnsi="Times New Roman" w:cs="Times New Roman"/>
          <w:sz w:val="28"/>
          <w:szCs w:val="28"/>
        </w:rPr>
        <w:t xml:space="preserve">клиентов </w:t>
      </w:r>
    </w:p>
    <w:p w14:paraId="75883595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характеристикам</w:t>
      </w:r>
      <w:r w:rsidRPr="00F9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57C99C2" w14:textId="77777777" w:rsidR="00DA0BDA" w:rsidRPr="00F9105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Кофемашины марок</w:t>
      </w:r>
      <w:r w:rsidRPr="00F9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8234813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Appia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Aurelia, Aurelia II, Jazz, Premier,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Caffeteria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Italiana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Microbar,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Talento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Adonis, Athena-leva, Athena-S, VA388 Black Eagle, Venus – Var.</w:t>
      </w:r>
    </w:p>
    <w:p w14:paraId="1C90B4E8" w14:textId="77777777" w:rsidR="00DA0BDA" w:rsidRPr="00BC4D59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Кофемолки</w:t>
      </w:r>
      <w:r w:rsidRPr="00BC4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7678DE00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Grinta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MCF, Microbar.</w:t>
      </w:r>
    </w:p>
    <w:p w14:paraId="15E9AF46" w14:textId="77777777" w:rsidR="00DA0BDA" w:rsidRPr="00BC4D59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Характеристики кофемашин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40F5BAEA" w14:textId="77777777" w:rsidR="00DA0BDA" w:rsidRPr="00BC4D59" w:rsidRDefault="00DA0BDA" w:rsidP="00DA0BD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D59">
        <w:rPr>
          <w:rFonts w:ascii="Times New Roman" w:hAnsi="Times New Roman" w:cs="Times New Roman"/>
          <w:sz w:val="28"/>
          <w:szCs w:val="28"/>
        </w:rPr>
        <w:t>Группы</w:t>
      </w:r>
      <w:r w:rsidRPr="00BC4D59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D59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</w:p>
    <w:p w14:paraId="2E107C79" w14:textId="77777777" w:rsidR="00DA0BDA" w:rsidRPr="00BC4D59" w:rsidRDefault="00DA0BDA" w:rsidP="00DA0BD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59">
        <w:rPr>
          <w:rFonts w:ascii="Times New Roman" w:hAnsi="Times New Roman" w:cs="Times New Roman"/>
          <w:sz w:val="28"/>
          <w:szCs w:val="28"/>
        </w:rPr>
        <w:t xml:space="preserve">Напряжение В 220-240 380-415 V3N~ </w:t>
      </w:r>
    </w:p>
    <w:p w14:paraId="49840326" w14:textId="77777777" w:rsidR="00DA0BDA" w:rsidRPr="00BC4D59" w:rsidRDefault="00DA0BDA" w:rsidP="00DA0BD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59">
        <w:rPr>
          <w:rFonts w:ascii="Times New Roman" w:hAnsi="Times New Roman" w:cs="Times New Roman"/>
          <w:sz w:val="28"/>
          <w:szCs w:val="28"/>
        </w:rPr>
        <w:t xml:space="preserve">Мощность Вт 3200/3400 4700/4900 5200 </w:t>
      </w:r>
    </w:p>
    <w:p w14:paraId="6879B6CC" w14:textId="77777777" w:rsidR="00DA0BDA" w:rsidRPr="00BC4D59" w:rsidRDefault="00DA0BDA" w:rsidP="00DA0BD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59">
        <w:rPr>
          <w:rFonts w:ascii="Times New Roman" w:hAnsi="Times New Roman" w:cs="Times New Roman"/>
          <w:sz w:val="28"/>
          <w:szCs w:val="28"/>
        </w:rPr>
        <w:t>Емкость парового бойлера л 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C4D59">
        <w:rPr>
          <w:rFonts w:ascii="Times New Roman" w:hAnsi="Times New Roman" w:cs="Times New Roman"/>
          <w:sz w:val="28"/>
          <w:szCs w:val="28"/>
        </w:rPr>
        <w:t xml:space="preserve"> 15,3 </w:t>
      </w:r>
    </w:p>
    <w:p w14:paraId="2066A2D4" w14:textId="77777777" w:rsidR="00DA0BDA" w:rsidRPr="00BC4D59" w:rsidRDefault="00DA0BDA" w:rsidP="00DA0BD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59">
        <w:rPr>
          <w:rFonts w:ascii="Times New Roman" w:hAnsi="Times New Roman" w:cs="Times New Roman"/>
          <w:sz w:val="28"/>
          <w:szCs w:val="28"/>
        </w:rPr>
        <w:t xml:space="preserve">Вес нетто кг/фунт 54/119 72/159 </w:t>
      </w:r>
    </w:p>
    <w:p w14:paraId="1C815604" w14:textId="77777777" w:rsidR="00DA0BDA" w:rsidRPr="00BC4D59" w:rsidRDefault="00DA0BDA" w:rsidP="00DA0BD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59">
        <w:rPr>
          <w:rFonts w:ascii="Times New Roman" w:hAnsi="Times New Roman" w:cs="Times New Roman"/>
          <w:sz w:val="28"/>
          <w:szCs w:val="28"/>
        </w:rPr>
        <w:lastRenderedPageBreak/>
        <w:t xml:space="preserve">Вес брутто кг/фунт 66/145 85/187 </w:t>
      </w:r>
    </w:p>
    <w:p w14:paraId="28CD975E" w14:textId="77777777" w:rsidR="00DA0BDA" w:rsidRPr="00BC4D59" w:rsidRDefault="00DA0BDA" w:rsidP="00DA0BD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59">
        <w:rPr>
          <w:rFonts w:ascii="Times New Roman" w:hAnsi="Times New Roman" w:cs="Times New Roman"/>
          <w:sz w:val="28"/>
          <w:szCs w:val="28"/>
        </w:rPr>
        <w:t xml:space="preserve">Габаритные размеры </w:t>
      </w:r>
    </w:p>
    <w:p w14:paraId="7234C8A9" w14:textId="77777777" w:rsidR="00DA0BDA" w:rsidRPr="00BC4D59" w:rsidRDefault="00DA0BDA" w:rsidP="00DA0BD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59">
        <w:rPr>
          <w:rFonts w:ascii="Times New Roman" w:hAnsi="Times New Roman" w:cs="Times New Roman"/>
          <w:sz w:val="28"/>
          <w:szCs w:val="28"/>
        </w:rPr>
        <w:t xml:space="preserve">X мм дюймы 784 30,87" 1014 39,92" </w:t>
      </w:r>
    </w:p>
    <w:p w14:paraId="6E030197" w14:textId="77777777" w:rsidR="00DA0BDA" w:rsidRPr="00BC4D59" w:rsidRDefault="00DA0BDA" w:rsidP="00DA0BD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59">
        <w:rPr>
          <w:rFonts w:ascii="Times New Roman" w:hAnsi="Times New Roman" w:cs="Times New Roman"/>
          <w:sz w:val="28"/>
          <w:szCs w:val="28"/>
        </w:rPr>
        <w:t xml:space="preserve">Y мм дюймы 500 19,69" </w:t>
      </w:r>
    </w:p>
    <w:p w14:paraId="0460E3FD" w14:textId="77777777" w:rsidR="00DA0BDA" w:rsidRPr="00BC4D59" w:rsidRDefault="00DA0BDA" w:rsidP="00DA0BD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59">
        <w:rPr>
          <w:rFonts w:ascii="Times New Roman" w:hAnsi="Times New Roman" w:cs="Times New Roman"/>
          <w:sz w:val="28"/>
          <w:szCs w:val="28"/>
        </w:rPr>
        <w:t xml:space="preserve">Z мм дюймы 544 21,42"г) </w:t>
      </w:r>
    </w:p>
    <w:p w14:paraId="14170434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5. Требуемая инфраструктура </w:t>
      </w:r>
    </w:p>
    <w:p w14:paraId="3F744D39" w14:textId="700B80B6" w:rsidR="00DA0BDA" w:rsidRPr="00CC56B1" w:rsidRDefault="00DA0BDA" w:rsidP="00BA4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Под реализационные нужды требуется </w:t>
      </w:r>
      <w:r>
        <w:rPr>
          <w:rFonts w:ascii="Times New Roman" w:hAnsi="Times New Roman" w:cs="Times New Roman"/>
          <w:sz w:val="28"/>
          <w:szCs w:val="28"/>
        </w:rPr>
        <w:t xml:space="preserve">1 склад, совмещенный с офисом, на который будут доставляться запчасти. </w:t>
      </w:r>
    </w:p>
    <w:p w14:paraId="6BC34DBC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6. Производственная себестоимость </w:t>
      </w:r>
    </w:p>
    <w:p w14:paraId="3E8A10D2" w14:textId="77777777" w:rsidR="00DA0BDA" w:rsidRPr="00C0712F" w:rsidRDefault="00DA0BDA" w:rsidP="00DA0BDA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B5C">
        <w:rPr>
          <w:rFonts w:ascii="Times New Roman" w:hAnsi="Times New Roman" w:cs="Times New Roman"/>
          <w:sz w:val="28"/>
          <w:szCs w:val="28"/>
        </w:rPr>
        <w:t>Производственная себестоимость за первый год работы рассчитывается, как количество заказанных изделий на отдельную цену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B5C">
        <w:rPr>
          <w:rFonts w:ascii="Times New Roman" w:hAnsi="Times New Roman" w:cs="Times New Roman"/>
          <w:sz w:val="28"/>
          <w:szCs w:val="28"/>
        </w:rPr>
        <w:t>парти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B5C">
        <w:rPr>
          <w:rFonts w:ascii="Times New Roman" w:hAnsi="Times New Roman" w:cs="Times New Roman"/>
          <w:sz w:val="28"/>
          <w:szCs w:val="28"/>
        </w:rPr>
        <w:t xml:space="preserve"> каждого изделия. Производственная себестоимость за первый год составит </w:t>
      </w:r>
      <w:r w:rsidRPr="00C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20725440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B414F1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7. План первоначальных производственных капиталовложений </w:t>
      </w:r>
    </w:p>
    <w:p w14:paraId="44ABE907" w14:textId="416E1138" w:rsidR="00DA0BDA" w:rsidRPr="00CC56B1" w:rsidRDefault="00DA0BDA" w:rsidP="00BA4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 К капитальным вложениям относится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лицензии на «Производство запчастей к кофемашинам </w:t>
      </w:r>
      <w:r>
        <w:rPr>
          <w:rFonts w:ascii="Times New Roman" w:hAnsi="Times New Roman" w:cs="Times New Roman"/>
          <w:sz w:val="28"/>
          <w:szCs w:val="28"/>
          <w:lang w:val="en-US"/>
        </w:rPr>
        <w:t>Nuova</w:t>
      </w:r>
      <w:r w:rsidRPr="00F5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Simonelli</w:t>
      </w:r>
      <w:r w:rsidRPr="00CC56B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43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млн рублей</w:t>
      </w:r>
    </w:p>
    <w:p w14:paraId="12178A90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>8. Календарный план первоначальных производственных капиталовложений</w:t>
      </w:r>
    </w:p>
    <w:p w14:paraId="174FCA06" w14:textId="4350E9CC" w:rsidR="00DA0BDA" w:rsidRPr="00E72536" w:rsidRDefault="00DA0BDA" w:rsidP="00E7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</w:t>
      </w:r>
      <w:r w:rsidRPr="00CC56B1">
        <w:rPr>
          <w:rFonts w:ascii="Times New Roman" w:hAnsi="Times New Roman" w:cs="Times New Roman"/>
          <w:sz w:val="28"/>
          <w:szCs w:val="28"/>
        </w:rPr>
        <w:t xml:space="preserve"> приобретается одним платежом в первом месяце функционирования компании. </w:t>
      </w:r>
    </w:p>
    <w:p w14:paraId="6B061248" w14:textId="313BEFB4" w:rsidR="00DA0BDA" w:rsidRPr="00E72536" w:rsidRDefault="00DA0BDA" w:rsidP="00E72536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725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Организационный план</w:t>
      </w:r>
    </w:p>
    <w:p w14:paraId="62F846A5" w14:textId="77777777" w:rsidR="00DA0BDA" w:rsidRPr="00E50AFD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Организационно-правовая форма компании Общество с ограниченной ответственностью. Данная ОПФ является оптимальной для данной организации из-за таких факторов как</w:t>
      </w:r>
      <w:r w:rsidRPr="00E50AF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9BB16C2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C56B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разделение доли компании по вкладам в уставный капитал; </w:t>
      </w:r>
    </w:p>
    <w:p w14:paraId="43356C4A" w14:textId="60B1E6CC" w:rsidR="00DA0BDA" w:rsidRPr="00E72536" w:rsidRDefault="00DA0BDA" w:rsidP="00E725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C56B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отсутствие риска перехода обязанностей фирмы на личное имущество; </w:t>
      </w:r>
    </w:p>
    <w:p w14:paraId="73883D47" w14:textId="4DED17B5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функционирования данного предприятия понадобится следующий состав персонала</w:t>
      </w:r>
      <w:r w:rsidRPr="00D64F4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BB36169" w14:textId="05641BD6" w:rsidR="00E72536" w:rsidRDefault="00E72536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8C9B69" w14:textId="6932ED99" w:rsidR="00E72536" w:rsidRDefault="00E72536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D1FA7F" w14:textId="77777777" w:rsidR="00E72536" w:rsidRDefault="00E72536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86EB86" w14:textId="072BA566" w:rsidR="00E72536" w:rsidRDefault="00E72536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Таблица 8</w:t>
      </w:r>
      <w:r w:rsidR="00977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заработная плата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3"/>
        <w:gridCol w:w="1681"/>
        <w:gridCol w:w="2024"/>
        <w:gridCol w:w="1111"/>
        <w:gridCol w:w="1679"/>
        <w:gridCol w:w="996"/>
      </w:tblGrid>
      <w:tr w:rsidR="00DA0BDA" w14:paraId="6C577A7E" w14:textId="77777777" w:rsidTr="007E077E">
        <w:tc>
          <w:tcPr>
            <w:tcW w:w="1879" w:type="dxa"/>
          </w:tcPr>
          <w:p w14:paraId="4CA3CA4C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705" w:type="dxa"/>
          </w:tcPr>
          <w:p w14:paraId="4294A90A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работников</w:t>
            </w:r>
          </w:p>
        </w:tc>
        <w:tc>
          <w:tcPr>
            <w:tcW w:w="2048" w:type="dxa"/>
          </w:tcPr>
          <w:p w14:paraId="5C25BFE5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Заработная плата в рублях</w:t>
            </w:r>
          </w:p>
        </w:tc>
        <w:tc>
          <w:tcPr>
            <w:tcW w:w="1130" w:type="dxa"/>
          </w:tcPr>
          <w:p w14:paraId="2F3F972C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НДФЛ</w:t>
            </w:r>
          </w:p>
        </w:tc>
        <w:tc>
          <w:tcPr>
            <w:tcW w:w="1697" w:type="dxa"/>
          </w:tcPr>
          <w:p w14:paraId="35974ACD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взносы</w:t>
            </w:r>
          </w:p>
        </w:tc>
        <w:tc>
          <w:tcPr>
            <w:tcW w:w="886" w:type="dxa"/>
          </w:tcPr>
          <w:p w14:paraId="081D6FD2" w14:textId="77777777" w:rsidR="00DA0BDA" w:rsidRPr="00CB7757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</w:t>
            </w:r>
          </w:p>
        </w:tc>
      </w:tr>
      <w:tr w:rsidR="00DA0BDA" w14:paraId="1BC5A925" w14:textId="77777777" w:rsidTr="007E077E">
        <w:tc>
          <w:tcPr>
            <w:tcW w:w="1879" w:type="dxa"/>
          </w:tcPr>
          <w:p w14:paraId="73031E3E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1705" w:type="dxa"/>
          </w:tcPr>
          <w:p w14:paraId="59AC3512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48" w:type="dxa"/>
          </w:tcPr>
          <w:p w14:paraId="3E7CD9D1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20 000</w:t>
            </w:r>
          </w:p>
        </w:tc>
        <w:tc>
          <w:tcPr>
            <w:tcW w:w="1130" w:type="dxa"/>
          </w:tcPr>
          <w:p w14:paraId="56BCFE71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2600</w:t>
            </w:r>
          </w:p>
        </w:tc>
        <w:tc>
          <w:tcPr>
            <w:tcW w:w="1697" w:type="dxa"/>
          </w:tcPr>
          <w:p w14:paraId="2B7A14E3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8 571,4</w:t>
            </w:r>
          </w:p>
        </w:tc>
        <w:tc>
          <w:tcPr>
            <w:tcW w:w="886" w:type="dxa"/>
            <w:vAlign w:val="bottom"/>
          </w:tcPr>
          <w:p w14:paraId="05800828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28 567</w:t>
            </w:r>
          </w:p>
        </w:tc>
      </w:tr>
      <w:tr w:rsidR="00DA0BDA" w14:paraId="2FA94030" w14:textId="77777777" w:rsidTr="007E077E">
        <w:tc>
          <w:tcPr>
            <w:tcW w:w="1879" w:type="dxa"/>
          </w:tcPr>
          <w:p w14:paraId="08F6B647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</w:t>
            </w:r>
          </w:p>
        </w:tc>
        <w:tc>
          <w:tcPr>
            <w:tcW w:w="1705" w:type="dxa"/>
          </w:tcPr>
          <w:p w14:paraId="7BBB805B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48" w:type="dxa"/>
          </w:tcPr>
          <w:p w14:paraId="63381699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30 000+премия </w:t>
            </w:r>
          </w:p>
        </w:tc>
        <w:tc>
          <w:tcPr>
            <w:tcW w:w="1130" w:type="dxa"/>
          </w:tcPr>
          <w:p w14:paraId="79C7C904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</w:t>
            </w:r>
          </w:p>
        </w:tc>
        <w:tc>
          <w:tcPr>
            <w:tcW w:w="1697" w:type="dxa"/>
          </w:tcPr>
          <w:p w14:paraId="00778BB4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12 857,14</w:t>
            </w:r>
          </w:p>
        </w:tc>
        <w:tc>
          <w:tcPr>
            <w:tcW w:w="886" w:type="dxa"/>
            <w:vAlign w:val="bottom"/>
          </w:tcPr>
          <w:p w14:paraId="05372594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42 857</w:t>
            </w:r>
          </w:p>
        </w:tc>
      </w:tr>
      <w:tr w:rsidR="00DA0BDA" w14:paraId="56FCCE3B" w14:textId="77777777" w:rsidTr="007E077E">
        <w:tc>
          <w:tcPr>
            <w:tcW w:w="1879" w:type="dxa"/>
          </w:tcPr>
          <w:p w14:paraId="0B1030DD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Менеджер по заказам</w:t>
            </w:r>
          </w:p>
        </w:tc>
        <w:tc>
          <w:tcPr>
            <w:tcW w:w="1705" w:type="dxa"/>
          </w:tcPr>
          <w:p w14:paraId="072F440D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48" w:type="dxa"/>
          </w:tcPr>
          <w:p w14:paraId="3B525391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24 000+ 2% с розничных продаж</w:t>
            </w:r>
          </w:p>
        </w:tc>
        <w:tc>
          <w:tcPr>
            <w:tcW w:w="1130" w:type="dxa"/>
          </w:tcPr>
          <w:p w14:paraId="605CC3A5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3120</w:t>
            </w:r>
          </w:p>
        </w:tc>
        <w:tc>
          <w:tcPr>
            <w:tcW w:w="1697" w:type="dxa"/>
          </w:tcPr>
          <w:p w14:paraId="61CA6A8E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10 285,7</w:t>
            </w:r>
          </w:p>
        </w:tc>
        <w:tc>
          <w:tcPr>
            <w:tcW w:w="886" w:type="dxa"/>
            <w:vAlign w:val="bottom"/>
          </w:tcPr>
          <w:p w14:paraId="2D66ACB8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102855</w:t>
            </w:r>
          </w:p>
        </w:tc>
      </w:tr>
      <w:tr w:rsidR="00DA0BDA" w14:paraId="665FD2E7" w14:textId="77777777" w:rsidTr="007E077E">
        <w:tc>
          <w:tcPr>
            <w:tcW w:w="1879" w:type="dxa"/>
          </w:tcPr>
          <w:p w14:paraId="3B80A0E6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Грузчик </w:t>
            </w:r>
          </w:p>
        </w:tc>
        <w:tc>
          <w:tcPr>
            <w:tcW w:w="1705" w:type="dxa"/>
          </w:tcPr>
          <w:p w14:paraId="50A96DDF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48" w:type="dxa"/>
          </w:tcPr>
          <w:p w14:paraId="0EE8E772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18 000 </w:t>
            </w:r>
          </w:p>
        </w:tc>
        <w:tc>
          <w:tcPr>
            <w:tcW w:w="1130" w:type="dxa"/>
          </w:tcPr>
          <w:p w14:paraId="1803B551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2340</w:t>
            </w:r>
          </w:p>
        </w:tc>
        <w:tc>
          <w:tcPr>
            <w:tcW w:w="1697" w:type="dxa"/>
          </w:tcPr>
          <w:p w14:paraId="614FA10B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7 714,28</w:t>
            </w:r>
          </w:p>
        </w:tc>
        <w:tc>
          <w:tcPr>
            <w:tcW w:w="886" w:type="dxa"/>
            <w:vAlign w:val="bottom"/>
          </w:tcPr>
          <w:p w14:paraId="46E1FAD0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51428</w:t>
            </w:r>
          </w:p>
        </w:tc>
      </w:tr>
      <w:tr w:rsidR="00DA0BDA" w14:paraId="7EEB20A5" w14:textId="77777777" w:rsidTr="007E077E">
        <w:tc>
          <w:tcPr>
            <w:tcW w:w="8459" w:type="dxa"/>
            <w:gridSpan w:val="5"/>
          </w:tcPr>
          <w:p w14:paraId="052AE3DA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  <w:r w:rsidRPr="00EE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  <w:tc>
          <w:tcPr>
            <w:tcW w:w="886" w:type="dxa"/>
          </w:tcPr>
          <w:p w14:paraId="5973E64E" w14:textId="77777777" w:rsidR="00DA0BDA" w:rsidRPr="00EE469B" w:rsidRDefault="00DA0BDA" w:rsidP="007E07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225 707</w:t>
            </w:r>
          </w:p>
          <w:p w14:paraId="4E571C72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DD8B830" w14:textId="77777777" w:rsidR="00DA0BDA" w:rsidRPr="009773E4" w:rsidRDefault="00DA0BDA" w:rsidP="00DA0B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E1EDA35" w14:textId="3074E8A9" w:rsidR="00DA0BDA" w:rsidRPr="009773E4" w:rsidRDefault="00E72536" w:rsidP="00DA0B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Таблица 9 </w:t>
      </w:r>
      <w:r w:rsidR="009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77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Расходы на аутсорсинг</w:t>
      </w:r>
      <w:r w:rsidR="009773E4" w:rsidRPr="00977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2"/>
        <w:gridCol w:w="1740"/>
        <w:gridCol w:w="2062"/>
      </w:tblGrid>
      <w:tr w:rsidR="00DA0BDA" w14:paraId="759E0AE7" w14:textId="77777777" w:rsidTr="007E077E">
        <w:tc>
          <w:tcPr>
            <w:tcW w:w="1912" w:type="dxa"/>
          </w:tcPr>
          <w:p w14:paraId="30A61C1D" w14:textId="77777777" w:rsidR="00DA0BDA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Маркетолог (аутсорсинг)</w:t>
            </w:r>
          </w:p>
        </w:tc>
        <w:tc>
          <w:tcPr>
            <w:tcW w:w="1740" w:type="dxa"/>
          </w:tcPr>
          <w:p w14:paraId="6F915DEC" w14:textId="77777777" w:rsidR="00DA0BDA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062" w:type="dxa"/>
          </w:tcPr>
          <w:p w14:paraId="36CD1B53" w14:textId="77777777" w:rsidR="00DA0BDA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25 000</w:t>
            </w:r>
          </w:p>
        </w:tc>
      </w:tr>
      <w:tr w:rsidR="00DA0BDA" w14:paraId="2FA3927A" w14:textId="77777777" w:rsidTr="007E077E">
        <w:tc>
          <w:tcPr>
            <w:tcW w:w="1912" w:type="dxa"/>
          </w:tcPr>
          <w:p w14:paraId="4B153242" w14:textId="77777777" w:rsidR="00DA0BDA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Бухгалтер (аутсорсинг)</w:t>
            </w:r>
          </w:p>
        </w:tc>
        <w:tc>
          <w:tcPr>
            <w:tcW w:w="1740" w:type="dxa"/>
          </w:tcPr>
          <w:p w14:paraId="0735EF03" w14:textId="77777777" w:rsidR="00DA0BDA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062" w:type="dxa"/>
          </w:tcPr>
          <w:p w14:paraId="3B1F022F" w14:textId="77777777" w:rsidR="00DA0BDA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25 000</w:t>
            </w:r>
          </w:p>
        </w:tc>
      </w:tr>
      <w:tr w:rsidR="00DA0BDA" w14:paraId="4FCD8A7C" w14:textId="77777777" w:rsidTr="007E077E">
        <w:tc>
          <w:tcPr>
            <w:tcW w:w="1912" w:type="dxa"/>
          </w:tcPr>
          <w:p w14:paraId="31371E26" w14:textId="77777777" w:rsidR="00DA0BDA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Уборщик (аутсорсинг)</w:t>
            </w:r>
          </w:p>
        </w:tc>
        <w:tc>
          <w:tcPr>
            <w:tcW w:w="1740" w:type="dxa"/>
          </w:tcPr>
          <w:p w14:paraId="2A8C6AC0" w14:textId="77777777" w:rsidR="00DA0BDA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062" w:type="dxa"/>
          </w:tcPr>
          <w:p w14:paraId="67E82482" w14:textId="77777777" w:rsidR="00DA0BDA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15 000</w:t>
            </w:r>
          </w:p>
        </w:tc>
      </w:tr>
      <w:tr w:rsidR="00DA0BDA" w14:paraId="033C4B5F" w14:textId="77777777" w:rsidTr="007E077E">
        <w:tc>
          <w:tcPr>
            <w:tcW w:w="3652" w:type="dxa"/>
            <w:gridSpan w:val="2"/>
          </w:tcPr>
          <w:p w14:paraId="1B46892C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2062" w:type="dxa"/>
          </w:tcPr>
          <w:p w14:paraId="7C091374" w14:textId="77777777" w:rsidR="00DA0BDA" w:rsidRPr="00EE469B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65 000</w:t>
            </w:r>
          </w:p>
        </w:tc>
      </w:tr>
    </w:tbl>
    <w:p w14:paraId="3B24234D" w14:textId="77777777" w:rsidR="00DA0BDA" w:rsidRDefault="00DA0BDA" w:rsidP="00DA0BDA">
      <w:pPr>
        <w:spacing w:after="0" w:line="360" w:lineRule="auto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14:paraId="746B05C2" w14:textId="77777777" w:rsidR="00DA0BDA" w:rsidRPr="0057621F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главе компании генеральный директор, у которого в подчинении заместитель и менеджеры по заказам. Поставка деталей будет поступать с завода из Челябинска и Ярославля на склад в Ярославле, поэтому там будет рационально расположить офис, чтобы контролировать качество товаров на приемке, также качество товаров при отправке заказчику. Партии будут поступать раз в месяц, поэтому в эти дни будут наниматься грузчики. Маркетолог будет везти сайт и социальные сети, поэтому его работа может проходить удаленно, ровно также, как и работа бухгалтера. Для поддержания чистоты на складе будут привлекаться услуги клининговой компании, с </w:t>
      </w:r>
      <w:r w:rsidRPr="00576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которой будет заключен договор на уборку 3 раза в неделю. Бухгалтерия отвечает за ведение бухгалтерии и составление годовых отчетов, и она будет вестись удаленно.</w:t>
      </w:r>
    </w:p>
    <w:p w14:paraId="48C8CA94" w14:textId="77777777" w:rsidR="00DA0BDA" w:rsidRPr="0057621F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Генеральный директор отвечает за подписание соглашений, контроль работы организации, за стратегическое и оперативное планирование, за финансовое планирование и сбыт. Заместитель дублирует должностные функции генерального директора, помимо этих функций он отвечает за работу персонала и его подбор, за мотивацию, за контроль поставки. </w:t>
      </w:r>
    </w:p>
    <w:p w14:paraId="5A106735" w14:textId="77777777" w:rsidR="00DA0BDA" w:rsidRPr="00940EF9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F9">
        <w:rPr>
          <w:rFonts w:ascii="Times New Roman" w:hAnsi="Times New Roman" w:cs="Times New Roman"/>
          <w:sz w:val="28"/>
          <w:szCs w:val="28"/>
        </w:rPr>
        <w:t xml:space="preserve">Система мотивации </w:t>
      </w:r>
      <w:r>
        <w:rPr>
          <w:rFonts w:ascii="Times New Roman" w:hAnsi="Times New Roman" w:cs="Times New Roman"/>
          <w:sz w:val="28"/>
          <w:szCs w:val="28"/>
        </w:rPr>
        <w:t xml:space="preserve">в данной организации будет </w:t>
      </w:r>
      <w:r w:rsidRPr="00940EF9">
        <w:rPr>
          <w:rFonts w:ascii="Times New Roman" w:hAnsi="Times New Roman" w:cs="Times New Roman"/>
          <w:sz w:val="28"/>
          <w:szCs w:val="28"/>
        </w:rPr>
        <w:t>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0EF9">
        <w:rPr>
          <w:rFonts w:ascii="Times New Roman" w:hAnsi="Times New Roman" w:cs="Times New Roman"/>
          <w:sz w:val="28"/>
          <w:szCs w:val="28"/>
        </w:rPr>
        <w:t xml:space="preserve">ся на материальную и нематериальную. </w:t>
      </w:r>
    </w:p>
    <w:p w14:paraId="4254351E" w14:textId="77777777" w:rsidR="00DA0BDA" w:rsidRPr="00940EF9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F9">
        <w:rPr>
          <w:rFonts w:ascii="Times New Roman" w:hAnsi="Times New Roman" w:cs="Times New Roman"/>
          <w:sz w:val="28"/>
          <w:szCs w:val="28"/>
        </w:rPr>
        <w:t>К материальной можно отнести:</w:t>
      </w:r>
    </w:p>
    <w:p w14:paraId="3386AA13" w14:textId="77777777" w:rsidR="00DA0BDA" w:rsidRPr="003D5A0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F9">
        <w:rPr>
          <w:rFonts w:ascii="Times New Roman" w:hAnsi="Times New Roman" w:cs="Times New Roman"/>
          <w:sz w:val="28"/>
          <w:szCs w:val="28"/>
        </w:rPr>
        <w:t xml:space="preserve">- денежная премия бонусы за выполнение плана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Pr="003D5A0A">
        <w:rPr>
          <w:rFonts w:ascii="Times New Roman" w:hAnsi="Times New Roman" w:cs="Times New Roman"/>
          <w:sz w:val="28"/>
          <w:szCs w:val="28"/>
        </w:rPr>
        <w:t>;</w:t>
      </w:r>
    </w:p>
    <w:p w14:paraId="50375D23" w14:textId="77777777" w:rsidR="00DA0BDA" w:rsidRPr="003D5A0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F9">
        <w:rPr>
          <w:rFonts w:ascii="Times New Roman" w:hAnsi="Times New Roman" w:cs="Times New Roman"/>
          <w:sz w:val="28"/>
          <w:szCs w:val="28"/>
        </w:rPr>
        <w:t>- корпоративное такси</w:t>
      </w:r>
      <w:r w:rsidRPr="003D5A0A">
        <w:rPr>
          <w:rFonts w:ascii="Times New Roman" w:hAnsi="Times New Roman" w:cs="Times New Roman"/>
          <w:sz w:val="28"/>
          <w:szCs w:val="28"/>
        </w:rPr>
        <w:t>.</w:t>
      </w:r>
    </w:p>
    <w:p w14:paraId="76FCF76E" w14:textId="77777777" w:rsidR="00DA0BDA" w:rsidRPr="00940EF9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F9">
        <w:rPr>
          <w:rFonts w:ascii="Times New Roman" w:hAnsi="Times New Roman" w:cs="Times New Roman"/>
          <w:sz w:val="28"/>
          <w:szCs w:val="28"/>
        </w:rPr>
        <w:t xml:space="preserve">К нематериальным относится: </w:t>
      </w:r>
    </w:p>
    <w:p w14:paraId="61AD307E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F9">
        <w:rPr>
          <w:rFonts w:ascii="Times New Roman" w:hAnsi="Times New Roman" w:cs="Times New Roman"/>
          <w:sz w:val="28"/>
          <w:szCs w:val="28"/>
        </w:rPr>
        <w:t>- гибкий график</w:t>
      </w:r>
      <w:r w:rsidRPr="005D1A77">
        <w:rPr>
          <w:rFonts w:ascii="Times New Roman" w:hAnsi="Times New Roman" w:cs="Times New Roman"/>
          <w:sz w:val="28"/>
          <w:szCs w:val="28"/>
        </w:rPr>
        <w:t>;</w:t>
      </w:r>
    </w:p>
    <w:p w14:paraId="4C2A4397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-комфортные условия труда.</w:t>
      </w:r>
    </w:p>
    <w:p w14:paraId="0C6FCE54" w14:textId="1B76C9D2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обеспеченность управления включает в себя расходы на интернет, оплату мобильного оператора, канцелярию, командировочные и прочие расходы.  </w:t>
      </w:r>
    </w:p>
    <w:p w14:paraId="37292F0B" w14:textId="3084BF25" w:rsidR="009773E4" w:rsidRPr="00FF3261" w:rsidRDefault="009773E4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Материально-техническая обеспеченность управления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0"/>
        <w:gridCol w:w="1134"/>
        <w:gridCol w:w="2126"/>
        <w:gridCol w:w="2404"/>
      </w:tblGrid>
      <w:tr w:rsidR="00DA0BDA" w:rsidRPr="00CC56B1" w14:paraId="7DE20C00" w14:textId="77777777" w:rsidTr="007E077E">
        <w:tc>
          <w:tcPr>
            <w:tcW w:w="3681" w:type="dxa"/>
          </w:tcPr>
          <w:p w14:paraId="384B1128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14:paraId="32DDFE8E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</w:tcPr>
          <w:p w14:paraId="097B4AF5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ед., руб. </w:t>
            </w:r>
          </w:p>
        </w:tc>
        <w:tc>
          <w:tcPr>
            <w:tcW w:w="2404" w:type="dxa"/>
          </w:tcPr>
          <w:p w14:paraId="59F74369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руб. </w:t>
            </w:r>
          </w:p>
        </w:tc>
      </w:tr>
      <w:tr w:rsidR="00DA0BDA" w:rsidRPr="00CC56B1" w14:paraId="76359D91" w14:textId="77777777" w:rsidTr="007E077E">
        <w:tc>
          <w:tcPr>
            <w:tcW w:w="3681" w:type="dxa"/>
          </w:tcPr>
          <w:p w14:paraId="63F35BAD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 </w:t>
            </w:r>
          </w:p>
        </w:tc>
        <w:tc>
          <w:tcPr>
            <w:tcW w:w="1134" w:type="dxa"/>
          </w:tcPr>
          <w:p w14:paraId="0A10E979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5D97078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404" w:type="dxa"/>
          </w:tcPr>
          <w:p w14:paraId="41BC7732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DA0BDA" w:rsidRPr="00CC56B1" w14:paraId="37A96B3D" w14:textId="77777777" w:rsidTr="007E077E">
        <w:tc>
          <w:tcPr>
            <w:tcW w:w="3681" w:type="dxa"/>
          </w:tcPr>
          <w:p w14:paraId="01EAACCE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Офисный стул</w:t>
            </w:r>
          </w:p>
        </w:tc>
        <w:tc>
          <w:tcPr>
            <w:tcW w:w="1134" w:type="dxa"/>
          </w:tcPr>
          <w:p w14:paraId="22F40852" w14:textId="77777777" w:rsidR="00DA0BDA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6EFEF16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2404" w:type="dxa"/>
          </w:tcPr>
          <w:p w14:paraId="3DB3D970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12 900</w:t>
            </w:r>
          </w:p>
        </w:tc>
      </w:tr>
      <w:tr w:rsidR="00DA0BDA" w:rsidRPr="00CC56B1" w14:paraId="6A8C4E38" w14:textId="77777777" w:rsidTr="007E077E">
        <w:tc>
          <w:tcPr>
            <w:tcW w:w="3681" w:type="dxa"/>
          </w:tcPr>
          <w:p w14:paraId="7983DCEC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Офисное кресло </w:t>
            </w:r>
          </w:p>
        </w:tc>
        <w:tc>
          <w:tcPr>
            <w:tcW w:w="1134" w:type="dxa"/>
          </w:tcPr>
          <w:p w14:paraId="52BF3ACD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D3FA810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404" w:type="dxa"/>
          </w:tcPr>
          <w:p w14:paraId="5E1F1C44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DA0BDA" w:rsidRPr="00CC56B1" w14:paraId="34ED1E20" w14:textId="77777777" w:rsidTr="007E077E">
        <w:tc>
          <w:tcPr>
            <w:tcW w:w="3681" w:type="dxa"/>
          </w:tcPr>
          <w:p w14:paraId="23A19B4E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134" w:type="dxa"/>
          </w:tcPr>
          <w:p w14:paraId="09CFB477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04AE465" w14:textId="77777777" w:rsidR="00DA0BDA" w:rsidRPr="00E24CF2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404" w:type="dxa"/>
          </w:tcPr>
          <w:p w14:paraId="54289BC8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DA0BDA" w:rsidRPr="00CC56B1" w14:paraId="4376FFA3" w14:textId="77777777" w:rsidTr="007E077E">
        <w:tc>
          <w:tcPr>
            <w:tcW w:w="3681" w:type="dxa"/>
          </w:tcPr>
          <w:p w14:paraId="07A98B05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лампа </w:t>
            </w:r>
          </w:p>
        </w:tc>
        <w:tc>
          <w:tcPr>
            <w:tcW w:w="1134" w:type="dxa"/>
          </w:tcPr>
          <w:p w14:paraId="0E46E6AE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10C6CF6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4" w:type="dxa"/>
          </w:tcPr>
          <w:p w14:paraId="64BD0BB5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0BDA" w:rsidRPr="00CC56B1" w14:paraId="55EC4AEE" w14:textId="77777777" w:rsidTr="007E077E">
        <w:tc>
          <w:tcPr>
            <w:tcW w:w="3681" w:type="dxa"/>
          </w:tcPr>
          <w:p w14:paraId="4739E4BC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Чайник </w:t>
            </w:r>
          </w:p>
        </w:tc>
        <w:tc>
          <w:tcPr>
            <w:tcW w:w="1134" w:type="dxa"/>
          </w:tcPr>
          <w:p w14:paraId="1308D5F1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50449A1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4" w:type="dxa"/>
          </w:tcPr>
          <w:p w14:paraId="20897F7B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A0BDA" w:rsidRPr="00CC56B1" w14:paraId="1D8237C3" w14:textId="77777777" w:rsidTr="007E077E">
        <w:tc>
          <w:tcPr>
            <w:tcW w:w="3681" w:type="dxa"/>
          </w:tcPr>
          <w:p w14:paraId="65035D9B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134" w:type="dxa"/>
          </w:tcPr>
          <w:p w14:paraId="4D2AF8A5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491BD05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5 420</w:t>
            </w:r>
          </w:p>
        </w:tc>
        <w:tc>
          <w:tcPr>
            <w:tcW w:w="2404" w:type="dxa"/>
          </w:tcPr>
          <w:p w14:paraId="660D0B95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5 420</w:t>
            </w:r>
          </w:p>
        </w:tc>
      </w:tr>
      <w:tr w:rsidR="00DA0BDA" w:rsidRPr="00CC56B1" w14:paraId="09FB5921" w14:textId="77777777" w:rsidTr="007E077E">
        <w:tc>
          <w:tcPr>
            <w:tcW w:w="3681" w:type="dxa"/>
          </w:tcPr>
          <w:p w14:paraId="27A1E525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134" w:type="dxa"/>
          </w:tcPr>
          <w:p w14:paraId="08E083DA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82EF9A5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  <w:tc>
          <w:tcPr>
            <w:tcW w:w="2404" w:type="dxa"/>
          </w:tcPr>
          <w:p w14:paraId="2D2BF24E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</w:tr>
      <w:tr w:rsidR="00DA0BDA" w:rsidRPr="00CC56B1" w14:paraId="31538F48" w14:textId="77777777" w:rsidTr="007E077E">
        <w:tc>
          <w:tcPr>
            <w:tcW w:w="6941" w:type="dxa"/>
            <w:gridSpan w:val="3"/>
          </w:tcPr>
          <w:p w14:paraId="0A9702B6" w14:textId="77777777" w:rsidR="00DA0BDA" w:rsidRPr="00CC56B1" w:rsidRDefault="00DA0BDA" w:rsidP="007E07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4" w:type="dxa"/>
          </w:tcPr>
          <w:p w14:paraId="5E4FAAAD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154 020</w:t>
            </w:r>
          </w:p>
        </w:tc>
      </w:tr>
    </w:tbl>
    <w:p w14:paraId="6DAC8E3A" w14:textId="77777777" w:rsidR="00DA0BDA" w:rsidRPr="003D5A0A" w:rsidRDefault="00DA0BDA" w:rsidP="00DA0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D93571" w14:textId="77777777" w:rsidR="00DA0BDA" w:rsidRPr="0057621F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учетом небольшого количество персонала и основной функциональной нагрузкой на генеральном директоре и его заместителе, организации подходит линейная структура управления.</w:t>
      </w:r>
    </w:p>
    <w:p w14:paraId="36D29EBA" w14:textId="6FA5B03A" w:rsidR="00DA0BDA" w:rsidRDefault="00DA0BDA" w:rsidP="009773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3A8BC2" wp14:editId="4753B3B1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6740525" cy="3832860"/>
            <wp:effectExtent l="0" t="0" r="22225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V relativeFrom="margin">
              <wp14:pctHeight>0</wp14:pctHeight>
            </wp14:sizeRelV>
          </wp:anchor>
        </w:drawing>
      </w:r>
      <w:r w:rsidR="00E7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977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9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Линейная организационная структура «ЭЛЕТОКОФЕ»</w:t>
      </w:r>
    </w:p>
    <w:p w14:paraId="01BEBC29" w14:textId="77777777" w:rsidR="009773E4" w:rsidRDefault="00DA0BDA" w:rsidP="009773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и фактический адрес предприятия </w:t>
      </w:r>
      <w:r w:rsidRPr="00277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150006, Ярославская область, город Ярославль, Тормозное шоссе, дом 119, помещение 2</w:t>
      </w:r>
    </w:p>
    <w:p w14:paraId="71E8BF3A" w14:textId="1F9066A6" w:rsidR="00DA0BDA" w:rsidRPr="009773E4" w:rsidRDefault="009773E4" w:rsidP="009773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0BDA" w:rsidRPr="00CC56B1">
        <w:rPr>
          <w:rFonts w:ascii="Times New Roman" w:hAnsi="Times New Roman" w:cs="Times New Roman"/>
          <w:sz w:val="28"/>
          <w:szCs w:val="28"/>
        </w:rPr>
        <w:t xml:space="preserve">План первоначальных организационных капиталовложений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24"/>
        <w:gridCol w:w="2120"/>
      </w:tblGrid>
      <w:tr w:rsidR="00DA0BDA" w:rsidRPr="00CC56B1" w14:paraId="3F467C7A" w14:textId="77777777" w:rsidTr="007E077E">
        <w:tc>
          <w:tcPr>
            <w:tcW w:w="7225" w:type="dxa"/>
          </w:tcPr>
          <w:p w14:paraId="08FCFC73" w14:textId="77777777" w:rsidR="00DA0BDA" w:rsidRPr="00CC56B1" w:rsidRDefault="00DA0BDA" w:rsidP="007E0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2120" w:type="dxa"/>
          </w:tcPr>
          <w:p w14:paraId="6C6D7C4D" w14:textId="77777777" w:rsidR="00DA0BDA" w:rsidRPr="00CC56B1" w:rsidRDefault="00DA0BDA" w:rsidP="007E0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Сумма, руб. </w:t>
            </w:r>
          </w:p>
        </w:tc>
      </w:tr>
      <w:tr w:rsidR="00DA0BDA" w:rsidRPr="00CC56B1" w14:paraId="2FB8DCEE" w14:textId="77777777" w:rsidTr="007E077E">
        <w:tc>
          <w:tcPr>
            <w:tcW w:w="7225" w:type="dxa"/>
          </w:tcPr>
          <w:p w14:paraId="0E221A62" w14:textId="77777777" w:rsidR="00DA0BDA" w:rsidRPr="00CC56B1" w:rsidRDefault="00DA0BDA" w:rsidP="007E0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Аренда помещения (сроком на полгода вперед)</w:t>
            </w:r>
          </w:p>
        </w:tc>
        <w:tc>
          <w:tcPr>
            <w:tcW w:w="2120" w:type="dxa"/>
          </w:tcPr>
          <w:p w14:paraId="4D5ACEB5" w14:textId="77777777" w:rsidR="00DA0BDA" w:rsidRPr="00CC56B1" w:rsidRDefault="00DA0BDA" w:rsidP="007E0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240 000</w:t>
            </w:r>
          </w:p>
        </w:tc>
      </w:tr>
      <w:tr w:rsidR="00DA0BDA" w:rsidRPr="00CC56B1" w14:paraId="2C4FCDAA" w14:textId="77777777" w:rsidTr="007E077E">
        <w:tc>
          <w:tcPr>
            <w:tcW w:w="7225" w:type="dxa"/>
          </w:tcPr>
          <w:p w14:paraId="620074DE" w14:textId="77777777" w:rsidR="00DA0BDA" w:rsidRPr="00CC56B1" w:rsidRDefault="00DA0BDA" w:rsidP="007E0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Резервы на ФОТ (сроком на полгода вперед)</w:t>
            </w:r>
          </w:p>
        </w:tc>
        <w:tc>
          <w:tcPr>
            <w:tcW w:w="2120" w:type="dxa"/>
          </w:tcPr>
          <w:p w14:paraId="469063C1" w14:textId="77777777" w:rsidR="00DA0BDA" w:rsidRPr="00CC56B1" w:rsidRDefault="00DA0BDA" w:rsidP="007E0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1 354 242</w:t>
            </w:r>
          </w:p>
        </w:tc>
      </w:tr>
      <w:tr w:rsidR="00DA0BDA" w:rsidRPr="00CC56B1" w14:paraId="0BF06996" w14:textId="77777777" w:rsidTr="007E077E">
        <w:tc>
          <w:tcPr>
            <w:tcW w:w="7225" w:type="dxa"/>
          </w:tcPr>
          <w:p w14:paraId="0C91B17A" w14:textId="77777777" w:rsidR="00DA0BDA" w:rsidRPr="00CC56B1" w:rsidRDefault="00DA0BDA" w:rsidP="007E0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Материально-техническая обеспеченность офиса</w:t>
            </w:r>
          </w:p>
        </w:tc>
        <w:tc>
          <w:tcPr>
            <w:tcW w:w="2120" w:type="dxa"/>
          </w:tcPr>
          <w:p w14:paraId="4C524A12" w14:textId="77777777" w:rsidR="00DA0BDA" w:rsidRPr="00CC56B1" w:rsidRDefault="00DA0BDA" w:rsidP="007E0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154 020</w:t>
            </w:r>
          </w:p>
        </w:tc>
      </w:tr>
      <w:tr w:rsidR="00DA0BDA" w:rsidRPr="00CC56B1" w14:paraId="1AFA1E85" w14:textId="77777777" w:rsidTr="007E077E">
        <w:tc>
          <w:tcPr>
            <w:tcW w:w="7225" w:type="dxa"/>
          </w:tcPr>
          <w:p w14:paraId="210F5930" w14:textId="77777777" w:rsidR="00DA0BDA" w:rsidRPr="00CC56B1" w:rsidRDefault="00DA0BDA" w:rsidP="007E0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Аутсорсинг (сроком на полгода вперед)</w:t>
            </w:r>
          </w:p>
        </w:tc>
        <w:tc>
          <w:tcPr>
            <w:tcW w:w="2120" w:type="dxa"/>
          </w:tcPr>
          <w:p w14:paraId="64DD5B08" w14:textId="77777777" w:rsidR="00DA0BDA" w:rsidRDefault="00DA0BDA" w:rsidP="007E0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390 000</w:t>
            </w:r>
          </w:p>
        </w:tc>
      </w:tr>
      <w:tr w:rsidR="00DA0BDA" w:rsidRPr="00CC56B1" w14:paraId="0F3195D6" w14:textId="77777777" w:rsidTr="007E077E">
        <w:tc>
          <w:tcPr>
            <w:tcW w:w="7225" w:type="dxa"/>
          </w:tcPr>
          <w:p w14:paraId="08719B47" w14:textId="77777777" w:rsidR="00DA0BDA" w:rsidRPr="00CC56B1" w:rsidRDefault="00DA0BDA" w:rsidP="007E07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120" w:type="dxa"/>
          </w:tcPr>
          <w:p w14:paraId="095EA6CC" w14:textId="77777777" w:rsidR="00DA0BDA" w:rsidRPr="00CC56B1" w:rsidRDefault="00DA0BDA" w:rsidP="007E0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2 138 262</w:t>
            </w:r>
          </w:p>
        </w:tc>
      </w:tr>
    </w:tbl>
    <w:p w14:paraId="7C4DEF48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E1945E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71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Финансовый план</w:t>
      </w:r>
    </w:p>
    <w:p w14:paraId="6D05B3AF" w14:textId="05D71129" w:rsidR="00DA0BDA" w:rsidRPr="009773E4" w:rsidRDefault="00DA0BDA" w:rsidP="009773E4">
      <w:pPr>
        <w:pStyle w:val="a3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E4">
        <w:rPr>
          <w:rFonts w:ascii="Times New Roman" w:hAnsi="Times New Roman" w:cs="Times New Roman"/>
          <w:sz w:val="28"/>
          <w:szCs w:val="28"/>
        </w:rPr>
        <w:t>Сводный баланс доходов и расходов</w:t>
      </w:r>
    </w:p>
    <w:p w14:paraId="19A263B0" w14:textId="77777777" w:rsidR="009773E4" w:rsidRPr="009773E4" w:rsidRDefault="009773E4" w:rsidP="00977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B431A" w14:textId="609E57A4" w:rsidR="00DA0BDA" w:rsidRDefault="00DA0BDA" w:rsidP="00977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 – Сводный баланс доходов и расходов</w:t>
      </w:r>
    </w:p>
    <w:p w14:paraId="35950858" w14:textId="316DE2AC" w:rsidR="009773E4" w:rsidRDefault="009773E4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DBDFE" w14:textId="77777777" w:rsidR="009773E4" w:rsidRPr="00CC56B1" w:rsidRDefault="009773E4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A001C" w14:textId="0BB60304" w:rsidR="00DA0BDA" w:rsidRPr="00CC56B1" w:rsidRDefault="009773E4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0BDA" w:rsidRPr="00CC56B1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r w:rsidR="00DA0BDA">
        <w:rPr>
          <w:rFonts w:ascii="Times New Roman" w:hAnsi="Times New Roman" w:cs="Times New Roman"/>
          <w:sz w:val="28"/>
          <w:szCs w:val="28"/>
        </w:rPr>
        <w:t>продукции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DA0BDA" w:rsidRPr="00CC56B1" w14:paraId="73C6F701" w14:textId="77777777" w:rsidTr="007E077E">
        <w:tc>
          <w:tcPr>
            <w:tcW w:w="5807" w:type="dxa"/>
          </w:tcPr>
          <w:p w14:paraId="1442E67A" w14:textId="77777777" w:rsidR="00DA0BDA" w:rsidRPr="00CC56B1" w:rsidRDefault="00DA0BDA" w:rsidP="007E0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Статья затрат </w:t>
            </w:r>
          </w:p>
        </w:tc>
        <w:tc>
          <w:tcPr>
            <w:tcW w:w="2693" w:type="dxa"/>
          </w:tcPr>
          <w:p w14:paraId="6590818D" w14:textId="77777777" w:rsidR="00DA0BDA" w:rsidRPr="00CC56B1" w:rsidRDefault="00DA0BDA" w:rsidP="007E0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Сумма, р.</w:t>
            </w:r>
          </w:p>
        </w:tc>
      </w:tr>
      <w:tr w:rsidR="00DA0BDA" w:rsidRPr="00CC56B1" w14:paraId="192C3787" w14:textId="77777777" w:rsidTr="007E077E">
        <w:tc>
          <w:tcPr>
            <w:tcW w:w="5807" w:type="dxa"/>
          </w:tcPr>
          <w:p w14:paraId="32FEDA13" w14:textId="77777777" w:rsidR="00DA0BDA" w:rsidRPr="00CC56B1" w:rsidRDefault="00DA0BDA" w:rsidP="007E0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Производственная себестоимость </w:t>
            </w:r>
          </w:p>
        </w:tc>
        <w:tc>
          <w:tcPr>
            <w:tcW w:w="2693" w:type="dxa"/>
            <w:vAlign w:val="center"/>
          </w:tcPr>
          <w:p w14:paraId="7600D65A" w14:textId="77777777" w:rsidR="00DA0BDA" w:rsidRPr="00036480" w:rsidRDefault="00DA0BDA" w:rsidP="007E0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19560</w:t>
            </w:r>
          </w:p>
        </w:tc>
      </w:tr>
      <w:tr w:rsidR="00DA0BDA" w:rsidRPr="00CC56B1" w14:paraId="7DC2CCBF" w14:textId="77777777" w:rsidTr="007E077E">
        <w:tc>
          <w:tcPr>
            <w:tcW w:w="5807" w:type="dxa"/>
          </w:tcPr>
          <w:p w14:paraId="505B0132" w14:textId="77777777" w:rsidR="00DA0BDA" w:rsidRPr="00CC56B1" w:rsidRDefault="00DA0BDA" w:rsidP="007E0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Аренда офиса </w:t>
            </w:r>
          </w:p>
        </w:tc>
        <w:tc>
          <w:tcPr>
            <w:tcW w:w="2693" w:type="dxa"/>
            <w:vAlign w:val="center"/>
          </w:tcPr>
          <w:p w14:paraId="4E49BC1F" w14:textId="77777777" w:rsidR="00DA0BDA" w:rsidRPr="00036480" w:rsidRDefault="00DA0BDA" w:rsidP="007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50 000</w:t>
            </w:r>
          </w:p>
        </w:tc>
      </w:tr>
      <w:tr w:rsidR="00DA0BDA" w:rsidRPr="00CC56B1" w14:paraId="60A46791" w14:textId="77777777" w:rsidTr="007E077E">
        <w:tc>
          <w:tcPr>
            <w:tcW w:w="5807" w:type="dxa"/>
          </w:tcPr>
          <w:p w14:paraId="3535B346" w14:textId="77777777" w:rsidR="00DA0BDA" w:rsidRPr="00CC56B1" w:rsidRDefault="00DA0BDA" w:rsidP="007E0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Обслуживание офиса </w:t>
            </w:r>
          </w:p>
        </w:tc>
        <w:tc>
          <w:tcPr>
            <w:tcW w:w="2693" w:type="dxa"/>
            <w:vAlign w:val="center"/>
          </w:tcPr>
          <w:p w14:paraId="682B4FE1" w14:textId="77777777" w:rsidR="00DA0BDA" w:rsidRPr="00036480" w:rsidRDefault="00DA0BDA" w:rsidP="007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13 000</w:t>
            </w:r>
          </w:p>
        </w:tc>
      </w:tr>
      <w:tr w:rsidR="00DA0BDA" w:rsidRPr="00CC56B1" w14:paraId="09288130" w14:textId="77777777" w:rsidTr="007E077E">
        <w:tc>
          <w:tcPr>
            <w:tcW w:w="5807" w:type="dxa"/>
          </w:tcPr>
          <w:p w14:paraId="1E26170B" w14:textId="77777777" w:rsidR="00DA0BDA" w:rsidRPr="00CC56B1" w:rsidRDefault="00DA0BDA" w:rsidP="007E0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Фонд оплаты труда </w:t>
            </w:r>
          </w:p>
        </w:tc>
        <w:tc>
          <w:tcPr>
            <w:tcW w:w="2693" w:type="dxa"/>
            <w:vAlign w:val="center"/>
          </w:tcPr>
          <w:p w14:paraId="364ED404" w14:textId="77777777" w:rsidR="00DA0BDA" w:rsidRPr="00036480" w:rsidRDefault="00DA0BDA" w:rsidP="007E0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290 707</w:t>
            </w:r>
          </w:p>
        </w:tc>
      </w:tr>
      <w:tr w:rsidR="00DA0BDA" w:rsidRPr="00CC56B1" w14:paraId="2B5482E8" w14:textId="77777777" w:rsidTr="007E077E">
        <w:tc>
          <w:tcPr>
            <w:tcW w:w="5807" w:type="dxa"/>
          </w:tcPr>
          <w:p w14:paraId="71F0B8D8" w14:textId="77777777" w:rsidR="00DA0BDA" w:rsidRPr="00CC56B1" w:rsidRDefault="00DA0BDA" w:rsidP="007E07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693" w:type="dxa"/>
            <w:vAlign w:val="bottom"/>
          </w:tcPr>
          <w:p w14:paraId="3AF02F54" w14:textId="77777777" w:rsidR="00DA0BDA" w:rsidRPr="00F12849" w:rsidRDefault="00DA0BDA" w:rsidP="007E07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373 267</w:t>
            </w:r>
          </w:p>
        </w:tc>
      </w:tr>
    </w:tbl>
    <w:p w14:paraId="642ECC81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862FA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Расчет амортизационных отчислений: </w:t>
      </w:r>
    </w:p>
    <w:p w14:paraId="29AA032A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7508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Первоначальная стоимость патента составляет 10 млн. руб. Срок полезного использования - 15 лет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97508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14:paraId="7A481CEC" w14:textId="77777777" w:rsidR="00DA0BDA" w:rsidRPr="008736EC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8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Годовая норма амортизации в этом случае составит 6% </w:t>
      </w:r>
    </w:p>
    <w:p w14:paraId="3B8A928E" w14:textId="77777777" w:rsidR="00DA0BDA" w:rsidRPr="0097508D" w:rsidRDefault="00DA0BDA" w:rsidP="00DA0BD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7508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Ежегодная сумма амортизации будет равна 600 000 руб. сумма амортизации – 50 000 руб. </w:t>
      </w:r>
    </w:p>
    <w:p w14:paraId="4E251F23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85B7C" w14:textId="020D7860" w:rsidR="00DA0BDA" w:rsidRPr="00CC56B1" w:rsidRDefault="009773E4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0BDA" w:rsidRPr="00CC56B1">
        <w:rPr>
          <w:rFonts w:ascii="Times New Roman" w:hAnsi="Times New Roman" w:cs="Times New Roman"/>
          <w:sz w:val="28"/>
          <w:szCs w:val="28"/>
        </w:rPr>
        <w:t xml:space="preserve">Общая себестоимость готовой продукции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DA0BDA" w:rsidRPr="00CC56B1" w14:paraId="7E3BB0AA" w14:textId="77777777" w:rsidTr="007E077E">
        <w:tc>
          <w:tcPr>
            <w:tcW w:w="5807" w:type="dxa"/>
          </w:tcPr>
          <w:p w14:paraId="044A4864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Статья затрат </w:t>
            </w:r>
          </w:p>
        </w:tc>
        <w:tc>
          <w:tcPr>
            <w:tcW w:w="2693" w:type="dxa"/>
          </w:tcPr>
          <w:p w14:paraId="30C7DB7A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Сумма, р.</w:t>
            </w:r>
          </w:p>
        </w:tc>
      </w:tr>
      <w:tr w:rsidR="00DA0BDA" w:rsidRPr="00CC56B1" w14:paraId="0E3A2728" w14:textId="77777777" w:rsidTr="007E077E">
        <w:tc>
          <w:tcPr>
            <w:tcW w:w="5807" w:type="dxa"/>
          </w:tcPr>
          <w:p w14:paraId="52F56666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Производственная себестоимость </w:t>
            </w:r>
          </w:p>
        </w:tc>
        <w:tc>
          <w:tcPr>
            <w:tcW w:w="2693" w:type="dxa"/>
            <w:vAlign w:val="center"/>
          </w:tcPr>
          <w:p w14:paraId="2B664A39" w14:textId="77777777" w:rsidR="00DA0BDA" w:rsidRPr="00CC56B1" w:rsidRDefault="00DA0BDA" w:rsidP="007E0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</w:rPr>
              <w:t>19560</w:t>
            </w:r>
          </w:p>
        </w:tc>
      </w:tr>
      <w:tr w:rsidR="00DA0BDA" w:rsidRPr="00CC56B1" w14:paraId="73EAB75F" w14:textId="77777777" w:rsidTr="007E077E">
        <w:tc>
          <w:tcPr>
            <w:tcW w:w="5807" w:type="dxa"/>
          </w:tcPr>
          <w:p w14:paraId="67FCD0B7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Общехозяйственные расходы</w:t>
            </w:r>
          </w:p>
        </w:tc>
        <w:tc>
          <w:tcPr>
            <w:tcW w:w="2693" w:type="dxa"/>
            <w:vAlign w:val="center"/>
          </w:tcPr>
          <w:p w14:paraId="68DFFC9B" w14:textId="77777777" w:rsidR="00DA0BDA" w:rsidRPr="00CC56B1" w:rsidRDefault="00DA0BDA" w:rsidP="007E0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</w:rPr>
              <w:t>80 000</w:t>
            </w:r>
          </w:p>
        </w:tc>
      </w:tr>
      <w:tr w:rsidR="00DA0BDA" w:rsidRPr="00CC56B1" w14:paraId="2C9B2B34" w14:textId="77777777" w:rsidTr="007E077E">
        <w:tc>
          <w:tcPr>
            <w:tcW w:w="5807" w:type="dxa"/>
          </w:tcPr>
          <w:p w14:paraId="0E89BB64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ФОТ</w:t>
            </w:r>
          </w:p>
        </w:tc>
        <w:tc>
          <w:tcPr>
            <w:tcW w:w="2693" w:type="dxa"/>
            <w:vAlign w:val="center"/>
          </w:tcPr>
          <w:p w14:paraId="54E692D0" w14:textId="77777777" w:rsidR="00DA0BDA" w:rsidRPr="00CC56B1" w:rsidRDefault="00DA0BDA" w:rsidP="007E0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</w:rPr>
              <w:t>220 707</w:t>
            </w:r>
          </w:p>
        </w:tc>
      </w:tr>
      <w:tr w:rsidR="00DA0BDA" w:rsidRPr="00CC56B1" w14:paraId="26BA3BD7" w14:textId="77777777" w:rsidTr="007E077E">
        <w:tc>
          <w:tcPr>
            <w:tcW w:w="5807" w:type="dxa"/>
          </w:tcPr>
          <w:p w14:paraId="57D5241C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Коммерческие расходы</w:t>
            </w:r>
          </w:p>
        </w:tc>
        <w:tc>
          <w:tcPr>
            <w:tcW w:w="2693" w:type="dxa"/>
          </w:tcPr>
          <w:p w14:paraId="26D7252F" w14:textId="77777777" w:rsidR="00DA0BDA" w:rsidRPr="00CC56B1" w:rsidRDefault="00DA0BDA" w:rsidP="007E0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60 000</w:t>
            </w:r>
          </w:p>
        </w:tc>
      </w:tr>
      <w:tr w:rsidR="00DA0BDA" w:rsidRPr="00CC56B1" w14:paraId="7710B29B" w14:textId="77777777" w:rsidTr="007E077E">
        <w:tc>
          <w:tcPr>
            <w:tcW w:w="5807" w:type="dxa"/>
          </w:tcPr>
          <w:p w14:paraId="519670AF" w14:textId="77777777" w:rsidR="00DA0BDA" w:rsidRPr="00CC56B1" w:rsidRDefault="00DA0BDA" w:rsidP="007E07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Управленческие расходы </w:t>
            </w:r>
          </w:p>
        </w:tc>
        <w:tc>
          <w:tcPr>
            <w:tcW w:w="2693" w:type="dxa"/>
          </w:tcPr>
          <w:p w14:paraId="136DD1A7" w14:textId="77777777" w:rsidR="00DA0BDA" w:rsidRPr="00CC56B1" w:rsidRDefault="00DA0BDA" w:rsidP="007E0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70 000</w:t>
            </w:r>
          </w:p>
        </w:tc>
      </w:tr>
      <w:tr w:rsidR="00DA0BDA" w:rsidRPr="00CC56B1" w14:paraId="24333638" w14:textId="77777777" w:rsidTr="007E077E">
        <w:tc>
          <w:tcPr>
            <w:tcW w:w="5807" w:type="dxa"/>
          </w:tcPr>
          <w:p w14:paraId="56A0D453" w14:textId="77777777" w:rsidR="00DA0BDA" w:rsidRPr="00CC56B1" w:rsidRDefault="00DA0BDA" w:rsidP="007E07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693" w:type="dxa"/>
          </w:tcPr>
          <w:p w14:paraId="72FE6345" w14:textId="77777777" w:rsidR="00DA0BDA" w:rsidRPr="00C44DB4" w:rsidRDefault="00DA0BDA" w:rsidP="007E0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450 267</w:t>
            </w:r>
          </w:p>
        </w:tc>
      </w:tr>
    </w:tbl>
    <w:p w14:paraId="5BB3C866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BEAE4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3. План денежных поступлений и расходов </w:t>
      </w:r>
    </w:p>
    <w:p w14:paraId="190EEDA5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 – </w:t>
      </w:r>
      <w:r w:rsidRPr="00CC56B1">
        <w:rPr>
          <w:rFonts w:ascii="Times New Roman" w:hAnsi="Times New Roman" w:cs="Times New Roman"/>
          <w:sz w:val="28"/>
          <w:szCs w:val="28"/>
        </w:rPr>
        <w:t>План денежных поступлений и расходов</w:t>
      </w:r>
    </w:p>
    <w:p w14:paraId="6CBF8AFC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3E0A8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>4. Балансовый план</w:t>
      </w:r>
    </w:p>
    <w:p w14:paraId="460E514A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A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 – Балансовый план (прогнозный) </w:t>
      </w:r>
    </w:p>
    <w:p w14:paraId="2E516FEE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3FD475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5. Расчет финансовых показателей </w:t>
      </w:r>
    </w:p>
    <w:p w14:paraId="7CC63B8E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5.1 Оценка инвестиционной привлекательности </w:t>
      </w:r>
    </w:p>
    <w:p w14:paraId="5BE7B97C" w14:textId="59CF9C24" w:rsidR="00DA0BDA" w:rsidRPr="00CC56B1" w:rsidRDefault="00262D81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0BDA" w:rsidRPr="00CC56B1">
        <w:rPr>
          <w:rFonts w:ascii="Times New Roman" w:hAnsi="Times New Roman" w:cs="Times New Roman"/>
          <w:sz w:val="28"/>
          <w:szCs w:val="28"/>
        </w:rPr>
        <w:t>Чистая приведенная стоимость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49"/>
        <w:gridCol w:w="1695"/>
      </w:tblGrid>
      <w:tr w:rsidR="00DA0BDA" w:rsidRPr="00CC56B1" w14:paraId="2E014EBD" w14:textId="77777777" w:rsidTr="007E077E">
        <w:tc>
          <w:tcPr>
            <w:tcW w:w="7650" w:type="dxa"/>
          </w:tcPr>
          <w:p w14:paraId="63C3B079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</w:p>
        </w:tc>
        <w:tc>
          <w:tcPr>
            <w:tcW w:w="1695" w:type="dxa"/>
          </w:tcPr>
          <w:p w14:paraId="6555F768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Значение </w:t>
            </w:r>
          </w:p>
        </w:tc>
      </w:tr>
      <w:tr w:rsidR="00DA0BDA" w:rsidRPr="00CC56B1" w14:paraId="703B4A70" w14:textId="77777777" w:rsidTr="007E077E">
        <w:tc>
          <w:tcPr>
            <w:tcW w:w="7650" w:type="dxa"/>
          </w:tcPr>
          <w:p w14:paraId="0336691A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Ставка дисконтирования, %</w:t>
            </w:r>
          </w:p>
        </w:tc>
        <w:tc>
          <w:tcPr>
            <w:tcW w:w="1695" w:type="dxa"/>
          </w:tcPr>
          <w:p w14:paraId="596AC603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A0BDA" w:rsidRPr="00CC56B1" w14:paraId="70AF28A7" w14:textId="77777777" w:rsidTr="007E077E">
        <w:tc>
          <w:tcPr>
            <w:tcW w:w="7650" w:type="dxa"/>
          </w:tcPr>
          <w:p w14:paraId="2DA3AA5E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Первоначальные вложения, тыс. руб. </w:t>
            </w:r>
          </w:p>
        </w:tc>
        <w:tc>
          <w:tcPr>
            <w:tcW w:w="1695" w:type="dxa"/>
          </w:tcPr>
          <w:p w14:paraId="7ACB9F67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6E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8736EC">
              <w:rPr>
                <w:rFonts w:ascii="Times New Roman" w:hAnsi="Times New Roman" w:cs="Times New Roman"/>
                <w:sz w:val="24"/>
                <w:szCs w:val="28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36EC">
              <w:rPr>
                <w:rFonts w:ascii="Times New Roman" w:hAnsi="Times New Roman" w:cs="Times New Roman"/>
                <w:sz w:val="24"/>
                <w:szCs w:val="28"/>
              </w:rPr>
              <w:t>282</w:t>
            </w:r>
          </w:p>
        </w:tc>
      </w:tr>
      <w:tr w:rsidR="00DA0BDA" w:rsidRPr="00CC56B1" w14:paraId="3C1C7964" w14:textId="77777777" w:rsidTr="007E077E">
        <w:tc>
          <w:tcPr>
            <w:tcW w:w="7650" w:type="dxa"/>
          </w:tcPr>
          <w:p w14:paraId="0AB780CA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в т.ч. стоимость патента</w:t>
            </w:r>
          </w:p>
        </w:tc>
        <w:tc>
          <w:tcPr>
            <w:tcW w:w="1695" w:type="dxa"/>
          </w:tcPr>
          <w:p w14:paraId="3CD46B13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10 000 000</w:t>
            </w:r>
          </w:p>
        </w:tc>
      </w:tr>
      <w:tr w:rsidR="00DA0BDA" w:rsidRPr="00CC56B1" w14:paraId="2ED951E5" w14:textId="77777777" w:rsidTr="007E077E">
        <w:tc>
          <w:tcPr>
            <w:tcW w:w="7650" w:type="dxa"/>
          </w:tcPr>
          <w:p w14:paraId="2B69C1BA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        первоначальные организационные вложения </w:t>
            </w:r>
          </w:p>
          <w:p w14:paraId="1339D297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        (включая резервы) </w:t>
            </w:r>
          </w:p>
        </w:tc>
        <w:tc>
          <w:tcPr>
            <w:tcW w:w="1695" w:type="dxa"/>
          </w:tcPr>
          <w:p w14:paraId="2C50B26A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8 283 282</w:t>
            </w:r>
          </w:p>
        </w:tc>
      </w:tr>
      <w:tr w:rsidR="00DA0BDA" w:rsidRPr="00CC56B1" w14:paraId="1B5B3BFC" w14:textId="77777777" w:rsidTr="007E077E">
        <w:tc>
          <w:tcPr>
            <w:tcW w:w="7650" w:type="dxa"/>
          </w:tcPr>
          <w:p w14:paraId="6227794F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        первоначальные маркетинговые вложения </w:t>
            </w:r>
          </w:p>
        </w:tc>
        <w:tc>
          <w:tcPr>
            <w:tcW w:w="1695" w:type="dxa"/>
          </w:tcPr>
          <w:p w14:paraId="1F65B19B" w14:textId="77777777" w:rsidR="00DA0BDA" w:rsidRPr="00CC56B1" w:rsidRDefault="00DA0BDA" w:rsidP="007E07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50 000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14:paraId="161900A0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9B7F1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>Определяя ставку дисконтирования, была взята ставка премии за риск, равная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6B1">
        <w:rPr>
          <w:rFonts w:ascii="Times New Roman" w:hAnsi="Times New Roman" w:cs="Times New Roman"/>
          <w:sz w:val="28"/>
          <w:szCs w:val="28"/>
        </w:rPr>
        <w:t xml:space="preserve">%, безрисковая ставка – </w:t>
      </w:r>
      <w:r>
        <w:rPr>
          <w:rFonts w:ascii="Times New Roman" w:hAnsi="Times New Roman" w:cs="Times New Roman"/>
          <w:sz w:val="28"/>
          <w:szCs w:val="28"/>
        </w:rPr>
        <w:t>6,20</w:t>
      </w:r>
      <w:r w:rsidRPr="00CC56B1">
        <w:rPr>
          <w:rFonts w:ascii="Times New Roman" w:hAnsi="Times New Roman" w:cs="Times New Roman"/>
          <w:sz w:val="28"/>
          <w:szCs w:val="28"/>
        </w:rPr>
        <w:t xml:space="preserve">%, процент инфляции – 4. </w:t>
      </w:r>
    </w:p>
    <w:p w14:paraId="39526CC5" w14:textId="55A428C2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Используя данные приведенных таблиц в финансовом плане, получили, </w:t>
      </w:r>
      <w:r w:rsidRPr="00CC56B1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CC56B1">
        <w:rPr>
          <w:rFonts w:ascii="Times New Roman" w:hAnsi="Times New Roman" w:cs="Times New Roman"/>
          <w:sz w:val="28"/>
          <w:szCs w:val="28"/>
        </w:rPr>
        <w:t xml:space="preserve"> равную </w:t>
      </w:r>
      <w:r w:rsidR="0067152A" w:rsidRPr="0067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40 806 </w:t>
      </w:r>
      <w:proofErr w:type="gramStart"/>
      <w:r w:rsidR="0067152A" w:rsidRPr="0067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109  </w:t>
      </w:r>
      <w:r w:rsidRPr="00CC56B1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CC56B1">
        <w:rPr>
          <w:rFonts w:ascii="Times New Roman" w:hAnsi="Times New Roman" w:cs="Times New Roman"/>
          <w:sz w:val="28"/>
          <w:szCs w:val="28"/>
        </w:rPr>
        <w:t xml:space="preserve">, а также дисконтированный срок окупаемости </w:t>
      </w:r>
      <w:r w:rsidRPr="00CC56B1">
        <w:rPr>
          <w:rFonts w:ascii="Times New Roman" w:hAnsi="Times New Roman" w:cs="Times New Roman"/>
          <w:sz w:val="28"/>
          <w:szCs w:val="28"/>
          <w:lang w:val="en-US"/>
        </w:rPr>
        <w:t>DPP</w:t>
      </w:r>
      <w:r w:rsidRPr="00CC56B1">
        <w:rPr>
          <w:rFonts w:ascii="Times New Roman" w:hAnsi="Times New Roman" w:cs="Times New Roman"/>
          <w:sz w:val="28"/>
          <w:szCs w:val="28"/>
        </w:rPr>
        <w:t xml:space="preserve"> равный </w:t>
      </w:r>
      <w:r w:rsidR="00A25A89" w:rsidRPr="00A25A89">
        <w:rPr>
          <w:rFonts w:ascii="Times New Roman" w:hAnsi="Times New Roman" w:cs="Times New Roman"/>
          <w:sz w:val="28"/>
          <w:szCs w:val="28"/>
        </w:rPr>
        <w:t xml:space="preserve">3 </w:t>
      </w:r>
      <w:r w:rsidR="00A25A89">
        <w:rPr>
          <w:rFonts w:ascii="Times New Roman" w:hAnsi="Times New Roman" w:cs="Times New Roman"/>
          <w:sz w:val="28"/>
          <w:szCs w:val="28"/>
        </w:rPr>
        <w:t>года и 2</w:t>
      </w:r>
      <w:r w:rsidRPr="00CC56B1">
        <w:rPr>
          <w:rFonts w:ascii="Times New Roman" w:hAnsi="Times New Roman" w:cs="Times New Roman"/>
          <w:sz w:val="28"/>
          <w:szCs w:val="28"/>
        </w:rPr>
        <w:t xml:space="preserve"> месяца. </w:t>
      </w:r>
    </w:p>
    <w:p w14:paraId="2A23A1B3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42">
        <w:rPr>
          <w:rFonts w:ascii="Times New Roman" w:hAnsi="Times New Roman" w:cs="Times New Roman"/>
          <w:sz w:val="28"/>
          <w:szCs w:val="28"/>
        </w:rPr>
        <w:t>Приложение</w:t>
      </w:r>
      <w:r w:rsidRPr="00CC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– Расчет денежных потоков</w:t>
      </w:r>
    </w:p>
    <w:p w14:paraId="33FF2B97" w14:textId="25D0994E" w:rsidR="00DA0BDA" w:rsidRPr="00CC56B1" w:rsidRDefault="00262D81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0BDA" w:rsidRPr="00CC56B1">
        <w:rPr>
          <w:rFonts w:ascii="Times New Roman" w:hAnsi="Times New Roman" w:cs="Times New Roman"/>
          <w:sz w:val="28"/>
          <w:szCs w:val="28"/>
        </w:rPr>
        <w:t xml:space="preserve"> Внутренняя</w:t>
      </w:r>
      <w:proofErr w:type="gramEnd"/>
      <w:r w:rsidR="00DA0BDA" w:rsidRPr="00CC56B1">
        <w:rPr>
          <w:rFonts w:ascii="Times New Roman" w:hAnsi="Times New Roman" w:cs="Times New Roman"/>
          <w:sz w:val="28"/>
          <w:szCs w:val="28"/>
        </w:rPr>
        <w:t xml:space="preserve"> норма доходности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701"/>
        <w:gridCol w:w="1551"/>
        <w:gridCol w:w="1709"/>
      </w:tblGrid>
      <w:tr w:rsidR="00DA0BDA" w:rsidRPr="00CC56B1" w14:paraId="1732A7DA" w14:textId="77777777" w:rsidTr="007E077E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858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D5AB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B199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(1+</w:t>
            </w:r>
            <w:proofErr w:type="gramStart"/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r)^</w:t>
            </w:r>
            <w:proofErr w:type="gramEnd"/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(1)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286D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DCF (1)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261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(1+</w:t>
            </w:r>
            <w:proofErr w:type="gramStart"/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r)^</w:t>
            </w:r>
            <w:proofErr w:type="gramEnd"/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(2)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27A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DCF (2)</w:t>
            </w:r>
          </w:p>
        </w:tc>
      </w:tr>
      <w:tr w:rsidR="00DA0BDA" w:rsidRPr="00CC56B1" w14:paraId="309B6DAA" w14:textId="77777777" w:rsidTr="007E077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0E65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F502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18 233 282,00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3008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88BB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            18 233 282,00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6871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9037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18 233 282,00</w:t>
            </w:r>
          </w:p>
        </w:tc>
      </w:tr>
      <w:tr w:rsidR="00DA0BDA" w:rsidRPr="00CC56B1" w14:paraId="35802FB6" w14:textId="77777777" w:rsidTr="007E077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EADF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5E3A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21 760 631,40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C285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2DEC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9 516 755,04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AD1E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57CC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9 516 713,42</w:t>
            </w:r>
          </w:p>
        </w:tc>
      </w:tr>
      <w:tr w:rsidR="00DA0BDA" w:rsidRPr="00CC56B1" w14:paraId="2079F2AA" w14:textId="77777777" w:rsidTr="007E077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23AD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4D0F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29 137 439,40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0E8A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B906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5 572 963,25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DC71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BCE7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5 572 914,51</w:t>
            </w:r>
          </w:p>
        </w:tc>
      </w:tr>
      <w:tr w:rsidR="00DA0BDA" w:rsidRPr="00CC56B1" w14:paraId="0A5BA35D" w14:textId="77777777" w:rsidTr="007E077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2A45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499F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37 552 009,82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2737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2EBD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3 141 126,16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E69F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330F" w14:textId="77777777" w:rsidR="00DA0BDA" w:rsidRPr="00B121CD" w:rsidRDefault="00DA0BDA" w:rsidP="007E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3 141 084,95</w:t>
            </w:r>
          </w:p>
        </w:tc>
      </w:tr>
    </w:tbl>
    <w:p w14:paraId="7896E340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8FE7E" w14:textId="77777777" w:rsidR="00DA0BDA" w:rsidRPr="00CC56B1" w:rsidRDefault="00DA0BDA" w:rsidP="0026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>Таким образом, внутренняя норма доходности 1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C5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6375</w:t>
      </w:r>
      <w:r w:rsidRPr="00CC56B1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3B680582" w14:textId="77777777" w:rsidR="00DA0BDA" w:rsidRDefault="00DA0BDA" w:rsidP="0026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3) Индекс рентабельности инвестиций  </w:t>
      </w:r>
    </w:p>
    <w:p w14:paraId="20A82EFC" w14:textId="14F623C8" w:rsidR="00DA0BDA" w:rsidRPr="0067152A" w:rsidRDefault="00DA0BDA" w:rsidP="0067152A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736EC"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6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736EC">
        <w:rPr>
          <w:rFonts w:ascii="Times New Roman" w:hAnsi="Times New Roman" w:cs="Times New Roman"/>
          <w:sz w:val="28"/>
          <w:szCs w:val="28"/>
        </w:rPr>
        <w:t xml:space="preserve"> </w:t>
      </w:r>
      <w:r w:rsidRPr="008736EC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8736E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52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7152A" w:rsidRPr="0067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40 806 109  </w:t>
      </w:r>
      <w:r w:rsidRPr="008736EC">
        <w:rPr>
          <w:rFonts w:ascii="Times New Roman" w:hAnsi="Times New Roman" w:cs="Times New Roman"/>
          <w:sz w:val="28"/>
          <w:szCs w:val="28"/>
        </w:rPr>
        <w:t>:</w:t>
      </w:r>
      <w:r w:rsidRPr="008736EC">
        <w:rPr>
          <w:rFonts w:ascii="Times New Roman" w:hAnsi="Times New Roman" w:cs="Times New Roman"/>
          <w:color w:val="000000"/>
          <w:sz w:val="28"/>
          <w:szCs w:val="28"/>
        </w:rPr>
        <w:t>18 233 282,00</w:t>
      </w:r>
      <w:r w:rsidRPr="008736EC">
        <w:rPr>
          <w:rFonts w:ascii="Times New Roman" w:hAnsi="Times New Roman" w:cs="Times New Roman"/>
          <w:sz w:val="28"/>
          <w:szCs w:val="28"/>
        </w:rPr>
        <w:t xml:space="preserve">= </w:t>
      </w:r>
      <w:r w:rsidRPr="0087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3,23800</w:t>
      </w:r>
    </w:p>
    <w:p w14:paraId="6F1F3C75" w14:textId="77777777" w:rsidR="00DA0BDA" w:rsidRPr="00CC56B1" w:rsidRDefault="00DA0BDA" w:rsidP="00262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F3637" w14:textId="77777777" w:rsidR="00DA0BDA" w:rsidRPr="00CC56B1" w:rsidRDefault="00DA0BDA" w:rsidP="0026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>5.2 Оценка стоимости компании на конец 2023</w:t>
      </w:r>
    </w:p>
    <w:p w14:paraId="0BAF8A11" w14:textId="77777777" w:rsidR="00DA0BDA" w:rsidRPr="00CC56B1" w:rsidRDefault="00DA0BDA" w:rsidP="0026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Средний темп прироста равен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CC56B1">
        <w:rPr>
          <w:rFonts w:ascii="Times New Roman" w:hAnsi="Times New Roman" w:cs="Times New Roman"/>
          <w:sz w:val="28"/>
          <w:szCs w:val="28"/>
        </w:rPr>
        <w:t>%</w:t>
      </w:r>
    </w:p>
    <w:p w14:paraId="6850567C" w14:textId="77777777" w:rsidR="00DA0BDA" w:rsidRPr="00CC56B1" w:rsidRDefault="00DA0BDA" w:rsidP="0026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Денежный поток за 2023 год </w:t>
      </w:r>
      <w:r w:rsidRPr="00FF5BF8">
        <w:rPr>
          <w:rFonts w:ascii="Times New Roman" w:hAnsi="Times New Roman" w:cs="Times New Roman"/>
          <w:color w:val="000000"/>
          <w:sz w:val="28"/>
          <w:szCs w:val="28"/>
        </w:rPr>
        <w:t>37 552 009,82</w:t>
      </w:r>
      <w:r w:rsidRPr="00FF5BF8">
        <w:rPr>
          <w:rFonts w:ascii="Times New Roman" w:hAnsi="Times New Roman" w:cs="Times New Roman"/>
          <w:sz w:val="28"/>
          <w:szCs w:val="28"/>
        </w:rPr>
        <w:t>руб</w:t>
      </w:r>
      <w:r w:rsidRPr="00CC56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2C89B" w14:textId="77777777" w:rsidR="00DA0BDA" w:rsidRPr="00CC56B1" w:rsidRDefault="00DA0BDA" w:rsidP="0026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Стоимость компании на конец 2023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37 552 009,82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×(1+31,39%)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28,20%-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31,39%</m:t>
            </m:r>
          </m:den>
        </m:f>
      </m:oMath>
      <w:r w:rsidRPr="00CC56B1">
        <w:rPr>
          <w:rFonts w:ascii="Times New Roman" w:hAnsi="Times New Roman" w:cs="Times New Roman"/>
          <w:sz w:val="28"/>
          <w:szCs w:val="28"/>
        </w:rPr>
        <w:t xml:space="preserve"> = </w:t>
      </w:r>
    </w:p>
    <w:p w14:paraId="04A6E24A" w14:textId="77777777" w:rsidR="00DA0BDA" w:rsidRPr="008736EC" w:rsidRDefault="00DA0BDA" w:rsidP="00DA0BDA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Pr="00FF5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1 547 007 061,5568</w:t>
      </w:r>
      <w:r w:rsidRPr="00FF5BF8">
        <w:rPr>
          <w:rFonts w:ascii="Calibri" w:eastAsia="Times New Roman" w:hAnsi="Calibri" w:cs="Calibri"/>
          <w:color w:val="000000" w:themeColor="text1"/>
          <w:lang w:eastAsia="ru-RU"/>
        </w:rPr>
        <w:t xml:space="preserve"> </w:t>
      </w:r>
      <w:r w:rsidRPr="00CC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</w:p>
    <w:p w14:paraId="1143EDA7" w14:textId="77777777" w:rsidR="00DA0BDA" w:rsidRPr="00CC56B1" w:rsidRDefault="00DA0BDA" w:rsidP="00DA0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0DF0E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56B1">
        <w:rPr>
          <w:rFonts w:ascii="Times New Roman" w:hAnsi="Times New Roman" w:cs="Times New Roman"/>
          <w:sz w:val="28"/>
          <w:szCs w:val="28"/>
        </w:rPr>
        <w:t xml:space="preserve"> Расчет точки безубыточности </w:t>
      </w:r>
    </w:p>
    <w:p w14:paraId="1A7A0F8E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Постоянные издержки = </w:t>
      </w:r>
      <w:r>
        <w:rPr>
          <w:rFonts w:ascii="Times New Roman" w:hAnsi="Times New Roman" w:cs="Times New Roman"/>
          <w:sz w:val="28"/>
          <w:szCs w:val="28"/>
        </w:rPr>
        <w:t>Амортизация</w:t>
      </w:r>
      <w:r w:rsidRPr="00CC56B1">
        <w:rPr>
          <w:rFonts w:ascii="Times New Roman" w:hAnsi="Times New Roman" w:cs="Times New Roman"/>
          <w:sz w:val="28"/>
          <w:szCs w:val="28"/>
        </w:rPr>
        <w:t xml:space="preserve"> + ФОТ + Коммерческие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B1">
        <w:rPr>
          <w:rFonts w:ascii="Times New Roman" w:hAnsi="Times New Roman" w:cs="Times New Roman"/>
          <w:sz w:val="28"/>
          <w:szCs w:val="28"/>
        </w:rPr>
        <w:t xml:space="preserve">Управленческие расходы =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56B1">
        <w:rPr>
          <w:rFonts w:ascii="Times New Roman" w:hAnsi="Times New Roman" w:cs="Times New Roman"/>
          <w:sz w:val="28"/>
          <w:szCs w:val="28"/>
        </w:rPr>
        <w:t xml:space="preserve">0 + </w:t>
      </w:r>
      <w:r>
        <w:rPr>
          <w:rFonts w:ascii="Times New Roman" w:hAnsi="Times New Roman" w:cs="Times New Roman"/>
          <w:sz w:val="28"/>
          <w:szCs w:val="28"/>
        </w:rPr>
        <w:t>303,707</w:t>
      </w:r>
      <w:r w:rsidRPr="00CC56B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CC56B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CC56B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CC56B1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14:paraId="57B36A9D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Переменные закупочная цена всех изделий за год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20725440</w:t>
      </w:r>
    </w:p>
    <w:p w14:paraId="190DF370" w14:textId="77777777" w:rsidR="00DA0BDA" w:rsidRPr="007823F5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>Получаем: (</w:t>
      </w:r>
      <w:r>
        <w:rPr>
          <w:rFonts w:ascii="Times New Roman" w:hAnsi="Times New Roman" w:cs="Times New Roman"/>
          <w:sz w:val="28"/>
          <w:szCs w:val="28"/>
        </w:rPr>
        <w:t>Выручка</w:t>
      </w:r>
      <w:r w:rsidRPr="007823F5">
        <w:rPr>
          <w:rFonts w:ascii="Times New Roman" w:hAnsi="Times New Roman" w:cs="Times New Roman"/>
          <w:sz w:val="28"/>
          <w:szCs w:val="28"/>
        </w:rPr>
        <w:t>*</w:t>
      </w:r>
      <w:r w:rsidRPr="00CC56B1">
        <w:rPr>
          <w:rFonts w:ascii="Times New Roman" w:hAnsi="Times New Roman" w:cs="Times New Roman"/>
          <w:sz w:val="28"/>
          <w:szCs w:val="28"/>
        </w:rPr>
        <w:t>Постоянные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823F5">
        <w:rPr>
          <w:rFonts w:ascii="Times New Roman" w:hAnsi="Times New Roman" w:cs="Times New Roman"/>
          <w:sz w:val="28"/>
          <w:szCs w:val="28"/>
        </w:rPr>
        <w:t>/</w:t>
      </w:r>
      <w:r w:rsidRPr="00CC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(Выручка</w:t>
      </w:r>
      <w:r w:rsidRPr="00CC56B1">
        <w:rPr>
          <w:rFonts w:ascii="Times New Roman" w:hAnsi="Times New Roman" w:cs="Times New Roman"/>
          <w:sz w:val="28"/>
          <w:szCs w:val="28"/>
        </w:rPr>
        <w:t xml:space="preserve"> + Переменные) = </w:t>
      </w:r>
      <w:r w:rsidRPr="00782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21 209 147 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CC56B1">
        <w:rPr>
          <w:rFonts w:ascii="Times New Roman" w:hAnsi="Times New Roman" w:cs="Times New Roman"/>
          <w:sz w:val="28"/>
          <w:szCs w:val="28"/>
        </w:rPr>
        <w:t>. Таким образом, при продаж</w:t>
      </w:r>
      <w:r>
        <w:rPr>
          <w:rFonts w:ascii="Times New Roman" w:hAnsi="Times New Roman" w:cs="Times New Roman"/>
          <w:sz w:val="28"/>
          <w:szCs w:val="28"/>
        </w:rPr>
        <w:t>ах на</w:t>
      </w:r>
      <w:r w:rsidRPr="00CC56B1">
        <w:rPr>
          <w:rFonts w:ascii="Times New Roman" w:hAnsi="Times New Roman" w:cs="Times New Roman"/>
          <w:sz w:val="28"/>
          <w:szCs w:val="28"/>
        </w:rPr>
        <w:t xml:space="preserve"> </w:t>
      </w:r>
      <w:r w:rsidRPr="00782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21 209 147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CC56B1">
        <w:rPr>
          <w:rFonts w:ascii="Times New Roman" w:hAnsi="Times New Roman" w:cs="Times New Roman"/>
          <w:sz w:val="28"/>
          <w:szCs w:val="28"/>
        </w:rPr>
        <w:t xml:space="preserve">в год, компания покрывает все издержки. </w:t>
      </w:r>
    </w:p>
    <w:p w14:paraId="4740C077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47897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56B1">
        <w:rPr>
          <w:rFonts w:ascii="Times New Roman" w:hAnsi="Times New Roman" w:cs="Times New Roman"/>
          <w:sz w:val="28"/>
          <w:szCs w:val="28"/>
        </w:rPr>
        <w:t xml:space="preserve"> Расчет рентабельности</w:t>
      </w:r>
    </w:p>
    <w:p w14:paraId="0432E6CA" w14:textId="03824599" w:rsidR="00DA0BDA" w:rsidRPr="00CC56B1" w:rsidRDefault="00262D81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0BDA" w:rsidRPr="00CC56B1">
        <w:rPr>
          <w:rFonts w:ascii="Times New Roman" w:hAnsi="Times New Roman" w:cs="Times New Roman"/>
          <w:sz w:val="28"/>
          <w:szCs w:val="28"/>
        </w:rPr>
        <w:t xml:space="preserve">Рентабельность продаж </w:t>
      </w:r>
      <w:r w:rsidR="00DA0BDA" w:rsidRPr="00CC56B1">
        <w:rPr>
          <w:rFonts w:ascii="Times New Roman" w:hAnsi="Times New Roman" w:cs="Times New Roman"/>
          <w:sz w:val="28"/>
          <w:szCs w:val="28"/>
          <w:lang w:val="en-US"/>
        </w:rPr>
        <w:t>ROS</w:t>
      </w:r>
    </w:p>
    <w:tbl>
      <w:tblPr>
        <w:tblW w:w="9213" w:type="dxa"/>
        <w:tblInd w:w="-5" w:type="dxa"/>
        <w:tblLook w:val="04A0" w:firstRow="1" w:lastRow="0" w:firstColumn="1" w:lastColumn="0" w:noHBand="0" w:noVBand="1"/>
      </w:tblPr>
      <w:tblGrid>
        <w:gridCol w:w="2694"/>
        <w:gridCol w:w="1559"/>
        <w:gridCol w:w="1275"/>
        <w:gridCol w:w="1984"/>
        <w:gridCol w:w="1701"/>
      </w:tblGrid>
      <w:tr w:rsidR="00DA0BDA" w:rsidRPr="00CC56B1" w14:paraId="64FAA11D" w14:textId="77777777" w:rsidTr="007E077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941F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40B4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1242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1C9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D49E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Общая</w:t>
            </w:r>
          </w:p>
        </w:tc>
      </w:tr>
      <w:tr w:rsidR="00DA0BDA" w:rsidRPr="00CC56B1" w14:paraId="2D0DAB82" w14:textId="77777777" w:rsidTr="007E077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CF24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Чистая прибыль, т.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90B6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21 160 631,40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810A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28937439,4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3E44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37 452 009,82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842D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87 550 080,62</w:t>
            </w:r>
          </w:p>
        </w:tc>
      </w:tr>
      <w:tr w:rsidR="00DA0BDA" w:rsidRPr="00CC56B1" w14:paraId="515A05AC" w14:textId="77777777" w:rsidTr="007E077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6921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Выручка, т.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D4BB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49 041 234,00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D72F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58 570 566,00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15CB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70 452 013,00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DFEB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178 063 813,00</w:t>
            </w:r>
          </w:p>
        </w:tc>
      </w:tr>
      <w:tr w:rsidR="00DA0BDA" w:rsidRPr="00CC56B1" w14:paraId="10622381" w14:textId="77777777" w:rsidTr="007E077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8662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ROS</w:t>
            </w:r>
            <w:r w:rsidRPr="00CC56B1">
              <w:rPr>
                <w:rFonts w:ascii="Times New Roman" w:hAnsi="Times New Roman" w:cs="Times New Roman"/>
                <w:b/>
                <w:sz w:val="24"/>
                <w:szCs w:val="28"/>
              </w:rPr>
              <w:t>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0A7C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0951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49,4%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5332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9F38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</w:tr>
    </w:tbl>
    <w:p w14:paraId="1FF8BE84" w14:textId="1C65ABF3" w:rsidR="00DA0BDA" w:rsidRPr="00CC56B1" w:rsidRDefault="00262D81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56B1">
        <w:rPr>
          <w:rFonts w:ascii="Times New Roman" w:hAnsi="Times New Roman" w:cs="Times New Roman"/>
          <w:sz w:val="28"/>
          <w:szCs w:val="28"/>
        </w:rPr>
        <w:t xml:space="preserve"> </w:t>
      </w:r>
      <w:r w:rsidR="00DA0BDA" w:rsidRPr="00CC56B1">
        <w:rPr>
          <w:rFonts w:ascii="Times New Roman" w:hAnsi="Times New Roman" w:cs="Times New Roman"/>
          <w:sz w:val="28"/>
          <w:szCs w:val="28"/>
        </w:rPr>
        <w:t xml:space="preserve">Рентабельность по </w:t>
      </w:r>
      <w:r w:rsidR="00DA0BDA" w:rsidRPr="00CC56B1">
        <w:rPr>
          <w:rFonts w:ascii="Times New Roman" w:hAnsi="Times New Roman" w:cs="Times New Roman"/>
          <w:sz w:val="28"/>
          <w:szCs w:val="28"/>
          <w:lang w:val="en-US"/>
        </w:rPr>
        <w:t>EBITDA</w:t>
      </w:r>
    </w:p>
    <w:tbl>
      <w:tblPr>
        <w:tblW w:w="8656" w:type="dxa"/>
        <w:tblInd w:w="-5" w:type="dxa"/>
        <w:tblLook w:val="04A0" w:firstRow="1" w:lastRow="0" w:firstColumn="1" w:lastColumn="0" w:noHBand="0" w:noVBand="1"/>
      </w:tblPr>
      <w:tblGrid>
        <w:gridCol w:w="2243"/>
        <w:gridCol w:w="1793"/>
        <w:gridCol w:w="1380"/>
        <w:gridCol w:w="1860"/>
        <w:gridCol w:w="1380"/>
      </w:tblGrid>
      <w:tr w:rsidR="00DA0BDA" w:rsidRPr="00CC56B1" w14:paraId="58E3260B" w14:textId="77777777" w:rsidTr="00262D81">
        <w:trPr>
          <w:trHeight w:val="3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9FB4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 Показатель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7662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7E11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44AB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1C94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Общая</w:t>
            </w:r>
          </w:p>
        </w:tc>
      </w:tr>
      <w:tr w:rsidR="00DA0BDA" w:rsidRPr="00CC56B1" w14:paraId="30129051" w14:textId="77777777" w:rsidTr="00262D81">
        <w:trPr>
          <w:trHeight w:val="3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A64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ЧП, т. 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A25C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21 160 631,40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A0EE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28937439,4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8787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37 452 009,82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214E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87 550 080,62</w:t>
            </w:r>
          </w:p>
        </w:tc>
      </w:tr>
      <w:tr w:rsidR="00DA0BDA" w:rsidRPr="00CC56B1" w14:paraId="29BB5E7C" w14:textId="77777777" w:rsidTr="00262D81">
        <w:trPr>
          <w:trHeight w:val="3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4B3E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Налог, т. 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5EDF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1 350 678,60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4037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1 847 070,60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6874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923 535,18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0840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4 121 284,38</w:t>
            </w:r>
          </w:p>
        </w:tc>
      </w:tr>
      <w:tr w:rsidR="00DA0BDA" w:rsidRPr="00CC56B1" w14:paraId="324D567C" w14:textId="77777777" w:rsidTr="00262D81">
        <w:trPr>
          <w:trHeight w:val="3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8FB8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Амортизация, т. 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430F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7FA5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DE0B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24A3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1 800 000,00</w:t>
            </w:r>
          </w:p>
        </w:tc>
      </w:tr>
      <w:tr w:rsidR="00DA0BDA" w:rsidRPr="00CC56B1" w14:paraId="11B08345" w14:textId="77777777" w:rsidTr="00262D81">
        <w:trPr>
          <w:trHeight w:val="3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1A5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 </w:t>
            </w:r>
            <w:r w:rsidRPr="00CC56B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EBITDA</w:t>
            </w: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, т. 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2589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23 111 310,00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D682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31 384 510,00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F59E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38 975 545,00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97AC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93 471 365,00</w:t>
            </w:r>
          </w:p>
        </w:tc>
      </w:tr>
      <w:tr w:rsidR="00DA0BDA" w:rsidRPr="00CC56B1" w14:paraId="3F5F56A1" w14:textId="77777777" w:rsidTr="00262D81">
        <w:trPr>
          <w:trHeight w:val="3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331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Рентабельность,%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6052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1B9A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DFC7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A04C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</w:tr>
    </w:tbl>
    <w:p w14:paraId="478B4238" w14:textId="32D69522" w:rsidR="00DA0BDA" w:rsidRPr="00CC56B1" w:rsidRDefault="00262D81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0BDA" w:rsidRPr="00CC56B1">
        <w:rPr>
          <w:rFonts w:ascii="Times New Roman" w:hAnsi="Times New Roman" w:cs="Times New Roman"/>
          <w:sz w:val="28"/>
          <w:szCs w:val="28"/>
        </w:rPr>
        <w:t xml:space="preserve">Рентабельность активов </w:t>
      </w:r>
      <w:r w:rsidR="00DA0BDA" w:rsidRPr="00CC56B1">
        <w:rPr>
          <w:rFonts w:ascii="Times New Roman" w:hAnsi="Times New Roman" w:cs="Times New Roman"/>
          <w:sz w:val="28"/>
          <w:szCs w:val="28"/>
          <w:lang w:val="en-US"/>
        </w:rPr>
        <w:t xml:space="preserve">ROA </w:t>
      </w:r>
    </w:p>
    <w:tbl>
      <w:tblPr>
        <w:tblW w:w="5300" w:type="dxa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614"/>
      </w:tblGrid>
      <w:tr w:rsidR="00DA0BDA" w:rsidRPr="00CC56B1" w14:paraId="0C1623FD" w14:textId="77777777" w:rsidTr="007E077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2F1E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 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465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5002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2023</w:t>
            </w:r>
          </w:p>
        </w:tc>
      </w:tr>
      <w:tr w:rsidR="00DA0BDA" w:rsidRPr="00CC56B1" w14:paraId="353A8E91" w14:textId="77777777" w:rsidTr="007E07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A6C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ЧП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DCD6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28 937 439,40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E226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37 452 009,82</w:t>
            </w:r>
          </w:p>
        </w:tc>
      </w:tr>
      <w:tr w:rsidR="00DA0BDA" w:rsidRPr="00CC56B1" w14:paraId="52B04DF8" w14:textId="77777777" w:rsidTr="007E07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473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Активы (сред)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119B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13 214 818,96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1D84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15 272 244,66</w:t>
            </w:r>
          </w:p>
        </w:tc>
      </w:tr>
      <w:tr w:rsidR="00DA0BDA" w:rsidRPr="00CC56B1" w14:paraId="372C5F8D" w14:textId="77777777" w:rsidTr="007E07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2D0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 </w:t>
            </w:r>
            <w:proofErr w:type="gramStart"/>
            <w:r w:rsidRPr="00CC56B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ROA</w:t>
            </w:r>
            <w:r w:rsidRPr="00CC56B1">
              <w:rPr>
                <w:rFonts w:ascii="Times New Roman" w:hAnsi="Times New Roman" w:cs="Times New Roman"/>
                <w:b/>
                <w:sz w:val="24"/>
                <w:szCs w:val="28"/>
              </w:rPr>
              <w:t>,%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88BB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219%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5F99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245%</w:t>
            </w:r>
          </w:p>
        </w:tc>
      </w:tr>
    </w:tbl>
    <w:p w14:paraId="3C5A7E70" w14:textId="6D2415D0" w:rsidR="00DA0BDA" w:rsidRPr="00CC56B1" w:rsidRDefault="00262D81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0BDA" w:rsidRPr="00CC56B1">
        <w:rPr>
          <w:rFonts w:ascii="Times New Roman" w:hAnsi="Times New Roman" w:cs="Times New Roman"/>
          <w:sz w:val="28"/>
          <w:szCs w:val="28"/>
        </w:rPr>
        <w:t xml:space="preserve">Рентабельность инвестиций </w:t>
      </w:r>
      <w:r w:rsidR="00DA0BDA" w:rsidRPr="00CC56B1">
        <w:rPr>
          <w:rFonts w:ascii="Times New Roman" w:hAnsi="Times New Roman" w:cs="Times New Roman"/>
          <w:sz w:val="28"/>
          <w:szCs w:val="28"/>
          <w:lang w:val="en-US"/>
        </w:rPr>
        <w:t xml:space="preserve">ROI 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614"/>
        <w:gridCol w:w="1860"/>
        <w:gridCol w:w="1629"/>
      </w:tblGrid>
      <w:tr w:rsidR="00DA0BDA" w:rsidRPr="00CC56B1" w14:paraId="436C78BA" w14:textId="77777777" w:rsidTr="007E077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5CD6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 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68E5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313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E59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8C48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Общая</w:t>
            </w:r>
          </w:p>
        </w:tc>
      </w:tr>
      <w:tr w:rsidR="00DA0BDA" w:rsidRPr="00CC56B1" w14:paraId="7A08E92A" w14:textId="77777777" w:rsidTr="007E07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57DB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ЧП, т. 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2FB3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21 160 631,40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8FEA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28 937 439,40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CC17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37 452 009,82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5E27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87 550 080,62</w:t>
            </w:r>
          </w:p>
        </w:tc>
      </w:tr>
      <w:tr w:rsidR="00DA0BDA" w:rsidRPr="00CC56B1" w14:paraId="376C7B2E" w14:textId="77777777" w:rsidTr="007E077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D8C8" w14:textId="77777777" w:rsidR="00DA0BDA" w:rsidRPr="00CC56B1" w:rsidRDefault="00DA0BDA" w:rsidP="007E07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Расходы, т. 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597C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26 529 924,00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A1F2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27 786 056,00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87B8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32 076 468,00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0A2" w14:textId="77777777" w:rsidR="00DA0BDA" w:rsidRPr="00CC56B1" w:rsidRDefault="00DA0BDA" w:rsidP="007E07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86 392 448,00</w:t>
            </w:r>
          </w:p>
        </w:tc>
      </w:tr>
      <w:tr w:rsidR="00DA0BDA" w:rsidRPr="00CC56B1" w14:paraId="0D3AFD57" w14:textId="77777777" w:rsidTr="007E077E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75F1" w14:textId="77777777" w:rsidR="00DA0BDA" w:rsidRPr="00CC56B1" w:rsidRDefault="00DA0BDA" w:rsidP="007E077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CC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ROI,%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7D69" w14:textId="77777777" w:rsidR="00DA0BDA" w:rsidRPr="00CC56B1" w:rsidRDefault="00DA0BDA" w:rsidP="007E077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r w:rsidRPr="00CC56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</w:tbl>
    <w:p w14:paraId="2B159E11" w14:textId="77777777" w:rsidR="00DA0BDA" w:rsidRPr="00CC56B1" w:rsidRDefault="00DA0BDA" w:rsidP="00DA0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DB323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5.6 Коэффициенты деловой активности </w:t>
      </w:r>
    </w:p>
    <w:p w14:paraId="60AE320F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1) Текущая ликвидность </w:t>
      </w:r>
      <w:r w:rsidRPr="007239BC">
        <w:rPr>
          <w:rFonts w:ascii="Times New Roman" w:hAnsi="Times New Roman" w:cs="Times New Roman"/>
          <w:sz w:val="28"/>
          <w:szCs w:val="28"/>
          <w:lang w:val="en-US"/>
        </w:rPr>
        <w:t>CR</w:t>
      </w:r>
    </w:p>
    <w:p w14:paraId="15C35C78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2021 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12 928 302/ 2102827=</w:t>
      </w:r>
      <w:r w:rsidRPr="0033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2,27   </w:t>
      </w:r>
    </w:p>
    <w:p w14:paraId="02BF141B" w14:textId="2B648C82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2022 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13 501 336 / 2102827 =</w:t>
      </w:r>
      <w:r w:rsidRPr="0033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2,54   </w:t>
      </w:r>
    </w:p>
    <w:p w14:paraId="7772FF3C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2023 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17 043 153/ 2102827=</w:t>
      </w:r>
      <w:r w:rsidRPr="0033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3,75   </w:t>
      </w:r>
    </w:p>
    <w:p w14:paraId="11B6A02E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2BC72D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239BC">
        <w:rPr>
          <w:rFonts w:ascii="Times New Roman" w:hAnsi="Times New Roman" w:cs="Times New Roman"/>
          <w:sz w:val="28"/>
          <w:szCs w:val="28"/>
        </w:rPr>
        <w:t xml:space="preserve">Абсолютная ликвидность </w:t>
      </w:r>
      <w:r w:rsidRPr="007239BC">
        <w:rPr>
          <w:rFonts w:ascii="Times New Roman" w:hAnsi="Times New Roman" w:cs="Times New Roman"/>
          <w:sz w:val="28"/>
          <w:szCs w:val="28"/>
          <w:lang w:val="en-US"/>
        </w:rPr>
        <w:t>CR</w:t>
      </w:r>
    </w:p>
    <w:p w14:paraId="7884C13E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2021 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000 000/ 2102827=1,43</w:t>
      </w:r>
      <w:r w:rsidRPr="0033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17F654B2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2022 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500 000 / 2102827 =1,19</w:t>
      </w:r>
      <w:r w:rsidRPr="0033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601BFD2A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2023 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000 000/ 2102827=1.9</w:t>
      </w:r>
      <w:r w:rsidRPr="0033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2CCC1F8E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3689F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3) Коэффициент оборачиваемости основных средств </w:t>
      </w:r>
    </w:p>
    <w:p w14:paraId="08317408" w14:textId="3718842B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BC">
        <w:rPr>
          <w:rFonts w:ascii="Times New Roman" w:hAnsi="Times New Roman" w:cs="Times New Roman"/>
          <w:sz w:val="28"/>
          <w:szCs w:val="28"/>
        </w:rPr>
        <w:t>2021 =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49 041 216,00: 15 154 000 = 3,24</w:t>
      </w:r>
    </w:p>
    <w:p w14:paraId="6C3D0955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2022 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58779734: 15 654 000 = 3,75</w:t>
      </w:r>
    </w:p>
    <w:p w14:paraId="7C9BE515" w14:textId="42933652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2023 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70 535 68: 19 154 000 = 3, 68 </w:t>
      </w:r>
    </w:p>
    <w:p w14:paraId="03B0435B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49CC1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4) Коэффициент оборачиваемости активов </w:t>
      </w:r>
    </w:p>
    <w:p w14:paraId="5DCE4F69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2022 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58 570 566: 15 404 000 </w:t>
      </w:r>
      <w:r w:rsidRPr="007239BC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3,80</w:t>
      </w:r>
    </w:p>
    <w:p w14:paraId="4EC94AEE" w14:textId="2497B352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2023 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70 452 013:17 404 000 </w:t>
      </w:r>
      <w:r w:rsidRPr="007239BC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4,05</w:t>
      </w:r>
    </w:p>
    <w:p w14:paraId="1B4C79DC" w14:textId="77777777" w:rsidR="00DA0BDA" w:rsidRPr="007239BC" w:rsidRDefault="00DA0BDA" w:rsidP="00DA0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BA7E4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5) Коэффициент оборачиваемости запасов </w:t>
      </w:r>
    </w:p>
    <w:p w14:paraId="6E94ADCB" w14:textId="77777777" w:rsidR="00DA0BDA" w:rsidRPr="007239BC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2022 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58 570 566: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2 500 000</w:t>
      </w:r>
      <w:r w:rsidRPr="007239BC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6,16</w:t>
      </w:r>
    </w:p>
    <w:p w14:paraId="58DC2806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239BC">
        <w:rPr>
          <w:rFonts w:ascii="Times New Roman" w:hAnsi="Times New Roman" w:cs="Times New Roman"/>
          <w:sz w:val="28"/>
          <w:szCs w:val="28"/>
        </w:rPr>
        <w:t xml:space="preserve">2023 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70 452 013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3 500 000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9BC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Pr="00723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97</w:t>
      </w:r>
    </w:p>
    <w:p w14:paraId="10F861F2" w14:textId="6AC707DC" w:rsidR="00DA0BDA" w:rsidRDefault="00DA0BDA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085702A" w14:textId="4A2CF52A" w:rsidR="00262D81" w:rsidRDefault="00262D81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9C63A7A" w14:textId="77777777" w:rsidR="00262D81" w:rsidRPr="007239BC" w:rsidRDefault="00262D81" w:rsidP="00DA0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3D24CBE" w14:textId="77777777" w:rsidR="00DA0BDA" w:rsidRPr="00262D8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D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Анализ рисков </w:t>
      </w:r>
    </w:p>
    <w:p w14:paraId="55D6E7F8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>1. Все возможные проблемы, которые могут усложнить реа</w:t>
      </w:r>
      <w:r>
        <w:rPr>
          <w:rFonts w:ascii="Times New Roman" w:hAnsi="Times New Roman" w:cs="Times New Roman"/>
          <w:sz w:val="28"/>
          <w:szCs w:val="28"/>
        </w:rPr>
        <w:t xml:space="preserve">лизацию проекта по видам рисков. </w:t>
      </w:r>
    </w:p>
    <w:p w14:paraId="50843374" w14:textId="37790283" w:rsidR="00DA0BDA" w:rsidRDefault="00DA0BDA" w:rsidP="0026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E07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Риски проекта</w:t>
      </w:r>
    </w:p>
    <w:p w14:paraId="38621EF3" w14:textId="77777777" w:rsidR="00262D81" w:rsidRDefault="00262D81" w:rsidP="0026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6BB42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2. Определение комплекса предупреждающих мер, которые уменьшают вероятность возникновения той или иной проблемы или ослабевают ее отрицательное воздействие </w:t>
      </w:r>
    </w:p>
    <w:p w14:paraId="184BF3DE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Высокая нагрузка на управленческий персонал</w:t>
      </w:r>
      <w:r w:rsidRPr="00CC56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введение дополнительной премии за переработки, в качестве мотивации, создание кадрового резерва</w:t>
      </w:r>
    </w:p>
    <w:p w14:paraId="34D74F16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2) Появление разногласий с контрагентами: </w:t>
      </w:r>
      <w:r>
        <w:rPr>
          <w:rFonts w:ascii="Times New Roman" w:hAnsi="Times New Roman" w:cs="Times New Roman"/>
          <w:sz w:val="28"/>
          <w:szCs w:val="28"/>
        </w:rPr>
        <w:t>для укрепления лояльности к итальянской компании можно предложить помимо лицензии заключить право быть дистрибьютором на рынке России и стран СНГ</w:t>
      </w:r>
    </w:p>
    <w:p w14:paraId="4301C4C0" w14:textId="77777777" w:rsidR="00DA0BDA" w:rsidRPr="00852ACC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3) </w:t>
      </w:r>
      <w:r w:rsidRPr="0085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Несоответствие технического уровня производства техническому заданию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52ACC">
        <w:rPr>
          <w:rFonts w:ascii="Times New Roman" w:hAnsi="Times New Roman" w:cs="Times New Roman"/>
          <w:sz w:val="28"/>
          <w:szCs w:val="28"/>
        </w:rPr>
        <w:t>режде, чем заключить контракт на долгосрочное производство будет отправлено задание на пробную небольшую партию, в дальнейшем эта партия будет проанализирована на соответствие стандартам.</w:t>
      </w:r>
    </w:p>
    <w:p w14:paraId="35E5D7B6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56B1">
        <w:rPr>
          <w:rFonts w:ascii="Times New Roman" w:hAnsi="Times New Roman" w:cs="Times New Roman"/>
          <w:sz w:val="28"/>
          <w:szCs w:val="28"/>
        </w:rPr>
        <w:t>)</w:t>
      </w:r>
      <w:r w:rsidRPr="00CC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Ошибки в планировании объемов сбыта: заключение дополнительного договора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увеличение производства партии той или иной детали. Также будут поведены дополнительные маркетинговые исследования для того, чтобы более точно определить спрос. </w:t>
      </w:r>
      <w:r w:rsidRPr="00CC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4D91326A" w14:textId="77777777" w:rsidR="00DA0BDA" w:rsidRPr="00CC56B1" w:rsidRDefault="00DA0BDA" w:rsidP="00262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7E96B" w14:textId="77777777" w:rsidR="00DA0BDA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>3. Сценарий поведения в случае наступления этих проблем (оптимистичный и пессимистичный)</w:t>
      </w:r>
    </w:p>
    <w:p w14:paraId="1FD290B4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М – </w:t>
      </w:r>
      <w:r w:rsidRPr="00CC56B1">
        <w:rPr>
          <w:rFonts w:ascii="Times New Roman" w:hAnsi="Times New Roman" w:cs="Times New Roman"/>
          <w:sz w:val="28"/>
          <w:szCs w:val="28"/>
        </w:rPr>
        <w:t>Сценарий поведения в случае наступления</w:t>
      </w:r>
      <w:r>
        <w:rPr>
          <w:rFonts w:ascii="Times New Roman" w:hAnsi="Times New Roman" w:cs="Times New Roman"/>
          <w:sz w:val="28"/>
          <w:szCs w:val="28"/>
        </w:rPr>
        <w:t xml:space="preserve"> рисковых событий</w:t>
      </w:r>
    </w:p>
    <w:p w14:paraId="6C061344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4. Обоснование низкой вероятности столкновения с проблемами, которые были учтены и которыми в силу этого можно пренебречь. </w:t>
      </w:r>
    </w:p>
    <w:p w14:paraId="401E1BA7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1)Высокая нагрузка на управленческий персонал</w:t>
      </w:r>
      <w:r w:rsidRPr="00CC56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Изначальная нагрузка на управленческий персонал рассчитана равномерно, поэтому низкая вероятность, что нужно будет привлечение дополнительных кадров.</w:t>
      </w:r>
    </w:p>
    <w:p w14:paraId="5E17AA8F" w14:textId="77777777" w:rsidR="00DA0BDA" w:rsidRPr="001735F6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2) Появление разногласий с контрагентами: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в России нет официального дистрибьютора </w:t>
      </w:r>
      <w:r>
        <w:rPr>
          <w:rFonts w:ascii="Times New Roman" w:hAnsi="Times New Roman" w:cs="Times New Roman"/>
          <w:sz w:val="28"/>
          <w:szCs w:val="28"/>
          <w:lang w:val="en-US"/>
        </w:rPr>
        <w:t>Nuova</w:t>
      </w:r>
      <w:r w:rsidRPr="0017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Simonelli</w:t>
      </w:r>
      <w:r>
        <w:rPr>
          <w:rFonts w:ascii="Times New Roman" w:hAnsi="Times New Roman" w:cs="Times New Roman"/>
          <w:sz w:val="28"/>
          <w:szCs w:val="28"/>
        </w:rPr>
        <w:t xml:space="preserve">, и скорее всего компания рассматривает рынок нашей страны для расширения, поэтому ей нужен будет надежный бизнес-партнер и правильно оформленный бизнес-план с высокой рентабельностью проекта. </w:t>
      </w:r>
    </w:p>
    <w:p w14:paraId="4CF7286F" w14:textId="77777777" w:rsidR="00DA0BDA" w:rsidRPr="00CC56B1" w:rsidRDefault="00DA0BDA" w:rsidP="00DA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1">
        <w:rPr>
          <w:rFonts w:ascii="Times New Roman" w:hAnsi="Times New Roman" w:cs="Times New Roman"/>
          <w:sz w:val="28"/>
          <w:szCs w:val="28"/>
        </w:rPr>
        <w:t xml:space="preserve">3) </w:t>
      </w:r>
      <w:r w:rsidRPr="00CC56B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Несоответствие технического уровня производства техническому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заданию</w:t>
      </w:r>
      <w:r w:rsidRPr="00CC56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России слабый производственный потенциал, поэтому высока вероятность, что заводы не смогут выполнитель техническое задание. </w:t>
      </w:r>
    </w:p>
    <w:p w14:paraId="0E4F92C0" w14:textId="39ECDB7A" w:rsidR="002C6E27" w:rsidRPr="00FA1C7B" w:rsidRDefault="00DA0BDA" w:rsidP="00FA1C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2C6E27" w:rsidRPr="00FA1C7B" w:rsidSect="002C6E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56B1">
        <w:rPr>
          <w:rFonts w:ascii="Times New Roman" w:hAnsi="Times New Roman" w:cs="Times New Roman"/>
          <w:sz w:val="28"/>
          <w:szCs w:val="28"/>
        </w:rPr>
        <w:t>)</w:t>
      </w:r>
      <w:r w:rsidRPr="00CC5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Ошибки в планировании объемов сбыта: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рынок постоянно растет, и сложно найти данные по продажам всех кофемашин, также сложно спрогнозировать износостойкость той или иной детали и время, когда она выйдет из строя.</w:t>
      </w:r>
    </w:p>
    <w:p w14:paraId="5157D8CB" w14:textId="212FE45B" w:rsidR="00C85EAF" w:rsidRDefault="00C85EAF" w:rsidP="00C85EAF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59419319"/>
      <w:r w:rsidRPr="00C85E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13"/>
    </w:p>
    <w:p w14:paraId="3F78FF34" w14:textId="77777777" w:rsidR="00EC7CC2" w:rsidRDefault="00EC7C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DC7760" w14:textId="77777777" w:rsidR="00A503F5" w:rsidRDefault="00A503F5" w:rsidP="00272C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всего вышесказанного, можно сделать вывод, что</w:t>
      </w:r>
      <w:r w:rsidR="00EC7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бизнес-планирование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="00EC7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комплексный и сложный процесс, который влияет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видение дальнейшей стратегии компании и распределении ее ресурсов таким образом, чтобы предприятие показывало максимально эффективный результат. Н</w:t>
      </w:r>
      <w:r w:rsidR="00EC7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проводить большинству предприятий, которые хотят открыть бизнес или для уже действующих. </w:t>
      </w:r>
    </w:p>
    <w:p w14:paraId="09A092CB" w14:textId="2690D892" w:rsidR="00A503F5" w:rsidRDefault="00A503F5" w:rsidP="00272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первой главе мы выяснили, что главными подходами к бизнес-планированию являются 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90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бизнес-плана внешней консалтинговой компанией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подход, 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предприниматель самостоятельно работает над бизнес-планом, при необходимости получая консультации у специалистов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потенциальных спонсоров и инвесторов.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исследовали структуру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 плана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выявили, что основными структурами являются</w:t>
      </w:r>
      <w:r w:rsidRPr="00A50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02C3D73" w14:textId="79B5C0D9" w:rsidR="00A503F5" w:rsidRPr="0001500E" w:rsidRDefault="00A503F5" w:rsidP="00272CB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TACIS;</w:t>
      </w:r>
    </w:p>
    <w:p w14:paraId="6C3E5E75" w14:textId="4F3B9FAA" w:rsidR="00A503F5" w:rsidRPr="0001500E" w:rsidRDefault="00A503F5" w:rsidP="00272CB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UNIDO;</w:t>
      </w:r>
    </w:p>
    <w:p w14:paraId="2FBAAE1C" w14:textId="71B71591" w:rsidR="00A503F5" w:rsidRPr="0001500E" w:rsidRDefault="00A503F5" w:rsidP="00272CB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стандарт 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фонд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поддержки малого предпринимательства (ФФПМП);</w:t>
      </w:r>
    </w:p>
    <w:p w14:paraId="27B62889" w14:textId="4CB440D7" w:rsidR="00A503F5" w:rsidRPr="0001500E" w:rsidRDefault="00A503F5" w:rsidP="00272CB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KMPG;</w:t>
      </w:r>
    </w:p>
    <w:p w14:paraId="123DEABC" w14:textId="357452C4" w:rsidR="00A503F5" w:rsidRPr="0001500E" w:rsidRDefault="00A503F5" w:rsidP="00272CB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вропейского банка реконструкции и развития (ЕБРР);</w:t>
      </w:r>
    </w:p>
    <w:p w14:paraId="6C62F567" w14:textId="4C7D4FDC" w:rsidR="00A503F5" w:rsidRDefault="00A503F5" w:rsidP="00272CB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1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инистерства финансов РФ;</w:t>
      </w:r>
    </w:p>
    <w:p w14:paraId="2FB2BBF0" w14:textId="474241C6" w:rsidR="00A503F5" w:rsidRDefault="00A503F5" w:rsidP="00272C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этой глав</w:t>
      </w:r>
      <w:r w:rsidR="00D93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рассмотрели основные виды и формы аутсорсинга, к которым относится</w:t>
      </w:r>
      <w:r w:rsidRPr="00A50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Производственный аутсорсинг, ИТ-аутсорсинг и аутсорсинг </w:t>
      </w:r>
      <w:r w:rsid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бизнес-задач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Сам аутсорсинг может быть </w:t>
      </w:r>
      <w:r w:rsid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олный</w:t>
      </w:r>
      <w:r w:rsid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астичный</w:t>
      </w:r>
      <w:r w:rsid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овместный</w:t>
      </w:r>
      <w:r w:rsid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ромежуточный</w:t>
      </w:r>
      <w:r w:rsid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</w:t>
      </w: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рансформационный</w:t>
      </w:r>
      <w:r w:rsid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аутсорсинг с</w:t>
      </w:r>
      <w:r w:rsidRPr="00503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овместных предприятий</w:t>
      </w:r>
      <w:r w:rsid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3E22E75" w14:textId="2C2667CD" w:rsidR="00D93FB7" w:rsidRDefault="00D93FB7" w:rsidP="00272C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второй главе</w:t>
      </w:r>
      <w:r w:rsidR="00142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изучили основную деятельность компании </w:t>
      </w:r>
      <w:r w:rsidR="00142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Nu</w:t>
      </w:r>
      <w:r w:rsidR="008A1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142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r w:rsidR="00142C90" w:rsidRPr="00142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Simonelli</w:t>
      </w:r>
      <w:r w:rsidR="00142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проанализировали рынок запчастей для кофемашин в России и пришли к выводу, что из-за роста потребления кофе возрастает и количество </w:t>
      </w:r>
      <w:r w:rsidR="00142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поставляемого кофейного оборудования в Россию, делая данный рынок перспективным для размещения </w:t>
      </w:r>
      <w:r w:rsidR="00142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OEM</w:t>
      </w:r>
      <w:r w:rsidR="00142C90" w:rsidRPr="00142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42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производства. </w:t>
      </w:r>
    </w:p>
    <w:p w14:paraId="33F51BEC" w14:textId="2390CA9C" w:rsidR="00142C90" w:rsidRDefault="00142C90" w:rsidP="00272C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третьей главе мы составили бизнес-план, в ходе которого мы провели анализ рынка, </w:t>
      </w:r>
      <w:r w:rsidR="0027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маркетинговый анализ. Составили производственный, организационный и финансовый план. Также мы оценили возможные риски проекта и меры по сокращению вероятности наступления риска и возможные сценарии развития ситуации.</w:t>
      </w:r>
    </w:p>
    <w:p w14:paraId="04B9971F" w14:textId="171387F0" w:rsidR="00272CBC" w:rsidRPr="00142C90" w:rsidRDefault="00272CBC" w:rsidP="00272C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</w:t>
      </w:r>
      <w:r w:rsidR="00E90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показал высокую эффективность применения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OEM</w:t>
      </w:r>
      <w:r w:rsidRPr="0027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производства и дальнейшего сбыта запчастей, </w:t>
      </w:r>
      <w:r w:rsidR="00E90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произведенных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России. </w:t>
      </w:r>
    </w:p>
    <w:p w14:paraId="786AE17E" w14:textId="515959FC" w:rsidR="00D947A6" w:rsidRPr="00A503F5" w:rsidRDefault="00D947A6" w:rsidP="00A503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A430B5" w14:textId="77777777" w:rsidR="00A503F5" w:rsidRPr="00A503F5" w:rsidRDefault="00A503F5" w:rsidP="00A503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4BD27A" w14:textId="3FB4795C" w:rsidR="00C85EAF" w:rsidRDefault="00C85EAF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514EEEE" w14:textId="124007EA" w:rsidR="00E046DA" w:rsidRPr="00E046DA" w:rsidRDefault="00C85EAF" w:rsidP="00E046DA">
      <w:pPr>
        <w:pStyle w:val="1"/>
        <w:spacing w:line="72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5941932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14"/>
    </w:p>
    <w:p w14:paraId="6051CF32" w14:textId="267381D6" w:rsidR="00762C4D" w:rsidRDefault="00762C4D" w:rsidP="00D947A6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рынка бытовых и профессиональных кофемашин </w:t>
      </w: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 ресурс] / Режим доступа: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https://www.prnews.ru/topic/analiz-rynka-bytovyh-i-professionalnyh-kofemasin-kofevarok-v-rossii</w:t>
      </w:r>
    </w:p>
    <w:p w14:paraId="60166920" w14:textId="37F8D6B6" w:rsidR="00D947A6" w:rsidRPr="00D947A6" w:rsidRDefault="00D947A6" w:rsidP="00D947A6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Аутсорсинг. Основы бизнеса. [Электронный ресурс] / Режим доступа: http://www.grandars.ru/college/biznes/autsorsing.html, свободный.</w:t>
      </w:r>
    </w:p>
    <w:p w14:paraId="4B75AD34" w14:textId="46E14179" w:rsidR="00D947A6" w:rsidRDefault="002446AA" w:rsidP="00D947A6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Аутсорсинг. Виды и формы аутсорсинга </w:t>
      </w: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[Электронный ресурс] / Режим доступа: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4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https://scienceforum.ru/2016/article/2016023325</w:t>
      </w:r>
      <w:r w:rsidR="00D947A6"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Думная Н.Н., Черемисин Д.В. Аутсорсинг как новая форма организации бизнеса [Электронный ресурс] / Режим доступа: http://refdb.ru/look/1461336-pall.html, свободный.</w:t>
      </w:r>
    </w:p>
    <w:p w14:paraId="4A9993A0" w14:textId="2B645A24" w:rsidR="00F71D79" w:rsidRPr="00D947A6" w:rsidRDefault="00F71D79" w:rsidP="00D947A6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Аутсорсинг в России. Проблемы и методы их решения </w:t>
      </w: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[Электронный ресурс] / Режим </w:t>
      </w:r>
      <w:proofErr w:type="spellStart"/>
      <w:proofErr w:type="gramStart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доступа:</w:t>
      </w:r>
      <w:r w:rsidRPr="00F7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</w:t>
      </w:r>
      <w:proofErr w:type="spellEnd"/>
      <w:r w:rsidRPr="00F7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://www.itweek.ru/its/article/detail.php?ID=142224</w:t>
      </w:r>
      <w:proofErr w:type="gramEnd"/>
    </w:p>
    <w:p w14:paraId="55C69662" w14:textId="15647F55" w:rsidR="00967C0F" w:rsidRPr="00D947A6" w:rsidRDefault="00FA1C7B" w:rsidP="00D947A6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Жариков В.Д., Жариков В.В., Беспалов В.В. Основы бизнес-планирования в организации. М.: </w:t>
      </w:r>
      <w:proofErr w:type="spellStart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КноРус</w:t>
      </w:r>
      <w:proofErr w:type="spellEnd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2016. 200 c.</w:t>
      </w:r>
    </w:p>
    <w:p w14:paraId="5DB9B245" w14:textId="77777777" w:rsidR="00762C4D" w:rsidRDefault="00967C0F" w:rsidP="00762C4D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Изготовитель оригинального оборудования </w:t>
      </w:r>
      <w:r w:rsidR="00D947A6"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[Электронный ресурс] / Режим доступа: </w:t>
      </w:r>
      <w:hyperlink r:id="rId16" w:history="1">
        <w:r w:rsidR="00D947A6" w:rsidRPr="00D947A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https://ru.toptipfinance.com/original-equipment-manufacturer-oem</w:t>
        </w:r>
      </w:hyperlink>
    </w:p>
    <w:p w14:paraId="28DB0A71" w14:textId="309EF8C0" w:rsidR="00D947A6" w:rsidRPr="00762C4D" w:rsidRDefault="00D947A6" w:rsidP="00762C4D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Надежда Ляховская. Риски компаний при переводе непрофильных функций на аутсорсинг [Электронный ресурс] / Режим доступа: http://www.rb.ru/article/riski-kompaniy-pri-perevode-neprofilnyh-funktsiy-na-autsorsing/5191157.html, свободный.</w:t>
      </w:r>
    </w:p>
    <w:p w14:paraId="68F41992" w14:textId="43551849" w:rsidR="00FA1C7B" w:rsidRPr="00D947A6" w:rsidRDefault="00FA1C7B" w:rsidP="00D947A6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Оголева</w:t>
      </w:r>
      <w:proofErr w:type="spellEnd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Л.Н. Радикальный реинжиниринг производства. М.: ИНФРА-М, 2010. 245 с.</w:t>
      </w:r>
    </w:p>
    <w:p w14:paraId="559E6B51" w14:textId="3862E954" w:rsidR="00FA1C7B" w:rsidRPr="00D947A6" w:rsidRDefault="00FA1C7B" w:rsidP="00D947A6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руководящего состава в бизнес-плане </w:t>
      </w:r>
      <w:r w:rsidR="00D947A6"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[Электронный ресурс] / Режим доступа: </w:t>
      </w:r>
      <w:hyperlink r:id="rId17" w:history="1">
        <w:r w:rsidRPr="00D947A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https://oroalbero.ru/opisanie-rukovodjashhego-sostava-v-biznes-plane/</w:t>
        </w:r>
      </w:hyperlink>
    </w:p>
    <w:p w14:paraId="375BA1BA" w14:textId="70B484C3" w:rsidR="00967C0F" w:rsidRPr="00D947A6" w:rsidRDefault="00967C0F" w:rsidP="00D947A6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Процесс бизнес-планирования предприятия Режим доступа: </w:t>
      </w:r>
      <w:hyperlink r:id="rId18" w:history="1">
        <w:r w:rsidR="00D947A6" w:rsidRPr="00762C4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https://studbooks.net/1477340/menedzhment/sovremennye_podhody_biznes_planirovaniyu</w:t>
        </w:r>
      </w:hyperlink>
    </w:p>
    <w:p w14:paraId="420D9401" w14:textId="0305E8F9" w:rsidR="00967C0F" w:rsidRPr="00D947A6" w:rsidRDefault="00967C0F" w:rsidP="00D947A6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Проблемы использования аутсорсинга в России </w:t>
      </w:r>
      <w:r w:rsidR="00D947A6"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[Электронный ресурс] / Режим доступа: </w:t>
      </w:r>
      <w:hyperlink r:id="rId19" w:history="1">
        <w:r w:rsidRPr="00D947A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https://www.archilab.online/konferentsii-2017-goda/50-2017-xi/557-problemy-ispolzovaniya-autsorsinga-v-rossii</w:t>
        </w:r>
      </w:hyperlink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1BCE9A1" w14:textId="2B36FEBB" w:rsidR="00967C0F" w:rsidRPr="00D947A6" w:rsidRDefault="00967C0F" w:rsidP="00D947A6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РомановаМ.В</w:t>
      </w:r>
      <w:proofErr w:type="spellEnd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Бизнес-планирование. М.: ИНФРА-М; Форум, 2015. 240 c.</w:t>
      </w:r>
    </w:p>
    <w:p w14:paraId="1B027554" w14:textId="39AB04AD" w:rsidR="00FA1C7B" w:rsidRPr="00D947A6" w:rsidRDefault="00FA1C7B" w:rsidP="00D947A6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методики бизнес-планирования </w:t>
      </w:r>
      <w:r w:rsidR="00D947A6"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[Электронный ресурс] / Режим доступа: </w:t>
      </w:r>
      <w:hyperlink r:id="rId20" w:history="1">
        <w:r w:rsidR="00B8167A" w:rsidRPr="00D947A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https://cyberleninka.ru/article/n/sovremennye-metodiki-biznes-planirovaniya-i-analiz-programm-dlya-sostavleniya-biznes-planov</w:t>
        </w:r>
      </w:hyperlink>
    </w:p>
    <w:p w14:paraId="5604FEEF" w14:textId="77777777" w:rsidR="00D947A6" w:rsidRDefault="00B8167A" w:rsidP="00D947A6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подходы к бизнес-планированию </w:t>
      </w:r>
      <w:r w:rsidR="00D947A6"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[Электронный ресурс] / Режим доступа: </w:t>
      </w:r>
      <w:hyperlink r:id="rId21" w:history="1">
        <w:r w:rsidRPr="00D947A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https://studbooks.net/1477340/menedzhment/sovremennye_podhody_biznes_planirovaniyu</w:t>
        </w:r>
      </w:hyperlink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E69E725" w14:textId="22EFE3DB" w:rsidR="00D947A6" w:rsidRDefault="00967C0F" w:rsidP="00D947A6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Схааке</w:t>
      </w:r>
      <w:proofErr w:type="spellEnd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Аутсорсинг в развитых странах Европы // Проблемы теории </w:t>
      </w:r>
      <w:proofErr w:type="spellStart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ипрактики</w:t>
      </w:r>
      <w:proofErr w:type="spellEnd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управления. - № 4. - 2017. - С.77.</w:t>
      </w:r>
    </w:p>
    <w:p w14:paraId="68050C24" w14:textId="46DB6079" w:rsidR="003652A4" w:rsidRDefault="003652A4" w:rsidP="00D947A6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Товары и производители собственной торговой марки </w:t>
      </w: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[Электронный ресурс] / Режим доступа: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5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https://domass.ru/sobstvennaya-torgovaya-marka/</w:t>
      </w:r>
    </w:p>
    <w:p w14:paraId="4B146D81" w14:textId="77777777" w:rsidR="00D947A6" w:rsidRDefault="00D947A6" w:rsidP="00D947A6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Энциклопедия инвестора. Аутсорсинг это. [Электронный ресурс] / Режим доступа: http://investments.academic.ru/705/Аутсорсинг, свободный</w:t>
      </w:r>
    </w:p>
    <w:p w14:paraId="6B4F525F" w14:textId="62895F28" w:rsidR="00B8167A" w:rsidRPr="00D947A6" w:rsidRDefault="00B8167A" w:rsidP="00D947A6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Nuova</w:t>
      </w: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Simonelli</w:t>
      </w: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официальный сайт </w:t>
      </w:r>
      <w:r w:rsidR="00D947A6"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доступа: https://www.nuovasimonelli.it/</w:t>
      </w:r>
    </w:p>
    <w:p w14:paraId="076E1B58" w14:textId="15B68702" w:rsidR="00967C0F" w:rsidRPr="00D947A6" w:rsidRDefault="00B8167A" w:rsidP="00D947A6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NUOVA SIMONELLI: СОХРАНИТСЯ ЛИ ТРЕНД НА КОФЕМАШИНЫ ПОСЛЕ КРИЗИСА</w:t>
      </w:r>
      <w:r w:rsidR="004B27EE" w:rsidRPr="00D94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47A6"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[Электронный ресурс] / Режим доступа: </w:t>
      </w:r>
      <w:r w:rsidR="00D947A6" w:rsidRPr="00D94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https://restoranoff.ru/news/partners/nuova-simoneli-sokhranitsya-li-trend-na-kofemashiny-posle-krizisa/</w:t>
      </w:r>
    </w:p>
    <w:p w14:paraId="0D1412AE" w14:textId="3D81799F" w:rsidR="00AE3D84" w:rsidRPr="00F71D79" w:rsidRDefault="00967C0F" w:rsidP="00AE3D84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Mcbride</w:t>
      </w:r>
      <w:proofErr w:type="spellEnd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A. Outsourcing HR as a competitive strategy / </w:t>
      </w:r>
      <w:proofErr w:type="spellStart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Mcbride</w:t>
      </w:r>
      <w:proofErr w:type="spellEnd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 // Human Resource Management. -2017.- №4 (44). – </w:t>
      </w:r>
      <w:proofErr w:type="gramStart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.</w:t>
      </w:r>
      <w:proofErr w:type="gramEnd"/>
      <w:r w:rsidRPr="00D9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21.</w:t>
      </w:r>
    </w:p>
    <w:p w14:paraId="739BB6CE" w14:textId="77777777" w:rsidR="00AE3D84" w:rsidRPr="00D947A6" w:rsidRDefault="00AE3D84" w:rsidP="00F71D7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E3D84" w:rsidRPr="00D947A6" w:rsidSect="00AE3D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FC24703" w14:textId="64B7A0AB" w:rsidR="002C6E27" w:rsidRDefault="002C6E27" w:rsidP="002C6E2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59419321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ПРИЛОЖЕНИЯ</w:t>
      </w:r>
      <w:bookmarkEnd w:id="15"/>
    </w:p>
    <w:p w14:paraId="2ACDEC70" w14:textId="77777777" w:rsidR="002C6E27" w:rsidRPr="002C6E27" w:rsidRDefault="002C6E27" w:rsidP="002C6E27"/>
    <w:p w14:paraId="0B2B3ED2" w14:textId="77777777" w:rsidR="002C6E27" w:rsidRDefault="002C6E27" w:rsidP="002C6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1 - Общий объем и ассортимент реализуемой продукции по периодам</w:t>
      </w:r>
    </w:p>
    <w:p w14:paraId="1515B42A" w14:textId="77777777" w:rsidR="002C6E27" w:rsidRDefault="002C6E27" w:rsidP="002C6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Сбыт продукции за 2021 год</w:t>
      </w: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018"/>
        <w:gridCol w:w="1139"/>
        <w:gridCol w:w="883"/>
        <w:gridCol w:w="1092"/>
        <w:gridCol w:w="689"/>
        <w:gridCol w:w="1097"/>
        <w:gridCol w:w="960"/>
        <w:gridCol w:w="1095"/>
        <w:gridCol w:w="1264"/>
        <w:gridCol w:w="1102"/>
        <w:gridCol w:w="1000"/>
        <w:gridCol w:w="1061"/>
        <w:gridCol w:w="9"/>
      </w:tblGrid>
      <w:tr w:rsidR="002C6E27" w:rsidRPr="00F22140" w14:paraId="5090DAFE" w14:textId="77777777" w:rsidTr="00DF5554">
        <w:trPr>
          <w:trHeight w:val="478"/>
        </w:trPr>
        <w:tc>
          <w:tcPr>
            <w:tcW w:w="2162" w:type="dxa"/>
            <w:vMerge w:val="restart"/>
            <w:shd w:val="clear" w:color="auto" w:fill="auto"/>
            <w:vAlign w:val="center"/>
            <w:hideMark/>
          </w:tcPr>
          <w:p w14:paraId="7CAD79BC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409" w:type="dxa"/>
            <w:gridSpan w:val="13"/>
            <w:shd w:val="clear" w:color="auto" w:fill="auto"/>
            <w:vAlign w:val="center"/>
            <w:hideMark/>
          </w:tcPr>
          <w:p w14:paraId="26241045" w14:textId="77777777" w:rsidR="002C6E27" w:rsidRPr="00F22140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продаж за 2021 год</w:t>
            </w:r>
          </w:p>
        </w:tc>
      </w:tr>
      <w:tr w:rsidR="002C6E27" w:rsidRPr="00F22140" w14:paraId="586CBF26" w14:textId="77777777" w:rsidTr="00DF5554">
        <w:trPr>
          <w:gridAfter w:val="1"/>
          <w:wAfter w:w="9" w:type="dxa"/>
          <w:trHeight w:val="497"/>
        </w:trPr>
        <w:tc>
          <w:tcPr>
            <w:tcW w:w="2162" w:type="dxa"/>
            <w:vMerge/>
            <w:vAlign w:val="center"/>
            <w:hideMark/>
          </w:tcPr>
          <w:p w14:paraId="602E1764" w14:textId="77777777" w:rsidR="002C6E27" w:rsidRPr="00F22140" w:rsidRDefault="002C6E27" w:rsidP="00DF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3443E5A" w14:textId="77777777" w:rsidR="002C6E27" w:rsidRPr="00F22140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C18F988" w14:textId="77777777" w:rsidR="002C6E27" w:rsidRPr="00F22140" w:rsidRDefault="002C6E27" w:rsidP="00DF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7529B364" w14:textId="77777777" w:rsidR="002C6E27" w:rsidRPr="00F22140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BD3ED20" w14:textId="77777777" w:rsidR="002C6E27" w:rsidRPr="00F22140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6C3CD0BF" w14:textId="77777777" w:rsidR="002C6E27" w:rsidRPr="00F22140" w:rsidRDefault="002C6E27" w:rsidP="00DF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74210D58" w14:textId="77777777" w:rsidR="002C6E27" w:rsidRPr="00F22140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09E0C8" w14:textId="77777777" w:rsidR="002C6E27" w:rsidRPr="00F22140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D011D38" w14:textId="77777777" w:rsidR="002C6E27" w:rsidRPr="00F22140" w:rsidRDefault="002C6E27" w:rsidP="00DF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4ECAA889" w14:textId="77777777" w:rsidR="002C6E27" w:rsidRPr="00F22140" w:rsidRDefault="002C6E27" w:rsidP="00DF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FB07CA4" w14:textId="77777777" w:rsidR="002C6E27" w:rsidRPr="00F22140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0AA767F" w14:textId="77777777" w:rsidR="002C6E27" w:rsidRPr="00F22140" w:rsidRDefault="002C6E27" w:rsidP="00DF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6690B496" w14:textId="77777777" w:rsidR="002C6E27" w:rsidRPr="00F22140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C6E27" w:rsidRPr="00F22140" w14:paraId="1169B23F" w14:textId="77777777" w:rsidTr="00DF5554">
        <w:trPr>
          <w:gridAfter w:val="1"/>
          <w:wAfter w:w="9" w:type="dxa"/>
          <w:trHeight w:val="253"/>
        </w:trPr>
        <w:tc>
          <w:tcPr>
            <w:tcW w:w="2162" w:type="dxa"/>
            <w:shd w:val="clear" w:color="auto" w:fill="auto"/>
            <w:vAlign w:val="center"/>
            <w:hideMark/>
          </w:tcPr>
          <w:p w14:paraId="5EEDFAC8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Жернова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ABAACA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67EBFB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78D8DA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C80D02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64BF669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DCFFF6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85197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02F7D7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8EC384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9371E83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29A35A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109D62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2C6E27" w:rsidRPr="00F22140" w14:paraId="08B11F36" w14:textId="77777777" w:rsidTr="00DF5554">
        <w:trPr>
          <w:gridAfter w:val="1"/>
          <w:wAfter w:w="9" w:type="dxa"/>
          <w:trHeight w:val="460"/>
        </w:trPr>
        <w:tc>
          <w:tcPr>
            <w:tcW w:w="2162" w:type="dxa"/>
            <w:shd w:val="clear" w:color="auto" w:fill="auto"/>
            <w:vAlign w:val="center"/>
            <w:hideMark/>
          </w:tcPr>
          <w:p w14:paraId="1EE7DC14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Бойлер, 2 группы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FF29FC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9E8EEE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8214086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EB5282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6D220F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56481B98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576AF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FAF49E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2B37B16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A85D61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B739ED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DA1F14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C6E27" w:rsidRPr="00F22140" w14:paraId="2DE6FCB9" w14:textId="77777777" w:rsidTr="00DF5554">
        <w:trPr>
          <w:gridAfter w:val="1"/>
          <w:wAfter w:w="9" w:type="dxa"/>
          <w:trHeight w:val="460"/>
        </w:trPr>
        <w:tc>
          <w:tcPr>
            <w:tcW w:w="2162" w:type="dxa"/>
            <w:shd w:val="clear" w:color="auto" w:fill="auto"/>
            <w:vAlign w:val="center"/>
            <w:hideMark/>
          </w:tcPr>
          <w:p w14:paraId="0E0710DE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Бойлер, 3 группы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01EDB9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ADBA3A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722D99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F01990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2B582CA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0B5183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6E0BB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EC4EF8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42706B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8392BB6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44EDCC8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0789B3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2C6E27" w:rsidRPr="00F22140" w14:paraId="53E704E9" w14:textId="77777777" w:rsidTr="00DF5554">
        <w:trPr>
          <w:gridAfter w:val="1"/>
          <w:wAfter w:w="9" w:type="dxa"/>
          <w:trHeight w:val="684"/>
        </w:trPr>
        <w:tc>
          <w:tcPr>
            <w:tcW w:w="2162" w:type="dxa"/>
            <w:shd w:val="clear" w:color="auto" w:fill="auto"/>
            <w:vAlign w:val="center"/>
            <w:hideMark/>
          </w:tcPr>
          <w:p w14:paraId="117A0F17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Коническая шестерня D.180 PR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2A1A81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EB9EAB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D6EF9DD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574611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1CBC6B1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0366429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15EC9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521D36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DB867B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66ED78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54E406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609E01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2C6E27" w:rsidRPr="00F22140" w14:paraId="19929099" w14:textId="77777777" w:rsidTr="00DF5554">
        <w:trPr>
          <w:gridAfter w:val="1"/>
          <w:wAfter w:w="9" w:type="dxa"/>
          <w:trHeight w:val="826"/>
        </w:trPr>
        <w:tc>
          <w:tcPr>
            <w:tcW w:w="2162" w:type="dxa"/>
            <w:shd w:val="clear" w:color="auto" w:fill="auto"/>
            <w:vAlign w:val="center"/>
            <w:hideMark/>
          </w:tcPr>
          <w:p w14:paraId="60B432B6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Коническая шестерня D.180 PS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C0A68A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65E98A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6131668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54F8886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735300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2E7F807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70107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235CBF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4DF08C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B6023F6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2508FA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7A2BF5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2C6E27" w:rsidRPr="00F22140" w14:paraId="70682BA9" w14:textId="77777777" w:rsidTr="00DF5554">
        <w:trPr>
          <w:gridAfter w:val="1"/>
          <w:wAfter w:w="9" w:type="dxa"/>
          <w:trHeight w:val="684"/>
        </w:trPr>
        <w:tc>
          <w:tcPr>
            <w:tcW w:w="2162" w:type="dxa"/>
            <w:shd w:val="clear" w:color="auto" w:fill="auto"/>
            <w:vAlign w:val="center"/>
            <w:hideMark/>
          </w:tcPr>
          <w:p w14:paraId="26C1EEF6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Патрубок теплообменника </w:t>
            </w:r>
            <w:proofErr w:type="spellStart"/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Cu</w:t>
            </w:r>
            <w:proofErr w:type="spellEnd"/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DHP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8F921BD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8904FB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34EE34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472767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6383C6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6720E9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A6822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EDC276D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4EE153D8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55A57BE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5E4D86E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74FEDF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2C6E27" w:rsidRPr="00F22140" w14:paraId="1E25701A" w14:textId="77777777" w:rsidTr="00DF5554">
        <w:trPr>
          <w:gridAfter w:val="1"/>
          <w:wAfter w:w="9" w:type="dxa"/>
          <w:trHeight w:val="910"/>
        </w:trPr>
        <w:tc>
          <w:tcPr>
            <w:tcW w:w="2162" w:type="dxa"/>
            <w:shd w:val="clear" w:color="auto" w:fill="auto"/>
            <w:vAlign w:val="center"/>
            <w:hideMark/>
          </w:tcPr>
          <w:p w14:paraId="675FEEEC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T-образный фитинг теплообменника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65DCFBD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7F7771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BA0FA7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9B453EE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7604C8F8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309EC76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55B22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0A18C2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408A1D7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D9936A6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9D23EA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1BB0116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2C6E27" w:rsidRPr="00F22140" w14:paraId="2FDF78F6" w14:textId="77777777" w:rsidTr="00DF5554">
        <w:trPr>
          <w:gridAfter w:val="1"/>
          <w:wAfter w:w="9" w:type="dxa"/>
          <w:trHeight w:val="544"/>
        </w:trPr>
        <w:tc>
          <w:tcPr>
            <w:tcW w:w="2162" w:type="dxa"/>
            <w:shd w:val="clear" w:color="auto" w:fill="auto"/>
            <w:vAlign w:val="center"/>
            <w:hideMark/>
          </w:tcPr>
          <w:p w14:paraId="1D4A5762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Фланец PR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8071E7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427DF1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8A57F5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013299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1A2F386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2094C51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5A5AEE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35EFFD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E8937A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12951D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934AFD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54AC11E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</w:tbl>
    <w:p w14:paraId="2B303FC6" w14:textId="77777777" w:rsidR="002C6E27" w:rsidRDefault="002C6E27" w:rsidP="002C6E27"/>
    <w:tbl>
      <w:tblPr>
        <w:tblpPr w:leftFromText="180" w:rightFromText="180" w:vertAnchor="page" w:horzAnchor="margin" w:tblpXSpec="center" w:tblpY="1009"/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971"/>
        <w:gridCol w:w="1087"/>
        <w:gridCol w:w="842"/>
        <w:gridCol w:w="1042"/>
        <w:gridCol w:w="657"/>
        <w:gridCol w:w="1047"/>
        <w:gridCol w:w="916"/>
        <w:gridCol w:w="1045"/>
        <w:gridCol w:w="1205"/>
        <w:gridCol w:w="1052"/>
        <w:gridCol w:w="954"/>
        <w:gridCol w:w="1012"/>
      </w:tblGrid>
      <w:tr w:rsidR="002C6E27" w:rsidRPr="00F22140" w14:paraId="442667C9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  <w:hideMark/>
          </w:tcPr>
          <w:p w14:paraId="750B5090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Фитинг G3/8 с наружной резьбой 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4E1EA903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0946A5F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7658DDD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4A42C83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F0884E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4DE98D6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A9A0F33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3345FFF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F79FB9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5B61E5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56B779F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7CF3B6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2C6E27" w:rsidRPr="00F22140" w14:paraId="0F6FB10F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  <w:hideMark/>
          </w:tcPr>
          <w:p w14:paraId="1068588C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Фитинг G1/4 с наружной резьбой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0E19B42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0B1FEB1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628BC04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265C509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E8C80CE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F36316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D12431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50A3A65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1301B5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D94942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68041F3D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12F522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2C6E27" w:rsidRPr="00F22140" w14:paraId="081DDE2B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  <w:hideMark/>
          </w:tcPr>
          <w:p w14:paraId="4AE84ED6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L-образный фитинг 3/8 с наружной резьбой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4D254A8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2AA94363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3A8AE9B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7E3590A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7FC7D0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C55BF06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8E339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A5D8BE8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1CD26A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6500F83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386FD55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3557E5F6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2C6E27" w:rsidRPr="00F22140" w14:paraId="7A101FC3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  <w:hideMark/>
          </w:tcPr>
          <w:p w14:paraId="7CE0DC41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ТЭН 345мм, 4500Вт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596E9223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01E9318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6A1E596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29583E8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96297EE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66B60B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06A7C3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02B154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FDB33F6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765139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2BACC0E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1D7058E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2C6E27" w:rsidRPr="00F22140" w14:paraId="7EC7525A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  <w:hideMark/>
          </w:tcPr>
          <w:p w14:paraId="579F675C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Шестерни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194D277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3FEEC68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464431BE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41351F0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2DF4946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AED2D9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7FB10B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5BBFC1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7C1E0A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3D3732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31F48F6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E2D66A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2C6E27" w:rsidRPr="00F22140" w14:paraId="00FE79DC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  <w:hideMark/>
          </w:tcPr>
          <w:p w14:paraId="3FAF506A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Холдеры</w:t>
            </w:r>
            <w:proofErr w:type="spellEnd"/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43ACC6F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56594D5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3AF7EBA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541732BD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9025FC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B21AE2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2241D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B43C53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1F2BEF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89471E8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11E28DE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3B6A885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</w:tr>
      <w:tr w:rsidR="002C6E27" w:rsidRPr="00F22140" w14:paraId="6C972816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  <w:hideMark/>
          </w:tcPr>
          <w:p w14:paraId="3D959C21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Насосы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2F93621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42742A8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3134FE4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590AA13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7D764C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D4280D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B564BD8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8A861B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EBA089E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1E96C6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12F00DC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1E4C34ED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2C6E27" w:rsidRPr="00F22140" w14:paraId="60F29D8A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  <w:hideMark/>
          </w:tcPr>
          <w:p w14:paraId="7DE9B279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Теплообменники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0970CE1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79FCF4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58DFBF18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1AB2CF9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8D1AAF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E98B5E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870F2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F5DE3ED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FFDC5E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59D06D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741CC94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F62EB8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</w:tr>
      <w:tr w:rsidR="002C6E27" w:rsidRPr="00F22140" w14:paraId="56A7E1C9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  <w:hideMark/>
          </w:tcPr>
          <w:p w14:paraId="5692AEDE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Предохранительный клапан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544B5E8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A763FC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5578995E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0EA0853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F234F3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8A1FE3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9A16D2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0E5325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3C9A7F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A3CD56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7AD42FED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393F90E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</w:tr>
      <w:tr w:rsidR="002C6E27" w:rsidRPr="00F22140" w14:paraId="77571B27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</w:tcPr>
          <w:p w14:paraId="018DC85F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Распределители с электрическим управлением для подачи горячей воды 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374C8AA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0E6FED9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76FB167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998E3A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962B8E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B5CBFC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3035F5C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123C8D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4DB996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7989C9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4BD4D0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0D40505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2C6E27" w:rsidRPr="00F22140" w14:paraId="43A85950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</w:tcPr>
          <w:p w14:paraId="63B9A98B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Паровые клапаны 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64AA156E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6C05184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1A81CE5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0D5920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C50201D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8ECBEE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3D642BA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6EC4AC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1FDF10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614D55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8483F6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66B4DDA8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2C6E27" w:rsidRPr="00F22140" w14:paraId="41B36BAF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</w:tcPr>
          <w:p w14:paraId="2C771F64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Прессостаты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70FC042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0F397C8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2B6A3D6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5C2586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BC66C4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634486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4ECAF0E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5A89E65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756E94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C3F454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25230A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262056EC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2C6E27" w:rsidRPr="00F22140" w14:paraId="5DDF7EDB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</w:tcPr>
          <w:p w14:paraId="1B370227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Противовакуумные</w:t>
            </w:r>
            <w:proofErr w:type="spellEnd"/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клапаны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285A4306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29CA0124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459A924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5E988BA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B2F1B7D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93E7508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4C1CA00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01340A8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483C82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EA2A9C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159322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25E5043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</w:tr>
      <w:tr w:rsidR="002C6E27" w:rsidRPr="00F22140" w14:paraId="667145E6" w14:textId="77777777" w:rsidTr="00DF5554">
        <w:trPr>
          <w:trHeight w:val="406"/>
        </w:trPr>
        <w:tc>
          <w:tcPr>
            <w:tcW w:w="2163" w:type="dxa"/>
            <w:shd w:val="clear" w:color="auto" w:fill="auto"/>
            <w:vAlign w:val="center"/>
          </w:tcPr>
          <w:p w14:paraId="62127F55" w14:textId="77777777" w:rsidR="002C6E27" w:rsidRPr="00F22140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Датчики уровня воды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7AABCFAB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2C4AD3A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4DA56862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DA24779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59CDEED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E20E823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2F766FD7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6DAD5EDF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F1D9410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CC5F7D1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1C0C3C5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0B235B46" w14:textId="77777777" w:rsidR="002C6E27" w:rsidRPr="00F22140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</w:tbl>
    <w:p w14:paraId="22936E9C" w14:textId="77777777" w:rsidR="002C6E27" w:rsidRDefault="002C6E27" w:rsidP="002C6E27"/>
    <w:p w14:paraId="0D071949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C6E27" w:rsidSect="00DF55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461CB5A" w14:textId="77777777" w:rsidR="002C6E27" w:rsidRDefault="002C6E27" w:rsidP="002C6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Сбыт продукции за 2022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0"/>
        <w:gridCol w:w="1281"/>
        <w:gridCol w:w="840"/>
        <w:gridCol w:w="890"/>
        <w:gridCol w:w="890"/>
        <w:gridCol w:w="2281"/>
      </w:tblGrid>
      <w:tr w:rsidR="002C6E27" w14:paraId="44D90D49" w14:textId="77777777" w:rsidTr="00DF5554">
        <w:tc>
          <w:tcPr>
            <w:tcW w:w="2460" w:type="dxa"/>
            <w:vMerge w:val="restart"/>
          </w:tcPr>
          <w:p w14:paraId="16C320A0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01" w:type="dxa"/>
            <w:gridSpan w:val="4"/>
          </w:tcPr>
          <w:p w14:paraId="56C7674D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продукции за 2022 год</w:t>
            </w:r>
          </w:p>
        </w:tc>
        <w:tc>
          <w:tcPr>
            <w:tcW w:w="2281" w:type="dxa"/>
            <w:vMerge w:val="restart"/>
          </w:tcPr>
          <w:p w14:paraId="3AD2D242" w14:textId="77777777" w:rsidR="002C6E27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единиц в год</w:t>
            </w:r>
          </w:p>
        </w:tc>
      </w:tr>
      <w:tr w:rsidR="002C6E27" w14:paraId="456BF024" w14:textId="77777777" w:rsidTr="00DF5554">
        <w:tc>
          <w:tcPr>
            <w:tcW w:w="2460" w:type="dxa"/>
            <w:vMerge/>
          </w:tcPr>
          <w:p w14:paraId="55DF8528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B042EFD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</w:p>
        </w:tc>
        <w:tc>
          <w:tcPr>
            <w:tcW w:w="840" w:type="dxa"/>
          </w:tcPr>
          <w:p w14:paraId="6A8B897B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</w:t>
            </w:r>
          </w:p>
        </w:tc>
        <w:tc>
          <w:tcPr>
            <w:tcW w:w="890" w:type="dxa"/>
          </w:tcPr>
          <w:p w14:paraId="06263158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</w:t>
            </w:r>
          </w:p>
        </w:tc>
        <w:tc>
          <w:tcPr>
            <w:tcW w:w="890" w:type="dxa"/>
          </w:tcPr>
          <w:p w14:paraId="023FA18A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</w:t>
            </w:r>
          </w:p>
        </w:tc>
        <w:tc>
          <w:tcPr>
            <w:tcW w:w="2281" w:type="dxa"/>
            <w:vMerge/>
          </w:tcPr>
          <w:p w14:paraId="5E24D0D2" w14:textId="77777777" w:rsidR="002C6E27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C6E27" w14:paraId="1E67A927" w14:textId="77777777" w:rsidTr="00DF5554">
        <w:tc>
          <w:tcPr>
            <w:tcW w:w="2460" w:type="dxa"/>
          </w:tcPr>
          <w:p w14:paraId="58E87C7A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3">
              <w:rPr>
                <w:rFonts w:ascii="Times New Roman" w:hAnsi="Times New Roman" w:cs="Times New Roman"/>
                <w:sz w:val="24"/>
                <w:szCs w:val="24"/>
              </w:rPr>
              <w:t>Жернова</w:t>
            </w:r>
          </w:p>
        </w:tc>
        <w:tc>
          <w:tcPr>
            <w:tcW w:w="1281" w:type="dxa"/>
            <w:vAlign w:val="center"/>
          </w:tcPr>
          <w:p w14:paraId="69FC47A2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840" w:type="dxa"/>
            <w:vAlign w:val="center"/>
          </w:tcPr>
          <w:p w14:paraId="0E550099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890" w:type="dxa"/>
            <w:vAlign w:val="center"/>
          </w:tcPr>
          <w:p w14:paraId="6E04B2E3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890" w:type="dxa"/>
            <w:vAlign w:val="center"/>
          </w:tcPr>
          <w:p w14:paraId="454FAF57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2281" w:type="dxa"/>
            <w:vAlign w:val="center"/>
          </w:tcPr>
          <w:p w14:paraId="1D0686A2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1886</w:t>
            </w:r>
          </w:p>
        </w:tc>
      </w:tr>
      <w:tr w:rsidR="002C6E27" w14:paraId="2D0F5674" w14:textId="77777777" w:rsidTr="00DF5554">
        <w:tc>
          <w:tcPr>
            <w:tcW w:w="2460" w:type="dxa"/>
          </w:tcPr>
          <w:p w14:paraId="09D10EC5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Бойлер, 2 группы</w:t>
            </w:r>
          </w:p>
        </w:tc>
        <w:tc>
          <w:tcPr>
            <w:tcW w:w="1281" w:type="dxa"/>
            <w:vAlign w:val="center"/>
          </w:tcPr>
          <w:p w14:paraId="343047A0" w14:textId="77777777" w:rsidR="002C6E27" w:rsidRPr="00F72761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40" w:type="dxa"/>
            <w:vAlign w:val="center"/>
          </w:tcPr>
          <w:p w14:paraId="3B389779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90" w:type="dxa"/>
            <w:vAlign w:val="center"/>
          </w:tcPr>
          <w:p w14:paraId="0517C857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90" w:type="dxa"/>
            <w:vAlign w:val="center"/>
          </w:tcPr>
          <w:p w14:paraId="7C6D5ABD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2281" w:type="dxa"/>
            <w:vAlign w:val="center"/>
          </w:tcPr>
          <w:p w14:paraId="0A3EFA27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</w:tr>
      <w:tr w:rsidR="002C6E27" w14:paraId="63B7EE52" w14:textId="77777777" w:rsidTr="00DF5554">
        <w:tc>
          <w:tcPr>
            <w:tcW w:w="2460" w:type="dxa"/>
          </w:tcPr>
          <w:p w14:paraId="40746107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Бойлер</w:t>
            </w:r>
            <w:r w:rsidRPr="0054038B">
              <w:rPr>
                <w:lang w:val="en-US"/>
              </w:rPr>
              <w:t xml:space="preserve">, 3 </w:t>
            </w:r>
            <w:r>
              <w:t>группы</w:t>
            </w:r>
          </w:p>
        </w:tc>
        <w:tc>
          <w:tcPr>
            <w:tcW w:w="1281" w:type="dxa"/>
            <w:vAlign w:val="center"/>
          </w:tcPr>
          <w:p w14:paraId="4BBB2EEC" w14:textId="77777777" w:rsidR="002C6E27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40" w:type="dxa"/>
            <w:vAlign w:val="center"/>
          </w:tcPr>
          <w:p w14:paraId="6703E45B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1B5C61FC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4227BBBE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281" w:type="dxa"/>
            <w:vAlign w:val="center"/>
          </w:tcPr>
          <w:p w14:paraId="095A2E89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</w:tr>
      <w:tr w:rsidR="002C6E27" w14:paraId="12961093" w14:textId="77777777" w:rsidTr="00DF5554">
        <w:tc>
          <w:tcPr>
            <w:tcW w:w="2460" w:type="dxa"/>
          </w:tcPr>
          <w:p w14:paraId="223EB49B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Коническая</w:t>
            </w:r>
            <w:r w:rsidRPr="0054038B">
              <w:rPr>
                <w:lang w:val="en-US"/>
              </w:rPr>
              <w:t xml:space="preserve"> </w:t>
            </w:r>
            <w:r>
              <w:t>шестерня</w:t>
            </w:r>
            <w:r w:rsidRPr="0054038B">
              <w:rPr>
                <w:lang w:val="en-US"/>
              </w:rPr>
              <w:t xml:space="preserve"> D.180 PR</w:t>
            </w:r>
          </w:p>
        </w:tc>
        <w:tc>
          <w:tcPr>
            <w:tcW w:w="1281" w:type="dxa"/>
            <w:vAlign w:val="center"/>
          </w:tcPr>
          <w:p w14:paraId="5AA3589A" w14:textId="77777777" w:rsidR="002C6E27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40" w:type="dxa"/>
            <w:vAlign w:val="center"/>
          </w:tcPr>
          <w:p w14:paraId="478AF1EC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386FCCBE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340E5EFB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281" w:type="dxa"/>
            <w:vAlign w:val="center"/>
          </w:tcPr>
          <w:p w14:paraId="265E8160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</w:tr>
      <w:tr w:rsidR="002C6E27" w14:paraId="1DCFFA35" w14:textId="77777777" w:rsidTr="00DF5554">
        <w:tc>
          <w:tcPr>
            <w:tcW w:w="2460" w:type="dxa"/>
          </w:tcPr>
          <w:p w14:paraId="2206A2EF" w14:textId="77777777" w:rsidR="002C6E27" w:rsidRPr="00534D13" w:rsidRDefault="002C6E27" w:rsidP="00DF555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Коническая</w:t>
            </w:r>
            <w:r w:rsidRPr="0054038B">
              <w:rPr>
                <w:lang w:val="en-US"/>
              </w:rPr>
              <w:t xml:space="preserve"> </w:t>
            </w:r>
            <w:r>
              <w:t>шестерня</w:t>
            </w:r>
            <w:r w:rsidRPr="0054038B">
              <w:rPr>
                <w:lang w:val="en-US"/>
              </w:rPr>
              <w:t xml:space="preserve"> D.180 PS</w:t>
            </w:r>
          </w:p>
        </w:tc>
        <w:tc>
          <w:tcPr>
            <w:tcW w:w="1281" w:type="dxa"/>
            <w:vAlign w:val="center"/>
          </w:tcPr>
          <w:p w14:paraId="73A561E5" w14:textId="77777777" w:rsidR="002C6E27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40" w:type="dxa"/>
            <w:vAlign w:val="center"/>
          </w:tcPr>
          <w:p w14:paraId="2AA97B70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42F14B3C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3DE00494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281" w:type="dxa"/>
            <w:vAlign w:val="center"/>
          </w:tcPr>
          <w:p w14:paraId="561C7C0E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</w:tr>
      <w:tr w:rsidR="002C6E27" w14:paraId="719BFBE4" w14:textId="77777777" w:rsidTr="00DF5554">
        <w:tc>
          <w:tcPr>
            <w:tcW w:w="2460" w:type="dxa"/>
          </w:tcPr>
          <w:p w14:paraId="4EBE83EB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Патрубок</w:t>
            </w:r>
            <w:r w:rsidRPr="0054038B">
              <w:rPr>
                <w:lang w:val="en-US"/>
              </w:rPr>
              <w:t xml:space="preserve"> </w:t>
            </w:r>
            <w:r>
              <w:t>теплообменника</w:t>
            </w:r>
            <w:r w:rsidRPr="0054038B">
              <w:rPr>
                <w:lang w:val="en-US"/>
              </w:rPr>
              <w:t xml:space="preserve"> Cu DHP</w:t>
            </w:r>
          </w:p>
        </w:tc>
        <w:tc>
          <w:tcPr>
            <w:tcW w:w="1281" w:type="dxa"/>
            <w:vAlign w:val="center"/>
          </w:tcPr>
          <w:p w14:paraId="7DD79ED7" w14:textId="77777777" w:rsidR="002C6E27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40" w:type="dxa"/>
            <w:vAlign w:val="center"/>
          </w:tcPr>
          <w:p w14:paraId="53F5A174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113FC904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570F6B2E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281" w:type="dxa"/>
            <w:vAlign w:val="center"/>
          </w:tcPr>
          <w:p w14:paraId="058F9D8E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</w:tr>
      <w:tr w:rsidR="002C6E27" w14:paraId="3BB71502" w14:textId="77777777" w:rsidTr="00DF5554">
        <w:tc>
          <w:tcPr>
            <w:tcW w:w="2460" w:type="dxa"/>
          </w:tcPr>
          <w:p w14:paraId="081B5996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8B">
              <w:rPr>
                <w:lang w:val="en-US"/>
              </w:rPr>
              <w:t>T</w:t>
            </w:r>
            <w:r w:rsidRPr="00E40315">
              <w:t>-</w:t>
            </w:r>
            <w:r>
              <w:t>образный</w:t>
            </w:r>
            <w:r w:rsidRPr="00E40315">
              <w:t xml:space="preserve"> </w:t>
            </w:r>
            <w:r>
              <w:t>фитинг</w:t>
            </w:r>
            <w:r w:rsidRPr="00E40315">
              <w:t xml:space="preserve"> </w:t>
            </w:r>
            <w:r>
              <w:t>теплообменника</w:t>
            </w:r>
            <w:r w:rsidRPr="00E40315">
              <w:t xml:space="preserve"> </w:t>
            </w:r>
          </w:p>
        </w:tc>
        <w:tc>
          <w:tcPr>
            <w:tcW w:w="1281" w:type="dxa"/>
            <w:vAlign w:val="center"/>
          </w:tcPr>
          <w:p w14:paraId="1C48776E" w14:textId="77777777" w:rsidR="002C6E27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40" w:type="dxa"/>
            <w:vAlign w:val="center"/>
          </w:tcPr>
          <w:p w14:paraId="231A89AF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4C20C66E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20694B38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281" w:type="dxa"/>
            <w:vAlign w:val="center"/>
          </w:tcPr>
          <w:p w14:paraId="02777458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</w:tr>
      <w:tr w:rsidR="002C6E27" w14:paraId="21984E7D" w14:textId="77777777" w:rsidTr="00DF5554">
        <w:tc>
          <w:tcPr>
            <w:tcW w:w="2460" w:type="dxa"/>
          </w:tcPr>
          <w:p w14:paraId="79ADBAAD" w14:textId="77777777" w:rsidR="002C6E27" w:rsidRPr="0054038B" w:rsidRDefault="002C6E27" w:rsidP="00DF5554">
            <w:pPr>
              <w:spacing w:line="360" w:lineRule="auto"/>
              <w:jc w:val="both"/>
              <w:rPr>
                <w:lang w:val="en-US"/>
              </w:rPr>
            </w:pPr>
            <w:r>
              <w:t>Фланец</w:t>
            </w:r>
            <w:r w:rsidRPr="0054038B">
              <w:rPr>
                <w:lang w:val="en-US"/>
              </w:rPr>
              <w:t xml:space="preserve"> PR </w:t>
            </w:r>
          </w:p>
        </w:tc>
        <w:tc>
          <w:tcPr>
            <w:tcW w:w="1281" w:type="dxa"/>
            <w:vAlign w:val="center"/>
          </w:tcPr>
          <w:p w14:paraId="18DF8499" w14:textId="77777777" w:rsidR="002C6E27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40" w:type="dxa"/>
            <w:vAlign w:val="center"/>
          </w:tcPr>
          <w:p w14:paraId="51EE9DE6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4A2C62DC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23D977C0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281" w:type="dxa"/>
            <w:vAlign w:val="center"/>
          </w:tcPr>
          <w:p w14:paraId="68D3D4D1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</w:tr>
      <w:tr w:rsidR="002C6E27" w14:paraId="15E55E54" w14:textId="77777777" w:rsidTr="00DF5554">
        <w:tc>
          <w:tcPr>
            <w:tcW w:w="2460" w:type="dxa"/>
          </w:tcPr>
          <w:p w14:paraId="6B07CED9" w14:textId="77777777" w:rsidR="002C6E27" w:rsidRPr="00E40315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Фитинг</w:t>
            </w:r>
            <w:r w:rsidRPr="00E40315">
              <w:t xml:space="preserve"> </w:t>
            </w:r>
            <w:r w:rsidRPr="0054038B">
              <w:rPr>
                <w:lang w:val="en-US"/>
              </w:rPr>
              <w:t>G</w:t>
            </w:r>
            <w:r w:rsidRPr="00E40315">
              <w:t xml:space="preserve">3/8 </w:t>
            </w:r>
            <w:r>
              <w:t>с</w:t>
            </w:r>
            <w:r w:rsidRPr="00E40315">
              <w:t xml:space="preserve"> </w:t>
            </w:r>
            <w:r>
              <w:t>наружной</w:t>
            </w:r>
            <w:r w:rsidRPr="00E40315">
              <w:t xml:space="preserve"> </w:t>
            </w:r>
            <w:r>
              <w:t>резьбой</w:t>
            </w:r>
            <w:r w:rsidRPr="00E40315">
              <w:t xml:space="preserve"> </w:t>
            </w:r>
          </w:p>
        </w:tc>
        <w:tc>
          <w:tcPr>
            <w:tcW w:w="1281" w:type="dxa"/>
            <w:vAlign w:val="center"/>
          </w:tcPr>
          <w:p w14:paraId="259758F0" w14:textId="77777777" w:rsidR="002C6E27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40" w:type="dxa"/>
            <w:vAlign w:val="center"/>
          </w:tcPr>
          <w:p w14:paraId="3A3BBDA3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20E6F6E0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5799AEFD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281" w:type="dxa"/>
            <w:vAlign w:val="center"/>
          </w:tcPr>
          <w:p w14:paraId="3DDB01EB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</w:tr>
      <w:tr w:rsidR="002C6E27" w14:paraId="0AC9AE24" w14:textId="77777777" w:rsidTr="00DF5554">
        <w:tc>
          <w:tcPr>
            <w:tcW w:w="2460" w:type="dxa"/>
          </w:tcPr>
          <w:p w14:paraId="1B607AB5" w14:textId="77777777" w:rsidR="002C6E27" w:rsidRPr="00E40315" w:rsidRDefault="002C6E27" w:rsidP="00DF5554">
            <w:pPr>
              <w:spacing w:line="360" w:lineRule="auto"/>
              <w:ind w:firstLine="708"/>
              <w:jc w:val="both"/>
            </w:pPr>
            <w:r>
              <w:t>Фитинг</w:t>
            </w:r>
            <w:r w:rsidRPr="00E40315">
              <w:t xml:space="preserve"> </w:t>
            </w:r>
            <w:r w:rsidRPr="0054038B">
              <w:rPr>
                <w:lang w:val="en-US"/>
              </w:rPr>
              <w:t>G</w:t>
            </w:r>
            <w:r w:rsidRPr="00E40315">
              <w:t xml:space="preserve">1/4 </w:t>
            </w:r>
            <w:r>
              <w:t>с</w:t>
            </w:r>
            <w:r w:rsidRPr="00E40315">
              <w:t xml:space="preserve"> </w:t>
            </w:r>
            <w:r>
              <w:t>наружной</w:t>
            </w:r>
            <w:r w:rsidRPr="00E40315">
              <w:t xml:space="preserve"> </w:t>
            </w:r>
            <w:r>
              <w:t>резьбой</w:t>
            </w:r>
            <w:r w:rsidRPr="00E40315">
              <w:t xml:space="preserve"> </w:t>
            </w:r>
          </w:p>
        </w:tc>
        <w:tc>
          <w:tcPr>
            <w:tcW w:w="1281" w:type="dxa"/>
            <w:vAlign w:val="center"/>
          </w:tcPr>
          <w:p w14:paraId="5F504273" w14:textId="77777777" w:rsidR="002C6E27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40" w:type="dxa"/>
            <w:vAlign w:val="center"/>
          </w:tcPr>
          <w:p w14:paraId="251227AC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4488A88F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49B73CD5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281" w:type="dxa"/>
            <w:vAlign w:val="center"/>
          </w:tcPr>
          <w:p w14:paraId="15A58AC7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</w:tr>
      <w:tr w:rsidR="002C6E27" w14:paraId="6036D4C4" w14:textId="77777777" w:rsidTr="00DF5554">
        <w:tc>
          <w:tcPr>
            <w:tcW w:w="2460" w:type="dxa"/>
          </w:tcPr>
          <w:p w14:paraId="762A573E" w14:textId="77777777" w:rsidR="002C6E27" w:rsidRDefault="002C6E27" w:rsidP="00DF5554">
            <w:pPr>
              <w:spacing w:line="360" w:lineRule="auto"/>
              <w:jc w:val="center"/>
            </w:pPr>
            <w:r w:rsidRPr="0054038B">
              <w:rPr>
                <w:lang w:val="en-US"/>
              </w:rPr>
              <w:t>L</w:t>
            </w:r>
            <w:r w:rsidRPr="00E40315">
              <w:t>-</w:t>
            </w:r>
            <w:r>
              <w:t>образный</w:t>
            </w:r>
            <w:r w:rsidRPr="00E40315">
              <w:t xml:space="preserve"> </w:t>
            </w:r>
            <w:r>
              <w:t>фитинг</w:t>
            </w:r>
            <w:r w:rsidRPr="00E40315">
              <w:t xml:space="preserve"> 3/8 </w:t>
            </w:r>
            <w:r>
              <w:t>с</w:t>
            </w:r>
            <w:r w:rsidRPr="00E40315">
              <w:t xml:space="preserve"> </w:t>
            </w:r>
            <w:r>
              <w:t>наружной</w:t>
            </w:r>
            <w:r w:rsidRPr="00E40315">
              <w:t xml:space="preserve"> </w:t>
            </w:r>
            <w:r>
              <w:t>резьбой</w:t>
            </w:r>
          </w:p>
        </w:tc>
        <w:tc>
          <w:tcPr>
            <w:tcW w:w="1281" w:type="dxa"/>
            <w:vAlign w:val="center"/>
          </w:tcPr>
          <w:p w14:paraId="5161E041" w14:textId="77777777" w:rsidR="002C6E27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840" w:type="dxa"/>
            <w:vAlign w:val="center"/>
          </w:tcPr>
          <w:p w14:paraId="32E50BD5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1803CBA3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90" w:type="dxa"/>
            <w:vAlign w:val="center"/>
          </w:tcPr>
          <w:p w14:paraId="64A7FD36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281" w:type="dxa"/>
            <w:vAlign w:val="center"/>
          </w:tcPr>
          <w:p w14:paraId="1BA9E805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</w:t>
            </w:r>
          </w:p>
        </w:tc>
      </w:tr>
      <w:tr w:rsidR="002C6E27" w14:paraId="7B8B5969" w14:textId="77777777" w:rsidTr="00DF5554">
        <w:tc>
          <w:tcPr>
            <w:tcW w:w="2460" w:type="dxa"/>
          </w:tcPr>
          <w:p w14:paraId="328D51F3" w14:textId="77777777" w:rsidR="002C6E27" w:rsidRPr="00E40315" w:rsidRDefault="002C6E27" w:rsidP="00DF5554">
            <w:pPr>
              <w:spacing w:line="360" w:lineRule="auto"/>
              <w:jc w:val="center"/>
            </w:pPr>
            <w:r>
              <w:t>ТЭН 345мм, 4500Вт</w:t>
            </w:r>
          </w:p>
        </w:tc>
        <w:tc>
          <w:tcPr>
            <w:tcW w:w="1281" w:type="dxa"/>
            <w:vAlign w:val="center"/>
          </w:tcPr>
          <w:p w14:paraId="728D9C95" w14:textId="77777777" w:rsidR="002C6E27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40" w:type="dxa"/>
            <w:vAlign w:val="center"/>
          </w:tcPr>
          <w:p w14:paraId="3DBD0102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890" w:type="dxa"/>
            <w:vAlign w:val="center"/>
          </w:tcPr>
          <w:p w14:paraId="16DC6D64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890" w:type="dxa"/>
            <w:vAlign w:val="center"/>
          </w:tcPr>
          <w:p w14:paraId="215D49A1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2281" w:type="dxa"/>
            <w:vAlign w:val="center"/>
          </w:tcPr>
          <w:p w14:paraId="12DE7717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1793</w:t>
            </w:r>
          </w:p>
        </w:tc>
      </w:tr>
      <w:tr w:rsidR="002C6E27" w14:paraId="4EB59D8C" w14:textId="77777777" w:rsidTr="00DF5554">
        <w:tc>
          <w:tcPr>
            <w:tcW w:w="2460" w:type="dxa"/>
          </w:tcPr>
          <w:p w14:paraId="2BF209DB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D13">
              <w:rPr>
                <w:rFonts w:ascii="Times New Roman" w:hAnsi="Times New Roman" w:cs="Times New Roman"/>
                <w:sz w:val="24"/>
                <w:szCs w:val="24"/>
              </w:rPr>
              <w:t>Шестерни</w:t>
            </w:r>
          </w:p>
        </w:tc>
        <w:tc>
          <w:tcPr>
            <w:tcW w:w="1281" w:type="dxa"/>
            <w:vAlign w:val="center"/>
          </w:tcPr>
          <w:p w14:paraId="7F70E202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840" w:type="dxa"/>
            <w:vAlign w:val="center"/>
          </w:tcPr>
          <w:p w14:paraId="289B638F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90" w:type="dxa"/>
            <w:vAlign w:val="center"/>
          </w:tcPr>
          <w:p w14:paraId="6C47301A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90" w:type="dxa"/>
            <w:vAlign w:val="center"/>
          </w:tcPr>
          <w:p w14:paraId="020D3668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2281" w:type="dxa"/>
            <w:vAlign w:val="center"/>
          </w:tcPr>
          <w:p w14:paraId="4FECE90E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1559</w:t>
            </w:r>
          </w:p>
        </w:tc>
      </w:tr>
      <w:tr w:rsidR="002C6E27" w14:paraId="43C728C5" w14:textId="77777777" w:rsidTr="00DF5554">
        <w:tc>
          <w:tcPr>
            <w:tcW w:w="2460" w:type="dxa"/>
          </w:tcPr>
          <w:p w14:paraId="2869DE13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4D13">
              <w:rPr>
                <w:rFonts w:ascii="Times New Roman" w:hAnsi="Times New Roman" w:cs="Times New Roman"/>
                <w:sz w:val="24"/>
                <w:szCs w:val="24"/>
              </w:rPr>
              <w:t>Холдеры</w:t>
            </w:r>
            <w:proofErr w:type="spellEnd"/>
            <w:r w:rsidRPr="0053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14:paraId="00794D0F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840" w:type="dxa"/>
            <w:vAlign w:val="center"/>
          </w:tcPr>
          <w:p w14:paraId="488DD6DF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890" w:type="dxa"/>
            <w:vAlign w:val="center"/>
          </w:tcPr>
          <w:p w14:paraId="0478F91D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890" w:type="dxa"/>
            <w:vAlign w:val="center"/>
          </w:tcPr>
          <w:p w14:paraId="2FF99325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2281" w:type="dxa"/>
            <w:vAlign w:val="center"/>
          </w:tcPr>
          <w:p w14:paraId="148EC278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1746</w:t>
            </w:r>
          </w:p>
        </w:tc>
      </w:tr>
      <w:tr w:rsidR="002C6E27" w14:paraId="1DB46631" w14:textId="77777777" w:rsidTr="00DF5554">
        <w:tc>
          <w:tcPr>
            <w:tcW w:w="2460" w:type="dxa"/>
          </w:tcPr>
          <w:p w14:paraId="4A73E9BA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281" w:type="dxa"/>
            <w:vAlign w:val="center"/>
          </w:tcPr>
          <w:p w14:paraId="5BDA6E71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840" w:type="dxa"/>
            <w:vAlign w:val="center"/>
          </w:tcPr>
          <w:p w14:paraId="65CBD823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890" w:type="dxa"/>
            <w:vAlign w:val="center"/>
          </w:tcPr>
          <w:p w14:paraId="582FB6EA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890" w:type="dxa"/>
            <w:vAlign w:val="center"/>
          </w:tcPr>
          <w:p w14:paraId="3989270B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2281" w:type="dxa"/>
            <w:vAlign w:val="center"/>
          </w:tcPr>
          <w:p w14:paraId="5DABAA62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</w:t>
            </w:r>
          </w:p>
        </w:tc>
      </w:tr>
      <w:tr w:rsidR="002C6E27" w14:paraId="6B5E6239" w14:textId="77777777" w:rsidTr="00DF5554">
        <w:tc>
          <w:tcPr>
            <w:tcW w:w="2460" w:type="dxa"/>
          </w:tcPr>
          <w:p w14:paraId="2CC1318E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Теплообменник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281" w:type="dxa"/>
            <w:vAlign w:val="center"/>
          </w:tcPr>
          <w:p w14:paraId="0A96E091" w14:textId="77777777" w:rsidR="002C6E27" w:rsidRPr="00F72761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840" w:type="dxa"/>
            <w:vAlign w:val="center"/>
          </w:tcPr>
          <w:p w14:paraId="5931D532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890" w:type="dxa"/>
            <w:vAlign w:val="center"/>
          </w:tcPr>
          <w:p w14:paraId="67CCB3AE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890" w:type="dxa"/>
            <w:vAlign w:val="center"/>
          </w:tcPr>
          <w:p w14:paraId="33161638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2281" w:type="dxa"/>
            <w:vAlign w:val="center"/>
          </w:tcPr>
          <w:p w14:paraId="715F2D6B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1699</w:t>
            </w:r>
          </w:p>
        </w:tc>
      </w:tr>
      <w:tr w:rsidR="002C6E27" w14:paraId="370C72DF" w14:textId="77777777" w:rsidTr="00DF5554">
        <w:tc>
          <w:tcPr>
            <w:tcW w:w="2460" w:type="dxa"/>
          </w:tcPr>
          <w:p w14:paraId="1EEB0465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Предохранительный клапан </w:t>
            </w:r>
          </w:p>
        </w:tc>
        <w:tc>
          <w:tcPr>
            <w:tcW w:w="1281" w:type="dxa"/>
            <w:vAlign w:val="center"/>
          </w:tcPr>
          <w:p w14:paraId="39144885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40" w:type="dxa"/>
            <w:vAlign w:val="center"/>
          </w:tcPr>
          <w:p w14:paraId="5A2EE823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890" w:type="dxa"/>
            <w:vAlign w:val="center"/>
          </w:tcPr>
          <w:p w14:paraId="548C6E0A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890" w:type="dxa"/>
            <w:vAlign w:val="center"/>
          </w:tcPr>
          <w:p w14:paraId="2A6661FB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2281" w:type="dxa"/>
            <w:vAlign w:val="center"/>
          </w:tcPr>
          <w:p w14:paraId="34C9A6B0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1652</w:t>
            </w:r>
          </w:p>
        </w:tc>
      </w:tr>
      <w:tr w:rsidR="002C6E27" w14:paraId="3D89F2EC" w14:textId="77777777" w:rsidTr="00DF5554">
        <w:tc>
          <w:tcPr>
            <w:tcW w:w="2460" w:type="dxa"/>
          </w:tcPr>
          <w:p w14:paraId="739FB30B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электрическим управлением для подачи горячей воды </w:t>
            </w:r>
          </w:p>
        </w:tc>
        <w:tc>
          <w:tcPr>
            <w:tcW w:w="1281" w:type="dxa"/>
            <w:vAlign w:val="center"/>
          </w:tcPr>
          <w:p w14:paraId="50A4ABA0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40" w:type="dxa"/>
            <w:vAlign w:val="center"/>
          </w:tcPr>
          <w:p w14:paraId="5858F210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90" w:type="dxa"/>
            <w:vAlign w:val="center"/>
          </w:tcPr>
          <w:p w14:paraId="674B40F4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90" w:type="dxa"/>
            <w:vAlign w:val="center"/>
          </w:tcPr>
          <w:p w14:paraId="4D07B51E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2281" w:type="dxa"/>
            <w:vAlign w:val="center"/>
          </w:tcPr>
          <w:p w14:paraId="3BBC2FFE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1512</w:t>
            </w:r>
          </w:p>
        </w:tc>
      </w:tr>
      <w:tr w:rsidR="002C6E27" w14:paraId="552ADD9C" w14:textId="77777777" w:rsidTr="00DF5554">
        <w:tc>
          <w:tcPr>
            <w:tcW w:w="2460" w:type="dxa"/>
          </w:tcPr>
          <w:p w14:paraId="703924CB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ые</w:t>
            </w:r>
            <w:r w:rsidRPr="005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клапан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5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81" w:type="dxa"/>
            <w:vAlign w:val="center"/>
          </w:tcPr>
          <w:p w14:paraId="5B457083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40" w:type="dxa"/>
            <w:vAlign w:val="center"/>
          </w:tcPr>
          <w:p w14:paraId="11FA39AB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90" w:type="dxa"/>
            <w:vAlign w:val="center"/>
          </w:tcPr>
          <w:p w14:paraId="47831410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90" w:type="dxa"/>
            <w:vAlign w:val="center"/>
          </w:tcPr>
          <w:p w14:paraId="0AA57378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2281" w:type="dxa"/>
            <w:vAlign w:val="center"/>
          </w:tcPr>
          <w:p w14:paraId="084B8B47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1512</w:t>
            </w:r>
          </w:p>
        </w:tc>
      </w:tr>
      <w:tr w:rsidR="002C6E27" w14:paraId="7A133E87" w14:textId="77777777" w:rsidTr="00DF5554">
        <w:tc>
          <w:tcPr>
            <w:tcW w:w="2460" w:type="dxa"/>
          </w:tcPr>
          <w:p w14:paraId="68849A10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Прессостат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proofErr w:type="spellEnd"/>
          </w:p>
        </w:tc>
        <w:tc>
          <w:tcPr>
            <w:tcW w:w="1281" w:type="dxa"/>
            <w:vAlign w:val="center"/>
          </w:tcPr>
          <w:p w14:paraId="42174356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40" w:type="dxa"/>
            <w:vAlign w:val="center"/>
          </w:tcPr>
          <w:p w14:paraId="117F06D2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90" w:type="dxa"/>
            <w:vAlign w:val="center"/>
          </w:tcPr>
          <w:p w14:paraId="51357231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90" w:type="dxa"/>
            <w:vAlign w:val="center"/>
          </w:tcPr>
          <w:p w14:paraId="0A6A9BB8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2281" w:type="dxa"/>
            <w:vAlign w:val="center"/>
          </w:tcPr>
          <w:p w14:paraId="36E4941F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1512</w:t>
            </w:r>
          </w:p>
        </w:tc>
      </w:tr>
      <w:tr w:rsidR="002C6E27" w14:paraId="6F563B6E" w14:textId="77777777" w:rsidTr="00DF5554">
        <w:tc>
          <w:tcPr>
            <w:tcW w:w="2460" w:type="dxa"/>
          </w:tcPr>
          <w:p w14:paraId="4F52B601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Противовакуумны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клапан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281" w:type="dxa"/>
            <w:vAlign w:val="center"/>
          </w:tcPr>
          <w:p w14:paraId="331D3309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840" w:type="dxa"/>
            <w:vAlign w:val="center"/>
          </w:tcPr>
          <w:p w14:paraId="023B9E9D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890" w:type="dxa"/>
            <w:vAlign w:val="center"/>
          </w:tcPr>
          <w:p w14:paraId="4440A54E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890" w:type="dxa"/>
            <w:vAlign w:val="center"/>
          </w:tcPr>
          <w:p w14:paraId="7F128AFC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2281" w:type="dxa"/>
            <w:vAlign w:val="center"/>
          </w:tcPr>
          <w:p w14:paraId="056ADABD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1699</w:t>
            </w:r>
          </w:p>
        </w:tc>
      </w:tr>
      <w:tr w:rsidR="002C6E27" w14:paraId="41EC741D" w14:textId="77777777" w:rsidTr="00DF5554">
        <w:tc>
          <w:tcPr>
            <w:tcW w:w="2460" w:type="dxa"/>
          </w:tcPr>
          <w:p w14:paraId="5A32E2B2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уровня воды</w:t>
            </w:r>
          </w:p>
        </w:tc>
        <w:tc>
          <w:tcPr>
            <w:tcW w:w="1281" w:type="dxa"/>
            <w:vAlign w:val="center"/>
          </w:tcPr>
          <w:p w14:paraId="6D2FAAB1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40" w:type="dxa"/>
            <w:vAlign w:val="center"/>
          </w:tcPr>
          <w:p w14:paraId="58B434F2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90" w:type="dxa"/>
            <w:vAlign w:val="center"/>
          </w:tcPr>
          <w:p w14:paraId="14601071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90" w:type="dxa"/>
            <w:vAlign w:val="center"/>
          </w:tcPr>
          <w:p w14:paraId="44638170" w14:textId="77777777" w:rsidR="002C6E27" w:rsidRPr="00534D13" w:rsidRDefault="002C6E27" w:rsidP="00DF5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2281" w:type="dxa"/>
            <w:vAlign w:val="center"/>
          </w:tcPr>
          <w:p w14:paraId="38697CFB" w14:textId="77777777" w:rsidR="002C6E27" w:rsidRDefault="002C6E27" w:rsidP="00DF5554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1512</w:t>
            </w:r>
          </w:p>
        </w:tc>
      </w:tr>
    </w:tbl>
    <w:p w14:paraId="272F4897" w14:textId="77777777" w:rsidR="002C6E27" w:rsidRDefault="002C6E27" w:rsidP="002C6E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008A57" w14:textId="77777777" w:rsidR="002C6E27" w:rsidRPr="002C3F7C" w:rsidRDefault="002C6E27" w:rsidP="002C6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F7C">
        <w:rPr>
          <w:rFonts w:ascii="Times New Roman" w:hAnsi="Times New Roman" w:cs="Times New Roman"/>
          <w:color w:val="000000" w:themeColor="text1"/>
          <w:sz w:val="28"/>
          <w:szCs w:val="28"/>
        </w:rPr>
        <w:t>Сбыт продукции за 2023 год</w:t>
      </w:r>
    </w:p>
    <w:tbl>
      <w:tblPr>
        <w:tblW w:w="5300" w:type="dxa"/>
        <w:tblLook w:val="04A0" w:firstRow="1" w:lastRow="0" w:firstColumn="1" w:lastColumn="0" w:noHBand="0" w:noVBand="1"/>
      </w:tblPr>
      <w:tblGrid>
        <w:gridCol w:w="2321"/>
        <w:gridCol w:w="1280"/>
        <w:gridCol w:w="1280"/>
        <w:gridCol w:w="959"/>
      </w:tblGrid>
      <w:tr w:rsidR="002C6E27" w:rsidRPr="002C3F7C" w14:paraId="735D5517" w14:textId="77777777" w:rsidTr="00DF5554">
        <w:trPr>
          <w:trHeight w:val="324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225F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462A" w14:textId="77777777" w:rsidR="002C6E27" w:rsidRPr="002C3F7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продукции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72D" w14:textId="77777777" w:rsidR="002C6E27" w:rsidRPr="002C3F7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единиц в год</w:t>
            </w:r>
          </w:p>
        </w:tc>
      </w:tr>
      <w:tr w:rsidR="002C6E27" w:rsidRPr="002C3F7C" w14:paraId="1D6F2F49" w14:textId="77777777" w:rsidTr="00DF5554">
        <w:trPr>
          <w:trHeight w:val="792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5B33" w14:textId="77777777" w:rsidR="002C6E27" w:rsidRPr="002C3F7C" w:rsidRDefault="002C6E27" w:rsidP="00DF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9981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CBDF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F3F7" w14:textId="77777777" w:rsidR="002C6E27" w:rsidRPr="002C3F7C" w:rsidRDefault="002C6E27" w:rsidP="00DF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E27" w:rsidRPr="002C3F7C" w14:paraId="27B91688" w14:textId="77777777" w:rsidTr="00DF5554">
        <w:trPr>
          <w:trHeight w:val="312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D45E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F39D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A33A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D611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</w:tr>
      <w:tr w:rsidR="002C6E27" w:rsidRPr="002C3F7C" w14:paraId="3478A9D9" w14:textId="77777777" w:rsidTr="00DF5554">
        <w:trPr>
          <w:trHeight w:val="576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1668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F7C">
              <w:rPr>
                <w:rFonts w:ascii="Calibri" w:eastAsia="Times New Roman" w:hAnsi="Calibri" w:cs="Calibri"/>
                <w:color w:val="000000"/>
                <w:lang w:eastAsia="ru-RU"/>
              </w:rPr>
              <w:t>Бойлер, 2 группы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53B3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AB2F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FA8C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</w:tr>
      <w:tr w:rsidR="002C6E27" w:rsidRPr="002C3F7C" w14:paraId="2CEAB6DE" w14:textId="77777777" w:rsidTr="00DF5554">
        <w:trPr>
          <w:trHeight w:val="576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D45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F7C">
              <w:rPr>
                <w:rFonts w:ascii="Calibri" w:eastAsia="Times New Roman" w:hAnsi="Calibri" w:cs="Calibri"/>
                <w:color w:val="000000"/>
                <w:lang w:eastAsia="ru-RU"/>
              </w:rPr>
              <w:t>Бойлер, 3 группы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F5D4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7D9C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C156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</w:tr>
      <w:tr w:rsidR="002C6E27" w:rsidRPr="002C3F7C" w14:paraId="0E76706C" w14:textId="77777777" w:rsidTr="00DF5554">
        <w:trPr>
          <w:trHeight w:val="86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2616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F7C">
              <w:rPr>
                <w:rFonts w:ascii="Calibri" w:eastAsia="Times New Roman" w:hAnsi="Calibri" w:cs="Calibri"/>
                <w:color w:val="000000"/>
                <w:lang w:eastAsia="ru-RU"/>
              </w:rPr>
              <w:t>Коническая шестерня D.180 PR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DFC1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6B5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656A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</w:tr>
      <w:tr w:rsidR="002C6E27" w:rsidRPr="002C3F7C" w14:paraId="19B8177F" w14:textId="77777777" w:rsidTr="00DF5554">
        <w:trPr>
          <w:trHeight w:val="86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BB3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F7C">
              <w:rPr>
                <w:rFonts w:ascii="Calibri" w:eastAsia="Times New Roman" w:hAnsi="Calibri" w:cs="Calibri"/>
                <w:color w:val="000000"/>
                <w:lang w:eastAsia="ru-RU"/>
              </w:rPr>
              <w:t>Коническая шестерня D.180 PS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1246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BECC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A13A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</w:tr>
      <w:tr w:rsidR="002C6E27" w:rsidRPr="002C3F7C" w14:paraId="2EFEC041" w14:textId="77777777" w:rsidTr="00DF5554">
        <w:trPr>
          <w:trHeight w:val="86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2C6B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F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Патрубок теплообменника </w:t>
            </w:r>
            <w:proofErr w:type="spellStart"/>
            <w:r w:rsidRPr="002C3F7C">
              <w:rPr>
                <w:rFonts w:ascii="Calibri" w:eastAsia="Times New Roman" w:hAnsi="Calibri" w:cs="Calibri"/>
                <w:color w:val="000000"/>
                <w:lang w:eastAsia="ru-RU"/>
              </w:rPr>
              <w:t>Cu</w:t>
            </w:r>
            <w:proofErr w:type="spellEnd"/>
            <w:r w:rsidRPr="002C3F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DHP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D112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9554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7FAC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</w:tr>
      <w:tr w:rsidR="002C6E27" w:rsidRPr="002C3F7C" w14:paraId="33B11CAF" w14:textId="77777777" w:rsidTr="00DF5554">
        <w:trPr>
          <w:trHeight w:val="1152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3E20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F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T-образный фитинг теплообменника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3A87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0BE9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AC55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</w:tr>
      <w:tr w:rsidR="002C6E27" w:rsidRPr="002C3F7C" w14:paraId="503A3771" w14:textId="77777777" w:rsidTr="00DF5554">
        <w:trPr>
          <w:trHeight w:val="312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3D51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F7C">
              <w:rPr>
                <w:rFonts w:ascii="Calibri" w:eastAsia="Times New Roman" w:hAnsi="Calibri" w:cs="Calibri"/>
                <w:color w:val="000000"/>
                <w:lang w:eastAsia="ru-RU"/>
              </w:rPr>
              <w:t>Фланец PR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1ACE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0429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82FE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</w:tr>
      <w:tr w:rsidR="002C6E27" w:rsidRPr="002C3F7C" w14:paraId="3C1AF515" w14:textId="77777777" w:rsidTr="00DF5554">
        <w:trPr>
          <w:trHeight w:val="86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DCEA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F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Фитинг G3/8 с наружной резьбой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E84E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D65F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2C6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</w:tr>
      <w:tr w:rsidR="002C6E27" w:rsidRPr="002C3F7C" w14:paraId="4D37F929" w14:textId="77777777" w:rsidTr="00DF5554">
        <w:trPr>
          <w:trHeight w:val="86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9E8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F7C">
              <w:rPr>
                <w:rFonts w:ascii="Calibri" w:eastAsia="Times New Roman" w:hAnsi="Calibri" w:cs="Calibri"/>
                <w:color w:val="000000"/>
                <w:lang w:eastAsia="ru-RU"/>
              </w:rPr>
              <w:t>Фитинг G1/4 с внутренней резьбой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CF9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A151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777E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</w:tr>
      <w:tr w:rsidR="002C6E27" w:rsidRPr="002C3F7C" w14:paraId="7ADABCEE" w14:textId="77777777" w:rsidTr="00DF5554">
        <w:trPr>
          <w:trHeight w:val="1152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724F" w14:textId="77777777" w:rsidR="002C6E27" w:rsidRPr="002C3F7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F7C">
              <w:rPr>
                <w:rFonts w:ascii="Calibri" w:eastAsia="Times New Roman" w:hAnsi="Calibri" w:cs="Calibri"/>
                <w:color w:val="000000"/>
                <w:lang w:eastAsia="ru-RU"/>
              </w:rPr>
              <w:t>L-образный фитинг 3/8 с наружной резьбой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76C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5BA3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A5D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</w:tr>
      <w:tr w:rsidR="002C6E27" w:rsidRPr="002C3F7C" w14:paraId="4E2907B9" w14:textId="77777777" w:rsidTr="00DF5554">
        <w:trPr>
          <w:trHeight w:val="576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CEC" w14:textId="77777777" w:rsidR="002C6E27" w:rsidRPr="002C3F7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F7C">
              <w:rPr>
                <w:rFonts w:ascii="Calibri" w:eastAsia="Times New Roman" w:hAnsi="Calibri" w:cs="Calibri"/>
                <w:color w:val="000000"/>
                <w:lang w:eastAsia="ru-RU"/>
              </w:rPr>
              <w:t>ТЭН 345мм, 4500Вт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FA51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470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C74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</w:t>
            </w:r>
          </w:p>
        </w:tc>
      </w:tr>
      <w:tr w:rsidR="002C6E27" w:rsidRPr="002C3F7C" w14:paraId="4B0610EC" w14:textId="77777777" w:rsidTr="00DF5554">
        <w:trPr>
          <w:trHeight w:val="312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116C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9DC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BDA7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9C9D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</w:t>
            </w:r>
          </w:p>
        </w:tc>
      </w:tr>
      <w:tr w:rsidR="002C6E27" w:rsidRPr="002C3F7C" w14:paraId="29423D12" w14:textId="77777777" w:rsidTr="00DF5554">
        <w:trPr>
          <w:trHeight w:val="312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F810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Холдеры</w:t>
            </w:r>
            <w:proofErr w:type="spellEnd"/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ED8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66EC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5FA6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</w:tr>
      <w:tr w:rsidR="002C6E27" w:rsidRPr="002C3F7C" w14:paraId="6055795A" w14:textId="77777777" w:rsidTr="00DF5554">
        <w:trPr>
          <w:trHeight w:val="312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A63D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760A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0520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458A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</w:tr>
      <w:tr w:rsidR="002C6E27" w:rsidRPr="002C3F7C" w14:paraId="357F6B4A" w14:textId="77777777" w:rsidTr="00DF5554">
        <w:trPr>
          <w:trHeight w:val="62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7B5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Теплообменники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67D0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8755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8984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</w:tr>
      <w:tr w:rsidR="002C6E27" w:rsidRPr="002C3F7C" w14:paraId="43034B37" w14:textId="77777777" w:rsidTr="00DF5554">
        <w:trPr>
          <w:trHeight w:val="62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C3A8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Предохранительный клапан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F2B3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A1CE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4170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2C6E27" w:rsidRPr="002C3F7C" w14:paraId="4B5E1848" w14:textId="77777777" w:rsidTr="00DF5554">
        <w:trPr>
          <w:trHeight w:val="218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5B8A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Распределители с электрическим управлением для подачи горячей воды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FD1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0F1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9A5A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</w:tr>
      <w:tr w:rsidR="002C6E27" w:rsidRPr="002C3F7C" w14:paraId="440DDD72" w14:textId="77777777" w:rsidTr="00DF5554">
        <w:trPr>
          <w:trHeight w:val="62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54B9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Паровые клапаны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43DB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EBC5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BBC9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</w:tr>
      <w:tr w:rsidR="002C6E27" w:rsidRPr="002C3F7C" w14:paraId="3885B78D" w14:textId="77777777" w:rsidTr="00DF5554">
        <w:trPr>
          <w:trHeight w:val="312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2691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Прессостаты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85CE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6B7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2D18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</w:tr>
      <w:tr w:rsidR="002C6E27" w:rsidRPr="002C3F7C" w14:paraId="76CD7827" w14:textId="77777777" w:rsidTr="00DF5554">
        <w:trPr>
          <w:trHeight w:val="62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8126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Противовакуумные</w:t>
            </w:r>
            <w:proofErr w:type="spellEnd"/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клапаны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8259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4769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27AA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</w:tr>
      <w:tr w:rsidR="002C6E27" w:rsidRPr="002C3F7C" w14:paraId="4B64A12E" w14:textId="77777777" w:rsidTr="00DF5554">
        <w:trPr>
          <w:trHeight w:val="62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6761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 уровня воды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CDC7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2774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7703" w14:textId="77777777" w:rsidR="002C6E27" w:rsidRPr="002C3F7C" w:rsidRDefault="002C6E27" w:rsidP="00DF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</w:tr>
    </w:tbl>
    <w:p w14:paraId="6E883B8C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161E4" w14:textId="77777777" w:rsidR="002C6E27" w:rsidRDefault="002C6E27" w:rsidP="002C6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B6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 Технологический процесс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2C6E27" w:rsidRPr="00CC56B1" w14:paraId="7A325B76" w14:textId="77777777" w:rsidTr="00DF5554">
        <w:tc>
          <w:tcPr>
            <w:tcW w:w="6658" w:type="dxa"/>
          </w:tcPr>
          <w:p w14:paraId="61F567BB" w14:textId="77777777" w:rsidR="002C6E27" w:rsidRPr="00CC56B1" w:rsidRDefault="002C6E27" w:rsidP="00DF55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Действия </w:t>
            </w:r>
          </w:p>
        </w:tc>
        <w:tc>
          <w:tcPr>
            <w:tcW w:w="2687" w:type="dxa"/>
          </w:tcPr>
          <w:p w14:paraId="1E994D2C" w14:textId="77777777" w:rsidR="002C6E27" w:rsidRPr="00CC56B1" w:rsidRDefault="002C6E27" w:rsidP="00DF55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Ответственное лицо</w:t>
            </w:r>
          </w:p>
        </w:tc>
      </w:tr>
      <w:tr w:rsidR="002C6E27" w:rsidRPr="00CC56B1" w14:paraId="686DD019" w14:textId="77777777" w:rsidTr="00DF5554">
        <w:tc>
          <w:tcPr>
            <w:tcW w:w="6658" w:type="dxa"/>
          </w:tcPr>
          <w:p w14:paraId="78EBACD5" w14:textId="77777777" w:rsidR="002C6E27" w:rsidRPr="00CC56B1" w:rsidRDefault="002C6E27" w:rsidP="00DF55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оставление коммерческого предложения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14:paraId="04526809" w14:textId="77777777" w:rsidR="002C6E27" w:rsidRPr="00CC56B1" w:rsidRDefault="002C6E27" w:rsidP="00DF55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</w:tr>
      <w:tr w:rsidR="002C6E27" w:rsidRPr="00CC56B1" w14:paraId="2F792EC3" w14:textId="77777777" w:rsidTr="00DF5554">
        <w:tc>
          <w:tcPr>
            <w:tcW w:w="6658" w:type="dxa"/>
          </w:tcPr>
          <w:p w14:paraId="57D53D13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Прием заказа: определение количества, комплектации, установление потребности клиента и желаемого результата. Определение возможностей осуществления желаемого результата. Передача данных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заказе 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14:paraId="2A94F49F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Менеджер по заказам</w:t>
            </w:r>
          </w:p>
        </w:tc>
      </w:tr>
      <w:tr w:rsidR="002C6E27" w:rsidRPr="00CC56B1" w14:paraId="079C7553" w14:textId="77777777" w:rsidTr="00DF5554">
        <w:tc>
          <w:tcPr>
            <w:tcW w:w="6658" w:type="dxa"/>
          </w:tcPr>
          <w:p w14:paraId="5703AEC1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Отправка заказа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запчасти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субподрядчику </w:t>
            </w:r>
          </w:p>
        </w:tc>
        <w:tc>
          <w:tcPr>
            <w:tcW w:w="2687" w:type="dxa"/>
            <w:vAlign w:val="center"/>
          </w:tcPr>
          <w:p w14:paraId="4353F9A1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Менеджер по заказам</w:t>
            </w:r>
          </w:p>
        </w:tc>
      </w:tr>
      <w:tr w:rsidR="002C6E27" w:rsidRPr="00CC56B1" w14:paraId="6D4A1876" w14:textId="77777777" w:rsidTr="00DF5554">
        <w:tc>
          <w:tcPr>
            <w:tcW w:w="6658" w:type="dxa"/>
          </w:tcPr>
          <w:p w14:paraId="184DB0D8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запчастей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под заказ. </w:t>
            </w:r>
          </w:p>
        </w:tc>
        <w:tc>
          <w:tcPr>
            <w:tcW w:w="2687" w:type="dxa"/>
            <w:vAlign w:val="center"/>
          </w:tcPr>
          <w:p w14:paraId="77861114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Субподрядчик</w:t>
            </w:r>
          </w:p>
        </w:tc>
      </w:tr>
      <w:tr w:rsidR="002C6E27" w:rsidRPr="00CC56B1" w14:paraId="41B113AD" w14:textId="77777777" w:rsidTr="00DF5554">
        <w:tc>
          <w:tcPr>
            <w:tcW w:w="6658" w:type="dxa"/>
          </w:tcPr>
          <w:p w14:paraId="4E994BCC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Доставка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запчастей на наш склад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2687" w:type="dxa"/>
            <w:vAlign w:val="center"/>
          </w:tcPr>
          <w:p w14:paraId="69FD9E5C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Логистическая компания</w:t>
            </w:r>
          </w:p>
        </w:tc>
      </w:tr>
      <w:tr w:rsidR="002C6E27" w:rsidRPr="00CC56B1" w14:paraId="7E874E17" w14:textId="77777777" w:rsidTr="00DF5554">
        <w:tc>
          <w:tcPr>
            <w:tcW w:w="6658" w:type="dxa"/>
          </w:tcPr>
          <w:p w14:paraId="414CAF09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Приемка партии товара</w:t>
            </w:r>
          </w:p>
        </w:tc>
        <w:tc>
          <w:tcPr>
            <w:tcW w:w="2687" w:type="dxa"/>
            <w:vAlign w:val="center"/>
          </w:tcPr>
          <w:p w14:paraId="35E3C848" w14:textId="77777777" w:rsidR="002C6E27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</w:tr>
      <w:tr w:rsidR="002C6E27" w:rsidRPr="00CC56B1" w14:paraId="75BC74FF" w14:textId="77777777" w:rsidTr="00DF5554">
        <w:tc>
          <w:tcPr>
            <w:tcW w:w="6658" w:type="dxa"/>
          </w:tcPr>
          <w:p w14:paraId="27CBC3B0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Отправка оптовой партии клиенту.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14:paraId="4F1F102D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Менеджер по заказам</w:t>
            </w:r>
          </w:p>
        </w:tc>
      </w:tr>
      <w:tr w:rsidR="002C6E27" w:rsidRPr="00CC56B1" w14:paraId="27CD3715" w14:textId="77777777" w:rsidTr="00DF5554">
        <w:tc>
          <w:tcPr>
            <w:tcW w:w="6658" w:type="dxa"/>
          </w:tcPr>
          <w:p w14:paraId="59E154FE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Доставка до склада клиента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14:paraId="348685F1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Логистическая компания </w:t>
            </w:r>
          </w:p>
        </w:tc>
      </w:tr>
    </w:tbl>
    <w:p w14:paraId="06C6F3E1" w14:textId="77777777" w:rsidR="002C6E27" w:rsidRDefault="002C6E27" w:rsidP="002C6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6AAA6" w14:textId="77777777" w:rsidR="002C6E27" w:rsidRDefault="002C6E27" w:rsidP="002C6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D66B6" w14:textId="3DB92B3A" w:rsidR="002C6E27" w:rsidRDefault="002C6E27" w:rsidP="002C6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BC31DB" w14:textId="77777777" w:rsidR="0049773D" w:rsidRDefault="0049773D" w:rsidP="002C6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6A4E19" w14:textId="77777777" w:rsidR="002C6E27" w:rsidRDefault="002C6E27" w:rsidP="002C6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430A32" w14:textId="77777777" w:rsidR="002C6E27" w:rsidRDefault="002C6E27" w:rsidP="002C6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  <w:r w:rsidRPr="00D2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Сводный баланс доходов и расходов</w:t>
      </w:r>
    </w:p>
    <w:tbl>
      <w:tblPr>
        <w:tblW w:w="9003" w:type="dxa"/>
        <w:tblLook w:val="04A0" w:firstRow="1" w:lastRow="0" w:firstColumn="1" w:lastColumn="0" w:noHBand="0" w:noVBand="1"/>
      </w:tblPr>
      <w:tblGrid>
        <w:gridCol w:w="3332"/>
        <w:gridCol w:w="663"/>
        <w:gridCol w:w="1258"/>
        <w:gridCol w:w="1257"/>
        <w:gridCol w:w="1257"/>
        <w:gridCol w:w="1350"/>
      </w:tblGrid>
      <w:tr w:rsidR="002C6E27" w:rsidRPr="00D267D2" w14:paraId="504C8BAF" w14:textId="77777777" w:rsidTr="00DF5554">
        <w:trPr>
          <w:trHeight w:val="289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F65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05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 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500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</w:tr>
      <w:tr w:rsidR="002C6E27" w:rsidRPr="00D267D2" w14:paraId="072E5EFA" w14:textId="77777777" w:rsidTr="00DF5554">
        <w:trPr>
          <w:trHeight w:val="289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9783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3564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4AA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3575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Февраль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B254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EDA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Апрель </w:t>
            </w:r>
          </w:p>
        </w:tc>
      </w:tr>
      <w:tr w:rsidR="002C6E27" w:rsidRPr="00D267D2" w14:paraId="07B74BBB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3EC4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Выручка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38B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EA21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4 086 768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DDB6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4 086 769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7446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4 086 770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5D25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4 086 771</w:t>
            </w:r>
          </w:p>
        </w:tc>
      </w:tr>
      <w:tr w:rsidR="002C6E27" w:rsidRPr="00D267D2" w14:paraId="6A5287F6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FF01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Себестоимость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9A6F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82B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2 080 827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AF7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2 080 827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63E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2 080 827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0A0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2 080 827</w:t>
            </w:r>
          </w:p>
        </w:tc>
      </w:tr>
      <w:tr w:rsidR="002C6E27" w:rsidRPr="00D267D2" w14:paraId="5FD07A2C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D024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Валовая прибыль (убыток)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4E0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1927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2 005 941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B45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2 005 942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B51A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2 005 943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84E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2 005 944</w:t>
            </w:r>
          </w:p>
        </w:tc>
      </w:tr>
      <w:tr w:rsidR="002C6E27" w:rsidRPr="00D267D2" w14:paraId="7A6B9FF3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D069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Коммерческие расходы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319A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922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88C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747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57D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</w:tr>
      <w:tr w:rsidR="002C6E27" w:rsidRPr="00D267D2" w14:paraId="0B661152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21DF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Управленческие расходы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0D68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F46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A79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86E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E16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</w:tr>
      <w:tr w:rsidR="002C6E27" w:rsidRPr="00D267D2" w14:paraId="4826E932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2A6A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Прибыль (убыток) от продаж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041E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C40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CF5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DAF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8BC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1 875 944</w:t>
            </w:r>
          </w:p>
        </w:tc>
      </w:tr>
      <w:tr w:rsidR="002C6E27" w:rsidRPr="00D267D2" w14:paraId="5893C8DD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FAD5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Доходы от участия в других организациях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84C9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F0D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DEB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DDD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6A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D267D2" w14:paraId="4DFF50C0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242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Проценты к получению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5E00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F8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2D4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801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F1F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D267D2" w14:paraId="29D2CCE6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A76C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Проценты к уплате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B3A1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CF5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B7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B6C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EB2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D267D2" w14:paraId="1366E120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60F5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Прибыль (убыток) до налогообложения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62D5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585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44E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9A0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C4D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1 875 944</w:t>
            </w:r>
          </w:p>
        </w:tc>
      </w:tr>
      <w:tr w:rsidR="002C6E27" w:rsidRPr="00D267D2" w14:paraId="77B98400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3AC0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налог на прибыль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C573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D4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112556,46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147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112556,52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B14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112556,58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FCC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112556,64</w:t>
            </w:r>
          </w:p>
        </w:tc>
      </w:tr>
      <w:tr w:rsidR="002C6E27" w:rsidRPr="00D267D2" w14:paraId="5821F0DE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F8ED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Чистая прибыль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5890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7C8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1 763 385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312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1 763 385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39C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1 763 386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5EF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1 763 387</w:t>
            </w:r>
          </w:p>
        </w:tc>
      </w:tr>
      <w:tr w:rsidR="002C6E27" w:rsidRPr="00D267D2" w14:paraId="633899A1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5023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Чистая прибыль с нарастающим итогом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203D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8F9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1 763 385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508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3 526 770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300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5 290 156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EA6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7 053 544</w:t>
            </w:r>
          </w:p>
        </w:tc>
      </w:tr>
      <w:tr w:rsidR="002C6E27" w:rsidRPr="00D267D2" w14:paraId="3CE9058A" w14:textId="77777777" w:rsidTr="00DF5554">
        <w:trPr>
          <w:trHeight w:val="313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AD74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E733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1E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99C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509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662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3B32E4F6" w14:textId="77777777" w:rsidTr="00DF5554">
        <w:trPr>
          <w:trHeight w:val="313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667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82D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 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B1B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</w:tr>
      <w:tr w:rsidR="002C6E27" w:rsidRPr="00D267D2" w14:paraId="1F24B913" w14:textId="77777777" w:rsidTr="00DF5554">
        <w:trPr>
          <w:trHeight w:val="289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8F67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3AB0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245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E6F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64A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63D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</w:tr>
      <w:tr w:rsidR="002C6E27" w:rsidRPr="00D267D2" w14:paraId="7C8B4761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C785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Выручка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2D4E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EA1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4 086 768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7B2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4 086 769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322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4 086 770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A62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4 086 771</w:t>
            </w:r>
          </w:p>
        </w:tc>
      </w:tr>
      <w:tr w:rsidR="002C6E27" w:rsidRPr="00D267D2" w14:paraId="34641752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5D10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Себестоимость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D601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97C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2 080 827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04E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2 080 827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15C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2 080 827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E83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2 080 827</w:t>
            </w:r>
          </w:p>
        </w:tc>
      </w:tr>
      <w:tr w:rsidR="002C6E27" w:rsidRPr="00D267D2" w14:paraId="79DFC70C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03D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Валовая прибыль (убыток)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0FD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6B6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2 005 941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158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2 005 942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41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2 005 943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DE6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2 005 944</w:t>
            </w:r>
          </w:p>
        </w:tc>
      </w:tr>
      <w:tr w:rsidR="002C6E27" w:rsidRPr="00D267D2" w14:paraId="414D3D50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431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Коммерческие расходы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66F5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7F9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EC1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4B8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3D8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</w:tr>
      <w:tr w:rsidR="002C6E27" w:rsidRPr="00D267D2" w14:paraId="6E540601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FFE7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Управленческие расходы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1296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043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B33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0B2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EBC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</w:tr>
      <w:tr w:rsidR="002C6E27" w:rsidRPr="00D267D2" w14:paraId="1C5ACB17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BBA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Прибыль (убыток) от продаж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DFB0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107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9C6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BAB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BBA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1 875 944</w:t>
            </w:r>
          </w:p>
        </w:tc>
      </w:tr>
      <w:tr w:rsidR="002C6E27" w:rsidRPr="00D267D2" w14:paraId="79CF769B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E787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Доходы от участия в других организациях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0C66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5D2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631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1CE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A2D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D267D2" w14:paraId="12EA68AE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FF1D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Проценты к получению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B71B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49C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96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D48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410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D267D2" w14:paraId="0E554F4E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A038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Проценты к уплате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6959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4F7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47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78E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35D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D267D2" w14:paraId="54526582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2C03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Прибыль (убыток) до налогообложения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76A3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155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B6EA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1DD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1A5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1 875 944</w:t>
            </w:r>
          </w:p>
        </w:tc>
      </w:tr>
      <w:tr w:rsidR="002C6E27" w:rsidRPr="00D267D2" w14:paraId="7C50098B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1280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налог на прибыль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B662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71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112556,46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A397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112556,52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C0D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112556,58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713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112556,64</w:t>
            </w:r>
          </w:p>
        </w:tc>
      </w:tr>
      <w:tr w:rsidR="002C6E27" w:rsidRPr="00D267D2" w14:paraId="5C1123AF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0D1D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Чистая прибыль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CF80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43A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1 763 385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5BE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1 763 385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490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1 763 386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22C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1 763 387</w:t>
            </w:r>
          </w:p>
        </w:tc>
      </w:tr>
      <w:tr w:rsidR="002C6E27" w:rsidRPr="00D267D2" w14:paraId="46834E16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CB2A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Чистая прибыль с нарастающим итогом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D4E3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DF0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8 816 928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21B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10 580 314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9EE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12 343 700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CE47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14 107 088</w:t>
            </w:r>
          </w:p>
        </w:tc>
      </w:tr>
      <w:tr w:rsidR="002C6E27" w:rsidRPr="00D267D2" w14:paraId="39FD0B63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8918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3529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3EC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82A7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02E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47A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1508CE4A" w14:textId="77777777" w:rsidTr="00DF5554">
        <w:trPr>
          <w:trHeight w:val="289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A04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3F9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 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A3D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</w:tr>
      <w:tr w:rsidR="002C6E27" w:rsidRPr="00D267D2" w14:paraId="30FBF402" w14:textId="77777777" w:rsidTr="00DF5554">
        <w:trPr>
          <w:trHeight w:val="289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B14C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5DDE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DC6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0B3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5F3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0B1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</w:tr>
      <w:tr w:rsidR="002C6E27" w:rsidRPr="00D267D2" w14:paraId="1EB6A243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CB77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Выручка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6CCB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9C6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4 086 768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3AD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4 086 769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1E8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4 086 770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1C1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4 086 771</w:t>
            </w:r>
          </w:p>
        </w:tc>
      </w:tr>
      <w:tr w:rsidR="002C6E27" w:rsidRPr="00D267D2" w14:paraId="5B7F87B0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A560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Себестоимость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731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EB2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2 080 827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2F6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2 080 827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9D1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2 080 827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4B8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2 080 827</w:t>
            </w:r>
          </w:p>
        </w:tc>
      </w:tr>
      <w:tr w:rsidR="002C6E27" w:rsidRPr="00D267D2" w14:paraId="5CE4B67A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4394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Валовая прибыль (убыток)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A0A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9D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2 005 941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083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2 005 942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1BBA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2 005 943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62F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2 005 944</w:t>
            </w:r>
          </w:p>
        </w:tc>
      </w:tr>
      <w:tr w:rsidR="002C6E27" w:rsidRPr="00D267D2" w14:paraId="5AE0337D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5AFC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Коммерческие расходы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4845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46E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ACF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5D4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078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</w:tr>
      <w:tr w:rsidR="002C6E27" w:rsidRPr="00D267D2" w14:paraId="123FBB76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3400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Управленческие расходы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CBEE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1A7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192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CEE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59A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</w:tr>
      <w:tr w:rsidR="002C6E27" w:rsidRPr="00D267D2" w14:paraId="506D1691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5F48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Прибыль (убыток) от продаж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1696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52A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D80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9A2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801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1 875 944</w:t>
            </w:r>
          </w:p>
        </w:tc>
      </w:tr>
      <w:tr w:rsidR="002C6E27" w:rsidRPr="00D267D2" w14:paraId="3387FDE8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553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Доходы от участия в других организациях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232A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DD1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DB1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321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22BA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D267D2" w14:paraId="658E3D14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79F0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Проценты к получению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98B2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BA7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0A8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7F5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CDC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D267D2" w14:paraId="2A0D9420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0B8C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Проценты к уплате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C730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414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D7A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E46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69F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D267D2" w14:paraId="1A9FC8BB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B56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Прибыль (убыток) до налогообложения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A8AC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8D9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17F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521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84D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1 875 944</w:t>
            </w:r>
          </w:p>
        </w:tc>
      </w:tr>
      <w:tr w:rsidR="002C6E27" w:rsidRPr="00D267D2" w14:paraId="18E25A08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703E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налог на прибыль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136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73A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112556,46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32C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112556,52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A77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112556,58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FEC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112556,64</w:t>
            </w:r>
          </w:p>
        </w:tc>
      </w:tr>
      <w:tr w:rsidR="002C6E27" w:rsidRPr="00D267D2" w14:paraId="350E0E73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9AA1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Чистая прибыль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565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F48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1 763 385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2B9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1 763 385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61C7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1 763 386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D6E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1 763 387</w:t>
            </w:r>
          </w:p>
        </w:tc>
      </w:tr>
      <w:tr w:rsidR="002C6E27" w:rsidRPr="00D267D2" w14:paraId="3655A92D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2F23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Чистая прибыль с нарастающим итогом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37FD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E2D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15 870 472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1F1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17 633 858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70E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19 397 244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F72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21 160 631</w:t>
            </w:r>
          </w:p>
        </w:tc>
      </w:tr>
      <w:tr w:rsidR="002C6E27" w:rsidRPr="00D267D2" w14:paraId="4D50D979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EF8E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C3A5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7F7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A8A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35E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C94A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7B0D2F9E" w14:textId="77777777" w:rsidTr="00DF5554">
        <w:trPr>
          <w:trHeight w:val="289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DCA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1F5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 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73C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</w:tr>
      <w:tr w:rsidR="002C6E27" w:rsidRPr="00D267D2" w14:paraId="1A3CAE96" w14:textId="77777777" w:rsidTr="00DF5554">
        <w:trPr>
          <w:trHeight w:val="289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C5B2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1CE6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783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064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07C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D87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</w:tr>
      <w:tr w:rsidR="002C6E27" w:rsidRPr="00D267D2" w14:paraId="4EEDD3F7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7F3E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Выручка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43B0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B2C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14 642 640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F95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14 642 641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CE5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14 642 642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2D6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14 642 643</w:t>
            </w:r>
          </w:p>
        </w:tc>
      </w:tr>
      <w:tr w:rsidR="002C6E27" w:rsidRPr="00D267D2" w14:paraId="563FDC95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8000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Себестоимость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4E99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322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6 556 514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C61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6 556 514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F66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6 556 514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F6E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6 556 514</w:t>
            </w:r>
          </w:p>
        </w:tc>
      </w:tr>
      <w:tr w:rsidR="002C6E27" w:rsidRPr="00D267D2" w14:paraId="364AE5FE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2338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Валовая прибыль (убыток)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0D5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8E0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8 086 126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636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8 086 127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5857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8 086 128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D23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8 086 129</w:t>
            </w:r>
          </w:p>
        </w:tc>
      </w:tr>
      <w:tr w:rsidR="002C6E27" w:rsidRPr="00D267D2" w14:paraId="0BDE655C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22D4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Коммерческие расходы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0BE3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DA7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180 000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8FE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180 000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2D4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180 000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966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180 000</w:t>
            </w:r>
          </w:p>
        </w:tc>
      </w:tr>
      <w:tr w:rsidR="002C6E27" w:rsidRPr="00D267D2" w14:paraId="2872FEF0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2FC5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Управленческие расходы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EFE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BBC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860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C397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210 000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33C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210 000</w:t>
            </w:r>
          </w:p>
        </w:tc>
      </w:tr>
      <w:tr w:rsidR="002C6E27" w:rsidRPr="00D267D2" w14:paraId="72A32C08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1141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Прибыль (убыток) от продаж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E32C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F2C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7 696 126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072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7 696 127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250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7 696 128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4AB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7 696 129</w:t>
            </w:r>
          </w:p>
        </w:tc>
      </w:tr>
      <w:tr w:rsidR="002C6E27" w:rsidRPr="00D267D2" w14:paraId="48B48C52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36E6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Доходы от участия в других организациях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0978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1A7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E5F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410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77C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D267D2" w14:paraId="681C70B9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F1C4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Проценты к получению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D17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998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0C3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306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BB8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D267D2" w14:paraId="1F4197F9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44C5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Проценты к уплате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120E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0C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1F8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38F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D9F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D267D2" w14:paraId="44B215AE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EA9F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Прибыль (убыток) до налогообложения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B453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907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7 696 126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2DE7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7 696 127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B66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7 696 128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A1A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7 696 129</w:t>
            </w:r>
          </w:p>
        </w:tc>
      </w:tr>
      <w:tr w:rsidR="002C6E27" w:rsidRPr="00D267D2" w14:paraId="067B236E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9803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налог на прибыль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A931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B19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461 768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B4B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461 768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D047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461 768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15C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461 768</w:t>
            </w:r>
          </w:p>
        </w:tc>
      </w:tr>
      <w:tr w:rsidR="002C6E27" w:rsidRPr="00D267D2" w14:paraId="30FA9F6D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13A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Чистая прибыль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15BC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BB1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7 234 358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58F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7 234 359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A54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7 234 360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2D3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7 234 361</w:t>
            </w:r>
          </w:p>
        </w:tc>
      </w:tr>
      <w:tr w:rsidR="002C6E27" w:rsidRPr="00D267D2" w14:paraId="126262CE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E986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Чистая прибыль с нарастающим итогом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73BF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5DD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7 234 358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2FA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14 468 718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2F3A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21 703 078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8CD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28 937 439</w:t>
            </w:r>
          </w:p>
        </w:tc>
      </w:tr>
      <w:tr w:rsidR="002C6E27" w:rsidRPr="00D267D2" w14:paraId="17EF825E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3EE4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AAAA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FC9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4B7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4F8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8BD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14C84D02" w14:textId="77777777" w:rsidTr="00DF5554">
        <w:trPr>
          <w:trHeight w:val="289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04E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C09A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8DA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A12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F19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7A950D17" w14:textId="77777777" w:rsidTr="00DF5554">
        <w:trPr>
          <w:trHeight w:val="289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F1B5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9E80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3DA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655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98C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3A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24D24DC1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3586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Выручка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2D6B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569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35 226 006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785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35 226 007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B8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0EF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21733357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B7E9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Себестоимость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3478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BCBA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15 258 234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234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15 258 234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4B5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1B6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3E1E8BC5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450E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Валовая прибыль (убыток)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99F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E2F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19 967 772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0AA7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19 967 773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46A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CE3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3D22D193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D258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Коммерческие расходы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4246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5C2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360 000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2F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360 000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474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073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1792458B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D355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Управленческие расходы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967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624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420 000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C05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420 000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AA3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D27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0824B621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AF13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Прибыль (убыток) от продаж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3FA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831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19 187 772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2C47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19 187 773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8ED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88E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681DF351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D527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Доходы от участия в других организациях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DF61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7E8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4C7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4EE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FC17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54599DD3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5918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Проценты к получению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D26C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57D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C94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46C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BFF4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71456279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8B9C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Проценты к уплате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9EFD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160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7E7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4B6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A70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732D7EA8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BF3C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Прибыль (убыток) до налогообложения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1D43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8395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19 187 772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8B6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19 187 773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E94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FA20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55B611AC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D57D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налог на прибыль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E9F7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5C21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461 768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4F0F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461 768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A99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206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5213A1C5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DB1C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Чистая прибыль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308" w14:textId="77777777" w:rsidR="002C6E27" w:rsidRPr="00D267D2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25ED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18 726 004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BB88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18 726 005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205B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5A2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6E27" w:rsidRPr="00D267D2" w14:paraId="77BEEEC1" w14:textId="77777777" w:rsidTr="00DF5554">
        <w:trPr>
          <w:trHeight w:val="28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C10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Чистая прибыль с нарастающим итогом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186C" w14:textId="77777777" w:rsidR="002C6E27" w:rsidRPr="00D267D2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D5AE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18 726 004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4403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7D2">
              <w:rPr>
                <w:rFonts w:ascii="Calibri" w:eastAsia="Times New Roman" w:hAnsi="Calibri" w:cs="Calibri"/>
                <w:color w:val="000000"/>
                <w:lang w:eastAsia="ru-RU"/>
              </w:rPr>
              <w:t>37 452 010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EBB9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00BC" w14:textId="77777777" w:rsidR="002C6E27" w:rsidRPr="00D267D2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2DA66BC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4279E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90B2D7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 – </w:t>
      </w:r>
      <w:r w:rsidRPr="00CC56B1">
        <w:rPr>
          <w:rFonts w:ascii="Times New Roman" w:hAnsi="Times New Roman" w:cs="Times New Roman"/>
          <w:sz w:val="28"/>
          <w:szCs w:val="28"/>
        </w:rPr>
        <w:t>План денежных поступлений и расходов</w:t>
      </w:r>
    </w:p>
    <w:tbl>
      <w:tblPr>
        <w:tblW w:w="9029" w:type="dxa"/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418"/>
        <w:gridCol w:w="1379"/>
      </w:tblGrid>
      <w:tr w:rsidR="002C6E27" w:rsidRPr="006E726C" w14:paraId="48BDD6E5" w14:textId="77777777" w:rsidTr="00DF5554">
        <w:trPr>
          <w:trHeight w:val="289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9EC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</w:tr>
      <w:tr w:rsidR="002C6E27" w:rsidRPr="006E726C" w14:paraId="738A832B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06A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Наименование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873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Январь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DABA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Февраль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0171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Март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06CC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Апрель  </w:t>
            </w:r>
          </w:p>
        </w:tc>
      </w:tr>
      <w:tr w:rsidR="002C6E27" w:rsidRPr="006E726C" w14:paraId="154E00C3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844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Сальдо на начало периода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150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977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3 548 493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D6B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7 096 998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1BD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10 645 505</w:t>
            </w:r>
          </w:p>
        </w:tc>
      </w:tr>
      <w:tr w:rsidR="002C6E27" w:rsidRPr="006E726C" w14:paraId="046E4786" w14:textId="77777777" w:rsidTr="00DF5554">
        <w:trPr>
          <w:trHeight w:val="289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F88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Поступления</w:t>
            </w:r>
          </w:p>
        </w:tc>
      </w:tr>
      <w:tr w:rsidR="002C6E27" w:rsidRPr="006E726C" w14:paraId="60614595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8DEA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Выручка от реализации продукции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004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AAF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6D3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A68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4 086 771</w:t>
            </w:r>
          </w:p>
        </w:tc>
      </w:tr>
      <w:tr w:rsidR="002C6E27" w:rsidRPr="006E726C" w14:paraId="3065D3ED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5C58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Итого поступлений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4F1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AB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05E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7D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4 086 771</w:t>
            </w:r>
          </w:p>
        </w:tc>
      </w:tr>
      <w:tr w:rsidR="002C6E27" w:rsidRPr="006E726C" w14:paraId="3F67A99B" w14:textId="77777777" w:rsidTr="00DF5554">
        <w:trPr>
          <w:trHeight w:val="289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FEB0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Платежи</w:t>
            </w:r>
          </w:p>
        </w:tc>
      </w:tr>
      <w:tr w:rsidR="002C6E27" w:rsidRPr="006E726C" w14:paraId="2BC6EDB3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7F25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Арендная плата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6E2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D0F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599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CE3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2C6E27" w:rsidRPr="006E726C" w14:paraId="79919B1D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C951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Материалы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E15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D52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F25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BDC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6E726C" w14:paraId="7D5097A7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23C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DFF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225 707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BEB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225 707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F34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225 707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75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225 707</w:t>
            </w:r>
          </w:p>
        </w:tc>
      </w:tr>
      <w:tr w:rsidR="002C6E27" w:rsidRPr="006E726C" w14:paraId="7A49E98E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CCF8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Оплата услуг контрагентов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FDC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207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746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B6C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</w:tr>
      <w:tr w:rsidR="002C6E27" w:rsidRPr="006E726C" w14:paraId="0B61181E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BEF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т.ч. Услуги аутсорсинга (постоянные)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104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47D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0D3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E81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</w:tr>
      <w:tr w:rsidR="002C6E27" w:rsidRPr="006E726C" w14:paraId="00E86442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A14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Маркетинговые услуги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B71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CAA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8EA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E999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</w:tr>
      <w:tr w:rsidR="002C6E27" w:rsidRPr="006E726C" w14:paraId="12CBCD43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EB00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Амортизация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39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9F2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3FB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DB5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2C6E27" w:rsidRPr="006E726C" w14:paraId="52287086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458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Прочие расходы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E5D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3D9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3EF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633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6E726C" w14:paraId="3DE0345E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B751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Текущий налог на прибыль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9B2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112 556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1E3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CF3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1D4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</w:tr>
      <w:tr w:rsidR="002C6E27" w:rsidRPr="006E726C" w14:paraId="265F81F4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DE0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Итого платежей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D18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538 275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611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538 264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624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538 264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37F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538 264</w:t>
            </w:r>
          </w:p>
        </w:tc>
      </w:tr>
      <w:tr w:rsidR="002C6E27" w:rsidRPr="006E726C" w14:paraId="25B25EDC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04A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Сальдо на конец периода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17C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3 548 493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C5F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7 096 998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A58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10 645 505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63B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14 194 012</w:t>
            </w:r>
          </w:p>
        </w:tc>
      </w:tr>
      <w:tr w:rsidR="002C6E27" w:rsidRPr="006E726C" w14:paraId="3C181AAC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46E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26E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543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9619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FCB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119E673F" w14:textId="77777777" w:rsidTr="00DF5554">
        <w:trPr>
          <w:trHeight w:val="289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027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</w:tr>
      <w:tr w:rsidR="002C6E27" w:rsidRPr="006E726C" w14:paraId="76321783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863A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Наименование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043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4F3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7A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219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</w:tr>
      <w:tr w:rsidR="002C6E27" w:rsidRPr="006E726C" w14:paraId="7D3489A7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057B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Сальдо на начало периода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3A7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14 194 012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C28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17 742 517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64D9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21 291 022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AE5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24 839 529</w:t>
            </w:r>
          </w:p>
        </w:tc>
      </w:tr>
      <w:tr w:rsidR="002C6E27" w:rsidRPr="006E726C" w14:paraId="6C88ED46" w14:textId="77777777" w:rsidTr="00DF5554">
        <w:trPr>
          <w:trHeight w:val="289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1D44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Поступления</w:t>
            </w:r>
          </w:p>
        </w:tc>
      </w:tr>
      <w:tr w:rsidR="002C6E27" w:rsidRPr="006E726C" w14:paraId="0881CDFC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596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Выручка от реализации продукции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EFB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C20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672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15A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4 086 771</w:t>
            </w:r>
          </w:p>
        </w:tc>
      </w:tr>
      <w:tr w:rsidR="002C6E27" w:rsidRPr="006E726C" w14:paraId="65B475D3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FC3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Итого поступлений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23E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AD6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7FA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685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4 086 771</w:t>
            </w:r>
          </w:p>
        </w:tc>
      </w:tr>
      <w:tr w:rsidR="002C6E27" w:rsidRPr="006E726C" w14:paraId="76728E0F" w14:textId="77777777" w:rsidTr="00DF5554">
        <w:trPr>
          <w:trHeight w:val="289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08C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Платежи</w:t>
            </w:r>
          </w:p>
        </w:tc>
      </w:tr>
      <w:tr w:rsidR="002C6E27" w:rsidRPr="006E726C" w14:paraId="78192A6C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D880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Арендная плата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748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2FB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317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354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2C6E27" w:rsidRPr="006E726C" w14:paraId="66A24EA4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5E54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Материалы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A85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D3C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EF08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BDC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6E726C" w14:paraId="20A1CB30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DC5D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E67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225 707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B88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225 707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D81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225 707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75D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225 707</w:t>
            </w:r>
          </w:p>
        </w:tc>
      </w:tr>
      <w:tr w:rsidR="002C6E27" w:rsidRPr="006E726C" w14:paraId="4E4BA030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85E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Оплата услуг контрагентов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D65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EDD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A679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3C3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</w:tr>
      <w:tr w:rsidR="002C6E27" w:rsidRPr="006E726C" w14:paraId="101EEC10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3BD6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т.ч. Услуги аутсорсинга (постоянные)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57E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5C7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C8C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213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</w:tr>
      <w:tr w:rsidR="002C6E27" w:rsidRPr="006E726C" w14:paraId="652E9FB5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464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Маркетинговые услуги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CB1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AF49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739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1DA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</w:tr>
      <w:tr w:rsidR="002C6E27" w:rsidRPr="006E726C" w14:paraId="4F197565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DA7D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Амортизация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D14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E298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AB79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1B0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2C6E27" w:rsidRPr="006E726C" w14:paraId="4DD25D8F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70CC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Прочие расходы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F21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333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ACC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7E2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6E726C" w14:paraId="4D0757B2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270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Текущий налог на прибыль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243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112 556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F71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440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CBE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</w:tr>
      <w:tr w:rsidR="002C6E27" w:rsidRPr="006E726C" w14:paraId="1C997560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2327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Итого платежей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60B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538 263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31C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538 264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8F9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538 264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122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538 264</w:t>
            </w:r>
          </w:p>
        </w:tc>
      </w:tr>
      <w:tr w:rsidR="002C6E27" w:rsidRPr="006E726C" w14:paraId="7CCCAAF9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13E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Сальдо на конец периода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984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17 742 517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6E1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21 291 022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DB2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24 839 529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21E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28 388 036</w:t>
            </w:r>
          </w:p>
        </w:tc>
      </w:tr>
      <w:tr w:rsidR="002C6E27" w:rsidRPr="006E726C" w14:paraId="50E5667A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046C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87B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413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844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01D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105A953D" w14:textId="77777777" w:rsidTr="00DF5554">
        <w:trPr>
          <w:trHeight w:val="289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3A3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</w:tr>
      <w:tr w:rsidR="002C6E27" w:rsidRPr="006E726C" w14:paraId="09AAEBE0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0F69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Наименование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2F9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DAC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6C2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74B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</w:tr>
      <w:tr w:rsidR="002C6E27" w:rsidRPr="006E726C" w14:paraId="6478DFC1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9DDA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Сальдо на начало периода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BE3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28 388 036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0DE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31 936 540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6E7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35 485 046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2FC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39 033 552</w:t>
            </w:r>
          </w:p>
        </w:tc>
      </w:tr>
      <w:tr w:rsidR="002C6E27" w:rsidRPr="006E726C" w14:paraId="2FD50B68" w14:textId="77777777" w:rsidTr="00DF5554">
        <w:trPr>
          <w:trHeight w:val="289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DAD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Поступления</w:t>
            </w:r>
          </w:p>
        </w:tc>
      </w:tr>
      <w:tr w:rsidR="002C6E27" w:rsidRPr="006E726C" w14:paraId="4D42660B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5453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Выручка от реализации продукции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A8D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9B1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A589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4CF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4 086 771</w:t>
            </w:r>
          </w:p>
        </w:tc>
      </w:tr>
      <w:tr w:rsidR="002C6E27" w:rsidRPr="006E726C" w14:paraId="0F0FB1F4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8FA3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Итого поступлений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194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D54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5A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654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4 086 771</w:t>
            </w:r>
          </w:p>
        </w:tc>
      </w:tr>
      <w:tr w:rsidR="002C6E27" w:rsidRPr="006E726C" w14:paraId="47247A01" w14:textId="77777777" w:rsidTr="00DF5554">
        <w:trPr>
          <w:trHeight w:val="289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A5B8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Платежи</w:t>
            </w:r>
          </w:p>
        </w:tc>
      </w:tr>
      <w:tr w:rsidR="002C6E27" w:rsidRPr="006E726C" w14:paraId="070FF898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635C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Арендная плата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A8F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34A9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350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FEB9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2C6E27" w:rsidRPr="006E726C" w14:paraId="7914FB84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9C97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Материалы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F74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BE3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83D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BCB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6E726C" w14:paraId="256179DA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FE3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B7E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225 707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C3A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225 707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BF7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225 707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33F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225 707</w:t>
            </w:r>
          </w:p>
        </w:tc>
      </w:tr>
      <w:tr w:rsidR="002C6E27" w:rsidRPr="006E726C" w14:paraId="5F51E946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620F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Оплата услуг контрагентов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A65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A5E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64E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58F8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</w:tr>
      <w:tr w:rsidR="002C6E27" w:rsidRPr="006E726C" w14:paraId="3782EC20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11B2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т.ч. Услуги аутсорсинга (постоянные)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CFC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DCC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AAF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A19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</w:tr>
      <w:tr w:rsidR="002C6E27" w:rsidRPr="006E726C" w14:paraId="75FC710F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6729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Маркетинговые услуги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5A1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5E0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EA5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B1E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</w:tr>
      <w:tr w:rsidR="002C6E27" w:rsidRPr="006E726C" w14:paraId="628C9A3B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489A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Амортизация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3B6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90D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91A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603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2C6E27" w:rsidRPr="006E726C" w14:paraId="6CCE5AD6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C67D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Прочие расходы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895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57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5B4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2C4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6E726C" w14:paraId="444AE0F4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2AD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Текущий налог на прибыль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A61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112 556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484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6F3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6DA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</w:tr>
      <w:tr w:rsidR="002C6E27" w:rsidRPr="006E726C" w14:paraId="016D4B78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936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Итого платежей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C48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538 263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4E4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538 264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F48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538 264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CCD8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538 264</w:t>
            </w:r>
          </w:p>
        </w:tc>
      </w:tr>
      <w:tr w:rsidR="002C6E27" w:rsidRPr="006E726C" w14:paraId="221C9080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FBA1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Сальдо на конец периода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42C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31 936 540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ACA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35 485 046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72D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39 033 552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789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42 582 060</w:t>
            </w:r>
          </w:p>
        </w:tc>
      </w:tr>
      <w:tr w:rsidR="002C6E27" w:rsidRPr="006E726C" w14:paraId="1B53BEF7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4F33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230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AD8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B49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CBB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68A1DCEC" w14:textId="77777777" w:rsidTr="00DF5554">
        <w:trPr>
          <w:trHeight w:val="289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C5E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</w:tr>
      <w:tr w:rsidR="002C6E27" w:rsidRPr="006E726C" w14:paraId="6C355889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37F5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Наименование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6CE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848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FCB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32F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</w:tr>
      <w:tr w:rsidR="002C6E27" w:rsidRPr="006E726C" w14:paraId="368F7F37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BD1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Сальдо на начало периода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081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42 582 060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5788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55 485 795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D0D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68 389 547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09D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81 293 301</w:t>
            </w:r>
          </w:p>
        </w:tc>
      </w:tr>
      <w:tr w:rsidR="002C6E27" w:rsidRPr="006E726C" w14:paraId="179CCAC8" w14:textId="77777777" w:rsidTr="00DF5554">
        <w:trPr>
          <w:trHeight w:val="289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1FB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Поступления</w:t>
            </w:r>
          </w:p>
        </w:tc>
      </w:tr>
      <w:tr w:rsidR="002C6E27" w:rsidRPr="006E726C" w14:paraId="0CD9E8F4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955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Выручка от реализации продукции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084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14 642 640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46B8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14 642 641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C50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14 642 642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829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14 642 643</w:t>
            </w:r>
          </w:p>
        </w:tc>
      </w:tr>
      <w:tr w:rsidR="002C6E27" w:rsidRPr="006E726C" w14:paraId="2BBF4911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E4B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Итого поступлений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88D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14 642 640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B54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14 642 641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7E1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14 642 642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2AE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14 642 643</w:t>
            </w:r>
          </w:p>
        </w:tc>
      </w:tr>
      <w:tr w:rsidR="002C6E27" w:rsidRPr="006E726C" w14:paraId="3F9184A3" w14:textId="77777777" w:rsidTr="00DF5554">
        <w:trPr>
          <w:trHeight w:val="289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DBA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Платежи</w:t>
            </w:r>
          </w:p>
        </w:tc>
      </w:tr>
      <w:tr w:rsidR="002C6E27" w:rsidRPr="006E726C" w14:paraId="27063780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3B6E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Арендная плата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B91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525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E3E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5BF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150 000</w:t>
            </w:r>
          </w:p>
        </w:tc>
      </w:tr>
      <w:tr w:rsidR="002C6E27" w:rsidRPr="006E726C" w14:paraId="54893CD5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D63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Материалы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B82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353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78E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8AB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6E726C" w14:paraId="39BD6EA1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861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B24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677 121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1AB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677 121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D9C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677 121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00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677 121</w:t>
            </w:r>
          </w:p>
        </w:tc>
      </w:tr>
      <w:tr w:rsidR="002C6E27" w:rsidRPr="006E726C" w14:paraId="4CBCD6ED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845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Оплата услуг контрагентов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4A7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1B3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C2B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7C6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300 000</w:t>
            </w:r>
          </w:p>
        </w:tc>
      </w:tr>
      <w:tr w:rsidR="002C6E27" w:rsidRPr="006E726C" w14:paraId="49EE437D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30B2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т.ч. Услуги аутсорсинга (постоянные)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D40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195 000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400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195 000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0F7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195 000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C24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195 000</w:t>
            </w:r>
          </w:p>
        </w:tc>
      </w:tr>
      <w:tr w:rsidR="002C6E27" w:rsidRPr="006E726C" w14:paraId="1255433C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F6BD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Маркетинговые услуги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92D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33D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B53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69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105 000</w:t>
            </w:r>
          </w:p>
        </w:tc>
      </w:tr>
      <w:tr w:rsidR="002C6E27" w:rsidRPr="006E726C" w14:paraId="14AFAB45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0FFD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Амортизация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49C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54A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39C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2A9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150 000</w:t>
            </w:r>
          </w:p>
        </w:tc>
      </w:tr>
      <w:tr w:rsidR="002C6E27" w:rsidRPr="006E726C" w14:paraId="5CC4016B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2E90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Прочие расходы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228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80B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A0E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83E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6E726C" w14:paraId="35527DB3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512B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Текущий налог на прибыль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BCA9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461 768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514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461 768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A96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461 768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914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461 768</w:t>
            </w:r>
          </w:p>
        </w:tc>
      </w:tr>
      <w:tr w:rsidR="002C6E27" w:rsidRPr="006E726C" w14:paraId="0AAB6D95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0502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Итого платежей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F46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1 738 905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8CC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1 738 889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9B5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1 738 889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30E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1 738 889</w:t>
            </w:r>
          </w:p>
        </w:tc>
      </w:tr>
      <w:tr w:rsidR="002C6E27" w:rsidRPr="006E726C" w14:paraId="32F29825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A82C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Сальдо на конец периода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7EE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55 485 795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DC9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68 389 547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FB0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81 293 301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0C4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94 197 055</w:t>
            </w:r>
          </w:p>
        </w:tc>
      </w:tr>
      <w:tr w:rsidR="002C6E27" w:rsidRPr="006E726C" w14:paraId="7880BDE7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E8E" w14:textId="77777777" w:rsidR="002C6E27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EA682A2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3A8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E17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FBC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E21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7A38349F" w14:textId="77777777" w:rsidTr="00DF5554">
        <w:trPr>
          <w:trHeight w:val="289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404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ADB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A33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7F65D1A7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B378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Наименование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D83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673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692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B669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78DCFE2C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916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Сальдо на начало периода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966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94 197 055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F99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127 007 042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9208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331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0EB57C5C" w14:textId="77777777" w:rsidTr="00DF5554">
        <w:trPr>
          <w:trHeight w:val="289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C68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520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9AF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4073A577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7B7C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Выручка от реализации продукции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286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35 226 006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CD09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35 226 007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83F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C52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2C1330DA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96F8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Итого поступлений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63E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35 226 006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D35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35 226 007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265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DBF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55602ECD" w14:textId="77777777" w:rsidTr="00DF5554">
        <w:trPr>
          <w:trHeight w:val="289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F5C8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EAA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B8D8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3B49D4A3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3E2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Арендная плата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C72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9B73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6FC8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1FC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322F1BAB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50E7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Материалы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5FA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145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12B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D5E9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3069594F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48A9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578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1 354 242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CC7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1 354 242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9798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878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485F8B7C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5CD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Оплата услуг контрагентов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ABF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EB2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5CB6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AEE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1837C9D4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F229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т.ч. Услуги аутсорсинга (постоянные)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C7C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7EE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390 000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1498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CE0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60A03964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C38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Маркетинговые услуги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3EA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2A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210 000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CB9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274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6C7E9AAD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A6AA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Амортизация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B2D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5E9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65B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641E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32D468D9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DF80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Прочие расходы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6B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A24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09F7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FFB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2BA9D816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245A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Текущий налог на прибыль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4A2B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461 768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134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461 768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A6AC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00C1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019F4275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9404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Итого платежей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36FF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2 416 019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8A7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2 416 019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AE32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A740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6E726C" w14:paraId="293EB4AC" w14:textId="77777777" w:rsidTr="00DF5554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2DD0" w14:textId="77777777" w:rsidR="002C6E27" w:rsidRPr="006E726C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Сальдо на конец периода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5DF5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127 007 042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3354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26C">
              <w:rPr>
                <w:rFonts w:ascii="Calibri" w:eastAsia="Times New Roman" w:hAnsi="Calibri" w:cs="Calibri"/>
                <w:color w:val="000000"/>
                <w:lang w:eastAsia="ru-RU"/>
              </w:rPr>
              <w:t>159 817 031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079D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F3AA" w14:textId="77777777" w:rsidR="002C6E27" w:rsidRPr="006E726C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A6043F" w14:textId="77777777" w:rsidR="002C6E27" w:rsidRPr="00CC56B1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DD5F4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 Балансовый план (прогнозный)</w:t>
      </w:r>
    </w:p>
    <w:p w14:paraId="2105CF27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04" w:type="dxa"/>
        <w:tblLook w:val="04A0" w:firstRow="1" w:lastRow="0" w:firstColumn="1" w:lastColumn="0" w:noHBand="0" w:noVBand="1"/>
      </w:tblPr>
      <w:tblGrid>
        <w:gridCol w:w="2602"/>
        <w:gridCol w:w="685"/>
        <w:gridCol w:w="2058"/>
        <w:gridCol w:w="1889"/>
        <w:gridCol w:w="1770"/>
      </w:tblGrid>
      <w:tr w:rsidR="002C6E27" w:rsidRPr="00990818" w14:paraId="6B303F3B" w14:textId="77777777" w:rsidTr="00DF5554">
        <w:trPr>
          <w:trHeight w:val="25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D904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6417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A717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На 31 декабря 2021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3F0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На 31 декабря 2022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4C12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На 31 декабря 2023</w:t>
            </w:r>
          </w:p>
        </w:tc>
      </w:tr>
      <w:tr w:rsidR="002C6E27" w:rsidRPr="00990818" w14:paraId="73B706C2" w14:textId="77777777" w:rsidTr="00DF5554">
        <w:trPr>
          <w:trHeight w:val="251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9B77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АКТИВ</w:t>
            </w:r>
          </w:p>
        </w:tc>
      </w:tr>
      <w:tr w:rsidR="002C6E27" w:rsidRPr="00990818" w14:paraId="2B6B4E7A" w14:textId="77777777" w:rsidTr="00DF5554">
        <w:trPr>
          <w:trHeight w:val="251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3B35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I. ВНЕОБОРОТНЫЕ АКТИВЫ</w:t>
            </w:r>
          </w:p>
        </w:tc>
      </w:tr>
      <w:tr w:rsidR="002C6E27" w:rsidRPr="00990818" w14:paraId="1D063E7A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937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Нематериальные активы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63FB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5538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10 000 000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38A8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10 000 000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73D9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10 000 000</w:t>
            </w:r>
          </w:p>
        </w:tc>
      </w:tr>
      <w:tr w:rsidR="002C6E27" w:rsidRPr="00990818" w14:paraId="4638E92B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7E5A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06BB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0B14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154 000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BB43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154 000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A746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154 000</w:t>
            </w:r>
          </w:p>
        </w:tc>
      </w:tr>
      <w:tr w:rsidR="002C6E27" w:rsidRPr="00990818" w14:paraId="72EDDD3D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EE11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Финансовые вложения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B4AD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1170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3B06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176B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2D3B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1 000 000</w:t>
            </w:r>
          </w:p>
        </w:tc>
      </w:tr>
      <w:tr w:rsidR="002C6E27" w:rsidRPr="00990818" w14:paraId="7EB2A39E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5ED4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Итого по разделу 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39E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B4FB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10 154 000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A8F9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10 154 000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D3D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11 154 000</w:t>
            </w:r>
          </w:p>
        </w:tc>
      </w:tr>
      <w:tr w:rsidR="002C6E27" w:rsidRPr="00990818" w14:paraId="63BD8E1B" w14:textId="77777777" w:rsidTr="00DF5554">
        <w:trPr>
          <w:trHeight w:val="251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BEB45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II. ОБОРОТНЫЕ АКТИВЫ</w:t>
            </w:r>
          </w:p>
        </w:tc>
      </w:tr>
      <w:tr w:rsidR="002C6E27" w:rsidRPr="00990818" w14:paraId="0B24E267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C0E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МПЗ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E4A8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1210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C658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2 769 522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D21E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3 342 556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B2EC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5 871 000</w:t>
            </w:r>
          </w:p>
        </w:tc>
      </w:tr>
      <w:tr w:rsidR="002C6E27" w:rsidRPr="00990818" w14:paraId="58F7C14D" w14:textId="77777777" w:rsidTr="00DF5554">
        <w:trPr>
          <w:trHeight w:val="10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34A7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Финансовые вложения (за исключением денежных средств и денежных эквивалентов)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BD17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1240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EDB3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DDC5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9E12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13 373</w:t>
            </w:r>
          </w:p>
        </w:tc>
      </w:tr>
      <w:tr w:rsidR="002C6E27" w:rsidRPr="00990818" w14:paraId="1F45DE8D" w14:textId="77777777" w:rsidTr="00DF5554">
        <w:trPr>
          <w:trHeight w:val="49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799F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Денежные средства и денежные эквиваленты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89A6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1250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8AAF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4 780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2C33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4 780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6516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4 780</w:t>
            </w:r>
          </w:p>
        </w:tc>
      </w:tr>
      <w:tr w:rsidR="002C6E27" w:rsidRPr="00990818" w14:paraId="6700E8C4" w14:textId="77777777" w:rsidTr="00DF5554">
        <w:trPr>
          <w:trHeight w:val="262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8DE1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Итого по разделу II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D598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EE6D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2 774 302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AD01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3 347 336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DE4C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5 889 153</w:t>
            </w:r>
          </w:p>
        </w:tc>
      </w:tr>
      <w:tr w:rsidR="002C6E27" w:rsidRPr="00990818" w14:paraId="6536F971" w14:textId="77777777" w:rsidTr="00DF5554">
        <w:trPr>
          <w:trHeight w:val="2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9B45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БАЛАНС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6767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C33E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12 928 302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FFC8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13 501 336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8D4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17 043 153</w:t>
            </w:r>
          </w:p>
        </w:tc>
      </w:tr>
      <w:tr w:rsidR="002C6E27" w:rsidRPr="00990818" w14:paraId="480947FC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4862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9365" w14:textId="77777777" w:rsidR="002C6E27" w:rsidRPr="00990818" w:rsidRDefault="002C6E27" w:rsidP="00DF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194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6D72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5980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E27" w:rsidRPr="00990818" w14:paraId="619D2E57" w14:textId="77777777" w:rsidTr="00DF5554">
        <w:trPr>
          <w:trHeight w:val="251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6923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ПАССИВ</w:t>
            </w:r>
          </w:p>
        </w:tc>
      </w:tr>
      <w:tr w:rsidR="002C6E27" w:rsidRPr="00990818" w14:paraId="51D7BF90" w14:textId="77777777" w:rsidTr="00DF5554">
        <w:trPr>
          <w:trHeight w:val="251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7BC82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III. КАПИТАЛ И РЕЗЕРВЫ</w:t>
            </w:r>
          </w:p>
        </w:tc>
      </w:tr>
      <w:tr w:rsidR="002C6E27" w:rsidRPr="00990818" w14:paraId="449211D8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C636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Уставный капитал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E9B9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1310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2B76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0BC1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ECAA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</w:tr>
      <w:tr w:rsidR="002C6E27" w:rsidRPr="00990818" w14:paraId="7DAE62D1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6E60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Резервный капитал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29BA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1360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77AC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5 000 000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D6AE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5 000 000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98D9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5 000 000</w:t>
            </w:r>
          </w:p>
        </w:tc>
      </w:tr>
      <w:tr w:rsidR="002C6E27" w:rsidRPr="00990818" w14:paraId="7CD1C2E5" w14:textId="77777777" w:rsidTr="00DF5554">
        <w:trPr>
          <w:trHeight w:val="538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EFA7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99BC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1370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8064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6 000 000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2D8F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6 000 000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8763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10 000 000</w:t>
            </w:r>
          </w:p>
        </w:tc>
      </w:tr>
      <w:tr w:rsidR="002C6E27" w:rsidRPr="00990818" w14:paraId="731E65C8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48B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Итого по разделу III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AF6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6744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11 010 000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283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11 010 000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0804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15 010 000</w:t>
            </w:r>
          </w:p>
        </w:tc>
      </w:tr>
      <w:tr w:rsidR="002C6E27" w:rsidRPr="00990818" w14:paraId="0487829B" w14:textId="77777777" w:rsidTr="00DF5554">
        <w:trPr>
          <w:trHeight w:val="251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8BCF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IV. ДОЛГОСРОЧНЫЕ ОБЯЗАТЕЛЬСТВА</w:t>
            </w:r>
          </w:p>
        </w:tc>
      </w:tr>
      <w:tr w:rsidR="002C6E27" w:rsidRPr="00990818" w14:paraId="5499E581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3844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Заемные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7F3D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1410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2EA2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F723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BDF9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990818" w14:paraId="26815604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D02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Итого по разделу IV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D2B8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B123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72D2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35E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990818" w14:paraId="4CCA41F0" w14:textId="77777777" w:rsidTr="00DF5554">
        <w:trPr>
          <w:trHeight w:val="251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9B43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V. КРАТКОСРОЧНЫЕ ОБЯЗАТЕЛЬСТВА</w:t>
            </w:r>
          </w:p>
        </w:tc>
      </w:tr>
      <w:tr w:rsidR="002C6E27" w:rsidRPr="00990818" w14:paraId="6B05462A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83E9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Заемные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2E73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1510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E372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54F3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9B29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990818" w14:paraId="189D6760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A408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Итого по разделу 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9A99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DBAA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DACE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E6B4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81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C6E27" w:rsidRPr="00990818" w14:paraId="667E03AC" w14:textId="77777777" w:rsidTr="00DF5554">
        <w:trPr>
          <w:trHeight w:val="2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9B80" w14:textId="77777777" w:rsidR="002C6E27" w:rsidRPr="00990818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БАЛАСНС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5E3B" w14:textId="77777777" w:rsidR="002C6E27" w:rsidRPr="00990818" w:rsidRDefault="002C6E27" w:rsidP="00DF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EA61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11 010 000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691F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11010 000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BAF3" w14:textId="77777777" w:rsidR="002C6E27" w:rsidRPr="00990818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15 010 000</w:t>
            </w:r>
          </w:p>
        </w:tc>
      </w:tr>
    </w:tbl>
    <w:p w14:paraId="0B5FC005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C6E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562DD2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6 Расчет</w:t>
      </w:r>
      <w:r>
        <w:rPr>
          <w:rFonts w:ascii="Times New Roman" w:hAnsi="Times New Roman" w:cs="Times New Roman"/>
          <w:sz w:val="28"/>
          <w:szCs w:val="28"/>
        </w:rPr>
        <w:t xml:space="preserve"> денежных потоков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2263"/>
        <w:gridCol w:w="1733"/>
        <w:gridCol w:w="1509"/>
        <w:gridCol w:w="2191"/>
        <w:gridCol w:w="1583"/>
        <w:gridCol w:w="1547"/>
        <w:gridCol w:w="1502"/>
        <w:gridCol w:w="1559"/>
        <w:gridCol w:w="1276"/>
      </w:tblGrid>
      <w:tr w:rsidR="002C6E27" w:rsidRPr="00886783" w14:paraId="48FFD522" w14:textId="77777777" w:rsidTr="00DF5554">
        <w:trPr>
          <w:trHeight w:val="2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8BF5C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FFD1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</w:tr>
      <w:tr w:rsidR="002C6E27" w:rsidRPr="00886783" w14:paraId="09E369FE" w14:textId="77777777" w:rsidTr="00DF5554">
        <w:trPr>
          <w:trHeight w:val="2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BE3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179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06AA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7B13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8782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4698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E9D1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465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DF11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</w:tr>
      <w:tr w:rsidR="002C6E27" w:rsidRPr="00886783" w14:paraId="7FF9724A" w14:textId="77777777" w:rsidTr="00DF5554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EE71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Выручка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5599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7B77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4 086 768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5681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4 086 769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5745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4 086 770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EC0C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4 086 771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7D79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4 086 768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6133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4 086 769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BDFC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4 086 770</w:t>
            </w:r>
          </w:p>
        </w:tc>
      </w:tr>
      <w:tr w:rsidR="002C6E27" w:rsidRPr="00886783" w14:paraId="7F3B9250" w14:textId="77777777" w:rsidTr="00DF5554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89EE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Себестоимость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2B7B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D41E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2 030 827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52D9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2 030 827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2168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2 030 827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4CB4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2 030 827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5886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2 030 827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034B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2 030 827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1C55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2 030 827</w:t>
            </w:r>
          </w:p>
        </w:tc>
      </w:tr>
      <w:tr w:rsidR="002C6E27" w:rsidRPr="00886783" w14:paraId="278A7335" w14:textId="77777777" w:rsidTr="00DF5554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F210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Валовая прибыль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1D83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24A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2 055 941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89B6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2 055 942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303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2 055 943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3742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2 055 944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D1C5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2 055 941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3088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2 055 942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B390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2 055 943</w:t>
            </w:r>
          </w:p>
        </w:tc>
      </w:tr>
      <w:tr w:rsidR="002C6E27" w:rsidRPr="00886783" w14:paraId="531F2674" w14:textId="77777777" w:rsidTr="00DF5554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6E35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Коммерческие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9257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D817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C4F1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428B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A509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429C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035C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AC1A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</w:tr>
      <w:tr w:rsidR="002C6E27" w:rsidRPr="00886783" w14:paraId="23A455E3" w14:textId="77777777" w:rsidTr="00DF5554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1524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Управленческие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0097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53BC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1396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357C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7A2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A024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5C85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32F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</w:tr>
      <w:tr w:rsidR="002C6E27" w:rsidRPr="00886783" w14:paraId="1AD08AD3" w14:textId="77777777" w:rsidTr="00DF5554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A7B3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6DBF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0BA2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1820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4809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54E3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7D94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6D02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C231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2C6E27" w:rsidRPr="00886783" w14:paraId="02AC146B" w14:textId="77777777" w:rsidTr="00DF5554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7CE5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Операционная прибыль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3888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7CFD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1 875 941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EFF8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1 875 942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D2CF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1 875 943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79D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1 875 944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018B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1 875 941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EB1E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1 875 942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AB86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1 875 943</w:t>
            </w:r>
          </w:p>
        </w:tc>
      </w:tr>
      <w:tr w:rsidR="002C6E27" w:rsidRPr="00886783" w14:paraId="216A8E1A" w14:textId="77777777" w:rsidTr="00DF5554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ED2B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Текущий налог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491D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BABF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112 556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09BA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0453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E99A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7FC1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112 556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DB8A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2175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112 557</w:t>
            </w:r>
          </w:p>
        </w:tc>
      </w:tr>
      <w:tr w:rsidR="002C6E27" w:rsidRPr="00886783" w14:paraId="3F09AE3D" w14:textId="77777777" w:rsidTr="00DF5554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3405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Посленалоговая</w:t>
            </w:r>
            <w:proofErr w:type="spellEnd"/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5C9D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C0BC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1 763 385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D400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1 763 385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C677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1 763 386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7B20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1 763 387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67CC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1 763 385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C98A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1 763 385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7119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1 763 386</w:t>
            </w:r>
          </w:p>
        </w:tc>
      </w:tr>
      <w:tr w:rsidR="002C6E27" w:rsidRPr="00886783" w14:paraId="177AF451" w14:textId="77777777" w:rsidTr="00DF5554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20C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CF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F909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-    18 282 282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9FB7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1 813 385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1A54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1 813 385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E31A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1 813 386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4D70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1 813 387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983B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1 813 385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E169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1 813 385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21AE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1 813 386</w:t>
            </w:r>
          </w:p>
        </w:tc>
      </w:tr>
      <w:tr w:rsidR="002C6E27" w:rsidRPr="00886783" w14:paraId="6E08A328" w14:textId="77777777" w:rsidTr="00DF5554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94AD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(1+</w:t>
            </w:r>
            <w:proofErr w:type="gramStart"/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r)^</w:t>
            </w:r>
            <w:proofErr w:type="gramEnd"/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9519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E1A3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1,02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DFDD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1,04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FD38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1,06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48AD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1,08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EE15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A8A4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9616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1,15</w:t>
            </w:r>
          </w:p>
        </w:tc>
      </w:tr>
      <w:tr w:rsidR="002C6E27" w:rsidRPr="00886783" w14:paraId="718CD9C5" w14:textId="77777777" w:rsidTr="00DF5554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1537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DCF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B72C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-        18 282 282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E4CF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1 778 650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9A29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1 744 176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033D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1 711 167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2E2C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1 678 000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474B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1 645 473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E516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1 614 332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327D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1 583 042</w:t>
            </w:r>
          </w:p>
        </w:tc>
      </w:tr>
    </w:tbl>
    <w:p w14:paraId="438B5E24" w14:textId="77777777" w:rsidR="002C6E27" w:rsidRDefault="002C6E27" w:rsidP="002C6E27"/>
    <w:tbl>
      <w:tblPr>
        <w:tblW w:w="11949" w:type="dxa"/>
        <w:tblLook w:val="04A0" w:firstRow="1" w:lastRow="0" w:firstColumn="1" w:lastColumn="0" w:noHBand="0" w:noVBand="1"/>
      </w:tblPr>
      <w:tblGrid>
        <w:gridCol w:w="2296"/>
        <w:gridCol w:w="1967"/>
        <w:gridCol w:w="1967"/>
        <w:gridCol w:w="1967"/>
        <w:gridCol w:w="1967"/>
        <w:gridCol w:w="1785"/>
      </w:tblGrid>
      <w:tr w:rsidR="002C6E27" w:rsidRPr="00886783" w14:paraId="27990293" w14:textId="77777777" w:rsidTr="00DF5554">
        <w:trPr>
          <w:trHeight w:val="15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636B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DFA1" w14:textId="77777777" w:rsidR="002C6E27" w:rsidRPr="00886783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</w:tr>
      <w:tr w:rsidR="002C6E27" w:rsidRPr="00886783" w14:paraId="73F329E9" w14:textId="77777777" w:rsidTr="00DF5554">
        <w:trPr>
          <w:trHeight w:val="15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8823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76C2D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C6F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D01C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7739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9044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</w:tr>
      <w:tr w:rsidR="002C6E27" w:rsidRPr="00886783" w14:paraId="7DBB0BB3" w14:textId="77777777" w:rsidTr="00DF5554">
        <w:trPr>
          <w:trHeight w:val="159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CC1A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Выручка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1D00C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4 086 771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2498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4 086 768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9297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4 086 769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8D9D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4 086 770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8E7D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4 086 771   </w:t>
            </w:r>
          </w:p>
        </w:tc>
      </w:tr>
      <w:tr w:rsidR="002C6E27" w:rsidRPr="00886783" w14:paraId="24425BF0" w14:textId="77777777" w:rsidTr="00DF5554">
        <w:trPr>
          <w:trHeight w:val="159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DE5F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Себестоимость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B9E3A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2 030 827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E5B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2 030 827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997E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2 030 827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47D8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2 030 827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7D7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2 030 827   </w:t>
            </w:r>
          </w:p>
        </w:tc>
      </w:tr>
      <w:tr w:rsidR="002C6E27" w:rsidRPr="00886783" w14:paraId="7F1B75B6" w14:textId="77777777" w:rsidTr="00DF5554">
        <w:trPr>
          <w:trHeight w:val="159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CEF2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Валовая прибыль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8DBB4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2 055 944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4E4D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2 055 941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A581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2 055 942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549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2 055 943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8D0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2 055 944   </w:t>
            </w:r>
          </w:p>
        </w:tc>
      </w:tr>
      <w:tr w:rsidR="002C6E27" w:rsidRPr="00886783" w14:paraId="7610D4B2" w14:textId="77777777" w:rsidTr="00DF5554">
        <w:trPr>
          <w:trHeight w:val="159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CB84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Коммерческие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F5F4B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60 000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A000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60 000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2573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60 000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7395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60 000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0DEC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60 000   </w:t>
            </w:r>
          </w:p>
        </w:tc>
      </w:tr>
      <w:tr w:rsidR="002C6E27" w:rsidRPr="00886783" w14:paraId="1CB75C41" w14:textId="77777777" w:rsidTr="00DF5554">
        <w:trPr>
          <w:trHeight w:val="159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B92E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Управленческие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9181E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70 000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FADC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70 000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9A19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70 000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7232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70 000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BC15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70 000   </w:t>
            </w:r>
          </w:p>
        </w:tc>
      </w:tr>
      <w:tr w:rsidR="002C6E27" w:rsidRPr="00886783" w14:paraId="66FAB506" w14:textId="77777777" w:rsidTr="00DF5554">
        <w:trPr>
          <w:trHeight w:val="159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EF4C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B0D9A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50 000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A25D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50 000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A653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50 000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7E25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50 000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98F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50 000   </w:t>
            </w:r>
          </w:p>
        </w:tc>
      </w:tr>
      <w:tr w:rsidR="002C6E27" w:rsidRPr="00886783" w14:paraId="541E1BE2" w14:textId="77777777" w:rsidTr="00DF5554">
        <w:trPr>
          <w:trHeight w:val="159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8D9B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Операционная прибыль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858C2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1 875 944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86F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1 875 941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4AD6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1 875 942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DCA5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1 875 943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4CF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1 875 944   </w:t>
            </w:r>
          </w:p>
        </w:tc>
      </w:tr>
      <w:tr w:rsidR="002C6E27" w:rsidRPr="00886783" w14:paraId="173EB9FD" w14:textId="77777777" w:rsidTr="00DF5554">
        <w:trPr>
          <w:trHeight w:val="159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A045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Текущий налог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13182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112 557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C25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112 556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0AD8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112 557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CB2C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112 557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347E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112 557   </w:t>
            </w:r>
          </w:p>
        </w:tc>
      </w:tr>
      <w:tr w:rsidR="002C6E27" w:rsidRPr="00886783" w14:paraId="3E627D38" w14:textId="77777777" w:rsidTr="00DF5554">
        <w:trPr>
          <w:trHeight w:val="159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EE2F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Посленалоговая</w:t>
            </w:r>
            <w:proofErr w:type="spellEnd"/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B61A9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1 763 387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490B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1 763 385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EAC2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1 763 385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46B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1 763 386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64F3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1 763 387   </w:t>
            </w:r>
          </w:p>
        </w:tc>
      </w:tr>
      <w:tr w:rsidR="002C6E27" w:rsidRPr="00886783" w14:paraId="7EFC6A78" w14:textId="77777777" w:rsidTr="00DF5554">
        <w:trPr>
          <w:trHeight w:val="15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96FF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CF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FA3AF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1 813 387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2B65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1 813 385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BB8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1 813 385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D5F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1 813 386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CBBA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1 813 387   </w:t>
            </w:r>
          </w:p>
        </w:tc>
      </w:tr>
      <w:tr w:rsidR="002C6E27" w:rsidRPr="00886783" w14:paraId="09559461" w14:textId="77777777" w:rsidTr="00DF5554">
        <w:trPr>
          <w:trHeight w:val="15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8960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(1+</w:t>
            </w:r>
            <w:proofErr w:type="gramStart"/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r)^</w:t>
            </w:r>
            <w:proofErr w:type="gramEnd"/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BE8D7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1,17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4616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1,19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CDC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1,21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38EE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1,24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E776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1,26   </w:t>
            </w:r>
          </w:p>
        </w:tc>
      </w:tr>
      <w:tr w:rsidR="002C6E27" w:rsidRPr="00886783" w14:paraId="293B1916" w14:textId="77777777" w:rsidTr="00DF5554">
        <w:trPr>
          <w:trHeight w:val="15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001E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DCF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33F2F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1 552 721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E86F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1 522 977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B5A1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1 493 458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AA05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1 464 853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5510" w14:textId="77777777" w:rsidR="002C6E27" w:rsidRPr="00886783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1 436 460   </w:t>
            </w:r>
          </w:p>
        </w:tc>
      </w:tr>
    </w:tbl>
    <w:p w14:paraId="5B3E2566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4"/>
        <w:tblW w:w="12000" w:type="dxa"/>
        <w:tblLook w:val="04A0" w:firstRow="1" w:lastRow="0" w:firstColumn="1" w:lastColumn="0" w:noHBand="0" w:noVBand="1"/>
      </w:tblPr>
      <w:tblGrid>
        <w:gridCol w:w="1749"/>
        <w:gridCol w:w="1547"/>
        <w:gridCol w:w="1609"/>
        <w:gridCol w:w="1609"/>
        <w:gridCol w:w="1799"/>
        <w:gridCol w:w="1602"/>
        <w:gridCol w:w="2085"/>
      </w:tblGrid>
      <w:tr w:rsidR="002C6E27" w:rsidRPr="00187761" w14:paraId="7D404DED" w14:textId="77777777" w:rsidTr="00DF5554">
        <w:trPr>
          <w:trHeight w:val="158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409" w14:textId="77777777" w:rsidR="002C6E27" w:rsidRPr="00187761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262" w14:textId="77777777" w:rsidR="002C6E27" w:rsidRPr="00187761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FD9" w14:textId="77777777" w:rsidR="002C6E27" w:rsidRPr="00187761" w:rsidRDefault="002C6E27" w:rsidP="00D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</w:tr>
      <w:tr w:rsidR="002C6E27" w:rsidRPr="00187761" w14:paraId="0243F431" w14:textId="77777777" w:rsidTr="00DF5554">
        <w:trPr>
          <w:trHeight w:val="158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2D9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7B26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431C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6F01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2712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AFBD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A31A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2C6E27" w:rsidRPr="00187761" w14:paraId="05E74126" w14:textId="77777777" w:rsidTr="00DF5554">
        <w:trPr>
          <w:trHeight w:val="158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A3D1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Выручка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3C40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14 642 640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6459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14 642 641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D3F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14 642 642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5C75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14 642 643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D91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35 226 006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8BD5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35 226 007   </w:t>
            </w:r>
          </w:p>
        </w:tc>
      </w:tr>
      <w:tr w:rsidR="002C6E27" w:rsidRPr="00187761" w14:paraId="653BBE56" w14:textId="77777777" w:rsidTr="00DF5554">
        <w:trPr>
          <w:trHeight w:val="158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F52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Себестоимость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F54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6 506 514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7861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6 506 514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A49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6 506 514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85D6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6 506 514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B21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15 208 234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2FF0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15 208 234   </w:t>
            </w:r>
          </w:p>
        </w:tc>
      </w:tr>
      <w:tr w:rsidR="002C6E27" w:rsidRPr="00187761" w14:paraId="4FB98A2F" w14:textId="77777777" w:rsidTr="00DF5554">
        <w:trPr>
          <w:trHeight w:val="158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DEC4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Валовая прибыль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EE8E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8 136 126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FE7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8 136 127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AE0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8 136 128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08C9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8 136 129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922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20 017 772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7FB1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20 017 773   </w:t>
            </w:r>
          </w:p>
        </w:tc>
      </w:tr>
      <w:tr w:rsidR="002C6E27" w:rsidRPr="00187761" w14:paraId="0B3EADCD" w14:textId="77777777" w:rsidTr="00DF5554">
        <w:trPr>
          <w:trHeight w:val="158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0199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Коммерческие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F9DC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180 000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5E5D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180 000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FED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180 000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1E48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180 000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911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360 000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2A8A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360 000   </w:t>
            </w:r>
          </w:p>
        </w:tc>
      </w:tr>
      <w:tr w:rsidR="002C6E27" w:rsidRPr="00187761" w14:paraId="597D60AF" w14:textId="77777777" w:rsidTr="00DF5554">
        <w:trPr>
          <w:trHeight w:val="158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57C0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Управленческие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F7E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210 000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E94C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210 000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EF1C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210 000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197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210 000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7B0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420 000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7243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420 000   </w:t>
            </w:r>
          </w:p>
        </w:tc>
      </w:tr>
      <w:tr w:rsidR="002C6E27" w:rsidRPr="00187761" w14:paraId="316F776B" w14:textId="77777777" w:rsidTr="00DF5554">
        <w:trPr>
          <w:trHeight w:val="158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0C71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FFC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150 000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495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150 000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065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150 000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B7B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150 000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0E4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300 000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A130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300 000   </w:t>
            </w:r>
          </w:p>
        </w:tc>
      </w:tr>
      <w:tr w:rsidR="002C6E27" w:rsidRPr="00187761" w14:paraId="30346891" w14:textId="77777777" w:rsidTr="00DF5554">
        <w:trPr>
          <w:trHeight w:val="158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1A91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Операционная прибыль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E639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7 596 126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DF5E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7 596 127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D7A3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7 596 128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4CA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7 596 129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246D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18 937 772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4888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18 937 773   </w:t>
            </w:r>
          </w:p>
        </w:tc>
      </w:tr>
      <w:tr w:rsidR="002C6E27" w:rsidRPr="00187761" w14:paraId="566512B1" w14:textId="77777777" w:rsidTr="00DF5554">
        <w:trPr>
          <w:trHeight w:val="158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5060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Текущий налог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5A94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461 768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3A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461 768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6954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461 768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A8AF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461 768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345D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461 768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81E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461 768   </w:t>
            </w:r>
          </w:p>
        </w:tc>
      </w:tr>
      <w:tr w:rsidR="002C6E27" w:rsidRPr="00187761" w14:paraId="27CC08F9" w14:textId="77777777" w:rsidTr="00DF5554">
        <w:trPr>
          <w:trHeight w:val="158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E830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Посленалоговая</w:t>
            </w:r>
            <w:proofErr w:type="spellEnd"/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794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7 134 358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0244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7 134 359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F22D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7 134 360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6B69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7 134 361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646C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18 476 004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75CE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18 476 005   </w:t>
            </w:r>
          </w:p>
        </w:tc>
      </w:tr>
      <w:tr w:rsidR="002C6E27" w:rsidRPr="00187761" w14:paraId="6DB6D9D6" w14:textId="77777777" w:rsidTr="00DF5554">
        <w:trPr>
          <w:trHeight w:val="158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0794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CF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B1C6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7 284 358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E02E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7 284 359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2A17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7 284 360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850D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7 284 361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359D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18 776 004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A579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18 776 005   </w:t>
            </w:r>
          </w:p>
        </w:tc>
      </w:tr>
      <w:tr w:rsidR="002C6E27" w:rsidRPr="00187761" w14:paraId="341655F9" w14:textId="77777777" w:rsidTr="00DF5554">
        <w:trPr>
          <w:trHeight w:val="158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E081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(1+</w:t>
            </w:r>
            <w:proofErr w:type="gramStart"/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r)^</w:t>
            </w:r>
            <w:proofErr w:type="gramEnd"/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6EC9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1,34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D827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1,42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46C7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1,50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2EBC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1,59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D875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1,79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EB93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2,01   </w:t>
            </w:r>
          </w:p>
        </w:tc>
      </w:tr>
      <w:tr w:rsidR="002C6E27" w:rsidRPr="00187761" w14:paraId="321779B6" w14:textId="77777777" w:rsidTr="00DF5554">
        <w:trPr>
          <w:trHeight w:val="158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F6C4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783">
              <w:rPr>
                <w:rFonts w:ascii="Calibri" w:eastAsia="Times New Roman" w:hAnsi="Calibri" w:cs="Calibri"/>
                <w:color w:val="000000"/>
                <w:lang w:eastAsia="ru-RU"/>
              </w:rPr>
              <w:t>DCF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97B8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5 443 711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3181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5 135 656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FC88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4 845 033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98A3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4 570 856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9E00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10 486 021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3859" w14:textId="77777777" w:rsidR="002C6E27" w:rsidRPr="00187761" w:rsidRDefault="002C6E27" w:rsidP="00DF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77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9 332 806   </w:t>
            </w:r>
          </w:p>
        </w:tc>
      </w:tr>
    </w:tbl>
    <w:p w14:paraId="49A50A9E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951E85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C0CD54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91D067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F4E4CD" w14:textId="77777777" w:rsidR="002C6E27" w:rsidRDefault="002C6E27" w:rsidP="002C6E27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2C6E27" w:rsidSect="00DF55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center" w:tblpY="656"/>
        <w:tblW w:w="9345" w:type="dxa"/>
        <w:tblLook w:val="04A0" w:firstRow="1" w:lastRow="0" w:firstColumn="1" w:lastColumn="0" w:noHBand="0" w:noVBand="1"/>
      </w:tblPr>
      <w:tblGrid>
        <w:gridCol w:w="4815"/>
        <w:gridCol w:w="2410"/>
        <w:gridCol w:w="2120"/>
      </w:tblGrid>
      <w:tr w:rsidR="002C6E27" w:rsidRPr="00CC56B1" w14:paraId="4F28F8A8" w14:textId="77777777" w:rsidTr="00DF5554">
        <w:tc>
          <w:tcPr>
            <w:tcW w:w="4815" w:type="dxa"/>
          </w:tcPr>
          <w:p w14:paraId="32FA4DBC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Риск</w:t>
            </w:r>
          </w:p>
        </w:tc>
        <w:tc>
          <w:tcPr>
            <w:tcW w:w="2410" w:type="dxa"/>
          </w:tcPr>
          <w:p w14:paraId="47850727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b/>
                <w:sz w:val="24"/>
                <w:szCs w:val="28"/>
              </w:rPr>
              <w:t>Вид риска</w:t>
            </w:r>
          </w:p>
        </w:tc>
        <w:tc>
          <w:tcPr>
            <w:tcW w:w="2120" w:type="dxa"/>
          </w:tcPr>
          <w:p w14:paraId="5570458C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b/>
                <w:sz w:val="24"/>
                <w:szCs w:val="28"/>
              </w:rPr>
              <w:t>Степень риска</w:t>
            </w:r>
          </w:p>
        </w:tc>
      </w:tr>
      <w:tr w:rsidR="002C6E27" w:rsidRPr="00CC56B1" w14:paraId="19FD72EF" w14:textId="77777777" w:rsidTr="00DF5554">
        <w:tc>
          <w:tcPr>
            <w:tcW w:w="4815" w:type="dxa"/>
          </w:tcPr>
          <w:p w14:paraId="71D814FA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Высокая нагрузка на управленческий персонал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9A9B3C2" w14:textId="77777777" w:rsidR="002C6E27" w:rsidRPr="00CC56B1" w:rsidRDefault="002C6E27" w:rsidP="00DF55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Социальный</w:t>
            </w:r>
          </w:p>
        </w:tc>
        <w:tc>
          <w:tcPr>
            <w:tcW w:w="2120" w:type="dxa"/>
            <w:vAlign w:val="center"/>
          </w:tcPr>
          <w:p w14:paraId="4E61D38C" w14:textId="77777777" w:rsidR="002C6E27" w:rsidRPr="00CC56B1" w:rsidRDefault="002C6E27" w:rsidP="00DF55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</w:tr>
      <w:tr w:rsidR="002C6E27" w:rsidRPr="00CC56B1" w14:paraId="6568E2A9" w14:textId="77777777" w:rsidTr="00DF5554">
        <w:tc>
          <w:tcPr>
            <w:tcW w:w="4815" w:type="dxa"/>
          </w:tcPr>
          <w:p w14:paraId="2B2F02D5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Появление разногласий с контрагентами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Компания, предоставляющая лицензию, заводы-изготовители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14:paraId="458C6E36" w14:textId="77777777" w:rsidR="002C6E27" w:rsidRPr="00CC56B1" w:rsidRDefault="002C6E27" w:rsidP="00DF55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Риск коммерческого предложения </w:t>
            </w:r>
          </w:p>
        </w:tc>
        <w:tc>
          <w:tcPr>
            <w:tcW w:w="2120" w:type="dxa"/>
            <w:vAlign w:val="center"/>
          </w:tcPr>
          <w:p w14:paraId="376CD660" w14:textId="77777777" w:rsidR="002C6E27" w:rsidRPr="00CC56B1" w:rsidRDefault="002C6E27" w:rsidP="00DF55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</w:tc>
      </w:tr>
      <w:tr w:rsidR="002C6E27" w:rsidRPr="00CC56B1" w14:paraId="329A91A7" w14:textId="77777777" w:rsidTr="00DF5554">
        <w:tc>
          <w:tcPr>
            <w:tcW w:w="4815" w:type="dxa"/>
          </w:tcPr>
          <w:p w14:paraId="03CC59AB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Несоответствие технического уровня производства техническому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заданию</w:t>
            </w:r>
          </w:p>
        </w:tc>
        <w:tc>
          <w:tcPr>
            <w:tcW w:w="2410" w:type="dxa"/>
            <w:vAlign w:val="center"/>
          </w:tcPr>
          <w:p w14:paraId="5198BAA7" w14:textId="77777777" w:rsidR="002C6E27" w:rsidRPr="00CC56B1" w:rsidRDefault="002C6E27" w:rsidP="00DF55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color w:val="3D3D3D"/>
                <w:sz w:val="24"/>
                <w:szCs w:val="28"/>
                <w:shd w:val="clear" w:color="auto" w:fill="FFFFFF"/>
              </w:rPr>
              <w:t>Научно-технический</w:t>
            </w:r>
          </w:p>
        </w:tc>
        <w:tc>
          <w:tcPr>
            <w:tcW w:w="2120" w:type="dxa"/>
            <w:vAlign w:val="center"/>
          </w:tcPr>
          <w:p w14:paraId="6B3D8816" w14:textId="77777777" w:rsidR="002C6E27" w:rsidRPr="00CC56B1" w:rsidRDefault="002C6E27" w:rsidP="00DF55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</w:tr>
      <w:tr w:rsidR="002C6E27" w:rsidRPr="00CC56B1" w14:paraId="155C1490" w14:textId="77777777" w:rsidTr="00DF5554">
        <w:tc>
          <w:tcPr>
            <w:tcW w:w="4815" w:type="dxa"/>
          </w:tcPr>
          <w:p w14:paraId="6ED28F9A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C56B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Ошибки в планировании объемов сбыта</w:t>
            </w:r>
          </w:p>
        </w:tc>
        <w:tc>
          <w:tcPr>
            <w:tcW w:w="2410" w:type="dxa"/>
            <w:vAlign w:val="center"/>
          </w:tcPr>
          <w:p w14:paraId="1EDC0248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8"/>
                <w:shd w:val="clear" w:color="auto" w:fill="FFFFFF"/>
              </w:rPr>
            </w:pPr>
            <w:r w:rsidRPr="00CC56B1">
              <w:rPr>
                <w:rFonts w:ascii="Times New Roman" w:hAnsi="Times New Roman" w:cs="Times New Roman"/>
                <w:color w:val="3D3D3D"/>
                <w:sz w:val="24"/>
                <w:szCs w:val="28"/>
                <w:shd w:val="clear" w:color="auto" w:fill="FFFFFF"/>
              </w:rPr>
              <w:t>Маркетинговый риск</w:t>
            </w:r>
          </w:p>
        </w:tc>
        <w:tc>
          <w:tcPr>
            <w:tcW w:w="2120" w:type="dxa"/>
            <w:vAlign w:val="center"/>
          </w:tcPr>
          <w:p w14:paraId="79503708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</w:tr>
    </w:tbl>
    <w:p w14:paraId="088D8619" w14:textId="77777777" w:rsidR="002C6E27" w:rsidRPr="00966F2A" w:rsidRDefault="002C6E27" w:rsidP="002C6E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7 – Риски проекта</w:t>
      </w:r>
    </w:p>
    <w:p w14:paraId="385E1FE2" w14:textId="77777777" w:rsidR="002C6E27" w:rsidRPr="00966F2A" w:rsidRDefault="002C6E27" w:rsidP="002C6E27">
      <w:pPr>
        <w:rPr>
          <w:rFonts w:ascii="Times New Roman" w:hAnsi="Times New Roman" w:cs="Times New Roman"/>
          <w:sz w:val="24"/>
          <w:szCs w:val="28"/>
        </w:rPr>
      </w:pPr>
    </w:p>
    <w:p w14:paraId="0DFA00CA" w14:textId="77777777" w:rsidR="002C6E27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8 – </w:t>
      </w:r>
      <w:r w:rsidRPr="00CC56B1">
        <w:rPr>
          <w:rFonts w:ascii="Times New Roman" w:hAnsi="Times New Roman" w:cs="Times New Roman"/>
          <w:sz w:val="28"/>
          <w:szCs w:val="28"/>
        </w:rPr>
        <w:t>Сценарий поведения в случае наступления</w:t>
      </w:r>
    </w:p>
    <w:p w14:paraId="4AFCF723" w14:textId="77777777" w:rsidR="002C6E27" w:rsidRPr="00CC56B1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рисковых событий</w:t>
      </w:r>
    </w:p>
    <w:tbl>
      <w:tblPr>
        <w:tblStyle w:val="a9"/>
        <w:tblW w:w="9408" w:type="dxa"/>
        <w:tblLook w:val="04A0" w:firstRow="1" w:lastRow="0" w:firstColumn="1" w:lastColumn="0" w:noHBand="0" w:noVBand="1"/>
      </w:tblPr>
      <w:tblGrid>
        <w:gridCol w:w="2972"/>
        <w:gridCol w:w="3119"/>
        <w:gridCol w:w="3317"/>
      </w:tblGrid>
      <w:tr w:rsidR="002C6E27" w:rsidRPr="00CC56B1" w14:paraId="3208A4D2" w14:textId="77777777" w:rsidTr="00837DE7">
        <w:trPr>
          <w:trHeight w:val="190"/>
        </w:trPr>
        <w:tc>
          <w:tcPr>
            <w:tcW w:w="2972" w:type="dxa"/>
          </w:tcPr>
          <w:p w14:paraId="65A1C491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b/>
                <w:sz w:val="24"/>
                <w:szCs w:val="28"/>
              </w:rPr>
              <w:t>Риск</w:t>
            </w:r>
          </w:p>
        </w:tc>
        <w:tc>
          <w:tcPr>
            <w:tcW w:w="3119" w:type="dxa"/>
          </w:tcPr>
          <w:p w14:paraId="09FEDA20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b/>
                <w:sz w:val="24"/>
                <w:szCs w:val="28"/>
              </w:rPr>
              <w:t>Оптимистичный сценарий</w:t>
            </w:r>
          </w:p>
        </w:tc>
        <w:tc>
          <w:tcPr>
            <w:tcW w:w="3317" w:type="dxa"/>
          </w:tcPr>
          <w:p w14:paraId="1102C33D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b/>
                <w:sz w:val="24"/>
                <w:szCs w:val="28"/>
              </w:rPr>
              <w:t>Пессимистичный сценарий</w:t>
            </w:r>
          </w:p>
        </w:tc>
      </w:tr>
      <w:tr w:rsidR="002C6E27" w:rsidRPr="00CC56B1" w14:paraId="01404170" w14:textId="77777777" w:rsidTr="00837DE7">
        <w:trPr>
          <w:trHeight w:val="774"/>
        </w:trPr>
        <w:tc>
          <w:tcPr>
            <w:tcW w:w="2972" w:type="dxa"/>
          </w:tcPr>
          <w:p w14:paraId="10A7E5D5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Высокая нагрузка на управленческий персонал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1428D22E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Управленческий персонал сможет справляться с своей нагрузкой и демонстрировать положительны показатели производительности труда</w:t>
            </w:r>
          </w:p>
        </w:tc>
        <w:tc>
          <w:tcPr>
            <w:tcW w:w="3317" w:type="dxa"/>
          </w:tcPr>
          <w:p w14:paraId="7D13F238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дополнительного персонала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C6E27" w:rsidRPr="00CC56B1" w14:paraId="36B4C59B" w14:textId="77777777" w:rsidTr="00837DE7">
        <w:trPr>
          <w:trHeight w:val="577"/>
        </w:trPr>
        <w:tc>
          <w:tcPr>
            <w:tcW w:w="2972" w:type="dxa"/>
          </w:tcPr>
          <w:p w14:paraId="191B192A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>Появление разногласий с контрагентами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Компания, предоставляющая лицензию, заводы-изготовители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3119" w:type="dxa"/>
          </w:tcPr>
          <w:p w14:paraId="3FA131EE" w14:textId="77777777" w:rsidR="002C6E27" w:rsidRPr="00A55E9D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Покупка патента на производство кофемашин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Nuova</w:t>
            </w:r>
            <w:r w:rsidRPr="00A55E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Simonelli</w:t>
            </w:r>
          </w:p>
        </w:tc>
        <w:tc>
          <w:tcPr>
            <w:tcW w:w="3317" w:type="dxa"/>
          </w:tcPr>
          <w:p w14:paraId="26055C5B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Поиск другой итальянской компании. 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Заключение договоров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другими российскими заводами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C6E27" w:rsidRPr="00CC56B1" w14:paraId="018EBDAE" w14:textId="77777777" w:rsidTr="00837DE7">
        <w:trPr>
          <w:trHeight w:val="577"/>
        </w:trPr>
        <w:tc>
          <w:tcPr>
            <w:tcW w:w="2972" w:type="dxa"/>
          </w:tcPr>
          <w:p w14:paraId="500DAE23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Несоответствие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производственных мощностей заводов, </w:t>
            </w:r>
            <w:r w:rsidRPr="00CC56B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техническому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заданию</w:t>
            </w:r>
          </w:p>
        </w:tc>
        <w:tc>
          <w:tcPr>
            <w:tcW w:w="3119" w:type="dxa"/>
          </w:tcPr>
          <w:p w14:paraId="37DE64F5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объемов производства запчастей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317" w:type="dxa"/>
          </w:tcPr>
          <w:p w14:paraId="69D3E896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Заключение договоров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другими российскими заводами</w:t>
            </w:r>
          </w:p>
        </w:tc>
      </w:tr>
      <w:tr w:rsidR="002C6E27" w:rsidRPr="00CC56B1" w14:paraId="7B164E81" w14:textId="77777777" w:rsidTr="00837DE7">
        <w:trPr>
          <w:trHeight w:val="577"/>
        </w:trPr>
        <w:tc>
          <w:tcPr>
            <w:tcW w:w="2972" w:type="dxa"/>
          </w:tcPr>
          <w:p w14:paraId="5C0F6100" w14:textId="77777777" w:rsidR="002C6E27" w:rsidRPr="00CC56B1" w:rsidRDefault="002C6E27" w:rsidP="00DF55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C56B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Ошибки в планировании объемов сбыта</w:t>
            </w:r>
          </w:p>
        </w:tc>
        <w:tc>
          <w:tcPr>
            <w:tcW w:w="3119" w:type="dxa"/>
          </w:tcPr>
          <w:p w14:paraId="55091DF5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Выделение дополнительных средств на маркетинговые и 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рекламные мероприятия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создание отдела маркетинга и сбыта</w:t>
            </w:r>
          </w:p>
        </w:tc>
        <w:tc>
          <w:tcPr>
            <w:tcW w:w="3317" w:type="dxa"/>
          </w:tcPr>
          <w:p w14:paraId="59CF26F4" w14:textId="77777777" w:rsidR="002C6E27" w:rsidRPr="00CC56B1" w:rsidRDefault="002C6E27" w:rsidP="00DF555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Проведение новым маркетинговых исследований. 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t xml:space="preserve">Поиск новых </w:t>
            </w:r>
            <w:r w:rsidRPr="00CC56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рынков и отраслей сбыта продукции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21CEB256" w14:textId="77777777" w:rsidR="002C6E27" w:rsidRPr="00F70B62" w:rsidRDefault="002C6E27" w:rsidP="002C6E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F7305F" w14:textId="77777777" w:rsidR="007E077E" w:rsidRPr="007E077E" w:rsidRDefault="007E077E" w:rsidP="007E077E"/>
    <w:sectPr w:rsidR="007E077E" w:rsidRPr="007E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B15"/>
    <w:multiLevelType w:val="multilevel"/>
    <w:tmpl w:val="EF529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328C"/>
    <w:multiLevelType w:val="multilevel"/>
    <w:tmpl w:val="B8D8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45065"/>
    <w:multiLevelType w:val="multilevel"/>
    <w:tmpl w:val="0E98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73518"/>
    <w:multiLevelType w:val="multilevel"/>
    <w:tmpl w:val="11EC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74803"/>
    <w:multiLevelType w:val="hybridMultilevel"/>
    <w:tmpl w:val="CDE2F8A4"/>
    <w:lvl w:ilvl="0" w:tplc="0BD6780A">
      <w:start w:val="3"/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411B9C"/>
    <w:multiLevelType w:val="multilevel"/>
    <w:tmpl w:val="D2CEE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C6284"/>
    <w:multiLevelType w:val="hybridMultilevel"/>
    <w:tmpl w:val="7284B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766152"/>
    <w:multiLevelType w:val="hybridMultilevel"/>
    <w:tmpl w:val="903A7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A54F2D"/>
    <w:multiLevelType w:val="multilevel"/>
    <w:tmpl w:val="141E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643A"/>
    <w:multiLevelType w:val="multilevel"/>
    <w:tmpl w:val="4D729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05F55"/>
    <w:multiLevelType w:val="hybridMultilevel"/>
    <w:tmpl w:val="4E50B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8560E0"/>
    <w:multiLevelType w:val="hybridMultilevel"/>
    <w:tmpl w:val="7714A73C"/>
    <w:lvl w:ilvl="0" w:tplc="0BD6780A">
      <w:start w:val="3"/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CC26FF5"/>
    <w:multiLevelType w:val="hybridMultilevel"/>
    <w:tmpl w:val="B4A0E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C559FB"/>
    <w:multiLevelType w:val="multilevel"/>
    <w:tmpl w:val="8C40D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F46347"/>
    <w:multiLevelType w:val="multilevel"/>
    <w:tmpl w:val="141E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CD43CF"/>
    <w:multiLevelType w:val="multilevel"/>
    <w:tmpl w:val="5A5E5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FC010D2"/>
    <w:multiLevelType w:val="multilevel"/>
    <w:tmpl w:val="E76EE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B7502"/>
    <w:multiLevelType w:val="hybridMultilevel"/>
    <w:tmpl w:val="5FF0C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E21512"/>
    <w:multiLevelType w:val="multilevel"/>
    <w:tmpl w:val="0F2E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7C7025"/>
    <w:multiLevelType w:val="hybridMultilevel"/>
    <w:tmpl w:val="1074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109E8"/>
    <w:multiLevelType w:val="hybridMultilevel"/>
    <w:tmpl w:val="57C6A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1129C4"/>
    <w:multiLevelType w:val="hybridMultilevel"/>
    <w:tmpl w:val="7CD2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A71B1"/>
    <w:multiLevelType w:val="hybridMultilevel"/>
    <w:tmpl w:val="B25C0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752D62"/>
    <w:multiLevelType w:val="multilevel"/>
    <w:tmpl w:val="6E16B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F70646"/>
    <w:multiLevelType w:val="multilevel"/>
    <w:tmpl w:val="BDD89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8140DA"/>
    <w:multiLevelType w:val="multilevel"/>
    <w:tmpl w:val="141E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41F0C"/>
    <w:multiLevelType w:val="multilevel"/>
    <w:tmpl w:val="72E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23759D"/>
    <w:multiLevelType w:val="multilevel"/>
    <w:tmpl w:val="C1EC0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4620A1"/>
    <w:multiLevelType w:val="multilevel"/>
    <w:tmpl w:val="141E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96534"/>
    <w:multiLevelType w:val="multilevel"/>
    <w:tmpl w:val="4492E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C416C42"/>
    <w:multiLevelType w:val="multilevel"/>
    <w:tmpl w:val="EAEC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7F465E"/>
    <w:multiLevelType w:val="multilevel"/>
    <w:tmpl w:val="78A4B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E28FD"/>
    <w:multiLevelType w:val="multilevel"/>
    <w:tmpl w:val="39A85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1128"/>
    <w:multiLevelType w:val="multilevel"/>
    <w:tmpl w:val="C06EF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4E18BC"/>
    <w:multiLevelType w:val="multilevel"/>
    <w:tmpl w:val="4492E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2F923EB"/>
    <w:multiLevelType w:val="hybridMultilevel"/>
    <w:tmpl w:val="4FE0B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3A7AD7"/>
    <w:multiLevelType w:val="multilevel"/>
    <w:tmpl w:val="A79E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CA30D1"/>
    <w:multiLevelType w:val="hybridMultilevel"/>
    <w:tmpl w:val="FAB21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C55D50"/>
    <w:multiLevelType w:val="multilevel"/>
    <w:tmpl w:val="2386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72623C"/>
    <w:multiLevelType w:val="multilevel"/>
    <w:tmpl w:val="D49C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0B5F86"/>
    <w:multiLevelType w:val="multilevel"/>
    <w:tmpl w:val="4492E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20D2563"/>
    <w:multiLevelType w:val="hybridMultilevel"/>
    <w:tmpl w:val="1074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6301C"/>
    <w:multiLevelType w:val="hybridMultilevel"/>
    <w:tmpl w:val="CAC4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30437"/>
    <w:multiLevelType w:val="hybridMultilevel"/>
    <w:tmpl w:val="D0A01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6E16BF2"/>
    <w:multiLevelType w:val="hybridMultilevel"/>
    <w:tmpl w:val="D9F8A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7985F0D"/>
    <w:multiLevelType w:val="hybridMultilevel"/>
    <w:tmpl w:val="A258B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347BD2"/>
    <w:multiLevelType w:val="multilevel"/>
    <w:tmpl w:val="09A2D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DE366B"/>
    <w:multiLevelType w:val="multilevel"/>
    <w:tmpl w:val="B922C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3"/>
  </w:num>
  <w:num w:numId="3">
    <w:abstractNumId w:val="21"/>
  </w:num>
  <w:num w:numId="4">
    <w:abstractNumId w:val="40"/>
  </w:num>
  <w:num w:numId="5">
    <w:abstractNumId w:val="29"/>
  </w:num>
  <w:num w:numId="6">
    <w:abstractNumId w:val="12"/>
  </w:num>
  <w:num w:numId="7">
    <w:abstractNumId w:val="43"/>
  </w:num>
  <w:num w:numId="8">
    <w:abstractNumId w:val="44"/>
  </w:num>
  <w:num w:numId="9">
    <w:abstractNumId w:val="7"/>
  </w:num>
  <w:num w:numId="10">
    <w:abstractNumId w:val="37"/>
  </w:num>
  <w:num w:numId="11">
    <w:abstractNumId w:val="45"/>
  </w:num>
  <w:num w:numId="12">
    <w:abstractNumId w:val="19"/>
  </w:num>
  <w:num w:numId="13">
    <w:abstractNumId w:val="41"/>
  </w:num>
  <w:num w:numId="14">
    <w:abstractNumId w:val="10"/>
  </w:num>
  <w:num w:numId="15">
    <w:abstractNumId w:val="22"/>
  </w:num>
  <w:num w:numId="16">
    <w:abstractNumId w:val="20"/>
  </w:num>
  <w:num w:numId="17">
    <w:abstractNumId w:val="35"/>
  </w:num>
  <w:num w:numId="18">
    <w:abstractNumId w:val="6"/>
  </w:num>
  <w:num w:numId="19">
    <w:abstractNumId w:val="18"/>
  </w:num>
  <w:num w:numId="20">
    <w:abstractNumId w:val="1"/>
  </w:num>
  <w:num w:numId="21">
    <w:abstractNumId w:val="46"/>
  </w:num>
  <w:num w:numId="22">
    <w:abstractNumId w:val="33"/>
  </w:num>
  <w:num w:numId="23">
    <w:abstractNumId w:val="16"/>
  </w:num>
  <w:num w:numId="24">
    <w:abstractNumId w:val="39"/>
  </w:num>
  <w:num w:numId="25">
    <w:abstractNumId w:val="30"/>
  </w:num>
  <w:num w:numId="26">
    <w:abstractNumId w:val="42"/>
  </w:num>
  <w:num w:numId="27">
    <w:abstractNumId w:val="15"/>
  </w:num>
  <w:num w:numId="28">
    <w:abstractNumId w:val="3"/>
  </w:num>
  <w:num w:numId="29">
    <w:abstractNumId w:val="32"/>
  </w:num>
  <w:num w:numId="30">
    <w:abstractNumId w:val="2"/>
  </w:num>
  <w:num w:numId="31">
    <w:abstractNumId w:val="13"/>
  </w:num>
  <w:num w:numId="32">
    <w:abstractNumId w:val="36"/>
  </w:num>
  <w:num w:numId="33">
    <w:abstractNumId w:val="24"/>
  </w:num>
  <w:num w:numId="34">
    <w:abstractNumId w:val="27"/>
  </w:num>
  <w:num w:numId="35">
    <w:abstractNumId w:val="47"/>
  </w:num>
  <w:num w:numId="36">
    <w:abstractNumId w:val="5"/>
  </w:num>
  <w:num w:numId="37">
    <w:abstractNumId w:val="9"/>
  </w:num>
  <w:num w:numId="38">
    <w:abstractNumId w:val="0"/>
  </w:num>
  <w:num w:numId="39">
    <w:abstractNumId w:val="31"/>
  </w:num>
  <w:num w:numId="40">
    <w:abstractNumId w:val="26"/>
  </w:num>
  <w:num w:numId="41">
    <w:abstractNumId w:val="28"/>
  </w:num>
  <w:num w:numId="42">
    <w:abstractNumId w:val="38"/>
  </w:num>
  <w:num w:numId="43">
    <w:abstractNumId w:val="8"/>
  </w:num>
  <w:num w:numId="44">
    <w:abstractNumId w:val="14"/>
  </w:num>
  <w:num w:numId="45">
    <w:abstractNumId w:val="25"/>
  </w:num>
  <w:num w:numId="46">
    <w:abstractNumId w:val="17"/>
  </w:num>
  <w:num w:numId="47">
    <w:abstractNumId w:val="1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CC"/>
    <w:rsid w:val="0001500E"/>
    <w:rsid w:val="000350BE"/>
    <w:rsid w:val="00105A3B"/>
    <w:rsid w:val="00142C90"/>
    <w:rsid w:val="00160474"/>
    <w:rsid w:val="00190F0C"/>
    <w:rsid w:val="001F1E6B"/>
    <w:rsid w:val="00240928"/>
    <w:rsid w:val="002446AA"/>
    <w:rsid w:val="00262D81"/>
    <w:rsid w:val="00272CBC"/>
    <w:rsid w:val="002C6E27"/>
    <w:rsid w:val="002F0814"/>
    <w:rsid w:val="00340B8C"/>
    <w:rsid w:val="003652A4"/>
    <w:rsid w:val="003A1404"/>
    <w:rsid w:val="003C5408"/>
    <w:rsid w:val="003C5699"/>
    <w:rsid w:val="00405621"/>
    <w:rsid w:val="00456EFE"/>
    <w:rsid w:val="0049773D"/>
    <w:rsid w:val="004B27EE"/>
    <w:rsid w:val="0050353E"/>
    <w:rsid w:val="00565ACE"/>
    <w:rsid w:val="00581AE3"/>
    <w:rsid w:val="005D0578"/>
    <w:rsid w:val="0067152A"/>
    <w:rsid w:val="006A2E71"/>
    <w:rsid w:val="006B5887"/>
    <w:rsid w:val="006E4949"/>
    <w:rsid w:val="006F3774"/>
    <w:rsid w:val="00762C4D"/>
    <w:rsid w:val="007D0B8F"/>
    <w:rsid w:val="007E077E"/>
    <w:rsid w:val="00831AC6"/>
    <w:rsid w:val="00837DE7"/>
    <w:rsid w:val="00840CE6"/>
    <w:rsid w:val="008A1CA2"/>
    <w:rsid w:val="008D19F7"/>
    <w:rsid w:val="00910CBA"/>
    <w:rsid w:val="00946D76"/>
    <w:rsid w:val="00950001"/>
    <w:rsid w:val="00967C0F"/>
    <w:rsid w:val="009773E4"/>
    <w:rsid w:val="009A7A4C"/>
    <w:rsid w:val="009B2666"/>
    <w:rsid w:val="009C4B8C"/>
    <w:rsid w:val="009F0436"/>
    <w:rsid w:val="00A25A89"/>
    <w:rsid w:val="00A3760D"/>
    <w:rsid w:val="00A4548B"/>
    <w:rsid w:val="00A503F5"/>
    <w:rsid w:val="00A506E6"/>
    <w:rsid w:val="00A56CFB"/>
    <w:rsid w:val="00AE3D84"/>
    <w:rsid w:val="00AE57D8"/>
    <w:rsid w:val="00AE592B"/>
    <w:rsid w:val="00AF77C6"/>
    <w:rsid w:val="00B535CC"/>
    <w:rsid w:val="00B8167A"/>
    <w:rsid w:val="00BA01F3"/>
    <w:rsid w:val="00BA431C"/>
    <w:rsid w:val="00BF1469"/>
    <w:rsid w:val="00C41911"/>
    <w:rsid w:val="00C705F4"/>
    <w:rsid w:val="00C85EAF"/>
    <w:rsid w:val="00C87700"/>
    <w:rsid w:val="00CE535F"/>
    <w:rsid w:val="00D04F91"/>
    <w:rsid w:val="00D93FB7"/>
    <w:rsid w:val="00D947A6"/>
    <w:rsid w:val="00DA0BDA"/>
    <w:rsid w:val="00DF5554"/>
    <w:rsid w:val="00E046DA"/>
    <w:rsid w:val="00E72536"/>
    <w:rsid w:val="00E90147"/>
    <w:rsid w:val="00EC7CC2"/>
    <w:rsid w:val="00EE1E08"/>
    <w:rsid w:val="00F310E2"/>
    <w:rsid w:val="00F41288"/>
    <w:rsid w:val="00F564EC"/>
    <w:rsid w:val="00F71D79"/>
    <w:rsid w:val="00F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6B8B"/>
  <w15:chartTrackingRefBased/>
  <w15:docId w15:val="{1483A15B-4CA8-404F-9B3C-BBBC8DC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7C6"/>
  </w:style>
  <w:style w:type="paragraph" w:styleId="1">
    <w:name w:val="heading 1"/>
    <w:basedOn w:val="a"/>
    <w:next w:val="a"/>
    <w:link w:val="10"/>
    <w:uiPriority w:val="9"/>
    <w:qFormat/>
    <w:rsid w:val="00A45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A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5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A4548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548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4548B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A4548B"/>
    <w:rPr>
      <w:color w:val="0563C1" w:themeColor="hyperlink"/>
      <w:u w:val="single"/>
    </w:rPr>
  </w:style>
  <w:style w:type="paragraph" w:styleId="a6">
    <w:name w:val="Subtitle"/>
    <w:basedOn w:val="a"/>
    <w:link w:val="a7"/>
    <w:qFormat/>
    <w:rsid w:val="00A454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4548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8">
    <w:name w:val="Normal (Web)"/>
    <w:basedOn w:val="a"/>
    <w:uiPriority w:val="99"/>
    <w:unhideWhenUsed/>
    <w:rsid w:val="00DA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atnum">
    <w:name w:val="formatnum"/>
    <w:basedOn w:val="a0"/>
    <w:rsid w:val="00DA0BDA"/>
  </w:style>
  <w:style w:type="table" w:styleId="a9">
    <w:name w:val="Table Grid"/>
    <w:basedOn w:val="a1"/>
    <w:uiPriority w:val="39"/>
    <w:rsid w:val="00DA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A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0BDA"/>
  </w:style>
  <w:style w:type="paragraph" w:styleId="ac">
    <w:name w:val="footer"/>
    <w:basedOn w:val="a"/>
    <w:link w:val="ad"/>
    <w:uiPriority w:val="99"/>
    <w:unhideWhenUsed/>
    <w:rsid w:val="00DA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0BDA"/>
  </w:style>
  <w:style w:type="character" w:styleId="ae">
    <w:name w:val="Strong"/>
    <w:basedOn w:val="a0"/>
    <w:uiPriority w:val="22"/>
    <w:qFormat/>
    <w:rsid w:val="00C705F4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AE3D8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65A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71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32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y-ru.info/info/64941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studbooks.net/1477340/menedzhment/sovremennye_podhody_biznes_planirovaniy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books.net/1477340/menedzhment/sovremennye_podhody_biznes_planirovaniyu" TargetMode="External"/><Relationship Id="rId7" Type="http://schemas.openxmlformats.org/officeDocument/2006/relationships/hyperlink" Target="https://www.alta.ru/tnved/" TargetMode="External"/><Relationship Id="rId12" Type="http://schemas.openxmlformats.org/officeDocument/2006/relationships/diagramLayout" Target="diagrams/layout1.xml"/><Relationship Id="rId17" Type="http://schemas.openxmlformats.org/officeDocument/2006/relationships/hyperlink" Target="https://oroalbero.ru/opisanie-rukovodjashhego-sostava-v-biznes-pla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toptipfinance.com/original-equipment-manufacturer-oem" TargetMode="External"/><Relationship Id="rId20" Type="http://schemas.openxmlformats.org/officeDocument/2006/relationships/hyperlink" Target="https://cyberleninka.ru/article/n/sovremennye-metodiki-biznes-planirovaniya-i-analiz-programm-dlya-sostavleniya-biznes-plan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mass.ru/investicionnoe-upravlenie/" TargetMode="Externa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https://www.alta.ru/tnved/" TargetMode="External"/><Relationship Id="rId19" Type="http://schemas.openxmlformats.org/officeDocument/2006/relationships/hyperlink" Target="https://www.archilab.online/konferentsii-2017-goda/50-2017-xi/557-problemy-ispolzovaniya-autsorsinga-v-ros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y-ru.info/info/33929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3118C1-65A0-4E89-B1A1-649A3A70ABC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E33AC33-8C1C-47AC-89F6-FFE01CA3BCC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Маркетолог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1B4D98-0971-46E5-B678-E8CD5BC4A47C}" type="parTrans" cxnId="{07D6C018-6CEA-4D68-ABBD-6150323C0547}">
      <dgm:prSet/>
      <dgm:spPr/>
      <dgm:t>
        <a:bodyPr/>
        <a:lstStyle/>
        <a:p>
          <a:endParaRPr lang="ru-RU" sz="1400"/>
        </a:p>
      </dgm:t>
    </dgm:pt>
    <dgm:pt modelId="{4C6E274F-87F5-4101-92B3-2AAC0EADF5D5}" type="sibTrans" cxnId="{07D6C018-6CEA-4D68-ABBD-6150323C0547}">
      <dgm:prSet/>
      <dgm:spPr/>
      <dgm:t>
        <a:bodyPr/>
        <a:lstStyle/>
        <a:p>
          <a:endParaRPr lang="ru-RU" sz="1400"/>
        </a:p>
      </dgm:t>
    </dgm:pt>
    <dgm:pt modelId="{786E7EFD-4C72-4656-AE79-F89D82908C37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Грузчик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BAAD99-4510-44EA-A2CC-FCA90A369FA9}" type="parTrans" cxnId="{67D3BAEB-E24B-4FC5-9BC2-83235F07D887}">
      <dgm:prSet/>
      <dgm:spPr/>
      <dgm:t>
        <a:bodyPr/>
        <a:lstStyle/>
        <a:p>
          <a:endParaRPr lang="ru-RU" sz="1400"/>
        </a:p>
      </dgm:t>
    </dgm:pt>
    <dgm:pt modelId="{253388A9-C1E1-4283-895C-9D7E2187FFE2}" type="sibTrans" cxnId="{67D3BAEB-E24B-4FC5-9BC2-83235F07D887}">
      <dgm:prSet/>
      <dgm:spPr/>
      <dgm:t>
        <a:bodyPr/>
        <a:lstStyle/>
        <a:p>
          <a:endParaRPr lang="ru-RU" sz="1400"/>
        </a:p>
      </dgm:t>
    </dgm:pt>
    <dgm:pt modelId="{F94560D3-D59C-48F7-8C9A-91CDCB550B38}">
      <dgm:prSet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Уборщик</a:t>
          </a:r>
        </a:p>
      </dgm:t>
    </dgm:pt>
    <dgm:pt modelId="{453CB100-5E56-4E8F-B004-E0A33A9B11C5}" type="parTrans" cxnId="{C388BE6F-4D88-4F67-ADFF-2A3CF7CE578A}">
      <dgm:prSet/>
      <dgm:spPr/>
      <dgm:t>
        <a:bodyPr/>
        <a:lstStyle/>
        <a:p>
          <a:endParaRPr lang="ru-RU" sz="1400"/>
        </a:p>
      </dgm:t>
    </dgm:pt>
    <dgm:pt modelId="{20A68C39-DB20-4AB7-820C-D47B71CE4DBA}" type="sibTrans" cxnId="{C388BE6F-4D88-4F67-ADFF-2A3CF7CE578A}">
      <dgm:prSet/>
      <dgm:spPr/>
      <dgm:t>
        <a:bodyPr/>
        <a:lstStyle/>
        <a:p>
          <a:endParaRPr lang="ru-RU" sz="1400"/>
        </a:p>
      </dgm:t>
    </dgm:pt>
    <dgm:pt modelId="{73F6E8F6-B833-49FE-8180-E414B077C7C3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</a:t>
          </a:r>
        </a:p>
      </dgm:t>
    </dgm:pt>
    <dgm:pt modelId="{7FDC21C5-3A27-456E-BE63-54C2A8101285}" type="parTrans" cxnId="{4197B3DC-EABE-4F16-934C-A8CA46DD76B7}">
      <dgm:prSet/>
      <dgm:spPr/>
      <dgm:t>
        <a:bodyPr/>
        <a:lstStyle/>
        <a:p>
          <a:endParaRPr lang="ru-RU" sz="1400"/>
        </a:p>
      </dgm:t>
    </dgm:pt>
    <dgm:pt modelId="{EFDA709E-A50F-4825-9F00-6C165790626B}" type="sibTrans" cxnId="{4197B3DC-EABE-4F16-934C-A8CA46DD76B7}">
      <dgm:prSet/>
      <dgm:spPr/>
      <dgm:t>
        <a:bodyPr/>
        <a:lstStyle/>
        <a:p>
          <a:endParaRPr lang="ru-RU" sz="1400"/>
        </a:p>
      </dgm:t>
    </dgm:pt>
    <dgm:pt modelId="{B36C527E-C880-4C34-9E57-2C6002B5A088}">
      <dgm:prSet custT="1"/>
      <dgm:spPr/>
      <dgm:t>
        <a:bodyPr/>
        <a:lstStyle/>
        <a:p>
          <a:r>
            <a:rPr lang="ru-RU" sz="1200"/>
            <a:t>Бухгалтер</a:t>
          </a:r>
        </a:p>
      </dgm:t>
    </dgm:pt>
    <dgm:pt modelId="{1CABA29C-DFEC-48BE-BFDC-5B8998561E61}" type="parTrans" cxnId="{F2CB8303-5191-4500-A3D5-623B6728E5EB}">
      <dgm:prSet/>
      <dgm:spPr/>
      <dgm:t>
        <a:bodyPr/>
        <a:lstStyle/>
        <a:p>
          <a:endParaRPr lang="ru-RU" sz="1400"/>
        </a:p>
      </dgm:t>
    </dgm:pt>
    <dgm:pt modelId="{FA0180A7-2435-4F4A-828E-D86311C4B298}" type="sibTrans" cxnId="{F2CB8303-5191-4500-A3D5-623B6728E5EB}">
      <dgm:prSet/>
      <dgm:spPr/>
      <dgm:t>
        <a:bodyPr/>
        <a:lstStyle/>
        <a:p>
          <a:endParaRPr lang="ru-RU" sz="1400"/>
        </a:p>
      </dgm:t>
    </dgm:pt>
    <dgm:pt modelId="{CE6FE0F0-47E5-4C33-AA3C-5AB275F3EED8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Менеджер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по заказам</a:t>
          </a:r>
        </a:p>
      </dgm:t>
    </dgm:pt>
    <dgm:pt modelId="{3760559A-6F74-427A-8142-068F73BACBF8}" type="parTrans" cxnId="{62AB589F-DA21-4878-AE37-C79DE16FE346}">
      <dgm:prSet/>
      <dgm:spPr/>
      <dgm:t>
        <a:bodyPr/>
        <a:lstStyle/>
        <a:p>
          <a:endParaRPr lang="ru-RU" sz="1400"/>
        </a:p>
      </dgm:t>
    </dgm:pt>
    <dgm:pt modelId="{5CFB61E8-40CC-41AC-B856-F778859B4CC0}" type="sibTrans" cxnId="{62AB589F-DA21-4878-AE37-C79DE16FE346}">
      <dgm:prSet/>
      <dgm:spPr/>
      <dgm:t>
        <a:bodyPr/>
        <a:lstStyle/>
        <a:p>
          <a:endParaRPr lang="ru-RU" sz="1400"/>
        </a:p>
      </dgm:t>
    </dgm:pt>
    <dgm:pt modelId="{CC2DD3EF-3B37-48F1-A3E6-1679B38573E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Генеральный директор</a:t>
          </a:r>
        </a:p>
      </dgm:t>
    </dgm:pt>
    <dgm:pt modelId="{7D779B89-DD49-4AC1-ACAC-B4F77D6A1CBA}" type="sibTrans" cxnId="{E5EA7150-A986-4DDB-A17B-CA4713B9AB8B}">
      <dgm:prSet/>
      <dgm:spPr/>
      <dgm:t>
        <a:bodyPr/>
        <a:lstStyle/>
        <a:p>
          <a:endParaRPr lang="ru-RU" sz="1400"/>
        </a:p>
      </dgm:t>
    </dgm:pt>
    <dgm:pt modelId="{697319D7-CD4F-49A6-AF7A-2172DAD41EC2}" type="parTrans" cxnId="{E5EA7150-A986-4DDB-A17B-CA4713B9AB8B}">
      <dgm:prSet/>
      <dgm:spPr/>
      <dgm:t>
        <a:bodyPr/>
        <a:lstStyle/>
        <a:p>
          <a:endParaRPr lang="ru-RU" sz="1400"/>
        </a:p>
      </dgm:t>
    </dgm:pt>
    <dgm:pt modelId="{1DFECC8E-6499-492C-9C9D-DF914833A193}" type="pres">
      <dgm:prSet presAssocID="{013118C1-65A0-4E89-B1A1-649A3A70ABC3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D41C2FC5-FCD8-4A4D-B987-D3E14DECF4C6}" type="pres">
      <dgm:prSet presAssocID="{CC2DD3EF-3B37-48F1-A3E6-1679B38573E2}" presName="hierRoot1" presStyleCnt="0">
        <dgm:presLayoutVars>
          <dgm:hierBranch val="init"/>
        </dgm:presLayoutVars>
      </dgm:prSet>
      <dgm:spPr/>
    </dgm:pt>
    <dgm:pt modelId="{3C653611-D152-47EF-9028-3FADD46D15BC}" type="pres">
      <dgm:prSet presAssocID="{CC2DD3EF-3B37-48F1-A3E6-1679B38573E2}" presName="rootComposite1" presStyleCnt="0"/>
      <dgm:spPr/>
    </dgm:pt>
    <dgm:pt modelId="{51673CD8-F6F1-4841-BDF5-06E74A94FC5D}" type="pres">
      <dgm:prSet presAssocID="{CC2DD3EF-3B37-48F1-A3E6-1679B38573E2}" presName="rootText1" presStyleLbl="node0" presStyleIdx="0" presStyleCnt="1">
        <dgm:presLayoutVars>
          <dgm:chPref val="3"/>
        </dgm:presLayoutVars>
      </dgm:prSet>
      <dgm:spPr/>
    </dgm:pt>
    <dgm:pt modelId="{2B058EB5-BC68-4ED3-89E0-7CC6037DD53C}" type="pres">
      <dgm:prSet presAssocID="{CC2DD3EF-3B37-48F1-A3E6-1679B38573E2}" presName="rootConnector1" presStyleLbl="node1" presStyleIdx="0" presStyleCnt="0"/>
      <dgm:spPr/>
    </dgm:pt>
    <dgm:pt modelId="{3244CB19-DB82-47FA-BED3-92434F425B23}" type="pres">
      <dgm:prSet presAssocID="{CC2DD3EF-3B37-48F1-A3E6-1679B38573E2}" presName="hierChild2" presStyleCnt="0"/>
      <dgm:spPr/>
    </dgm:pt>
    <dgm:pt modelId="{B0A61EDE-6D07-4FF0-89A4-3C4114CC6952}" type="pres">
      <dgm:prSet presAssocID="{7FDC21C5-3A27-456E-BE63-54C2A8101285}" presName="Name37" presStyleLbl="parChTrans1D2" presStyleIdx="0" presStyleCnt="1"/>
      <dgm:spPr/>
    </dgm:pt>
    <dgm:pt modelId="{9BEA3931-8B13-4EEA-BD9C-3153A726881A}" type="pres">
      <dgm:prSet presAssocID="{73F6E8F6-B833-49FE-8180-E414B077C7C3}" presName="hierRoot2" presStyleCnt="0">
        <dgm:presLayoutVars>
          <dgm:hierBranch/>
        </dgm:presLayoutVars>
      </dgm:prSet>
      <dgm:spPr/>
    </dgm:pt>
    <dgm:pt modelId="{6DC7089F-48E2-4CB9-9E7B-D406E0E1E52F}" type="pres">
      <dgm:prSet presAssocID="{73F6E8F6-B833-49FE-8180-E414B077C7C3}" presName="rootComposite" presStyleCnt="0"/>
      <dgm:spPr/>
    </dgm:pt>
    <dgm:pt modelId="{9841F92E-9EA3-425D-BF21-67D005A9390B}" type="pres">
      <dgm:prSet presAssocID="{73F6E8F6-B833-49FE-8180-E414B077C7C3}" presName="rootText" presStyleLbl="node2" presStyleIdx="0" presStyleCnt="1" custScaleX="113709">
        <dgm:presLayoutVars>
          <dgm:chPref val="3"/>
        </dgm:presLayoutVars>
      </dgm:prSet>
      <dgm:spPr/>
    </dgm:pt>
    <dgm:pt modelId="{D5E354B9-E355-444A-8BDF-D0BBF0E71EAD}" type="pres">
      <dgm:prSet presAssocID="{73F6E8F6-B833-49FE-8180-E414B077C7C3}" presName="rootConnector" presStyleLbl="node2" presStyleIdx="0" presStyleCnt="1"/>
      <dgm:spPr/>
    </dgm:pt>
    <dgm:pt modelId="{654EBD2F-3023-44DF-A7AC-B80A43EF312C}" type="pres">
      <dgm:prSet presAssocID="{73F6E8F6-B833-49FE-8180-E414B077C7C3}" presName="hierChild4" presStyleCnt="0"/>
      <dgm:spPr/>
    </dgm:pt>
    <dgm:pt modelId="{EC887387-6426-413E-A9FE-E6931131D386}" type="pres">
      <dgm:prSet presAssocID="{3760559A-6F74-427A-8142-068F73BACBF8}" presName="Name35" presStyleLbl="parChTrans1D3" presStyleIdx="0" presStyleCnt="5"/>
      <dgm:spPr/>
    </dgm:pt>
    <dgm:pt modelId="{ED8D736D-51C9-4DD1-AD46-BD94752975FE}" type="pres">
      <dgm:prSet presAssocID="{CE6FE0F0-47E5-4C33-AA3C-5AB275F3EED8}" presName="hierRoot2" presStyleCnt="0">
        <dgm:presLayoutVars>
          <dgm:hierBranch val="init"/>
        </dgm:presLayoutVars>
      </dgm:prSet>
      <dgm:spPr/>
    </dgm:pt>
    <dgm:pt modelId="{17678E94-07F1-4B8F-8B09-F90E003F62B8}" type="pres">
      <dgm:prSet presAssocID="{CE6FE0F0-47E5-4C33-AA3C-5AB275F3EED8}" presName="rootComposite" presStyleCnt="0"/>
      <dgm:spPr/>
    </dgm:pt>
    <dgm:pt modelId="{4AC8F3DF-16F3-42C1-9B21-C3EFBC12BD9C}" type="pres">
      <dgm:prSet presAssocID="{CE6FE0F0-47E5-4C33-AA3C-5AB275F3EED8}" presName="rootText" presStyleLbl="node3" presStyleIdx="0" presStyleCnt="5">
        <dgm:presLayoutVars>
          <dgm:chPref val="3"/>
        </dgm:presLayoutVars>
      </dgm:prSet>
      <dgm:spPr/>
    </dgm:pt>
    <dgm:pt modelId="{4C6CCB69-313C-42EE-AE1D-4E46D43C5AA2}" type="pres">
      <dgm:prSet presAssocID="{CE6FE0F0-47E5-4C33-AA3C-5AB275F3EED8}" presName="rootConnector" presStyleLbl="node3" presStyleIdx="0" presStyleCnt="5"/>
      <dgm:spPr/>
    </dgm:pt>
    <dgm:pt modelId="{D7A1C757-AAA9-4C96-9560-CF8A060811BA}" type="pres">
      <dgm:prSet presAssocID="{CE6FE0F0-47E5-4C33-AA3C-5AB275F3EED8}" presName="hierChild4" presStyleCnt="0"/>
      <dgm:spPr/>
    </dgm:pt>
    <dgm:pt modelId="{B0F2D221-05DD-4DB6-929F-C243A60DE537}" type="pres">
      <dgm:prSet presAssocID="{CE6FE0F0-47E5-4C33-AA3C-5AB275F3EED8}" presName="hierChild5" presStyleCnt="0"/>
      <dgm:spPr/>
    </dgm:pt>
    <dgm:pt modelId="{0F8151FC-7277-46E7-90A8-1083AC22F786}" type="pres">
      <dgm:prSet presAssocID="{D8BAAD99-4510-44EA-A2CC-FCA90A369FA9}" presName="Name35" presStyleLbl="parChTrans1D3" presStyleIdx="1" presStyleCnt="5"/>
      <dgm:spPr/>
    </dgm:pt>
    <dgm:pt modelId="{020EE297-0C73-454D-8369-6477C4EAA1A1}" type="pres">
      <dgm:prSet presAssocID="{786E7EFD-4C72-4656-AE79-F89D82908C37}" presName="hierRoot2" presStyleCnt="0">
        <dgm:presLayoutVars>
          <dgm:hierBranch val="init"/>
        </dgm:presLayoutVars>
      </dgm:prSet>
      <dgm:spPr/>
    </dgm:pt>
    <dgm:pt modelId="{F078835E-02E5-4183-A879-465323DA044E}" type="pres">
      <dgm:prSet presAssocID="{786E7EFD-4C72-4656-AE79-F89D82908C37}" presName="rootComposite" presStyleCnt="0"/>
      <dgm:spPr/>
    </dgm:pt>
    <dgm:pt modelId="{34D211D4-7385-4729-A55A-C01CA4E69A4A}" type="pres">
      <dgm:prSet presAssocID="{786E7EFD-4C72-4656-AE79-F89D82908C37}" presName="rootText" presStyleLbl="node3" presStyleIdx="1" presStyleCnt="5">
        <dgm:presLayoutVars>
          <dgm:chPref val="3"/>
        </dgm:presLayoutVars>
      </dgm:prSet>
      <dgm:spPr/>
    </dgm:pt>
    <dgm:pt modelId="{94C04A0C-BEB1-4BDB-A256-A93851489F66}" type="pres">
      <dgm:prSet presAssocID="{786E7EFD-4C72-4656-AE79-F89D82908C37}" presName="rootConnector" presStyleLbl="node3" presStyleIdx="1" presStyleCnt="5"/>
      <dgm:spPr/>
    </dgm:pt>
    <dgm:pt modelId="{577FFB42-C7C3-40E1-970C-9341F2A3A486}" type="pres">
      <dgm:prSet presAssocID="{786E7EFD-4C72-4656-AE79-F89D82908C37}" presName="hierChild4" presStyleCnt="0"/>
      <dgm:spPr/>
    </dgm:pt>
    <dgm:pt modelId="{528D41C4-1107-45A2-952C-21E091E05ADA}" type="pres">
      <dgm:prSet presAssocID="{786E7EFD-4C72-4656-AE79-F89D82908C37}" presName="hierChild5" presStyleCnt="0"/>
      <dgm:spPr/>
    </dgm:pt>
    <dgm:pt modelId="{1C8EEF6B-EBD9-4D32-B21A-AE7E861374D0}" type="pres">
      <dgm:prSet presAssocID="{041B4D98-0971-46E5-B678-E8CD5BC4A47C}" presName="Name35" presStyleLbl="parChTrans1D3" presStyleIdx="2" presStyleCnt="5"/>
      <dgm:spPr/>
    </dgm:pt>
    <dgm:pt modelId="{4F1A60B5-D3CB-46FC-B742-938D8DA27849}" type="pres">
      <dgm:prSet presAssocID="{CE33AC33-8C1C-47AC-89F6-FFE01CA3BCC3}" presName="hierRoot2" presStyleCnt="0">
        <dgm:presLayoutVars>
          <dgm:hierBranch val="init"/>
        </dgm:presLayoutVars>
      </dgm:prSet>
      <dgm:spPr/>
    </dgm:pt>
    <dgm:pt modelId="{38A091A1-F74E-44F2-BD3D-0D9CE6837EA4}" type="pres">
      <dgm:prSet presAssocID="{CE33AC33-8C1C-47AC-89F6-FFE01CA3BCC3}" presName="rootComposite" presStyleCnt="0"/>
      <dgm:spPr/>
    </dgm:pt>
    <dgm:pt modelId="{B9325D1E-3DC3-46A8-AD62-6C148F688860}" type="pres">
      <dgm:prSet presAssocID="{CE33AC33-8C1C-47AC-89F6-FFE01CA3BCC3}" presName="rootText" presStyleLbl="node3" presStyleIdx="2" presStyleCnt="5">
        <dgm:presLayoutVars>
          <dgm:chPref val="3"/>
        </dgm:presLayoutVars>
      </dgm:prSet>
      <dgm:spPr/>
    </dgm:pt>
    <dgm:pt modelId="{FCA22C23-33C6-4687-A8CF-1E544EC4CF2C}" type="pres">
      <dgm:prSet presAssocID="{CE33AC33-8C1C-47AC-89F6-FFE01CA3BCC3}" presName="rootConnector" presStyleLbl="node3" presStyleIdx="2" presStyleCnt="5"/>
      <dgm:spPr/>
    </dgm:pt>
    <dgm:pt modelId="{B7E32D96-99F6-4A9B-8B89-1A6915A2A977}" type="pres">
      <dgm:prSet presAssocID="{CE33AC33-8C1C-47AC-89F6-FFE01CA3BCC3}" presName="hierChild4" presStyleCnt="0"/>
      <dgm:spPr/>
    </dgm:pt>
    <dgm:pt modelId="{812DF063-3157-41E6-89A3-64BC821FC274}" type="pres">
      <dgm:prSet presAssocID="{CE33AC33-8C1C-47AC-89F6-FFE01CA3BCC3}" presName="hierChild5" presStyleCnt="0"/>
      <dgm:spPr/>
    </dgm:pt>
    <dgm:pt modelId="{65016393-F349-4371-BFA6-CF58BD2988DA}" type="pres">
      <dgm:prSet presAssocID="{453CB100-5E56-4E8F-B004-E0A33A9B11C5}" presName="Name35" presStyleLbl="parChTrans1D3" presStyleIdx="3" presStyleCnt="5"/>
      <dgm:spPr/>
    </dgm:pt>
    <dgm:pt modelId="{741FBE69-048D-4EF8-842F-CDE390464581}" type="pres">
      <dgm:prSet presAssocID="{F94560D3-D59C-48F7-8C9A-91CDCB550B38}" presName="hierRoot2" presStyleCnt="0">
        <dgm:presLayoutVars>
          <dgm:hierBranch val="init"/>
        </dgm:presLayoutVars>
      </dgm:prSet>
      <dgm:spPr/>
    </dgm:pt>
    <dgm:pt modelId="{E8B75962-CAD8-4C0C-8472-0A7B066D4714}" type="pres">
      <dgm:prSet presAssocID="{F94560D3-D59C-48F7-8C9A-91CDCB550B38}" presName="rootComposite" presStyleCnt="0"/>
      <dgm:spPr/>
    </dgm:pt>
    <dgm:pt modelId="{3D880B4B-C9E7-4549-984F-7CA7EF29A3CB}" type="pres">
      <dgm:prSet presAssocID="{F94560D3-D59C-48F7-8C9A-91CDCB550B38}" presName="rootText" presStyleLbl="node3" presStyleIdx="3" presStyleCnt="5">
        <dgm:presLayoutVars>
          <dgm:chPref val="3"/>
        </dgm:presLayoutVars>
      </dgm:prSet>
      <dgm:spPr/>
    </dgm:pt>
    <dgm:pt modelId="{78207F94-B109-4CFC-80D2-7DC4673AC83A}" type="pres">
      <dgm:prSet presAssocID="{F94560D3-D59C-48F7-8C9A-91CDCB550B38}" presName="rootConnector" presStyleLbl="node3" presStyleIdx="3" presStyleCnt="5"/>
      <dgm:spPr/>
    </dgm:pt>
    <dgm:pt modelId="{14DC20D2-C7B2-4459-9BED-60DF7D18ED6F}" type="pres">
      <dgm:prSet presAssocID="{F94560D3-D59C-48F7-8C9A-91CDCB550B38}" presName="hierChild4" presStyleCnt="0"/>
      <dgm:spPr/>
    </dgm:pt>
    <dgm:pt modelId="{13F515EA-035F-42D3-B5CE-C46BB9B856EC}" type="pres">
      <dgm:prSet presAssocID="{F94560D3-D59C-48F7-8C9A-91CDCB550B38}" presName="hierChild5" presStyleCnt="0"/>
      <dgm:spPr/>
    </dgm:pt>
    <dgm:pt modelId="{4B714F26-CF6A-48E0-9002-D01EC87C7B05}" type="pres">
      <dgm:prSet presAssocID="{1CABA29C-DFEC-48BE-BFDC-5B8998561E61}" presName="Name35" presStyleLbl="parChTrans1D3" presStyleIdx="4" presStyleCnt="5"/>
      <dgm:spPr/>
    </dgm:pt>
    <dgm:pt modelId="{A3C1D3A9-68AF-4C41-9630-E347103AEE85}" type="pres">
      <dgm:prSet presAssocID="{B36C527E-C880-4C34-9E57-2C6002B5A088}" presName="hierRoot2" presStyleCnt="0">
        <dgm:presLayoutVars>
          <dgm:hierBranch val="init"/>
        </dgm:presLayoutVars>
      </dgm:prSet>
      <dgm:spPr/>
    </dgm:pt>
    <dgm:pt modelId="{93379BB2-A856-4DED-A71E-006E8DFEB02B}" type="pres">
      <dgm:prSet presAssocID="{B36C527E-C880-4C34-9E57-2C6002B5A088}" presName="rootComposite" presStyleCnt="0"/>
      <dgm:spPr/>
    </dgm:pt>
    <dgm:pt modelId="{720B7D20-4E17-458C-B2CA-49129E8EAC76}" type="pres">
      <dgm:prSet presAssocID="{B36C527E-C880-4C34-9E57-2C6002B5A088}" presName="rootText" presStyleLbl="node3" presStyleIdx="4" presStyleCnt="5">
        <dgm:presLayoutVars>
          <dgm:chPref val="3"/>
        </dgm:presLayoutVars>
      </dgm:prSet>
      <dgm:spPr/>
    </dgm:pt>
    <dgm:pt modelId="{EA684953-6899-4171-B909-3BD6BF24AA26}" type="pres">
      <dgm:prSet presAssocID="{B36C527E-C880-4C34-9E57-2C6002B5A088}" presName="rootConnector" presStyleLbl="node3" presStyleIdx="4" presStyleCnt="5"/>
      <dgm:spPr/>
    </dgm:pt>
    <dgm:pt modelId="{5B023C60-2A88-429C-96E2-DA05FEA1A97A}" type="pres">
      <dgm:prSet presAssocID="{B36C527E-C880-4C34-9E57-2C6002B5A088}" presName="hierChild4" presStyleCnt="0"/>
      <dgm:spPr/>
    </dgm:pt>
    <dgm:pt modelId="{2AA49CF1-D27B-4FCD-A1E2-E539BA2E6529}" type="pres">
      <dgm:prSet presAssocID="{B36C527E-C880-4C34-9E57-2C6002B5A088}" presName="hierChild5" presStyleCnt="0"/>
      <dgm:spPr/>
    </dgm:pt>
    <dgm:pt modelId="{60B68863-60E7-4843-80F0-FB517EA1462F}" type="pres">
      <dgm:prSet presAssocID="{73F6E8F6-B833-49FE-8180-E414B077C7C3}" presName="hierChild5" presStyleCnt="0"/>
      <dgm:spPr/>
    </dgm:pt>
    <dgm:pt modelId="{8D3FCDDA-EA55-450D-BD8C-F68E0109EF38}" type="pres">
      <dgm:prSet presAssocID="{CC2DD3EF-3B37-48F1-A3E6-1679B38573E2}" presName="hierChild3" presStyleCnt="0"/>
      <dgm:spPr/>
    </dgm:pt>
  </dgm:ptLst>
  <dgm:cxnLst>
    <dgm:cxn modelId="{F2CB8303-5191-4500-A3D5-623B6728E5EB}" srcId="{73F6E8F6-B833-49FE-8180-E414B077C7C3}" destId="{B36C527E-C880-4C34-9E57-2C6002B5A088}" srcOrd="4" destOrd="0" parTransId="{1CABA29C-DFEC-48BE-BFDC-5B8998561E61}" sibTransId="{FA0180A7-2435-4F4A-828E-D86311C4B298}"/>
    <dgm:cxn modelId="{4E163810-6D73-48E3-AE4E-9E9C9A30C17F}" type="presOf" srcId="{013118C1-65A0-4E89-B1A1-649A3A70ABC3}" destId="{1DFECC8E-6499-492C-9C9D-DF914833A193}" srcOrd="0" destOrd="0" presId="urn:microsoft.com/office/officeart/2005/8/layout/orgChart1"/>
    <dgm:cxn modelId="{460B7C15-7703-4FA6-8745-7686A504E7E0}" type="presOf" srcId="{F94560D3-D59C-48F7-8C9A-91CDCB550B38}" destId="{3D880B4B-C9E7-4549-984F-7CA7EF29A3CB}" srcOrd="0" destOrd="0" presId="urn:microsoft.com/office/officeart/2005/8/layout/orgChart1"/>
    <dgm:cxn modelId="{07D6C018-6CEA-4D68-ABBD-6150323C0547}" srcId="{73F6E8F6-B833-49FE-8180-E414B077C7C3}" destId="{CE33AC33-8C1C-47AC-89F6-FFE01CA3BCC3}" srcOrd="2" destOrd="0" parTransId="{041B4D98-0971-46E5-B678-E8CD5BC4A47C}" sibTransId="{4C6E274F-87F5-4101-92B3-2AAC0EADF5D5}"/>
    <dgm:cxn modelId="{6DD7C11E-04FA-4CE0-A793-B7AEDDA27DB6}" type="presOf" srcId="{786E7EFD-4C72-4656-AE79-F89D82908C37}" destId="{34D211D4-7385-4729-A55A-C01CA4E69A4A}" srcOrd="0" destOrd="0" presId="urn:microsoft.com/office/officeart/2005/8/layout/orgChart1"/>
    <dgm:cxn modelId="{C1662425-069D-4117-A1D8-EA1077755E7A}" type="presOf" srcId="{453CB100-5E56-4E8F-B004-E0A33A9B11C5}" destId="{65016393-F349-4371-BFA6-CF58BD2988DA}" srcOrd="0" destOrd="0" presId="urn:microsoft.com/office/officeart/2005/8/layout/orgChart1"/>
    <dgm:cxn modelId="{B27B0729-10CC-44B4-8CF3-8EA27F159CC5}" type="presOf" srcId="{786E7EFD-4C72-4656-AE79-F89D82908C37}" destId="{94C04A0C-BEB1-4BDB-A256-A93851489F66}" srcOrd="1" destOrd="0" presId="urn:microsoft.com/office/officeart/2005/8/layout/orgChart1"/>
    <dgm:cxn modelId="{BED3F52D-8766-4022-988A-C1619CB11D1C}" type="presOf" srcId="{F94560D3-D59C-48F7-8C9A-91CDCB550B38}" destId="{78207F94-B109-4CFC-80D2-7DC4673AC83A}" srcOrd="1" destOrd="0" presId="urn:microsoft.com/office/officeart/2005/8/layout/orgChart1"/>
    <dgm:cxn modelId="{DE66E12F-777C-4BC1-B30E-5D20985C8C30}" type="presOf" srcId="{73F6E8F6-B833-49FE-8180-E414B077C7C3}" destId="{D5E354B9-E355-444A-8BDF-D0BBF0E71EAD}" srcOrd="1" destOrd="0" presId="urn:microsoft.com/office/officeart/2005/8/layout/orgChart1"/>
    <dgm:cxn modelId="{2B511738-665C-46BB-926F-8E1B00AD7961}" type="presOf" srcId="{CE6FE0F0-47E5-4C33-AA3C-5AB275F3EED8}" destId="{4AC8F3DF-16F3-42C1-9B21-C3EFBC12BD9C}" srcOrd="0" destOrd="0" presId="urn:microsoft.com/office/officeart/2005/8/layout/orgChart1"/>
    <dgm:cxn modelId="{F93D205D-0CFD-4D97-83D4-7D4D582EE59F}" type="presOf" srcId="{B36C527E-C880-4C34-9E57-2C6002B5A088}" destId="{EA684953-6899-4171-B909-3BD6BF24AA26}" srcOrd="1" destOrd="0" presId="urn:microsoft.com/office/officeart/2005/8/layout/orgChart1"/>
    <dgm:cxn modelId="{82753A4A-3902-4E55-A7E6-3584383F6A5D}" type="presOf" srcId="{73F6E8F6-B833-49FE-8180-E414B077C7C3}" destId="{9841F92E-9EA3-425D-BF21-67D005A9390B}" srcOrd="0" destOrd="0" presId="urn:microsoft.com/office/officeart/2005/8/layout/orgChart1"/>
    <dgm:cxn modelId="{C388BE6F-4D88-4F67-ADFF-2A3CF7CE578A}" srcId="{73F6E8F6-B833-49FE-8180-E414B077C7C3}" destId="{F94560D3-D59C-48F7-8C9A-91CDCB550B38}" srcOrd="3" destOrd="0" parTransId="{453CB100-5E56-4E8F-B004-E0A33A9B11C5}" sibTransId="{20A68C39-DB20-4AB7-820C-D47B71CE4DBA}"/>
    <dgm:cxn modelId="{E5EA7150-A986-4DDB-A17B-CA4713B9AB8B}" srcId="{013118C1-65A0-4E89-B1A1-649A3A70ABC3}" destId="{CC2DD3EF-3B37-48F1-A3E6-1679B38573E2}" srcOrd="0" destOrd="0" parTransId="{697319D7-CD4F-49A6-AF7A-2172DAD41EC2}" sibTransId="{7D779B89-DD49-4AC1-ACAC-B4F77D6A1CBA}"/>
    <dgm:cxn modelId="{48C1DC53-319C-4CA2-B855-DDA808B4639B}" type="presOf" srcId="{CC2DD3EF-3B37-48F1-A3E6-1679B38573E2}" destId="{51673CD8-F6F1-4841-BDF5-06E74A94FC5D}" srcOrd="0" destOrd="0" presId="urn:microsoft.com/office/officeart/2005/8/layout/orgChart1"/>
    <dgm:cxn modelId="{822B3491-0DD8-4B4E-B180-51D51051ADF7}" type="presOf" srcId="{1CABA29C-DFEC-48BE-BFDC-5B8998561E61}" destId="{4B714F26-CF6A-48E0-9002-D01EC87C7B05}" srcOrd="0" destOrd="0" presId="urn:microsoft.com/office/officeart/2005/8/layout/orgChart1"/>
    <dgm:cxn modelId="{6434BF93-A588-42A8-89ED-E0C0BFD824B9}" type="presOf" srcId="{CE33AC33-8C1C-47AC-89F6-FFE01CA3BCC3}" destId="{B9325D1E-3DC3-46A8-AD62-6C148F688860}" srcOrd="0" destOrd="0" presId="urn:microsoft.com/office/officeart/2005/8/layout/orgChart1"/>
    <dgm:cxn modelId="{2419DE9C-862F-4CD5-A365-E604D1DABB5C}" type="presOf" srcId="{3760559A-6F74-427A-8142-068F73BACBF8}" destId="{EC887387-6426-413E-A9FE-E6931131D386}" srcOrd="0" destOrd="0" presId="urn:microsoft.com/office/officeart/2005/8/layout/orgChart1"/>
    <dgm:cxn modelId="{62AB589F-DA21-4878-AE37-C79DE16FE346}" srcId="{73F6E8F6-B833-49FE-8180-E414B077C7C3}" destId="{CE6FE0F0-47E5-4C33-AA3C-5AB275F3EED8}" srcOrd="0" destOrd="0" parTransId="{3760559A-6F74-427A-8142-068F73BACBF8}" sibTransId="{5CFB61E8-40CC-41AC-B856-F778859B4CC0}"/>
    <dgm:cxn modelId="{5053E4AE-A58A-4326-8C22-6B9D2B33A2B1}" type="presOf" srcId="{7FDC21C5-3A27-456E-BE63-54C2A8101285}" destId="{B0A61EDE-6D07-4FF0-89A4-3C4114CC6952}" srcOrd="0" destOrd="0" presId="urn:microsoft.com/office/officeart/2005/8/layout/orgChart1"/>
    <dgm:cxn modelId="{FF4D7DAF-A70B-4344-BC37-D6316EA312A3}" type="presOf" srcId="{CE33AC33-8C1C-47AC-89F6-FFE01CA3BCC3}" destId="{FCA22C23-33C6-4687-A8CF-1E544EC4CF2C}" srcOrd="1" destOrd="0" presId="urn:microsoft.com/office/officeart/2005/8/layout/orgChart1"/>
    <dgm:cxn modelId="{C8296BB0-90A4-4368-ADFC-6FEDBB9C7DA5}" type="presOf" srcId="{CC2DD3EF-3B37-48F1-A3E6-1679B38573E2}" destId="{2B058EB5-BC68-4ED3-89E0-7CC6037DD53C}" srcOrd="1" destOrd="0" presId="urn:microsoft.com/office/officeart/2005/8/layout/orgChart1"/>
    <dgm:cxn modelId="{A7BD51D7-7661-45A3-9AAB-5C809444E28E}" type="presOf" srcId="{041B4D98-0971-46E5-B678-E8CD5BC4A47C}" destId="{1C8EEF6B-EBD9-4D32-B21A-AE7E861374D0}" srcOrd="0" destOrd="0" presId="urn:microsoft.com/office/officeart/2005/8/layout/orgChart1"/>
    <dgm:cxn modelId="{4197B3DC-EABE-4F16-934C-A8CA46DD76B7}" srcId="{CC2DD3EF-3B37-48F1-A3E6-1679B38573E2}" destId="{73F6E8F6-B833-49FE-8180-E414B077C7C3}" srcOrd="0" destOrd="0" parTransId="{7FDC21C5-3A27-456E-BE63-54C2A8101285}" sibTransId="{EFDA709E-A50F-4825-9F00-6C165790626B}"/>
    <dgm:cxn modelId="{7CDFE3DE-B8BD-4F88-8060-BFB12BB45416}" type="presOf" srcId="{D8BAAD99-4510-44EA-A2CC-FCA90A369FA9}" destId="{0F8151FC-7277-46E7-90A8-1083AC22F786}" srcOrd="0" destOrd="0" presId="urn:microsoft.com/office/officeart/2005/8/layout/orgChart1"/>
    <dgm:cxn modelId="{67D3BAEB-E24B-4FC5-9BC2-83235F07D887}" srcId="{73F6E8F6-B833-49FE-8180-E414B077C7C3}" destId="{786E7EFD-4C72-4656-AE79-F89D82908C37}" srcOrd="1" destOrd="0" parTransId="{D8BAAD99-4510-44EA-A2CC-FCA90A369FA9}" sibTransId="{253388A9-C1E1-4283-895C-9D7E2187FFE2}"/>
    <dgm:cxn modelId="{4654AAF3-7C6F-42D8-AA8A-F668817E7B54}" type="presOf" srcId="{B36C527E-C880-4C34-9E57-2C6002B5A088}" destId="{720B7D20-4E17-458C-B2CA-49129E8EAC76}" srcOrd="0" destOrd="0" presId="urn:microsoft.com/office/officeart/2005/8/layout/orgChart1"/>
    <dgm:cxn modelId="{79B21EFE-081C-4693-BF89-8673BD0F5381}" type="presOf" srcId="{CE6FE0F0-47E5-4C33-AA3C-5AB275F3EED8}" destId="{4C6CCB69-313C-42EE-AE1D-4E46D43C5AA2}" srcOrd="1" destOrd="0" presId="urn:microsoft.com/office/officeart/2005/8/layout/orgChart1"/>
    <dgm:cxn modelId="{CA77E69F-5B7D-48F8-894B-F92B37122DC1}" type="presParOf" srcId="{1DFECC8E-6499-492C-9C9D-DF914833A193}" destId="{D41C2FC5-FCD8-4A4D-B987-D3E14DECF4C6}" srcOrd="0" destOrd="0" presId="urn:microsoft.com/office/officeart/2005/8/layout/orgChart1"/>
    <dgm:cxn modelId="{5E6E0328-1A8A-4B39-8115-48CF33592F15}" type="presParOf" srcId="{D41C2FC5-FCD8-4A4D-B987-D3E14DECF4C6}" destId="{3C653611-D152-47EF-9028-3FADD46D15BC}" srcOrd="0" destOrd="0" presId="urn:microsoft.com/office/officeart/2005/8/layout/orgChart1"/>
    <dgm:cxn modelId="{D20F382B-718B-42C0-BB12-D90AA4D71DBC}" type="presParOf" srcId="{3C653611-D152-47EF-9028-3FADD46D15BC}" destId="{51673CD8-F6F1-4841-BDF5-06E74A94FC5D}" srcOrd="0" destOrd="0" presId="urn:microsoft.com/office/officeart/2005/8/layout/orgChart1"/>
    <dgm:cxn modelId="{B84526DC-05E0-474A-B293-384CB40220E6}" type="presParOf" srcId="{3C653611-D152-47EF-9028-3FADD46D15BC}" destId="{2B058EB5-BC68-4ED3-89E0-7CC6037DD53C}" srcOrd="1" destOrd="0" presId="urn:microsoft.com/office/officeart/2005/8/layout/orgChart1"/>
    <dgm:cxn modelId="{599F5D87-EE6B-47A5-8563-EC7787F33CC4}" type="presParOf" srcId="{D41C2FC5-FCD8-4A4D-B987-D3E14DECF4C6}" destId="{3244CB19-DB82-47FA-BED3-92434F425B23}" srcOrd="1" destOrd="0" presId="urn:microsoft.com/office/officeart/2005/8/layout/orgChart1"/>
    <dgm:cxn modelId="{9E8617C9-7ADF-4FF8-B286-8080A5BDA549}" type="presParOf" srcId="{3244CB19-DB82-47FA-BED3-92434F425B23}" destId="{B0A61EDE-6D07-4FF0-89A4-3C4114CC6952}" srcOrd="0" destOrd="0" presId="urn:microsoft.com/office/officeart/2005/8/layout/orgChart1"/>
    <dgm:cxn modelId="{90D07E73-4D41-4C97-9EBB-D950C3D257F1}" type="presParOf" srcId="{3244CB19-DB82-47FA-BED3-92434F425B23}" destId="{9BEA3931-8B13-4EEA-BD9C-3153A726881A}" srcOrd="1" destOrd="0" presId="urn:microsoft.com/office/officeart/2005/8/layout/orgChart1"/>
    <dgm:cxn modelId="{C6A07718-051D-4E86-90AB-247BA16FB1DF}" type="presParOf" srcId="{9BEA3931-8B13-4EEA-BD9C-3153A726881A}" destId="{6DC7089F-48E2-4CB9-9E7B-D406E0E1E52F}" srcOrd="0" destOrd="0" presId="urn:microsoft.com/office/officeart/2005/8/layout/orgChart1"/>
    <dgm:cxn modelId="{BB3A1805-90CA-450E-8CC6-FF54E139BFBA}" type="presParOf" srcId="{6DC7089F-48E2-4CB9-9E7B-D406E0E1E52F}" destId="{9841F92E-9EA3-425D-BF21-67D005A9390B}" srcOrd="0" destOrd="0" presId="urn:microsoft.com/office/officeart/2005/8/layout/orgChart1"/>
    <dgm:cxn modelId="{D37F9C66-D6BE-41D0-BEB8-607A24C9DB0B}" type="presParOf" srcId="{6DC7089F-48E2-4CB9-9E7B-D406E0E1E52F}" destId="{D5E354B9-E355-444A-8BDF-D0BBF0E71EAD}" srcOrd="1" destOrd="0" presId="urn:microsoft.com/office/officeart/2005/8/layout/orgChart1"/>
    <dgm:cxn modelId="{1612DA7E-1085-4FE9-AFDE-5101C508069A}" type="presParOf" srcId="{9BEA3931-8B13-4EEA-BD9C-3153A726881A}" destId="{654EBD2F-3023-44DF-A7AC-B80A43EF312C}" srcOrd="1" destOrd="0" presId="urn:microsoft.com/office/officeart/2005/8/layout/orgChart1"/>
    <dgm:cxn modelId="{1075D509-98F9-43D4-9CC5-ABEAC919A113}" type="presParOf" srcId="{654EBD2F-3023-44DF-A7AC-B80A43EF312C}" destId="{EC887387-6426-413E-A9FE-E6931131D386}" srcOrd="0" destOrd="0" presId="urn:microsoft.com/office/officeart/2005/8/layout/orgChart1"/>
    <dgm:cxn modelId="{F789B37D-CB3C-4F06-8888-F5D7F12373A6}" type="presParOf" srcId="{654EBD2F-3023-44DF-A7AC-B80A43EF312C}" destId="{ED8D736D-51C9-4DD1-AD46-BD94752975FE}" srcOrd="1" destOrd="0" presId="urn:microsoft.com/office/officeart/2005/8/layout/orgChart1"/>
    <dgm:cxn modelId="{70369E8E-0A32-452B-AF29-3F9927070A9B}" type="presParOf" srcId="{ED8D736D-51C9-4DD1-AD46-BD94752975FE}" destId="{17678E94-07F1-4B8F-8B09-F90E003F62B8}" srcOrd="0" destOrd="0" presId="urn:microsoft.com/office/officeart/2005/8/layout/orgChart1"/>
    <dgm:cxn modelId="{4C4417DA-2F45-43E4-8BE6-F15ECE961C8C}" type="presParOf" srcId="{17678E94-07F1-4B8F-8B09-F90E003F62B8}" destId="{4AC8F3DF-16F3-42C1-9B21-C3EFBC12BD9C}" srcOrd="0" destOrd="0" presId="urn:microsoft.com/office/officeart/2005/8/layout/orgChart1"/>
    <dgm:cxn modelId="{D99FA314-A198-4EC2-AE39-2734A38C51F8}" type="presParOf" srcId="{17678E94-07F1-4B8F-8B09-F90E003F62B8}" destId="{4C6CCB69-313C-42EE-AE1D-4E46D43C5AA2}" srcOrd="1" destOrd="0" presId="urn:microsoft.com/office/officeart/2005/8/layout/orgChart1"/>
    <dgm:cxn modelId="{FE15B219-F767-4A34-BFD7-D1366B3BADD3}" type="presParOf" srcId="{ED8D736D-51C9-4DD1-AD46-BD94752975FE}" destId="{D7A1C757-AAA9-4C96-9560-CF8A060811BA}" srcOrd="1" destOrd="0" presId="urn:microsoft.com/office/officeart/2005/8/layout/orgChart1"/>
    <dgm:cxn modelId="{B9E268E4-0751-41AB-9182-BFD758E7E2F3}" type="presParOf" srcId="{ED8D736D-51C9-4DD1-AD46-BD94752975FE}" destId="{B0F2D221-05DD-4DB6-929F-C243A60DE537}" srcOrd="2" destOrd="0" presId="urn:microsoft.com/office/officeart/2005/8/layout/orgChart1"/>
    <dgm:cxn modelId="{84C44420-A266-4CEB-AD85-B644A8F71D26}" type="presParOf" srcId="{654EBD2F-3023-44DF-A7AC-B80A43EF312C}" destId="{0F8151FC-7277-46E7-90A8-1083AC22F786}" srcOrd="2" destOrd="0" presId="urn:microsoft.com/office/officeart/2005/8/layout/orgChart1"/>
    <dgm:cxn modelId="{CF5E84EC-54ED-48D2-88E5-1D09569E5307}" type="presParOf" srcId="{654EBD2F-3023-44DF-A7AC-B80A43EF312C}" destId="{020EE297-0C73-454D-8369-6477C4EAA1A1}" srcOrd="3" destOrd="0" presId="urn:microsoft.com/office/officeart/2005/8/layout/orgChart1"/>
    <dgm:cxn modelId="{C93A66A8-CDA6-44B1-8A03-027E6ABF8415}" type="presParOf" srcId="{020EE297-0C73-454D-8369-6477C4EAA1A1}" destId="{F078835E-02E5-4183-A879-465323DA044E}" srcOrd="0" destOrd="0" presId="urn:microsoft.com/office/officeart/2005/8/layout/orgChart1"/>
    <dgm:cxn modelId="{CB310FDC-857E-4D19-8E82-E6D9899AA9D3}" type="presParOf" srcId="{F078835E-02E5-4183-A879-465323DA044E}" destId="{34D211D4-7385-4729-A55A-C01CA4E69A4A}" srcOrd="0" destOrd="0" presId="urn:microsoft.com/office/officeart/2005/8/layout/orgChart1"/>
    <dgm:cxn modelId="{C5C085C8-8B09-4480-BBBE-4D83D8C9BB6B}" type="presParOf" srcId="{F078835E-02E5-4183-A879-465323DA044E}" destId="{94C04A0C-BEB1-4BDB-A256-A93851489F66}" srcOrd="1" destOrd="0" presId="urn:microsoft.com/office/officeart/2005/8/layout/orgChart1"/>
    <dgm:cxn modelId="{1A741641-787F-4B11-B7DA-90E66AB05B02}" type="presParOf" srcId="{020EE297-0C73-454D-8369-6477C4EAA1A1}" destId="{577FFB42-C7C3-40E1-970C-9341F2A3A486}" srcOrd="1" destOrd="0" presId="urn:microsoft.com/office/officeart/2005/8/layout/orgChart1"/>
    <dgm:cxn modelId="{7CD6AF7B-A8DB-4F9B-A0DD-B209CFB67DF4}" type="presParOf" srcId="{020EE297-0C73-454D-8369-6477C4EAA1A1}" destId="{528D41C4-1107-45A2-952C-21E091E05ADA}" srcOrd="2" destOrd="0" presId="urn:microsoft.com/office/officeart/2005/8/layout/orgChart1"/>
    <dgm:cxn modelId="{5B3AEF69-8655-4192-B19A-8A59B78950F4}" type="presParOf" srcId="{654EBD2F-3023-44DF-A7AC-B80A43EF312C}" destId="{1C8EEF6B-EBD9-4D32-B21A-AE7E861374D0}" srcOrd="4" destOrd="0" presId="urn:microsoft.com/office/officeart/2005/8/layout/orgChart1"/>
    <dgm:cxn modelId="{7D64346A-EB7B-46AF-B9C7-48F9732A0266}" type="presParOf" srcId="{654EBD2F-3023-44DF-A7AC-B80A43EF312C}" destId="{4F1A60B5-D3CB-46FC-B742-938D8DA27849}" srcOrd="5" destOrd="0" presId="urn:microsoft.com/office/officeart/2005/8/layout/orgChart1"/>
    <dgm:cxn modelId="{6CF5C9EA-8E5C-4A0B-99BF-B679F5C50DDA}" type="presParOf" srcId="{4F1A60B5-D3CB-46FC-B742-938D8DA27849}" destId="{38A091A1-F74E-44F2-BD3D-0D9CE6837EA4}" srcOrd="0" destOrd="0" presId="urn:microsoft.com/office/officeart/2005/8/layout/orgChart1"/>
    <dgm:cxn modelId="{3B7E9459-89D6-4CD0-9E8B-6EE02992C268}" type="presParOf" srcId="{38A091A1-F74E-44F2-BD3D-0D9CE6837EA4}" destId="{B9325D1E-3DC3-46A8-AD62-6C148F688860}" srcOrd="0" destOrd="0" presId="urn:microsoft.com/office/officeart/2005/8/layout/orgChart1"/>
    <dgm:cxn modelId="{3B9BE172-F6A8-45F1-949C-6EFBCC91F07F}" type="presParOf" srcId="{38A091A1-F74E-44F2-BD3D-0D9CE6837EA4}" destId="{FCA22C23-33C6-4687-A8CF-1E544EC4CF2C}" srcOrd="1" destOrd="0" presId="urn:microsoft.com/office/officeart/2005/8/layout/orgChart1"/>
    <dgm:cxn modelId="{560DF832-3411-41A6-83F4-FBFE60F24863}" type="presParOf" srcId="{4F1A60B5-D3CB-46FC-B742-938D8DA27849}" destId="{B7E32D96-99F6-4A9B-8B89-1A6915A2A977}" srcOrd="1" destOrd="0" presId="urn:microsoft.com/office/officeart/2005/8/layout/orgChart1"/>
    <dgm:cxn modelId="{1DC141CA-CBE0-4DA6-861F-E31BB918F297}" type="presParOf" srcId="{4F1A60B5-D3CB-46FC-B742-938D8DA27849}" destId="{812DF063-3157-41E6-89A3-64BC821FC274}" srcOrd="2" destOrd="0" presId="urn:microsoft.com/office/officeart/2005/8/layout/orgChart1"/>
    <dgm:cxn modelId="{5F48C977-C396-4ABF-A77F-1F1BCC8E3D6F}" type="presParOf" srcId="{654EBD2F-3023-44DF-A7AC-B80A43EF312C}" destId="{65016393-F349-4371-BFA6-CF58BD2988DA}" srcOrd="6" destOrd="0" presId="urn:microsoft.com/office/officeart/2005/8/layout/orgChart1"/>
    <dgm:cxn modelId="{183B4755-6934-4EBA-A618-623AD3C2C9DD}" type="presParOf" srcId="{654EBD2F-3023-44DF-A7AC-B80A43EF312C}" destId="{741FBE69-048D-4EF8-842F-CDE390464581}" srcOrd="7" destOrd="0" presId="urn:microsoft.com/office/officeart/2005/8/layout/orgChart1"/>
    <dgm:cxn modelId="{217456EB-C99C-4962-AE9A-CF9C7FBB6943}" type="presParOf" srcId="{741FBE69-048D-4EF8-842F-CDE390464581}" destId="{E8B75962-CAD8-4C0C-8472-0A7B066D4714}" srcOrd="0" destOrd="0" presId="urn:microsoft.com/office/officeart/2005/8/layout/orgChart1"/>
    <dgm:cxn modelId="{AF243E0B-91DA-4D10-A26D-72FD295F456D}" type="presParOf" srcId="{E8B75962-CAD8-4C0C-8472-0A7B066D4714}" destId="{3D880B4B-C9E7-4549-984F-7CA7EF29A3CB}" srcOrd="0" destOrd="0" presId="urn:microsoft.com/office/officeart/2005/8/layout/orgChart1"/>
    <dgm:cxn modelId="{33792B8F-AD78-4947-931E-7530B45CC0D7}" type="presParOf" srcId="{E8B75962-CAD8-4C0C-8472-0A7B066D4714}" destId="{78207F94-B109-4CFC-80D2-7DC4673AC83A}" srcOrd="1" destOrd="0" presId="urn:microsoft.com/office/officeart/2005/8/layout/orgChart1"/>
    <dgm:cxn modelId="{BAA11D7E-B1D4-499F-8568-33AA7B3484E1}" type="presParOf" srcId="{741FBE69-048D-4EF8-842F-CDE390464581}" destId="{14DC20D2-C7B2-4459-9BED-60DF7D18ED6F}" srcOrd="1" destOrd="0" presId="urn:microsoft.com/office/officeart/2005/8/layout/orgChart1"/>
    <dgm:cxn modelId="{E77F1F2C-9723-4257-9D32-BCD4F441E633}" type="presParOf" srcId="{741FBE69-048D-4EF8-842F-CDE390464581}" destId="{13F515EA-035F-42D3-B5CE-C46BB9B856EC}" srcOrd="2" destOrd="0" presId="urn:microsoft.com/office/officeart/2005/8/layout/orgChart1"/>
    <dgm:cxn modelId="{46D8E854-6208-4143-B2EB-E1FD4514ABC8}" type="presParOf" srcId="{654EBD2F-3023-44DF-A7AC-B80A43EF312C}" destId="{4B714F26-CF6A-48E0-9002-D01EC87C7B05}" srcOrd="8" destOrd="0" presId="urn:microsoft.com/office/officeart/2005/8/layout/orgChart1"/>
    <dgm:cxn modelId="{9D1F41E5-699B-4091-A9E4-0CB946BFFAA6}" type="presParOf" srcId="{654EBD2F-3023-44DF-A7AC-B80A43EF312C}" destId="{A3C1D3A9-68AF-4C41-9630-E347103AEE85}" srcOrd="9" destOrd="0" presId="urn:microsoft.com/office/officeart/2005/8/layout/orgChart1"/>
    <dgm:cxn modelId="{797B8A73-3BAA-457B-AA40-AB0CE10F6ADF}" type="presParOf" srcId="{A3C1D3A9-68AF-4C41-9630-E347103AEE85}" destId="{93379BB2-A856-4DED-A71E-006E8DFEB02B}" srcOrd="0" destOrd="0" presId="urn:microsoft.com/office/officeart/2005/8/layout/orgChart1"/>
    <dgm:cxn modelId="{2267E1DC-5937-44D7-8667-841A41511593}" type="presParOf" srcId="{93379BB2-A856-4DED-A71E-006E8DFEB02B}" destId="{720B7D20-4E17-458C-B2CA-49129E8EAC76}" srcOrd="0" destOrd="0" presId="urn:microsoft.com/office/officeart/2005/8/layout/orgChart1"/>
    <dgm:cxn modelId="{AD8D4C6A-453D-4EA6-8708-025E28FFA2D0}" type="presParOf" srcId="{93379BB2-A856-4DED-A71E-006E8DFEB02B}" destId="{EA684953-6899-4171-B909-3BD6BF24AA26}" srcOrd="1" destOrd="0" presId="urn:microsoft.com/office/officeart/2005/8/layout/orgChart1"/>
    <dgm:cxn modelId="{0E22DF8F-D4A3-42A9-995F-2D8F3D318F6E}" type="presParOf" srcId="{A3C1D3A9-68AF-4C41-9630-E347103AEE85}" destId="{5B023C60-2A88-429C-96E2-DA05FEA1A97A}" srcOrd="1" destOrd="0" presId="urn:microsoft.com/office/officeart/2005/8/layout/orgChart1"/>
    <dgm:cxn modelId="{6B53C75A-818B-4A7E-82BA-088B2C52E17C}" type="presParOf" srcId="{A3C1D3A9-68AF-4C41-9630-E347103AEE85}" destId="{2AA49CF1-D27B-4FCD-A1E2-E539BA2E6529}" srcOrd="2" destOrd="0" presId="urn:microsoft.com/office/officeart/2005/8/layout/orgChart1"/>
    <dgm:cxn modelId="{C7FFE254-3879-45DF-BE84-36F58A24952B}" type="presParOf" srcId="{9BEA3931-8B13-4EEA-BD9C-3153A726881A}" destId="{60B68863-60E7-4843-80F0-FB517EA1462F}" srcOrd="2" destOrd="0" presId="urn:microsoft.com/office/officeart/2005/8/layout/orgChart1"/>
    <dgm:cxn modelId="{399BDD31-17AB-496A-A76A-916379BA5F48}" type="presParOf" srcId="{D41C2FC5-FCD8-4A4D-B987-D3E14DECF4C6}" destId="{8D3FCDDA-EA55-450D-BD8C-F68E0109EF3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714F26-CF6A-48E0-9002-D01EC87C7B05}">
      <dsp:nvSpPr>
        <dsp:cNvPr id="0" name=""/>
        <dsp:cNvSpPr/>
      </dsp:nvSpPr>
      <dsp:spPr>
        <a:xfrm>
          <a:off x="577577" y="2204930"/>
          <a:ext cx="2792685" cy="242340"/>
        </a:xfrm>
        <a:custGeom>
          <a:avLst/>
          <a:gdLst/>
          <a:ahLst/>
          <a:cxnLst/>
          <a:rect l="0" t="0" r="0" b="0"/>
          <a:pathLst>
            <a:path>
              <a:moveTo>
                <a:pt x="2792685" y="0"/>
              </a:moveTo>
              <a:lnTo>
                <a:pt x="2792685" y="121170"/>
              </a:lnTo>
              <a:lnTo>
                <a:pt x="0" y="121170"/>
              </a:lnTo>
              <a:lnTo>
                <a:pt x="0" y="2423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16393-F349-4371-BFA6-CF58BD2988DA}">
      <dsp:nvSpPr>
        <dsp:cNvPr id="0" name=""/>
        <dsp:cNvSpPr/>
      </dsp:nvSpPr>
      <dsp:spPr>
        <a:xfrm>
          <a:off x="1973919" y="2204930"/>
          <a:ext cx="1396342" cy="242340"/>
        </a:xfrm>
        <a:custGeom>
          <a:avLst/>
          <a:gdLst/>
          <a:ahLst/>
          <a:cxnLst/>
          <a:rect l="0" t="0" r="0" b="0"/>
          <a:pathLst>
            <a:path>
              <a:moveTo>
                <a:pt x="1396342" y="0"/>
              </a:moveTo>
              <a:lnTo>
                <a:pt x="1396342" y="121170"/>
              </a:lnTo>
              <a:lnTo>
                <a:pt x="0" y="121170"/>
              </a:lnTo>
              <a:lnTo>
                <a:pt x="0" y="2423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EEF6B-EBD9-4D32-B21A-AE7E861374D0}">
      <dsp:nvSpPr>
        <dsp:cNvPr id="0" name=""/>
        <dsp:cNvSpPr/>
      </dsp:nvSpPr>
      <dsp:spPr>
        <a:xfrm>
          <a:off x="3324542" y="2204930"/>
          <a:ext cx="91440" cy="2423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151FC-7277-46E7-90A8-1083AC22F786}">
      <dsp:nvSpPr>
        <dsp:cNvPr id="0" name=""/>
        <dsp:cNvSpPr/>
      </dsp:nvSpPr>
      <dsp:spPr>
        <a:xfrm>
          <a:off x="3370262" y="2204930"/>
          <a:ext cx="1396342" cy="242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70"/>
              </a:lnTo>
              <a:lnTo>
                <a:pt x="1396342" y="121170"/>
              </a:lnTo>
              <a:lnTo>
                <a:pt x="1396342" y="2423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887387-6426-413E-A9FE-E6931131D386}">
      <dsp:nvSpPr>
        <dsp:cNvPr id="0" name=""/>
        <dsp:cNvSpPr/>
      </dsp:nvSpPr>
      <dsp:spPr>
        <a:xfrm>
          <a:off x="3370262" y="2204930"/>
          <a:ext cx="2792685" cy="242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70"/>
              </a:lnTo>
              <a:lnTo>
                <a:pt x="2792685" y="121170"/>
              </a:lnTo>
              <a:lnTo>
                <a:pt x="2792685" y="2423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61EDE-6D07-4FF0-89A4-3C4114CC6952}">
      <dsp:nvSpPr>
        <dsp:cNvPr id="0" name=""/>
        <dsp:cNvSpPr/>
      </dsp:nvSpPr>
      <dsp:spPr>
        <a:xfrm>
          <a:off x="3324542" y="1385588"/>
          <a:ext cx="91440" cy="2423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3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73CD8-F6F1-4841-BDF5-06E74A94FC5D}">
      <dsp:nvSpPr>
        <dsp:cNvPr id="0" name=""/>
        <dsp:cNvSpPr/>
      </dsp:nvSpPr>
      <dsp:spPr>
        <a:xfrm>
          <a:off x="2793261" y="808587"/>
          <a:ext cx="1154002" cy="5770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Генеральный директор</a:t>
          </a:r>
        </a:p>
      </dsp:txBody>
      <dsp:txXfrm>
        <a:off x="2793261" y="808587"/>
        <a:ext cx="1154002" cy="577001"/>
      </dsp:txXfrm>
    </dsp:sp>
    <dsp:sp modelId="{9841F92E-9EA3-425D-BF21-67D005A9390B}">
      <dsp:nvSpPr>
        <dsp:cNvPr id="0" name=""/>
        <dsp:cNvSpPr/>
      </dsp:nvSpPr>
      <dsp:spPr>
        <a:xfrm>
          <a:off x="2714160" y="1627929"/>
          <a:ext cx="1312204" cy="5770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</a:t>
          </a:r>
        </a:p>
      </dsp:txBody>
      <dsp:txXfrm>
        <a:off x="2714160" y="1627929"/>
        <a:ext cx="1312204" cy="577001"/>
      </dsp:txXfrm>
    </dsp:sp>
    <dsp:sp modelId="{4AC8F3DF-16F3-42C1-9B21-C3EFBC12BD9C}">
      <dsp:nvSpPr>
        <dsp:cNvPr id="0" name=""/>
        <dsp:cNvSpPr/>
      </dsp:nvSpPr>
      <dsp:spPr>
        <a:xfrm>
          <a:off x="5585946" y="2447271"/>
          <a:ext cx="1154002" cy="5770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Менеджер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заказам</a:t>
          </a:r>
        </a:p>
      </dsp:txBody>
      <dsp:txXfrm>
        <a:off x="5585946" y="2447271"/>
        <a:ext cx="1154002" cy="577001"/>
      </dsp:txXfrm>
    </dsp:sp>
    <dsp:sp modelId="{34D211D4-7385-4729-A55A-C01CA4E69A4A}">
      <dsp:nvSpPr>
        <dsp:cNvPr id="0" name=""/>
        <dsp:cNvSpPr/>
      </dsp:nvSpPr>
      <dsp:spPr>
        <a:xfrm>
          <a:off x="4189604" y="2447271"/>
          <a:ext cx="1154002" cy="5770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Грузчик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89604" y="2447271"/>
        <a:ext cx="1154002" cy="577001"/>
      </dsp:txXfrm>
    </dsp:sp>
    <dsp:sp modelId="{B9325D1E-3DC3-46A8-AD62-6C148F688860}">
      <dsp:nvSpPr>
        <dsp:cNvPr id="0" name=""/>
        <dsp:cNvSpPr/>
      </dsp:nvSpPr>
      <dsp:spPr>
        <a:xfrm>
          <a:off x="2793261" y="2447271"/>
          <a:ext cx="1154002" cy="5770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Маркетолог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93261" y="2447271"/>
        <a:ext cx="1154002" cy="577001"/>
      </dsp:txXfrm>
    </dsp:sp>
    <dsp:sp modelId="{3D880B4B-C9E7-4549-984F-7CA7EF29A3CB}">
      <dsp:nvSpPr>
        <dsp:cNvPr id="0" name=""/>
        <dsp:cNvSpPr/>
      </dsp:nvSpPr>
      <dsp:spPr>
        <a:xfrm>
          <a:off x="1396918" y="2447271"/>
          <a:ext cx="1154002" cy="5770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Уборщик</a:t>
          </a:r>
        </a:p>
      </dsp:txBody>
      <dsp:txXfrm>
        <a:off x="1396918" y="2447271"/>
        <a:ext cx="1154002" cy="577001"/>
      </dsp:txXfrm>
    </dsp:sp>
    <dsp:sp modelId="{720B7D20-4E17-458C-B2CA-49129E8EAC76}">
      <dsp:nvSpPr>
        <dsp:cNvPr id="0" name=""/>
        <dsp:cNvSpPr/>
      </dsp:nvSpPr>
      <dsp:spPr>
        <a:xfrm>
          <a:off x="575" y="2447271"/>
          <a:ext cx="1154002" cy="5770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Бухгалтер</a:t>
          </a:r>
        </a:p>
      </dsp:txBody>
      <dsp:txXfrm>
        <a:off x="575" y="2447271"/>
        <a:ext cx="1154002" cy="577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FD9C-0AAF-4D46-8071-6359B47E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13086</Words>
  <Characters>74591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Лубянский</dc:creator>
  <cp:keywords/>
  <dc:description/>
  <cp:lastModifiedBy>Егор Лубянский</cp:lastModifiedBy>
  <cp:revision>66</cp:revision>
  <cp:lastPrinted>2020-12-24T21:53:00Z</cp:lastPrinted>
  <dcterms:created xsi:type="dcterms:W3CDTF">2020-11-27T10:30:00Z</dcterms:created>
  <dcterms:modified xsi:type="dcterms:W3CDTF">2020-12-24T21:54:00Z</dcterms:modified>
</cp:coreProperties>
</file>