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C6F1" w14:textId="77777777" w:rsidR="00E629F6" w:rsidRPr="00E629F6" w:rsidRDefault="00E629F6" w:rsidP="00230D06">
      <w:pPr>
        <w:tabs>
          <w:tab w:val="left" w:pos="709"/>
          <w:tab w:val="left" w:pos="4678"/>
        </w:tabs>
        <w:spacing w:after="0" w:line="240" w:lineRule="auto"/>
        <w:ind w:left="-142"/>
        <w:jc w:val="center"/>
        <w:rPr>
          <w:rFonts w:ascii="Times New Roman" w:eastAsia="Times New Roman" w:hAnsi="Times New Roman" w:cs="Times New Roman"/>
          <w:color w:val="000000"/>
          <w:lang w:val="ru-RU" w:eastAsia="ru-RU"/>
        </w:rPr>
      </w:pPr>
      <w:bookmarkStart w:id="0" w:name="_Hlk74245396"/>
      <w:r w:rsidRPr="00E629F6">
        <w:rPr>
          <w:rFonts w:ascii="Times New Roman" w:eastAsia="Times New Roman" w:hAnsi="Times New Roman" w:cs="Times New Roman"/>
          <w:color w:val="000000"/>
          <w:lang w:val="ru-RU" w:eastAsia="ru-RU"/>
        </w:rPr>
        <w:t>МИНИСТЕРСТВО НАУКИ И ВЫСШЕГО ОБРАЗОВАНИЯ РОССИЙСКОЙ ФЕДЕРАЦИИ</w:t>
      </w:r>
    </w:p>
    <w:p w14:paraId="2B1FCE63"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color w:val="000000"/>
          <w:lang w:val="ru-RU" w:eastAsia="ru-RU"/>
        </w:rPr>
      </w:pPr>
      <w:r w:rsidRPr="00E629F6">
        <w:rPr>
          <w:rFonts w:ascii="Times New Roman" w:eastAsia="Calibri" w:hAnsi="Times New Roman" w:cs="Times New Roman"/>
          <w:color w:val="000000"/>
          <w:lang w:val="ru-RU" w:eastAsia="ru-RU"/>
        </w:rPr>
        <w:t>Федеральное государственное бюджетное образовательное учреждение</w:t>
      </w:r>
    </w:p>
    <w:p w14:paraId="7E3D86B3"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lang w:val="ru-RU" w:eastAsia="ru-RU"/>
        </w:rPr>
      </w:pPr>
      <w:r w:rsidRPr="00E629F6">
        <w:rPr>
          <w:rFonts w:ascii="Times New Roman" w:eastAsia="Calibri" w:hAnsi="Times New Roman" w:cs="Times New Roman"/>
          <w:color w:val="000000"/>
          <w:lang w:val="ru-RU" w:eastAsia="ru-RU"/>
        </w:rPr>
        <w:t>высшего образования</w:t>
      </w:r>
    </w:p>
    <w:p w14:paraId="19657FF5"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r w:rsidRPr="00E629F6">
        <w:rPr>
          <w:rFonts w:ascii="Times New Roman" w:eastAsia="Calibri" w:hAnsi="Times New Roman" w:cs="Times New Roman"/>
          <w:b/>
          <w:color w:val="000000"/>
          <w:sz w:val="28"/>
          <w:szCs w:val="28"/>
          <w:lang w:val="ru-RU" w:eastAsia="ru-RU"/>
        </w:rPr>
        <w:t>«КУБАНСКИЙ ГОСУДАРСТВЕННЫЙ УНИВЕРСИТЕТ»</w:t>
      </w:r>
    </w:p>
    <w:p w14:paraId="65EAA874"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r w:rsidRPr="00E629F6">
        <w:rPr>
          <w:rFonts w:ascii="Times New Roman" w:eastAsia="Calibri" w:hAnsi="Times New Roman" w:cs="Times New Roman"/>
          <w:b/>
          <w:color w:val="000000"/>
          <w:sz w:val="28"/>
          <w:szCs w:val="28"/>
          <w:lang w:val="ru-RU" w:eastAsia="ru-RU"/>
        </w:rPr>
        <w:t>(ФГБОУ ВО «</w:t>
      </w:r>
      <w:proofErr w:type="spellStart"/>
      <w:r w:rsidRPr="00E629F6">
        <w:rPr>
          <w:rFonts w:ascii="Times New Roman" w:eastAsia="Calibri" w:hAnsi="Times New Roman" w:cs="Times New Roman"/>
          <w:b/>
          <w:color w:val="000000"/>
          <w:sz w:val="28"/>
          <w:szCs w:val="28"/>
          <w:lang w:val="ru-RU" w:eastAsia="ru-RU"/>
        </w:rPr>
        <w:t>КубГУ</w:t>
      </w:r>
      <w:proofErr w:type="spellEnd"/>
      <w:r w:rsidRPr="00E629F6">
        <w:rPr>
          <w:rFonts w:ascii="Times New Roman" w:eastAsia="Calibri" w:hAnsi="Times New Roman" w:cs="Times New Roman"/>
          <w:b/>
          <w:color w:val="000000"/>
          <w:sz w:val="28"/>
          <w:szCs w:val="28"/>
          <w:lang w:val="ru-RU" w:eastAsia="ru-RU"/>
        </w:rPr>
        <w:t>»)</w:t>
      </w:r>
    </w:p>
    <w:p w14:paraId="764D4ACC"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p>
    <w:p w14:paraId="0E3B5A17"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r w:rsidRPr="00E629F6">
        <w:rPr>
          <w:rFonts w:ascii="Times New Roman" w:eastAsia="Calibri" w:hAnsi="Times New Roman" w:cs="Times New Roman"/>
          <w:b/>
          <w:color w:val="000000"/>
          <w:sz w:val="28"/>
          <w:szCs w:val="28"/>
          <w:lang w:val="ru-RU" w:eastAsia="ru-RU"/>
        </w:rPr>
        <w:t xml:space="preserve">Экономический факультет </w:t>
      </w:r>
    </w:p>
    <w:p w14:paraId="15FBE014"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r w:rsidRPr="00E629F6">
        <w:rPr>
          <w:rFonts w:ascii="Times New Roman" w:eastAsia="Calibri" w:hAnsi="Times New Roman" w:cs="Times New Roman"/>
          <w:b/>
          <w:color w:val="000000"/>
          <w:sz w:val="28"/>
          <w:szCs w:val="28"/>
          <w:lang w:val="ru-RU" w:eastAsia="ru-RU"/>
        </w:rPr>
        <w:t>Кафедра мировой экономики и менеджмента</w:t>
      </w:r>
    </w:p>
    <w:p w14:paraId="7AD009D2"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val="ru-RU" w:eastAsia="ru-RU"/>
        </w:rPr>
      </w:pPr>
    </w:p>
    <w:p w14:paraId="1A15C416"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 xml:space="preserve">Допустить к защите </w:t>
      </w:r>
    </w:p>
    <w:p w14:paraId="50105124"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Заведующий кафедрой</w:t>
      </w:r>
    </w:p>
    <w:p w14:paraId="1D05A10E"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д-р экон. наук, проф.</w:t>
      </w:r>
    </w:p>
    <w:p w14:paraId="7C005ACB"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 xml:space="preserve">___________ И.В. Шевченко </w:t>
      </w:r>
    </w:p>
    <w:p w14:paraId="34A80D3E"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lang w:val="ru-RU" w:eastAsia="ru-RU"/>
        </w:rPr>
      </w:pPr>
      <w:r w:rsidRPr="00E629F6">
        <w:rPr>
          <w:rFonts w:ascii="Times New Roman" w:eastAsia="Calibri" w:hAnsi="Times New Roman" w:cs="Times New Roman"/>
          <w:color w:val="000000"/>
          <w:sz w:val="20"/>
          <w:szCs w:val="20"/>
          <w:lang w:val="ru-RU" w:eastAsia="ru-RU"/>
        </w:rPr>
        <w:t xml:space="preserve">     </w:t>
      </w:r>
      <w:r w:rsidRPr="00E629F6">
        <w:rPr>
          <w:rFonts w:ascii="Times New Roman" w:eastAsia="Calibri" w:hAnsi="Times New Roman" w:cs="Times New Roman"/>
          <w:color w:val="000000"/>
          <w:lang w:val="ru-RU" w:eastAsia="ru-RU"/>
        </w:rPr>
        <w:t xml:space="preserve">  (подпись)         </w:t>
      </w:r>
    </w:p>
    <w:p w14:paraId="2E10C1CA" w14:textId="77777777" w:rsidR="00E629F6" w:rsidRPr="00E629F6" w:rsidRDefault="00E629F6" w:rsidP="00E629F6">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__________________2021 г.</w:t>
      </w:r>
    </w:p>
    <w:p w14:paraId="53E73A0C" w14:textId="77777777" w:rsidR="00E629F6" w:rsidRPr="00E629F6" w:rsidRDefault="00E629F6" w:rsidP="00E629F6">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val="ru-RU" w:eastAsia="ru-RU"/>
        </w:rPr>
      </w:pPr>
    </w:p>
    <w:p w14:paraId="68AACC21" w14:textId="77777777" w:rsidR="00E629F6" w:rsidRPr="00E629F6" w:rsidRDefault="00E629F6" w:rsidP="00E629F6">
      <w:pPr>
        <w:tabs>
          <w:tab w:val="center" w:pos="4677"/>
          <w:tab w:val="right" w:pos="9355"/>
        </w:tabs>
        <w:spacing w:after="0" w:line="240" w:lineRule="auto"/>
        <w:jc w:val="center"/>
        <w:rPr>
          <w:rFonts w:ascii="Times New Roman" w:eastAsia="Calibri" w:hAnsi="Times New Roman" w:cs="Times New Roman"/>
          <w:b/>
          <w:color w:val="000000"/>
          <w:sz w:val="28"/>
          <w:szCs w:val="28"/>
          <w:lang w:val="ru-RU" w:eastAsia="ru-RU"/>
        </w:rPr>
      </w:pPr>
    </w:p>
    <w:p w14:paraId="7B65EBCC" w14:textId="77777777" w:rsidR="00E629F6" w:rsidRPr="00E629F6" w:rsidRDefault="00E629F6" w:rsidP="00E629F6">
      <w:pPr>
        <w:tabs>
          <w:tab w:val="center" w:pos="4677"/>
          <w:tab w:val="right" w:pos="9355"/>
        </w:tabs>
        <w:spacing w:after="0" w:line="240" w:lineRule="auto"/>
        <w:jc w:val="center"/>
        <w:rPr>
          <w:rFonts w:ascii="Times New Roman" w:eastAsia="Calibri" w:hAnsi="Times New Roman" w:cs="Times New Roman"/>
          <w:b/>
          <w:color w:val="000000"/>
          <w:sz w:val="28"/>
          <w:szCs w:val="28"/>
          <w:lang w:val="ru-RU" w:eastAsia="ru-RU"/>
        </w:rPr>
      </w:pPr>
      <w:r w:rsidRPr="00E629F6">
        <w:rPr>
          <w:rFonts w:ascii="Times New Roman" w:eastAsia="Calibri" w:hAnsi="Times New Roman" w:cs="Times New Roman"/>
          <w:b/>
          <w:color w:val="000000"/>
          <w:sz w:val="28"/>
          <w:szCs w:val="28"/>
          <w:lang w:val="ru-RU" w:eastAsia="ru-RU"/>
        </w:rPr>
        <w:t>ВЫПУСКНАЯ КВАЛИФИКАЦИОННАЯ РАБОТА</w:t>
      </w:r>
    </w:p>
    <w:p w14:paraId="1013DAD6"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val="ru-RU" w:eastAsia="ru-RU"/>
        </w:rPr>
      </w:pPr>
      <w:r w:rsidRPr="00E629F6">
        <w:rPr>
          <w:rFonts w:ascii="Times New Roman" w:eastAsia="Calibri" w:hAnsi="Times New Roman" w:cs="Times New Roman"/>
          <w:b/>
          <w:caps/>
          <w:color w:val="000000"/>
          <w:sz w:val="28"/>
          <w:szCs w:val="28"/>
          <w:lang w:val="ru-RU" w:eastAsia="ru-RU"/>
        </w:rPr>
        <w:t>(БАКАЛАВРСКАЯ РАБОТА)</w:t>
      </w:r>
    </w:p>
    <w:p w14:paraId="64BF029B"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val="ru-RU" w:eastAsia="ru-RU"/>
        </w:rPr>
      </w:pPr>
    </w:p>
    <w:p w14:paraId="0ED3DD5D"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val="ru-RU" w:eastAsia="ru-RU"/>
        </w:rPr>
      </w:pPr>
    </w:p>
    <w:p w14:paraId="70DFDF39"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val="ru-RU" w:eastAsia="ru-RU"/>
        </w:rPr>
      </w:pPr>
      <w:r w:rsidRPr="00E629F6">
        <w:rPr>
          <w:rFonts w:ascii="Times New Roman" w:eastAsia="Calibri" w:hAnsi="Times New Roman" w:cs="Times New Roman"/>
          <w:b/>
          <w:caps/>
          <w:color w:val="000000"/>
          <w:sz w:val="28"/>
          <w:szCs w:val="28"/>
          <w:lang w:val="ru-RU" w:eastAsia="ru-RU"/>
        </w:rPr>
        <w:t>развитие международных банковских расчётов в мировой экономике</w:t>
      </w:r>
    </w:p>
    <w:p w14:paraId="57836E83"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color w:val="000000"/>
          <w:sz w:val="28"/>
          <w:szCs w:val="28"/>
          <w:lang w:val="ru-RU" w:eastAsia="ru-RU"/>
        </w:rPr>
      </w:pPr>
    </w:p>
    <w:p w14:paraId="68338B80" w14:textId="77777777" w:rsidR="00E629F6" w:rsidRPr="00E629F6" w:rsidRDefault="00E629F6" w:rsidP="00E629F6">
      <w:pPr>
        <w:overflowPunct w:val="0"/>
        <w:adjustRightInd w:val="0"/>
        <w:spacing w:after="0" w:line="240" w:lineRule="auto"/>
        <w:jc w:val="center"/>
        <w:textAlignment w:val="baseline"/>
        <w:rPr>
          <w:rFonts w:ascii="Times New Roman" w:eastAsia="Calibri" w:hAnsi="Times New Roman" w:cs="Times New Roman"/>
          <w:color w:val="000000"/>
          <w:sz w:val="28"/>
          <w:szCs w:val="28"/>
          <w:lang w:val="ru-RU" w:eastAsia="ru-RU"/>
        </w:rPr>
      </w:pPr>
    </w:p>
    <w:p w14:paraId="1C7BADA1" w14:textId="77777777" w:rsidR="00E629F6" w:rsidRPr="00E629F6" w:rsidRDefault="00E629F6" w:rsidP="00E629F6">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 xml:space="preserve">Работу </w:t>
      </w:r>
      <w:proofErr w:type="gramStart"/>
      <w:r w:rsidRPr="00E629F6">
        <w:rPr>
          <w:rFonts w:ascii="Times New Roman" w:eastAsia="Calibri" w:hAnsi="Times New Roman" w:cs="Times New Roman"/>
          <w:color w:val="000000"/>
          <w:sz w:val="28"/>
          <w:szCs w:val="28"/>
          <w:lang w:val="ru-RU" w:eastAsia="ru-RU"/>
        </w:rPr>
        <w:t>выполнил  _</w:t>
      </w:r>
      <w:proofErr w:type="gramEnd"/>
      <w:r w:rsidRPr="00E629F6">
        <w:rPr>
          <w:rFonts w:ascii="Times New Roman" w:eastAsia="Calibri" w:hAnsi="Times New Roman" w:cs="Times New Roman"/>
          <w:color w:val="000000"/>
          <w:sz w:val="28"/>
          <w:szCs w:val="28"/>
          <w:lang w:val="ru-RU" w:eastAsia="ru-RU"/>
        </w:rPr>
        <w:t>_____________________________________</w:t>
      </w:r>
      <w:r w:rsidR="00230D06">
        <w:rPr>
          <w:rFonts w:ascii="Times New Roman" w:eastAsia="Calibri" w:hAnsi="Times New Roman" w:cs="Times New Roman"/>
          <w:color w:val="000000"/>
          <w:sz w:val="28"/>
          <w:szCs w:val="28"/>
          <w:lang w:val="ru-RU" w:eastAsia="ru-RU"/>
        </w:rPr>
        <w:t>______</w:t>
      </w:r>
      <w:r w:rsidRPr="00E629F6">
        <w:rPr>
          <w:rFonts w:ascii="Times New Roman" w:eastAsia="Calibri" w:hAnsi="Times New Roman" w:cs="Times New Roman"/>
          <w:color w:val="000000"/>
          <w:sz w:val="28"/>
          <w:szCs w:val="28"/>
          <w:lang w:val="ru-RU" w:eastAsia="ru-RU"/>
        </w:rPr>
        <w:t xml:space="preserve"> Т.Р. </w:t>
      </w:r>
      <w:proofErr w:type="spellStart"/>
      <w:r w:rsidRPr="00E629F6">
        <w:rPr>
          <w:rFonts w:ascii="Times New Roman" w:eastAsia="Calibri" w:hAnsi="Times New Roman" w:cs="Times New Roman"/>
          <w:color w:val="000000"/>
          <w:sz w:val="28"/>
          <w:szCs w:val="28"/>
          <w:lang w:val="ru-RU" w:eastAsia="ru-RU"/>
        </w:rPr>
        <w:t>Ацок</w:t>
      </w:r>
      <w:proofErr w:type="spellEnd"/>
    </w:p>
    <w:p w14:paraId="4FC0C431" w14:textId="77777777" w:rsidR="00E629F6" w:rsidRPr="00E629F6" w:rsidRDefault="00E629F6" w:rsidP="00E629F6">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lang w:val="ru-RU" w:eastAsia="ru-RU"/>
        </w:rPr>
      </w:pPr>
      <w:r w:rsidRPr="00E629F6">
        <w:rPr>
          <w:rFonts w:ascii="Times New Roman" w:eastAsia="Calibri" w:hAnsi="Times New Roman" w:cs="Times New Roman"/>
          <w:color w:val="000000"/>
          <w:lang w:val="ru-RU" w:eastAsia="ru-RU"/>
        </w:rPr>
        <w:t xml:space="preserve">      (подпись)                 </w:t>
      </w:r>
    </w:p>
    <w:p w14:paraId="31336950" w14:textId="77777777" w:rsidR="00E629F6" w:rsidRPr="00E629F6" w:rsidRDefault="002A4A80" w:rsidP="00E629F6">
      <w:pPr>
        <w:tabs>
          <w:tab w:val="left" w:pos="1125"/>
          <w:tab w:val="center" w:pos="4819"/>
        </w:tabs>
        <w:spacing w:after="0" w:line="240" w:lineRule="auto"/>
        <w:rPr>
          <w:rFonts w:ascii="Times New Roman" w:eastAsia="Calibri" w:hAnsi="Times New Roman" w:cs="Times New Roman"/>
          <w:color w:val="000000"/>
          <w:sz w:val="28"/>
          <w:szCs w:val="28"/>
          <w:lang w:val="ru-RU" w:eastAsia="ru-RU"/>
        </w:rPr>
      </w:pPr>
      <w:r>
        <w:rPr>
          <w:rFonts w:ascii="Times New Roman" w:eastAsia="Calibri" w:hAnsi="Times New Roman" w:cs="Times New Roman"/>
          <w:noProof/>
          <w:sz w:val="28"/>
          <w:szCs w:val="28"/>
          <w:lang w:eastAsia="ru-RU"/>
        </w:rPr>
        <w:pict w14:anchorId="450E6723">
          <v:shapetyp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"/>
        </w:pict>
      </w:r>
      <w:r w:rsidR="00E629F6" w:rsidRPr="00E629F6">
        <w:rPr>
          <w:rFonts w:ascii="Times New Roman" w:eastAsia="Calibri" w:hAnsi="Times New Roman" w:cs="Times New Roman"/>
          <w:sz w:val="28"/>
          <w:szCs w:val="28"/>
          <w:lang w:val="ru-RU" w:eastAsia="ru-RU"/>
        </w:rPr>
        <w:t xml:space="preserve">Направление </w:t>
      </w:r>
      <w:proofErr w:type="gramStart"/>
      <w:r w:rsidR="00E629F6" w:rsidRPr="00E629F6">
        <w:rPr>
          <w:rFonts w:ascii="Times New Roman" w:eastAsia="Calibri" w:hAnsi="Times New Roman" w:cs="Times New Roman"/>
          <w:sz w:val="28"/>
          <w:szCs w:val="28"/>
          <w:lang w:val="ru-RU" w:eastAsia="ru-RU"/>
        </w:rPr>
        <w:t>подготовки  38.03.01</w:t>
      </w:r>
      <w:proofErr w:type="gramEnd"/>
      <w:r w:rsidR="00E629F6" w:rsidRPr="00E629F6">
        <w:rPr>
          <w:rFonts w:ascii="Times New Roman" w:eastAsia="Calibri" w:hAnsi="Times New Roman" w:cs="Times New Roman"/>
          <w:sz w:val="28"/>
          <w:szCs w:val="28"/>
          <w:lang w:val="ru-RU" w:eastAsia="ru-RU"/>
        </w:rPr>
        <w:t xml:space="preserve"> Экономика</w:t>
      </w:r>
    </w:p>
    <w:p w14:paraId="1C5BEFEA" w14:textId="77777777" w:rsidR="00E629F6" w:rsidRPr="00E629F6" w:rsidRDefault="00E629F6" w:rsidP="00E629F6">
      <w:pPr>
        <w:shd w:val="clear" w:color="auto" w:fill="FFFFFF"/>
        <w:autoSpaceDE w:val="0"/>
        <w:autoSpaceDN w:val="0"/>
        <w:adjustRightInd w:val="0"/>
        <w:spacing w:after="0" w:line="240" w:lineRule="auto"/>
        <w:jc w:val="center"/>
        <w:rPr>
          <w:rFonts w:ascii="Times New Roman" w:eastAsia="Calibri" w:hAnsi="Times New Roman" w:cs="Times New Roman"/>
          <w:szCs w:val="20"/>
          <w:lang w:val="ru-RU" w:eastAsia="ru-RU"/>
        </w:rPr>
      </w:pPr>
      <w:r w:rsidRPr="00E629F6">
        <w:rPr>
          <w:rFonts w:ascii="Times New Roman" w:eastAsia="Calibri" w:hAnsi="Times New Roman" w:cs="Times New Roman"/>
          <w:color w:val="000000"/>
          <w:szCs w:val="20"/>
          <w:lang w:val="ru-RU" w:eastAsia="ru-RU"/>
        </w:rPr>
        <w:t>(код, наименование)</w:t>
      </w:r>
    </w:p>
    <w:p w14:paraId="0E0FB349" w14:textId="77777777" w:rsidR="00E629F6" w:rsidRPr="00E629F6" w:rsidRDefault="002A4A80" w:rsidP="00E629F6">
      <w:pPr>
        <w:tabs>
          <w:tab w:val="left" w:pos="1125"/>
          <w:tab w:val="center" w:pos="4819"/>
        </w:tabs>
        <w:spacing w:after="0" w:line="240" w:lineRule="auto"/>
        <w:rPr>
          <w:rFonts w:ascii="Times New Roman" w:eastAsia="Calibri" w:hAnsi="Times New Roman" w:cs="Times New Roman"/>
          <w:color w:val="000000"/>
          <w:sz w:val="28"/>
          <w:szCs w:val="28"/>
          <w:lang w:val="ru-RU" w:eastAsia="ru-RU"/>
        </w:rPr>
      </w:pPr>
      <w:r>
        <w:rPr>
          <w:rFonts w:ascii="Times New Roman" w:eastAsia="Calibri" w:hAnsi="Times New Roman" w:cs="Times New Roman"/>
          <w:noProof/>
          <w:color w:val="000000"/>
          <w:sz w:val="28"/>
          <w:szCs w:val="28"/>
          <w:lang w:eastAsia="ru-RU"/>
        </w:rPr>
        <w:pict w14:anchorId="549789FF">
          <v:shape id="AutoShape 3" o:spid="_x0000_s1036" type="#_x0000_t32" style="position:absolute;margin-left:168.15pt;margin-top:17.35pt;width:293.55pt;height:0;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"/>
        </w:pict>
      </w:r>
      <w:r w:rsidR="00E629F6" w:rsidRPr="00E629F6">
        <w:rPr>
          <w:rFonts w:ascii="Times New Roman" w:eastAsia="Calibri" w:hAnsi="Times New Roman" w:cs="Times New Roman"/>
          <w:color w:val="000000"/>
          <w:sz w:val="28"/>
          <w:szCs w:val="28"/>
          <w:lang w:val="ru-RU" w:eastAsia="ru-RU"/>
        </w:rPr>
        <w:t>Направленность (</w:t>
      </w:r>
      <w:proofErr w:type="gramStart"/>
      <w:r w:rsidR="00E629F6" w:rsidRPr="00E629F6">
        <w:rPr>
          <w:rFonts w:ascii="Times New Roman" w:eastAsia="Calibri" w:hAnsi="Times New Roman" w:cs="Times New Roman"/>
          <w:color w:val="000000"/>
          <w:sz w:val="28"/>
          <w:szCs w:val="28"/>
          <w:lang w:val="ru-RU" w:eastAsia="ru-RU"/>
        </w:rPr>
        <w:t>профиль)  Мировая</w:t>
      </w:r>
      <w:proofErr w:type="gramEnd"/>
      <w:r w:rsidR="00E629F6" w:rsidRPr="00E629F6">
        <w:rPr>
          <w:rFonts w:ascii="Times New Roman" w:eastAsia="Calibri" w:hAnsi="Times New Roman" w:cs="Times New Roman"/>
          <w:color w:val="000000"/>
          <w:sz w:val="28"/>
          <w:szCs w:val="28"/>
          <w:lang w:val="ru-RU" w:eastAsia="ru-RU"/>
        </w:rPr>
        <w:t xml:space="preserve"> экономика</w:t>
      </w:r>
    </w:p>
    <w:p w14:paraId="0B5DB1BE" w14:textId="77777777" w:rsidR="00230D06" w:rsidRDefault="00230D06" w:rsidP="00E629F6">
      <w:pPr>
        <w:spacing w:after="0" w:line="240" w:lineRule="auto"/>
        <w:rPr>
          <w:rFonts w:ascii="Times New Roman" w:eastAsia="Calibri" w:hAnsi="Times New Roman" w:cs="Times New Roman"/>
          <w:sz w:val="28"/>
          <w:szCs w:val="28"/>
          <w:lang w:val="ru-RU" w:eastAsia="ru-RU"/>
        </w:rPr>
      </w:pPr>
    </w:p>
    <w:p w14:paraId="24787EAC" w14:textId="77777777" w:rsidR="00E629F6" w:rsidRPr="00E629F6" w:rsidRDefault="00E629F6" w:rsidP="00E629F6">
      <w:pPr>
        <w:spacing w:after="0" w:line="240" w:lineRule="auto"/>
        <w:rPr>
          <w:rFonts w:ascii="Times New Roman" w:eastAsia="Calibri" w:hAnsi="Times New Roman" w:cs="Times New Roman"/>
          <w:sz w:val="28"/>
          <w:szCs w:val="28"/>
          <w:lang w:val="ru-RU" w:eastAsia="ru-RU"/>
        </w:rPr>
      </w:pPr>
      <w:r w:rsidRPr="00E629F6">
        <w:rPr>
          <w:rFonts w:ascii="Times New Roman" w:eastAsia="Calibri" w:hAnsi="Times New Roman" w:cs="Times New Roman"/>
          <w:sz w:val="28"/>
          <w:szCs w:val="28"/>
          <w:lang w:val="ru-RU" w:eastAsia="ru-RU"/>
        </w:rPr>
        <w:t xml:space="preserve">Научный руководитель </w:t>
      </w:r>
    </w:p>
    <w:p w14:paraId="3DA04C40" w14:textId="77777777" w:rsidR="00E629F6" w:rsidRPr="00E629F6" w:rsidRDefault="00E629F6" w:rsidP="00E629F6">
      <w:pPr>
        <w:tabs>
          <w:tab w:val="left" w:pos="1125"/>
          <w:tab w:val="center" w:pos="4819"/>
        </w:tabs>
        <w:spacing w:after="0" w:line="240" w:lineRule="auto"/>
        <w:rPr>
          <w:rFonts w:ascii="Times New Roman" w:eastAsia="Calibri" w:hAnsi="Times New Roman" w:cs="Times New Roman"/>
          <w:color w:val="000000"/>
          <w:sz w:val="28"/>
          <w:szCs w:val="28"/>
          <w:lang w:val="ru-RU" w:eastAsia="ru-RU"/>
        </w:rPr>
      </w:pPr>
      <w:r w:rsidRPr="00E629F6">
        <w:rPr>
          <w:rFonts w:ascii="Times New Roman" w:eastAsia="Calibri" w:hAnsi="Times New Roman" w:cs="Times New Roman"/>
          <w:color w:val="000000"/>
          <w:sz w:val="28"/>
          <w:szCs w:val="28"/>
          <w:lang w:val="ru-RU" w:eastAsia="ru-RU"/>
        </w:rPr>
        <w:t xml:space="preserve">д-р экон. наук, </w:t>
      </w:r>
      <w:proofErr w:type="spellStart"/>
      <w:r w:rsidRPr="00E629F6">
        <w:rPr>
          <w:rFonts w:ascii="Times New Roman" w:eastAsia="Calibri" w:hAnsi="Times New Roman" w:cs="Times New Roman"/>
          <w:color w:val="000000"/>
          <w:sz w:val="28"/>
          <w:szCs w:val="28"/>
          <w:lang w:val="ru-RU" w:eastAsia="ru-RU"/>
        </w:rPr>
        <w:t>проф</w:t>
      </w:r>
      <w:proofErr w:type="spellEnd"/>
      <w:r w:rsidRPr="00E629F6">
        <w:rPr>
          <w:rFonts w:ascii="Times New Roman" w:eastAsia="Calibri" w:hAnsi="Times New Roman" w:cs="Times New Roman"/>
          <w:color w:val="000000"/>
          <w:sz w:val="28"/>
          <w:szCs w:val="28"/>
          <w:lang w:val="ru-RU" w:eastAsia="ru-RU"/>
        </w:rPr>
        <w:t>.___________________________________</w:t>
      </w:r>
      <w:r w:rsidR="00230D06">
        <w:rPr>
          <w:rFonts w:ascii="Times New Roman" w:eastAsia="Calibri" w:hAnsi="Times New Roman" w:cs="Times New Roman"/>
          <w:color w:val="000000"/>
          <w:sz w:val="28"/>
          <w:szCs w:val="28"/>
          <w:lang w:val="ru-RU" w:eastAsia="ru-RU"/>
        </w:rPr>
        <w:t>___</w:t>
      </w:r>
      <w:r w:rsidRPr="00E629F6">
        <w:rPr>
          <w:rFonts w:ascii="Times New Roman" w:eastAsia="Calibri" w:hAnsi="Times New Roman" w:cs="Times New Roman"/>
          <w:color w:val="000000"/>
          <w:sz w:val="28"/>
          <w:szCs w:val="28"/>
          <w:lang w:val="ru-RU" w:eastAsia="ru-RU"/>
        </w:rPr>
        <w:t>О. В. Никулина</w:t>
      </w:r>
    </w:p>
    <w:p w14:paraId="4999FCD4" w14:textId="77777777" w:rsidR="00E629F6" w:rsidRPr="00E629F6" w:rsidRDefault="00E629F6" w:rsidP="00E629F6">
      <w:pPr>
        <w:tabs>
          <w:tab w:val="left" w:pos="3855"/>
        </w:tabs>
        <w:spacing w:after="0" w:line="240" w:lineRule="auto"/>
        <w:jc w:val="center"/>
        <w:rPr>
          <w:rFonts w:ascii="Times New Roman" w:eastAsia="Calibri" w:hAnsi="Times New Roman" w:cs="Times New Roman"/>
          <w:lang w:val="ru-RU" w:eastAsia="ru-RU"/>
        </w:rPr>
      </w:pPr>
      <w:r w:rsidRPr="00E629F6">
        <w:rPr>
          <w:rFonts w:ascii="Times New Roman" w:eastAsia="Calibri" w:hAnsi="Times New Roman" w:cs="Times New Roman"/>
          <w:lang w:val="ru-RU" w:eastAsia="ru-RU"/>
        </w:rPr>
        <w:t>(подпись)</w:t>
      </w:r>
    </w:p>
    <w:p w14:paraId="33853918" w14:textId="77777777" w:rsidR="00E629F6" w:rsidRPr="00E629F6" w:rsidRDefault="00E629F6" w:rsidP="00E629F6">
      <w:pPr>
        <w:spacing w:after="0" w:line="240" w:lineRule="auto"/>
        <w:rPr>
          <w:rFonts w:ascii="Times New Roman" w:eastAsia="Calibri" w:hAnsi="Times New Roman" w:cs="Times New Roman"/>
          <w:sz w:val="28"/>
          <w:szCs w:val="28"/>
          <w:lang w:val="ru-RU" w:eastAsia="ru-RU"/>
        </w:rPr>
      </w:pPr>
      <w:proofErr w:type="spellStart"/>
      <w:r w:rsidRPr="00E629F6">
        <w:rPr>
          <w:rFonts w:ascii="Times New Roman" w:eastAsia="Calibri" w:hAnsi="Times New Roman" w:cs="Times New Roman"/>
          <w:sz w:val="28"/>
          <w:szCs w:val="28"/>
          <w:lang w:val="ru-RU" w:eastAsia="ru-RU"/>
        </w:rPr>
        <w:t>Нормоконтролер</w:t>
      </w:r>
      <w:proofErr w:type="spellEnd"/>
    </w:p>
    <w:p w14:paraId="18EC0CA9" w14:textId="77777777" w:rsidR="00E629F6" w:rsidRPr="00E629F6" w:rsidRDefault="00E629F6" w:rsidP="00E629F6">
      <w:pPr>
        <w:spacing w:after="0" w:line="240" w:lineRule="auto"/>
        <w:rPr>
          <w:rFonts w:ascii="Times New Roman" w:eastAsia="Calibri" w:hAnsi="Times New Roman" w:cs="Times New Roman"/>
          <w:sz w:val="28"/>
          <w:szCs w:val="28"/>
          <w:lang w:val="ru-RU" w:eastAsia="ru-RU"/>
        </w:rPr>
      </w:pPr>
      <w:r w:rsidRPr="00E629F6">
        <w:rPr>
          <w:rFonts w:ascii="Times New Roman" w:eastAsia="Calibri" w:hAnsi="Times New Roman" w:cs="Times New Roman"/>
          <w:color w:val="000000"/>
          <w:sz w:val="28"/>
          <w:szCs w:val="28"/>
          <w:lang w:val="ru-RU" w:eastAsia="ru-RU"/>
        </w:rPr>
        <w:t xml:space="preserve">канд. экон. наук, </w:t>
      </w:r>
      <w:proofErr w:type="spellStart"/>
      <w:r w:rsidRPr="00E629F6">
        <w:rPr>
          <w:rFonts w:ascii="Times New Roman" w:eastAsia="Calibri" w:hAnsi="Times New Roman" w:cs="Times New Roman"/>
          <w:color w:val="000000"/>
          <w:sz w:val="28"/>
          <w:szCs w:val="28"/>
          <w:lang w:val="ru-RU" w:eastAsia="ru-RU"/>
        </w:rPr>
        <w:t>доц</w:t>
      </w:r>
      <w:proofErr w:type="spellEnd"/>
      <w:r w:rsidRPr="00E629F6">
        <w:rPr>
          <w:rFonts w:ascii="Times New Roman" w:eastAsia="Calibri" w:hAnsi="Times New Roman" w:cs="Times New Roman"/>
          <w:color w:val="000000"/>
          <w:sz w:val="28"/>
          <w:szCs w:val="28"/>
          <w:lang w:val="ru-RU" w:eastAsia="ru-RU"/>
        </w:rPr>
        <w:t>.______________</w:t>
      </w:r>
      <w:r w:rsidRPr="00E629F6">
        <w:rPr>
          <w:rFonts w:ascii="Times New Roman" w:eastAsia="Calibri" w:hAnsi="Times New Roman" w:cs="Times New Roman"/>
          <w:sz w:val="28"/>
          <w:szCs w:val="28"/>
          <w:lang w:val="ru-RU" w:eastAsia="ru-RU"/>
        </w:rPr>
        <w:t>______________________</w:t>
      </w:r>
      <w:r w:rsidR="00230D06">
        <w:rPr>
          <w:rFonts w:ascii="Times New Roman" w:eastAsia="Calibri" w:hAnsi="Times New Roman" w:cs="Times New Roman"/>
          <w:sz w:val="28"/>
          <w:szCs w:val="28"/>
          <w:lang w:val="ru-RU" w:eastAsia="ru-RU"/>
        </w:rPr>
        <w:t>__</w:t>
      </w:r>
      <w:r w:rsidRPr="00E629F6">
        <w:rPr>
          <w:rFonts w:ascii="Times New Roman" w:eastAsia="Calibri" w:hAnsi="Times New Roman" w:cs="Times New Roman"/>
          <w:sz w:val="28"/>
          <w:szCs w:val="28"/>
          <w:lang w:val="ru-RU" w:eastAsia="ru-RU"/>
        </w:rPr>
        <w:t>Ю.С. Клещева</w:t>
      </w:r>
    </w:p>
    <w:p w14:paraId="32AE790D" w14:textId="77777777" w:rsidR="00E629F6" w:rsidRPr="00CC5C62" w:rsidRDefault="00E629F6" w:rsidP="00E629F6">
      <w:pPr>
        <w:spacing w:after="0" w:line="240" w:lineRule="auto"/>
        <w:jc w:val="center"/>
        <w:rPr>
          <w:rFonts w:ascii="Times New Roman" w:eastAsia="Calibri" w:hAnsi="Times New Roman" w:cs="Times New Roman"/>
          <w:szCs w:val="20"/>
          <w:lang w:val="ru-RU" w:eastAsia="ru-RU"/>
        </w:rPr>
      </w:pPr>
      <w:r w:rsidRPr="00E629F6">
        <w:rPr>
          <w:rFonts w:ascii="Times New Roman" w:eastAsia="Calibri" w:hAnsi="Times New Roman" w:cs="Times New Roman"/>
          <w:szCs w:val="20"/>
          <w:lang w:val="ru-RU" w:eastAsia="ru-RU"/>
        </w:rPr>
        <w:t xml:space="preserve"> </w:t>
      </w:r>
      <w:r w:rsidRPr="00CC5C62">
        <w:rPr>
          <w:rFonts w:ascii="Times New Roman" w:eastAsia="Calibri" w:hAnsi="Times New Roman" w:cs="Times New Roman"/>
          <w:szCs w:val="20"/>
          <w:lang w:val="ru-RU" w:eastAsia="ru-RU"/>
        </w:rPr>
        <w:t>(подпись)</w:t>
      </w:r>
    </w:p>
    <w:p w14:paraId="6A66B067" w14:textId="77777777" w:rsidR="00E629F6" w:rsidRPr="00CC5C62" w:rsidRDefault="00E629F6" w:rsidP="00E629F6">
      <w:pPr>
        <w:spacing w:after="0" w:line="240" w:lineRule="auto"/>
        <w:jc w:val="center"/>
        <w:rPr>
          <w:rFonts w:ascii="Times New Roman" w:eastAsia="Calibri" w:hAnsi="Times New Roman" w:cs="Times New Roman"/>
          <w:color w:val="000000"/>
          <w:sz w:val="28"/>
          <w:szCs w:val="28"/>
          <w:lang w:val="ru-RU" w:eastAsia="ru-RU"/>
        </w:rPr>
      </w:pPr>
    </w:p>
    <w:p w14:paraId="008A409B" w14:textId="77777777" w:rsidR="00E629F6" w:rsidRPr="00CC5C62" w:rsidRDefault="00E629F6" w:rsidP="00E629F6">
      <w:pPr>
        <w:spacing w:after="0" w:line="240" w:lineRule="auto"/>
        <w:jc w:val="center"/>
        <w:rPr>
          <w:rFonts w:ascii="Times New Roman" w:eastAsia="Calibri" w:hAnsi="Times New Roman" w:cs="Times New Roman"/>
          <w:color w:val="000000"/>
          <w:sz w:val="28"/>
          <w:szCs w:val="28"/>
          <w:lang w:val="ru-RU" w:eastAsia="ru-RU"/>
        </w:rPr>
      </w:pPr>
    </w:p>
    <w:p w14:paraId="52DD1DF9" w14:textId="77777777" w:rsidR="00E629F6" w:rsidRPr="00CC5C62" w:rsidRDefault="00E629F6" w:rsidP="00E629F6">
      <w:pPr>
        <w:spacing w:after="0" w:line="240" w:lineRule="auto"/>
        <w:jc w:val="center"/>
        <w:rPr>
          <w:rFonts w:ascii="Times New Roman" w:eastAsia="Calibri" w:hAnsi="Times New Roman" w:cs="Times New Roman"/>
          <w:color w:val="000000"/>
          <w:sz w:val="28"/>
          <w:szCs w:val="28"/>
          <w:lang w:val="ru-RU" w:eastAsia="ru-RU"/>
        </w:rPr>
      </w:pPr>
    </w:p>
    <w:p w14:paraId="07D3C4FC" w14:textId="77777777" w:rsidR="00E629F6" w:rsidRPr="00CC5C62" w:rsidRDefault="00E629F6" w:rsidP="00E629F6">
      <w:pPr>
        <w:spacing w:after="0" w:line="240" w:lineRule="auto"/>
        <w:jc w:val="center"/>
        <w:rPr>
          <w:rFonts w:ascii="Times New Roman" w:eastAsia="Calibri" w:hAnsi="Times New Roman" w:cs="Times New Roman"/>
          <w:color w:val="000000"/>
          <w:sz w:val="28"/>
          <w:szCs w:val="28"/>
          <w:lang w:val="ru-RU" w:eastAsia="ru-RU"/>
        </w:rPr>
      </w:pPr>
    </w:p>
    <w:p w14:paraId="6238A939" w14:textId="77777777" w:rsidR="00E629F6" w:rsidRPr="00CC5C62" w:rsidRDefault="00E629F6" w:rsidP="00E629F6">
      <w:pPr>
        <w:spacing w:after="0" w:line="240" w:lineRule="auto"/>
        <w:jc w:val="center"/>
        <w:rPr>
          <w:rFonts w:ascii="Times New Roman" w:eastAsia="Calibri" w:hAnsi="Times New Roman" w:cs="Times New Roman"/>
          <w:color w:val="000000"/>
          <w:sz w:val="28"/>
          <w:szCs w:val="28"/>
          <w:lang w:val="ru-RU" w:eastAsia="ru-RU"/>
        </w:rPr>
      </w:pPr>
      <w:r w:rsidRPr="00CC5C62">
        <w:rPr>
          <w:rFonts w:ascii="Times New Roman" w:eastAsia="Calibri" w:hAnsi="Times New Roman" w:cs="Times New Roman"/>
          <w:color w:val="000000"/>
          <w:sz w:val="28"/>
          <w:szCs w:val="28"/>
          <w:lang w:val="ru-RU" w:eastAsia="ru-RU"/>
        </w:rPr>
        <w:t xml:space="preserve">Краснодар </w:t>
      </w:r>
    </w:p>
    <w:p w14:paraId="32C0D9F5" w14:textId="77777777" w:rsidR="00230D06" w:rsidRDefault="00E629F6" w:rsidP="00230D06">
      <w:pPr>
        <w:spacing w:after="0" w:line="240" w:lineRule="auto"/>
        <w:jc w:val="center"/>
        <w:rPr>
          <w:rFonts w:ascii="Times New Roman" w:eastAsia="Calibri" w:hAnsi="Times New Roman" w:cs="Times New Roman"/>
          <w:color w:val="000000"/>
          <w:sz w:val="28"/>
          <w:szCs w:val="28"/>
          <w:lang w:val="ru-RU" w:eastAsia="ru-RU"/>
        </w:rPr>
      </w:pPr>
      <w:r w:rsidRPr="00CC5C62">
        <w:rPr>
          <w:rFonts w:ascii="Times New Roman" w:eastAsia="Calibri" w:hAnsi="Times New Roman" w:cs="Times New Roman"/>
          <w:color w:val="000000"/>
          <w:sz w:val="28"/>
          <w:szCs w:val="28"/>
          <w:lang w:val="ru-RU" w:eastAsia="ru-RU"/>
        </w:rPr>
        <w:t>2021</w:t>
      </w:r>
      <w:r w:rsidR="00230D06">
        <w:rPr>
          <w:rFonts w:ascii="Times New Roman" w:eastAsia="Calibri" w:hAnsi="Times New Roman" w:cs="Times New Roman"/>
          <w:color w:val="000000"/>
          <w:sz w:val="28"/>
          <w:szCs w:val="28"/>
          <w:lang w:val="ru-RU" w:eastAsia="ru-RU"/>
        </w:rPr>
        <w:br w:type="page"/>
      </w:r>
    </w:p>
    <w:p w14:paraId="2B765536" w14:textId="77777777" w:rsidR="0001173B" w:rsidRDefault="0001173B" w:rsidP="00E629F6">
      <w:pPr>
        <w:spacing w:after="0" w:line="240" w:lineRule="auto"/>
        <w:jc w:val="center"/>
        <w:rPr>
          <w:rFonts w:ascii="Times New Roman" w:hAnsi="Times New Roman" w:cs="Times New Roman"/>
          <w:b/>
          <w:sz w:val="28"/>
          <w:szCs w:val="28"/>
          <w:lang w:val="ru-RU"/>
        </w:rPr>
      </w:pPr>
      <w:r w:rsidRPr="006C40B8">
        <w:rPr>
          <w:rFonts w:ascii="Times New Roman" w:hAnsi="Times New Roman" w:cs="Times New Roman"/>
          <w:b/>
          <w:sz w:val="28"/>
          <w:szCs w:val="28"/>
          <w:lang w:val="ru-RU"/>
        </w:rPr>
        <w:lastRenderedPageBreak/>
        <w:t>СОДЕРЖАНИЕ</w:t>
      </w:r>
    </w:p>
    <w:p w14:paraId="75AFBDD9" w14:textId="77777777" w:rsidR="00230D06" w:rsidRDefault="00230D06" w:rsidP="00E629F6">
      <w:pPr>
        <w:spacing w:after="0" w:line="240" w:lineRule="auto"/>
        <w:jc w:val="center"/>
        <w:rPr>
          <w:rFonts w:ascii="Times New Roman" w:hAnsi="Times New Roman" w:cs="Times New Roman"/>
          <w:b/>
          <w:sz w:val="28"/>
          <w:szCs w:val="28"/>
          <w:lang w:val="ru-RU"/>
        </w:rPr>
      </w:pPr>
    </w:p>
    <w:p w14:paraId="721327BD" w14:textId="77777777" w:rsidR="00230D06" w:rsidRPr="006C40B8" w:rsidRDefault="00230D06" w:rsidP="00E629F6">
      <w:pPr>
        <w:spacing w:after="0" w:line="240" w:lineRule="auto"/>
        <w:jc w:val="center"/>
        <w:rPr>
          <w:rFonts w:ascii="Times New Roman" w:hAnsi="Times New Roman" w:cs="Times New Roman"/>
          <w:b/>
          <w:sz w:val="28"/>
          <w:szCs w:val="28"/>
          <w:lang w:val="ru-RU"/>
        </w:rPr>
      </w:pPr>
    </w:p>
    <w:p w14:paraId="63E86BE1" w14:textId="77777777" w:rsidR="0001173B" w:rsidRPr="0001173B" w:rsidRDefault="003A1E23" w:rsidP="00230D06">
      <w:pPr>
        <w:tabs>
          <w:tab w:val="right" w:leader="dot" w:pos="9639"/>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Введение</w:t>
      </w:r>
      <w:r>
        <w:rPr>
          <w:rFonts w:ascii="Times New Roman" w:hAnsi="Times New Roman" w:cs="Times New Roman"/>
          <w:sz w:val="28"/>
          <w:szCs w:val="28"/>
          <w:lang w:val="ru-RU"/>
        </w:rPr>
        <w:tab/>
        <w:t>2</w:t>
      </w:r>
    </w:p>
    <w:p w14:paraId="667F7811" w14:textId="77777777" w:rsidR="0001173B" w:rsidRPr="0001173B" w:rsidRDefault="0001173B" w:rsidP="005B6996">
      <w:pPr>
        <w:tabs>
          <w:tab w:val="right" w:leader="dot" w:pos="9639"/>
        </w:tabs>
        <w:suppressAutoHyphens/>
        <w:spacing w:after="0" w:line="360" w:lineRule="auto"/>
        <w:ind w:left="284" w:hanging="284"/>
        <w:rPr>
          <w:rFonts w:ascii="Times New Roman" w:hAnsi="Times New Roman" w:cs="Times New Roman"/>
          <w:sz w:val="28"/>
          <w:szCs w:val="28"/>
          <w:lang w:val="ru-RU"/>
        </w:rPr>
      </w:pPr>
      <w:r w:rsidRPr="0001173B">
        <w:rPr>
          <w:rFonts w:ascii="Times New Roman" w:hAnsi="Times New Roman" w:cs="Times New Roman"/>
          <w:sz w:val="28"/>
          <w:szCs w:val="28"/>
          <w:lang w:val="ru-RU"/>
        </w:rPr>
        <w:t xml:space="preserve">1 </w:t>
      </w:r>
      <w:r w:rsidR="0084081B" w:rsidRPr="0084081B">
        <w:rPr>
          <w:rFonts w:ascii="Times New Roman" w:hAnsi="Times New Roman" w:cs="Times New Roman"/>
          <w:sz w:val="28"/>
          <w:szCs w:val="28"/>
          <w:lang w:val="ru-RU"/>
        </w:rPr>
        <w:t>Теоретические основы международны</w:t>
      </w:r>
      <w:r w:rsidR="008A77BD">
        <w:rPr>
          <w:rFonts w:ascii="Times New Roman" w:hAnsi="Times New Roman" w:cs="Times New Roman"/>
          <w:sz w:val="28"/>
          <w:szCs w:val="28"/>
          <w:lang w:val="ru-RU"/>
        </w:rPr>
        <w:t xml:space="preserve">х банковских расчётов в мировой </w:t>
      </w:r>
      <w:r w:rsidR="0084081B" w:rsidRPr="0084081B">
        <w:rPr>
          <w:rFonts w:ascii="Times New Roman" w:hAnsi="Times New Roman" w:cs="Times New Roman"/>
          <w:sz w:val="28"/>
          <w:szCs w:val="28"/>
          <w:lang w:val="ru-RU"/>
        </w:rPr>
        <w:t>экономике</w:t>
      </w:r>
      <w:r w:rsidR="003A1E23">
        <w:rPr>
          <w:rFonts w:ascii="Times New Roman" w:hAnsi="Times New Roman" w:cs="Times New Roman"/>
          <w:sz w:val="28"/>
          <w:szCs w:val="28"/>
          <w:lang w:val="ru-RU"/>
        </w:rPr>
        <w:tab/>
      </w:r>
      <w:r w:rsidR="00991CFB">
        <w:rPr>
          <w:rFonts w:ascii="Times New Roman" w:hAnsi="Times New Roman" w:cs="Times New Roman"/>
          <w:sz w:val="28"/>
          <w:szCs w:val="28"/>
          <w:lang w:val="ru-RU"/>
        </w:rPr>
        <w:t>…</w:t>
      </w:r>
      <w:r w:rsidR="00A44CD2">
        <w:rPr>
          <w:rFonts w:ascii="Times New Roman" w:hAnsi="Times New Roman" w:cs="Times New Roman"/>
          <w:sz w:val="28"/>
          <w:szCs w:val="28"/>
          <w:lang w:val="ru-RU"/>
        </w:rPr>
        <w:t>7</w:t>
      </w:r>
    </w:p>
    <w:p w14:paraId="432E2281" w14:textId="77777777" w:rsidR="008353CF" w:rsidRPr="005B6996" w:rsidRDefault="005B6996" w:rsidP="005B6996">
      <w:pPr>
        <w:spacing w:after="0" w:line="360" w:lineRule="auto"/>
        <w:ind w:left="284"/>
        <w:rPr>
          <w:rFonts w:ascii="Times New Roman" w:hAnsi="Times New Roman" w:cs="Times New Roman"/>
          <w:sz w:val="28"/>
          <w:szCs w:val="28"/>
          <w:lang w:val="ru-RU"/>
        </w:rPr>
      </w:pPr>
      <w:r w:rsidRPr="005B6996">
        <w:rPr>
          <w:rFonts w:ascii="Times New Roman" w:hAnsi="Times New Roman" w:cs="Times New Roman"/>
          <w:sz w:val="28"/>
          <w:szCs w:val="28"/>
          <w:lang w:val="ru-RU"/>
        </w:rPr>
        <w:t>1</w:t>
      </w:r>
      <w:r>
        <w:rPr>
          <w:rFonts w:ascii="Times New Roman" w:hAnsi="Times New Roman" w:cs="Times New Roman"/>
          <w:sz w:val="28"/>
          <w:szCs w:val="28"/>
          <w:lang w:val="ru-RU"/>
        </w:rPr>
        <w:t xml:space="preserve">.1 </w:t>
      </w:r>
      <w:r w:rsidR="0084081B" w:rsidRPr="005B6996">
        <w:rPr>
          <w:rFonts w:ascii="Times New Roman" w:hAnsi="Times New Roman" w:cs="Times New Roman"/>
          <w:sz w:val="28"/>
          <w:szCs w:val="28"/>
          <w:lang w:val="ru-RU"/>
        </w:rPr>
        <w:t xml:space="preserve">Экономическая сущность международных банковских </w:t>
      </w:r>
      <w:proofErr w:type="gramStart"/>
      <w:r w:rsidR="0084081B" w:rsidRPr="005B6996">
        <w:rPr>
          <w:rFonts w:ascii="Times New Roman" w:hAnsi="Times New Roman" w:cs="Times New Roman"/>
          <w:sz w:val="28"/>
          <w:szCs w:val="28"/>
          <w:lang w:val="ru-RU"/>
        </w:rPr>
        <w:t>расч</w:t>
      </w:r>
      <w:r w:rsidR="008353CF" w:rsidRPr="005B6996">
        <w:rPr>
          <w:rFonts w:ascii="Times New Roman" w:hAnsi="Times New Roman" w:cs="Times New Roman"/>
          <w:sz w:val="28"/>
          <w:szCs w:val="28"/>
          <w:lang w:val="ru-RU"/>
        </w:rPr>
        <w:t>ё</w:t>
      </w:r>
      <w:r w:rsidR="0084081B" w:rsidRPr="005B6996">
        <w:rPr>
          <w:rFonts w:ascii="Times New Roman" w:hAnsi="Times New Roman" w:cs="Times New Roman"/>
          <w:sz w:val="28"/>
          <w:szCs w:val="28"/>
          <w:lang w:val="ru-RU"/>
        </w:rPr>
        <w:t>тов…</w:t>
      </w:r>
      <w:r w:rsidR="008353CF" w:rsidRPr="005B6996">
        <w:rPr>
          <w:rFonts w:ascii="Times New Roman" w:hAnsi="Times New Roman" w:cs="Times New Roman"/>
          <w:sz w:val="28"/>
          <w:szCs w:val="28"/>
          <w:lang w:val="ru-RU"/>
        </w:rPr>
        <w:t>.</w:t>
      </w:r>
      <w:proofErr w:type="gramEnd"/>
      <w:r w:rsidR="008353CF" w:rsidRPr="005B6996">
        <w:rPr>
          <w:rFonts w:ascii="Times New Roman" w:hAnsi="Times New Roman" w:cs="Times New Roman"/>
          <w:sz w:val="28"/>
          <w:szCs w:val="28"/>
          <w:lang w:val="ru-RU"/>
        </w:rPr>
        <w:t>.</w:t>
      </w:r>
      <w:r w:rsidR="0084081B" w:rsidRPr="005B6996">
        <w:rPr>
          <w:rFonts w:ascii="Times New Roman" w:hAnsi="Times New Roman" w:cs="Times New Roman"/>
          <w:sz w:val="28"/>
          <w:szCs w:val="28"/>
          <w:lang w:val="ru-RU"/>
        </w:rPr>
        <w:t>…</w:t>
      </w:r>
      <w:r>
        <w:rPr>
          <w:rFonts w:ascii="Times New Roman" w:hAnsi="Times New Roman" w:cs="Times New Roman"/>
          <w:sz w:val="28"/>
          <w:szCs w:val="28"/>
          <w:lang w:val="ru-RU"/>
        </w:rPr>
        <w:t>..</w:t>
      </w:r>
      <w:r w:rsidR="00991CFB" w:rsidRPr="005B6996">
        <w:rPr>
          <w:rFonts w:ascii="Times New Roman" w:hAnsi="Times New Roman" w:cs="Times New Roman"/>
          <w:sz w:val="28"/>
          <w:szCs w:val="28"/>
          <w:lang w:val="ru-RU"/>
        </w:rPr>
        <w:t>…</w:t>
      </w:r>
      <w:r w:rsidR="00A44CD2" w:rsidRPr="005B6996">
        <w:rPr>
          <w:rFonts w:ascii="Times New Roman" w:hAnsi="Times New Roman" w:cs="Times New Roman"/>
          <w:sz w:val="28"/>
          <w:szCs w:val="28"/>
          <w:lang w:val="ru-RU"/>
        </w:rPr>
        <w:t>7</w:t>
      </w:r>
    </w:p>
    <w:p w14:paraId="5BEE9224" w14:textId="77777777" w:rsidR="008353CF" w:rsidRPr="005B6996" w:rsidRDefault="005B6996" w:rsidP="005B6996">
      <w:pPr>
        <w:spacing w:after="0" w:line="360" w:lineRule="auto"/>
        <w:ind w:left="709"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84081B" w:rsidRPr="005B6996">
        <w:rPr>
          <w:rFonts w:ascii="Times New Roman" w:hAnsi="Times New Roman" w:cs="Times New Roman"/>
          <w:sz w:val="28"/>
          <w:szCs w:val="28"/>
          <w:lang w:val="ru-RU"/>
        </w:rPr>
        <w:t xml:space="preserve">Платежные </w:t>
      </w:r>
      <w:r w:rsidR="000B10B1" w:rsidRPr="005B6996">
        <w:rPr>
          <w:rFonts w:ascii="Times New Roman" w:hAnsi="Times New Roman" w:cs="Times New Roman"/>
          <w:sz w:val="28"/>
          <w:szCs w:val="28"/>
          <w:lang w:val="ru-RU"/>
        </w:rPr>
        <w:t>банковские системы</w:t>
      </w:r>
      <w:r w:rsidR="0084081B" w:rsidRPr="005B6996">
        <w:rPr>
          <w:rFonts w:ascii="Times New Roman" w:hAnsi="Times New Roman" w:cs="Times New Roman"/>
          <w:sz w:val="28"/>
          <w:szCs w:val="28"/>
          <w:lang w:val="ru-RU"/>
        </w:rPr>
        <w:t xml:space="preserve"> и их разновидности</w:t>
      </w:r>
      <w:r w:rsidR="000B10B1" w:rsidRPr="005B6996">
        <w:rPr>
          <w:rFonts w:ascii="Times New Roman" w:hAnsi="Times New Roman" w:cs="Times New Roman"/>
          <w:sz w:val="28"/>
          <w:szCs w:val="28"/>
          <w:lang w:val="ru-RU"/>
        </w:rPr>
        <w:t xml:space="preserve"> в мировой</w:t>
      </w:r>
      <w:r>
        <w:rPr>
          <w:rFonts w:ascii="Times New Roman" w:hAnsi="Times New Roman" w:cs="Times New Roman"/>
          <w:sz w:val="28"/>
          <w:szCs w:val="28"/>
          <w:lang w:val="ru-RU"/>
        </w:rPr>
        <w:t xml:space="preserve"> </w:t>
      </w:r>
      <w:r w:rsidR="000B10B1" w:rsidRPr="005B6996">
        <w:rPr>
          <w:rFonts w:ascii="Times New Roman" w:hAnsi="Times New Roman" w:cs="Times New Roman"/>
          <w:sz w:val="28"/>
          <w:szCs w:val="28"/>
          <w:lang w:val="ru-RU"/>
        </w:rPr>
        <w:t>экономике</w:t>
      </w:r>
      <w:r w:rsidR="008353CF" w:rsidRPr="005B6996">
        <w:rPr>
          <w:rFonts w:ascii="Times New Roman" w:hAnsi="Times New Roman" w:cs="Times New Roman"/>
          <w:sz w:val="28"/>
          <w:szCs w:val="28"/>
          <w:lang w:val="ru-RU"/>
        </w:rPr>
        <w:t>…………………</w:t>
      </w:r>
      <w:proofErr w:type="gramStart"/>
      <w:r w:rsidR="008353CF" w:rsidRPr="005B6996">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r w:rsidRPr="005B6996">
        <w:rPr>
          <w:rFonts w:ascii="Times New Roman" w:hAnsi="Times New Roman" w:cs="Times New Roman"/>
          <w:sz w:val="28"/>
          <w:szCs w:val="28"/>
          <w:lang w:val="ru-RU"/>
        </w:rPr>
        <w:t>….</w:t>
      </w:r>
      <w:r w:rsidR="008353CF" w:rsidRPr="005B6996">
        <w:rPr>
          <w:rFonts w:ascii="Times New Roman" w:hAnsi="Times New Roman" w:cs="Times New Roman"/>
          <w:sz w:val="28"/>
          <w:szCs w:val="28"/>
          <w:lang w:val="ru-RU"/>
        </w:rPr>
        <w:t>……………………………………</w:t>
      </w:r>
      <w:r>
        <w:rPr>
          <w:rFonts w:ascii="Times New Roman" w:hAnsi="Times New Roman" w:cs="Times New Roman"/>
          <w:sz w:val="28"/>
          <w:szCs w:val="28"/>
          <w:lang w:val="ru-RU"/>
        </w:rPr>
        <w:t>.</w:t>
      </w:r>
      <w:r w:rsidR="00991CFB" w:rsidRPr="005B6996">
        <w:rPr>
          <w:rFonts w:ascii="Times New Roman" w:hAnsi="Times New Roman" w:cs="Times New Roman"/>
          <w:sz w:val="28"/>
          <w:szCs w:val="28"/>
          <w:lang w:val="ru-RU"/>
        </w:rPr>
        <w:t>…...</w:t>
      </w:r>
      <w:r w:rsidR="00E629F6" w:rsidRPr="005B6996">
        <w:rPr>
          <w:rFonts w:ascii="Times New Roman" w:hAnsi="Times New Roman" w:cs="Times New Roman"/>
          <w:sz w:val="28"/>
          <w:szCs w:val="28"/>
          <w:lang w:val="ru-RU"/>
        </w:rPr>
        <w:t>1</w:t>
      </w:r>
      <w:r w:rsidR="00595EA8" w:rsidRPr="005B6996">
        <w:rPr>
          <w:rFonts w:ascii="Times New Roman" w:hAnsi="Times New Roman" w:cs="Times New Roman"/>
          <w:sz w:val="28"/>
          <w:szCs w:val="28"/>
          <w:lang w:val="ru-RU"/>
        </w:rPr>
        <w:t>4</w:t>
      </w:r>
    </w:p>
    <w:p w14:paraId="6A6962C4" w14:textId="77777777" w:rsidR="008353CF" w:rsidRPr="005B6996" w:rsidRDefault="005B6996" w:rsidP="005B6996">
      <w:pPr>
        <w:spacing w:after="0" w:line="36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84081B" w:rsidRPr="005B6996">
        <w:rPr>
          <w:rFonts w:ascii="Times New Roman" w:hAnsi="Times New Roman" w:cs="Times New Roman"/>
          <w:sz w:val="28"/>
          <w:szCs w:val="28"/>
          <w:lang w:val="ru-RU"/>
        </w:rPr>
        <w:t xml:space="preserve">Специфика осуществления международных банковских расчётов в </w:t>
      </w:r>
    </w:p>
    <w:p w14:paraId="67FEE46C" w14:textId="77777777" w:rsidR="0001173B" w:rsidRPr="008353CF" w:rsidRDefault="0084081B" w:rsidP="005B6996">
      <w:pPr>
        <w:pStyle w:val="a7"/>
        <w:tabs>
          <w:tab w:val="right" w:leader="dot" w:pos="9639"/>
        </w:tabs>
        <w:suppressAutoHyphens/>
        <w:spacing w:after="0" w:line="360" w:lineRule="auto"/>
        <w:ind w:left="709"/>
        <w:rPr>
          <w:rFonts w:ascii="Times New Roman" w:hAnsi="Times New Roman" w:cs="Times New Roman"/>
          <w:sz w:val="28"/>
          <w:szCs w:val="28"/>
          <w:lang w:val="ru-RU"/>
        </w:rPr>
      </w:pPr>
      <w:r w:rsidRPr="008353CF">
        <w:rPr>
          <w:rFonts w:ascii="Times New Roman" w:hAnsi="Times New Roman" w:cs="Times New Roman"/>
          <w:sz w:val="28"/>
          <w:szCs w:val="28"/>
          <w:lang w:val="ru-RU"/>
        </w:rPr>
        <w:t>мировой экономике</w:t>
      </w:r>
      <w:r w:rsidR="003D4D5F" w:rsidRPr="008353CF">
        <w:rPr>
          <w:rFonts w:ascii="Times New Roman" w:hAnsi="Times New Roman" w:cs="Times New Roman"/>
          <w:sz w:val="28"/>
          <w:szCs w:val="28"/>
          <w:lang w:val="ru-RU"/>
        </w:rPr>
        <w:tab/>
      </w:r>
      <w:r w:rsidR="00E629F6" w:rsidRPr="008353CF">
        <w:rPr>
          <w:rFonts w:ascii="Times New Roman" w:hAnsi="Times New Roman" w:cs="Times New Roman"/>
          <w:sz w:val="28"/>
          <w:szCs w:val="28"/>
          <w:lang w:val="ru-RU"/>
        </w:rPr>
        <w:t>1</w:t>
      </w:r>
      <w:r w:rsidR="00595EA8">
        <w:rPr>
          <w:rFonts w:ascii="Times New Roman" w:hAnsi="Times New Roman" w:cs="Times New Roman"/>
          <w:sz w:val="28"/>
          <w:szCs w:val="28"/>
          <w:lang w:val="ru-RU"/>
        </w:rPr>
        <w:t>8</w:t>
      </w:r>
    </w:p>
    <w:p w14:paraId="388E00AA" w14:textId="77777777" w:rsidR="0001173B" w:rsidRPr="0001173B" w:rsidRDefault="0001173B" w:rsidP="008A77BD">
      <w:pPr>
        <w:tabs>
          <w:tab w:val="right" w:leader="dot" w:pos="9639"/>
        </w:tabs>
        <w:suppressAutoHyphens/>
        <w:spacing w:after="0" w:line="360" w:lineRule="auto"/>
        <w:ind w:left="284" w:hanging="284"/>
        <w:rPr>
          <w:rFonts w:ascii="Times New Roman" w:hAnsi="Times New Roman" w:cs="Times New Roman"/>
          <w:sz w:val="28"/>
          <w:szCs w:val="28"/>
          <w:lang w:val="ru-RU"/>
        </w:rPr>
      </w:pPr>
      <w:r w:rsidRPr="0001173B">
        <w:rPr>
          <w:rFonts w:ascii="Times New Roman" w:hAnsi="Times New Roman" w:cs="Times New Roman"/>
          <w:sz w:val="28"/>
          <w:szCs w:val="28"/>
          <w:lang w:val="ru-RU"/>
        </w:rPr>
        <w:t xml:space="preserve">2 </w:t>
      </w:r>
      <w:r w:rsidR="003B42A6">
        <w:rPr>
          <w:rFonts w:ascii="Times New Roman" w:hAnsi="Times New Roman" w:cs="Times New Roman"/>
          <w:sz w:val="28"/>
          <w:szCs w:val="28"/>
          <w:lang w:val="ru-RU"/>
        </w:rPr>
        <w:t xml:space="preserve">Исследование практики </w:t>
      </w:r>
      <w:r w:rsidR="0084081B">
        <w:rPr>
          <w:rFonts w:ascii="Times New Roman" w:hAnsi="Times New Roman" w:cs="Times New Roman"/>
          <w:sz w:val="28"/>
          <w:szCs w:val="28"/>
          <w:lang w:val="ru-RU"/>
        </w:rPr>
        <w:t>проведения банками международных расчётов в мировой э</w:t>
      </w:r>
      <w:r w:rsidR="00957FB3">
        <w:rPr>
          <w:rFonts w:ascii="Times New Roman" w:hAnsi="Times New Roman" w:cs="Times New Roman"/>
          <w:sz w:val="28"/>
          <w:szCs w:val="28"/>
          <w:lang w:val="ru-RU"/>
        </w:rPr>
        <w:t>к</w:t>
      </w:r>
      <w:r w:rsidR="0084081B">
        <w:rPr>
          <w:rFonts w:ascii="Times New Roman" w:hAnsi="Times New Roman" w:cs="Times New Roman"/>
          <w:sz w:val="28"/>
          <w:szCs w:val="28"/>
          <w:lang w:val="ru-RU"/>
        </w:rPr>
        <w:t>ономике</w:t>
      </w:r>
      <w:r w:rsidR="003D4D5F">
        <w:rPr>
          <w:rFonts w:ascii="Times New Roman" w:hAnsi="Times New Roman" w:cs="Times New Roman"/>
          <w:sz w:val="28"/>
          <w:szCs w:val="28"/>
          <w:lang w:val="ru-RU"/>
        </w:rPr>
        <w:t>.</w:t>
      </w:r>
      <w:r w:rsidR="003D4D5F">
        <w:rPr>
          <w:rFonts w:ascii="Times New Roman" w:hAnsi="Times New Roman" w:cs="Times New Roman"/>
          <w:sz w:val="28"/>
          <w:szCs w:val="28"/>
          <w:lang w:val="ru-RU"/>
        </w:rPr>
        <w:tab/>
      </w:r>
      <w:r w:rsidR="00E629F6">
        <w:rPr>
          <w:rFonts w:ascii="Times New Roman" w:hAnsi="Times New Roman" w:cs="Times New Roman"/>
          <w:sz w:val="28"/>
          <w:szCs w:val="28"/>
          <w:lang w:val="ru-RU"/>
        </w:rPr>
        <w:t>2</w:t>
      </w:r>
      <w:r w:rsidR="00A44CD2">
        <w:rPr>
          <w:rFonts w:ascii="Times New Roman" w:hAnsi="Times New Roman" w:cs="Times New Roman"/>
          <w:sz w:val="28"/>
          <w:szCs w:val="28"/>
          <w:lang w:val="ru-RU"/>
        </w:rPr>
        <w:t>5</w:t>
      </w:r>
    </w:p>
    <w:p w14:paraId="3ABC5625" w14:textId="77777777" w:rsidR="0001173B" w:rsidRPr="0001173B" w:rsidRDefault="00185280" w:rsidP="00230D06">
      <w:pPr>
        <w:tabs>
          <w:tab w:val="right" w:leader="dot" w:pos="9354"/>
        </w:tabs>
        <w:suppressAutoHyphens/>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003B42A6">
        <w:rPr>
          <w:rFonts w:ascii="Times New Roman" w:hAnsi="Times New Roman" w:cs="Times New Roman"/>
          <w:sz w:val="28"/>
          <w:szCs w:val="28"/>
          <w:lang w:val="ru-RU"/>
        </w:rPr>
        <w:t xml:space="preserve">Анализ динамики </w:t>
      </w:r>
      <w:r w:rsidR="0084081B">
        <w:rPr>
          <w:rFonts w:ascii="Times New Roman" w:hAnsi="Times New Roman" w:cs="Times New Roman"/>
          <w:sz w:val="28"/>
          <w:szCs w:val="28"/>
          <w:lang w:val="ru-RU"/>
        </w:rPr>
        <w:t>проведения международных банковских расчётов</w:t>
      </w:r>
      <w:r w:rsidR="003D4D5F">
        <w:rPr>
          <w:rFonts w:ascii="Times New Roman" w:hAnsi="Times New Roman" w:cs="Times New Roman"/>
          <w:sz w:val="28"/>
          <w:szCs w:val="28"/>
          <w:lang w:val="ru-RU"/>
        </w:rPr>
        <w:tab/>
      </w:r>
      <w:r w:rsidR="00991CFB">
        <w:rPr>
          <w:rFonts w:ascii="Times New Roman" w:hAnsi="Times New Roman" w:cs="Times New Roman"/>
          <w:sz w:val="28"/>
          <w:szCs w:val="28"/>
          <w:lang w:val="ru-RU"/>
        </w:rPr>
        <w:t>…...</w:t>
      </w:r>
      <w:r w:rsidR="00E629F6">
        <w:rPr>
          <w:rFonts w:ascii="Times New Roman" w:hAnsi="Times New Roman" w:cs="Times New Roman"/>
          <w:sz w:val="28"/>
          <w:szCs w:val="28"/>
          <w:lang w:val="ru-RU"/>
        </w:rPr>
        <w:t>2</w:t>
      </w:r>
      <w:r w:rsidR="00A44CD2">
        <w:rPr>
          <w:rFonts w:ascii="Times New Roman" w:hAnsi="Times New Roman" w:cs="Times New Roman"/>
          <w:sz w:val="28"/>
          <w:szCs w:val="28"/>
          <w:lang w:val="ru-RU"/>
        </w:rPr>
        <w:t>5</w:t>
      </w:r>
    </w:p>
    <w:p w14:paraId="6641A1DB" w14:textId="77777777" w:rsidR="0001173B" w:rsidRPr="0001173B" w:rsidRDefault="00185280" w:rsidP="008A77BD">
      <w:pPr>
        <w:tabs>
          <w:tab w:val="right" w:leader="dot" w:pos="9639"/>
        </w:tabs>
        <w:suppressAutoHyphens/>
        <w:spacing w:after="0" w:line="360" w:lineRule="auto"/>
        <w:ind w:left="709"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0084081B">
        <w:rPr>
          <w:rFonts w:ascii="Times New Roman" w:hAnsi="Times New Roman" w:cs="Times New Roman"/>
          <w:sz w:val="28"/>
          <w:szCs w:val="28"/>
          <w:lang w:val="ru-RU"/>
        </w:rPr>
        <w:t>Оценка эффективности функционирования международных платёжных систем в мировой экономике</w:t>
      </w:r>
      <w:r w:rsidR="003D4D5F">
        <w:rPr>
          <w:rFonts w:ascii="Times New Roman" w:hAnsi="Times New Roman" w:cs="Times New Roman"/>
          <w:sz w:val="28"/>
          <w:szCs w:val="28"/>
          <w:lang w:val="ru-RU"/>
        </w:rPr>
        <w:tab/>
      </w:r>
      <w:r w:rsidR="00392613">
        <w:rPr>
          <w:rFonts w:ascii="Times New Roman" w:hAnsi="Times New Roman" w:cs="Times New Roman"/>
          <w:sz w:val="28"/>
          <w:szCs w:val="28"/>
          <w:lang w:val="ru-RU"/>
        </w:rPr>
        <w:t>3</w:t>
      </w:r>
      <w:r w:rsidR="00595EA8">
        <w:rPr>
          <w:rFonts w:ascii="Times New Roman" w:hAnsi="Times New Roman" w:cs="Times New Roman"/>
          <w:sz w:val="28"/>
          <w:szCs w:val="28"/>
          <w:lang w:val="ru-RU"/>
        </w:rPr>
        <w:t>2</w:t>
      </w:r>
    </w:p>
    <w:p w14:paraId="7EEB3548" w14:textId="77777777" w:rsidR="00185280" w:rsidRDefault="00185280" w:rsidP="008A77BD">
      <w:pPr>
        <w:tabs>
          <w:tab w:val="right" w:leader="dot" w:pos="9639"/>
        </w:tabs>
        <w:suppressAutoHyphens/>
        <w:spacing w:after="0" w:line="360" w:lineRule="auto"/>
        <w:ind w:left="709"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84081B">
        <w:rPr>
          <w:rFonts w:ascii="Times New Roman" w:hAnsi="Times New Roman" w:cs="Times New Roman"/>
          <w:sz w:val="28"/>
          <w:szCs w:val="28"/>
          <w:lang w:val="ru-RU"/>
        </w:rPr>
        <w:t>Риски международных банковских расчётов и проблемы, связанные с их осуществлением</w:t>
      </w:r>
      <w:r w:rsidR="003D4D5F">
        <w:rPr>
          <w:rFonts w:ascii="Times New Roman" w:hAnsi="Times New Roman" w:cs="Times New Roman"/>
          <w:sz w:val="28"/>
          <w:szCs w:val="28"/>
          <w:lang w:val="ru-RU"/>
        </w:rPr>
        <w:tab/>
      </w:r>
      <w:r w:rsidR="00E629F6">
        <w:rPr>
          <w:rFonts w:ascii="Times New Roman" w:hAnsi="Times New Roman" w:cs="Times New Roman"/>
          <w:sz w:val="28"/>
          <w:szCs w:val="28"/>
          <w:lang w:val="ru-RU"/>
        </w:rPr>
        <w:t>3</w:t>
      </w:r>
      <w:r w:rsidR="00595EA8">
        <w:rPr>
          <w:rFonts w:ascii="Times New Roman" w:hAnsi="Times New Roman" w:cs="Times New Roman"/>
          <w:sz w:val="28"/>
          <w:szCs w:val="28"/>
          <w:lang w:val="ru-RU"/>
        </w:rPr>
        <w:t>7</w:t>
      </w:r>
    </w:p>
    <w:p w14:paraId="20680C7C" w14:textId="77777777" w:rsidR="0001173B" w:rsidRDefault="00185280" w:rsidP="005B6996">
      <w:pPr>
        <w:tabs>
          <w:tab w:val="right" w:leader="dot" w:pos="9639"/>
        </w:tabs>
        <w:suppressAutoHyphens/>
        <w:spacing w:after="0" w:line="360" w:lineRule="auto"/>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84081B">
        <w:rPr>
          <w:rFonts w:ascii="Times New Roman" w:hAnsi="Times New Roman" w:cs="Times New Roman"/>
          <w:sz w:val="28"/>
          <w:szCs w:val="28"/>
          <w:lang w:val="ru-RU"/>
        </w:rPr>
        <w:t>Направления развития международных банковских расчётов в мировой экономике</w:t>
      </w:r>
      <w:r w:rsidRPr="00185280">
        <w:rPr>
          <w:rFonts w:ascii="Times New Roman" w:hAnsi="Times New Roman" w:cs="Times New Roman"/>
          <w:sz w:val="28"/>
          <w:szCs w:val="28"/>
          <w:lang w:val="ru-RU"/>
        </w:rPr>
        <w:t xml:space="preserve"> </w:t>
      </w:r>
      <w:r w:rsidR="00B06BA1">
        <w:rPr>
          <w:rFonts w:ascii="Times New Roman" w:hAnsi="Times New Roman" w:cs="Times New Roman"/>
          <w:sz w:val="28"/>
          <w:szCs w:val="28"/>
          <w:lang w:val="ru-RU"/>
        </w:rPr>
        <w:tab/>
      </w:r>
      <w:r w:rsidR="00392613">
        <w:rPr>
          <w:rFonts w:ascii="Times New Roman" w:hAnsi="Times New Roman" w:cs="Times New Roman"/>
          <w:sz w:val="28"/>
          <w:szCs w:val="28"/>
          <w:lang w:val="ru-RU"/>
        </w:rPr>
        <w:t>4</w:t>
      </w:r>
      <w:r w:rsidR="00A44CD2">
        <w:rPr>
          <w:rFonts w:ascii="Times New Roman" w:hAnsi="Times New Roman" w:cs="Times New Roman"/>
          <w:sz w:val="28"/>
          <w:szCs w:val="28"/>
          <w:lang w:val="ru-RU"/>
        </w:rPr>
        <w:t>1</w:t>
      </w:r>
    </w:p>
    <w:p w14:paraId="52B3B84E" w14:textId="77777777" w:rsidR="00185280" w:rsidRDefault="00185280" w:rsidP="005B6996">
      <w:pPr>
        <w:tabs>
          <w:tab w:val="right" w:leader="dot" w:pos="9639"/>
        </w:tabs>
        <w:suppressAutoHyphens/>
        <w:spacing w:after="0" w:line="360" w:lineRule="auto"/>
        <w:ind w:left="709"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0084081B">
        <w:rPr>
          <w:rFonts w:ascii="Times New Roman" w:hAnsi="Times New Roman" w:cs="Times New Roman"/>
          <w:sz w:val="28"/>
          <w:szCs w:val="28"/>
          <w:lang w:val="ru-RU"/>
        </w:rPr>
        <w:t>Оптимизация деятельности коммерческих банков в сфере осуществления международных банковских расчётов</w:t>
      </w:r>
      <w:r w:rsidR="00B06BA1">
        <w:rPr>
          <w:rFonts w:ascii="Times New Roman" w:hAnsi="Times New Roman" w:cs="Times New Roman"/>
          <w:sz w:val="28"/>
          <w:szCs w:val="28"/>
          <w:lang w:val="ru-RU"/>
        </w:rPr>
        <w:tab/>
      </w:r>
      <w:r w:rsidR="00392613">
        <w:rPr>
          <w:rFonts w:ascii="Times New Roman" w:hAnsi="Times New Roman" w:cs="Times New Roman"/>
          <w:sz w:val="28"/>
          <w:szCs w:val="28"/>
          <w:lang w:val="ru-RU"/>
        </w:rPr>
        <w:t>4</w:t>
      </w:r>
      <w:r w:rsidR="00A44CD2">
        <w:rPr>
          <w:rFonts w:ascii="Times New Roman" w:hAnsi="Times New Roman" w:cs="Times New Roman"/>
          <w:sz w:val="28"/>
          <w:szCs w:val="28"/>
          <w:lang w:val="ru-RU"/>
        </w:rPr>
        <w:t>1</w:t>
      </w:r>
    </w:p>
    <w:p w14:paraId="53B25835" w14:textId="77777777" w:rsidR="00185280" w:rsidRDefault="00185280" w:rsidP="00230D06">
      <w:pPr>
        <w:tabs>
          <w:tab w:val="right" w:leader="dot" w:pos="9354"/>
        </w:tabs>
        <w:suppressAutoHyphens/>
        <w:spacing w:after="0" w:line="36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0084081B">
        <w:rPr>
          <w:rFonts w:ascii="Times New Roman" w:hAnsi="Times New Roman" w:cs="Times New Roman"/>
          <w:sz w:val="28"/>
          <w:szCs w:val="28"/>
          <w:lang w:val="ru-RU"/>
        </w:rPr>
        <w:t>Совершенствование международных расчётов между банками ЕАЭС</w:t>
      </w:r>
      <w:r w:rsidR="00392613">
        <w:rPr>
          <w:rFonts w:ascii="Times New Roman" w:hAnsi="Times New Roman" w:cs="Times New Roman"/>
          <w:sz w:val="28"/>
          <w:szCs w:val="28"/>
          <w:lang w:val="ru-RU"/>
        </w:rPr>
        <w:t>….</w:t>
      </w:r>
      <w:r w:rsidR="00B06BA1">
        <w:rPr>
          <w:rFonts w:ascii="Times New Roman" w:hAnsi="Times New Roman" w:cs="Times New Roman"/>
          <w:sz w:val="28"/>
          <w:szCs w:val="28"/>
          <w:lang w:val="ru-RU"/>
        </w:rPr>
        <w:tab/>
      </w:r>
      <w:r w:rsidR="009B4DE9">
        <w:rPr>
          <w:rFonts w:ascii="Times New Roman" w:hAnsi="Times New Roman" w:cs="Times New Roman"/>
          <w:sz w:val="28"/>
          <w:szCs w:val="28"/>
          <w:lang w:val="ru-RU"/>
        </w:rPr>
        <w:t>4</w:t>
      </w:r>
      <w:r w:rsidR="00A44CD2">
        <w:rPr>
          <w:rFonts w:ascii="Times New Roman" w:hAnsi="Times New Roman" w:cs="Times New Roman"/>
          <w:sz w:val="28"/>
          <w:szCs w:val="28"/>
          <w:lang w:val="ru-RU"/>
        </w:rPr>
        <w:t>4</w:t>
      </w:r>
    </w:p>
    <w:p w14:paraId="7BEEDB37" w14:textId="77777777" w:rsidR="008A77BD" w:rsidRDefault="00957FB3" w:rsidP="005B6996">
      <w:pPr>
        <w:tabs>
          <w:tab w:val="right" w:leader="dot" w:pos="9639"/>
        </w:tabs>
        <w:suppressAutoHyphens/>
        <w:spacing w:after="0" w:line="360" w:lineRule="auto"/>
        <w:ind w:left="709"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0084081B" w:rsidRPr="0084081B">
        <w:rPr>
          <w:rFonts w:ascii="Times New Roman" w:hAnsi="Times New Roman" w:cs="Times New Roman"/>
          <w:sz w:val="28"/>
          <w:szCs w:val="28"/>
          <w:lang w:val="ru-RU"/>
        </w:rPr>
        <w:t>Формирование эффективного взаимодействия банков в с</w:t>
      </w:r>
      <w:r>
        <w:rPr>
          <w:rFonts w:ascii="Times New Roman" w:hAnsi="Times New Roman" w:cs="Times New Roman"/>
          <w:sz w:val="28"/>
          <w:szCs w:val="28"/>
          <w:lang w:val="ru-RU"/>
        </w:rPr>
        <w:t xml:space="preserve">фере </w:t>
      </w:r>
      <w:r w:rsidR="0084081B" w:rsidRPr="0084081B">
        <w:rPr>
          <w:rFonts w:ascii="Times New Roman" w:hAnsi="Times New Roman" w:cs="Times New Roman"/>
          <w:sz w:val="28"/>
          <w:szCs w:val="28"/>
          <w:lang w:val="ru-RU"/>
        </w:rPr>
        <w:t xml:space="preserve">международных расчетов на основе использования цифровых технологий </w:t>
      </w:r>
    </w:p>
    <w:p w14:paraId="155CD7C0" w14:textId="77777777" w:rsidR="0084081B" w:rsidRPr="0084081B" w:rsidRDefault="0084081B" w:rsidP="005B6996">
      <w:pPr>
        <w:tabs>
          <w:tab w:val="right" w:leader="dot" w:pos="9639"/>
        </w:tabs>
        <w:suppressAutoHyphens/>
        <w:spacing w:after="0" w:line="360" w:lineRule="auto"/>
        <w:ind w:left="709"/>
        <w:rPr>
          <w:rFonts w:ascii="Times New Roman" w:hAnsi="Times New Roman" w:cs="Times New Roman"/>
          <w:sz w:val="28"/>
          <w:szCs w:val="28"/>
          <w:lang w:val="ru-RU"/>
        </w:rPr>
      </w:pPr>
      <w:r w:rsidRPr="0084081B">
        <w:rPr>
          <w:rFonts w:ascii="Times New Roman" w:hAnsi="Times New Roman" w:cs="Times New Roman"/>
          <w:sz w:val="28"/>
          <w:szCs w:val="28"/>
          <w:lang w:val="ru-RU"/>
        </w:rPr>
        <w:t>и новых платежных систе</w:t>
      </w:r>
      <w:r>
        <w:rPr>
          <w:rFonts w:ascii="Times New Roman" w:hAnsi="Times New Roman" w:cs="Times New Roman"/>
          <w:sz w:val="28"/>
          <w:szCs w:val="28"/>
          <w:lang w:val="ru-RU"/>
        </w:rPr>
        <w:t>м</w:t>
      </w:r>
      <w:r>
        <w:rPr>
          <w:rFonts w:ascii="Times New Roman" w:hAnsi="Times New Roman" w:cs="Times New Roman"/>
          <w:sz w:val="28"/>
          <w:szCs w:val="28"/>
          <w:lang w:val="ru-RU"/>
        </w:rPr>
        <w:tab/>
      </w:r>
      <w:r w:rsidR="00A44CD2">
        <w:rPr>
          <w:rFonts w:ascii="Times New Roman" w:hAnsi="Times New Roman" w:cs="Times New Roman"/>
          <w:sz w:val="28"/>
          <w:szCs w:val="28"/>
          <w:lang w:val="ru-RU"/>
        </w:rPr>
        <w:t>5</w:t>
      </w:r>
      <w:r w:rsidR="00595EA8">
        <w:rPr>
          <w:rFonts w:ascii="Times New Roman" w:hAnsi="Times New Roman" w:cs="Times New Roman"/>
          <w:sz w:val="28"/>
          <w:szCs w:val="28"/>
          <w:lang w:val="ru-RU"/>
        </w:rPr>
        <w:t>3</w:t>
      </w:r>
    </w:p>
    <w:p w14:paraId="25CDA383" w14:textId="77777777" w:rsidR="0001173B" w:rsidRPr="00A44CD2" w:rsidRDefault="00DA4D98" w:rsidP="00230D06">
      <w:pPr>
        <w:tabs>
          <w:tab w:val="right" w:leader="dot" w:pos="9639"/>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Pr>
          <w:rFonts w:ascii="Times New Roman" w:hAnsi="Times New Roman" w:cs="Times New Roman"/>
          <w:sz w:val="28"/>
          <w:szCs w:val="28"/>
          <w:lang w:val="ru-RU"/>
        </w:rPr>
        <w:tab/>
      </w:r>
      <w:r w:rsidR="009B4DE9">
        <w:rPr>
          <w:rFonts w:ascii="Times New Roman" w:hAnsi="Times New Roman" w:cs="Times New Roman"/>
          <w:sz w:val="28"/>
          <w:szCs w:val="28"/>
          <w:lang w:val="ru-RU"/>
        </w:rPr>
        <w:t>5</w:t>
      </w:r>
      <w:r w:rsidR="0073650B">
        <w:rPr>
          <w:rFonts w:ascii="Times New Roman" w:hAnsi="Times New Roman" w:cs="Times New Roman"/>
          <w:sz w:val="28"/>
          <w:szCs w:val="28"/>
          <w:lang w:val="ru-RU"/>
        </w:rPr>
        <w:t>8</w:t>
      </w:r>
    </w:p>
    <w:p w14:paraId="5D06AC5C" w14:textId="77777777" w:rsidR="0032174B" w:rsidRPr="00A44CD2" w:rsidRDefault="0001173B" w:rsidP="00230D06">
      <w:pPr>
        <w:tabs>
          <w:tab w:val="right" w:leader="dot" w:pos="9639"/>
        </w:tabs>
        <w:suppressAutoHyphens/>
        <w:spacing w:after="0" w:line="360" w:lineRule="auto"/>
        <w:rPr>
          <w:rFonts w:ascii="Times New Roman" w:hAnsi="Times New Roman" w:cs="Times New Roman"/>
          <w:sz w:val="28"/>
          <w:szCs w:val="28"/>
          <w:lang w:val="ru-RU"/>
        </w:rPr>
      </w:pPr>
      <w:r w:rsidRPr="00185280">
        <w:rPr>
          <w:rFonts w:ascii="Times New Roman" w:hAnsi="Times New Roman" w:cs="Times New Roman"/>
          <w:sz w:val="28"/>
          <w:szCs w:val="28"/>
          <w:lang w:val="ru-RU"/>
        </w:rPr>
        <w:t>Спи</w:t>
      </w:r>
      <w:r w:rsidR="00DA4D98">
        <w:rPr>
          <w:rFonts w:ascii="Times New Roman" w:hAnsi="Times New Roman" w:cs="Times New Roman"/>
          <w:sz w:val="28"/>
          <w:szCs w:val="28"/>
          <w:lang w:val="ru-RU"/>
        </w:rPr>
        <w:t>сок использованных источников</w:t>
      </w:r>
      <w:r w:rsidR="00DA4D98">
        <w:rPr>
          <w:rFonts w:ascii="Times New Roman" w:hAnsi="Times New Roman" w:cs="Times New Roman"/>
          <w:sz w:val="28"/>
          <w:szCs w:val="28"/>
          <w:lang w:val="ru-RU"/>
        </w:rPr>
        <w:tab/>
      </w:r>
      <w:r w:rsidR="009977F8">
        <w:rPr>
          <w:rFonts w:ascii="Times New Roman" w:hAnsi="Times New Roman" w:cs="Times New Roman"/>
          <w:sz w:val="28"/>
          <w:szCs w:val="28"/>
          <w:lang w:val="ru-RU"/>
        </w:rPr>
        <w:t>6</w:t>
      </w:r>
      <w:r w:rsidR="0073650B">
        <w:rPr>
          <w:rFonts w:ascii="Times New Roman" w:hAnsi="Times New Roman" w:cs="Times New Roman"/>
          <w:sz w:val="28"/>
          <w:szCs w:val="28"/>
          <w:lang w:val="ru-RU"/>
        </w:rPr>
        <w:t>0</w:t>
      </w:r>
    </w:p>
    <w:p w14:paraId="640F221B" w14:textId="77777777" w:rsidR="00230D06" w:rsidRDefault="00230D06">
      <w:pPr>
        <w:rPr>
          <w:lang w:val="ru-RU"/>
        </w:rPr>
      </w:pPr>
      <w:r>
        <w:rPr>
          <w:lang w:val="ru-RU"/>
        </w:rPr>
        <w:br w:type="page"/>
      </w:r>
    </w:p>
    <w:p w14:paraId="339C5A19" w14:textId="77777777" w:rsidR="00B014B7" w:rsidRPr="00057AA4" w:rsidRDefault="005517EC" w:rsidP="00B95C54">
      <w:pPr>
        <w:spacing w:after="0" w:line="360" w:lineRule="auto"/>
        <w:jc w:val="center"/>
        <w:rPr>
          <w:rFonts w:ascii="Times New Roman" w:hAnsi="Times New Roman" w:cs="Times New Roman"/>
          <w:b/>
          <w:sz w:val="28"/>
          <w:szCs w:val="28"/>
          <w:lang w:val="ru-RU"/>
        </w:rPr>
      </w:pPr>
      <w:bookmarkStart w:id="1" w:name="_Toc60931468"/>
      <w:bookmarkStart w:id="2" w:name="_Hlk74309687"/>
      <w:r w:rsidRPr="00057AA4">
        <w:rPr>
          <w:rFonts w:ascii="Times New Roman" w:hAnsi="Times New Roman" w:cs="Times New Roman"/>
          <w:b/>
          <w:sz w:val="28"/>
          <w:szCs w:val="28"/>
          <w:lang w:val="ru-RU"/>
        </w:rPr>
        <w:lastRenderedPageBreak/>
        <w:t>ВВЕДЕНИЕ</w:t>
      </w:r>
      <w:bookmarkEnd w:id="1"/>
    </w:p>
    <w:p w14:paraId="10394754" w14:textId="77777777" w:rsidR="00B014B7" w:rsidRPr="00057AA4" w:rsidRDefault="00B014B7" w:rsidP="003B42A6">
      <w:pPr>
        <w:spacing w:after="0" w:line="360" w:lineRule="auto"/>
        <w:ind w:firstLine="709"/>
        <w:jc w:val="both"/>
        <w:rPr>
          <w:rFonts w:ascii="Times New Roman" w:eastAsia="Batang" w:hAnsi="Times New Roman" w:cs="Times New Roman"/>
          <w:b/>
          <w:caps/>
          <w:sz w:val="28"/>
          <w:szCs w:val="24"/>
          <w:lang w:val="ru-RU" w:eastAsia="ko-KR"/>
        </w:rPr>
      </w:pPr>
    </w:p>
    <w:p w14:paraId="0072179E" w14:textId="77777777" w:rsidR="00281121" w:rsidRPr="00057AA4" w:rsidRDefault="009030B8" w:rsidP="003B42A6">
      <w:pPr>
        <w:spacing w:after="0" w:line="360" w:lineRule="auto"/>
        <w:ind w:firstLine="709"/>
        <w:jc w:val="both"/>
        <w:rPr>
          <w:rFonts w:ascii="Times New Roman" w:eastAsia="Calibri" w:hAnsi="Times New Roman" w:cs="Times New Roman"/>
          <w:sz w:val="28"/>
          <w:szCs w:val="28"/>
          <w:lang w:val="ru-RU"/>
        </w:rPr>
      </w:pPr>
      <w:r w:rsidRPr="00057AA4">
        <w:rPr>
          <w:rFonts w:ascii="Times New Roman" w:eastAsia="Calibri" w:hAnsi="Times New Roman" w:cs="Times New Roman"/>
          <w:sz w:val="28"/>
          <w:lang w:val="ru-RU"/>
        </w:rPr>
        <w:t xml:space="preserve">В современных условиях глобализации и интернационализации рынков </w:t>
      </w:r>
      <w:r w:rsidR="00F61540" w:rsidRPr="00057AA4">
        <w:rPr>
          <w:rFonts w:ascii="Times New Roman" w:eastAsia="Calibri" w:hAnsi="Times New Roman" w:cs="Times New Roman"/>
          <w:sz w:val="28"/>
          <w:lang w:val="ru-RU"/>
        </w:rPr>
        <w:t xml:space="preserve">международные межбанковские расчёты становятся одним из ключевых факторов оптимизации международный кооперации. Создание каналов проведения денежных потоков между иностранными банками ускоряет и облегчает коммуникации субъектов ВЭД. Налаженное и надежное банковское </w:t>
      </w:r>
      <w:r w:rsidR="00F61540" w:rsidRPr="00057AA4">
        <w:rPr>
          <w:rFonts w:ascii="Times New Roman" w:eastAsia="Calibri" w:hAnsi="Times New Roman" w:cs="Times New Roman"/>
          <w:sz w:val="28"/>
          <w:szCs w:val="28"/>
          <w:lang w:val="ru-RU"/>
        </w:rPr>
        <w:t xml:space="preserve">сообщение благоприятно сказывается на развитии денежно-кредитных отношений между странами и их гражданами. </w:t>
      </w:r>
    </w:p>
    <w:p w14:paraId="3400C16C" w14:textId="77777777" w:rsidR="00F61540" w:rsidRPr="00057AA4" w:rsidRDefault="00F61540"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Актуальность темы исследования состоит в том, что на сегодняшний день международные межбанковские расчеты играют одну из наиважнейших ролей в деятельности кредитных организаций. Число расчетных операций между российскими и зарубежными банками постоянно растет. Современный этап экономического развития нашей страны обусловлен интеграцией национальных банков в мировой финансовый рынок.</w:t>
      </w:r>
      <w:r w:rsidR="00D47873" w:rsidRPr="00057AA4">
        <w:rPr>
          <w:rFonts w:ascii="Times New Roman" w:hAnsi="Times New Roman" w:cs="Times New Roman"/>
          <w:sz w:val="28"/>
          <w:szCs w:val="28"/>
          <w:lang w:val="ru-RU"/>
        </w:rPr>
        <w:t xml:space="preserve"> Усовершенствование деятельности банков в наше время актуализирует проблему проведения международных межбанковских расчётов.</w:t>
      </w:r>
    </w:p>
    <w:p w14:paraId="1C09087B" w14:textId="77777777" w:rsidR="00D47873" w:rsidRPr="00057AA4" w:rsidRDefault="00D47873" w:rsidP="003B42A6">
      <w:pPr>
        <w:spacing w:after="0" w:line="360" w:lineRule="auto"/>
        <w:ind w:firstLine="709"/>
        <w:jc w:val="both"/>
        <w:rPr>
          <w:rFonts w:ascii="Times New Roman" w:eastAsia="Times New Roman" w:hAnsi="Times New Roman" w:cs="Times New Roman"/>
          <w:sz w:val="28"/>
          <w:szCs w:val="28"/>
          <w:lang w:val="ru-RU" w:eastAsia="ru-RU"/>
        </w:rPr>
      </w:pPr>
      <w:r w:rsidRPr="00057AA4">
        <w:rPr>
          <w:rFonts w:ascii="Times New Roman" w:eastAsia="Calibri" w:hAnsi="Times New Roman" w:cs="Times New Roman"/>
          <w:color w:val="000000"/>
          <w:sz w:val="28"/>
          <w:szCs w:val="36"/>
          <w:lang w:val="ru-RU" w:eastAsia="ru-RU"/>
        </w:rPr>
        <w:t>Объект</w:t>
      </w:r>
      <w:r w:rsidR="00057AA4">
        <w:rPr>
          <w:rFonts w:ascii="Times New Roman" w:eastAsia="Calibri" w:hAnsi="Times New Roman" w:cs="Times New Roman"/>
          <w:color w:val="000000"/>
          <w:sz w:val="28"/>
          <w:szCs w:val="36"/>
          <w:lang w:val="ru-RU" w:eastAsia="ru-RU"/>
        </w:rPr>
        <w:t>ом</w:t>
      </w:r>
      <w:r w:rsidRPr="00057AA4">
        <w:rPr>
          <w:rFonts w:ascii="Times New Roman" w:eastAsia="Calibri" w:hAnsi="Times New Roman" w:cs="Times New Roman"/>
          <w:color w:val="000000"/>
          <w:sz w:val="28"/>
          <w:szCs w:val="36"/>
          <w:lang w:val="ru-RU" w:eastAsia="ru-RU"/>
        </w:rPr>
        <w:t xml:space="preserve"> исследования</w:t>
      </w:r>
      <w:r w:rsidRPr="00057AA4">
        <w:rPr>
          <w:rFonts w:ascii="Times New Roman" w:eastAsia="Calibri" w:hAnsi="Times New Roman" w:cs="Times New Roman"/>
          <w:sz w:val="28"/>
          <w:szCs w:val="36"/>
          <w:lang w:val="ru-RU"/>
        </w:rPr>
        <w:t xml:space="preserve"> </w:t>
      </w:r>
      <w:r w:rsidR="00057AA4">
        <w:rPr>
          <w:rFonts w:ascii="Times New Roman" w:eastAsia="Calibri" w:hAnsi="Times New Roman" w:cs="Times New Roman"/>
          <w:sz w:val="28"/>
          <w:szCs w:val="36"/>
          <w:lang w:val="ru-RU"/>
        </w:rPr>
        <w:t xml:space="preserve">являются банки, активно осуществляющие развитие международных расчётов в мировой экономике. </w:t>
      </w:r>
    </w:p>
    <w:p w14:paraId="21971729" w14:textId="77777777" w:rsidR="00F72610" w:rsidRPr="00057AA4" w:rsidRDefault="00D47873" w:rsidP="003B42A6">
      <w:pPr>
        <w:spacing w:after="0" w:line="360" w:lineRule="auto"/>
        <w:ind w:firstLine="709"/>
        <w:jc w:val="both"/>
        <w:rPr>
          <w:rFonts w:ascii="Times New Roman" w:eastAsia="Times New Roman" w:hAnsi="Times New Roman" w:cs="Times New Roman"/>
          <w:sz w:val="28"/>
          <w:szCs w:val="24"/>
          <w:lang w:val="ru-RU" w:eastAsia="ru-RU"/>
        </w:rPr>
      </w:pPr>
      <w:r w:rsidRPr="00057AA4">
        <w:rPr>
          <w:rFonts w:ascii="Times New Roman" w:eastAsia="Times New Roman" w:hAnsi="Times New Roman" w:cs="Times New Roman"/>
          <w:sz w:val="28"/>
          <w:szCs w:val="24"/>
          <w:lang w:val="ru-RU" w:eastAsia="ru-RU"/>
        </w:rPr>
        <w:t>Предметом исследования являются</w:t>
      </w:r>
      <w:r w:rsidR="00057AA4">
        <w:rPr>
          <w:rFonts w:ascii="Times New Roman" w:eastAsia="Times New Roman" w:hAnsi="Times New Roman" w:cs="Times New Roman"/>
          <w:sz w:val="28"/>
          <w:szCs w:val="24"/>
          <w:lang w:val="ru-RU" w:eastAsia="ru-RU"/>
        </w:rPr>
        <w:t xml:space="preserve"> экономические отношения, возникающие в процессе развития международных банковских расчётов в мировой экономике.</w:t>
      </w:r>
    </w:p>
    <w:p w14:paraId="3C605221" w14:textId="77777777" w:rsidR="00F72610" w:rsidRPr="00057AA4" w:rsidRDefault="00D47873" w:rsidP="003B42A6">
      <w:pPr>
        <w:spacing w:after="0" w:line="360" w:lineRule="auto"/>
        <w:ind w:firstLine="709"/>
        <w:jc w:val="both"/>
        <w:rPr>
          <w:rFonts w:ascii="Times New Roman" w:eastAsia="Times New Roman" w:hAnsi="Times New Roman" w:cs="Times New Roman"/>
          <w:sz w:val="28"/>
          <w:szCs w:val="24"/>
          <w:lang w:val="ru-RU" w:eastAsia="ru-RU"/>
        </w:rPr>
      </w:pPr>
      <w:r w:rsidRPr="00057AA4">
        <w:rPr>
          <w:rFonts w:ascii="Times New Roman" w:eastAsia="Times New Roman" w:hAnsi="Times New Roman" w:cs="Times New Roman"/>
          <w:sz w:val="28"/>
          <w:szCs w:val="24"/>
          <w:lang w:val="ru-RU" w:eastAsia="ru-RU"/>
        </w:rPr>
        <w:t xml:space="preserve">Целью </w:t>
      </w:r>
      <w:r w:rsidR="00E5140B" w:rsidRPr="00057AA4">
        <w:rPr>
          <w:rFonts w:ascii="Times New Roman" w:eastAsia="Times New Roman" w:hAnsi="Times New Roman" w:cs="Times New Roman"/>
          <w:sz w:val="28"/>
          <w:szCs w:val="24"/>
          <w:lang w:val="ru-RU" w:eastAsia="ru-RU"/>
        </w:rPr>
        <w:t xml:space="preserve">настоящего </w:t>
      </w:r>
      <w:r w:rsidRPr="00057AA4">
        <w:rPr>
          <w:rFonts w:ascii="Times New Roman" w:eastAsia="Times New Roman" w:hAnsi="Times New Roman" w:cs="Times New Roman"/>
          <w:sz w:val="28"/>
          <w:szCs w:val="24"/>
          <w:lang w:val="ru-RU" w:eastAsia="ru-RU"/>
        </w:rPr>
        <w:t xml:space="preserve">исследования является </w:t>
      </w:r>
      <w:r w:rsidR="00E5140B" w:rsidRPr="00057AA4">
        <w:rPr>
          <w:rFonts w:ascii="Times New Roman" w:eastAsia="Times New Roman" w:hAnsi="Times New Roman" w:cs="Times New Roman"/>
          <w:sz w:val="28"/>
          <w:szCs w:val="24"/>
          <w:lang w:val="ru-RU" w:eastAsia="ru-RU"/>
        </w:rPr>
        <w:t>формирование теоретических положений и практических рекомендаций по разработке эффективного механизма развития международных банковских расчётов</w:t>
      </w:r>
      <w:r w:rsidRPr="00057AA4">
        <w:rPr>
          <w:rFonts w:ascii="Times New Roman" w:eastAsia="Times New Roman" w:hAnsi="Times New Roman" w:cs="Times New Roman"/>
          <w:sz w:val="28"/>
          <w:szCs w:val="24"/>
          <w:lang w:val="ru-RU" w:eastAsia="ru-RU"/>
        </w:rPr>
        <w:t xml:space="preserve"> </w:t>
      </w:r>
      <w:r w:rsidR="00E5140B" w:rsidRPr="00057AA4">
        <w:rPr>
          <w:rFonts w:ascii="Times New Roman" w:eastAsia="Times New Roman" w:hAnsi="Times New Roman" w:cs="Times New Roman"/>
          <w:sz w:val="28"/>
          <w:szCs w:val="24"/>
          <w:lang w:val="ru-RU" w:eastAsia="ru-RU"/>
        </w:rPr>
        <w:t xml:space="preserve">в мировой экономики на основе оптимизации деятельности коммерческих банков в сфере международной торговли и формирование эффективного взаимодействия </w:t>
      </w:r>
      <w:r w:rsidR="00E5140B" w:rsidRPr="00057AA4">
        <w:rPr>
          <w:rFonts w:ascii="Times New Roman" w:eastAsia="Times New Roman" w:hAnsi="Times New Roman" w:cs="Times New Roman"/>
          <w:sz w:val="28"/>
          <w:szCs w:val="24"/>
          <w:lang w:val="ru-RU" w:eastAsia="ru-RU"/>
        </w:rPr>
        <w:lastRenderedPageBreak/>
        <w:t xml:space="preserve">банков на основе использования цифровых технологий и </w:t>
      </w:r>
      <w:r w:rsidR="00057AA4" w:rsidRPr="00057AA4">
        <w:rPr>
          <w:rFonts w:ascii="Times New Roman" w:eastAsia="Times New Roman" w:hAnsi="Times New Roman" w:cs="Times New Roman"/>
          <w:sz w:val="28"/>
          <w:szCs w:val="24"/>
          <w:lang w:val="ru-RU" w:eastAsia="ru-RU"/>
        </w:rPr>
        <w:t xml:space="preserve">новых </w:t>
      </w:r>
      <w:r w:rsidR="00E5140B" w:rsidRPr="00057AA4">
        <w:rPr>
          <w:rFonts w:ascii="Times New Roman" w:eastAsia="Times New Roman" w:hAnsi="Times New Roman" w:cs="Times New Roman"/>
          <w:sz w:val="28"/>
          <w:szCs w:val="24"/>
          <w:lang w:val="ru-RU" w:eastAsia="ru-RU"/>
        </w:rPr>
        <w:t>платежных систем.</w:t>
      </w:r>
    </w:p>
    <w:p w14:paraId="563B9018" w14:textId="77777777" w:rsidR="00E5140B" w:rsidRPr="00057AA4" w:rsidRDefault="00E5140B" w:rsidP="003B42A6">
      <w:pPr>
        <w:spacing w:after="0" w:line="360" w:lineRule="auto"/>
        <w:ind w:firstLine="709"/>
        <w:jc w:val="both"/>
        <w:rPr>
          <w:rFonts w:ascii="Times New Roman" w:eastAsia="Calibri" w:hAnsi="Times New Roman" w:cs="Times New Roman"/>
          <w:color w:val="000000"/>
          <w:sz w:val="28"/>
          <w:szCs w:val="36"/>
          <w:lang w:val="ru-RU" w:eastAsia="ru-RU"/>
        </w:rPr>
      </w:pPr>
      <w:r w:rsidRPr="00057AA4">
        <w:rPr>
          <w:rFonts w:ascii="Times New Roman" w:eastAsia="Calibri" w:hAnsi="Times New Roman" w:cs="Times New Roman"/>
          <w:color w:val="000000"/>
          <w:sz w:val="28"/>
          <w:szCs w:val="36"/>
          <w:lang w:val="ru-RU" w:eastAsia="ru-RU"/>
        </w:rPr>
        <w:t>В рамках указанной цели были поставлены следующие задачи:</w:t>
      </w:r>
    </w:p>
    <w:p w14:paraId="4613D19E"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раскрыть экономическую сущность международных банковских расчётов;</w:t>
      </w:r>
    </w:p>
    <w:p w14:paraId="015D7FA1"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рассмотреть банковские системы и их разновидности в мировой экономике;</w:t>
      </w:r>
    </w:p>
    <w:p w14:paraId="7AF6062C"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выявить специфику осуществления международных банковских расчётов в мировой экономике;</w:t>
      </w:r>
    </w:p>
    <w:p w14:paraId="4B57B926"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проанализировать динамику проведения международных банковских расчётов;</w:t>
      </w:r>
    </w:p>
    <w:p w14:paraId="7F66D339"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оценить эффективность функционирования международных платежных систем в мировой экономике;</w:t>
      </w:r>
    </w:p>
    <w:p w14:paraId="26C22B8B"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E5140B" w:rsidRPr="00057AA4">
        <w:rPr>
          <w:rFonts w:ascii="Times New Roman" w:eastAsia="Calibri" w:hAnsi="Times New Roman" w:cs="Times New Roman"/>
          <w:color w:val="000000"/>
          <w:sz w:val="28"/>
          <w:szCs w:val="36"/>
          <w:lang w:val="ru-RU" w:eastAsia="ru-RU"/>
        </w:rPr>
        <w:t>исследовать риски международных банковских расчётов и проблемы, связанные с их осуществлением;</w:t>
      </w:r>
    </w:p>
    <w:p w14:paraId="020D3477"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057AA4" w:rsidRPr="00057AA4">
        <w:rPr>
          <w:rFonts w:ascii="Times New Roman" w:eastAsia="Calibri" w:hAnsi="Times New Roman" w:cs="Times New Roman"/>
          <w:color w:val="000000"/>
          <w:sz w:val="28"/>
          <w:szCs w:val="36"/>
          <w:lang w:val="ru-RU" w:eastAsia="ru-RU"/>
        </w:rPr>
        <w:t>внести предложения по оптимизации деятельности коммерческих банков в сфере осуществления международных банковских расчётов;</w:t>
      </w:r>
    </w:p>
    <w:p w14:paraId="4FA258D9" w14:textId="77777777" w:rsidR="00E5140B" w:rsidRPr="00057AA4" w:rsidRDefault="008B11C1" w:rsidP="00206388">
      <w:pPr>
        <w:pStyle w:val="a7"/>
        <w:numPr>
          <w:ilvl w:val="0"/>
          <w:numId w:val="6"/>
        </w:numPr>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 </w:t>
      </w:r>
      <w:r w:rsidR="00057AA4" w:rsidRPr="00057AA4">
        <w:rPr>
          <w:rFonts w:ascii="Times New Roman" w:eastAsia="Calibri" w:hAnsi="Times New Roman" w:cs="Times New Roman"/>
          <w:color w:val="000000"/>
          <w:sz w:val="28"/>
          <w:szCs w:val="36"/>
          <w:lang w:val="ru-RU" w:eastAsia="ru-RU"/>
        </w:rPr>
        <w:t>предложить способы совершенствования международных расчётов между банками ЕАЭС</w:t>
      </w:r>
      <w:r w:rsidR="004A3BDB">
        <w:rPr>
          <w:rFonts w:ascii="Times New Roman" w:eastAsia="Calibri" w:hAnsi="Times New Roman" w:cs="Times New Roman"/>
          <w:color w:val="000000"/>
          <w:sz w:val="28"/>
          <w:szCs w:val="36"/>
          <w:lang w:val="ru-RU" w:eastAsia="ru-RU"/>
        </w:rPr>
        <w:t>.</w:t>
      </w:r>
    </w:p>
    <w:p w14:paraId="22376FB4" w14:textId="77777777" w:rsidR="00AF1DC9" w:rsidRPr="00057AA4" w:rsidRDefault="00AF1DC9" w:rsidP="003B42A6">
      <w:pPr>
        <w:spacing w:after="0" w:line="360" w:lineRule="auto"/>
        <w:ind w:firstLine="709"/>
        <w:jc w:val="both"/>
        <w:rPr>
          <w:rFonts w:ascii="Times New Roman" w:eastAsia="Calibri" w:hAnsi="Times New Roman" w:cs="Times New Roman"/>
          <w:color w:val="000000"/>
          <w:sz w:val="28"/>
          <w:szCs w:val="36"/>
          <w:lang w:val="ru-RU" w:eastAsia="ru-RU"/>
        </w:rPr>
      </w:pPr>
      <w:r w:rsidRPr="00057AA4">
        <w:rPr>
          <w:rFonts w:ascii="Times New Roman" w:eastAsia="Calibri" w:hAnsi="Times New Roman" w:cs="Times New Roman"/>
          <w:color w:val="000000"/>
          <w:sz w:val="28"/>
          <w:szCs w:val="36"/>
          <w:lang w:val="ru-RU" w:eastAsia="ru-RU"/>
        </w:rPr>
        <w:t>При подготовке и написании работы использовались общенаучные и частные методы исследования: анализ и синтез, метод системного подхода, историко-логический, математический, статистический, диалектический, описание.</w:t>
      </w:r>
    </w:p>
    <w:p w14:paraId="43C501F7" w14:textId="77777777" w:rsidR="001F3837" w:rsidRPr="00057AA4" w:rsidRDefault="00AF1DC9" w:rsidP="003B42A6">
      <w:pPr>
        <w:spacing w:after="0" w:line="360" w:lineRule="auto"/>
        <w:ind w:firstLine="709"/>
        <w:jc w:val="both"/>
        <w:rPr>
          <w:rFonts w:ascii="Times New Roman" w:hAnsi="Times New Roman" w:cs="Times New Roman"/>
          <w:sz w:val="28"/>
          <w:szCs w:val="36"/>
          <w:lang w:val="ru-RU"/>
        </w:rPr>
      </w:pPr>
      <w:r w:rsidRPr="00057AA4">
        <w:rPr>
          <w:rFonts w:ascii="Times New Roman" w:hAnsi="Times New Roman" w:cs="Times New Roman"/>
          <w:sz w:val="28"/>
          <w:szCs w:val="36"/>
          <w:lang w:val="ru-RU"/>
        </w:rPr>
        <w:t>Информационно-теоретическую основу</w:t>
      </w:r>
      <w:r w:rsidRPr="00057AA4">
        <w:rPr>
          <w:rFonts w:ascii="Times New Roman" w:eastAsia="Calibri" w:hAnsi="Times New Roman" w:cs="Times New Roman"/>
          <w:color w:val="000000"/>
          <w:sz w:val="28"/>
          <w:szCs w:val="36"/>
          <w:lang w:val="ru-RU" w:eastAsia="ru-RU"/>
        </w:rPr>
        <w:t xml:space="preserve"> исследования составили труды российских и зарубежных ученых в области мировой экономики, международных экономических отношений, международного менеджмента, цифровой экономики, </w:t>
      </w:r>
      <w:r w:rsidRPr="00057AA4">
        <w:rPr>
          <w:rFonts w:ascii="Times New Roman" w:hAnsi="Times New Roman" w:cs="Times New Roman"/>
          <w:sz w:val="28"/>
          <w:szCs w:val="36"/>
          <w:lang w:val="ru-RU"/>
        </w:rPr>
        <w:t xml:space="preserve">а также нормативные акты. Кроме того, в данной дипломной работе использованы данные отечественных и зарубежных </w:t>
      </w:r>
      <w:r w:rsidRPr="00057AA4">
        <w:rPr>
          <w:rFonts w:ascii="Times New Roman" w:hAnsi="Times New Roman" w:cs="Times New Roman"/>
          <w:sz w:val="28"/>
          <w:szCs w:val="36"/>
          <w:lang w:val="ru-RU"/>
        </w:rPr>
        <w:lastRenderedPageBreak/>
        <w:t>периодических изданий, материалы официальных сайтов российских и международных компаний.</w:t>
      </w:r>
    </w:p>
    <w:p w14:paraId="77E935B2" w14:textId="77777777" w:rsidR="00057AA4" w:rsidRDefault="00AF1DC9" w:rsidP="003B42A6">
      <w:pPr>
        <w:spacing w:after="0" w:line="360" w:lineRule="auto"/>
        <w:ind w:firstLine="709"/>
        <w:jc w:val="both"/>
        <w:rPr>
          <w:rFonts w:ascii="Times New Roman" w:eastAsia="Calibri" w:hAnsi="Times New Roman" w:cs="Times New Roman"/>
          <w:color w:val="000000"/>
          <w:sz w:val="28"/>
          <w:szCs w:val="36"/>
          <w:lang w:val="ru-RU" w:eastAsia="ru-RU"/>
        </w:rPr>
      </w:pPr>
      <w:r w:rsidRPr="00057AA4">
        <w:rPr>
          <w:rFonts w:ascii="Times New Roman" w:eastAsia="Calibri" w:hAnsi="Times New Roman" w:cs="Times New Roman"/>
          <w:color w:val="000000"/>
          <w:sz w:val="28"/>
          <w:szCs w:val="36"/>
          <w:lang w:val="ru-RU" w:eastAsia="ru-RU"/>
        </w:rPr>
        <w:t>В результате проведенного исследования на защиту выносится ряд сформулированных автором положений, имеющих теоретическое и практическое значение и раскрывающих новизну выпускной квалификационной работы:</w:t>
      </w:r>
    </w:p>
    <w:p w14:paraId="48BDED1E" w14:textId="77777777" w:rsidR="00057AA4" w:rsidRDefault="004B23C1" w:rsidP="00AF2515">
      <w:pPr>
        <w:pStyle w:val="a7"/>
        <w:numPr>
          <w:ilvl w:val="0"/>
          <w:numId w:val="7"/>
        </w:numPr>
        <w:tabs>
          <w:tab w:val="left" w:pos="1134"/>
        </w:tabs>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 xml:space="preserve">Использование технологии распределённого реестра </w:t>
      </w:r>
      <w:r>
        <w:rPr>
          <w:rFonts w:ascii="Times New Roman" w:eastAsia="Calibri" w:hAnsi="Times New Roman" w:cs="Times New Roman"/>
          <w:color w:val="000000"/>
          <w:sz w:val="28"/>
          <w:szCs w:val="36"/>
          <w:lang w:val="ru-RU" w:eastAsia="ru-RU"/>
        </w:rPr>
        <w:softHyphen/>
        <w:t xml:space="preserve">– </w:t>
      </w:r>
      <w:proofErr w:type="spellStart"/>
      <w:r>
        <w:rPr>
          <w:rFonts w:ascii="Times New Roman" w:eastAsia="Calibri" w:hAnsi="Times New Roman" w:cs="Times New Roman"/>
          <w:color w:val="000000"/>
          <w:sz w:val="28"/>
          <w:szCs w:val="36"/>
          <w:lang w:val="ru-RU" w:eastAsia="ru-RU"/>
        </w:rPr>
        <w:t>блокчейна</w:t>
      </w:r>
      <w:proofErr w:type="spellEnd"/>
      <w:r>
        <w:rPr>
          <w:rFonts w:ascii="Times New Roman" w:eastAsia="Calibri" w:hAnsi="Times New Roman" w:cs="Times New Roman"/>
          <w:color w:val="000000"/>
          <w:sz w:val="28"/>
          <w:szCs w:val="36"/>
          <w:lang w:val="ru-RU" w:eastAsia="ru-RU"/>
        </w:rPr>
        <w:t xml:space="preserve"> в международных банковских расчётах увеличит надежность проводимых операций и поможет избежать посредничества, например, системы </w:t>
      </w:r>
      <w:r>
        <w:rPr>
          <w:rFonts w:ascii="Times New Roman" w:eastAsia="Calibri" w:hAnsi="Times New Roman" w:cs="Times New Roman"/>
          <w:color w:val="000000"/>
          <w:sz w:val="28"/>
          <w:szCs w:val="36"/>
          <w:lang w:eastAsia="ru-RU"/>
        </w:rPr>
        <w:t>SWIFT</w:t>
      </w:r>
      <w:r w:rsidR="00137456">
        <w:rPr>
          <w:rFonts w:ascii="Times New Roman" w:eastAsia="Calibri" w:hAnsi="Times New Roman" w:cs="Times New Roman"/>
          <w:color w:val="000000"/>
          <w:sz w:val="28"/>
          <w:szCs w:val="36"/>
          <w:lang w:val="ru-RU" w:eastAsia="ru-RU"/>
        </w:rPr>
        <w:t>.</w:t>
      </w:r>
      <w:r>
        <w:rPr>
          <w:rFonts w:ascii="Times New Roman" w:eastAsia="Calibri" w:hAnsi="Times New Roman" w:cs="Times New Roman"/>
          <w:color w:val="000000"/>
          <w:sz w:val="28"/>
          <w:szCs w:val="36"/>
          <w:lang w:val="ru-RU" w:eastAsia="ru-RU"/>
        </w:rPr>
        <w:t xml:space="preserve"> Также увеличится эффективность банковской системы за счет снижения затрат, возникающих из-за лишних комиссий. </w:t>
      </w:r>
    </w:p>
    <w:p w14:paraId="393E70B0" w14:textId="77777777" w:rsidR="00057AA4" w:rsidRPr="004B23C1" w:rsidRDefault="004B23C1" w:rsidP="00AF2515">
      <w:pPr>
        <w:pStyle w:val="a7"/>
        <w:numPr>
          <w:ilvl w:val="0"/>
          <w:numId w:val="7"/>
        </w:numPr>
        <w:tabs>
          <w:tab w:val="left" w:pos="1134"/>
        </w:tabs>
        <w:spacing w:after="0" w:line="360" w:lineRule="auto"/>
        <w:ind w:left="0" w:firstLine="709"/>
        <w:jc w:val="both"/>
        <w:rPr>
          <w:rFonts w:ascii="Times New Roman" w:eastAsia="Calibri" w:hAnsi="Times New Roman" w:cs="Times New Roman"/>
          <w:color w:val="000000"/>
          <w:sz w:val="28"/>
          <w:szCs w:val="28"/>
          <w:lang w:val="ru-RU" w:eastAsia="ru-RU"/>
        </w:rPr>
      </w:pPr>
      <w:r w:rsidRPr="004B23C1">
        <w:rPr>
          <w:rFonts w:ascii="Times New Roman" w:hAnsi="Times New Roman" w:cs="Times New Roman"/>
          <w:sz w:val="28"/>
          <w:szCs w:val="28"/>
          <w:lang w:val="ru-RU"/>
        </w:rPr>
        <w:t>Благодаря разработке и внедрению новых информационных технологий, созданию цифровых платформ, интенсивному информационному взаимодействию и обмену большими цифровыми данными ЕАЭС</w:t>
      </w:r>
      <w:r w:rsidR="00137456" w:rsidRPr="004B23C1">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может укрепить межбанковские связи государств-членов</w:t>
      </w:r>
      <w:r w:rsidR="00271F01">
        <w:rPr>
          <w:rFonts w:ascii="Times New Roman" w:eastAsia="Calibri" w:hAnsi="Times New Roman" w:cs="Times New Roman"/>
          <w:color w:val="000000"/>
          <w:sz w:val="28"/>
          <w:szCs w:val="28"/>
          <w:lang w:val="ru-RU" w:eastAsia="ru-RU"/>
        </w:rPr>
        <w:t>. Разумно поддерживать свободную, бестарифную систему осуществления банковских переводов на собственной платформе. Это позволит улучшить банковскую систему слабых субъектов и расширить банковскую систему сильных.</w:t>
      </w:r>
    </w:p>
    <w:p w14:paraId="2B75F325" w14:textId="77777777" w:rsidR="00057AA4" w:rsidRPr="00057AA4" w:rsidRDefault="00271F01" w:rsidP="00AF2515">
      <w:pPr>
        <w:pStyle w:val="a7"/>
        <w:numPr>
          <w:ilvl w:val="0"/>
          <w:numId w:val="7"/>
        </w:numPr>
        <w:tabs>
          <w:tab w:val="left" w:pos="1134"/>
        </w:tabs>
        <w:spacing w:after="0" w:line="360" w:lineRule="auto"/>
        <w:ind w:left="0" w:firstLine="709"/>
        <w:jc w:val="both"/>
        <w:rPr>
          <w:rFonts w:ascii="Times New Roman" w:eastAsia="Calibri" w:hAnsi="Times New Roman" w:cs="Times New Roman"/>
          <w:color w:val="000000"/>
          <w:sz w:val="28"/>
          <w:szCs w:val="36"/>
          <w:lang w:val="ru-RU" w:eastAsia="ru-RU"/>
        </w:rPr>
      </w:pPr>
      <w:r>
        <w:rPr>
          <w:rFonts w:ascii="Times New Roman" w:eastAsia="Calibri" w:hAnsi="Times New Roman" w:cs="Times New Roman"/>
          <w:color w:val="000000"/>
          <w:sz w:val="28"/>
          <w:szCs w:val="36"/>
          <w:lang w:val="ru-RU" w:eastAsia="ru-RU"/>
        </w:rPr>
        <w:t>Ц</w:t>
      </w:r>
      <w:r w:rsidR="000A514D">
        <w:rPr>
          <w:rFonts w:ascii="Times New Roman" w:eastAsia="Calibri" w:hAnsi="Times New Roman" w:cs="Times New Roman"/>
          <w:color w:val="000000"/>
          <w:sz w:val="28"/>
          <w:szCs w:val="36"/>
          <w:lang w:val="ru-RU" w:eastAsia="ru-RU"/>
        </w:rPr>
        <w:t>елесообразно расширени</w:t>
      </w:r>
      <w:r>
        <w:rPr>
          <w:rFonts w:ascii="Times New Roman" w:eastAsia="Calibri" w:hAnsi="Times New Roman" w:cs="Times New Roman"/>
          <w:color w:val="000000"/>
          <w:sz w:val="28"/>
          <w:szCs w:val="36"/>
          <w:lang w:val="ru-RU" w:eastAsia="ru-RU"/>
        </w:rPr>
        <w:t>е</w:t>
      </w:r>
      <w:r w:rsidR="000A514D">
        <w:rPr>
          <w:rFonts w:ascii="Times New Roman" w:eastAsia="Calibri" w:hAnsi="Times New Roman" w:cs="Times New Roman"/>
          <w:color w:val="000000"/>
          <w:sz w:val="28"/>
          <w:szCs w:val="36"/>
          <w:lang w:val="ru-RU" w:eastAsia="ru-RU"/>
        </w:rPr>
        <w:t xml:space="preserve"> зоны использования национальной платёжной системы «Мир» в ходе сотрудничества стран-участниц ЕАЭС. Увеличение количества стран, поддерживающих проведение операций по этой платёжной системе непосредственно скажется на количестве пользователей национальной платёжной системы «Мир» и на её престижности.</w:t>
      </w:r>
    </w:p>
    <w:p w14:paraId="66FD98CC" w14:textId="77777777" w:rsidR="00AF1DC9" w:rsidRPr="00F75ABB" w:rsidRDefault="00AF1DC9" w:rsidP="003B42A6">
      <w:pPr>
        <w:spacing w:after="0" w:line="360" w:lineRule="auto"/>
        <w:ind w:firstLine="709"/>
        <w:jc w:val="both"/>
        <w:rPr>
          <w:rFonts w:ascii="Times New Roman" w:eastAsia="Calibri" w:hAnsi="Times New Roman" w:cs="Times New Roman"/>
          <w:color w:val="000000"/>
          <w:sz w:val="28"/>
          <w:szCs w:val="36"/>
          <w:lang w:val="ru-RU" w:eastAsia="ru-RU"/>
        </w:rPr>
      </w:pPr>
      <w:r w:rsidRPr="00F75ABB">
        <w:rPr>
          <w:rFonts w:ascii="Times New Roman" w:eastAsia="Calibri" w:hAnsi="Times New Roman" w:cs="Times New Roman"/>
          <w:color w:val="000000"/>
          <w:sz w:val="28"/>
          <w:szCs w:val="36"/>
          <w:lang w:val="ru-RU" w:eastAsia="ru-RU"/>
        </w:rPr>
        <w:t>Предполагается, что данные положения ускорят</w:t>
      </w:r>
      <w:bookmarkStart w:id="3" w:name="_Hlk42254441"/>
      <w:r w:rsidRPr="00F75ABB">
        <w:rPr>
          <w:rFonts w:ascii="Times New Roman" w:eastAsia="Calibri" w:hAnsi="Times New Roman" w:cs="Times New Roman"/>
          <w:color w:val="000000"/>
          <w:sz w:val="28"/>
          <w:szCs w:val="36"/>
          <w:lang w:val="ru-RU" w:eastAsia="ru-RU"/>
        </w:rPr>
        <w:t xml:space="preserve"> развитие </w:t>
      </w:r>
      <w:bookmarkEnd w:id="3"/>
      <w:r w:rsidR="00057AA4" w:rsidRPr="00F75ABB">
        <w:rPr>
          <w:rFonts w:ascii="Times New Roman" w:eastAsia="Calibri" w:hAnsi="Times New Roman" w:cs="Times New Roman"/>
          <w:color w:val="000000"/>
          <w:sz w:val="28"/>
          <w:szCs w:val="36"/>
          <w:lang w:val="ru-RU" w:eastAsia="ru-RU"/>
        </w:rPr>
        <w:t>международных банковских расчётов в мировой экономике</w:t>
      </w:r>
      <w:r w:rsidRPr="00F75ABB">
        <w:rPr>
          <w:rFonts w:ascii="Times New Roman" w:eastAsia="Calibri" w:hAnsi="Times New Roman" w:cs="Times New Roman"/>
          <w:color w:val="000000"/>
          <w:sz w:val="28"/>
          <w:szCs w:val="36"/>
          <w:lang w:val="ru-RU" w:eastAsia="ru-RU"/>
        </w:rPr>
        <w:t xml:space="preserve">, обеспечит </w:t>
      </w:r>
      <w:r w:rsidR="00F75ABB" w:rsidRPr="00F75ABB">
        <w:rPr>
          <w:rFonts w:ascii="Times New Roman" w:eastAsia="Calibri" w:hAnsi="Times New Roman" w:cs="Times New Roman"/>
          <w:color w:val="000000"/>
          <w:sz w:val="28"/>
          <w:szCs w:val="36"/>
          <w:lang w:val="ru-RU" w:eastAsia="ru-RU"/>
        </w:rPr>
        <w:t>стабильную работу международных платёжных систем</w:t>
      </w:r>
      <w:r w:rsidRPr="00F75ABB">
        <w:rPr>
          <w:rFonts w:ascii="Times New Roman" w:eastAsia="Calibri" w:hAnsi="Times New Roman" w:cs="Times New Roman"/>
          <w:color w:val="000000"/>
          <w:sz w:val="28"/>
          <w:szCs w:val="36"/>
          <w:lang w:val="ru-RU" w:eastAsia="ru-RU"/>
        </w:rPr>
        <w:t xml:space="preserve">, </w:t>
      </w:r>
      <w:r w:rsidR="00F75ABB" w:rsidRPr="00F75ABB">
        <w:rPr>
          <w:rFonts w:ascii="Times New Roman" w:eastAsia="Calibri" w:hAnsi="Times New Roman" w:cs="Times New Roman"/>
          <w:color w:val="000000"/>
          <w:sz w:val="28"/>
          <w:szCs w:val="36"/>
          <w:lang w:val="ru-RU" w:eastAsia="ru-RU"/>
        </w:rPr>
        <w:t>обезопасит поток международных банковских расчётов</w:t>
      </w:r>
      <w:r w:rsidRPr="00F75ABB">
        <w:rPr>
          <w:rFonts w:ascii="Times New Roman" w:eastAsia="Calibri" w:hAnsi="Times New Roman" w:cs="Times New Roman"/>
          <w:color w:val="000000"/>
          <w:sz w:val="28"/>
          <w:szCs w:val="36"/>
          <w:lang w:val="ru-RU" w:eastAsia="ru-RU"/>
        </w:rPr>
        <w:t>, а также снизит риски</w:t>
      </w:r>
      <w:r w:rsidR="00F75ABB" w:rsidRPr="00F75ABB">
        <w:rPr>
          <w:rFonts w:ascii="Times New Roman" w:eastAsia="Calibri" w:hAnsi="Times New Roman" w:cs="Times New Roman"/>
          <w:color w:val="000000"/>
          <w:sz w:val="28"/>
          <w:szCs w:val="36"/>
          <w:lang w:val="ru-RU" w:eastAsia="ru-RU"/>
        </w:rPr>
        <w:t>, связанные с осуществлением международных банковских расчётов.</w:t>
      </w:r>
    </w:p>
    <w:p w14:paraId="29DBB974" w14:textId="77777777" w:rsidR="00AF1DC9" w:rsidRPr="00F75ABB" w:rsidRDefault="00AF1DC9" w:rsidP="003B42A6">
      <w:pPr>
        <w:spacing w:after="0" w:line="360" w:lineRule="auto"/>
        <w:ind w:firstLine="709"/>
        <w:jc w:val="both"/>
        <w:rPr>
          <w:rFonts w:ascii="Times New Roman" w:eastAsia="Calibri" w:hAnsi="Times New Roman" w:cs="Times New Roman"/>
          <w:color w:val="000000"/>
          <w:sz w:val="28"/>
          <w:szCs w:val="36"/>
          <w:lang w:val="ru-RU" w:eastAsia="ru-RU"/>
        </w:rPr>
      </w:pPr>
      <w:r w:rsidRPr="00F75ABB">
        <w:rPr>
          <w:rFonts w:ascii="Times New Roman" w:eastAsia="Calibri" w:hAnsi="Times New Roman" w:cs="Times New Roman"/>
          <w:color w:val="000000"/>
          <w:sz w:val="28"/>
          <w:szCs w:val="36"/>
          <w:lang w:val="ru-RU" w:eastAsia="ru-RU"/>
        </w:rPr>
        <w:lastRenderedPageBreak/>
        <w:t xml:space="preserve">Практическая значимость работы заключается в возможности использования предложений и рекомендаций в практической </w:t>
      </w:r>
      <w:bookmarkStart w:id="4" w:name="_Hlk42254190"/>
      <w:r w:rsidRPr="00F75ABB">
        <w:rPr>
          <w:rFonts w:ascii="Times New Roman" w:eastAsia="Calibri" w:hAnsi="Times New Roman" w:cs="Times New Roman"/>
          <w:color w:val="000000"/>
          <w:sz w:val="28"/>
          <w:szCs w:val="36"/>
          <w:lang w:val="ru-RU" w:eastAsia="ru-RU"/>
        </w:rPr>
        <w:t xml:space="preserve">деятельности </w:t>
      </w:r>
      <w:r w:rsidR="00F75ABB" w:rsidRPr="00F75ABB">
        <w:rPr>
          <w:rFonts w:ascii="Times New Roman" w:eastAsia="Calibri" w:hAnsi="Times New Roman" w:cs="Times New Roman"/>
          <w:color w:val="000000"/>
          <w:sz w:val="28"/>
          <w:szCs w:val="36"/>
          <w:lang w:val="ru-RU" w:eastAsia="ru-RU"/>
        </w:rPr>
        <w:t xml:space="preserve">банков, </w:t>
      </w:r>
      <w:r w:rsidR="00F75ABB" w:rsidRPr="00F75ABB">
        <w:rPr>
          <w:rFonts w:ascii="Times New Roman" w:eastAsia="Calibri" w:hAnsi="Times New Roman" w:cs="Times New Roman"/>
          <w:sz w:val="28"/>
          <w:szCs w:val="36"/>
          <w:lang w:val="ru-RU"/>
        </w:rPr>
        <w:t>активно осуществляющих развитие международных расчётов в мировой экономике</w:t>
      </w:r>
      <w:bookmarkEnd w:id="4"/>
      <w:r w:rsidRPr="00F75ABB">
        <w:rPr>
          <w:rFonts w:ascii="Times New Roman" w:eastAsia="Calibri" w:hAnsi="Times New Roman" w:cs="Times New Roman"/>
          <w:color w:val="000000"/>
          <w:sz w:val="28"/>
          <w:szCs w:val="36"/>
          <w:lang w:val="ru-RU" w:eastAsia="ru-RU"/>
        </w:rPr>
        <w:t>.</w:t>
      </w:r>
    </w:p>
    <w:p w14:paraId="6D666DD5" w14:textId="77777777" w:rsidR="00AF1DC9" w:rsidRPr="00057AA4" w:rsidRDefault="00AF1DC9" w:rsidP="003B42A6">
      <w:pPr>
        <w:spacing w:after="0" w:line="360" w:lineRule="auto"/>
        <w:ind w:firstLine="709"/>
        <w:jc w:val="both"/>
        <w:rPr>
          <w:rFonts w:ascii="Times New Roman" w:eastAsia="Times New Roman" w:hAnsi="Times New Roman" w:cs="Times New Roman"/>
          <w:sz w:val="28"/>
          <w:szCs w:val="24"/>
          <w:lang w:val="ru-RU" w:eastAsia="ru-RU"/>
        </w:rPr>
      </w:pPr>
      <w:r w:rsidRPr="00F75ABB">
        <w:rPr>
          <w:rFonts w:ascii="Times New Roman" w:eastAsia="Calibri" w:hAnsi="Times New Roman" w:cs="Times New Roman"/>
          <w:color w:val="000000"/>
          <w:sz w:val="28"/>
          <w:szCs w:val="36"/>
          <w:lang w:val="ru-RU" w:eastAsia="ru-RU"/>
        </w:rPr>
        <w:t xml:space="preserve">Данная работа состоит из введения, трёх глав, девяти параграфов, </w:t>
      </w:r>
      <w:r w:rsidR="00625358">
        <w:rPr>
          <w:rFonts w:ascii="Times New Roman" w:eastAsia="Calibri" w:hAnsi="Times New Roman" w:cs="Times New Roman"/>
          <w:color w:val="000000"/>
          <w:sz w:val="28"/>
          <w:szCs w:val="36"/>
          <w:lang w:val="ru-RU" w:eastAsia="ru-RU"/>
        </w:rPr>
        <w:t>двенадцати</w:t>
      </w:r>
      <w:r w:rsidRPr="00F75ABB">
        <w:rPr>
          <w:rFonts w:ascii="Times New Roman" w:eastAsia="Calibri" w:hAnsi="Times New Roman" w:cs="Times New Roman"/>
          <w:color w:val="000000"/>
          <w:sz w:val="28"/>
          <w:szCs w:val="36"/>
          <w:lang w:val="ru-RU" w:eastAsia="ru-RU"/>
        </w:rPr>
        <w:t xml:space="preserve"> рисунков, </w:t>
      </w:r>
      <w:r w:rsidR="00625358">
        <w:rPr>
          <w:rFonts w:ascii="Times New Roman" w:eastAsia="Calibri" w:hAnsi="Times New Roman" w:cs="Times New Roman"/>
          <w:color w:val="000000"/>
          <w:sz w:val="28"/>
          <w:szCs w:val="36"/>
          <w:lang w:val="ru-RU" w:eastAsia="ru-RU"/>
        </w:rPr>
        <w:t>шести</w:t>
      </w:r>
      <w:r w:rsidRPr="00F75ABB">
        <w:rPr>
          <w:rFonts w:ascii="Times New Roman" w:eastAsia="Calibri" w:hAnsi="Times New Roman" w:cs="Times New Roman"/>
          <w:color w:val="000000"/>
          <w:sz w:val="28"/>
          <w:szCs w:val="36"/>
          <w:lang w:val="ru-RU" w:eastAsia="ru-RU"/>
        </w:rPr>
        <w:t xml:space="preserve"> таблиц, заключения, списка использованных источников.</w:t>
      </w:r>
    </w:p>
    <w:p w14:paraId="0D90644A" w14:textId="77777777" w:rsidR="00230D06" w:rsidRDefault="00230D06">
      <w:pP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br w:type="page"/>
      </w:r>
    </w:p>
    <w:p w14:paraId="7764318A" w14:textId="77777777" w:rsidR="00EF4347" w:rsidRPr="00057AA4" w:rsidRDefault="0032174B" w:rsidP="003B42A6">
      <w:pPr>
        <w:spacing w:after="0" w:line="360" w:lineRule="auto"/>
        <w:ind w:firstLine="709"/>
        <w:jc w:val="both"/>
        <w:rPr>
          <w:rFonts w:ascii="Times New Roman" w:hAnsi="Times New Roman" w:cs="Times New Roman"/>
          <w:b/>
          <w:sz w:val="28"/>
          <w:szCs w:val="28"/>
          <w:lang w:val="ru-RU"/>
        </w:rPr>
      </w:pPr>
      <w:bookmarkStart w:id="5" w:name="_Toc59742986"/>
      <w:bookmarkStart w:id="6" w:name="_Toc60931469"/>
      <w:r w:rsidRPr="00057AA4">
        <w:rPr>
          <w:rFonts w:ascii="Times New Roman" w:hAnsi="Times New Roman" w:cs="Times New Roman"/>
          <w:b/>
          <w:sz w:val="28"/>
          <w:szCs w:val="28"/>
          <w:lang w:val="ru-RU"/>
        </w:rPr>
        <w:lastRenderedPageBreak/>
        <w:t xml:space="preserve">1 </w:t>
      </w:r>
      <w:bookmarkEnd w:id="5"/>
      <w:bookmarkEnd w:id="6"/>
      <w:r w:rsidR="00F72610" w:rsidRPr="00057AA4">
        <w:rPr>
          <w:rFonts w:ascii="Times New Roman" w:hAnsi="Times New Roman" w:cs="Times New Roman"/>
          <w:b/>
          <w:sz w:val="28"/>
          <w:szCs w:val="28"/>
          <w:lang w:val="ru-RU"/>
        </w:rPr>
        <w:t>Теоретические основы международных банковских расчётов в мировой экономике</w:t>
      </w:r>
    </w:p>
    <w:p w14:paraId="59CD5FFC" w14:textId="77777777" w:rsidR="004C16FE" w:rsidRPr="00057AA4" w:rsidRDefault="004C16FE" w:rsidP="003B42A6">
      <w:pPr>
        <w:spacing w:after="0" w:line="360" w:lineRule="auto"/>
        <w:ind w:firstLine="709"/>
        <w:jc w:val="both"/>
        <w:rPr>
          <w:rFonts w:ascii="Times New Roman" w:hAnsi="Times New Roman" w:cs="Times New Roman"/>
          <w:b/>
          <w:sz w:val="28"/>
          <w:szCs w:val="28"/>
          <w:lang w:val="ru-RU"/>
        </w:rPr>
      </w:pPr>
    </w:p>
    <w:p w14:paraId="36E83345" w14:textId="77777777" w:rsidR="0032174B" w:rsidRPr="00230D06" w:rsidRDefault="00F72610" w:rsidP="00230D06">
      <w:pPr>
        <w:pStyle w:val="a7"/>
        <w:numPr>
          <w:ilvl w:val="1"/>
          <w:numId w:val="24"/>
        </w:numPr>
        <w:spacing w:after="0" w:line="360" w:lineRule="auto"/>
        <w:jc w:val="both"/>
        <w:rPr>
          <w:rFonts w:ascii="Times New Roman" w:hAnsi="Times New Roman" w:cs="Times New Roman"/>
          <w:b/>
          <w:sz w:val="28"/>
          <w:szCs w:val="28"/>
          <w:lang w:val="ru-RU"/>
        </w:rPr>
      </w:pPr>
      <w:r w:rsidRPr="00230D06">
        <w:rPr>
          <w:rFonts w:ascii="Times New Roman" w:hAnsi="Times New Roman" w:cs="Times New Roman"/>
          <w:b/>
          <w:sz w:val="28"/>
          <w:szCs w:val="28"/>
          <w:lang w:val="ru-RU"/>
        </w:rPr>
        <w:t>Экономическая сущность международных банковских расчетов</w:t>
      </w:r>
    </w:p>
    <w:p w14:paraId="0503A70D" w14:textId="77777777" w:rsidR="00230D06" w:rsidRPr="00230D06" w:rsidRDefault="00230D06" w:rsidP="00230D06">
      <w:pPr>
        <w:pStyle w:val="a7"/>
        <w:spacing w:after="0" w:line="360" w:lineRule="auto"/>
        <w:ind w:left="1159"/>
        <w:jc w:val="both"/>
        <w:rPr>
          <w:rFonts w:ascii="Times New Roman" w:hAnsi="Times New Roman" w:cs="Times New Roman"/>
          <w:b/>
          <w:sz w:val="28"/>
          <w:szCs w:val="28"/>
          <w:lang w:val="ru-RU"/>
        </w:rPr>
      </w:pPr>
    </w:p>
    <w:p w14:paraId="782C4E0C" w14:textId="77777777" w:rsidR="00586186" w:rsidRPr="001366B8" w:rsidRDefault="00586186"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Международные расчеты </w:t>
      </w:r>
      <w:r w:rsidRPr="00057AA4">
        <w:rPr>
          <w:rFonts w:ascii="Times New Roman" w:hAnsi="Times New Roman" w:cs="Times New Roman"/>
          <w:lang w:val="ru-RU"/>
        </w:rPr>
        <w:t>—</w:t>
      </w:r>
      <w:r w:rsidRPr="00057AA4">
        <w:rPr>
          <w:rFonts w:ascii="Times New Roman" w:hAnsi="Times New Roman" w:cs="Times New Roman"/>
          <w:sz w:val="28"/>
          <w:szCs w:val="28"/>
          <w:lang w:val="ru-RU"/>
        </w:rPr>
        <w:t xml:space="preserve"> </w:t>
      </w:r>
      <w:r w:rsidR="00756952">
        <w:rPr>
          <w:rFonts w:ascii="Times New Roman" w:hAnsi="Times New Roman" w:cs="Times New Roman"/>
          <w:sz w:val="28"/>
          <w:szCs w:val="28"/>
          <w:lang w:val="ru-RU"/>
        </w:rPr>
        <w:t>это</w:t>
      </w:r>
      <w:r w:rsidRPr="00057AA4">
        <w:rPr>
          <w:rFonts w:ascii="Times New Roman" w:hAnsi="Times New Roman" w:cs="Times New Roman"/>
          <w:sz w:val="28"/>
          <w:szCs w:val="28"/>
          <w:lang w:val="ru-RU"/>
        </w:rPr>
        <w:t xml:space="preserve"> возникающи</w:t>
      </w:r>
      <w:r w:rsidR="00756952">
        <w:rPr>
          <w:rFonts w:ascii="Times New Roman" w:hAnsi="Times New Roman" w:cs="Times New Roman"/>
          <w:sz w:val="28"/>
          <w:szCs w:val="28"/>
          <w:lang w:val="ru-RU"/>
        </w:rPr>
        <w:t>е</w:t>
      </w:r>
      <w:r w:rsidRPr="00057AA4">
        <w:rPr>
          <w:rFonts w:ascii="Times New Roman" w:hAnsi="Times New Roman" w:cs="Times New Roman"/>
          <w:sz w:val="28"/>
          <w:szCs w:val="28"/>
          <w:lang w:val="ru-RU"/>
        </w:rPr>
        <w:t xml:space="preserve"> в связи с </w:t>
      </w:r>
      <w:r w:rsidR="00756952">
        <w:rPr>
          <w:rFonts w:ascii="Times New Roman" w:hAnsi="Times New Roman" w:cs="Times New Roman"/>
          <w:sz w:val="28"/>
          <w:szCs w:val="28"/>
          <w:lang w:val="ru-RU"/>
        </w:rPr>
        <w:t xml:space="preserve">политическими и </w:t>
      </w:r>
      <w:r w:rsidRPr="00057AA4">
        <w:rPr>
          <w:rFonts w:ascii="Times New Roman" w:hAnsi="Times New Roman" w:cs="Times New Roman"/>
          <w:sz w:val="28"/>
          <w:szCs w:val="28"/>
          <w:lang w:val="ru-RU"/>
        </w:rPr>
        <w:t xml:space="preserve">экономическими отношениями между </w:t>
      </w:r>
      <w:r w:rsidR="00756952">
        <w:rPr>
          <w:rFonts w:ascii="Times New Roman" w:hAnsi="Times New Roman" w:cs="Times New Roman"/>
          <w:sz w:val="28"/>
          <w:szCs w:val="28"/>
          <w:lang w:val="ru-RU"/>
        </w:rPr>
        <w:t>физическими</w:t>
      </w:r>
      <w:r w:rsidRPr="00057AA4">
        <w:rPr>
          <w:rFonts w:ascii="Times New Roman" w:hAnsi="Times New Roman" w:cs="Times New Roman"/>
          <w:sz w:val="28"/>
          <w:szCs w:val="28"/>
          <w:lang w:val="ru-RU"/>
        </w:rPr>
        <w:t xml:space="preserve"> и </w:t>
      </w:r>
      <w:r w:rsidR="00756952">
        <w:rPr>
          <w:rFonts w:ascii="Times New Roman" w:hAnsi="Times New Roman" w:cs="Times New Roman"/>
          <w:sz w:val="28"/>
          <w:szCs w:val="28"/>
          <w:lang w:val="ru-RU"/>
        </w:rPr>
        <w:t>юридическими</w:t>
      </w:r>
      <w:r w:rsidRPr="00057AA4">
        <w:rPr>
          <w:rFonts w:ascii="Times New Roman" w:hAnsi="Times New Roman" w:cs="Times New Roman"/>
          <w:sz w:val="28"/>
          <w:szCs w:val="28"/>
          <w:lang w:val="ru-RU"/>
        </w:rPr>
        <w:t xml:space="preserve"> лицами раз</w:t>
      </w:r>
      <w:r w:rsidR="00756952">
        <w:rPr>
          <w:rFonts w:ascii="Times New Roman" w:hAnsi="Times New Roman" w:cs="Times New Roman"/>
          <w:sz w:val="28"/>
          <w:szCs w:val="28"/>
          <w:lang w:val="ru-RU"/>
        </w:rPr>
        <w:t>лич</w:t>
      </w:r>
      <w:r w:rsidRPr="00057AA4">
        <w:rPr>
          <w:rFonts w:ascii="Times New Roman" w:hAnsi="Times New Roman" w:cs="Times New Roman"/>
          <w:sz w:val="28"/>
          <w:szCs w:val="28"/>
          <w:lang w:val="ru-RU"/>
        </w:rPr>
        <w:t>ных стран</w:t>
      </w:r>
      <w:r w:rsidR="00756952">
        <w:rPr>
          <w:rFonts w:ascii="Times New Roman" w:hAnsi="Times New Roman" w:cs="Times New Roman"/>
          <w:sz w:val="28"/>
          <w:szCs w:val="28"/>
          <w:lang w:val="ru-RU"/>
        </w:rPr>
        <w:t xml:space="preserve">, </w:t>
      </w:r>
      <w:r w:rsidR="00756952" w:rsidRPr="00057AA4">
        <w:rPr>
          <w:rFonts w:ascii="Times New Roman" w:hAnsi="Times New Roman" w:cs="Times New Roman"/>
          <w:sz w:val="28"/>
          <w:szCs w:val="28"/>
          <w:lang w:val="ru-RU"/>
        </w:rPr>
        <w:t>регулирование платежей по денежным требованиям и обязательствам</w:t>
      </w:r>
      <w:r w:rsidR="001366B8">
        <w:rPr>
          <w:rFonts w:ascii="Times New Roman" w:hAnsi="Times New Roman" w:cs="Times New Roman"/>
          <w:sz w:val="28"/>
          <w:szCs w:val="28"/>
          <w:lang w:val="ru-RU"/>
        </w:rPr>
        <w:t xml:space="preserve"> </w:t>
      </w:r>
      <w:r w:rsidR="001366B8" w:rsidRPr="001366B8">
        <w:rPr>
          <w:rFonts w:ascii="Times New Roman" w:hAnsi="Times New Roman" w:cs="Times New Roman"/>
          <w:sz w:val="28"/>
          <w:szCs w:val="28"/>
          <w:lang w:val="ru-RU"/>
        </w:rPr>
        <w:t>[29].</w:t>
      </w:r>
    </w:p>
    <w:p w14:paraId="56BB28A1" w14:textId="77777777" w:rsidR="00586186" w:rsidRPr="00057AA4" w:rsidRDefault="00586186"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Международные расчеты включают в себя расчеты по </w:t>
      </w:r>
      <w:r w:rsidR="00756952">
        <w:rPr>
          <w:rFonts w:ascii="Times New Roman" w:hAnsi="Times New Roman" w:cs="Times New Roman"/>
          <w:sz w:val="28"/>
          <w:szCs w:val="28"/>
          <w:lang w:val="ru-RU"/>
        </w:rPr>
        <w:t>импорту</w:t>
      </w:r>
      <w:r w:rsidRPr="00057AA4">
        <w:rPr>
          <w:rFonts w:ascii="Times New Roman" w:hAnsi="Times New Roman" w:cs="Times New Roman"/>
          <w:sz w:val="28"/>
          <w:szCs w:val="28"/>
          <w:lang w:val="ru-RU"/>
        </w:rPr>
        <w:t xml:space="preserve"> и </w:t>
      </w:r>
      <w:r w:rsidR="00756952">
        <w:rPr>
          <w:rFonts w:ascii="Times New Roman" w:hAnsi="Times New Roman" w:cs="Times New Roman"/>
          <w:sz w:val="28"/>
          <w:szCs w:val="28"/>
          <w:lang w:val="ru-RU"/>
        </w:rPr>
        <w:t>экспорту</w:t>
      </w:r>
      <w:r w:rsidRPr="00057AA4">
        <w:rPr>
          <w:rFonts w:ascii="Times New Roman" w:hAnsi="Times New Roman" w:cs="Times New Roman"/>
          <w:sz w:val="28"/>
          <w:szCs w:val="28"/>
          <w:lang w:val="ru-RU"/>
        </w:rPr>
        <w:t xml:space="preserve"> </w:t>
      </w:r>
      <w:r w:rsidR="00756952">
        <w:rPr>
          <w:rFonts w:ascii="Times New Roman" w:hAnsi="Times New Roman" w:cs="Times New Roman"/>
          <w:sz w:val="28"/>
          <w:szCs w:val="28"/>
          <w:lang w:val="ru-RU"/>
        </w:rPr>
        <w:t>услуг и товаров</w:t>
      </w:r>
      <w:r w:rsidRPr="00057AA4">
        <w:rPr>
          <w:rFonts w:ascii="Times New Roman" w:hAnsi="Times New Roman" w:cs="Times New Roman"/>
          <w:sz w:val="28"/>
          <w:szCs w:val="28"/>
          <w:lang w:val="ru-RU"/>
        </w:rPr>
        <w:t xml:space="preserve">, </w:t>
      </w:r>
      <w:r w:rsidR="00BA419B">
        <w:rPr>
          <w:rFonts w:ascii="Times New Roman" w:hAnsi="Times New Roman" w:cs="Times New Roman"/>
          <w:sz w:val="28"/>
          <w:szCs w:val="28"/>
          <w:lang w:val="ru-RU"/>
        </w:rPr>
        <w:t>операциям некоммерческого характера, также по кредитам и</w:t>
      </w:r>
      <w:r w:rsidRPr="00057AA4">
        <w:rPr>
          <w:rFonts w:ascii="Times New Roman" w:hAnsi="Times New Roman" w:cs="Times New Roman"/>
          <w:sz w:val="28"/>
          <w:szCs w:val="28"/>
          <w:lang w:val="ru-RU"/>
        </w:rPr>
        <w:t xml:space="preserve"> оказанию помощи развивающимся странам и другому.</w:t>
      </w:r>
    </w:p>
    <w:p w14:paraId="65129582" w14:textId="77777777" w:rsidR="00586186" w:rsidRPr="00057AA4" w:rsidRDefault="00586186"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Международные расчёты являются </w:t>
      </w:r>
      <w:r w:rsidR="00CF73C0">
        <w:rPr>
          <w:rFonts w:ascii="Times New Roman" w:hAnsi="Times New Roman" w:cs="Times New Roman"/>
          <w:sz w:val="28"/>
          <w:szCs w:val="28"/>
          <w:lang w:val="ru-RU"/>
        </w:rPr>
        <w:t xml:space="preserve">непрекращающейся </w:t>
      </w:r>
      <w:r w:rsidRPr="00057AA4">
        <w:rPr>
          <w:rFonts w:ascii="Times New Roman" w:hAnsi="Times New Roman" w:cs="Times New Roman"/>
          <w:sz w:val="28"/>
          <w:szCs w:val="28"/>
          <w:lang w:val="ru-RU"/>
        </w:rPr>
        <w:t xml:space="preserve">ежедневной деятельностью банков, которые производят расчёты с </w:t>
      </w:r>
      <w:r w:rsidR="00CF73C0">
        <w:rPr>
          <w:rFonts w:ascii="Times New Roman" w:hAnsi="Times New Roman" w:cs="Times New Roman"/>
          <w:sz w:val="28"/>
          <w:szCs w:val="28"/>
          <w:lang w:val="ru-RU"/>
        </w:rPr>
        <w:t>иностранными контрагентами</w:t>
      </w:r>
      <w:r w:rsidRPr="00057AA4">
        <w:rPr>
          <w:rFonts w:ascii="Times New Roman" w:hAnsi="Times New Roman" w:cs="Times New Roman"/>
          <w:sz w:val="28"/>
          <w:szCs w:val="28"/>
          <w:lang w:val="ru-RU"/>
        </w:rPr>
        <w:t xml:space="preserve"> на основе выработанных международным сообществом и принятых в большинстве стран условий, норм и порядка осуществления расчётов. </w:t>
      </w:r>
      <w:r w:rsidR="00135D7A">
        <w:rPr>
          <w:rFonts w:ascii="Times New Roman" w:hAnsi="Times New Roman" w:cs="Times New Roman"/>
          <w:sz w:val="28"/>
          <w:szCs w:val="28"/>
          <w:lang w:val="ru-RU"/>
        </w:rPr>
        <w:t>Банковская деятельность</w:t>
      </w:r>
      <w:r w:rsidRPr="00057AA4">
        <w:rPr>
          <w:rFonts w:ascii="Times New Roman" w:hAnsi="Times New Roman" w:cs="Times New Roman"/>
          <w:sz w:val="28"/>
          <w:szCs w:val="28"/>
          <w:lang w:val="ru-RU"/>
        </w:rPr>
        <w:t xml:space="preserve"> в сфере международных расчётов </w:t>
      </w:r>
      <w:r w:rsidR="00135D7A">
        <w:rPr>
          <w:rFonts w:ascii="Times New Roman" w:hAnsi="Times New Roman" w:cs="Times New Roman"/>
          <w:sz w:val="28"/>
          <w:szCs w:val="28"/>
          <w:lang w:val="ru-RU"/>
        </w:rPr>
        <w:t>регулируется государством</w:t>
      </w:r>
      <w:r w:rsidR="00117B84" w:rsidRPr="00F648EA">
        <w:rPr>
          <w:rFonts w:ascii="Times New Roman" w:hAnsi="Times New Roman" w:cs="Times New Roman"/>
          <w:sz w:val="28"/>
          <w:szCs w:val="28"/>
          <w:lang w:val="ru-RU"/>
        </w:rPr>
        <w:t xml:space="preserve"> [18]</w:t>
      </w:r>
      <w:r w:rsidRPr="00057AA4">
        <w:rPr>
          <w:rFonts w:ascii="Times New Roman" w:hAnsi="Times New Roman" w:cs="Times New Roman"/>
          <w:sz w:val="28"/>
          <w:szCs w:val="28"/>
          <w:lang w:val="ru-RU"/>
        </w:rPr>
        <w:t>.</w:t>
      </w:r>
    </w:p>
    <w:p w14:paraId="14FE8115" w14:textId="77777777" w:rsidR="00586186" w:rsidRDefault="00F40B4F"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Разновидность расчётов по их содержанию представлены в таблице 1.</w:t>
      </w:r>
    </w:p>
    <w:p w14:paraId="02AAC8D7" w14:textId="77777777" w:rsidR="00230D06" w:rsidRPr="00057AA4" w:rsidRDefault="00230D06" w:rsidP="003B42A6">
      <w:pPr>
        <w:spacing w:after="0" w:line="360" w:lineRule="auto"/>
        <w:ind w:firstLine="709"/>
        <w:jc w:val="both"/>
        <w:rPr>
          <w:rFonts w:ascii="Times New Roman" w:hAnsi="Times New Roman" w:cs="Times New Roman"/>
          <w:sz w:val="28"/>
          <w:szCs w:val="28"/>
          <w:lang w:val="ru-RU"/>
        </w:rPr>
      </w:pPr>
    </w:p>
    <w:p w14:paraId="6CE79B26" w14:textId="77777777" w:rsidR="00586186" w:rsidRPr="00057AA4" w:rsidRDefault="00E33C27" w:rsidP="00230D06">
      <w:pPr>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Таблица 1 – Разновидность расчётов по </w:t>
      </w:r>
      <w:r w:rsidR="00756952">
        <w:rPr>
          <w:rFonts w:ascii="Times New Roman" w:hAnsi="Times New Roman" w:cs="Times New Roman"/>
          <w:sz w:val="28"/>
          <w:szCs w:val="28"/>
          <w:lang w:val="ru-RU"/>
        </w:rPr>
        <w:t>их</w:t>
      </w:r>
      <w:r w:rsidRPr="00057AA4">
        <w:rPr>
          <w:rFonts w:ascii="Times New Roman" w:hAnsi="Times New Roman" w:cs="Times New Roman"/>
          <w:sz w:val="28"/>
          <w:szCs w:val="28"/>
          <w:lang w:val="ru-RU"/>
        </w:rPr>
        <w:t xml:space="preserve"> содержанию</w:t>
      </w:r>
      <w:r w:rsidR="004803E9">
        <w:rPr>
          <w:rFonts w:ascii="Times New Roman" w:hAnsi="Times New Roman" w:cs="Times New Roman"/>
          <w:sz w:val="28"/>
          <w:szCs w:val="28"/>
          <w:lang w:val="ru-RU"/>
        </w:rPr>
        <w:t xml:space="preserve"> (составлена автором)</w:t>
      </w:r>
    </w:p>
    <w:tbl>
      <w:tblPr>
        <w:tblStyle w:val="a6"/>
        <w:tblW w:w="0" w:type="auto"/>
        <w:tblInd w:w="108" w:type="dxa"/>
        <w:tblLook w:val="04A0" w:firstRow="1" w:lastRow="0" w:firstColumn="1" w:lastColumn="0" w:noHBand="0" w:noVBand="1"/>
      </w:tblPr>
      <w:tblGrid>
        <w:gridCol w:w="4731"/>
        <w:gridCol w:w="4839"/>
      </w:tblGrid>
      <w:tr w:rsidR="00EF0B82" w:rsidRPr="00057AA4" w14:paraId="525CA249" w14:textId="77777777" w:rsidTr="00230D06">
        <w:tc>
          <w:tcPr>
            <w:tcW w:w="4731" w:type="dxa"/>
          </w:tcPr>
          <w:p w14:paraId="0C37DFBF" w14:textId="77777777" w:rsidR="00EF0B82" w:rsidRPr="00057AA4" w:rsidRDefault="00EF0B82" w:rsidP="003B42A6">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Вид платежа</w:t>
            </w:r>
          </w:p>
        </w:tc>
        <w:tc>
          <w:tcPr>
            <w:tcW w:w="4839" w:type="dxa"/>
          </w:tcPr>
          <w:p w14:paraId="568F4BD2" w14:textId="77777777" w:rsidR="00EF0B82" w:rsidRPr="00057AA4" w:rsidRDefault="00EF0B82" w:rsidP="003B42A6">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Разновидности</w:t>
            </w:r>
          </w:p>
        </w:tc>
      </w:tr>
      <w:tr w:rsidR="00F3605E" w:rsidRPr="000F0C01" w14:paraId="387CE7D7" w14:textId="77777777" w:rsidTr="00230D06">
        <w:tc>
          <w:tcPr>
            <w:tcW w:w="4731" w:type="dxa"/>
            <w:vMerge w:val="restart"/>
          </w:tcPr>
          <w:p w14:paraId="46CAB30B"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p>
          <w:p w14:paraId="694395BE"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p>
          <w:p w14:paraId="60D497AD"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p>
          <w:p w14:paraId="56CBB923"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Торговые платежи</w:t>
            </w:r>
          </w:p>
        </w:tc>
        <w:tc>
          <w:tcPr>
            <w:tcW w:w="4839" w:type="dxa"/>
          </w:tcPr>
          <w:p w14:paraId="608A6621" w14:textId="77777777" w:rsidR="00F3605E" w:rsidRPr="00057AA4" w:rsidRDefault="00CF73C0" w:rsidP="003B42A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поступления</w:t>
            </w:r>
            <w:r w:rsidR="00F3605E" w:rsidRPr="00057AA4">
              <w:rPr>
                <w:rFonts w:ascii="Times New Roman" w:hAnsi="Times New Roman" w:cs="Times New Roman"/>
                <w:sz w:val="24"/>
                <w:szCs w:val="24"/>
                <w:lang w:val="ru-RU"/>
              </w:rPr>
              <w:t xml:space="preserve"> и п</w:t>
            </w:r>
            <w:r>
              <w:rPr>
                <w:rFonts w:ascii="Times New Roman" w:hAnsi="Times New Roman" w:cs="Times New Roman"/>
                <w:sz w:val="24"/>
                <w:szCs w:val="24"/>
                <w:lang w:val="ru-RU"/>
              </w:rPr>
              <w:t>латежи</w:t>
            </w:r>
            <w:r w:rsidR="00F3605E" w:rsidRPr="00057AA4">
              <w:rPr>
                <w:rFonts w:ascii="Times New Roman" w:hAnsi="Times New Roman" w:cs="Times New Roman"/>
                <w:sz w:val="24"/>
                <w:szCs w:val="24"/>
                <w:lang w:val="ru-RU"/>
              </w:rPr>
              <w:t xml:space="preserve"> по внешнеторговым операциям</w:t>
            </w:r>
          </w:p>
        </w:tc>
      </w:tr>
      <w:tr w:rsidR="00F3605E" w:rsidRPr="000F0C01" w14:paraId="5D45B2A8" w14:textId="77777777" w:rsidTr="00230D06">
        <w:tc>
          <w:tcPr>
            <w:tcW w:w="4731" w:type="dxa"/>
            <w:vMerge/>
          </w:tcPr>
          <w:p w14:paraId="2AD6F381"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p>
        </w:tc>
        <w:tc>
          <w:tcPr>
            <w:tcW w:w="4839" w:type="dxa"/>
          </w:tcPr>
          <w:p w14:paraId="134871E2" w14:textId="77777777" w:rsidR="00F3605E" w:rsidRPr="00057AA4" w:rsidRDefault="00CF73C0" w:rsidP="003B42A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поступления</w:t>
            </w:r>
            <w:r w:rsidRPr="00057AA4">
              <w:rPr>
                <w:rFonts w:ascii="Times New Roman" w:hAnsi="Times New Roman" w:cs="Times New Roman"/>
                <w:sz w:val="24"/>
                <w:szCs w:val="24"/>
                <w:lang w:val="ru-RU"/>
              </w:rPr>
              <w:t xml:space="preserve"> и п</w:t>
            </w:r>
            <w:r>
              <w:rPr>
                <w:rFonts w:ascii="Times New Roman" w:hAnsi="Times New Roman" w:cs="Times New Roman"/>
                <w:sz w:val="24"/>
                <w:szCs w:val="24"/>
                <w:lang w:val="ru-RU"/>
              </w:rPr>
              <w:t>латежи</w:t>
            </w:r>
            <w:r w:rsidR="00F3605E" w:rsidRPr="00057AA4">
              <w:rPr>
                <w:rFonts w:ascii="Times New Roman" w:hAnsi="Times New Roman" w:cs="Times New Roman"/>
                <w:sz w:val="24"/>
                <w:szCs w:val="24"/>
                <w:lang w:val="ru-RU"/>
              </w:rPr>
              <w:t xml:space="preserve"> по международным кредитам</w:t>
            </w:r>
          </w:p>
        </w:tc>
      </w:tr>
      <w:tr w:rsidR="00F3605E" w:rsidRPr="000F0C01" w14:paraId="244CEAD6" w14:textId="77777777" w:rsidTr="00230D06">
        <w:tc>
          <w:tcPr>
            <w:tcW w:w="4731" w:type="dxa"/>
            <w:vMerge/>
          </w:tcPr>
          <w:p w14:paraId="55E3C2C7" w14:textId="77777777" w:rsidR="00F3605E" w:rsidRPr="00057AA4" w:rsidRDefault="00F3605E" w:rsidP="003B42A6">
            <w:pPr>
              <w:spacing w:line="360" w:lineRule="auto"/>
              <w:ind w:firstLine="709"/>
              <w:jc w:val="both"/>
              <w:rPr>
                <w:rFonts w:ascii="Times New Roman" w:hAnsi="Times New Roman" w:cs="Times New Roman"/>
                <w:sz w:val="24"/>
                <w:szCs w:val="24"/>
                <w:lang w:val="ru-RU"/>
              </w:rPr>
            </w:pPr>
          </w:p>
        </w:tc>
        <w:tc>
          <w:tcPr>
            <w:tcW w:w="4839" w:type="dxa"/>
          </w:tcPr>
          <w:p w14:paraId="1DB42DC7" w14:textId="77777777" w:rsidR="00F3605E" w:rsidRPr="00057AA4" w:rsidRDefault="00CF73C0" w:rsidP="003B42A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поступления</w:t>
            </w:r>
            <w:r w:rsidRPr="00057AA4">
              <w:rPr>
                <w:rFonts w:ascii="Times New Roman" w:hAnsi="Times New Roman" w:cs="Times New Roman"/>
                <w:sz w:val="24"/>
                <w:szCs w:val="24"/>
                <w:lang w:val="ru-RU"/>
              </w:rPr>
              <w:t xml:space="preserve"> и п</w:t>
            </w:r>
            <w:r>
              <w:rPr>
                <w:rFonts w:ascii="Times New Roman" w:hAnsi="Times New Roman" w:cs="Times New Roman"/>
                <w:sz w:val="24"/>
                <w:szCs w:val="24"/>
                <w:lang w:val="ru-RU"/>
              </w:rPr>
              <w:t>латежи</w:t>
            </w:r>
            <w:r w:rsidR="00F3605E" w:rsidRPr="00057AA4">
              <w:rPr>
                <w:rFonts w:ascii="Times New Roman" w:hAnsi="Times New Roman" w:cs="Times New Roman"/>
                <w:sz w:val="24"/>
                <w:szCs w:val="24"/>
                <w:lang w:val="ru-RU"/>
              </w:rPr>
              <w:t xml:space="preserve"> по международным перевозкам грузов </w:t>
            </w:r>
          </w:p>
        </w:tc>
      </w:tr>
    </w:tbl>
    <w:p w14:paraId="35D9C86B" w14:textId="77777777" w:rsidR="00F40B4F" w:rsidRDefault="00F40B4F" w:rsidP="00230D06">
      <w:pPr>
        <w:spacing w:after="0" w:line="360" w:lineRule="auto"/>
        <w:jc w:val="both"/>
        <w:rPr>
          <w:rFonts w:ascii="Times New Roman" w:hAnsi="Times New Roman" w:cs="Times New Roman"/>
          <w:sz w:val="28"/>
          <w:szCs w:val="28"/>
          <w:lang w:val="ru-RU"/>
        </w:rPr>
      </w:pPr>
    </w:p>
    <w:p w14:paraId="7EEA7EF1" w14:textId="77777777" w:rsidR="00EF0B82" w:rsidRPr="00057AA4" w:rsidRDefault="00230D06" w:rsidP="00230D0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Продолжение </w:t>
      </w:r>
      <w:r w:rsidR="00EF0B82" w:rsidRPr="00057AA4">
        <w:rPr>
          <w:rFonts w:ascii="Times New Roman" w:hAnsi="Times New Roman" w:cs="Times New Roman"/>
          <w:sz w:val="28"/>
          <w:szCs w:val="28"/>
          <w:lang w:val="ru-RU"/>
        </w:rPr>
        <w:t>таблицы 1</w:t>
      </w:r>
    </w:p>
    <w:tbl>
      <w:tblPr>
        <w:tblStyle w:val="a6"/>
        <w:tblW w:w="0" w:type="auto"/>
        <w:tblInd w:w="108" w:type="dxa"/>
        <w:tblLook w:val="04A0" w:firstRow="1" w:lastRow="0" w:firstColumn="1" w:lastColumn="0" w:noHBand="0" w:noVBand="1"/>
      </w:tblPr>
      <w:tblGrid>
        <w:gridCol w:w="4731"/>
        <w:gridCol w:w="4839"/>
      </w:tblGrid>
      <w:tr w:rsidR="005939EE" w:rsidRPr="005B6996" w14:paraId="6357D130" w14:textId="77777777" w:rsidTr="00230D06">
        <w:tc>
          <w:tcPr>
            <w:tcW w:w="4731" w:type="dxa"/>
          </w:tcPr>
          <w:p w14:paraId="0514EE19"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Вид платежа</w:t>
            </w:r>
          </w:p>
        </w:tc>
        <w:tc>
          <w:tcPr>
            <w:tcW w:w="4839" w:type="dxa"/>
          </w:tcPr>
          <w:p w14:paraId="0EFEE304"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Разновидности</w:t>
            </w:r>
          </w:p>
        </w:tc>
      </w:tr>
      <w:tr w:rsidR="005939EE" w:rsidRPr="000F0C01" w14:paraId="3D8C6F10" w14:textId="77777777" w:rsidTr="00230D06">
        <w:tc>
          <w:tcPr>
            <w:tcW w:w="4731" w:type="dxa"/>
            <w:vMerge w:val="restart"/>
          </w:tcPr>
          <w:p w14:paraId="3B011C3E"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p w14:paraId="34A54F64"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p w14:paraId="44E37323"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p w14:paraId="64C4EE50"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p w14:paraId="71F762C7"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p w14:paraId="3A9565D4"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Неторговые платежи</w:t>
            </w:r>
          </w:p>
        </w:tc>
        <w:tc>
          <w:tcPr>
            <w:tcW w:w="4839" w:type="dxa"/>
          </w:tcPr>
          <w:p w14:paraId="10704179"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sidRPr="00057AA4">
              <w:rPr>
                <w:rFonts w:ascii="Times New Roman" w:hAnsi="Times New Roman" w:cs="Times New Roman"/>
                <w:sz w:val="24"/>
                <w:szCs w:val="24"/>
                <w:lang w:val="ru-RU"/>
              </w:rPr>
              <w:t xml:space="preserve">платежи </w:t>
            </w:r>
            <w:r>
              <w:rPr>
                <w:rFonts w:ascii="Times New Roman" w:hAnsi="Times New Roman" w:cs="Times New Roman"/>
                <w:sz w:val="24"/>
                <w:szCs w:val="24"/>
                <w:lang w:val="ru-RU"/>
              </w:rPr>
              <w:t>для</w:t>
            </w:r>
            <w:r w:rsidRPr="00057AA4">
              <w:rPr>
                <w:rFonts w:ascii="Times New Roman" w:hAnsi="Times New Roman" w:cs="Times New Roman"/>
                <w:sz w:val="24"/>
                <w:szCs w:val="24"/>
                <w:lang w:val="ru-RU"/>
              </w:rPr>
              <w:t xml:space="preserve"> </w:t>
            </w:r>
            <w:r>
              <w:rPr>
                <w:rFonts w:ascii="Times New Roman" w:hAnsi="Times New Roman" w:cs="Times New Roman"/>
                <w:sz w:val="24"/>
                <w:szCs w:val="24"/>
                <w:lang w:val="ru-RU"/>
              </w:rPr>
              <w:t>обслуживания</w:t>
            </w:r>
            <w:r w:rsidRPr="00057AA4">
              <w:rPr>
                <w:rFonts w:ascii="Times New Roman" w:hAnsi="Times New Roman" w:cs="Times New Roman"/>
                <w:sz w:val="24"/>
                <w:szCs w:val="24"/>
                <w:lang w:val="ru-RU"/>
              </w:rPr>
              <w:t xml:space="preserve"> дипломатических представительств</w:t>
            </w:r>
            <w:r>
              <w:rPr>
                <w:rFonts w:ascii="Times New Roman" w:hAnsi="Times New Roman" w:cs="Times New Roman"/>
                <w:sz w:val="24"/>
                <w:szCs w:val="24"/>
                <w:lang w:val="ru-RU"/>
              </w:rPr>
              <w:t>, консульств</w:t>
            </w:r>
            <w:r w:rsidRPr="00057AA4">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различных</w:t>
            </w:r>
            <w:r w:rsidRPr="00057AA4">
              <w:rPr>
                <w:rFonts w:ascii="Times New Roman" w:hAnsi="Times New Roman" w:cs="Times New Roman"/>
                <w:sz w:val="24"/>
                <w:szCs w:val="24"/>
                <w:lang w:val="ru-RU"/>
              </w:rPr>
              <w:t xml:space="preserve"> международных организаций</w:t>
            </w:r>
          </w:p>
        </w:tc>
      </w:tr>
      <w:tr w:rsidR="005939EE" w:rsidRPr="000F0C01" w14:paraId="346516A5" w14:textId="77777777" w:rsidTr="00230D06">
        <w:tc>
          <w:tcPr>
            <w:tcW w:w="4731" w:type="dxa"/>
            <w:vMerge/>
          </w:tcPr>
          <w:p w14:paraId="4F8D83D1"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tc>
        <w:tc>
          <w:tcPr>
            <w:tcW w:w="4839" w:type="dxa"/>
          </w:tcPr>
          <w:p w14:paraId="0306BBF3"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платежи</w:t>
            </w:r>
            <w:r w:rsidRPr="00057AA4">
              <w:rPr>
                <w:rFonts w:ascii="Times New Roman" w:hAnsi="Times New Roman" w:cs="Times New Roman"/>
                <w:sz w:val="24"/>
                <w:szCs w:val="24"/>
                <w:lang w:val="ru-RU"/>
              </w:rPr>
              <w:t xml:space="preserve"> по пребыванию различных групп специалистов</w:t>
            </w:r>
            <w:r>
              <w:rPr>
                <w:rFonts w:ascii="Times New Roman" w:hAnsi="Times New Roman" w:cs="Times New Roman"/>
                <w:sz w:val="24"/>
                <w:szCs w:val="24"/>
                <w:lang w:val="ru-RU"/>
              </w:rPr>
              <w:t>, делегаций</w:t>
            </w:r>
            <w:r w:rsidRPr="00057AA4">
              <w:rPr>
                <w:rFonts w:ascii="Times New Roman" w:hAnsi="Times New Roman" w:cs="Times New Roman"/>
                <w:sz w:val="24"/>
                <w:szCs w:val="24"/>
                <w:lang w:val="ru-RU"/>
              </w:rPr>
              <w:t xml:space="preserve"> и отдельных граждан стран</w:t>
            </w:r>
          </w:p>
        </w:tc>
      </w:tr>
      <w:tr w:rsidR="005939EE" w:rsidRPr="000F0C01" w14:paraId="13FC166F" w14:textId="77777777" w:rsidTr="00230D06">
        <w:tc>
          <w:tcPr>
            <w:tcW w:w="4731" w:type="dxa"/>
            <w:vMerge/>
          </w:tcPr>
          <w:p w14:paraId="252288B8"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p>
        </w:tc>
        <w:tc>
          <w:tcPr>
            <w:tcW w:w="4839" w:type="dxa"/>
          </w:tcPr>
          <w:p w14:paraId="38E3BDFB" w14:textId="77777777" w:rsidR="005939EE" w:rsidRPr="00057AA4" w:rsidRDefault="005939EE" w:rsidP="005939E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международные </w:t>
            </w:r>
            <w:r w:rsidRPr="00057AA4">
              <w:rPr>
                <w:rFonts w:ascii="Times New Roman" w:hAnsi="Times New Roman" w:cs="Times New Roman"/>
                <w:sz w:val="24"/>
                <w:szCs w:val="24"/>
                <w:lang w:val="ru-RU"/>
              </w:rPr>
              <w:t>переводы денежных средств</w:t>
            </w:r>
            <w:r>
              <w:rPr>
                <w:rFonts w:ascii="Times New Roman" w:hAnsi="Times New Roman" w:cs="Times New Roman"/>
                <w:sz w:val="24"/>
                <w:szCs w:val="24"/>
                <w:lang w:val="ru-RU"/>
              </w:rPr>
              <w:t>, осуществляемые</w:t>
            </w:r>
            <w:r w:rsidRPr="00057AA4">
              <w:rPr>
                <w:rFonts w:ascii="Times New Roman" w:hAnsi="Times New Roman" w:cs="Times New Roman"/>
                <w:sz w:val="24"/>
                <w:szCs w:val="24"/>
                <w:lang w:val="ru-RU"/>
              </w:rPr>
              <w:t xml:space="preserve"> по поручению </w:t>
            </w:r>
            <w:r>
              <w:rPr>
                <w:rFonts w:ascii="Times New Roman" w:hAnsi="Times New Roman" w:cs="Times New Roman"/>
                <w:sz w:val="24"/>
                <w:szCs w:val="24"/>
                <w:lang w:val="ru-RU"/>
              </w:rPr>
              <w:t>различных</w:t>
            </w:r>
            <w:r w:rsidRPr="00057AA4">
              <w:rPr>
                <w:rFonts w:ascii="Times New Roman" w:hAnsi="Times New Roman" w:cs="Times New Roman"/>
                <w:sz w:val="24"/>
                <w:szCs w:val="24"/>
                <w:lang w:val="ru-RU"/>
              </w:rPr>
              <w:t xml:space="preserve"> организаций и </w:t>
            </w:r>
            <w:r>
              <w:rPr>
                <w:rFonts w:ascii="Times New Roman" w:hAnsi="Times New Roman" w:cs="Times New Roman"/>
                <w:sz w:val="24"/>
                <w:szCs w:val="24"/>
                <w:lang w:val="ru-RU"/>
              </w:rPr>
              <w:t>физических</w:t>
            </w:r>
            <w:r w:rsidRPr="00057AA4">
              <w:rPr>
                <w:rFonts w:ascii="Times New Roman" w:hAnsi="Times New Roman" w:cs="Times New Roman"/>
                <w:sz w:val="24"/>
                <w:szCs w:val="24"/>
                <w:lang w:val="ru-RU"/>
              </w:rPr>
              <w:t xml:space="preserve"> лиц</w:t>
            </w:r>
          </w:p>
        </w:tc>
      </w:tr>
    </w:tbl>
    <w:p w14:paraId="48F56868" w14:textId="77777777" w:rsidR="00F3605E" w:rsidRPr="00057AA4" w:rsidRDefault="00F3605E" w:rsidP="003B42A6">
      <w:pPr>
        <w:spacing w:after="0" w:line="360" w:lineRule="auto"/>
        <w:ind w:firstLine="709"/>
        <w:jc w:val="both"/>
        <w:rPr>
          <w:rFonts w:ascii="Times New Roman" w:hAnsi="Times New Roman" w:cs="Times New Roman"/>
          <w:sz w:val="28"/>
          <w:szCs w:val="28"/>
          <w:lang w:val="ru-RU"/>
        </w:rPr>
      </w:pPr>
    </w:p>
    <w:p w14:paraId="09B32D95" w14:textId="77777777" w:rsidR="00BB2A1A" w:rsidRPr="00057AA4" w:rsidRDefault="00586186"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С</w:t>
      </w:r>
      <w:r w:rsidR="00AF1C3B" w:rsidRPr="00057AA4">
        <w:rPr>
          <w:rFonts w:ascii="Times New Roman" w:hAnsi="Times New Roman" w:cs="Times New Roman"/>
          <w:sz w:val="28"/>
          <w:szCs w:val="28"/>
          <w:lang w:val="ru-RU"/>
        </w:rPr>
        <w:t xml:space="preserve">ледует упомянуть, что межбанковские расчеты основываются на межбанковских взаимоотношениях, то есть </w:t>
      </w:r>
      <w:r w:rsidR="00336A24" w:rsidRPr="00057AA4">
        <w:rPr>
          <w:rFonts w:ascii="Times New Roman" w:hAnsi="Times New Roman" w:cs="Times New Roman"/>
          <w:sz w:val="28"/>
          <w:szCs w:val="28"/>
          <w:lang w:val="ru-RU"/>
        </w:rPr>
        <w:t>наличие взаимных корреспондентских счетов у банков. Всё множество межбанковских операций, которые проводят банки-корреспонденты можно определить, опираясь на услуги,</w:t>
      </w:r>
      <w:r w:rsidR="00F9396F" w:rsidRPr="00057AA4">
        <w:rPr>
          <w:rFonts w:ascii="Times New Roman" w:hAnsi="Times New Roman" w:cs="Times New Roman"/>
          <w:sz w:val="28"/>
          <w:szCs w:val="28"/>
          <w:lang w:val="ru-RU"/>
        </w:rPr>
        <w:t xml:space="preserve"> предоставляемые банком</w:t>
      </w:r>
      <w:r w:rsidR="00336A24" w:rsidRPr="00057AA4">
        <w:rPr>
          <w:rFonts w:ascii="Times New Roman" w:hAnsi="Times New Roman" w:cs="Times New Roman"/>
          <w:sz w:val="28"/>
          <w:szCs w:val="28"/>
          <w:lang w:val="ru-RU"/>
        </w:rPr>
        <w:t xml:space="preserve">: размещение и привлечение вкладов, покупка и продажа валюты, исполнение функции депозитария по хранению ценных бумаг, кредитные операции, </w:t>
      </w:r>
      <w:r w:rsidR="00F9396F" w:rsidRPr="00057AA4">
        <w:rPr>
          <w:rFonts w:ascii="Times New Roman" w:hAnsi="Times New Roman" w:cs="Times New Roman"/>
          <w:sz w:val="28"/>
          <w:szCs w:val="28"/>
          <w:lang w:val="ru-RU"/>
        </w:rPr>
        <w:t>осуществление деятельности на денежном рынке и клиринговые расчеты</w:t>
      </w:r>
      <w:r w:rsidR="001366B8" w:rsidRPr="001366B8">
        <w:rPr>
          <w:rFonts w:ascii="Times New Roman" w:hAnsi="Times New Roman" w:cs="Times New Roman"/>
          <w:sz w:val="28"/>
          <w:szCs w:val="28"/>
          <w:lang w:val="ru-RU"/>
        </w:rPr>
        <w:t xml:space="preserve"> [27]</w:t>
      </w:r>
      <w:r w:rsidR="00F9396F" w:rsidRPr="00057AA4">
        <w:rPr>
          <w:rFonts w:ascii="Times New Roman" w:hAnsi="Times New Roman" w:cs="Times New Roman"/>
          <w:sz w:val="28"/>
          <w:szCs w:val="28"/>
          <w:lang w:val="ru-RU"/>
        </w:rPr>
        <w:t xml:space="preserve">. </w:t>
      </w:r>
    </w:p>
    <w:p w14:paraId="39E871C4" w14:textId="77777777" w:rsidR="008060E7" w:rsidRPr="00057AA4" w:rsidRDefault="00F9396F"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Деятельность банков, осуществляемая совместно с банками-нерезидентами, обслуживает внешнеторговые взаимоотношения и сочетает в себе различные формы обслуживания банков отдельных стран. Современное увеличение потоков международных операций банков</w:t>
      </w:r>
      <w:r w:rsidR="0001321D" w:rsidRPr="00057AA4">
        <w:rPr>
          <w:rFonts w:ascii="Times New Roman" w:hAnsi="Times New Roman" w:cs="Times New Roman"/>
          <w:sz w:val="28"/>
          <w:szCs w:val="28"/>
          <w:lang w:val="ru-RU"/>
        </w:rPr>
        <w:t xml:space="preserve"> с возрастанием рисков по данным операциям </w:t>
      </w:r>
      <w:r w:rsidRPr="00057AA4">
        <w:rPr>
          <w:rFonts w:ascii="Times New Roman" w:hAnsi="Times New Roman" w:cs="Times New Roman"/>
          <w:sz w:val="28"/>
          <w:szCs w:val="28"/>
          <w:lang w:val="ru-RU"/>
        </w:rPr>
        <w:t>привело к изменению устаревших взглядов</w:t>
      </w:r>
      <w:r w:rsidR="0001321D" w:rsidRPr="00057AA4">
        <w:rPr>
          <w:rFonts w:ascii="Times New Roman" w:hAnsi="Times New Roman" w:cs="Times New Roman"/>
          <w:sz w:val="28"/>
          <w:szCs w:val="28"/>
          <w:lang w:val="ru-RU"/>
        </w:rPr>
        <w:t xml:space="preserve"> на корреспондентские отношения банков.</w:t>
      </w:r>
      <w:r w:rsidR="00AA0CE7" w:rsidRPr="00057AA4">
        <w:rPr>
          <w:rFonts w:ascii="Times New Roman" w:hAnsi="Times New Roman" w:cs="Times New Roman"/>
          <w:sz w:val="28"/>
          <w:szCs w:val="28"/>
          <w:lang w:val="ru-RU"/>
        </w:rPr>
        <w:t xml:space="preserve"> В настоящее время корреспондентские операции банков далеко ушли в своем назначении от той, что была в прошлом, обусловленной исключительно техническим характером операций, сейчас же </w:t>
      </w:r>
      <w:r w:rsidR="00AA0CE7" w:rsidRPr="00057AA4">
        <w:rPr>
          <w:rFonts w:ascii="Times New Roman" w:hAnsi="Times New Roman" w:cs="Times New Roman"/>
          <w:sz w:val="28"/>
          <w:szCs w:val="28"/>
          <w:lang w:val="ru-RU"/>
        </w:rPr>
        <w:lastRenderedPageBreak/>
        <w:t>эта деятельность направлена на снижение рисков по проведению расчетов и операций, так же позиционирование банка на финансовом рынке и держание счетов, что безусловно формирует новые источники прибыли для участников. Увеличение оборота по внешнеторговой деятельности</w:t>
      </w:r>
      <w:r w:rsidR="00540BA2" w:rsidRPr="00057AA4">
        <w:rPr>
          <w:rFonts w:ascii="Times New Roman" w:hAnsi="Times New Roman" w:cs="Times New Roman"/>
          <w:sz w:val="28"/>
          <w:szCs w:val="28"/>
          <w:lang w:val="ru-RU"/>
        </w:rPr>
        <w:t>, а так</w:t>
      </w:r>
      <w:r w:rsidR="00AA0CE7" w:rsidRPr="00057AA4">
        <w:rPr>
          <w:rFonts w:ascii="Times New Roman" w:hAnsi="Times New Roman" w:cs="Times New Roman"/>
          <w:sz w:val="28"/>
          <w:szCs w:val="28"/>
          <w:lang w:val="ru-RU"/>
        </w:rPr>
        <w:t xml:space="preserve">же </w:t>
      </w:r>
      <w:r w:rsidR="00540BA2" w:rsidRPr="00057AA4">
        <w:rPr>
          <w:rFonts w:ascii="Times New Roman" w:hAnsi="Times New Roman" w:cs="Times New Roman"/>
          <w:sz w:val="28"/>
          <w:szCs w:val="28"/>
          <w:lang w:val="ru-RU"/>
        </w:rPr>
        <w:t>увеличение активности участников в сфере кредитования привели к повышению значимости корреспондентских отношений</w:t>
      </w:r>
      <w:r w:rsidR="00A961E2" w:rsidRPr="00057AA4">
        <w:rPr>
          <w:rFonts w:ascii="Times New Roman" w:hAnsi="Times New Roman" w:cs="Times New Roman"/>
          <w:sz w:val="28"/>
          <w:szCs w:val="28"/>
          <w:lang w:val="ru-RU"/>
        </w:rPr>
        <w:t>, осуществляемых между банками по поручению их клиентов</w:t>
      </w:r>
      <w:r w:rsidR="00B36945" w:rsidRPr="00B36945">
        <w:rPr>
          <w:rFonts w:ascii="Times New Roman" w:hAnsi="Times New Roman" w:cs="Times New Roman"/>
          <w:sz w:val="28"/>
          <w:szCs w:val="28"/>
          <w:lang w:val="ru-RU"/>
        </w:rPr>
        <w:t xml:space="preserve"> [9]</w:t>
      </w:r>
      <w:r w:rsidR="00540BA2" w:rsidRPr="00057AA4">
        <w:rPr>
          <w:rFonts w:ascii="Times New Roman" w:hAnsi="Times New Roman" w:cs="Times New Roman"/>
          <w:sz w:val="28"/>
          <w:szCs w:val="28"/>
          <w:lang w:val="ru-RU"/>
        </w:rPr>
        <w:t xml:space="preserve">. </w:t>
      </w:r>
      <w:r w:rsidR="008060E7" w:rsidRPr="00057AA4">
        <w:rPr>
          <w:rFonts w:ascii="Times New Roman" w:hAnsi="Times New Roman" w:cs="Times New Roman"/>
          <w:sz w:val="28"/>
          <w:szCs w:val="28"/>
          <w:lang w:val="ru-RU"/>
        </w:rPr>
        <w:tab/>
      </w:r>
    </w:p>
    <w:p w14:paraId="25612E5E" w14:textId="77777777" w:rsidR="00F9396F" w:rsidRPr="00057AA4" w:rsidRDefault="008060E7" w:rsidP="003B42A6">
      <w:pPr>
        <w:spacing w:after="0" w:line="360" w:lineRule="auto"/>
        <w:ind w:firstLine="709"/>
        <w:jc w:val="both"/>
        <w:rPr>
          <w:rFonts w:ascii="Times New Roman" w:hAnsi="Times New Roman" w:cs="Times New Roman"/>
          <w:sz w:val="28"/>
          <w:lang w:val="ru-RU"/>
        </w:rPr>
      </w:pPr>
      <w:r w:rsidRPr="00057AA4">
        <w:rPr>
          <w:rFonts w:ascii="Times New Roman" w:hAnsi="Times New Roman" w:cs="Times New Roman"/>
          <w:sz w:val="28"/>
          <w:szCs w:val="28"/>
          <w:lang w:val="ru-RU"/>
        </w:rPr>
        <w:t>Суть в том, что при расчетах между кредитными организациями на территории государства или вне этого государства отношения устанавливаются экономически обособленными единицами, а если речь идет о расчетах между филиалами, то они осуществляются внутри банка. Более существенные различия можно назвать типами расчетов экономического содержания. Они отличаются лимитом платежа или максимальной суммой денег, доступной для перевода. Если это межфилиальные операции, то их количество практически не ограничено. В кредитных организациях платежи могут производиться только при условии, что у них есть средства, необходимые для установления корреспондентских отношений. Еще одним характерным элементом является то, как участники взаимодействуют, техническая составляющая и способ оплаты</w:t>
      </w:r>
      <w:r w:rsidR="00B36945">
        <w:rPr>
          <w:rFonts w:ascii="Times New Roman" w:hAnsi="Times New Roman" w:cs="Times New Roman"/>
          <w:sz w:val="28"/>
          <w:szCs w:val="28"/>
          <w:lang w:val="ru-RU"/>
        </w:rPr>
        <w:t xml:space="preserve"> </w:t>
      </w:r>
      <w:r w:rsidR="00B36945" w:rsidRPr="00B36945">
        <w:rPr>
          <w:rFonts w:ascii="Times New Roman" w:hAnsi="Times New Roman" w:cs="Times New Roman"/>
          <w:sz w:val="28"/>
          <w:szCs w:val="28"/>
          <w:lang w:val="ru-RU"/>
        </w:rPr>
        <w:t>[13]</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lang w:val="ru-RU"/>
        </w:rPr>
        <w:tab/>
        <w:t xml:space="preserve">Важно отметить, что кредитные организации являются юридически независимыми участниками расчетов. </w:t>
      </w:r>
      <w:r w:rsidR="007626D2">
        <w:rPr>
          <w:rFonts w:ascii="Times New Roman" w:hAnsi="Times New Roman" w:cs="Times New Roman"/>
          <w:sz w:val="28"/>
          <w:szCs w:val="28"/>
          <w:lang w:val="ru-RU"/>
        </w:rPr>
        <w:t>Их</w:t>
      </w:r>
      <w:r w:rsidRPr="00057AA4">
        <w:rPr>
          <w:rFonts w:ascii="Times New Roman" w:hAnsi="Times New Roman" w:cs="Times New Roman"/>
          <w:sz w:val="28"/>
          <w:szCs w:val="28"/>
          <w:lang w:val="ru-RU"/>
        </w:rPr>
        <w:t xml:space="preserve"> особенн</w:t>
      </w:r>
      <w:r w:rsidR="007626D2">
        <w:rPr>
          <w:rFonts w:ascii="Times New Roman" w:hAnsi="Times New Roman" w:cs="Times New Roman"/>
          <w:sz w:val="28"/>
          <w:szCs w:val="28"/>
          <w:lang w:val="ru-RU"/>
        </w:rPr>
        <w:t>ая черта</w:t>
      </w:r>
      <w:r w:rsidRPr="00057AA4">
        <w:rPr>
          <w:rFonts w:ascii="Times New Roman" w:hAnsi="Times New Roman" w:cs="Times New Roman"/>
          <w:sz w:val="28"/>
          <w:szCs w:val="28"/>
          <w:lang w:val="ru-RU"/>
        </w:rPr>
        <w:t xml:space="preserve"> заключается в том, что они независимо друг от друга определяют источники и возможности размещения средств. Отсюда следует, что межбанковские отношения могут существовать только на договорных условиях, в то время как межфилиальные отношения изначально основаны на единых правилах, установленных основным банком, в результате чего все подразделения подчиняются единой схеме проведения внутренних операций</w:t>
      </w:r>
      <w:r w:rsidR="007337F0" w:rsidRPr="00057AA4">
        <w:rPr>
          <w:rFonts w:ascii="Times New Roman" w:hAnsi="Times New Roman" w:cs="Times New Roman"/>
          <w:sz w:val="28"/>
          <w:szCs w:val="28"/>
          <w:lang w:val="ru-RU"/>
        </w:rPr>
        <w:t>. О</w:t>
      </w:r>
      <w:r w:rsidRPr="00057AA4">
        <w:rPr>
          <w:rFonts w:ascii="Times New Roman" w:hAnsi="Times New Roman" w:cs="Times New Roman"/>
          <w:sz w:val="28"/>
          <w:lang w:val="ru-RU"/>
        </w:rPr>
        <w:t xml:space="preserve">собенностью проведения международных межбанковских расчетов является их </w:t>
      </w:r>
      <w:r w:rsidR="00F73EE0">
        <w:rPr>
          <w:rFonts w:ascii="Times New Roman" w:hAnsi="Times New Roman" w:cs="Times New Roman"/>
          <w:sz w:val="28"/>
          <w:lang w:val="ru-RU"/>
        </w:rPr>
        <w:t>сильная</w:t>
      </w:r>
      <w:r w:rsidRPr="00057AA4">
        <w:rPr>
          <w:rFonts w:ascii="Times New Roman" w:hAnsi="Times New Roman" w:cs="Times New Roman"/>
          <w:sz w:val="28"/>
          <w:lang w:val="ru-RU"/>
        </w:rPr>
        <w:t xml:space="preserve"> связь с валютными операциями</w:t>
      </w:r>
      <w:r w:rsidR="00F73EE0">
        <w:rPr>
          <w:rFonts w:ascii="Times New Roman" w:hAnsi="Times New Roman" w:cs="Times New Roman"/>
          <w:sz w:val="28"/>
          <w:lang w:val="ru-RU"/>
        </w:rPr>
        <w:t xml:space="preserve"> такими как,</w:t>
      </w:r>
      <w:r w:rsidRPr="00057AA4">
        <w:rPr>
          <w:rFonts w:ascii="Times New Roman" w:hAnsi="Times New Roman" w:cs="Times New Roman"/>
          <w:sz w:val="28"/>
          <w:lang w:val="ru-RU"/>
        </w:rPr>
        <w:t xml:space="preserve"> купл</w:t>
      </w:r>
      <w:r w:rsidR="00F73EE0">
        <w:rPr>
          <w:rFonts w:ascii="Times New Roman" w:hAnsi="Times New Roman" w:cs="Times New Roman"/>
          <w:sz w:val="28"/>
          <w:lang w:val="ru-RU"/>
        </w:rPr>
        <w:t>я</w:t>
      </w:r>
      <w:r w:rsidRPr="00057AA4">
        <w:rPr>
          <w:rFonts w:ascii="Times New Roman" w:hAnsi="Times New Roman" w:cs="Times New Roman"/>
          <w:sz w:val="28"/>
          <w:lang w:val="ru-RU"/>
        </w:rPr>
        <w:t>-продаж</w:t>
      </w:r>
      <w:r w:rsidR="00F73EE0">
        <w:rPr>
          <w:rFonts w:ascii="Times New Roman" w:hAnsi="Times New Roman" w:cs="Times New Roman"/>
          <w:sz w:val="28"/>
          <w:lang w:val="ru-RU"/>
        </w:rPr>
        <w:t>а</w:t>
      </w:r>
      <w:r w:rsidRPr="00057AA4">
        <w:rPr>
          <w:rFonts w:ascii="Times New Roman" w:hAnsi="Times New Roman" w:cs="Times New Roman"/>
          <w:sz w:val="28"/>
          <w:lang w:val="ru-RU"/>
        </w:rPr>
        <w:t xml:space="preserve"> валют</w:t>
      </w:r>
      <w:r w:rsidR="00F73EE0">
        <w:rPr>
          <w:rFonts w:ascii="Times New Roman" w:hAnsi="Times New Roman" w:cs="Times New Roman"/>
          <w:sz w:val="28"/>
          <w:lang w:val="ru-RU"/>
        </w:rPr>
        <w:t>ы и</w:t>
      </w:r>
      <w:r w:rsidRPr="00057AA4">
        <w:rPr>
          <w:rFonts w:ascii="Times New Roman" w:hAnsi="Times New Roman" w:cs="Times New Roman"/>
          <w:sz w:val="28"/>
          <w:lang w:val="ru-RU"/>
        </w:rPr>
        <w:t xml:space="preserve"> открытие счетов </w:t>
      </w:r>
      <w:r w:rsidRPr="00057AA4">
        <w:rPr>
          <w:rFonts w:ascii="Times New Roman" w:hAnsi="Times New Roman" w:cs="Times New Roman"/>
          <w:sz w:val="28"/>
          <w:lang w:val="ru-RU"/>
        </w:rPr>
        <w:lastRenderedPageBreak/>
        <w:t xml:space="preserve">резидентам и нерезидентам в </w:t>
      </w:r>
      <w:r w:rsidR="00F73EE0">
        <w:rPr>
          <w:rFonts w:ascii="Times New Roman" w:hAnsi="Times New Roman" w:cs="Times New Roman"/>
          <w:sz w:val="28"/>
          <w:lang w:val="ru-RU"/>
        </w:rPr>
        <w:t>зарубежной</w:t>
      </w:r>
      <w:r w:rsidRPr="00057AA4">
        <w:rPr>
          <w:rFonts w:ascii="Times New Roman" w:hAnsi="Times New Roman" w:cs="Times New Roman"/>
          <w:sz w:val="28"/>
          <w:lang w:val="ru-RU"/>
        </w:rPr>
        <w:t xml:space="preserve"> валюте.</w:t>
      </w:r>
      <w:r w:rsidR="007337F0" w:rsidRPr="00057AA4">
        <w:rPr>
          <w:rFonts w:ascii="Times New Roman" w:hAnsi="Times New Roman" w:cs="Times New Roman"/>
          <w:sz w:val="28"/>
          <w:lang w:val="ru-RU"/>
        </w:rPr>
        <w:t xml:space="preserve"> </w:t>
      </w:r>
      <w:r w:rsidRPr="00057AA4">
        <w:rPr>
          <w:rFonts w:ascii="Times New Roman" w:hAnsi="Times New Roman" w:cs="Times New Roman"/>
          <w:sz w:val="28"/>
          <w:lang w:val="ru-RU"/>
        </w:rPr>
        <w:t>Следовательно, можно сделать вывод, что межбанковские расчеты основываются на особых отношениях, возникающими между банками и которые можно о</w:t>
      </w:r>
      <w:r w:rsidR="007337F0" w:rsidRPr="00057AA4">
        <w:rPr>
          <w:rFonts w:ascii="Times New Roman" w:hAnsi="Times New Roman" w:cs="Times New Roman"/>
          <w:sz w:val="28"/>
          <w:lang w:val="ru-RU"/>
        </w:rPr>
        <w:t>пределить, как корреспондентские отношения.</w:t>
      </w:r>
    </w:p>
    <w:p w14:paraId="1C3C8E8A" w14:textId="77777777" w:rsidR="001E15E6" w:rsidRDefault="001E15E6" w:rsidP="003B42A6">
      <w:pPr>
        <w:spacing w:after="0" w:line="360" w:lineRule="auto"/>
        <w:ind w:firstLine="709"/>
        <w:jc w:val="both"/>
        <w:rPr>
          <w:rFonts w:ascii="Times New Roman" w:hAnsi="Times New Roman" w:cs="Times New Roman"/>
          <w:lang w:val="ru-RU"/>
        </w:rPr>
      </w:pPr>
      <w:r w:rsidRPr="00057AA4">
        <w:rPr>
          <w:rFonts w:ascii="Times New Roman" w:hAnsi="Times New Roman" w:cs="Times New Roman"/>
          <w:sz w:val="28"/>
          <w:lang w:val="ru-RU"/>
        </w:rPr>
        <w:t xml:space="preserve">Система международных расчетов представляет собой совокупность национальных и международных законов и правил, регулирующих механизм организации международных расчетов между юридическими и физическими лицами из разных стран, а также совокупность </w:t>
      </w:r>
      <w:r w:rsidR="007626D2">
        <w:rPr>
          <w:rFonts w:ascii="Times New Roman" w:hAnsi="Times New Roman" w:cs="Times New Roman"/>
          <w:sz w:val="28"/>
          <w:lang w:val="ru-RU"/>
        </w:rPr>
        <w:t>не</w:t>
      </w:r>
      <w:r w:rsidRPr="00057AA4">
        <w:rPr>
          <w:rFonts w:ascii="Times New Roman" w:hAnsi="Times New Roman" w:cs="Times New Roman"/>
          <w:sz w:val="28"/>
          <w:lang w:val="ru-RU"/>
        </w:rPr>
        <w:t xml:space="preserve">банковских и </w:t>
      </w:r>
      <w:r w:rsidR="007626D2">
        <w:rPr>
          <w:rFonts w:ascii="Times New Roman" w:hAnsi="Times New Roman" w:cs="Times New Roman"/>
          <w:sz w:val="28"/>
          <w:lang w:val="ru-RU"/>
        </w:rPr>
        <w:t>банковских</w:t>
      </w:r>
      <w:r w:rsidRPr="00057AA4">
        <w:rPr>
          <w:rFonts w:ascii="Times New Roman" w:hAnsi="Times New Roman" w:cs="Times New Roman"/>
          <w:sz w:val="28"/>
          <w:lang w:val="ru-RU"/>
        </w:rPr>
        <w:t xml:space="preserve"> учреждений, обеспечивающих </w:t>
      </w:r>
      <w:r w:rsidR="007626D2">
        <w:rPr>
          <w:rFonts w:ascii="Times New Roman" w:hAnsi="Times New Roman" w:cs="Times New Roman"/>
          <w:sz w:val="28"/>
          <w:lang w:val="ru-RU"/>
        </w:rPr>
        <w:t>осуществление</w:t>
      </w:r>
      <w:r w:rsidRPr="00057AA4">
        <w:rPr>
          <w:rFonts w:ascii="Times New Roman" w:hAnsi="Times New Roman" w:cs="Times New Roman"/>
          <w:sz w:val="28"/>
          <w:lang w:val="ru-RU"/>
        </w:rPr>
        <w:t xml:space="preserve"> платежей и контроль за их </w:t>
      </w:r>
      <w:r w:rsidR="007626D2" w:rsidRPr="00F40B4F">
        <w:rPr>
          <w:rFonts w:ascii="Times New Roman" w:hAnsi="Times New Roman" w:cs="Times New Roman"/>
          <w:sz w:val="28"/>
          <w:szCs w:val="28"/>
          <w:lang w:val="ru-RU"/>
        </w:rPr>
        <w:t>корректным проведением</w:t>
      </w:r>
      <w:r w:rsidR="00117B84" w:rsidRPr="00F40B4F">
        <w:rPr>
          <w:rFonts w:ascii="Times New Roman" w:hAnsi="Times New Roman" w:cs="Times New Roman"/>
          <w:sz w:val="28"/>
          <w:szCs w:val="28"/>
          <w:lang w:val="ru-RU"/>
        </w:rPr>
        <w:t xml:space="preserve"> [14]</w:t>
      </w:r>
      <w:r w:rsidRPr="00F40B4F">
        <w:rPr>
          <w:rFonts w:ascii="Times New Roman" w:hAnsi="Times New Roman" w:cs="Times New Roman"/>
          <w:sz w:val="28"/>
          <w:szCs w:val="28"/>
          <w:lang w:val="ru-RU"/>
        </w:rPr>
        <w:t>.</w:t>
      </w:r>
      <w:r w:rsidR="00F40B4F" w:rsidRPr="00F40B4F">
        <w:rPr>
          <w:rFonts w:ascii="Times New Roman" w:hAnsi="Times New Roman" w:cs="Times New Roman"/>
          <w:sz w:val="28"/>
          <w:szCs w:val="28"/>
          <w:lang w:val="ru-RU"/>
        </w:rPr>
        <w:t xml:space="preserve"> Основные элементы международных расчётов представлены на рисунке 1.</w:t>
      </w:r>
    </w:p>
    <w:p w14:paraId="5A34F50F" w14:textId="77777777" w:rsidR="00230D06" w:rsidRPr="00057AA4" w:rsidRDefault="00230D06" w:rsidP="003B42A6">
      <w:pPr>
        <w:spacing w:after="0" w:line="360" w:lineRule="auto"/>
        <w:ind w:firstLine="709"/>
        <w:jc w:val="both"/>
        <w:rPr>
          <w:rFonts w:ascii="Times New Roman" w:hAnsi="Times New Roman" w:cs="Times New Roman"/>
          <w:sz w:val="28"/>
          <w:lang w:val="ru-RU"/>
        </w:rPr>
      </w:pPr>
    </w:p>
    <w:p w14:paraId="3CAA31BE" w14:textId="77777777" w:rsidR="00AF7D62" w:rsidRPr="00057AA4" w:rsidRDefault="002A4A80" w:rsidP="003B42A6">
      <w:pPr>
        <w:pStyle w:val="a5"/>
        <w:spacing w:before="0" w:beforeAutospacing="0" w:after="0" w:afterAutospacing="0" w:line="360" w:lineRule="auto"/>
        <w:ind w:firstLine="709"/>
        <w:jc w:val="both"/>
        <w:rPr>
          <w:color w:val="000000"/>
          <w:sz w:val="28"/>
          <w:szCs w:val="28"/>
          <w:lang w:val="ru-RU"/>
        </w:rPr>
      </w:pPr>
      <w:r>
        <w:rPr>
          <w:noProof/>
          <w:color w:val="000000"/>
          <w:sz w:val="28"/>
          <w:szCs w:val="28"/>
          <w:lang w:val="ru-RU"/>
        </w:rPr>
        <w:pict w14:anchorId="5495E523">
          <v:rect id="Прямоугольник 1" o:spid="_x0000_s1035" style="position:absolute;left:0;text-align:left;margin-left:0;margin-top:.9pt;width:195.75pt;height:64.5pt;z-index:251809792;visibility:visible;mso-position-horizontal:center;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" filled="f" strokecolor="black [3213]" strokeweight="1pt">
            <v:textbox style="mso-next-textbox:#Прямоугольник 1">
              <w:txbxContent>
                <w:p w14:paraId="76ADEF58" w14:textId="77777777" w:rsidR="008B11C1" w:rsidRPr="004D6036" w:rsidRDefault="008B11C1" w:rsidP="00AF7D62">
                  <w:pPr>
                    <w:jc w:val="center"/>
                    <w:rPr>
                      <w:rFonts w:ascii="Times New Roman" w:hAnsi="Times New Roman" w:cs="Times New Roman"/>
                      <w:color w:val="000000" w:themeColor="text1"/>
                      <w:sz w:val="24"/>
                      <w:szCs w:val="24"/>
                      <w:lang w:val="ru-RU"/>
                    </w:rPr>
                  </w:pPr>
                  <w:r w:rsidRPr="004D6036">
                    <w:rPr>
                      <w:rFonts w:ascii="Times New Roman" w:hAnsi="Times New Roman" w:cs="Times New Roman"/>
                      <w:color w:val="000000" w:themeColor="text1"/>
                      <w:sz w:val="24"/>
                      <w:szCs w:val="24"/>
                      <w:lang w:val="ru-RU"/>
                    </w:rPr>
                    <w:t>Элементы системы международных расчётов</w:t>
                  </w:r>
                </w:p>
              </w:txbxContent>
            </v:textbox>
            <w10:wrap anchorx="margin"/>
          </v:rect>
        </w:pict>
      </w:r>
    </w:p>
    <w:p w14:paraId="68431213" w14:textId="77777777" w:rsidR="00AF7D62" w:rsidRPr="00057AA4" w:rsidRDefault="00AF7D62" w:rsidP="003B42A6">
      <w:pPr>
        <w:pStyle w:val="a5"/>
        <w:spacing w:before="0" w:beforeAutospacing="0" w:after="0" w:afterAutospacing="0" w:line="360" w:lineRule="auto"/>
        <w:ind w:firstLine="709"/>
        <w:jc w:val="both"/>
        <w:rPr>
          <w:color w:val="000000"/>
          <w:sz w:val="28"/>
          <w:szCs w:val="28"/>
          <w:lang w:val="ru-RU"/>
        </w:rPr>
      </w:pPr>
    </w:p>
    <w:p w14:paraId="70194AC0" w14:textId="77777777" w:rsidR="00AF7D62" w:rsidRPr="00057AA4" w:rsidRDefault="002A4A80" w:rsidP="003B42A6">
      <w:pPr>
        <w:pStyle w:val="a5"/>
        <w:spacing w:before="0" w:beforeAutospacing="0" w:after="0" w:afterAutospacing="0" w:line="360" w:lineRule="auto"/>
        <w:ind w:firstLine="709"/>
        <w:jc w:val="both"/>
        <w:rPr>
          <w:color w:val="000000"/>
          <w:sz w:val="28"/>
          <w:szCs w:val="28"/>
          <w:lang w:val="ru-RU"/>
        </w:rPr>
      </w:pPr>
      <w:r>
        <w:rPr>
          <w:noProof/>
          <w:color w:val="000000"/>
          <w:sz w:val="28"/>
          <w:szCs w:val="28"/>
          <w:lang w:val="ru-RU"/>
        </w:rPr>
        <w:pict w14:anchorId="15843FF7">
          <v:shape id="Прямая со стрелкой 9" o:spid="_x0000_s1034" type="#_x0000_t32" style="position:absolute;left:0;text-align:left;margin-left:238.95pt;margin-top:17.7pt;width:103.5pt;height:27.7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" strokecolor="black [3200]" strokeweight=".5pt">
            <v:stroke endarrow="block" joinstyle="miter"/>
          </v:shape>
        </w:pict>
      </w:r>
      <w:r>
        <w:rPr>
          <w:noProof/>
          <w:color w:val="000000"/>
          <w:sz w:val="28"/>
          <w:szCs w:val="28"/>
          <w:lang w:val="ru-RU"/>
        </w:rPr>
        <w:pict w14:anchorId="0D96AED1">
          <v:shape id="Прямая со стрелкой 7" o:spid="_x0000_s1033" type="#_x0000_t32" style="position:absolute;left:0;text-align:left;margin-left:238.95pt;margin-top:17.7pt;width:0;height:32.2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" strokecolor="black [3200]" strokeweight=".5pt">
            <v:stroke endarrow="block" joinstyle="miter"/>
          </v:shape>
        </w:pict>
      </w:r>
      <w:r>
        <w:rPr>
          <w:noProof/>
          <w:color w:val="000000"/>
          <w:sz w:val="28"/>
          <w:szCs w:val="28"/>
          <w:lang w:val="ru-RU"/>
        </w:rPr>
        <w:pict w14:anchorId="68BD315C">
          <v:shape id="Прямая со стрелкой 5" o:spid="_x0000_s1032" type="#_x0000_t32" style="position:absolute;left:0;text-align:left;margin-left:145.2pt;margin-top:17.7pt;width:93pt;height:24.75pt;flip:x;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" strokecolor="black [3200]" strokeweight=".5pt">
            <v:stroke endarrow="block" joinstyle="miter"/>
          </v:shape>
        </w:pict>
      </w:r>
    </w:p>
    <w:p w14:paraId="15559E84" w14:textId="77777777" w:rsidR="00AF7D62" w:rsidRPr="00057AA4" w:rsidRDefault="00AF7D62" w:rsidP="003B42A6">
      <w:pPr>
        <w:pStyle w:val="a5"/>
        <w:spacing w:before="0" w:beforeAutospacing="0" w:after="0" w:afterAutospacing="0" w:line="360" w:lineRule="auto"/>
        <w:ind w:firstLine="709"/>
        <w:jc w:val="both"/>
        <w:rPr>
          <w:color w:val="000000"/>
          <w:sz w:val="28"/>
          <w:szCs w:val="28"/>
          <w:lang w:val="ru-RU"/>
        </w:rPr>
      </w:pPr>
    </w:p>
    <w:p w14:paraId="10AEDDB0" w14:textId="77777777" w:rsidR="00AF7D62" w:rsidRPr="00057AA4" w:rsidRDefault="002A4A80" w:rsidP="003B42A6">
      <w:pPr>
        <w:pStyle w:val="a5"/>
        <w:tabs>
          <w:tab w:val="left" w:pos="3975"/>
        </w:tabs>
        <w:spacing w:before="0" w:beforeAutospacing="0" w:after="0" w:afterAutospacing="0" w:line="360" w:lineRule="auto"/>
        <w:ind w:firstLine="709"/>
        <w:jc w:val="both"/>
        <w:rPr>
          <w:color w:val="FFFFFF" w:themeColor="background1"/>
          <w:sz w:val="28"/>
          <w:szCs w:val="28"/>
          <w:lang w:val="ru-RU"/>
        </w:rPr>
      </w:pPr>
      <w:r>
        <w:rPr>
          <w:noProof/>
          <w:color w:val="000000"/>
          <w:sz w:val="28"/>
          <w:szCs w:val="28"/>
          <w:lang w:val="ru-RU"/>
        </w:rPr>
        <w:pict w14:anchorId="3D1B816C">
          <v:rect id="Прямоугольник 4" o:spid="_x0000_s1027" style="position:absolute;left:0;text-align:left;margin-left:854pt;margin-top:1.15pt;width:153.75pt;height:64.5pt;z-index:251814912;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" filled="f" strokecolor="black [3213]" strokeweight="1pt">
            <v:textbox style="mso-next-textbox:#Прямоугольник 4">
              <w:txbxContent>
                <w:p w14:paraId="3C8745AA" w14:textId="77777777" w:rsidR="008B11C1" w:rsidRPr="004D6036" w:rsidRDefault="008B11C1" w:rsidP="004D6036">
                  <w:pPr>
                    <w:jc w:val="center"/>
                    <w:rPr>
                      <w:rFonts w:ascii="Times New Roman" w:hAnsi="Times New Roman" w:cs="Times New Roman"/>
                      <w:color w:val="000000" w:themeColor="text1"/>
                      <w:sz w:val="24"/>
                      <w:szCs w:val="24"/>
                      <w:lang w:val="ru-RU"/>
                    </w:rPr>
                  </w:pPr>
                  <w:r w:rsidRPr="004D6036">
                    <w:rPr>
                      <w:rFonts w:ascii="Times New Roman" w:hAnsi="Times New Roman" w:cs="Times New Roman"/>
                      <w:color w:val="000000" w:themeColor="text1"/>
                      <w:sz w:val="24"/>
                      <w:szCs w:val="24"/>
                      <w:lang w:val="ru-RU"/>
                    </w:rPr>
                    <w:t>Механизм перевода денежных средств</w:t>
                  </w:r>
                </w:p>
              </w:txbxContent>
            </v:textbox>
            <w10:wrap anchorx="margin"/>
          </v:rect>
        </w:pict>
      </w:r>
      <w:r>
        <w:rPr>
          <w:noProof/>
          <w:color w:val="000000"/>
          <w:sz w:val="28"/>
          <w:szCs w:val="28"/>
          <w:lang w:val="ru-RU"/>
        </w:rPr>
        <w:pict w14:anchorId="6340CE65">
          <v:rect id="Прямоугольник 3" o:spid="_x0000_s1028" style="position:absolute;left:0;text-align:left;margin-left:0;margin-top:1.15pt;width:153.75pt;height:64.5pt;z-index:251812864;visibility:visible;mso-position-horizontal:center;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" filled="f" strokecolor="black [3213]" strokeweight="1pt">
            <v:textbox style="mso-next-textbox:#Прямоугольник 3">
              <w:txbxContent>
                <w:p w14:paraId="07573575" w14:textId="77777777" w:rsidR="008B11C1" w:rsidRPr="004D6036" w:rsidRDefault="008B11C1" w:rsidP="004D6036">
                  <w:pPr>
                    <w:jc w:val="center"/>
                    <w:rPr>
                      <w:rFonts w:ascii="Times New Roman" w:hAnsi="Times New Roman" w:cs="Times New Roman"/>
                      <w:color w:val="000000" w:themeColor="text1"/>
                      <w:sz w:val="24"/>
                      <w:szCs w:val="24"/>
                      <w:lang w:val="ru-RU"/>
                    </w:rPr>
                  </w:pPr>
                  <w:r w:rsidRPr="004D6036">
                    <w:rPr>
                      <w:rFonts w:ascii="Times New Roman" w:hAnsi="Times New Roman" w:cs="Times New Roman"/>
                      <w:color w:val="000000" w:themeColor="text1"/>
                      <w:sz w:val="24"/>
                      <w:szCs w:val="24"/>
                      <w:lang w:val="ru-RU"/>
                    </w:rPr>
                    <w:t>Объекты системы международных расчётов</w:t>
                  </w:r>
                </w:p>
              </w:txbxContent>
            </v:textbox>
            <w10:wrap anchorx="margin"/>
          </v:rect>
        </w:pict>
      </w:r>
      <w:r>
        <w:rPr>
          <w:noProof/>
          <w:color w:val="000000"/>
          <w:sz w:val="28"/>
          <w:szCs w:val="28"/>
          <w:lang w:val="ru-RU"/>
        </w:rPr>
        <w:pict w14:anchorId="483AE171">
          <v:rect id="Прямоугольник 2" o:spid="_x0000_s1029" style="position:absolute;left:0;text-align:left;margin-left:0;margin-top:1.05pt;width:153.75pt;height:64.5pt;z-index:251810816;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" filled="f" strokecolor="black [3213]" strokeweight="1pt">
            <v:textbox style="mso-next-textbox:#Прямоугольник 2">
              <w:txbxContent>
                <w:p w14:paraId="21786725" w14:textId="77777777" w:rsidR="008B11C1" w:rsidRPr="004D6036" w:rsidRDefault="008B11C1" w:rsidP="00FA4E98">
                  <w:pPr>
                    <w:jc w:val="center"/>
                    <w:rPr>
                      <w:rFonts w:ascii="Times New Roman" w:hAnsi="Times New Roman" w:cs="Times New Roman"/>
                      <w:color w:val="000000" w:themeColor="text1"/>
                      <w:sz w:val="24"/>
                      <w:szCs w:val="24"/>
                      <w:lang w:val="ru-RU"/>
                    </w:rPr>
                  </w:pPr>
                  <w:r w:rsidRPr="004D6036">
                    <w:rPr>
                      <w:rFonts w:ascii="Times New Roman" w:hAnsi="Times New Roman" w:cs="Times New Roman"/>
                      <w:color w:val="000000" w:themeColor="text1"/>
                      <w:sz w:val="24"/>
                      <w:szCs w:val="24"/>
                      <w:lang w:val="ru-RU"/>
                    </w:rPr>
                    <w:t>Субъекты системы международных расчётов</w:t>
                  </w:r>
                </w:p>
              </w:txbxContent>
            </v:textbox>
            <w10:wrap anchorx="margin"/>
          </v:rect>
        </w:pict>
      </w:r>
      <w:r w:rsidR="004D6036" w:rsidRPr="00057AA4">
        <w:rPr>
          <w:color w:val="000000"/>
          <w:sz w:val="28"/>
          <w:szCs w:val="28"/>
          <w:lang w:val="ru-RU"/>
        </w:rPr>
        <w:tab/>
      </w:r>
    </w:p>
    <w:p w14:paraId="1F7B511A" w14:textId="77777777" w:rsidR="00FA4E98" w:rsidRPr="00057AA4" w:rsidRDefault="00FA4E98" w:rsidP="003B42A6">
      <w:pPr>
        <w:pStyle w:val="a5"/>
        <w:spacing w:before="0" w:beforeAutospacing="0" w:after="0" w:afterAutospacing="0" w:line="360" w:lineRule="auto"/>
        <w:ind w:firstLine="709"/>
        <w:jc w:val="both"/>
        <w:rPr>
          <w:color w:val="000000"/>
          <w:sz w:val="28"/>
          <w:szCs w:val="28"/>
          <w:lang w:val="ru-RU"/>
        </w:rPr>
      </w:pPr>
    </w:p>
    <w:p w14:paraId="58E313B5" w14:textId="77777777" w:rsidR="00FA4E98" w:rsidRPr="00057AA4" w:rsidRDefault="00FA4E98" w:rsidP="003B42A6">
      <w:pPr>
        <w:pStyle w:val="a5"/>
        <w:spacing w:before="0" w:beforeAutospacing="0" w:after="0" w:afterAutospacing="0" w:line="360" w:lineRule="auto"/>
        <w:ind w:firstLine="709"/>
        <w:jc w:val="both"/>
        <w:rPr>
          <w:color w:val="000000"/>
          <w:sz w:val="28"/>
          <w:szCs w:val="28"/>
          <w:lang w:val="ru-RU"/>
        </w:rPr>
      </w:pPr>
    </w:p>
    <w:p w14:paraId="1A77E89D" w14:textId="77777777" w:rsidR="00230D06" w:rsidRDefault="00F06F48" w:rsidP="003B42A6">
      <w:pPr>
        <w:pStyle w:val="a5"/>
        <w:spacing w:before="0" w:beforeAutospacing="0" w:after="0" w:afterAutospacing="0" w:line="360" w:lineRule="auto"/>
        <w:ind w:firstLine="709"/>
        <w:jc w:val="center"/>
        <w:rPr>
          <w:color w:val="000000"/>
          <w:sz w:val="28"/>
          <w:szCs w:val="28"/>
          <w:lang w:val="ru-RU"/>
        </w:rPr>
      </w:pPr>
      <w:r w:rsidRPr="00057AA4">
        <w:rPr>
          <w:color w:val="000000"/>
          <w:sz w:val="28"/>
          <w:szCs w:val="28"/>
          <w:lang w:val="ru-RU"/>
        </w:rPr>
        <w:t>Рисунок</w:t>
      </w:r>
      <w:r w:rsidR="00D86E9C" w:rsidRPr="00057AA4">
        <w:rPr>
          <w:color w:val="000000"/>
          <w:sz w:val="28"/>
          <w:szCs w:val="28"/>
          <w:lang w:val="ru-RU"/>
        </w:rPr>
        <w:t xml:space="preserve"> 1 </w:t>
      </w:r>
      <w:r w:rsidR="00D86E9C" w:rsidRPr="00057AA4">
        <w:rPr>
          <w:sz w:val="28"/>
          <w:szCs w:val="28"/>
          <w:lang w:val="ru-RU"/>
        </w:rPr>
        <w:t>–</w:t>
      </w:r>
      <w:r w:rsidR="00D86E9C" w:rsidRPr="00057AA4">
        <w:rPr>
          <w:color w:val="000000"/>
          <w:sz w:val="28"/>
          <w:szCs w:val="28"/>
          <w:lang w:val="ru-RU"/>
        </w:rPr>
        <w:t xml:space="preserve"> Элементы системы международных расчётов</w:t>
      </w:r>
      <w:r w:rsidR="004803E9">
        <w:rPr>
          <w:color w:val="000000"/>
          <w:sz w:val="28"/>
          <w:szCs w:val="28"/>
          <w:lang w:val="ru-RU"/>
        </w:rPr>
        <w:t xml:space="preserve"> </w:t>
      </w:r>
    </w:p>
    <w:p w14:paraId="05238B0E" w14:textId="77777777" w:rsidR="00FA4E98" w:rsidRDefault="004803E9" w:rsidP="003B42A6">
      <w:pPr>
        <w:pStyle w:val="a5"/>
        <w:spacing w:before="0" w:beforeAutospacing="0" w:after="0" w:afterAutospacing="0" w:line="360" w:lineRule="auto"/>
        <w:ind w:firstLine="709"/>
        <w:jc w:val="center"/>
        <w:rPr>
          <w:color w:val="000000"/>
          <w:sz w:val="28"/>
          <w:szCs w:val="28"/>
          <w:lang w:val="ru-RU"/>
        </w:rPr>
      </w:pPr>
      <w:r>
        <w:rPr>
          <w:color w:val="000000"/>
          <w:sz w:val="28"/>
          <w:szCs w:val="28"/>
          <w:lang w:val="ru-RU"/>
        </w:rPr>
        <w:t>(составлен автором)</w:t>
      </w:r>
    </w:p>
    <w:p w14:paraId="3F9A5E85" w14:textId="77777777" w:rsidR="00230D06" w:rsidRPr="00057AA4" w:rsidRDefault="00230D06" w:rsidP="003B42A6">
      <w:pPr>
        <w:pStyle w:val="a5"/>
        <w:spacing w:before="0" w:beforeAutospacing="0" w:after="0" w:afterAutospacing="0" w:line="360" w:lineRule="auto"/>
        <w:ind w:firstLine="709"/>
        <w:jc w:val="center"/>
        <w:rPr>
          <w:color w:val="000000"/>
          <w:sz w:val="28"/>
          <w:szCs w:val="28"/>
          <w:lang w:val="ru-RU"/>
        </w:rPr>
      </w:pPr>
    </w:p>
    <w:p w14:paraId="2028E444" w14:textId="77777777" w:rsidR="001E15E6" w:rsidRPr="00057AA4" w:rsidRDefault="001E15E6" w:rsidP="003B42A6">
      <w:pPr>
        <w:pStyle w:val="a5"/>
        <w:spacing w:before="0" w:beforeAutospacing="0" w:after="0" w:afterAutospacing="0" w:line="360" w:lineRule="auto"/>
        <w:ind w:firstLine="709"/>
        <w:jc w:val="both"/>
        <w:rPr>
          <w:sz w:val="28"/>
          <w:lang w:val="ru-RU"/>
        </w:rPr>
      </w:pPr>
      <w:r w:rsidRPr="00057AA4">
        <w:rPr>
          <w:sz w:val="28"/>
          <w:lang w:val="ru-RU"/>
        </w:rPr>
        <w:t xml:space="preserve">Если более подробно разбирать субъекты системы международных расчетов, то в мире признают: </w:t>
      </w:r>
      <w:r w:rsidR="00DA73A4">
        <w:rPr>
          <w:sz w:val="28"/>
          <w:lang w:val="ru-RU"/>
        </w:rPr>
        <w:t xml:space="preserve">отправителей денежных </w:t>
      </w:r>
      <w:r w:rsidRPr="00057AA4">
        <w:rPr>
          <w:sz w:val="28"/>
          <w:lang w:val="ru-RU"/>
        </w:rPr>
        <w:t>средств (</w:t>
      </w:r>
      <w:r w:rsidR="00DA73A4">
        <w:rPr>
          <w:sz w:val="28"/>
          <w:lang w:val="ru-RU"/>
        </w:rPr>
        <w:t xml:space="preserve">в частности </w:t>
      </w:r>
      <w:r w:rsidRPr="00057AA4">
        <w:rPr>
          <w:sz w:val="28"/>
          <w:lang w:val="ru-RU"/>
        </w:rPr>
        <w:t>импортеров</w:t>
      </w:r>
      <w:r w:rsidR="00DA73A4">
        <w:rPr>
          <w:sz w:val="28"/>
          <w:lang w:val="ru-RU"/>
        </w:rPr>
        <w:t>, при осуществлении внешнеэкономической деятельности</w:t>
      </w:r>
      <w:r w:rsidRPr="00057AA4">
        <w:rPr>
          <w:sz w:val="28"/>
          <w:lang w:val="ru-RU"/>
        </w:rPr>
        <w:t>), получателей средств (</w:t>
      </w:r>
      <w:r w:rsidR="00DA73A4">
        <w:rPr>
          <w:sz w:val="28"/>
          <w:lang w:val="ru-RU"/>
        </w:rPr>
        <w:t xml:space="preserve">в частности </w:t>
      </w:r>
      <w:r w:rsidRPr="00057AA4">
        <w:rPr>
          <w:sz w:val="28"/>
          <w:lang w:val="ru-RU"/>
        </w:rPr>
        <w:t xml:space="preserve">экспортеров, </w:t>
      </w:r>
      <w:r w:rsidR="00DA73A4">
        <w:rPr>
          <w:sz w:val="28"/>
          <w:lang w:val="ru-RU"/>
        </w:rPr>
        <w:t>при осуществлении внешнеэкономической деятельности</w:t>
      </w:r>
      <w:r w:rsidRPr="00057AA4">
        <w:rPr>
          <w:sz w:val="28"/>
          <w:lang w:val="ru-RU"/>
        </w:rPr>
        <w:t>) и банки</w:t>
      </w:r>
      <w:r w:rsidR="00DA73A4">
        <w:rPr>
          <w:sz w:val="28"/>
          <w:lang w:val="ru-RU"/>
        </w:rPr>
        <w:t xml:space="preserve">, </w:t>
      </w:r>
      <w:r w:rsidR="00DA73A4" w:rsidRPr="00057AA4">
        <w:rPr>
          <w:sz w:val="28"/>
          <w:lang w:val="ru-RU"/>
        </w:rPr>
        <w:t>обслуживающие их</w:t>
      </w:r>
      <w:r w:rsidRPr="00057AA4">
        <w:rPr>
          <w:sz w:val="28"/>
          <w:lang w:val="ru-RU"/>
        </w:rPr>
        <w:t xml:space="preserve">. Плательщиками являются лица, которые выдают платежное поручение своему </w:t>
      </w:r>
      <w:r w:rsidRPr="00057AA4">
        <w:rPr>
          <w:sz w:val="28"/>
          <w:lang w:val="ru-RU"/>
        </w:rPr>
        <w:lastRenderedPageBreak/>
        <w:t>банку на исполнение, под исполнением можно понимать и покупку товаров, и заказы на работу и даже услуги по контракту.</w:t>
      </w:r>
      <w:r w:rsidR="001F3837" w:rsidRPr="00057AA4">
        <w:rPr>
          <w:sz w:val="28"/>
          <w:lang w:val="ru-RU"/>
        </w:rPr>
        <w:t xml:space="preserve"> </w:t>
      </w:r>
      <w:r w:rsidR="006B4AEA">
        <w:rPr>
          <w:sz w:val="28"/>
          <w:lang w:val="ru-RU"/>
        </w:rPr>
        <w:t xml:space="preserve">Одним из наиболее </w:t>
      </w:r>
      <w:r w:rsidR="001F3837" w:rsidRPr="00057AA4">
        <w:rPr>
          <w:sz w:val="28"/>
          <w:lang w:val="ru-RU"/>
        </w:rPr>
        <w:t>сложны</w:t>
      </w:r>
      <w:r w:rsidR="006B4AEA">
        <w:rPr>
          <w:sz w:val="28"/>
          <w:lang w:val="ru-RU"/>
        </w:rPr>
        <w:t>х</w:t>
      </w:r>
      <w:r w:rsidR="001F3837" w:rsidRPr="00057AA4">
        <w:rPr>
          <w:sz w:val="28"/>
          <w:lang w:val="ru-RU"/>
        </w:rPr>
        <w:t xml:space="preserve"> и требующи</w:t>
      </w:r>
      <w:r w:rsidR="006B4AEA">
        <w:rPr>
          <w:sz w:val="28"/>
          <w:lang w:val="ru-RU"/>
        </w:rPr>
        <w:t>х</w:t>
      </w:r>
      <w:r w:rsidR="001F3837" w:rsidRPr="00057AA4">
        <w:rPr>
          <w:sz w:val="28"/>
          <w:lang w:val="ru-RU"/>
        </w:rPr>
        <w:t xml:space="preserve"> высоко</w:t>
      </w:r>
      <w:r w:rsidR="006B4AEA">
        <w:rPr>
          <w:sz w:val="28"/>
          <w:lang w:val="ru-RU"/>
        </w:rPr>
        <w:t xml:space="preserve">го уровня компетенции работников банка </w:t>
      </w:r>
      <w:r w:rsidR="001F3837" w:rsidRPr="00057AA4">
        <w:rPr>
          <w:sz w:val="28"/>
          <w:lang w:val="ru-RU"/>
        </w:rPr>
        <w:t xml:space="preserve">являются расчеты по </w:t>
      </w:r>
      <w:r w:rsidR="006B4AEA">
        <w:rPr>
          <w:sz w:val="28"/>
          <w:lang w:val="ru-RU"/>
        </w:rPr>
        <w:t>ВЭД контрактам</w:t>
      </w:r>
      <w:r w:rsidR="001F3837" w:rsidRPr="00057AA4">
        <w:rPr>
          <w:sz w:val="28"/>
          <w:lang w:val="ru-RU"/>
        </w:rPr>
        <w:t xml:space="preserve">. </w:t>
      </w:r>
      <w:r w:rsidR="006B4AEA">
        <w:rPr>
          <w:sz w:val="28"/>
          <w:lang w:val="ru-RU"/>
        </w:rPr>
        <w:t>В зависимости о</w:t>
      </w:r>
      <w:r w:rsidR="001F3837" w:rsidRPr="00057AA4">
        <w:rPr>
          <w:sz w:val="28"/>
          <w:lang w:val="ru-RU"/>
        </w:rPr>
        <w:t>т форм</w:t>
      </w:r>
      <w:r w:rsidR="006B4AEA">
        <w:rPr>
          <w:sz w:val="28"/>
          <w:lang w:val="ru-RU"/>
        </w:rPr>
        <w:t>ы</w:t>
      </w:r>
      <w:r w:rsidR="001F3837" w:rsidRPr="00057AA4">
        <w:rPr>
          <w:sz w:val="28"/>
          <w:lang w:val="ru-RU"/>
        </w:rPr>
        <w:t xml:space="preserve"> и условий расчетов </w:t>
      </w:r>
      <w:r w:rsidR="006B4AEA">
        <w:rPr>
          <w:sz w:val="28"/>
          <w:lang w:val="ru-RU"/>
        </w:rPr>
        <w:t xml:space="preserve">разнятся </w:t>
      </w:r>
      <w:r w:rsidR="001F3837" w:rsidRPr="00057AA4">
        <w:rPr>
          <w:sz w:val="28"/>
          <w:lang w:val="ru-RU"/>
        </w:rPr>
        <w:t>скорость и гарантия получения платежа</w:t>
      </w:r>
      <w:r w:rsidR="006B4AEA">
        <w:rPr>
          <w:sz w:val="28"/>
          <w:lang w:val="ru-RU"/>
        </w:rPr>
        <w:t xml:space="preserve"> получателем</w:t>
      </w:r>
      <w:r w:rsidR="001F3837" w:rsidRPr="00057AA4">
        <w:rPr>
          <w:sz w:val="28"/>
          <w:lang w:val="ru-RU"/>
        </w:rPr>
        <w:t>,</w:t>
      </w:r>
      <w:r w:rsidR="006B4AEA">
        <w:rPr>
          <w:sz w:val="28"/>
          <w:lang w:val="ru-RU"/>
        </w:rPr>
        <w:t xml:space="preserve"> а также </w:t>
      </w:r>
      <w:r w:rsidR="001F3837" w:rsidRPr="00057AA4">
        <w:rPr>
          <w:sz w:val="28"/>
          <w:lang w:val="ru-RU"/>
        </w:rPr>
        <w:t xml:space="preserve">сумма расходов, связанных с проведением </w:t>
      </w:r>
      <w:r w:rsidR="006B4AEA">
        <w:rPr>
          <w:sz w:val="28"/>
          <w:lang w:val="ru-RU"/>
        </w:rPr>
        <w:t>банковской транзакции</w:t>
      </w:r>
      <w:r w:rsidR="00B95D64" w:rsidRPr="00B95D64">
        <w:rPr>
          <w:sz w:val="28"/>
          <w:lang w:val="ru-RU"/>
        </w:rPr>
        <w:t xml:space="preserve"> [3]</w:t>
      </w:r>
      <w:r w:rsidR="001F3837" w:rsidRPr="00057AA4">
        <w:rPr>
          <w:sz w:val="28"/>
          <w:lang w:val="ru-RU"/>
        </w:rPr>
        <w:t xml:space="preserve">. </w:t>
      </w:r>
      <w:r w:rsidR="006B4AEA">
        <w:rPr>
          <w:sz w:val="28"/>
          <w:lang w:val="ru-RU"/>
        </w:rPr>
        <w:t>В следствие этого,</w:t>
      </w:r>
      <w:r w:rsidR="001F3837" w:rsidRPr="00057AA4">
        <w:rPr>
          <w:sz w:val="28"/>
          <w:lang w:val="ru-RU"/>
        </w:rPr>
        <w:t xml:space="preserve"> внешнеторговые партнеры в </w:t>
      </w:r>
      <w:r w:rsidR="006B4AEA">
        <w:rPr>
          <w:sz w:val="28"/>
          <w:lang w:val="ru-RU"/>
        </w:rPr>
        <w:t>период проведения</w:t>
      </w:r>
      <w:r w:rsidR="001F3837" w:rsidRPr="00057AA4">
        <w:rPr>
          <w:sz w:val="28"/>
          <w:lang w:val="ru-RU"/>
        </w:rPr>
        <w:t xml:space="preserve"> переговоров согласовывают детали платежа и после закрепляют их в контракте</w:t>
      </w:r>
      <w:r w:rsidR="00306E8E" w:rsidRPr="00057AA4">
        <w:rPr>
          <w:sz w:val="28"/>
          <w:lang w:val="ru-RU"/>
        </w:rPr>
        <w:t xml:space="preserve">. </w:t>
      </w:r>
      <w:r w:rsidR="007F52FD">
        <w:rPr>
          <w:sz w:val="28"/>
          <w:lang w:val="ru-RU"/>
        </w:rPr>
        <w:t>Конечный в</w:t>
      </w:r>
      <w:r w:rsidR="001F3837" w:rsidRPr="00057AA4">
        <w:rPr>
          <w:sz w:val="28"/>
          <w:lang w:val="ru-RU"/>
        </w:rPr>
        <w:t xml:space="preserve">ыбор условий </w:t>
      </w:r>
      <w:r w:rsidR="007F52FD">
        <w:rPr>
          <w:sz w:val="28"/>
          <w:lang w:val="ru-RU"/>
        </w:rPr>
        <w:t xml:space="preserve">платежа по </w:t>
      </w:r>
      <w:r w:rsidR="001F3837" w:rsidRPr="00057AA4">
        <w:rPr>
          <w:sz w:val="28"/>
          <w:lang w:val="ru-RU"/>
        </w:rPr>
        <w:t>сдел</w:t>
      </w:r>
      <w:r w:rsidR="007F52FD">
        <w:rPr>
          <w:sz w:val="28"/>
          <w:lang w:val="ru-RU"/>
        </w:rPr>
        <w:t>кам</w:t>
      </w:r>
      <w:r w:rsidR="001F3837" w:rsidRPr="00057AA4">
        <w:rPr>
          <w:sz w:val="28"/>
          <w:lang w:val="ru-RU"/>
        </w:rPr>
        <w:t xml:space="preserve"> зависит от характера отношений между странами, </w:t>
      </w:r>
      <w:r w:rsidR="007F52FD">
        <w:rPr>
          <w:sz w:val="28"/>
          <w:lang w:val="ru-RU"/>
        </w:rPr>
        <w:t>взаимоотношений</w:t>
      </w:r>
      <w:r w:rsidR="001F3837" w:rsidRPr="00057AA4">
        <w:rPr>
          <w:sz w:val="28"/>
          <w:lang w:val="ru-RU"/>
        </w:rPr>
        <w:t xml:space="preserve"> контрагентов, а также от </w:t>
      </w:r>
      <w:r w:rsidR="007F52FD">
        <w:rPr>
          <w:sz w:val="28"/>
          <w:lang w:val="ru-RU"/>
        </w:rPr>
        <w:t>правил</w:t>
      </w:r>
      <w:r w:rsidR="001F3837" w:rsidRPr="00057AA4">
        <w:rPr>
          <w:sz w:val="28"/>
          <w:lang w:val="ru-RU"/>
        </w:rPr>
        <w:t xml:space="preserve"> и обычаев международной торговли </w:t>
      </w:r>
      <w:r w:rsidR="007F52FD">
        <w:rPr>
          <w:sz w:val="28"/>
          <w:lang w:val="ru-RU"/>
        </w:rPr>
        <w:t>выбранным товаром или услугой</w:t>
      </w:r>
      <w:r w:rsidR="001F3837" w:rsidRPr="00057AA4">
        <w:rPr>
          <w:sz w:val="28"/>
          <w:lang w:val="ru-RU"/>
        </w:rPr>
        <w:t>.</w:t>
      </w:r>
    </w:p>
    <w:p w14:paraId="5BC9D746" w14:textId="77777777" w:rsidR="006A1224" w:rsidRPr="00057AA4" w:rsidRDefault="00306E8E" w:rsidP="003B42A6">
      <w:pPr>
        <w:pStyle w:val="a5"/>
        <w:spacing w:before="0" w:beforeAutospacing="0" w:after="0" w:afterAutospacing="0" w:line="360" w:lineRule="auto"/>
        <w:ind w:firstLine="709"/>
        <w:jc w:val="both"/>
        <w:rPr>
          <w:sz w:val="28"/>
          <w:lang w:val="ru-RU"/>
        </w:rPr>
      </w:pPr>
      <w:r w:rsidRPr="00057AA4">
        <w:rPr>
          <w:sz w:val="28"/>
          <w:lang w:val="ru-RU"/>
        </w:rPr>
        <w:t xml:space="preserve">Банк перевододатель – </w:t>
      </w:r>
      <w:r w:rsidR="007F52FD">
        <w:rPr>
          <w:sz w:val="28"/>
          <w:lang w:val="ru-RU"/>
        </w:rPr>
        <w:t>является</w:t>
      </w:r>
      <w:r w:rsidRPr="00057AA4">
        <w:rPr>
          <w:sz w:val="28"/>
          <w:lang w:val="ru-RU"/>
        </w:rPr>
        <w:t xml:space="preserve"> банк</w:t>
      </w:r>
      <w:r w:rsidR="007F52FD">
        <w:rPr>
          <w:sz w:val="28"/>
          <w:lang w:val="ru-RU"/>
        </w:rPr>
        <w:t>ом</w:t>
      </w:r>
      <w:r w:rsidRPr="00057AA4">
        <w:rPr>
          <w:sz w:val="28"/>
          <w:lang w:val="ru-RU"/>
        </w:rPr>
        <w:t>, где п</w:t>
      </w:r>
      <w:r w:rsidR="007F52FD">
        <w:rPr>
          <w:sz w:val="28"/>
          <w:lang w:val="ru-RU"/>
        </w:rPr>
        <w:t>лательщик</w:t>
      </w:r>
      <w:r w:rsidRPr="00057AA4">
        <w:rPr>
          <w:sz w:val="28"/>
          <w:lang w:val="ru-RU"/>
        </w:rPr>
        <w:t xml:space="preserve"> имеет счет, с которого производится платеж. Бенефициар</w:t>
      </w:r>
      <w:r w:rsidR="00AF4F9F">
        <w:rPr>
          <w:sz w:val="28"/>
          <w:lang w:val="ru-RU"/>
        </w:rPr>
        <w:t xml:space="preserve"> – </w:t>
      </w:r>
      <w:r w:rsidR="007F52FD">
        <w:rPr>
          <w:sz w:val="28"/>
          <w:lang w:val="ru-RU"/>
        </w:rPr>
        <w:t>это</w:t>
      </w:r>
      <w:r w:rsidRPr="00057AA4">
        <w:rPr>
          <w:sz w:val="28"/>
          <w:lang w:val="ru-RU"/>
        </w:rPr>
        <w:t xml:space="preserve"> лицо, которое указ</w:t>
      </w:r>
      <w:r w:rsidR="00AF4F9F">
        <w:rPr>
          <w:sz w:val="28"/>
          <w:lang w:val="ru-RU"/>
        </w:rPr>
        <w:t>ано</w:t>
      </w:r>
      <w:r w:rsidRPr="00057AA4">
        <w:rPr>
          <w:sz w:val="28"/>
          <w:lang w:val="ru-RU"/>
        </w:rPr>
        <w:t xml:space="preserve"> в платежном поручении </w:t>
      </w:r>
      <w:r w:rsidR="00AF4F9F">
        <w:rPr>
          <w:sz w:val="28"/>
          <w:lang w:val="ru-RU"/>
        </w:rPr>
        <w:t>плательщика</w:t>
      </w:r>
      <w:r w:rsidRPr="00057AA4">
        <w:rPr>
          <w:sz w:val="28"/>
          <w:lang w:val="ru-RU"/>
        </w:rPr>
        <w:t xml:space="preserve"> в качестве получателя средств. </w:t>
      </w:r>
      <w:r w:rsidR="00AF4F9F">
        <w:rPr>
          <w:sz w:val="28"/>
          <w:lang w:val="ru-RU"/>
        </w:rPr>
        <w:t>В качестве б</w:t>
      </w:r>
      <w:r w:rsidRPr="00057AA4">
        <w:rPr>
          <w:sz w:val="28"/>
          <w:lang w:val="ru-RU"/>
        </w:rPr>
        <w:t>анк</w:t>
      </w:r>
      <w:r w:rsidR="00AF4F9F">
        <w:rPr>
          <w:sz w:val="28"/>
          <w:lang w:val="ru-RU"/>
        </w:rPr>
        <w:t>а</w:t>
      </w:r>
      <w:r w:rsidRPr="00057AA4">
        <w:rPr>
          <w:sz w:val="28"/>
          <w:lang w:val="ru-RU"/>
        </w:rPr>
        <w:t xml:space="preserve">-посредником может выступать любой банк-получатель, который не является банком перевододателя и </w:t>
      </w:r>
      <w:r w:rsidR="006A1224" w:rsidRPr="00057AA4">
        <w:rPr>
          <w:sz w:val="28"/>
          <w:lang w:val="ru-RU"/>
        </w:rPr>
        <w:t>банком бенефициара. Следует отметить, что б</w:t>
      </w:r>
      <w:r w:rsidRPr="00057AA4">
        <w:rPr>
          <w:sz w:val="28"/>
          <w:lang w:val="ru-RU"/>
        </w:rPr>
        <w:t>анк бенефициара – это тот банк, где бенефициар имеет счет, на который производится зачисление платежа. Объектами международных расчетов являются денежные обязательства сторон, которые оговариваются, а затем закрепляются в виде внешнеторговых сделок. Регулируются такие сделки по средствам национального и международного законодательства</w:t>
      </w:r>
      <w:r w:rsidR="006A1224" w:rsidRPr="00057AA4">
        <w:rPr>
          <w:sz w:val="28"/>
          <w:lang w:val="ru-RU"/>
        </w:rPr>
        <w:t>. Если платеж происходит внутри страны, то</w:t>
      </w:r>
      <w:r w:rsidR="006B66C1">
        <w:rPr>
          <w:sz w:val="28"/>
          <w:lang w:val="ru-RU"/>
        </w:rPr>
        <w:t xml:space="preserve">, обычно, </w:t>
      </w:r>
      <w:r w:rsidR="006A1224" w:rsidRPr="00057AA4">
        <w:rPr>
          <w:sz w:val="28"/>
          <w:lang w:val="ru-RU"/>
        </w:rPr>
        <w:t xml:space="preserve">используется </w:t>
      </w:r>
      <w:r w:rsidR="006B66C1">
        <w:rPr>
          <w:sz w:val="28"/>
          <w:lang w:val="ru-RU"/>
        </w:rPr>
        <w:t>национальная</w:t>
      </w:r>
      <w:r w:rsidR="006A1224" w:rsidRPr="00057AA4">
        <w:rPr>
          <w:sz w:val="28"/>
          <w:lang w:val="ru-RU"/>
        </w:rPr>
        <w:t xml:space="preserve"> платежная система </w:t>
      </w:r>
      <w:r w:rsidR="006B66C1">
        <w:rPr>
          <w:sz w:val="28"/>
          <w:lang w:val="ru-RU"/>
        </w:rPr>
        <w:t>либо</w:t>
      </w:r>
      <w:r w:rsidR="006A1224" w:rsidRPr="00057AA4">
        <w:rPr>
          <w:sz w:val="28"/>
          <w:lang w:val="ru-RU"/>
        </w:rPr>
        <w:t xml:space="preserve"> расчетные центры</w:t>
      </w:r>
      <w:r w:rsidR="001366B8">
        <w:rPr>
          <w:sz w:val="28"/>
          <w:lang w:val="ru-RU"/>
        </w:rPr>
        <w:t xml:space="preserve"> </w:t>
      </w:r>
      <w:r w:rsidR="001366B8" w:rsidRPr="001366B8">
        <w:rPr>
          <w:sz w:val="28"/>
          <w:lang w:val="ru-RU"/>
        </w:rPr>
        <w:t>[31]</w:t>
      </w:r>
      <w:r w:rsidR="006A1224" w:rsidRPr="00057AA4">
        <w:rPr>
          <w:sz w:val="28"/>
          <w:lang w:val="ru-RU"/>
        </w:rPr>
        <w:t xml:space="preserve">. </w:t>
      </w:r>
      <w:r w:rsidR="00E152DF">
        <w:rPr>
          <w:sz w:val="28"/>
          <w:lang w:val="ru-RU"/>
        </w:rPr>
        <w:t>Д</w:t>
      </w:r>
      <w:r w:rsidR="006A1224" w:rsidRPr="00057AA4">
        <w:rPr>
          <w:sz w:val="28"/>
          <w:lang w:val="ru-RU"/>
        </w:rPr>
        <w:t>ля реализации</w:t>
      </w:r>
      <w:r w:rsidR="00E152DF">
        <w:rPr>
          <w:sz w:val="28"/>
          <w:lang w:val="ru-RU"/>
        </w:rPr>
        <w:t xml:space="preserve"> </w:t>
      </w:r>
      <w:r w:rsidR="00E152DF" w:rsidRPr="00057AA4">
        <w:rPr>
          <w:sz w:val="28"/>
          <w:lang w:val="ru-RU"/>
        </w:rPr>
        <w:t>международн</w:t>
      </w:r>
      <w:r w:rsidR="00E152DF">
        <w:rPr>
          <w:sz w:val="28"/>
          <w:lang w:val="ru-RU"/>
        </w:rPr>
        <w:t>ого</w:t>
      </w:r>
      <w:r w:rsidR="00E152DF" w:rsidRPr="00057AA4">
        <w:rPr>
          <w:sz w:val="28"/>
          <w:lang w:val="ru-RU"/>
        </w:rPr>
        <w:t xml:space="preserve"> платеж</w:t>
      </w:r>
      <w:r w:rsidR="006A1224" w:rsidRPr="00057AA4">
        <w:rPr>
          <w:sz w:val="28"/>
          <w:lang w:val="ru-RU"/>
        </w:rPr>
        <w:t xml:space="preserve">а необходимо, чтобы платежные </w:t>
      </w:r>
      <w:r w:rsidR="00E152DF">
        <w:rPr>
          <w:sz w:val="28"/>
          <w:lang w:val="ru-RU"/>
        </w:rPr>
        <w:t>отношения</w:t>
      </w:r>
      <w:r w:rsidR="006A1224" w:rsidRPr="00057AA4">
        <w:rPr>
          <w:sz w:val="28"/>
          <w:lang w:val="ru-RU"/>
        </w:rPr>
        <w:t xml:space="preserve"> </w:t>
      </w:r>
      <w:r w:rsidR="00E152DF">
        <w:rPr>
          <w:sz w:val="28"/>
          <w:lang w:val="ru-RU"/>
        </w:rPr>
        <w:t>основывались</w:t>
      </w:r>
      <w:r w:rsidR="006A1224" w:rsidRPr="00057AA4">
        <w:rPr>
          <w:sz w:val="28"/>
          <w:lang w:val="ru-RU"/>
        </w:rPr>
        <w:t xml:space="preserve"> на </w:t>
      </w:r>
      <w:r w:rsidR="00E152DF">
        <w:rPr>
          <w:sz w:val="28"/>
          <w:lang w:val="ru-RU"/>
        </w:rPr>
        <w:t>взаимных</w:t>
      </w:r>
      <w:r w:rsidR="006A1224" w:rsidRPr="00057AA4">
        <w:rPr>
          <w:sz w:val="28"/>
          <w:lang w:val="ru-RU"/>
        </w:rPr>
        <w:t xml:space="preserve"> корреспондентских отношениях банков. </w:t>
      </w:r>
      <w:r w:rsidR="00E152DF">
        <w:rPr>
          <w:sz w:val="28"/>
          <w:lang w:val="ru-RU"/>
        </w:rPr>
        <w:t>Так</w:t>
      </w:r>
      <w:r w:rsidR="006A1224" w:rsidRPr="00057AA4">
        <w:rPr>
          <w:sz w:val="28"/>
          <w:lang w:val="ru-RU"/>
        </w:rPr>
        <w:t xml:space="preserve"> складывается мировая глобальная платежная система. Для </w:t>
      </w:r>
      <w:r w:rsidR="001E4911">
        <w:rPr>
          <w:sz w:val="28"/>
          <w:lang w:val="ru-RU"/>
        </w:rPr>
        <w:t xml:space="preserve">наиболее </w:t>
      </w:r>
      <w:r w:rsidR="006A1224" w:rsidRPr="00057AA4">
        <w:rPr>
          <w:sz w:val="28"/>
          <w:lang w:val="ru-RU"/>
        </w:rPr>
        <w:t xml:space="preserve">эффективной работы национальной платежной системы необходимо иметь тесную связь с глобальной системой платежей. </w:t>
      </w:r>
      <w:r w:rsidR="006A1224" w:rsidRPr="00057AA4">
        <w:rPr>
          <w:sz w:val="28"/>
          <w:lang w:val="ru-RU"/>
        </w:rPr>
        <w:tab/>
      </w:r>
    </w:p>
    <w:p w14:paraId="695478B6" w14:textId="77777777" w:rsidR="00E22C9D" w:rsidRPr="00057AA4" w:rsidRDefault="006A1224" w:rsidP="003B42A6">
      <w:pPr>
        <w:pStyle w:val="a5"/>
        <w:spacing w:before="0" w:beforeAutospacing="0" w:after="0" w:afterAutospacing="0" w:line="360" w:lineRule="auto"/>
        <w:ind w:firstLine="709"/>
        <w:jc w:val="both"/>
        <w:rPr>
          <w:sz w:val="28"/>
          <w:lang w:val="ru-RU"/>
        </w:rPr>
      </w:pPr>
      <w:r w:rsidRPr="00057AA4">
        <w:rPr>
          <w:sz w:val="28"/>
          <w:lang w:val="ru-RU"/>
        </w:rPr>
        <w:lastRenderedPageBreak/>
        <w:t>Расчетная система Центрального банка берет на себя большую часть платежного оборота между банками. Но важно отметить, что коммерческие банки могут не только производить расчеты напрямую между собой, но и открывать корреспондентские счета друг у друга</w:t>
      </w:r>
      <w:r w:rsidR="001366B8" w:rsidRPr="001366B8">
        <w:rPr>
          <w:sz w:val="28"/>
          <w:lang w:val="ru-RU"/>
        </w:rPr>
        <w:t xml:space="preserve"> [23]</w:t>
      </w:r>
      <w:r w:rsidRPr="00057AA4">
        <w:rPr>
          <w:sz w:val="28"/>
          <w:lang w:val="ru-RU"/>
        </w:rPr>
        <w:t xml:space="preserve">. На сегодняшний день, банки по всему миру постоянно сотрудничают друг с другом. Именно поэтому роль международного сотрудничества в банковской деятельности постоянно возрастает. </w:t>
      </w:r>
      <w:r w:rsidR="001E4911">
        <w:rPr>
          <w:sz w:val="28"/>
          <w:lang w:val="ru-RU"/>
        </w:rPr>
        <w:t>Главным образом</w:t>
      </w:r>
      <w:r w:rsidRPr="00057AA4">
        <w:rPr>
          <w:sz w:val="28"/>
          <w:lang w:val="ru-RU"/>
        </w:rPr>
        <w:t>, это связано с тем, что меж</w:t>
      </w:r>
      <w:r w:rsidR="001E4911">
        <w:rPr>
          <w:sz w:val="28"/>
          <w:lang w:val="ru-RU"/>
        </w:rPr>
        <w:t>национальны</w:t>
      </w:r>
      <w:r w:rsidRPr="00057AA4">
        <w:rPr>
          <w:sz w:val="28"/>
          <w:lang w:val="ru-RU"/>
        </w:rPr>
        <w:t>е платежи проходят исключительно через иностранные банки. Одну из важных ролей для банковского сотрудничества играют счета НОСТРО, которые необходимы для заключения валютных сделок на мировом финансовом рынке и для предоставления услуг банка, связанных с расчетами в иностранной валюте.</w:t>
      </w:r>
      <w:r w:rsidR="00F40B4F">
        <w:rPr>
          <w:sz w:val="28"/>
          <w:lang w:val="ru-RU"/>
        </w:rPr>
        <w:t xml:space="preserve"> Определения счетов ЛОРО и НОСТРО даны в таблице 2.</w:t>
      </w:r>
    </w:p>
    <w:p w14:paraId="68A7C79D" w14:textId="77777777" w:rsidR="000D24E4" w:rsidRPr="00057AA4" w:rsidRDefault="000D24E4" w:rsidP="003B42A6">
      <w:pPr>
        <w:pStyle w:val="a5"/>
        <w:spacing w:before="0" w:beforeAutospacing="0" w:after="0" w:afterAutospacing="0" w:line="360" w:lineRule="auto"/>
        <w:ind w:firstLine="709"/>
        <w:jc w:val="both"/>
        <w:rPr>
          <w:sz w:val="28"/>
          <w:lang w:val="ru-RU"/>
        </w:rPr>
      </w:pPr>
    </w:p>
    <w:p w14:paraId="07A1C8A7" w14:textId="77777777" w:rsidR="00E22C9D" w:rsidRPr="00057AA4" w:rsidRDefault="00E33C27" w:rsidP="00230D06">
      <w:pPr>
        <w:pStyle w:val="a5"/>
        <w:spacing w:before="0" w:beforeAutospacing="0" w:after="0" w:afterAutospacing="0" w:line="360" w:lineRule="auto"/>
        <w:jc w:val="both"/>
        <w:rPr>
          <w:sz w:val="28"/>
          <w:lang w:val="ru-RU"/>
        </w:rPr>
      </w:pPr>
      <w:r w:rsidRPr="00057AA4">
        <w:rPr>
          <w:sz w:val="28"/>
          <w:lang w:val="ru-RU"/>
        </w:rPr>
        <w:t xml:space="preserve">Таблица </w:t>
      </w:r>
      <w:r w:rsidR="000D24E4" w:rsidRPr="00057AA4">
        <w:rPr>
          <w:sz w:val="28"/>
          <w:lang w:val="ru-RU"/>
        </w:rPr>
        <w:t>2</w:t>
      </w:r>
      <w:r w:rsidRPr="00057AA4">
        <w:rPr>
          <w:sz w:val="28"/>
          <w:lang w:val="ru-RU"/>
        </w:rPr>
        <w:t xml:space="preserve"> </w:t>
      </w:r>
      <w:r w:rsidR="0012182E">
        <w:rPr>
          <w:sz w:val="28"/>
          <w:szCs w:val="28"/>
          <w:lang w:val="ru-RU"/>
        </w:rPr>
        <w:t>– С</w:t>
      </w:r>
      <w:r w:rsidRPr="00057AA4">
        <w:rPr>
          <w:sz w:val="28"/>
          <w:szCs w:val="28"/>
          <w:lang w:val="ru-RU"/>
        </w:rPr>
        <w:t>чета ЛОРО и НОСТРО</w:t>
      </w:r>
      <w:r w:rsidR="004803E9">
        <w:rPr>
          <w:sz w:val="28"/>
          <w:szCs w:val="28"/>
          <w:lang w:val="ru-RU"/>
        </w:rPr>
        <w:t xml:space="preserve"> (составлена автором)</w:t>
      </w:r>
    </w:p>
    <w:tbl>
      <w:tblPr>
        <w:tblStyle w:val="a6"/>
        <w:tblW w:w="0" w:type="auto"/>
        <w:tblInd w:w="108" w:type="dxa"/>
        <w:tblLook w:val="04A0" w:firstRow="1" w:lastRow="0" w:firstColumn="1" w:lastColumn="0" w:noHBand="0" w:noVBand="1"/>
      </w:tblPr>
      <w:tblGrid>
        <w:gridCol w:w="2439"/>
        <w:gridCol w:w="7131"/>
      </w:tblGrid>
      <w:tr w:rsidR="00DF188F" w:rsidRPr="00057AA4" w14:paraId="66B4E4D6" w14:textId="77777777" w:rsidTr="00230D06">
        <w:tc>
          <w:tcPr>
            <w:tcW w:w="2439" w:type="dxa"/>
          </w:tcPr>
          <w:p w14:paraId="649B5062" w14:textId="77777777" w:rsidR="00DF188F" w:rsidRPr="00057AA4" w:rsidRDefault="00DF188F" w:rsidP="003B42A6">
            <w:pPr>
              <w:pStyle w:val="a5"/>
              <w:spacing w:before="0" w:beforeAutospacing="0" w:after="0" w:afterAutospacing="0" w:line="360" w:lineRule="auto"/>
              <w:ind w:firstLine="709"/>
              <w:jc w:val="both"/>
              <w:rPr>
                <w:sz w:val="28"/>
                <w:lang w:val="ru-RU"/>
              </w:rPr>
            </w:pPr>
            <w:r w:rsidRPr="00057AA4">
              <w:rPr>
                <w:sz w:val="28"/>
                <w:lang w:val="ru-RU"/>
              </w:rPr>
              <w:t>Понятие</w:t>
            </w:r>
          </w:p>
        </w:tc>
        <w:tc>
          <w:tcPr>
            <w:tcW w:w="7131" w:type="dxa"/>
          </w:tcPr>
          <w:p w14:paraId="3567B5C4" w14:textId="77777777" w:rsidR="00DF188F" w:rsidRPr="00057AA4" w:rsidRDefault="00DF188F" w:rsidP="003B42A6">
            <w:pPr>
              <w:pStyle w:val="a5"/>
              <w:spacing w:before="0" w:beforeAutospacing="0" w:after="0" w:afterAutospacing="0" w:line="360" w:lineRule="auto"/>
              <w:ind w:firstLine="709"/>
              <w:jc w:val="both"/>
              <w:rPr>
                <w:sz w:val="28"/>
                <w:lang w:val="ru-RU"/>
              </w:rPr>
            </w:pPr>
            <w:r w:rsidRPr="00057AA4">
              <w:rPr>
                <w:sz w:val="28"/>
                <w:lang w:val="ru-RU"/>
              </w:rPr>
              <w:t>Определение</w:t>
            </w:r>
          </w:p>
        </w:tc>
      </w:tr>
      <w:tr w:rsidR="00E22C9D" w:rsidRPr="000F0C01" w14:paraId="30C30C6F" w14:textId="77777777" w:rsidTr="00230D06">
        <w:tc>
          <w:tcPr>
            <w:tcW w:w="2439" w:type="dxa"/>
          </w:tcPr>
          <w:p w14:paraId="44BBCE44" w14:textId="77777777" w:rsidR="00E22C9D" w:rsidRPr="00057AA4" w:rsidRDefault="00E22C9D" w:rsidP="001E4911">
            <w:pPr>
              <w:pStyle w:val="a5"/>
              <w:spacing w:before="0" w:beforeAutospacing="0" w:after="0" w:afterAutospacing="0" w:line="360" w:lineRule="auto"/>
              <w:jc w:val="both"/>
              <w:rPr>
                <w:sz w:val="28"/>
                <w:lang w:val="ru-RU"/>
              </w:rPr>
            </w:pPr>
            <w:r w:rsidRPr="00057AA4">
              <w:rPr>
                <w:sz w:val="28"/>
                <w:lang w:val="ru-RU"/>
              </w:rPr>
              <w:t>Счёт ЛОРО</w:t>
            </w:r>
          </w:p>
        </w:tc>
        <w:tc>
          <w:tcPr>
            <w:tcW w:w="7131" w:type="dxa"/>
          </w:tcPr>
          <w:p w14:paraId="73E4EF73" w14:textId="77777777" w:rsidR="00E22C9D" w:rsidRPr="00057AA4" w:rsidRDefault="00E60BA6" w:rsidP="003B42A6">
            <w:pPr>
              <w:pStyle w:val="a5"/>
              <w:spacing w:before="0" w:beforeAutospacing="0" w:after="0" w:afterAutospacing="0" w:line="360" w:lineRule="auto"/>
              <w:ind w:firstLine="709"/>
              <w:jc w:val="both"/>
              <w:rPr>
                <w:sz w:val="28"/>
                <w:lang w:val="ru-RU"/>
              </w:rPr>
            </w:pPr>
            <w:r w:rsidRPr="00057AA4">
              <w:rPr>
                <w:sz w:val="28"/>
                <w:lang w:val="ru-RU"/>
              </w:rPr>
              <w:t xml:space="preserve">Счёт, открываемый банком своим банкам-респондентам, на него зачисляются все денежные средства выдаваемые или получаемые по </w:t>
            </w:r>
            <w:r w:rsidR="00AF362D" w:rsidRPr="00057AA4">
              <w:rPr>
                <w:sz w:val="28"/>
                <w:lang w:val="ru-RU"/>
              </w:rPr>
              <w:t>их поручению</w:t>
            </w:r>
          </w:p>
        </w:tc>
      </w:tr>
      <w:tr w:rsidR="00E22C9D" w:rsidRPr="000F0C01" w14:paraId="48B56180" w14:textId="77777777" w:rsidTr="00230D06">
        <w:tc>
          <w:tcPr>
            <w:tcW w:w="2439" w:type="dxa"/>
          </w:tcPr>
          <w:p w14:paraId="45C0C954" w14:textId="77777777" w:rsidR="00E22C9D" w:rsidRPr="00057AA4" w:rsidRDefault="00E22C9D" w:rsidP="001E4911">
            <w:pPr>
              <w:pStyle w:val="a5"/>
              <w:spacing w:before="0" w:beforeAutospacing="0" w:after="0" w:afterAutospacing="0" w:line="360" w:lineRule="auto"/>
              <w:ind w:firstLine="29"/>
              <w:jc w:val="both"/>
              <w:rPr>
                <w:sz w:val="28"/>
                <w:lang w:val="ru-RU"/>
              </w:rPr>
            </w:pPr>
            <w:r w:rsidRPr="00057AA4">
              <w:rPr>
                <w:sz w:val="28"/>
                <w:lang w:val="ru-RU"/>
              </w:rPr>
              <w:t>Счёт НОСТРО</w:t>
            </w:r>
          </w:p>
        </w:tc>
        <w:tc>
          <w:tcPr>
            <w:tcW w:w="7131" w:type="dxa"/>
          </w:tcPr>
          <w:p w14:paraId="0FF86E8A" w14:textId="77777777" w:rsidR="00E22C9D" w:rsidRPr="00057AA4" w:rsidRDefault="00AF362D" w:rsidP="003B42A6">
            <w:pPr>
              <w:pStyle w:val="a5"/>
              <w:spacing w:before="0" w:beforeAutospacing="0" w:after="0" w:afterAutospacing="0" w:line="360" w:lineRule="auto"/>
              <w:ind w:firstLine="709"/>
              <w:jc w:val="both"/>
              <w:rPr>
                <w:sz w:val="28"/>
                <w:lang w:val="ru-RU"/>
              </w:rPr>
            </w:pPr>
            <w:r w:rsidRPr="00057AA4">
              <w:rPr>
                <w:sz w:val="28"/>
                <w:lang w:val="ru-RU"/>
              </w:rPr>
              <w:t>Счёт, открываемый банком у своих банков-респондентов для проведения взаимных платежей</w:t>
            </w:r>
          </w:p>
        </w:tc>
      </w:tr>
    </w:tbl>
    <w:p w14:paraId="716A3C45" w14:textId="77777777" w:rsidR="00E22C9D" w:rsidRPr="00057AA4" w:rsidRDefault="00E22C9D" w:rsidP="003B42A6">
      <w:pPr>
        <w:pStyle w:val="a5"/>
        <w:spacing w:before="0" w:beforeAutospacing="0" w:after="0" w:afterAutospacing="0" w:line="360" w:lineRule="auto"/>
        <w:ind w:firstLine="709"/>
        <w:jc w:val="both"/>
        <w:rPr>
          <w:sz w:val="28"/>
          <w:lang w:val="ru-RU"/>
        </w:rPr>
      </w:pPr>
    </w:p>
    <w:p w14:paraId="13971BEE" w14:textId="77777777" w:rsidR="00306E8E" w:rsidRPr="00057AA4" w:rsidRDefault="001E4911" w:rsidP="003B42A6">
      <w:pPr>
        <w:pStyle w:val="a5"/>
        <w:spacing w:before="0" w:beforeAutospacing="0" w:after="0" w:afterAutospacing="0" w:line="360" w:lineRule="auto"/>
        <w:ind w:firstLine="709"/>
        <w:jc w:val="both"/>
        <w:rPr>
          <w:sz w:val="28"/>
          <w:lang w:val="ru-RU"/>
        </w:rPr>
      </w:pPr>
      <w:r>
        <w:rPr>
          <w:sz w:val="28"/>
          <w:lang w:val="ru-RU"/>
        </w:rPr>
        <w:t>Б</w:t>
      </w:r>
      <w:r w:rsidR="006A1224" w:rsidRPr="00057AA4">
        <w:rPr>
          <w:sz w:val="28"/>
          <w:lang w:val="ru-RU"/>
        </w:rPr>
        <w:t>анки-корреспонденты пред</w:t>
      </w:r>
      <w:r>
        <w:rPr>
          <w:sz w:val="28"/>
          <w:lang w:val="ru-RU"/>
        </w:rPr>
        <w:t>о</w:t>
      </w:r>
      <w:r w:rsidR="006A1224" w:rsidRPr="00057AA4">
        <w:rPr>
          <w:sz w:val="28"/>
          <w:lang w:val="ru-RU"/>
        </w:rPr>
        <w:t>ставляют друг другу</w:t>
      </w:r>
      <w:r>
        <w:rPr>
          <w:sz w:val="28"/>
          <w:lang w:val="ru-RU"/>
        </w:rPr>
        <w:t xml:space="preserve"> д</w:t>
      </w:r>
      <w:r w:rsidRPr="00057AA4">
        <w:rPr>
          <w:sz w:val="28"/>
          <w:lang w:val="ru-RU"/>
        </w:rPr>
        <w:t xml:space="preserve">ля открытия </w:t>
      </w:r>
      <w:r>
        <w:rPr>
          <w:sz w:val="28"/>
          <w:lang w:val="ru-RU"/>
        </w:rPr>
        <w:t xml:space="preserve">новых </w:t>
      </w:r>
      <w:r w:rsidRPr="00057AA4">
        <w:rPr>
          <w:sz w:val="28"/>
          <w:lang w:val="ru-RU"/>
        </w:rPr>
        <w:t>корреспондентских счетов ЛОРО и НОСТРО</w:t>
      </w:r>
      <w:r w:rsidR="006A1224" w:rsidRPr="00057AA4">
        <w:rPr>
          <w:sz w:val="28"/>
          <w:lang w:val="ru-RU"/>
        </w:rPr>
        <w:t xml:space="preserve"> нотариально заверенные копии устава и банковской лицензии, </w:t>
      </w:r>
      <w:r>
        <w:rPr>
          <w:sz w:val="28"/>
          <w:lang w:val="ru-RU"/>
        </w:rPr>
        <w:t>образцы</w:t>
      </w:r>
      <w:r w:rsidR="006A1224" w:rsidRPr="00057AA4">
        <w:rPr>
          <w:sz w:val="28"/>
          <w:lang w:val="ru-RU"/>
        </w:rPr>
        <w:t xml:space="preserve"> подписей главного бухгалтера банка</w:t>
      </w:r>
      <w:r>
        <w:rPr>
          <w:sz w:val="28"/>
          <w:lang w:val="ru-RU"/>
        </w:rPr>
        <w:t xml:space="preserve"> и </w:t>
      </w:r>
      <w:r w:rsidRPr="00057AA4">
        <w:rPr>
          <w:sz w:val="28"/>
          <w:lang w:val="ru-RU"/>
        </w:rPr>
        <w:t>руководителя</w:t>
      </w:r>
      <w:r w:rsidR="006A1224" w:rsidRPr="00057AA4">
        <w:rPr>
          <w:sz w:val="28"/>
          <w:lang w:val="ru-RU"/>
        </w:rPr>
        <w:t xml:space="preserve">, оттиск печати, </w:t>
      </w:r>
      <w:r w:rsidR="00A2492F">
        <w:rPr>
          <w:sz w:val="28"/>
          <w:lang w:val="ru-RU"/>
        </w:rPr>
        <w:t xml:space="preserve">расчёт и </w:t>
      </w:r>
      <w:r w:rsidR="006A1224" w:rsidRPr="00057AA4">
        <w:rPr>
          <w:sz w:val="28"/>
          <w:lang w:val="ru-RU"/>
        </w:rPr>
        <w:t xml:space="preserve">баланс экономических нормативов на </w:t>
      </w:r>
      <w:r w:rsidR="00A2492F">
        <w:rPr>
          <w:sz w:val="28"/>
          <w:lang w:val="ru-RU"/>
        </w:rPr>
        <w:t>выбранную</w:t>
      </w:r>
      <w:r w:rsidR="006A1224" w:rsidRPr="00057AA4">
        <w:rPr>
          <w:sz w:val="28"/>
          <w:lang w:val="ru-RU"/>
        </w:rPr>
        <w:t xml:space="preserve"> отчетную дату, заявление </w:t>
      </w:r>
      <w:r w:rsidR="00A2492F">
        <w:rPr>
          <w:sz w:val="28"/>
          <w:lang w:val="ru-RU"/>
        </w:rPr>
        <w:t>на</w:t>
      </w:r>
      <w:r w:rsidR="006A1224" w:rsidRPr="00057AA4">
        <w:rPr>
          <w:sz w:val="28"/>
          <w:lang w:val="ru-RU"/>
        </w:rPr>
        <w:t xml:space="preserve"> открыти</w:t>
      </w:r>
      <w:r w:rsidR="00A2492F">
        <w:rPr>
          <w:sz w:val="28"/>
          <w:lang w:val="ru-RU"/>
        </w:rPr>
        <w:t>е</w:t>
      </w:r>
      <w:r w:rsidR="006A1224" w:rsidRPr="00057AA4">
        <w:rPr>
          <w:sz w:val="28"/>
          <w:lang w:val="ru-RU"/>
        </w:rPr>
        <w:t xml:space="preserve"> счета</w:t>
      </w:r>
      <w:r w:rsidR="00A2492F">
        <w:rPr>
          <w:sz w:val="28"/>
          <w:lang w:val="ru-RU"/>
        </w:rPr>
        <w:t xml:space="preserve"> и так далее</w:t>
      </w:r>
      <w:r w:rsidR="006A1224" w:rsidRPr="00057AA4">
        <w:rPr>
          <w:sz w:val="28"/>
          <w:lang w:val="ru-RU"/>
        </w:rPr>
        <w:t>. Учет операций</w:t>
      </w:r>
      <w:r w:rsidR="00A2492F">
        <w:rPr>
          <w:sz w:val="28"/>
          <w:lang w:val="ru-RU"/>
        </w:rPr>
        <w:t xml:space="preserve"> </w:t>
      </w:r>
      <w:r w:rsidR="006A1224" w:rsidRPr="00057AA4">
        <w:rPr>
          <w:sz w:val="28"/>
          <w:lang w:val="ru-RU"/>
        </w:rPr>
        <w:t xml:space="preserve">производится </w:t>
      </w:r>
      <w:r w:rsidR="00A2492F">
        <w:rPr>
          <w:sz w:val="28"/>
          <w:lang w:val="ru-RU"/>
        </w:rPr>
        <w:t xml:space="preserve">вне </w:t>
      </w:r>
      <w:r w:rsidR="006A1224" w:rsidRPr="00057AA4">
        <w:rPr>
          <w:sz w:val="28"/>
          <w:lang w:val="ru-RU"/>
        </w:rPr>
        <w:t>зависимо</w:t>
      </w:r>
      <w:r w:rsidR="00A2492F">
        <w:rPr>
          <w:sz w:val="28"/>
          <w:lang w:val="ru-RU"/>
        </w:rPr>
        <w:t>сти</w:t>
      </w:r>
      <w:r w:rsidR="006A1224" w:rsidRPr="00057AA4">
        <w:rPr>
          <w:sz w:val="28"/>
          <w:lang w:val="ru-RU"/>
        </w:rPr>
        <w:t xml:space="preserve"> друг от друга, </w:t>
      </w:r>
      <w:r w:rsidR="00A2492F">
        <w:rPr>
          <w:sz w:val="28"/>
          <w:lang w:val="ru-RU"/>
        </w:rPr>
        <w:t>обе стороны</w:t>
      </w:r>
      <w:r w:rsidR="006A1224" w:rsidRPr="00057AA4">
        <w:rPr>
          <w:sz w:val="28"/>
          <w:lang w:val="ru-RU"/>
        </w:rPr>
        <w:t xml:space="preserve"> корреспондентских отношений провод</w:t>
      </w:r>
      <w:r w:rsidR="00A2492F">
        <w:rPr>
          <w:sz w:val="28"/>
          <w:lang w:val="ru-RU"/>
        </w:rPr>
        <w:t>я</w:t>
      </w:r>
      <w:r w:rsidR="006A1224" w:rsidRPr="00057AA4">
        <w:rPr>
          <w:sz w:val="28"/>
          <w:lang w:val="ru-RU"/>
        </w:rPr>
        <w:t xml:space="preserve">т собственные расчеты в соответствие с </w:t>
      </w:r>
      <w:r w:rsidR="006A1224" w:rsidRPr="00057AA4">
        <w:rPr>
          <w:sz w:val="28"/>
          <w:lang w:val="ru-RU"/>
        </w:rPr>
        <w:lastRenderedPageBreak/>
        <w:t>корреспондентскими счетами на тех основаниях, которые имеется. Каждый месяц перед банками стоит обязательство проверки остатков по корреспондентским счетам. Более того, ответственность за данное действие несет тот банк, который имеет счет НОСТРО</w:t>
      </w:r>
      <w:r w:rsidR="00B36945" w:rsidRPr="00B36945">
        <w:rPr>
          <w:sz w:val="28"/>
          <w:lang w:val="ru-RU"/>
        </w:rPr>
        <w:t xml:space="preserve"> [10]</w:t>
      </w:r>
      <w:r w:rsidR="006A1224" w:rsidRPr="00057AA4">
        <w:rPr>
          <w:sz w:val="28"/>
          <w:lang w:val="ru-RU"/>
        </w:rPr>
        <w:t>.</w:t>
      </w:r>
    </w:p>
    <w:p w14:paraId="27172C7D" w14:textId="77777777" w:rsidR="006A1224" w:rsidRPr="00057AA4" w:rsidRDefault="006A1224" w:rsidP="003B42A6">
      <w:pPr>
        <w:pStyle w:val="a5"/>
        <w:spacing w:before="0" w:beforeAutospacing="0" w:after="0" w:afterAutospacing="0" w:line="360" w:lineRule="auto"/>
        <w:ind w:firstLine="709"/>
        <w:jc w:val="both"/>
        <w:rPr>
          <w:b/>
          <w:color w:val="000000"/>
          <w:sz w:val="52"/>
          <w:szCs w:val="28"/>
          <w:lang w:val="ru-RU"/>
        </w:rPr>
      </w:pPr>
      <w:r w:rsidRPr="00057AA4">
        <w:rPr>
          <w:sz w:val="28"/>
          <w:lang w:val="ru-RU"/>
        </w:rPr>
        <w:t xml:space="preserve">Для того чтобы осуществлять расчеты между российскими и иностранными банками в рамках корреспондентских отношений, банками открываются корреспондентские счета, операции проводятся посредством платежной системы Банка России. Корреспондентский счет </w:t>
      </w:r>
      <w:r w:rsidR="00CB07A3">
        <w:rPr>
          <w:sz w:val="28"/>
          <w:lang w:val="ru-RU"/>
        </w:rPr>
        <w:t xml:space="preserve">может быть открыт только после </w:t>
      </w:r>
      <w:r w:rsidRPr="00057AA4">
        <w:rPr>
          <w:sz w:val="28"/>
          <w:lang w:val="ru-RU"/>
        </w:rPr>
        <w:t>предоставлени</w:t>
      </w:r>
      <w:r w:rsidR="00CB07A3">
        <w:rPr>
          <w:sz w:val="28"/>
          <w:lang w:val="ru-RU"/>
        </w:rPr>
        <w:t>я</w:t>
      </w:r>
      <w:r w:rsidRPr="00057AA4">
        <w:rPr>
          <w:sz w:val="28"/>
          <w:lang w:val="ru-RU"/>
        </w:rPr>
        <w:t xml:space="preserve"> заявления с приложением карточки образцов подписей руководителя и главного бухгалтера банка и оттиска печати, заверенной нотариально. На </w:t>
      </w:r>
      <w:r w:rsidR="00CB07A3">
        <w:rPr>
          <w:sz w:val="28"/>
          <w:lang w:val="ru-RU"/>
        </w:rPr>
        <w:t>этих</w:t>
      </w:r>
      <w:r w:rsidRPr="00057AA4">
        <w:rPr>
          <w:sz w:val="28"/>
          <w:lang w:val="ru-RU"/>
        </w:rPr>
        <w:t xml:space="preserve"> счетах хранятся собственные средства банка, </w:t>
      </w:r>
      <w:r w:rsidR="00CB07A3">
        <w:rPr>
          <w:sz w:val="28"/>
          <w:lang w:val="ru-RU"/>
        </w:rPr>
        <w:t>включающие</w:t>
      </w:r>
      <w:r w:rsidRPr="00057AA4">
        <w:rPr>
          <w:sz w:val="28"/>
          <w:lang w:val="ru-RU"/>
        </w:rPr>
        <w:t xml:space="preserve"> в себя </w:t>
      </w:r>
      <w:r w:rsidR="00CB07A3" w:rsidRPr="00057AA4">
        <w:rPr>
          <w:sz w:val="28"/>
          <w:lang w:val="ru-RU"/>
        </w:rPr>
        <w:t>также денежные средства его клиентов</w:t>
      </w:r>
      <w:r w:rsidR="00CB07A3">
        <w:rPr>
          <w:sz w:val="28"/>
          <w:lang w:val="ru-RU"/>
        </w:rPr>
        <w:t xml:space="preserve">, а также </w:t>
      </w:r>
      <w:r w:rsidRPr="00057AA4">
        <w:rPr>
          <w:sz w:val="28"/>
          <w:lang w:val="ru-RU"/>
        </w:rPr>
        <w:t>уставный</w:t>
      </w:r>
      <w:r w:rsidR="00CB07A3">
        <w:rPr>
          <w:sz w:val="28"/>
          <w:lang w:val="ru-RU"/>
        </w:rPr>
        <w:t xml:space="preserve"> и</w:t>
      </w:r>
      <w:r w:rsidRPr="00057AA4">
        <w:rPr>
          <w:sz w:val="28"/>
          <w:lang w:val="ru-RU"/>
        </w:rPr>
        <w:t xml:space="preserve"> резервный фонды. </w:t>
      </w:r>
      <w:r w:rsidR="00CB07A3">
        <w:rPr>
          <w:sz w:val="28"/>
          <w:lang w:val="ru-RU"/>
        </w:rPr>
        <w:t>Важно</w:t>
      </w:r>
      <w:r w:rsidRPr="00057AA4">
        <w:rPr>
          <w:sz w:val="28"/>
          <w:lang w:val="ru-RU"/>
        </w:rPr>
        <w:t xml:space="preserve"> отметить, что </w:t>
      </w:r>
      <w:r w:rsidR="00CB07A3">
        <w:rPr>
          <w:sz w:val="28"/>
          <w:lang w:val="ru-RU"/>
        </w:rPr>
        <w:t xml:space="preserve">все </w:t>
      </w:r>
      <w:r w:rsidRPr="00057AA4">
        <w:rPr>
          <w:sz w:val="28"/>
          <w:lang w:val="ru-RU"/>
        </w:rPr>
        <w:t xml:space="preserve">расчеты клиентов </w:t>
      </w:r>
      <w:r w:rsidR="00CB07A3">
        <w:rPr>
          <w:sz w:val="28"/>
          <w:lang w:val="ru-RU"/>
        </w:rPr>
        <w:t xml:space="preserve">таких </w:t>
      </w:r>
      <w:r w:rsidRPr="00057AA4">
        <w:rPr>
          <w:sz w:val="28"/>
          <w:lang w:val="ru-RU"/>
        </w:rPr>
        <w:t xml:space="preserve">банков с </w:t>
      </w:r>
      <w:r w:rsidR="00CB07A3">
        <w:rPr>
          <w:sz w:val="28"/>
          <w:lang w:val="ru-RU"/>
        </w:rPr>
        <w:t>любыми юридическими лицами</w:t>
      </w:r>
      <w:r w:rsidRPr="00057AA4">
        <w:rPr>
          <w:sz w:val="28"/>
          <w:lang w:val="ru-RU"/>
        </w:rPr>
        <w:t xml:space="preserve">, имеющими счета в других банках, производятся через корреспондентские счета, </w:t>
      </w:r>
      <w:r w:rsidR="00CB07A3">
        <w:rPr>
          <w:sz w:val="28"/>
          <w:lang w:val="ru-RU"/>
        </w:rPr>
        <w:t xml:space="preserve">которые </w:t>
      </w:r>
      <w:r w:rsidRPr="00057AA4">
        <w:rPr>
          <w:sz w:val="28"/>
          <w:lang w:val="ru-RU"/>
        </w:rPr>
        <w:t xml:space="preserve">открыты в нем. Банки-корреспонденты высылают банку выписки о всех </w:t>
      </w:r>
      <w:r w:rsidR="004D7705">
        <w:rPr>
          <w:sz w:val="28"/>
          <w:lang w:val="ru-RU"/>
        </w:rPr>
        <w:t>платежах и поступлениях</w:t>
      </w:r>
      <w:r w:rsidRPr="00057AA4">
        <w:rPr>
          <w:sz w:val="28"/>
          <w:lang w:val="ru-RU"/>
        </w:rPr>
        <w:t xml:space="preserve"> по </w:t>
      </w:r>
      <w:r w:rsidR="004D7705">
        <w:rPr>
          <w:sz w:val="28"/>
          <w:lang w:val="ru-RU"/>
        </w:rPr>
        <w:t>данным</w:t>
      </w:r>
      <w:r w:rsidRPr="00057AA4">
        <w:rPr>
          <w:sz w:val="28"/>
          <w:lang w:val="ru-RU"/>
        </w:rPr>
        <w:t xml:space="preserve"> счетам за определенный период времени. Расчеты напрямую между кор</w:t>
      </w:r>
      <w:r w:rsidR="004D7705">
        <w:rPr>
          <w:sz w:val="28"/>
          <w:lang w:val="ru-RU"/>
        </w:rPr>
        <w:t xml:space="preserve">респондентскими </w:t>
      </w:r>
      <w:r w:rsidRPr="00057AA4">
        <w:rPr>
          <w:sz w:val="28"/>
          <w:lang w:val="ru-RU"/>
        </w:rPr>
        <w:t xml:space="preserve">счетами банков применяются в </w:t>
      </w:r>
      <w:r w:rsidR="004D7705">
        <w:rPr>
          <w:sz w:val="28"/>
          <w:lang w:val="ru-RU"/>
        </w:rPr>
        <w:t>трансграничных</w:t>
      </w:r>
      <w:r w:rsidRPr="00057AA4">
        <w:rPr>
          <w:sz w:val="28"/>
          <w:lang w:val="ru-RU"/>
        </w:rPr>
        <w:t xml:space="preserve"> расчетах российских банков в иностранной валюте с </w:t>
      </w:r>
      <w:r w:rsidR="004D7705">
        <w:rPr>
          <w:sz w:val="28"/>
          <w:lang w:val="ru-RU"/>
        </w:rPr>
        <w:t>иностранными</w:t>
      </w:r>
      <w:r w:rsidRPr="00057AA4">
        <w:rPr>
          <w:sz w:val="28"/>
          <w:lang w:val="ru-RU"/>
        </w:rPr>
        <w:t xml:space="preserve"> банками.</w:t>
      </w:r>
    </w:p>
    <w:p w14:paraId="3F1285A3" w14:textId="77777777" w:rsidR="00C12112" w:rsidRPr="00057AA4" w:rsidRDefault="006A1224" w:rsidP="003B42A6">
      <w:pPr>
        <w:pStyle w:val="a5"/>
        <w:spacing w:before="0" w:beforeAutospacing="0" w:after="0" w:afterAutospacing="0" w:line="360" w:lineRule="auto"/>
        <w:ind w:firstLine="709"/>
        <w:jc w:val="both"/>
        <w:rPr>
          <w:sz w:val="28"/>
          <w:lang w:val="ru-RU"/>
        </w:rPr>
      </w:pPr>
      <w:r w:rsidRPr="00057AA4">
        <w:rPr>
          <w:sz w:val="28"/>
          <w:lang w:val="ru-RU"/>
        </w:rPr>
        <w:t xml:space="preserve">В Российской Федерации электронные расчеты появлялись сразу по двум направлениям. Первое – это взаимоотношения коммерческих банков и их клиентов на уровне банк – клиент, второе – это взаимоотношения банк-банк, где расчеты производятся между кредитными организациями, соответственно. Что касается правовых документов, то основным является договор на расчетно-кассовое обслуживание с </w:t>
      </w:r>
      <w:r w:rsidR="004D7705">
        <w:rPr>
          <w:sz w:val="28"/>
          <w:lang w:val="ru-RU"/>
        </w:rPr>
        <w:t>оборотными документами</w:t>
      </w:r>
      <w:r w:rsidRPr="00057AA4">
        <w:rPr>
          <w:sz w:val="28"/>
          <w:lang w:val="ru-RU"/>
        </w:rPr>
        <w:t xml:space="preserve"> в электронном формате. Он представляет из себя одну из разновидностей договоров банковского счета, где услуги </w:t>
      </w:r>
      <w:r w:rsidR="004D7705">
        <w:rPr>
          <w:sz w:val="28"/>
          <w:lang w:val="ru-RU"/>
        </w:rPr>
        <w:t>осуществления</w:t>
      </w:r>
      <w:r w:rsidRPr="00057AA4">
        <w:rPr>
          <w:sz w:val="28"/>
          <w:lang w:val="ru-RU"/>
        </w:rPr>
        <w:t xml:space="preserve"> платежей с использованием </w:t>
      </w:r>
      <w:r w:rsidR="004D7705">
        <w:rPr>
          <w:sz w:val="28"/>
          <w:lang w:val="ru-RU"/>
        </w:rPr>
        <w:t xml:space="preserve">электронных </w:t>
      </w:r>
      <w:r w:rsidRPr="00057AA4">
        <w:rPr>
          <w:sz w:val="28"/>
          <w:lang w:val="ru-RU"/>
        </w:rPr>
        <w:t xml:space="preserve">расчетно-кассовых документов </w:t>
      </w:r>
      <w:r w:rsidR="004D7705" w:rsidRPr="00057AA4">
        <w:rPr>
          <w:sz w:val="28"/>
          <w:lang w:val="ru-RU"/>
        </w:rPr>
        <w:t>являются</w:t>
      </w:r>
      <w:r w:rsidR="004D7705">
        <w:rPr>
          <w:sz w:val="28"/>
          <w:lang w:val="ru-RU"/>
        </w:rPr>
        <w:t xml:space="preserve"> его предметом</w:t>
      </w:r>
      <w:r w:rsidRPr="00057AA4">
        <w:rPr>
          <w:sz w:val="28"/>
          <w:lang w:val="ru-RU"/>
        </w:rPr>
        <w:t xml:space="preserve">. В современном мире </w:t>
      </w:r>
      <w:r w:rsidRPr="00057AA4">
        <w:rPr>
          <w:sz w:val="28"/>
          <w:lang w:val="ru-RU"/>
        </w:rPr>
        <w:lastRenderedPageBreak/>
        <w:t xml:space="preserve">электронные расчеты получают все более широкую распространенность </w:t>
      </w:r>
      <w:r w:rsidR="00C12112" w:rsidRPr="00057AA4">
        <w:rPr>
          <w:sz w:val="28"/>
          <w:lang w:val="ru-RU"/>
        </w:rPr>
        <w:t>в банковской практик</w:t>
      </w:r>
      <w:r w:rsidR="009300B3">
        <w:rPr>
          <w:sz w:val="28"/>
          <w:lang w:val="ru-RU"/>
        </w:rPr>
        <w:t>е</w:t>
      </w:r>
      <w:r w:rsidR="00C12112" w:rsidRPr="00057AA4">
        <w:rPr>
          <w:sz w:val="28"/>
          <w:lang w:val="ru-RU"/>
        </w:rPr>
        <w:t>, в особенности</w:t>
      </w:r>
      <w:r w:rsidRPr="00057AA4">
        <w:rPr>
          <w:sz w:val="28"/>
          <w:lang w:val="ru-RU"/>
        </w:rPr>
        <w:t>, где российские банки все чаще сотрудничают с зарубежными</w:t>
      </w:r>
      <w:r w:rsidR="00C12112" w:rsidRPr="00057AA4">
        <w:rPr>
          <w:sz w:val="28"/>
          <w:lang w:val="ru-RU"/>
        </w:rPr>
        <w:t xml:space="preserve">. </w:t>
      </w:r>
      <w:r w:rsidR="00C12112" w:rsidRPr="00057AA4">
        <w:rPr>
          <w:sz w:val="28"/>
          <w:lang w:val="ru-RU"/>
        </w:rPr>
        <w:tab/>
      </w:r>
    </w:p>
    <w:p w14:paraId="449D89F8" w14:textId="77777777" w:rsidR="00C12112" w:rsidRPr="00057AA4" w:rsidRDefault="00C12112" w:rsidP="003B42A6">
      <w:pPr>
        <w:pStyle w:val="a5"/>
        <w:spacing w:before="0" w:beforeAutospacing="0" w:after="0" w:afterAutospacing="0" w:line="360" w:lineRule="auto"/>
        <w:ind w:firstLine="709"/>
        <w:jc w:val="both"/>
        <w:rPr>
          <w:sz w:val="28"/>
          <w:szCs w:val="28"/>
          <w:lang w:val="ru-RU"/>
        </w:rPr>
      </w:pPr>
      <w:r w:rsidRPr="00057AA4">
        <w:rPr>
          <w:sz w:val="28"/>
          <w:szCs w:val="28"/>
          <w:lang w:val="ru-RU"/>
        </w:rPr>
        <w:t xml:space="preserve">Электронная форма расчетов – это современная взаимовыгодная система для всех ее участников. Более того, если обеспечить ее соответствующим правовым регулированием, то можно будет решить ряд многих вопросов не только в области расчетов в пределах страны, но и в области международных расчетов. </w:t>
      </w:r>
      <w:r w:rsidRPr="00057AA4">
        <w:rPr>
          <w:sz w:val="28"/>
          <w:szCs w:val="28"/>
          <w:lang w:val="ru-RU"/>
        </w:rPr>
        <w:tab/>
      </w:r>
    </w:p>
    <w:p w14:paraId="6AC2BB12" w14:textId="77777777" w:rsidR="00BB2A1A" w:rsidRPr="00057AA4" w:rsidRDefault="00BB2A1A" w:rsidP="003B42A6">
      <w:pPr>
        <w:pStyle w:val="a5"/>
        <w:spacing w:before="0" w:beforeAutospacing="0" w:after="0" w:afterAutospacing="0" w:line="360" w:lineRule="auto"/>
        <w:ind w:firstLine="709"/>
        <w:jc w:val="both"/>
        <w:rPr>
          <w:color w:val="000000"/>
          <w:sz w:val="28"/>
          <w:szCs w:val="28"/>
          <w:lang w:val="ru-RU"/>
        </w:rPr>
      </w:pPr>
    </w:p>
    <w:p w14:paraId="4B8F826C" w14:textId="77777777" w:rsidR="00AD2CE3" w:rsidRPr="00057AA4" w:rsidRDefault="003235BD" w:rsidP="003B42A6">
      <w:pPr>
        <w:spacing w:after="0" w:line="360" w:lineRule="auto"/>
        <w:ind w:firstLine="709"/>
        <w:jc w:val="both"/>
        <w:rPr>
          <w:rFonts w:ascii="Times New Roman" w:hAnsi="Times New Roman" w:cs="Times New Roman"/>
          <w:b/>
          <w:sz w:val="28"/>
          <w:szCs w:val="28"/>
          <w:lang w:val="ru-RU"/>
        </w:rPr>
      </w:pPr>
      <w:bookmarkStart w:id="7" w:name="_Toc60931471"/>
      <w:r w:rsidRPr="00057AA4">
        <w:rPr>
          <w:rFonts w:ascii="Times New Roman" w:hAnsi="Times New Roman" w:cs="Times New Roman"/>
          <w:b/>
          <w:sz w:val="28"/>
          <w:szCs w:val="28"/>
          <w:lang w:val="ru-RU"/>
        </w:rPr>
        <w:t xml:space="preserve">1.2 </w:t>
      </w:r>
      <w:bookmarkEnd w:id="7"/>
      <w:r w:rsidR="00E41E7A" w:rsidRPr="00057AA4">
        <w:rPr>
          <w:rFonts w:ascii="Times New Roman" w:hAnsi="Times New Roman" w:cs="Times New Roman"/>
          <w:b/>
          <w:bCs/>
          <w:sz w:val="28"/>
          <w:szCs w:val="28"/>
          <w:lang w:val="ru-RU"/>
        </w:rPr>
        <w:t>Платежные банковские системы и их разновидности в мировой экономике</w:t>
      </w:r>
    </w:p>
    <w:p w14:paraId="5B8B3DC1" w14:textId="77777777" w:rsidR="00AD2CE3" w:rsidRPr="00057AA4" w:rsidRDefault="00AD2CE3" w:rsidP="003B42A6">
      <w:pPr>
        <w:spacing w:after="0" w:line="360" w:lineRule="auto"/>
        <w:ind w:firstLine="709"/>
        <w:jc w:val="both"/>
        <w:rPr>
          <w:rFonts w:ascii="Times New Roman" w:hAnsi="Times New Roman" w:cs="Times New Roman"/>
          <w:b/>
          <w:sz w:val="28"/>
          <w:szCs w:val="28"/>
          <w:lang w:val="ru-RU"/>
        </w:rPr>
      </w:pPr>
    </w:p>
    <w:p w14:paraId="07CCEAC3" w14:textId="77777777" w:rsidR="00637AED" w:rsidRPr="00057AA4" w:rsidRDefault="00637AED"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В международной практике выделяют такие виды платежных систем как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 </w:t>
      </w:r>
      <w:proofErr w:type="spellStart"/>
      <w:r w:rsidRPr="00057AA4">
        <w:rPr>
          <w:rFonts w:ascii="Times New Roman" w:hAnsi="Times New Roman" w:cs="Times New Roman"/>
          <w:sz w:val="28"/>
          <w:szCs w:val="28"/>
        </w:rPr>
        <w:t>FedWire</w:t>
      </w:r>
      <w:proofErr w:type="spellEnd"/>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CHIPS</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CHAPS</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TARGET</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 </w:t>
      </w:r>
      <w:r w:rsidR="00B22746">
        <w:rPr>
          <w:rFonts w:ascii="Times New Roman" w:hAnsi="Times New Roman" w:cs="Times New Roman"/>
          <w:sz w:val="28"/>
          <w:szCs w:val="28"/>
          <w:lang w:val="ru-RU"/>
        </w:rPr>
        <w:t xml:space="preserve">это </w:t>
      </w:r>
      <w:r w:rsidR="00B22746" w:rsidRPr="00B22746">
        <w:rPr>
          <w:rFonts w:ascii="Times New Roman" w:hAnsi="Times New Roman" w:cs="Times New Roman"/>
          <w:sz w:val="28"/>
          <w:szCs w:val="28"/>
          <w:lang w:val="ru-RU"/>
        </w:rPr>
        <w:t xml:space="preserve">глобальное межбанковское финансовое телекоммуникационное сообщество; </w:t>
      </w:r>
      <w:proofErr w:type="spellStart"/>
      <w:r w:rsidR="00B22746" w:rsidRPr="00B22746">
        <w:rPr>
          <w:rFonts w:ascii="Times New Roman" w:hAnsi="Times New Roman" w:cs="Times New Roman"/>
          <w:sz w:val="28"/>
          <w:szCs w:val="28"/>
          <w:lang w:val="ru-RU"/>
        </w:rPr>
        <w:t>FedWire</w:t>
      </w:r>
      <w:proofErr w:type="spellEnd"/>
      <w:r w:rsidR="00B22746" w:rsidRPr="00B22746">
        <w:rPr>
          <w:rFonts w:ascii="Times New Roman" w:hAnsi="Times New Roman" w:cs="Times New Roman"/>
          <w:sz w:val="28"/>
          <w:szCs w:val="28"/>
          <w:lang w:val="ru-RU"/>
        </w:rPr>
        <w:t xml:space="preserve"> представляет Федеральную резервную сеть США; CHIPS - Нью-Йоркская международная информационная система</w:t>
      </w:r>
      <w:r w:rsidR="00B22746">
        <w:rPr>
          <w:rFonts w:ascii="Times New Roman" w:hAnsi="Times New Roman" w:cs="Times New Roman"/>
          <w:sz w:val="28"/>
          <w:szCs w:val="28"/>
          <w:lang w:val="ru-RU"/>
        </w:rPr>
        <w:t>,</w:t>
      </w:r>
      <w:r w:rsidR="00B22746" w:rsidRPr="00B22746">
        <w:rPr>
          <w:rFonts w:ascii="Times New Roman" w:hAnsi="Times New Roman" w:cs="Times New Roman"/>
          <w:sz w:val="28"/>
          <w:szCs w:val="28"/>
          <w:lang w:val="ru-RU"/>
        </w:rPr>
        <w:t xml:space="preserve"> в Лондоне </w:t>
      </w:r>
      <w:r w:rsidR="00B22746">
        <w:rPr>
          <w:rFonts w:ascii="Times New Roman" w:hAnsi="Times New Roman" w:cs="Times New Roman"/>
          <w:sz w:val="28"/>
          <w:szCs w:val="28"/>
          <w:lang w:val="ru-RU"/>
        </w:rPr>
        <w:t>а</w:t>
      </w:r>
      <w:r w:rsidR="00B22746" w:rsidRPr="00B22746">
        <w:rPr>
          <w:rFonts w:ascii="Times New Roman" w:hAnsi="Times New Roman" w:cs="Times New Roman"/>
          <w:sz w:val="28"/>
          <w:szCs w:val="28"/>
          <w:lang w:val="ru-RU"/>
        </w:rPr>
        <w:t xml:space="preserve">втоматическая информационная система CHAPS. Кроме того, в Европейском союзе есть две региональные суперсистемы государств-членов ЕС </w:t>
      </w:r>
      <w:r w:rsidR="00B22746">
        <w:rPr>
          <w:rFonts w:ascii="Times New Roman" w:hAnsi="Times New Roman" w:cs="Times New Roman"/>
          <w:sz w:val="28"/>
          <w:szCs w:val="28"/>
          <w:lang w:val="ru-RU"/>
        </w:rPr>
        <w:t>–</w:t>
      </w:r>
      <w:r w:rsidR="00B22746" w:rsidRPr="00B22746">
        <w:rPr>
          <w:rFonts w:ascii="Times New Roman" w:hAnsi="Times New Roman" w:cs="Times New Roman"/>
          <w:sz w:val="28"/>
          <w:szCs w:val="28"/>
          <w:lang w:val="ru-RU"/>
        </w:rPr>
        <w:t xml:space="preserve"> TARGET</w:t>
      </w:r>
      <w:r w:rsidR="00B22746">
        <w:rPr>
          <w:rFonts w:ascii="Times New Roman" w:hAnsi="Times New Roman" w:cs="Times New Roman"/>
          <w:sz w:val="28"/>
          <w:szCs w:val="28"/>
          <w:lang w:val="ru-RU"/>
        </w:rPr>
        <w:t>2</w:t>
      </w:r>
      <w:r w:rsidR="00B22746" w:rsidRPr="00B22746">
        <w:rPr>
          <w:rFonts w:ascii="Times New Roman" w:hAnsi="Times New Roman" w:cs="Times New Roman"/>
          <w:sz w:val="28"/>
          <w:szCs w:val="28"/>
          <w:lang w:val="ru-RU"/>
        </w:rPr>
        <w:t xml:space="preserve"> и Euro I, которые объединяют системы валовых расчетов в реальном времени</w:t>
      </w:r>
      <w:r w:rsidR="00B36945" w:rsidRPr="00B36945">
        <w:rPr>
          <w:rFonts w:ascii="Times New Roman" w:hAnsi="Times New Roman" w:cs="Times New Roman"/>
          <w:sz w:val="28"/>
          <w:szCs w:val="28"/>
          <w:lang w:val="ru-RU"/>
        </w:rPr>
        <w:t xml:space="preserve"> [6]</w:t>
      </w:r>
      <w:r w:rsidR="00B22746" w:rsidRPr="00B22746">
        <w:rPr>
          <w:rFonts w:ascii="Times New Roman" w:hAnsi="Times New Roman" w:cs="Times New Roman"/>
          <w:sz w:val="28"/>
          <w:szCs w:val="28"/>
          <w:lang w:val="ru-RU"/>
        </w:rPr>
        <w:t>.</w:t>
      </w:r>
    </w:p>
    <w:p w14:paraId="5B56DF8E" w14:textId="77777777" w:rsidR="004314D5" w:rsidRPr="00057AA4" w:rsidRDefault="00B22746" w:rsidP="003B42A6">
      <w:pPr>
        <w:spacing w:after="0" w:line="360" w:lineRule="auto"/>
        <w:ind w:firstLine="709"/>
        <w:jc w:val="both"/>
        <w:rPr>
          <w:rFonts w:ascii="Times New Roman" w:hAnsi="Times New Roman" w:cs="Times New Roman"/>
          <w:sz w:val="28"/>
          <w:szCs w:val="28"/>
          <w:lang w:val="ru-RU"/>
        </w:rPr>
      </w:pPr>
      <w:r w:rsidRPr="00B22746">
        <w:rPr>
          <w:rFonts w:ascii="Times New Roman" w:hAnsi="Times New Roman" w:cs="Times New Roman"/>
          <w:sz w:val="28"/>
          <w:szCs w:val="28"/>
          <w:lang w:val="ru-RU"/>
        </w:rPr>
        <w:t>Основное различие между электронными системами заключается в количестве сторон, участвующих в расчетах, например, SWIFT на двусторонней основе организует передачу банковских сообщений, системы FRS, CHIPS, CHAPS регулируют платежные обязательства. SWIFT (Общество всемирных межбанковских финансовых телекоммуникаций) признано ведущей международной организацией в области финансовых телекоммуникаций</w:t>
      </w:r>
      <w:r w:rsidR="00117B84">
        <w:rPr>
          <w:rFonts w:ascii="Times New Roman" w:hAnsi="Times New Roman" w:cs="Times New Roman"/>
          <w:sz w:val="28"/>
          <w:szCs w:val="28"/>
          <w:lang w:val="ru-RU"/>
        </w:rPr>
        <w:t xml:space="preserve"> </w:t>
      </w:r>
      <w:r w:rsidR="00117B84" w:rsidRPr="00117B84">
        <w:rPr>
          <w:rFonts w:ascii="Times New Roman" w:hAnsi="Times New Roman" w:cs="Times New Roman"/>
          <w:sz w:val="28"/>
          <w:szCs w:val="28"/>
          <w:lang w:val="ru-RU"/>
        </w:rPr>
        <w:t>[21]</w:t>
      </w:r>
      <w:r w:rsidRPr="00B22746">
        <w:rPr>
          <w:rFonts w:ascii="Times New Roman" w:hAnsi="Times New Roman" w:cs="Times New Roman"/>
          <w:sz w:val="28"/>
          <w:szCs w:val="28"/>
          <w:lang w:val="ru-RU"/>
        </w:rPr>
        <w:t xml:space="preserve">. Деятельность SWIFT основана на быстрых, высококачественных, эффективных, конфиденциальных и безопасных телекоммуникационных услугах от </w:t>
      </w:r>
      <w:r w:rsidRPr="00B22746">
        <w:rPr>
          <w:rFonts w:ascii="Times New Roman" w:hAnsi="Times New Roman" w:cs="Times New Roman"/>
          <w:sz w:val="28"/>
          <w:szCs w:val="28"/>
          <w:lang w:val="ru-RU"/>
        </w:rPr>
        <w:lastRenderedPageBreak/>
        <w:t>несанкционированного доступа.</w:t>
      </w:r>
      <w:r w:rsidR="00637AED" w:rsidRPr="00057AA4">
        <w:rPr>
          <w:rFonts w:ascii="Times New Roman" w:hAnsi="Times New Roman" w:cs="Times New Roman"/>
          <w:sz w:val="28"/>
          <w:szCs w:val="28"/>
          <w:lang w:val="ru-RU"/>
        </w:rPr>
        <w:t xml:space="preserve"> </w:t>
      </w:r>
      <w:r w:rsidR="00637AED" w:rsidRPr="00057AA4">
        <w:rPr>
          <w:rFonts w:ascii="Times New Roman" w:hAnsi="Times New Roman" w:cs="Times New Roman"/>
          <w:sz w:val="28"/>
          <w:szCs w:val="28"/>
        </w:rPr>
        <w:t>SWIFT</w:t>
      </w:r>
      <w:r w:rsidR="006B2CFB" w:rsidRPr="00057AA4">
        <w:rPr>
          <w:rFonts w:ascii="Times New Roman" w:hAnsi="Times New Roman" w:cs="Times New Roman"/>
          <w:sz w:val="28"/>
          <w:szCs w:val="28"/>
          <w:lang w:val="ru-RU"/>
        </w:rPr>
        <w:t xml:space="preserve"> </w:t>
      </w:r>
      <w:r w:rsidR="00637AED" w:rsidRPr="00057AA4">
        <w:rPr>
          <w:rFonts w:ascii="Times New Roman" w:hAnsi="Times New Roman" w:cs="Times New Roman"/>
          <w:sz w:val="28"/>
          <w:szCs w:val="28"/>
          <w:lang w:val="ru-RU"/>
        </w:rPr>
        <w:t xml:space="preserve">является ключевой системой для банков и для проведения работ по стандартизации форм и методов обмена финансовой информацией. </w:t>
      </w:r>
      <w:r w:rsidR="00494E7E" w:rsidRPr="00494E7E">
        <w:rPr>
          <w:rFonts w:ascii="Times New Roman" w:hAnsi="Times New Roman" w:cs="Times New Roman"/>
          <w:sz w:val="28"/>
          <w:szCs w:val="28"/>
          <w:lang w:val="ru-RU"/>
        </w:rPr>
        <w:t>Сеть обеспечивает полную безопасность с многоуровневым сочетанием физических, технических и организационных методов защиты, гарантирует полную безопасность и конфиденциальность предоставленной информации. Время доставки сообщения составляет 20 минут, но если вы доставляете срочное сообщение, время передачи будет сокращено до 1-5 минут, что покроет пропускную способность отдельных каналов связи.</w:t>
      </w:r>
      <w:r w:rsidR="00637AED" w:rsidRPr="00057AA4">
        <w:rPr>
          <w:rFonts w:ascii="Times New Roman" w:hAnsi="Times New Roman" w:cs="Times New Roman"/>
          <w:sz w:val="28"/>
          <w:szCs w:val="28"/>
          <w:lang w:val="ru-RU"/>
        </w:rPr>
        <w:t xml:space="preserve"> </w:t>
      </w:r>
      <w:r w:rsidR="00494E7E" w:rsidRPr="00494E7E">
        <w:rPr>
          <w:rFonts w:ascii="Times New Roman" w:hAnsi="Times New Roman" w:cs="Times New Roman"/>
          <w:sz w:val="28"/>
          <w:szCs w:val="28"/>
          <w:lang w:val="ru-RU"/>
        </w:rPr>
        <w:t xml:space="preserve">Кроме перевода средств и отправки информации об остатках на банковских счетах, валютные операции подтверждаются SWIFT, а банковские расчеты производятся </w:t>
      </w:r>
      <w:r w:rsidR="00494E7E">
        <w:rPr>
          <w:rFonts w:ascii="Times New Roman" w:hAnsi="Times New Roman" w:cs="Times New Roman"/>
          <w:sz w:val="28"/>
          <w:szCs w:val="28"/>
          <w:lang w:val="ru-RU"/>
        </w:rPr>
        <w:t>инкассо</w:t>
      </w:r>
      <w:r w:rsidR="00494E7E" w:rsidRPr="00494E7E">
        <w:rPr>
          <w:rFonts w:ascii="Times New Roman" w:hAnsi="Times New Roman" w:cs="Times New Roman"/>
          <w:sz w:val="28"/>
          <w:szCs w:val="28"/>
          <w:lang w:val="ru-RU"/>
        </w:rPr>
        <w:t xml:space="preserve">, аккредитивами и торговлей ценными бумагами. В системе SWIFT не предусмотрены функции биллинга, так как только сеть связи банка предназначена для дальнейшего улучшения. Все необходимые платежные поручения оплачиваются в виде переводов на соответствующие счета </w:t>
      </w:r>
      <w:r w:rsidR="00494E7E">
        <w:rPr>
          <w:rFonts w:ascii="Times New Roman" w:hAnsi="Times New Roman" w:cs="Times New Roman"/>
          <w:sz w:val="28"/>
          <w:szCs w:val="28"/>
          <w:lang w:val="ru-RU"/>
        </w:rPr>
        <w:t>«лоро»</w:t>
      </w:r>
      <w:r w:rsidR="00494E7E" w:rsidRPr="00494E7E">
        <w:rPr>
          <w:rFonts w:ascii="Times New Roman" w:hAnsi="Times New Roman" w:cs="Times New Roman"/>
          <w:sz w:val="28"/>
          <w:szCs w:val="28"/>
          <w:lang w:val="ru-RU"/>
        </w:rPr>
        <w:t xml:space="preserve"> и </w:t>
      </w:r>
      <w:r w:rsidR="00494E7E">
        <w:rPr>
          <w:rFonts w:ascii="Times New Roman" w:hAnsi="Times New Roman" w:cs="Times New Roman"/>
          <w:sz w:val="28"/>
          <w:szCs w:val="28"/>
          <w:lang w:val="ru-RU"/>
        </w:rPr>
        <w:t>«ностро»</w:t>
      </w:r>
      <w:r w:rsidR="00494E7E" w:rsidRPr="00494E7E">
        <w:rPr>
          <w:rFonts w:ascii="Times New Roman" w:hAnsi="Times New Roman" w:cs="Times New Roman"/>
          <w:sz w:val="28"/>
          <w:szCs w:val="28"/>
          <w:lang w:val="ru-RU"/>
        </w:rPr>
        <w:t>, практически не отличается от использования традиционных платежных документов</w:t>
      </w:r>
      <w:r w:rsidR="00B23C55" w:rsidRPr="00057AA4">
        <w:rPr>
          <w:rFonts w:ascii="Times New Roman" w:hAnsi="Times New Roman" w:cs="Times New Roman"/>
          <w:sz w:val="28"/>
          <w:szCs w:val="28"/>
          <w:lang w:val="ru-RU"/>
        </w:rPr>
        <w:t xml:space="preserve">. </w:t>
      </w:r>
    </w:p>
    <w:p w14:paraId="2ECB2494" w14:textId="77777777" w:rsidR="00B23C55" w:rsidRPr="00057AA4" w:rsidRDefault="00B23C55"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Система представляет 2 типа сообщений: финансовые, которые осуществляются между пользователями системы и системные, осуществляющиеся между пользователями и самой системой. </w:t>
      </w:r>
    </w:p>
    <w:p w14:paraId="4246FB03" w14:textId="77777777" w:rsidR="00B23C55" w:rsidRPr="00057AA4" w:rsidRDefault="00B23C55"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Все сообщения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 состоят из заголовка, текста сообщений, трейлера.</w:t>
      </w:r>
    </w:p>
    <w:p w14:paraId="3818733D" w14:textId="77777777" w:rsidR="00FF353E" w:rsidRDefault="00B23C55" w:rsidP="00FF353E">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Для отправки перевода в системе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 следующие потребуются следующие реквизиты: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-код (</w:t>
      </w:r>
      <w:r w:rsidRPr="00057AA4">
        <w:rPr>
          <w:rFonts w:ascii="Times New Roman" w:hAnsi="Times New Roman" w:cs="Times New Roman"/>
          <w:sz w:val="28"/>
          <w:szCs w:val="28"/>
        </w:rPr>
        <w:t>BIC</w:t>
      </w:r>
      <w:r w:rsidRPr="00057AA4">
        <w:rPr>
          <w:rFonts w:ascii="Times New Roman" w:hAnsi="Times New Roman" w:cs="Times New Roman"/>
          <w:sz w:val="28"/>
          <w:szCs w:val="28"/>
          <w:lang w:val="ru-RU"/>
        </w:rPr>
        <w:t xml:space="preserve">-код) и наименование банка получателя средств, номер счета (или </w:t>
      </w:r>
      <w:r w:rsidRPr="00057AA4">
        <w:rPr>
          <w:rFonts w:ascii="Times New Roman" w:hAnsi="Times New Roman" w:cs="Times New Roman"/>
          <w:sz w:val="28"/>
          <w:szCs w:val="28"/>
        </w:rPr>
        <w:t>IBAN</w:t>
      </w:r>
      <w:r w:rsidRPr="00057AA4">
        <w:rPr>
          <w:rFonts w:ascii="Times New Roman" w:hAnsi="Times New Roman" w:cs="Times New Roman"/>
          <w:sz w:val="28"/>
          <w:szCs w:val="28"/>
          <w:lang w:val="ru-RU"/>
        </w:rPr>
        <w:t xml:space="preserve">) и наименование получателя и при наличии: </w:t>
      </w: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-код (</w:t>
      </w:r>
      <w:r w:rsidRPr="00057AA4">
        <w:rPr>
          <w:rFonts w:ascii="Times New Roman" w:hAnsi="Times New Roman" w:cs="Times New Roman"/>
          <w:sz w:val="28"/>
          <w:szCs w:val="28"/>
        </w:rPr>
        <w:t>BIC</w:t>
      </w:r>
      <w:r w:rsidRPr="00057AA4">
        <w:rPr>
          <w:rFonts w:ascii="Times New Roman" w:hAnsi="Times New Roman" w:cs="Times New Roman"/>
          <w:sz w:val="28"/>
          <w:szCs w:val="28"/>
          <w:lang w:val="ru-RU"/>
        </w:rPr>
        <w:t>-код) и наименование банка-корреспондента банка получателя</w:t>
      </w:r>
      <w:r w:rsidR="00230D06">
        <w:rPr>
          <w:rFonts w:ascii="Times New Roman" w:hAnsi="Times New Roman" w:cs="Times New Roman"/>
          <w:sz w:val="28"/>
          <w:szCs w:val="28"/>
          <w:lang w:val="ru-RU"/>
        </w:rPr>
        <w:t> </w:t>
      </w:r>
      <w:r w:rsidR="00034E31" w:rsidRPr="00034E31">
        <w:rPr>
          <w:rFonts w:ascii="Times New Roman" w:hAnsi="Times New Roman" w:cs="Times New Roman"/>
          <w:sz w:val="28"/>
          <w:szCs w:val="28"/>
          <w:lang w:val="ru-RU"/>
        </w:rPr>
        <w:t>[51]</w:t>
      </w:r>
      <w:r w:rsidRPr="00057AA4">
        <w:rPr>
          <w:rFonts w:ascii="Times New Roman" w:hAnsi="Times New Roman" w:cs="Times New Roman"/>
          <w:sz w:val="28"/>
          <w:szCs w:val="28"/>
          <w:lang w:val="ru-RU"/>
        </w:rPr>
        <w:t>.</w:t>
      </w:r>
    </w:p>
    <w:p w14:paraId="1D09BA23" w14:textId="77777777" w:rsidR="00B23C55" w:rsidRPr="00057AA4" w:rsidRDefault="00B23C55" w:rsidP="00FF353E">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-код присваивается индивидуально каждому банку, который представляет собой комбинацию из 8 или 11 символов. Первые 4 знака обозначают уникальный буквенный код банка, остальные </w:t>
      </w:r>
      <w:r w:rsidR="008716E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код страны, города </w:t>
      </w:r>
      <w:r w:rsidRPr="00057AA4">
        <w:rPr>
          <w:rFonts w:ascii="Times New Roman" w:hAnsi="Times New Roman" w:cs="Times New Roman"/>
          <w:sz w:val="28"/>
          <w:szCs w:val="28"/>
          <w:lang w:val="ru-RU"/>
        </w:rPr>
        <w:lastRenderedPageBreak/>
        <w:t xml:space="preserve">и подразделения банка.  Код </w:t>
      </w:r>
      <w:r w:rsidRPr="00057AA4">
        <w:rPr>
          <w:rFonts w:ascii="Times New Roman" w:hAnsi="Times New Roman" w:cs="Times New Roman"/>
          <w:sz w:val="28"/>
          <w:szCs w:val="28"/>
        </w:rPr>
        <w:t>IBAN</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International</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bank</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account</w:t>
      </w:r>
      <w:r w:rsidRPr="00057AA4">
        <w:rPr>
          <w:rFonts w:ascii="Times New Roman" w:hAnsi="Times New Roman" w:cs="Times New Roman"/>
          <w:sz w:val="28"/>
          <w:szCs w:val="28"/>
          <w:lang w:val="ru-RU"/>
        </w:rPr>
        <w:t xml:space="preserve"> </w:t>
      </w:r>
      <w:r w:rsidRPr="00057AA4">
        <w:rPr>
          <w:rFonts w:ascii="Times New Roman" w:hAnsi="Times New Roman" w:cs="Times New Roman"/>
          <w:sz w:val="28"/>
          <w:szCs w:val="28"/>
        </w:rPr>
        <w:t>number</w:t>
      </w:r>
      <w:r w:rsidRPr="00057AA4">
        <w:rPr>
          <w:rFonts w:ascii="Times New Roman" w:hAnsi="Times New Roman" w:cs="Times New Roman"/>
          <w:sz w:val="28"/>
          <w:szCs w:val="28"/>
          <w:lang w:val="ru-RU"/>
        </w:rPr>
        <w:t xml:space="preserve">) </w:t>
      </w:r>
      <w:r w:rsidR="008716E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это международный номер банковского расчета. Первоначально он использовался только для расчета в странах ЕС, но в настоящее время применяется и в государствах, не входящих в его состав. Первые два символа обозначают код страны, следующие два числа </w:t>
      </w:r>
      <w:r w:rsidR="008716E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это контрольный код, который рассчитывается с использованием стандарта </w:t>
      </w:r>
      <w:r w:rsidRPr="00057AA4">
        <w:rPr>
          <w:rFonts w:ascii="Times New Roman" w:hAnsi="Times New Roman" w:cs="Times New Roman"/>
          <w:sz w:val="28"/>
          <w:szCs w:val="28"/>
        </w:rPr>
        <w:t>ISO</w:t>
      </w:r>
      <w:r w:rsidRPr="00057AA4">
        <w:rPr>
          <w:rFonts w:ascii="Times New Roman" w:hAnsi="Times New Roman" w:cs="Times New Roman"/>
          <w:sz w:val="28"/>
          <w:szCs w:val="28"/>
          <w:lang w:val="ru-RU"/>
        </w:rPr>
        <w:t xml:space="preserve"> 7064, далее идет внутригосударственный номер банковского счета. Максимальное число символов может достигать 34.  Платежи могут осуществляться в евро, долларах США, английских фунтах стерлингах, российских рублях и швейцарских франках. Сумма перевода не ограничивается ничем, кроме национального законодательства страны нахождения банка.</w:t>
      </w:r>
    </w:p>
    <w:p w14:paraId="1936956D" w14:textId="77777777" w:rsidR="00B23C55" w:rsidRPr="00057AA4" w:rsidRDefault="00B23C55"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rPr>
        <w:t>SWIFT</w:t>
      </w:r>
      <w:r w:rsidRPr="00057AA4">
        <w:rPr>
          <w:rFonts w:ascii="Times New Roman" w:hAnsi="Times New Roman" w:cs="Times New Roman"/>
          <w:sz w:val="28"/>
          <w:szCs w:val="28"/>
          <w:lang w:val="ru-RU"/>
        </w:rPr>
        <w:t xml:space="preserve"> система максимально конфиденциальна и безопасна. Ее основные преимущества заключаются в отсутствие ограничений по сумме платежа, низких тарифов, широком распространении среди различных стран мира, гарантиях срока доставки перевода.</w:t>
      </w:r>
    </w:p>
    <w:p w14:paraId="5E0F3FBA" w14:textId="77777777" w:rsidR="00B23C55" w:rsidRPr="00057AA4" w:rsidRDefault="00B23C55" w:rsidP="003B42A6">
      <w:pPr>
        <w:spacing w:after="0" w:line="360" w:lineRule="auto"/>
        <w:ind w:firstLine="709"/>
        <w:jc w:val="both"/>
        <w:rPr>
          <w:rFonts w:ascii="Times New Roman" w:hAnsi="Times New Roman" w:cs="Times New Roman"/>
          <w:sz w:val="28"/>
          <w:lang w:val="ru-RU"/>
        </w:rPr>
      </w:pPr>
      <w:r w:rsidRPr="00057AA4">
        <w:rPr>
          <w:rFonts w:ascii="Times New Roman" w:hAnsi="Times New Roman" w:cs="Times New Roman"/>
          <w:sz w:val="28"/>
          <w:lang w:val="ru-RU"/>
        </w:rPr>
        <w:t xml:space="preserve">Как и любая техническая система </w:t>
      </w:r>
      <w:r w:rsidRPr="00057AA4">
        <w:rPr>
          <w:rFonts w:ascii="Times New Roman" w:hAnsi="Times New Roman" w:cs="Times New Roman"/>
          <w:sz w:val="28"/>
        </w:rPr>
        <w:t>SWIFT</w:t>
      </w:r>
      <w:r w:rsidRPr="00057AA4">
        <w:rPr>
          <w:rFonts w:ascii="Times New Roman" w:hAnsi="Times New Roman" w:cs="Times New Roman"/>
          <w:sz w:val="28"/>
          <w:lang w:val="ru-RU"/>
        </w:rPr>
        <w:t xml:space="preserve"> имеет недостатки. Если рассматривать систему с точки зрения пользователя, то вступление в нее обходится от 160 до 200 тыс. долл., следовательно, мелким и средним банкам приходится открывать корреспондентские счета в валюте у более крупных банков. Еще одним минусом, можно назвать то, что внутренняя организация зависима от сложной технической системы, поэтому в случае сбоев и других технических проблем работа может приостановиться.</w:t>
      </w:r>
    </w:p>
    <w:p w14:paraId="0A0CA734" w14:textId="77777777" w:rsidR="00FD68FF" w:rsidRPr="00057AA4" w:rsidRDefault="00A96571" w:rsidP="003B42A6">
      <w:pPr>
        <w:spacing w:after="0" w:line="360" w:lineRule="auto"/>
        <w:ind w:firstLine="709"/>
        <w:jc w:val="both"/>
        <w:rPr>
          <w:rFonts w:ascii="Times New Roman" w:hAnsi="Times New Roman" w:cs="Times New Roman"/>
          <w:sz w:val="28"/>
          <w:lang w:val="ru-RU"/>
        </w:rPr>
      </w:pPr>
      <w:r w:rsidRPr="00A96571">
        <w:rPr>
          <w:rFonts w:ascii="Times New Roman" w:hAnsi="Times New Roman" w:cs="Times New Roman"/>
          <w:sz w:val="28"/>
          <w:lang w:val="ru-RU"/>
        </w:rPr>
        <w:t xml:space="preserve">Федеральная автоматизированная система денежных переводов (FEDWIRE), принадлежащая Федеральной резервной системе США, представляет собой сеть электронных денег и переводов ценных бумаг, которая связывает 12 Федеральных резервных банков с более чем 11000 </w:t>
      </w:r>
      <w:r>
        <w:rPr>
          <w:rFonts w:ascii="Times New Roman" w:hAnsi="Times New Roman" w:cs="Times New Roman"/>
          <w:sz w:val="28"/>
          <w:lang w:val="ru-RU"/>
        </w:rPr>
        <w:t>депозитарных</w:t>
      </w:r>
      <w:r w:rsidRPr="00A96571">
        <w:rPr>
          <w:rFonts w:ascii="Times New Roman" w:hAnsi="Times New Roman" w:cs="Times New Roman"/>
          <w:sz w:val="28"/>
          <w:lang w:val="ru-RU"/>
        </w:rPr>
        <w:t xml:space="preserve"> учреждений, которые поддерживают резервные и расчетные счета в системе центрального банка. Услугами системы также пользуются государственные </w:t>
      </w:r>
      <w:r w:rsidRPr="00A96571">
        <w:rPr>
          <w:rFonts w:ascii="Times New Roman" w:hAnsi="Times New Roman" w:cs="Times New Roman"/>
          <w:sz w:val="28"/>
          <w:lang w:val="ru-RU"/>
        </w:rPr>
        <w:lastRenderedPageBreak/>
        <w:t>органы. FEDWIRE в настоящее время переводит почти 1 триллион долларов в деньгах и ценных бумагах.</w:t>
      </w:r>
      <w:r w:rsidR="00FD68FF" w:rsidRPr="00057AA4">
        <w:rPr>
          <w:rFonts w:ascii="Times New Roman" w:hAnsi="Times New Roman" w:cs="Times New Roman"/>
          <w:sz w:val="28"/>
          <w:lang w:val="ru-RU"/>
        </w:rPr>
        <w:t xml:space="preserve"> Переводы в системе </w:t>
      </w:r>
      <w:r w:rsidR="00FD68FF" w:rsidRPr="00057AA4">
        <w:rPr>
          <w:rFonts w:ascii="Times New Roman" w:hAnsi="Times New Roman" w:cs="Times New Roman"/>
          <w:sz w:val="28"/>
        </w:rPr>
        <w:t>FEDWIRE</w:t>
      </w:r>
      <w:r w:rsidR="00FD68FF" w:rsidRPr="00057AA4">
        <w:rPr>
          <w:rFonts w:ascii="Times New Roman" w:hAnsi="Times New Roman" w:cs="Times New Roman"/>
          <w:sz w:val="28"/>
          <w:lang w:val="ru-RU"/>
        </w:rPr>
        <w:t xml:space="preserve"> </w:t>
      </w:r>
      <w:r>
        <w:rPr>
          <w:rFonts w:ascii="Times New Roman" w:hAnsi="Times New Roman" w:cs="Times New Roman"/>
          <w:sz w:val="28"/>
          <w:lang w:val="ru-RU"/>
        </w:rPr>
        <w:t>делятся</w:t>
      </w:r>
      <w:r w:rsidR="00FD68FF" w:rsidRPr="00057AA4">
        <w:rPr>
          <w:rFonts w:ascii="Times New Roman" w:hAnsi="Times New Roman" w:cs="Times New Roman"/>
          <w:sz w:val="28"/>
          <w:lang w:val="ru-RU"/>
        </w:rPr>
        <w:t xml:space="preserve"> на две категории: </w:t>
      </w:r>
    </w:p>
    <w:p w14:paraId="22772732" w14:textId="77777777" w:rsidR="00A96571" w:rsidRDefault="00A96571" w:rsidP="00A96571">
      <w:pPr>
        <w:spacing w:after="0" w:line="360" w:lineRule="auto"/>
        <w:ind w:firstLine="709"/>
        <w:jc w:val="both"/>
        <w:rPr>
          <w:rFonts w:ascii="Times New Roman" w:hAnsi="Times New Roman" w:cs="Times New Roman"/>
          <w:sz w:val="28"/>
          <w:lang w:val="ru-RU"/>
        </w:rPr>
      </w:pPr>
      <w:r w:rsidRPr="00A96571">
        <w:rPr>
          <w:rFonts w:ascii="Times New Roman" w:hAnsi="Times New Roman" w:cs="Times New Roman"/>
          <w:sz w:val="28"/>
          <w:lang w:val="ru-RU"/>
        </w:rPr>
        <w:t>1) Межбанковские операции. К ним относятся переводы федеральных активов, переводы расчетов и банковские ссуды.</w:t>
      </w:r>
    </w:p>
    <w:p w14:paraId="50277092" w14:textId="77777777" w:rsidR="00FD68FF" w:rsidRPr="00057AA4" w:rsidRDefault="00A96571" w:rsidP="00A96571">
      <w:pPr>
        <w:spacing w:after="0" w:line="360" w:lineRule="auto"/>
        <w:ind w:firstLine="709"/>
        <w:jc w:val="both"/>
        <w:rPr>
          <w:rFonts w:ascii="Times New Roman" w:hAnsi="Times New Roman" w:cs="Times New Roman"/>
          <w:sz w:val="28"/>
          <w:lang w:val="ru-RU"/>
        </w:rPr>
      </w:pPr>
      <w:r w:rsidRPr="00A96571">
        <w:rPr>
          <w:rFonts w:ascii="Times New Roman" w:hAnsi="Times New Roman" w:cs="Times New Roman"/>
          <w:sz w:val="28"/>
          <w:lang w:val="ru-RU"/>
        </w:rPr>
        <w:t>2) Переводы от третьих лиц. К ним относятся переводы ценных бумаг, торговые и валютные переводы.</w:t>
      </w:r>
    </w:p>
    <w:p w14:paraId="14166EDA" w14:textId="77777777" w:rsidR="00FD68FF" w:rsidRPr="00057AA4" w:rsidRDefault="00FD68FF" w:rsidP="003B42A6">
      <w:pPr>
        <w:spacing w:after="0" w:line="360" w:lineRule="auto"/>
        <w:ind w:firstLine="709"/>
        <w:jc w:val="both"/>
        <w:rPr>
          <w:rFonts w:ascii="Times New Roman" w:hAnsi="Times New Roman" w:cs="Times New Roman"/>
          <w:sz w:val="28"/>
          <w:lang w:val="ru-RU"/>
        </w:rPr>
      </w:pPr>
      <w:r w:rsidRPr="00057AA4">
        <w:rPr>
          <w:rFonts w:ascii="Times New Roman" w:hAnsi="Times New Roman" w:cs="Times New Roman"/>
          <w:sz w:val="28"/>
          <w:lang w:val="ru-RU"/>
        </w:rPr>
        <w:t xml:space="preserve"> Бухгалтерская отчетность по переводам системы </w:t>
      </w:r>
      <w:r w:rsidRPr="00057AA4">
        <w:rPr>
          <w:rFonts w:ascii="Times New Roman" w:hAnsi="Times New Roman" w:cs="Times New Roman"/>
          <w:sz w:val="28"/>
        </w:rPr>
        <w:t>FEDWIRE</w:t>
      </w:r>
      <w:r w:rsidRPr="00057AA4">
        <w:rPr>
          <w:rFonts w:ascii="Times New Roman" w:hAnsi="Times New Roman" w:cs="Times New Roman"/>
          <w:sz w:val="28"/>
          <w:lang w:val="ru-RU"/>
        </w:rPr>
        <w:t xml:space="preserve"> представляет собой проводки по книгам Федеральной резервной системы. </w:t>
      </w:r>
      <w:r w:rsidRPr="00057AA4">
        <w:rPr>
          <w:rFonts w:ascii="Times New Roman" w:hAnsi="Times New Roman" w:cs="Times New Roman"/>
          <w:sz w:val="28"/>
        </w:rPr>
        <w:t>FEDWIRE</w:t>
      </w:r>
      <w:r w:rsidRPr="00057AA4">
        <w:rPr>
          <w:rFonts w:ascii="Times New Roman" w:hAnsi="Times New Roman" w:cs="Times New Roman"/>
          <w:sz w:val="28"/>
          <w:lang w:val="ru-RU"/>
        </w:rPr>
        <w:t xml:space="preserve"> является системой валовых расчетов, поскольку каждый перевод денежных средств осуществляется индивидуально при обработке и считается окончательным и безотзывным. </w:t>
      </w:r>
      <w:r w:rsidRPr="00057AA4">
        <w:rPr>
          <w:rFonts w:ascii="Times New Roman" w:hAnsi="Times New Roman" w:cs="Times New Roman"/>
          <w:sz w:val="28"/>
        </w:rPr>
        <w:t>CHI</w:t>
      </w:r>
      <w:r w:rsidRPr="00057AA4">
        <w:rPr>
          <w:rFonts w:ascii="Times New Roman" w:hAnsi="Times New Roman" w:cs="Times New Roman"/>
          <w:sz w:val="28"/>
          <w:lang w:val="ru-RU"/>
        </w:rPr>
        <w:t>Р</w:t>
      </w:r>
      <w:r w:rsidRPr="00057AA4">
        <w:rPr>
          <w:rFonts w:ascii="Times New Roman" w:hAnsi="Times New Roman" w:cs="Times New Roman"/>
          <w:sz w:val="28"/>
        </w:rPr>
        <w:t>S</w:t>
      </w:r>
      <w:r w:rsidRPr="00057AA4">
        <w:rPr>
          <w:rFonts w:ascii="Times New Roman" w:hAnsi="Times New Roman" w:cs="Times New Roman"/>
          <w:sz w:val="28"/>
          <w:lang w:val="ru-RU"/>
        </w:rPr>
        <w:t xml:space="preserve"> (</w:t>
      </w:r>
      <w:r w:rsidRPr="00057AA4">
        <w:rPr>
          <w:rFonts w:ascii="Times New Roman" w:hAnsi="Times New Roman" w:cs="Times New Roman"/>
          <w:sz w:val="28"/>
        </w:rPr>
        <w:t>Clearing</w:t>
      </w:r>
      <w:r w:rsidRPr="00057AA4">
        <w:rPr>
          <w:rFonts w:ascii="Times New Roman" w:hAnsi="Times New Roman" w:cs="Times New Roman"/>
          <w:sz w:val="28"/>
          <w:lang w:val="ru-RU"/>
        </w:rPr>
        <w:t xml:space="preserve"> </w:t>
      </w:r>
      <w:r w:rsidRPr="00057AA4">
        <w:rPr>
          <w:rFonts w:ascii="Times New Roman" w:hAnsi="Times New Roman" w:cs="Times New Roman"/>
          <w:sz w:val="28"/>
        </w:rPr>
        <w:t>House</w:t>
      </w:r>
      <w:r w:rsidRPr="00057AA4">
        <w:rPr>
          <w:rFonts w:ascii="Times New Roman" w:hAnsi="Times New Roman" w:cs="Times New Roman"/>
          <w:sz w:val="28"/>
          <w:lang w:val="ru-RU"/>
        </w:rPr>
        <w:t xml:space="preserve"> </w:t>
      </w:r>
      <w:r w:rsidRPr="00057AA4">
        <w:rPr>
          <w:rFonts w:ascii="Times New Roman" w:hAnsi="Times New Roman" w:cs="Times New Roman"/>
          <w:sz w:val="28"/>
        </w:rPr>
        <w:t>Interbank</w:t>
      </w:r>
      <w:r w:rsidRPr="00057AA4">
        <w:rPr>
          <w:rFonts w:ascii="Times New Roman" w:hAnsi="Times New Roman" w:cs="Times New Roman"/>
          <w:sz w:val="28"/>
          <w:lang w:val="ru-RU"/>
        </w:rPr>
        <w:t xml:space="preserve"> </w:t>
      </w:r>
      <w:r w:rsidRPr="00057AA4">
        <w:rPr>
          <w:rFonts w:ascii="Times New Roman" w:hAnsi="Times New Roman" w:cs="Times New Roman"/>
          <w:sz w:val="28"/>
        </w:rPr>
        <w:t>Payment</w:t>
      </w:r>
      <w:r w:rsidRPr="00057AA4">
        <w:rPr>
          <w:rFonts w:ascii="Times New Roman" w:hAnsi="Times New Roman" w:cs="Times New Roman"/>
          <w:sz w:val="28"/>
          <w:lang w:val="ru-RU"/>
        </w:rPr>
        <w:t xml:space="preserve"> </w:t>
      </w:r>
      <w:r w:rsidRPr="00057AA4">
        <w:rPr>
          <w:rFonts w:ascii="Times New Roman" w:hAnsi="Times New Roman" w:cs="Times New Roman"/>
          <w:sz w:val="28"/>
        </w:rPr>
        <w:t>System</w:t>
      </w:r>
      <w:r w:rsidRPr="00057AA4">
        <w:rPr>
          <w:rFonts w:ascii="Times New Roman" w:hAnsi="Times New Roman" w:cs="Times New Roman"/>
          <w:sz w:val="28"/>
          <w:lang w:val="ru-RU"/>
        </w:rPr>
        <w:t xml:space="preserve">) </w:t>
      </w:r>
      <w:r w:rsidR="008716EA">
        <w:rPr>
          <w:rFonts w:ascii="Times New Roman" w:hAnsi="Times New Roman" w:cs="Times New Roman"/>
          <w:sz w:val="28"/>
          <w:lang w:val="ru-RU"/>
        </w:rPr>
        <w:t>–</w:t>
      </w:r>
      <w:r w:rsidRPr="00057AA4">
        <w:rPr>
          <w:rFonts w:ascii="Times New Roman" w:hAnsi="Times New Roman" w:cs="Times New Roman"/>
          <w:sz w:val="28"/>
          <w:lang w:val="ru-RU"/>
        </w:rPr>
        <w:t xml:space="preserve"> электронная система межбанковских клиринговых расчетов, управляемая Нью-</w:t>
      </w:r>
      <w:r w:rsidR="008716EA">
        <w:rPr>
          <w:rFonts w:ascii="Times New Roman" w:hAnsi="Times New Roman" w:cs="Times New Roman"/>
          <w:sz w:val="28"/>
          <w:lang w:val="ru-RU"/>
        </w:rPr>
        <w:t>Й</w:t>
      </w:r>
      <w:r w:rsidRPr="00057AA4">
        <w:rPr>
          <w:rFonts w:ascii="Times New Roman" w:hAnsi="Times New Roman" w:cs="Times New Roman"/>
          <w:sz w:val="28"/>
          <w:lang w:val="ru-RU"/>
        </w:rPr>
        <w:t>оркской ассоциацией расчетных палат (</w:t>
      </w:r>
      <w:r w:rsidRPr="00057AA4">
        <w:rPr>
          <w:rFonts w:ascii="Times New Roman" w:hAnsi="Times New Roman" w:cs="Times New Roman"/>
          <w:sz w:val="28"/>
        </w:rPr>
        <w:t>NYCHA</w:t>
      </w:r>
      <w:r w:rsidRPr="00057AA4">
        <w:rPr>
          <w:rFonts w:ascii="Times New Roman" w:hAnsi="Times New Roman" w:cs="Times New Roman"/>
          <w:sz w:val="28"/>
          <w:lang w:val="ru-RU"/>
        </w:rPr>
        <w:t xml:space="preserve">). Система </w:t>
      </w:r>
      <w:r w:rsidRPr="00057AA4">
        <w:rPr>
          <w:rFonts w:ascii="Times New Roman" w:hAnsi="Times New Roman" w:cs="Times New Roman"/>
          <w:sz w:val="28"/>
        </w:rPr>
        <w:t>CHI</w:t>
      </w:r>
      <w:r w:rsidRPr="00057AA4">
        <w:rPr>
          <w:rFonts w:ascii="Times New Roman" w:hAnsi="Times New Roman" w:cs="Times New Roman"/>
          <w:sz w:val="28"/>
          <w:lang w:val="ru-RU"/>
        </w:rPr>
        <w:t>Р</w:t>
      </w:r>
      <w:r w:rsidRPr="00057AA4">
        <w:rPr>
          <w:rFonts w:ascii="Times New Roman" w:hAnsi="Times New Roman" w:cs="Times New Roman"/>
          <w:sz w:val="28"/>
        </w:rPr>
        <w:t>S</w:t>
      </w:r>
      <w:r w:rsidRPr="00057AA4">
        <w:rPr>
          <w:rFonts w:ascii="Times New Roman" w:hAnsi="Times New Roman" w:cs="Times New Roman"/>
          <w:sz w:val="28"/>
          <w:lang w:val="ru-RU"/>
        </w:rPr>
        <w:t xml:space="preserve"> начала работать в 1971 г. Тогда в ней участвовало всего девять членов </w:t>
      </w:r>
      <w:r w:rsidRPr="00057AA4">
        <w:rPr>
          <w:rFonts w:ascii="Times New Roman" w:hAnsi="Times New Roman" w:cs="Times New Roman"/>
          <w:sz w:val="28"/>
        </w:rPr>
        <w:t>NYCHA</w:t>
      </w:r>
      <w:r w:rsidRPr="00057AA4">
        <w:rPr>
          <w:rFonts w:ascii="Times New Roman" w:hAnsi="Times New Roman" w:cs="Times New Roman"/>
          <w:sz w:val="28"/>
          <w:lang w:val="ru-RU"/>
        </w:rPr>
        <w:t xml:space="preserve">. В 1974 г. система распространила свои операции уже на 56 участников. Система </w:t>
      </w:r>
      <w:r w:rsidRPr="00057AA4">
        <w:rPr>
          <w:rFonts w:ascii="Times New Roman" w:hAnsi="Times New Roman" w:cs="Times New Roman"/>
          <w:sz w:val="28"/>
        </w:rPr>
        <w:t>CHI</w:t>
      </w:r>
      <w:r w:rsidRPr="00057AA4">
        <w:rPr>
          <w:rFonts w:ascii="Times New Roman" w:hAnsi="Times New Roman" w:cs="Times New Roman"/>
          <w:sz w:val="28"/>
          <w:lang w:val="ru-RU"/>
        </w:rPr>
        <w:t>Р</w:t>
      </w:r>
      <w:r w:rsidRPr="00057AA4">
        <w:rPr>
          <w:rFonts w:ascii="Times New Roman" w:hAnsi="Times New Roman" w:cs="Times New Roman"/>
          <w:sz w:val="28"/>
        </w:rPr>
        <w:t>S</w:t>
      </w:r>
      <w:r w:rsidRPr="00057AA4">
        <w:rPr>
          <w:rFonts w:ascii="Times New Roman" w:hAnsi="Times New Roman" w:cs="Times New Roman"/>
          <w:sz w:val="28"/>
          <w:lang w:val="ru-RU"/>
        </w:rPr>
        <w:t xml:space="preserve"> работает на основе дневного межбанковского кредита. Дневные кредиты играют важную роль в системе. Все участники начинают каждый рабочий день с нулевым сальдо на своих счетах, куда одновременно зачисляются и дебеты, и кредиты. </w:t>
      </w:r>
      <w:r w:rsidRPr="00057AA4">
        <w:rPr>
          <w:rFonts w:ascii="Times New Roman" w:hAnsi="Times New Roman" w:cs="Times New Roman"/>
          <w:sz w:val="28"/>
          <w:lang w:val="ru-RU"/>
        </w:rPr>
        <w:tab/>
      </w:r>
      <w:r w:rsidRPr="00057AA4">
        <w:rPr>
          <w:rFonts w:ascii="Times New Roman" w:hAnsi="Times New Roman" w:cs="Times New Roman"/>
          <w:sz w:val="28"/>
        </w:rPr>
        <w:t>CHA</w:t>
      </w:r>
      <w:r w:rsidRPr="00057AA4">
        <w:rPr>
          <w:rFonts w:ascii="Times New Roman" w:hAnsi="Times New Roman" w:cs="Times New Roman"/>
          <w:sz w:val="28"/>
          <w:lang w:val="ru-RU"/>
        </w:rPr>
        <w:t>Р</w:t>
      </w:r>
      <w:r w:rsidRPr="00057AA4">
        <w:rPr>
          <w:rFonts w:ascii="Times New Roman" w:hAnsi="Times New Roman" w:cs="Times New Roman"/>
          <w:sz w:val="28"/>
        </w:rPr>
        <w:t>S</w:t>
      </w:r>
      <w:r w:rsidRPr="00057AA4">
        <w:rPr>
          <w:rFonts w:ascii="Times New Roman" w:hAnsi="Times New Roman" w:cs="Times New Roman"/>
          <w:sz w:val="28"/>
          <w:lang w:val="ru-RU"/>
        </w:rPr>
        <w:t xml:space="preserve"> (</w:t>
      </w:r>
      <w:r w:rsidRPr="00057AA4">
        <w:rPr>
          <w:rFonts w:ascii="Times New Roman" w:hAnsi="Times New Roman" w:cs="Times New Roman"/>
          <w:sz w:val="28"/>
        </w:rPr>
        <w:t>Clearing</w:t>
      </w:r>
      <w:r w:rsidRPr="00057AA4">
        <w:rPr>
          <w:rFonts w:ascii="Times New Roman" w:hAnsi="Times New Roman" w:cs="Times New Roman"/>
          <w:sz w:val="28"/>
          <w:lang w:val="ru-RU"/>
        </w:rPr>
        <w:t xml:space="preserve"> </w:t>
      </w:r>
      <w:r w:rsidRPr="00057AA4">
        <w:rPr>
          <w:rFonts w:ascii="Times New Roman" w:hAnsi="Times New Roman" w:cs="Times New Roman"/>
          <w:sz w:val="28"/>
        </w:rPr>
        <w:t>House</w:t>
      </w:r>
      <w:r w:rsidRPr="00057AA4">
        <w:rPr>
          <w:rFonts w:ascii="Times New Roman" w:hAnsi="Times New Roman" w:cs="Times New Roman"/>
          <w:sz w:val="28"/>
          <w:lang w:val="ru-RU"/>
        </w:rPr>
        <w:t xml:space="preserve"> </w:t>
      </w:r>
      <w:r w:rsidRPr="00057AA4">
        <w:rPr>
          <w:rFonts w:ascii="Times New Roman" w:hAnsi="Times New Roman" w:cs="Times New Roman"/>
          <w:sz w:val="28"/>
        </w:rPr>
        <w:t>Automated</w:t>
      </w:r>
      <w:r w:rsidRPr="00057AA4">
        <w:rPr>
          <w:rFonts w:ascii="Times New Roman" w:hAnsi="Times New Roman" w:cs="Times New Roman"/>
          <w:sz w:val="28"/>
          <w:lang w:val="ru-RU"/>
        </w:rPr>
        <w:t xml:space="preserve"> </w:t>
      </w:r>
      <w:r w:rsidRPr="00057AA4">
        <w:rPr>
          <w:rFonts w:ascii="Times New Roman" w:hAnsi="Times New Roman" w:cs="Times New Roman"/>
          <w:sz w:val="28"/>
        </w:rPr>
        <w:t>Payment</w:t>
      </w:r>
      <w:r w:rsidRPr="00057AA4">
        <w:rPr>
          <w:rFonts w:ascii="Times New Roman" w:hAnsi="Times New Roman" w:cs="Times New Roman"/>
          <w:sz w:val="28"/>
          <w:lang w:val="ru-RU"/>
        </w:rPr>
        <w:t xml:space="preserve"> </w:t>
      </w:r>
      <w:r w:rsidRPr="00057AA4">
        <w:rPr>
          <w:rFonts w:ascii="Times New Roman" w:hAnsi="Times New Roman" w:cs="Times New Roman"/>
          <w:sz w:val="28"/>
        </w:rPr>
        <w:t>System</w:t>
      </w:r>
      <w:r w:rsidRPr="00057AA4">
        <w:rPr>
          <w:rFonts w:ascii="Times New Roman" w:hAnsi="Times New Roman" w:cs="Times New Roman"/>
          <w:sz w:val="28"/>
          <w:lang w:val="ru-RU"/>
        </w:rPr>
        <w:t xml:space="preserve">) </w:t>
      </w:r>
      <w:r w:rsidR="008716EA">
        <w:rPr>
          <w:rFonts w:ascii="Times New Roman" w:hAnsi="Times New Roman" w:cs="Times New Roman"/>
          <w:sz w:val="28"/>
          <w:lang w:val="ru-RU"/>
        </w:rPr>
        <w:t>–</w:t>
      </w:r>
      <w:r w:rsidRPr="00057AA4">
        <w:rPr>
          <w:rFonts w:ascii="Times New Roman" w:hAnsi="Times New Roman" w:cs="Times New Roman"/>
          <w:sz w:val="28"/>
          <w:lang w:val="ru-RU"/>
        </w:rPr>
        <w:t xml:space="preserve"> система клиринговых расчетов в Великобритании. В систему входят 14 банков, Банк Англии и более 400 других участников расчетов</w:t>
      </w:r>
      <w:r w:rsidR="00D1278B" w:rsidRPr="00057AA4">
        <w:rPr>
          <w:rFonts w:ascii="Times New Roman" w:hAnsi="Times New Roman" w:cs="Times New Roman"/>
          <w:sz w:val="28"/>
          <w:lang w:val="ru-RU"/>
        </w:rPr>
        <w:t>.</w:t>
      </w:r>
    </w:p>
    <w:p w14:paraId="3BA7648E" w14:textId="77777777" w:rsidR="00D1278B" w:rsidRDefault="00D1278B" w:rsidP="003B42A6">
      <w:pPr>
        <w:spacing w:after="0" w:line="360" w:lineRule="auto"/>
        <w:ind w:firstLine="709"/>
        <w:jc w:val="both"/>
        <w:rPr>
          <w:rFonts w:ascii="Times New Roman" w:hAnsi="Times New Roman" w:cs="Times New Roman"/>
          <w:sz w:val="28"/>
          <w:lang w:val="ru-RU"/>
        </w:rPr>
      </w:pPr>
      <w:r w:rsidRPr="00057AA4">
        <w:rPr>
          <w:rFonts w:ascii="Times New Roman" w:hAnsi="Times New Roman" w:cs="Times New Roman"/>
          <w:sz w:val="36"/>
          <w:lang w:val="ru-RU"/>
        </w:rPr>
        <w:tab/>
      </w:r>
      <w:r w:rsidRPr="00057AA4">
        <w:rPr>
          <w:rFonts w:ascii="Times New Roman" w:hAnsi="Times New Roman" w:cs="Times New Roman"/>
          <w:sz w:val="28"/>
          <w:lang w:val="ru-RU"/>
        </w:rPr>
        <w:t>Взаимозависимость множества банков, включая банки-посредники, в различных цепочках межбанковского перевода проявляется в платежной системе во взаимодействии расчетного центра и прямых участников.</w:t>
      </w:r>
    </w:p>
    <w:p w14:paraId="1FC980BE" w14:textId="77777777" w:rsidR="00595EA8" w:rsidRDefault="00595EA8" w:rsidP="00595EA8">
      <w:pPr>
        <w:spacing w:after="0" w:line="360" w:lineRule="auto"/>
        <w:jc w:val="both"/>
        <w:rPr>
          <w:rFonts w:ascii="Times New Roman" w:hAnsi="Times New Roman" w:cs="Times New Roman"/>
          <w:sz w:val="44"/>
          <w:lang w:val="ru-RU"/>
        </w:rPr>
      </w:pPr>
    </w:p>
    <w:p w14:paraId="105CB4BF" w14:textId="77777777" w:rsidR="001675D6" w:rsidRPr="00595EA8" w:rsidRDefault="00595EA8" w:rsidP="00595EA8">
      <w:pPr>
        <w:spacing w:after="0" w:line="360" w:lineRule="auto"/>
        <w:ind w:firstLine="709"/>
        <w:jc w:val="both"/>
        <w:rPr>
          <w:rFonts w:ascii="Times New Roman" w:hAnsi="Times New Roman" w:cs="Times New Roman"/>
          <w:b/>
          <w:sz w:val="28"/>
          <w:szCs w:val="28"/>
          <w:lang w:val="ru-RU"/>
        </w:rPr>
      </w:pPr>
      <w:r w:rsidRPr="00595EA8">
        <w:rPr>
          <w:rFonts w:ascii="Times New Roman" w:hAnsi="Times New Roman" w:cs="Times New Roman"/>
          <w:b/>
          <w:sz w:val="28"/>
          <w:szCs w:val="28"/>
          <w:lang w:val="ru-RU"/>
        </w:rPr>
        <w:lastRenderedPageBreak/>
        <w:t xml:space="preserve">1.3 </w:t>
      </w:r>
      <w:r w:rsidR="00D1278B" w:rsidRPr="00595EA8">
        <w:rPr>
          <w:rFonts w:ascii="Times New Roman" w:hAnsi="Times New Roman" w:cs="Times New Roman"/>
          <w:b/>
          <w:sz w:val="28"/>
          <w:szCs w:val="28"/>
          <w:lang w:val="ru-RU"/>
        </w:rPr>
        <w:t>Специфика осуществления международных банковских расчётов в мировой экономике</w:t>
      </w:r>
    </w:p>
    <w:p w14:paraId="4F8EADF2" w14:textId="77777777" w:rsidR="00230D06" w:rsidRPr="00230D06" w:rsidRDefault="00230D06" w:rsidP="00230D06">
      <w:pPr>
        <w:spacing w:after="0" w:line="360" w:lineRule="auto"/>
        <w:ind w:left="709"/>
        <w:jc w:val="both"/>
        <w:rPr>
          <w:rFonts w:ascii="Times New Roman" w:hAnsi="Times New Roman" w:cs="Times New Roman"/>
          <w:b/>
          <w:sz w:val="28"/>
          <w:szCs w:val="28"/>
          <w:lang w:val="ru-RU"/>
        </w:rPr>
      </w:pPr>
    </w:p>
    <w:p w14:paraId="2FB3FD59" w14:textId="77777777" w:rsidR="00D1278B" w:rsidRPr="00057AA4" w:rsidRDefault="00D1278B"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В соответствии со сложившейся практикой в настоящее время применяются следующие основные формы международных расчетов</w:t>
      </w:r>
      <w:r w:rsidR="00034E31">
        <w:rPr>
          <w:rFonts w:ascii="Times New Roman" w:hAnsi="Times New Roman" w:cs="Times New Roman"/>
          <w:sz w:val="28"/>
          <w:szCs w:val="28"/>
          <w:lang w:val="ru-RU"/>
        </w:rPr>
        <w:t xml:space="preserve"> </w:t>
      </w:r>
      <w:r w:rsidR="00034E31" w:rsidRPr="00034E31">
        <w:rPr>
          <w:rFonts w:ascii="Times New Roman" w:hAnsi="Times New Roman" w:cs="Times New Roman"/>
          <w:sz w:val="28"/>
          <w:szCs w:val="28"/>
          <w:lang w:val="ru-RU"/>
        </w:rPr>
        <w:t>[</w:t>
      </w:r>
      <w:r w:rsidR="00117B84" w:rsidRPr="00117B84">
        <w:rPr>
          <w:rFonts w:ascii="Times New Roman" w:hAnsi="Times New Roman" w:cs="Times New Roman"/>
          <w:sz w:val="28"/>
          <w:szCs w:val="28"/>
          <w:lang w:val="ru-RU"/>
        </w:rPr>
        <w:t xml:space="preserve">17, </w:t>
      </w:r>
      <w:r w:rsidR="00034E31" w:rsidRPr="00034E31">
        <w:rPr>
          <w:rFonts w:ascii="Times New Roman" w:hAnsi="Times New Roman" w:cs="Times New Roman"/>
          <w:sz w:val="28"/>
          <w:szCs w:val="28"/>
          <w:lang w:val="ru-RU"/>
        </w:rPr>
        <w:t>46]</w:t>
      </w:r>
      <w:r w:rsidRPr="00057AA4">
        <w:rPr>
          <w:rFonts w:ascii="Times New Roman" w:hAnsi="Times New Roman" w:cs="Times New Roman"/>
          <w:sz w:val="28"/>
          <w:szCs w:val="28"/>
          <w:lang w:val="ru-RU"/>
        </w:rPr>
        <w:t>:</w:t>
      </w:r>
    </w:p>
    <w:p w14:paraId="270B1068" w14:textId="77777777" w:rsidR="00D1278B" w:rsidRPr="00057AA4" w:rsidRDefault="0012182E"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D1278B" w:rsidRPr="00057AA4">
        <w:rPr>
          <w:rFonts w:ascii="Times New Roman" w:hAnsi="Times New Roman" w:cs="Times New Roman"/>
          <w:sz w:val="28"/>
          <w:szCs w:val="28"/>
          <w:lang w:val="ru-RU"/>
        </w:rPr>
        <w:t>ткрытый счет</w:t>
      </w:r>
      <w:r w:rsidR="00D1278B" w:rsidRPr="00057AA4">
        <w:rPr>
          <w:rFonts w:ascii="Times New Roman" w:hAnsi="Times New Roman" w:cs="Times New Roman"/>
          <w:sz w:val="28"/>
          <w:szCs w:val="28"/>
        </w:rPr>
        <w:t>;</w:t>
      </w:r>
    </w:p>
    <w:p w14:paraId="6E812DC9"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документарное инкассо</w:t>
      </w:r>
      <w:r w:rsidRPr="00057AA4">
        <w:rPr>
          <w:rFonts w:ascii="Times New Roman" w:hAnsi="Times New Roman" w:cs="Times New Roman"/>
          <w:sz w:val="28"/>
          <w:szCs w:val="28"/>
        </w:rPr>
        <w:t>;</w:t>
      </w:r>
    </w:p>
    <w:p w14:paraId="6CC66736"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документарный аккредитив</w:t>
      </w:r>
      <w:r w:rsidRPr="00057AA4">
        <w:rPr>
          <w:rFonts w:ascii="Times New Roman" w:hAnsi="Times New Roman" w:cs="Times New Roman"/>
          <w:sz w:val="28"/>
          <w:szCs w:val="28"/>
        </w:rPr>
        <w:t>;</w:t>
      </w:r>
    </w:p>
    <w:p w14:paraId="127271BD"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авансовый платеж</w:t>
      </w:r>
      <w:r w:rsidRPr="00057AA4">
        <w:rPr>
          <w:rFonts w:ascii="Times New Roman" w:hAnsi="Times New Roman" w:cs="Times New Roman"/>
          <w:sz w:val="28"/>
          <w:szCs w:val="28"/>
        </w:rPr>
        <w:t>;</w:t>
      </w:r>
    </w:p>
    <w:p w14:paraId="4B822186"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банковский перевод</w:t>
      </w:r>
      <w:r w:rsidRPr="00057AA4">
        <w:rPr>
          <w:rFonts w:ascii="Times New Roman" w:hAnsi="Times New Roman" w:cs="Times New Roman"/>
          <w:sz w:val="28"/>
          <w:szCs w:val="28"/>
        </w:rPr>
        <w:t>;</w:t>
      </w:r>
    </w:p>
    <w:p w14:paraId="5A4CDE8E"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расчеты с использованием векселей и чеков;</w:t>
      </w:r>
    </w:p>
    <w:p w14:paraId="5202D55C"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расчеты кредитными картами</w:t>
      </w:r>
      <w:r w:rsidRPr="00057AA4">
        <w:rPr>
          <w:rFonts w:ascii="Times New Roman" w:hAnsi="Times New Roman" w:cs="Times New Roman"/>
          <w:sz w:val="28"/>
          <w:szCs w:val="28"/>
        </w:rPr>
        <w:t>;</w:t>
      </w:r>
    </w:p>
    <w:p w14:paraId="51C01A37" w14:textId="77777777" w:rsidR="00D1278B" w:rsidRPr="00057AA4" w:rsidRDefault="00D1278B" w:rsidP="008B11C1">
      <w:pPr>
        <w:pStyle w:val="a7"/>
        <w:numPr>
          <w:ilvl w:val="0"/>
          <w:numId w:val="28"/>
        </w:numPr>
        <w:tabs>
          <w:tab w:val="left" w:pos="1134"/>
        </w:tabs>
        <w:spacing w:after="0" w:line="360" w:lineRule="auto"/>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валютный клиринг.</w:t>
      </w:r>
    </w:p>
    <w:p w14:paraId="51BA8A1E" w14:textId="77777777" w:rsidR="00920DFF" w:rsidRPr="00057AA4" w:rsidRDefault="00F40B4F"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Открытый счёт – э</w:t>
      </w:r>
      <w:r w:rsidR="008B05DA" w:rsidRPr="008B05DA">
        <w:rPr>
          <w:rFonts w:ascii="Times New Roman" w:hAnsi="Times New Roman" w:cs="Times New Roman"/>
          <w:sz w:val="28"/>
          <w:szCs w:val="28"/>
          <w:lang w:val="ru-RU"/>
        </w:rPr>
        <w:t>т</w:t>
      </w:r>
      <w:r>
        <w:rPr>
          <w:rFonts w:ascii="Times New Roman" w:hAnsi="Times New Roman" w:cs="Times New Roman"/>
          <w:sz w:val="28"/>
          <w:szCs w:val="28"/>
          <w:lang w:val="ru-RU"/>
        </w:rPr>
        <w:t>о</w:t>
      </w:r>
      <w:r w:rsidR="008B05DA" w:rsidRPr="008B05DA">
        <w:rPr>
          <w:rFonts w:ascii="Times New Roman" w:hAnsi="Times New Roman" w:cs="Times New Roman"/>
          <w:sz w:val="28"/>
          <w:szCs w:val="28"/>
          <w:lang w:val="ru-RU"/>
        </w:rPr>
        <w:t xml:space="preserve"> форма международного расчета</w:t>
      </w:r>
      <w:r w:rsidR="00A477E3">
        <w:rPr>
          <w:rFonts w:ascii="Times New Roman" w:hAnsi="Times New Roman" w:cs="Times New Roman"/>
          <w:sz w:val="28"/>
          <w:szCs w:val="28"/>
          <w:lang w:val="ru-RU"/>
        </w:rPr>
        <w:t xml:space="preserve">, </w:t>
      </w:r>
      <w:r w:rsidR="008B05DA" w:rsidRPr="008B05DA">
        <w:rPr>
          <w:rFonts w:ascii="Times New Roman" w:hAnsi="Times New Roman" w:cs="Times New Roman"/>
          <w:sz w:val="28"/>
          <w:szCs w:val="28"/>
          <w:lang w:val="ru-RU"/>
        </w:rPr>
        <w:t>связан</w:t>
      </w:r>
      <w:r w:rsidR="00A477E3">
        <w:rPr>
          <w:rFonts w:ascii="Times New Roman" w:hAnsi="Times New Roman" w:cs="Times New Roman"/>
          <w:sz w:val="28"/>
          <w:szCs w:val="28"/>
          <w:lang w:val="ru-RU"/>
        </w:rPr>
        <w:t>н</w:t>
      </w:r>
      <w:r w:rsidR="008B05DA" w:rsidRPr="008B05DA">
        <w:rPr>
          <w:rFonts w:ascii="Times New Roman" w:hAnsi="Times New Roman" w:cs="Times New Roman"/>
          <w:sz w:val="28"/>
          <w:szCs w:val="28"/>
          <w:lang w:val="ru-RU"/>
        </w:rPr>
        <w:t>а</w:t>
      </w:r>
      <w:r>
        <w:rPr>
          <w:rFonts w:ascii="Times New Roman" w:hAnsi="Times New Roman" w:cs="Times New Roman"/>
          <w:sz w:val="28"/>
          <w:szCs w:val="28"/>
          <w:lang w:val="ru-RU"/>
        </w:rPr>
        <w:t>я</w:t>
      </w:r>
      <w:r w:rsidR="00A477E3">
        <w:rPr>
          <w:rFonts w:ascii="Times New Roman" w:hAnsi="Times New Roman" w:cs="Times New Roman"/>
          <w:sz w:val="28"/>
          <w:szCs w:val="28"/>
          <w:lang w:val="ru-RU"/>
        </w:rPr>
        <w:t xml:space="preserve"> с ссудой</w:t>
      </w:r>
      <w:r w:rsidR="008B05DA" w:rsidRPr="008B05DA">
        <w:rPr>
          <w:rFonts w:ascii="Times New Roman" w:hAnsi="Times New Roman" w:cs="Times New Roman"/>
          <w:sz w:val="28"/>
          <w:szCs w:val="28"/>
          <w:lang w:val="ru-RU"/>
        </w:rPr>
        <w:t>. Суть этой формы компенсации заключается в регулярных платежах импортера экспортеру при получении товара. Иногда применяются условия, например наличные чистые при получении товаров. При оплате через открытый счет экспортер теряет полный контроль над товарами при отгрузке, полагая, что импортер заплатит. Порядок погашения задолженности по открытому счету определяется соглашением сторон. Регулярные платежи обычно производятся вовремя (после завершения доставки или перепродажи товара импортер</w:t>
      </w:r>
      <w:r w:rsidR="008B05DA">
        <w:rPr>
          <w:rFonts w:ascii="Times New Roman" w:hAnsi="Times New Roman" w:cs="Times New Roman"/>
          <w:sz w:val="28"/>
          <w:szCs w:val="28"/>
          <w:lang w:val="ru-RU"/>
        </w:rPr>
        <w:t>ом</w:t>
      </w:r>
      <w:r w:rsidR="008B05DA" w:rsidRPr="008B05DA">
        <w:rPr>
          <w:rFonts w:ascii="Times New Roman" w:hAnsi="Times New Roman" w:cs="Times New Roman"/>
          <w:sz w:val="28"/>
          <w:szCs w:val="28"/>
          <w:lang w:val="ru-RU"/>
        </w:rPr>
        <w:t xml:space="preserve"> в середине или в конце месяца). После проверки расчетов окончательное погашение долга по открытому счету будет производиться через банки, обычно банковским переводом или чеком</w:t>
      </w:r>
      <w:r w:rsidR="00B36945">
        <w:rPr>
          <w:rFonts w:ascii="Times New Roman" w:hAnsi="Times New Roman" w:cs="Times New Roman"/>
          <w:sz w:val="28"/>
          <w:szCs w:val="28"/>
          <w:lang w:val="ru-RU"/>
        </w:rPr>
        <w:t xml:space="preserve"> </w:t>
      </w:r>
      <w:r w:rsidR="00B36945" w:rsidRPr="00B36945">
        <w:rPr>
          <w:rFonts w:ascii="Times New Roman" w:hAnsi="Times New Roman" w:cs="Times New Roman"/>
          <w:sz w:val="28"/>
          <w:szCs w:val="28"/>
          <w:lang w:val="ru-RU"/>
        </w:rPr>
        <w:t>[5]</w:t>
      </w:r>
      <w:r w:rsidR="008B05DA" w:rsidRPr="008B05DA">
        <w:rPr>
          <w:rFonts w:ascii="Times New Roman" w:hAnsi="Times New Roman" w:cs="Times New Roman"/>
          <w:sz w:val="28"/>
          <w:szCs w:val="28"/>
          <w:lang w:val="ru-RU"/>
        </w:rPr>
        <w:t>.</w:t>
      </w:r>
    </w:p>
    <w:p w14:paraId="7C518E71" w14:textId="77777777" w:rsidR="008B05DA" w:rsidRPr="008B05DA"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Открытый счет используется для расчетов:</w:t>
      </w:r>
    </w:p>
    <w:p w14:paraId="5FD27451" w14:textId="77777777" w:rsidR="008B05DA" w:rsidRPr="008B05DA"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1</w:t>
      </w:r>
      <w:r w:rsidR="00A477E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B05DA">
        <w:rPr>
          <w:rFonts w:ascii="Times New Roman" w:hAnsi="Times New Roman" w:cs="Times New Roman"/>
          <w:sz w:val="28"/>
          <w:szCs w:val="28"/>
          <w:lang w:val="ru-RU"/>
        </w:rPr>
        <w:t>компании с традиционными деловыми отношениями;</w:t>
      </w:r>
    </w:p>
    <w:p w14:paraId="27C53D97" w14:textId="77777777" w:rsidR="008B05DA" w:rsidRPr="008B05DA"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2</w:t>
      </w:r>
      <w:r w:rsidR="00A477E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B05DA">
        <w:rPr>
          <w:rFonts w:ascii="Times New Roman" w:hAnsi="Times New Roman" w:cs="Times New Roman"/>
          <w:sz w:val="28"/>
          <w:szCs w:val="28"/>
          <w:lang w:val="ru-RU"/>
        </w:rPr>
        <w:t>транснациональные корпорации и их зарубежные филиалы для экспортных поставок;</w:t>
      </w:r>
    </w:p>
    <w:p w14:paraId="54D88E7D" w14:textId="77777777" w:rsidR="008B05DA" w:rsidRPr="008B05DA"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lastRenderedPageBreak/>
        <w:t>3</w:t>
      </w:r>
      <w:r w:rsidR="00A477E3">
        <w:rPr>
          <w:rFonts w:ascii="Times New Roman" w:hAnsi="Times New Roman" w:cs="Times New Roman"/>
          <w:sz w:val="28"/>
          <w:szCs w:val="28"/>
          <w:lang w:val="ru-RU"/>
        </w:rPr>
        <w:t>)</w:t>
      </w:r>
      <w:r w:rsidRPr="008B05DA">
        <w:rPr>
          <w:rFonts w:ascii="Times New Roman" w:hAnsi="Times New Roman" w:cs="Times New Roman"/>
          <w:sz w:val="28"/>
          <w:szCs w:val="28"/>
          <w:lang w:val="ru-RU"/>
        </w:rPr>
        <w:t xml:space="preserve"> совместные предприятия с участием экспортера;</w:t>
      </w:r>
    </w:p>
    <w:p w14:paraId="12DF39F0" w14:textId="77777777" w:rsidR="008B05DA" w:rsidRPr="008B05DA"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4</w:t>
      </w:r>
      <w:r w:rsidR="00A477E3">
        <w:rPr>
          <w:rFonts w:ascii="Times New Roman" w:hAnsi="Times New Roman" w:cs="Times New Roman"/>
          <w:sz w:val="28"/>
          <w:szCs w:val="28"/>
          <w:lang w:val="ru-RU"/>
        </w:rPr>
        <w:t>)</w:t>
      </w:r>
      <w:r w:rsidRPr="008B05DA">
        <w:rPr>
          <w:rFonts w:ascii="Times New Roman" w:hAnsi="Times New Roman" w:cs="Times New Roman"/>
          <w:sz w:val="28"/>
          <w:szCs w:val="28"/>
          <w:lang w:val="ru-RU"/>
        </w:rPr>
        <w:t xml:space="preserve"> для товаров, отправленных на отгрузку в партию для продажи со склада.</w:t>
      </w:r>
    </w:p>
    <w:p w14:paraId="18BE6E94" w14:textId="77777777" w:rsidR="00CF2393" w:rsidRPr="00057AA4" w:rsidRDefault="008B05DA" w:rsidP="008B05DA">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Расчеты с открытым счетом чаще всего используются для регулярных поставок, когда доверие поддерживает долгосрочные деловые отношения, а покупателем является компания с хорошей репутацией.</w:t>
      </w:r>
      <w:r>
        <w:rPr>
          <w:rFonts w:ascii="Times New Roman" w:hAnsi="Times New Roman" w:cs="Times New Roman"/>
          <w:sz w:val="28"/>
          <w:szCs w:val="28"/>
          <w:lang w:val="ru-RU"/>
        </w:rPr>
        <w:t xml:space="preserve"> </w:t>
      </w:r>
      <w:r w:rsidRPr="008B05DA">
        <w:rPr>
          <w:rFonts w:ascii="Times New Roman" w:hAnsi="Times New Roman" w:cs="Times New Roman"/>
          <w:sz w:val="28"/>
          <w:szCs w:val="28"/>
          <w:lang w:val="ru-RU"/>
        </w:rPr>
        <w:t>Функция этой формы - доставить товар до оплаты. Расчеты в этой форме ведутся отдельно от поставок товаров и связаны с коммерческими кредитами - экспортер приписывает импортеру. Взаимные поставки включают двусторонние займы и взаимозачет взаимных обязательств.</w:t>
      </w:r>
    </w:p>
    <w:p w14:paraId="5CA4D4B1" w14:textId="77777777" w:rsidR="00FC4431" w:rsidRPr="00057AA4" w:rsidRDefault="008B05DA"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Инкассо</w:t>
      </w:r>
      <w:r w:rsidRPr="008B05DA">
        <w:rPr>
          <w:rFonts w:ascii="Times New Roman" w:hAnsi="Times New Roman" w:cs="Times New Roman"/>
          <w:sz w:val="28"/>
          <w:szCs w:val="28"/>
          <w:lang w:val="ru-RU"/>
        </w:rPr>
        <w:t xml:space="preserve"> </w:t>
      </w:r>
      <w:r w:rsidR="00FF353E">
        <w:rPr>
          <w:rFonts w:ascii="Times New Roman" w:hAnsi="Times New Roman" w:cs="Times New Roman"/>
          <w:sz w:val="28"/>
          <w:szCs w:val="28"/>
          <w:lang w:val="ru-RU"/>
        </w:rPr>
        <w:t xml:space="preserve">– </w:t>
      </w:r>
      <w:r w:rsidRPr="008B05DA">
        <w:rPr>
          <w:rFonts w:ascii="Times New Roman" w:hAnsi="Times New Roman" w:cs="Times New Roman"/>
          <w:sz w:val="28"/>
          <w:szCs w:val="28"/>
          <w:lang w:val="ru-RU"/>
        </w:rPr>
        <w:t xml:space="preserve">это банковская операция, при которой банк принимает платежи от имени клиента от импортера за отправленные ему товары и за предоставленные услуги, причем эти средства зачисляются на банковский счет экспортера. </w:t>
      </w:r>
      <w:r w:rsidR="00807E3B">
        <w:rPr>
          <w:rFonts w:ascii="Times New Roman" w:hAnsi="Times New Roman" w:cs="Times New Roman"/>
          <w:sz w:val="28"/>
          <w:szCs w:val="28"/>
          <w:lang w:val="ru-RU"/>
        </w:rPr>
        <w:t xml:space="preserve">Следовательно, инкассо является посреднической банковской операцией, отличающейся главным образом от всех остальных тем, что поручение приходит в банк от получателя денежных средств, а не от плательщика, как в большинстве случаев. </w:t>
      </w:r>
      <w:r w:rsidRPr="008B05DA">
        <w:rPr>
          <w:rFonts w:ascii="Times New Roman" w:hAnsi="Times New Roman" w:cs="Times New Roman"/>
          <w:sz w:val="28"/>
          <w:szCs w:val="28"/>
          <w:lang w:val="ru-RU"/>
        </w:rPr>
        <w:t>В соответствии с едиными правилами инкассо банки проводят инкассо на основании инструкций экспортера.</w:t>
      </w:r>
    </w:p>
    <w:p w14:paraId="3A807B98" w14:textId="77777777" w:rsidR="00FC4431" w:rsidRPr="00057AA4"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Существует пять основных сторон</w:t>
      </w:r>
      <w:r w:rsidR="00B95D64">
        <w:rPr>
          <w:rFonts w:ascii="Times New Roman" w:hAnsi="Times New Roman" w:cs="Times New Roman"/>
          <w:sz w:val="28"/>
          <w:szCs w:val="28"/>
          <w:lang w:val="ru-RU"/>
        </w:rPr>
        <w:t xml:space="preserve">, принимающих участие в проведении </w:t>
      </w:r>
      <w:r w:rsidRPr="00057AA4">
        <w:rPr>
          <w:rFonts w:ascii="Times New Roman" w:hAnsi="Times New Roman" w:cs="Times New Roman"/>
          <w:sz w:val="28"/>
          <w:szCs w:val="28"/>
          <w:lang w:val="ru-RU"/>
        </w:rPr>
        <w:t>документарного инкассо</w:t>
      </w:r>
      <w:r w:rsidR="00B95D64" w:rsidRPr="00B95D64">
        <w:rPr>
          <w:rFonts w:ascii="Times New Roman" w:hAnsi="Times New Roman" w:cs="Times New Roman"/>
          <w:sz w:val="28"/>
          <w:szCs w:val="28"/>
          <w:lang w:val="ru-RU"/>
        </w:rPr>
        <w:t xml:space="preserve"> [2]</w:t>
      </w:r>
      <w:r w:rsidRPr="00057AA4">
        <w:rPr>
          <w:rFonts w:ascii="Times New Roman" w:hAnsi="Times New Roman" w:cs="Times New Roman"/>
          <w:sz w:val="28"/>
          <w:szCs w:val="28"/>
          <w:lang w:val="ru-RU"/>
        </w:rPr>
        <w:t>:</w:t>
      </w:r>
    </w:p>
    <w:p w14:paraId="6E124245" w14:textId="77777777" w:rsidR="00FC4431" w:rsidRPr="00057AA4"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1. Доверитель (принципал) – экспортер;</w:t>
      </w:r>
    </w:p>
    <w:p w14:paraId="4D8538EB" w14:textId="77777777" w:rsidR="00FC4431" w:rsidRPr="00057AA4"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2. Банк-ремитент. Это банк, которому доверитель поручает опер</w:t>
      </w:r>
      <w:r w:rsidR="00320302" w:rsidRPr="00057AA4">
        <w:rPr>
          <w:rFonts w:ascii="Times New Roman" w:hAnsi="Times New Roman" w:cs="Times New Roman"/>
          <w:sz w:val="28"/>
          <w:szCs w:val="28"/>
          <w:lang w:val="ru-RU"/>
        </w:rPr>
        <w:t>ацию по инкассированию. Это</w:t>
      </w:r>
      <w:r w:rsidRPr="00057AA4">
        <w:rPr>
          <w:rFonts w:ascii="Times New Roman" w:hAnsi="Times New Roman" w:cs="Times New Roman"/>
          <w:sz w:val="28"/>
          <w:szCs w:val="28"/>
          <w:lang w:val="ru-RU"/>
        </w:rPr>
        <w:t xml:space="preserve"> банк экспортера;</w:t>
      </w:r>
    </w:p>
    <w:p w14:paraId="0AE55FEC" w14:textId="77777777" w:rsidR="00FC4431" w:rsidRPr="00057AA4"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3. Инкассирующий </w:t>
      </w:r>
      <w:r w:rsidR="00320302" w:rsidRPr="00057AA4">
        <w:rPr>
          <w:rFonts w:ascii="Times New Roman" w:hAnsi="Times New Roman" w:cs="Times New Roman"/>
          <w:sz w:val="28"/>
          <w:szCs w:val="28"/>
          <w:lang w:val="ru-RU"/>
        </w:rPr>
        <w:t>банк. Это любой банк, сообщает</w:t>
      </w:r>
      <w:r w:rsidRPr="00057AA4">
        <w:rPr>
          <w:rFonts w:ascii="Times New Roman" w:hAnsi="Times New Roman" w:cs="Times New Roman"/>
          <w:sz w:val="28"/>
          <w:szCs w:val="28"/>
          <w:lang w:val="ru-RU"/>
        </w:rPr>
        <w:t xml:space="preserve"> о прибытии инкассо и требует платеж и акцепт;</w:t>
      </w:r>
    </w:p>
    <w:p w14:paraId="1C9D9E54" w14:textId="77777777" w:rsidR="00FC4431" w:rsidRPr="00057AA4"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4. Представляющий банк;</w:t>
      </w:r>
    </w:p>
    <w:p w14:paraId="65CFBBD4" w14:textId="77777777" w:rsidR="00FC4431" w:rsidRDefault="00FC44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5. Импортер.</w:t>
      </w:r>
    </w:p>
    <w:p w14:paraId="6D65A082" w14:textId="77777777" w:rsidR="00A56F9F" w:rsidRPr="00057AA4" w:rsidRDefault="00A477E3"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Схема проведения документарного инкассо представлена на рисунке 2.</w:t>
      </w:r>
    </w:p>
    <w:p w14:paraId="6ECB9C07" w14:textId="77777777" w:rsidR="006B2CFB" w:rsidRPr="00057AA4" w:rsidRDefault="006B2CFB" w:rsidP="00137456">
      <w:pPr>
        <w:spacing w:after="0" w:line="360" w:lineRule="auto"/>
        <w:jc w:val="both"/>
        <w:rPr>
          <w:rFonts w:ascii="Times New Roman" w:hAnsi="Times New Roman" w:cs="Times New Roman"/>
          <w:sz w:val="28"/>
          <w:szCs w:val="28"/>
          <w:lang w:val="ru-RU"/>
        </w:rPr>
      </w:pPr>
      <w:r w:rsidRPr="00057AA4">
        <w:rPr>
          <w:rFonts w:ascii="Times New Roman" w:hAnsi="Times New Roman" w:cs="Times New Roman"/>
          <w:noProof/>
          <w:sz w:val="28"/>
          <w:szCs w:val="28"/>
          <w:lang w:val="ru-RU" w:eastAsia="ru-RU"/>
        </w:rPr>
        <w:lastRenderedPageBreak/>
        <w:drawing>
          <wp:inline distT="0" distB="0" distL="0" distR="0" wp14:anchorId="15E78358" wp14:editId="6DA691E5">
            <wp:extent cx="6150610" cy="2967355"/>
            <wp:effectExtent l="0" t="0" r="254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0610" cy="2967355"/>
                    </a:xfrm>
                    <a:prstGeom prst="rect">
                      <a:avLst/>
                    </a:prstGeom>
                    <a:noFill/>
                    <a:ln>
                      <a:noFill/>
                    </a:ln>
                  </pic:spPr>
                </pic:pic>
              </a:graphicData>
            </a:graphic>
          </wp:inline>
        </w:drawing>
      </w:r>
    </w:p>
    <w:p w14:paraId="142D9BAD" w14:textId="77777777" w:rsidR="00A56F9F" w:rsidRDefault="006B2CFB" w:rsidP="008B11C1">
      <w:pPr>
        <w:spacing w:after="0" w:line="360" w:lineRule="auto"/>
        <w:ind w:firstLine="709"/>
        <w:jc w:val="center"/>
        <w:rPr>
          <w:rFonts w:ascii="Times New Roman" w:hAnsi="Times New Roman" w:cs="Times New Roman"/>
          <w:sz w:val="28"/>
          <w:szCs w:val="28"/>
          <w:lang w:val="ru-RU"/>
        </w:rPr>
      </w:pPr>
      <w:r w:rsidRPr="00057AA4">
        <w:rPr>
          <w:rFonts w:ascii="Times New Roman" w:hAnsi="Times New Roman" w:cs="Times New Roman"/>
          <w:sz w:val="28"/>
          <w:szCs w:val="28"/>
          <w:lang w:val="ru-RU"/>
        </w:rPr>
        <w:t>Рис</w:t>
      </w:r>
      <w:r w:rsidR="00DF188F" w:rsidRPr="00057AA4">
        <w:rPr>
          <w:rFonts w:ascii="Times New Roman" w:hAnsi="Times New Roman" w:cs="Times New Roman"/>
          <w:sz w:val="28"/>
          <w:szCs w:val="28"/>
          <w:lang w:val="ru-RU"/>
        </w:rPr>
        <w:t>унок</w:t>
      </w:r>
      <w:r w:rsidRPr="00057AA4">
        <w:rPr>
          <w:rFonts w:ascii="Times New Roman" w:hAnsi="Times New Roman" w:cs="Times New Roman"/>
          <w:sz w:val="28"/>
          <w:szCs w:val="28"/>
          <w:lang w:val="ru-RU"/>
        </w:rPr>
        <w:t xml:space="preserve"> 2 – Схема проведения документарного инкассо</w:t>
      </w:r>
      <w:r w:rsidR="004803E9">
        <w:rPr>
          <w:rFonts w:ascii="Times New Roman" w:hAnsi="Times New Roman" w:cs="Times New Roman"/>
          <w:sz w:val="28"/>
          <w:szCs w:val="28"/>
          <w:lang w:val="ru-RU"/>
        </w:rPr>
        <w:t xml:space="preserve"> (составлен автором)</w:t>
      </w:r>
    </w:p>
    <w:p w14:paraId="34B9FB50" w14:textId="77777777" w:rsidR="008B11C1" w:rsidRPr="00057AA4" w:rsidRDefault="008B11C1" w:rsidP="008B11C1">
      <w:pPr>
        <w:spacing w:after="0" w:line="360" w:lineRule="auto"/>
        <w:ind w:firstLine="709"/>
        <w:jc w:val="center"/>
        <w:rPr>
          <w:rFonts w:ascii="Times New Roman" w:hAnsi="Times New Roman" w:cs="Times New Roman"/>
          <w:sz w:val="28"/>
          <w:szCs w:val="28"/>
          <w:lang w:val="ru-RU"/>
        </w:rPr>
      </w:pPr>
    </w:p>
    <w:p w14:paraId="5DEB0021" w14:textId="77777777" w:rsidR="00320302" w:rsidRPr="00057AA4" w:rsidRDefault="008B05DA" w:rsidP="003B42A6">
      <w:pPr>
        <w:spacing w:after="0" w:line="360" w:lineRule="auto"/>
        <w:ind w:firstLine="709"/>
        <w:jc w:val="both"/>
        <w:rPr>
          <w:rFonts w:ascii="Times New Roman" w:hAnsi="Times New Roman" w:cs="Times New Roman"/>
          <w:sz w:val="28"/>
          <w:szCs w:val="28"/>
          <w:lang w:val="ru-RU"/>
        </w:rPr>
      </w:pPr>
      <w:r w:rsidRPr="008B05DA">
        <w:rPr>
          <w:rFonts w:ascii="Times New Roman" w:hAnsi="Times New Roman" w:cs="Times New Roman"/>
          <w:sz w:val="28"/>
          <w:szCs w:val="28"/>
          <w:lang w:val="ru-RU"/>
        </w:rPr>
        <w:t xml:space="preserve">При использовании сводной формы </w:t>
      </w:r>
      <w:r>
        <w:rPr>
          <w:rFonts w:ascii="Times New Roman" w:hAnsi="Times New Roman" w:cs="Times New Roman"/>
          <w:sz w:val="28"/>
          <w:szCs w:val="28"/>
          <w:lang w:val="ru-RU"/>
        </w:rPr>
        <w:t>расчётов</w:t>
      </w:r>
      <w:r w:rsidRPr="008B05DA">
        <w:rPr>
          <w:rFonts w:ascii="Times New Roman" w:hAnsi="Times New Roman" w:cs="Times New Roman"/>
          <w:sz w:val="28"/>
          <w:szCs w:val="28"/>
          <w:lang w:val="ru-RU"/>
        </w:rPr>
        <w:t xml:space="preserve"> используются два типа документов</w:t>
      </w:r>
      <w:r w:rsidR="00320302" w:rsidRPr="00057AA4">
        <w:rPr>
          <w:rFonts w:ascii="Times New Roman" w:hAnsi="Times New Roman" w:cs="Times New Roman"/>
          <w:sz w:val="28"/>
          <w:szCs w:val="28"/>
          <w:lang w:val="ru-RU"/>
        </w:rPr>
        <w:t>:</w:t>
      </w:r>
    </w:p>
    <w:p w14:paraId="1B70EA8D" w14:textId="77777777" w:rsidR="00320302" w:rsidRPr="00057AA4" w:rsidRDefault="00320302"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1) финансовые документы </w:t>
      </w:r>
      <w:r w:rsidR="008716E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документ, используемый для получения денег (например, переводной вексель</w:t>
      </w:r>
      <w:r w:rsidR="008B05D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чек</w:t>
      </w:r>
      <w:r w:rsidR="008B05D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w:t>
      </w:r>
      <w:r w:rsidR="008B05DA" w:rsidRPr="008B05DA">
        <w:rPr>
          <w:rFonts w:ascii="Times New Roman" w:hAnsi="Times New Roman" w:cs="Times New Roman"/>
          <w:sz w:val="28"/>
          <w:szCs w:val="28"/>
          <w:lang w:val="ru-RU"/>
        </w:rPr>
        <w:t>квитанция об оплате</w:t>
      </w:r>
      <w:r w:rsidRPr="00057AA4">
        <w:rPr>
          <w:rFonts w:ascii="Times New Roman" w:hAnsi="Times New Roman" w:cs="Times New Roman"/>
          <w:sz w:val="28"/>
          <w:szCs w:val="28"/>
          <w:lang w:val="ru-RU"/>
        </w:rPr>
        <w:t>).</w:t>
      </w:r>
    </w:p>
    <w:p w14:paraId="55E2E0AA" w14:textId="77777777" w:rsidR="00860FA4" w:rsidRPr="00057AA4" w:rsidRDefault="00320302" w:rsidP="00A477E3">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2) </w:t>
      </w:r>
      <w:r w:rsidR="008B05DA" w:rsidRPr="008B05DA">
        <w:rPr>
          <w:rFonts w:ascii="Times New Roman" w:hAnsi="Times New Roman" w:cs="Times New Roman"/>
          <w:sz w:val="28"/>
          <w:szCs w:val="28"/>
          <w:lang w:val="ru-RU"/>
        </w:rPr>
        <w:t>коммерческие документы, документы, относящиеся к товарам, по которым есть финансовые документы для обеспечения оплаты (например, накладная</w:t>
      </w:r>
      <w:r w:rsidR="008B05DA">
        <w:rPr>
          <w:rFonts w:ascii="Times New Roman" w:hAnsi="Times New Roman" w:cs="Times New Roman"/>
          <w:sz w:val="28"/>
          <w:szCs w:val="28"/>
          <w:lang w:val="ru-RU"/>
        </w:rPr>
        <w:t xml:space="preserve"> или</w:t>
      </w:r>
      <w:r w:rsidR="008B05DA" w:rsidRPr="008B05DA">
        <w:rPr>
          <w:rFonts w:ascii="Times New Roman" w:hAnsi="Times New Roman" w:cs="Times New Roman"/>
          <w:sz w:val="28"/>
          <w:szCs w:val="28"/>
          <w:lang w:val="ru-RU"/>
        </w:rPr>
        <w:t xml:space="preserve"> страховой документ).</w:t>
      </w:r>
    </w:p>
    <w:p w14:paraId="7BD1B17F" w14:textId="77777777" w:rsidR="00860FA4" w:rsidRPr="00057AA4" w:rsidRDefault="003D39C7" w:rsidP="003B42A6">
      <w:pPr>
        <w:spacing w:after="0" w:line="360" w:lineRule="auto"/>
        <w:ind w:firstLine="709"/>
        <w:jc w:val="both"/>
        <w:rPr>
          <w:rFonts w:ascii="Times New Roman" w:hAnsi="Times New Roman" w:cs="Times New Roman"/>
          <w:sz w:val="28"/>
          <w:szCs w:val="28"/>
          <w:lang w:val="ru-RU"/>
        </w:rPr>
      </w:pPr>
      <w:r w:rsidRPr="003D39C7">
        <w:rPr>
          <w:rFonts w:ascii="Times New Roman" w:hAnsi="Times New Roman" w:cs="Times New Roman"/>
          <w:sz w:val="28"/>
          <w:szCs w:val="28"/>
          <w:lang w:val="ru-RU"/>
        </w:rPr>
        <w:t xml:space="preserve">В соответствии с единообразными правилами и обычаями для документарных аккредитивов аккредитив </w:t>
      </w:r>
      <w:r>
        <w:rPr>
          <w:rFonts w:ascii="Times New Roman" w:hAnsi="Times New Roman" w:cs="Times New Roman"/>
          <w:sz w:val="28"/>
          <w:szCs w:val="28"/>
          <w:lang w:val="ru-RU"/>
        </w:rPr>
        <w:t>–</w:t>
      </w:r>
      <w:r w:rsidRPr="003D39C7">
        <w:rPr>
          <w:rFonts w:ascii="Times New Roman" w:hAnsi="Times New Roman" w:cs="Times New Roman"/>
          <w:sz w:val="28"/>
          <w:szCs w:val="28"/>
          <w:lang w:val="ru-RU"/>
        </w:rPr>
        <w:t xml:space="preserve"> это соглашение, по которому банк обязуется оплатить документы третьей стороне (бенефициару в пользу аккредитива) или произвести оплату, принять аккредитив. счет-фактура, выставляемая бенефициаром, или согласование (покупка) документов. Обязательство банка по аккредитиву является самостоятельным и не зависит от правоотношений сторон торгового контракта. Целью этого положения является защита интересов банков и их клиентов: у экспортера есть ограничения в </w:t>
      </w:r>
      <w:r w:rsidRPr="003D39C7">
        <w:rPr>
          <w:rFonts w:ascii="Times New Roman" w:hAnsi="Times New Roman" w:cs="Times New Roman"/>
          <w:sz w:val="28"/>
          <w:szCs w:val="28"/>
          <w:lang w:val="ru-RU"/>
        </w:rPr>
        <w:lastRenderedPageBreak/>
        <w:t xml:space="preserve">отношении требований к оформлению документов и получения оплаты только в соответствии с условиями аккредитива; импортеру </w:t>
      </w:r>
      <w:r>
        <w:rPr>
          <w:rFonts w:ascii="Times New Roman" w:hAnsi="Times New Roman" w:cs="Times New Roman"/>
          <w:sz w:val="28"/>
          <w:szCs w:val="28"/>
          <w:lang w:val="ru-RU"/>
        </w:rPr>
        <w:t>–</w:t>
      </w:r>
      <w:r w:rsidRPr="003D39C7">
        <w:rPr>
          <w:rFonts w:ascii="Times New Roman" w:hAnsi="Times New Roman" w:cs="Times New Roman"/>
          <w:sz w:val="28"/>
          <w:szCs w:val="28"/>
          <w:lang w:val="ru-RU"/>
        </w:rPr>
        <w:t xml:space="preserve"> последовательное выполнение экспортером всех условий аккредитива.</w:t>
      </w:r>
    </w:p>
    <w:p w14:paraId="369349E0"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Виды аккредитивов разнообразны и классифицируются по следующим признакам:</w:t>
      </w:r>
      <w:r w:rsidRPr="00057AA4">
        <w:rPr>
          <w:rFonts w:ascii="Times New Roman" w:hAnsi="Times New Roman" w:cs="Times New Roman"/>
          <w:sz w:val="28"/>
          <w:szCs w:val="28"/>
          <w:lang w:val="ru-RU"/>
        </w:rPr>
        <w:tab/>
      </w:r>
    </w:p>
    <w:p w14:paraId="4B85F037"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С точки зрения возможности изменения или отмены аккредитива банком-эмитентом различаются:</w:t>
      </w:r>
    </w:p>
    <w:p w14:paraId="6C5D3FA6"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А) безотзывный аккредитив </w:t>
      </w:r>
      <w:r w:rsidR="008716EA">
        <w:rPr>
          <w:rFonts w:ascii="Times New Roman" w:hAnsi="Times New Roman" w:cs="Times New Roman"/>
          <w:sz w:val="28"/>
          <w:szCs w:val="28"/>
          <w:lang w:val="ru-RU"/>
        </w:rPr>
        <w:t>–</w:t>
      </w:r>
      <w:r w:rsidRPr="00057AA4">
        <w:rPr>
          <w:rFonts w:ascii="Times New Roman" w:hAnsi="Times New Roman" w:cs="Times New Roman"/>
          <w:sz w:val="28"/>
          <w:szCs w:val="28"/>
          <w:lang w:val="ru-RU"/>
        </w:rPr>
        <w:t xml:space="preserve"> твердое обязательство банка-эмитента не изменять и не отменять его без согласия заинтересованных сторон;</w:t>
      </w:r>
    </w:p>
    <w:p w14:paraId="505FC30F"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Б) отзывной может быть изменен или отменен в любой момент без предварительного уведомления бенефициара.</w:t>
      </w:r>
    </w:p>
    <w:p w14:paraId="04CAE4C1"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 При отсутствии соответствующего указания аккредитив считает безотзывным.</w:t>
      </w:r>
    </w:p>
    <w:p w14:paraId="76B66C78"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С точки зрения дополнительных обязательств другого банка по аккредитиву различаются:</w:t>
      </w:r>
    </w:p>
    <w:p w14:paraId="4F6C25D0" w14:textId="77777777" w:rsidR="00D34231" w:rsidRPr="00057AA4" w:rsidRDefault="003D39C7"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34231" w:rsidRPr="00057AA4">
        <w:rPr>
          <w:rFonts w:ascii="Times New Roman" w:hAnsi="Times New Roman" w:cs="Times New Roman"/>
          <w:sz w:val="28"/>
          <w:szCs w:val="28"/>
          <w:lang w:val="ru-RU"/>
        </w:rPr>
        <w:t>) подтвержденный;</w:t>
      </w:r>
    </w:p>
    <w:p w14:paraId="02F37DE6" w14:textId="77777777" w:rsidR="00D34231" w:rsidRPr="00057AA4" w:rsidRDefault="003D39C7"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34231" w:rsidRPr="00057AA4">
        <w:rPr>
          <w:rFonts w:ascii="Times New Roman" w:hAnsi="Times New Roman" w:cs="Times New Roman"/>
          <w:sz w:val="28"/>
          <w:szCs w:val="28"/>
          <w:lang w:val="ru-RU"/>
        </w:rPr>
        <w:t>) неподтвержденный аккредитивы.</w:t>
      </w:r>
    </w:p>
    <w:p w14:paraId="52319228" w14:textId="77777777" w:rsidR="00D34231" w:rsidRPr="00057AA4" w:rsidRDefault="00D34231"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С точки зрения наличия валютного покрытия различаются:</w:t>
      </w:r>
    </w:p>
    <w:p w14:paraId="52C0EBD0" w14:textId="77777777" w:rsidR="00D34231" w:rsidRPr="00057AA4" w:rsidRDefault="003D39C7"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34231" w:rsidRPr="00057AA4">
        <w:rPr>
          <w:rFonts w:ascii="Times New Roman" w:hAnsi="Times New Roman" w:cs="Times New Roman"/>
          <w:sz w:val="28"/>
          <w:szCs w:val="28"/>
          <w:lang w:val="ru-RU"/>
        </w:rPr>
        <w:t xml:space="preserve">) покрытый; </w:t>
      </w:r>
    </w:p>
    <w:p w14:paraId="4E236EE4" w14:textId="77777777" w:rsidR="00D34231" w:rsidRPr="00057AA4" w:rsidRDefault="003D39C7" w:rsidP="00A477E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34231" w:rsidRPr="00057AA4">
        <w:rPr>
          <w:rFonts w:ascii="Times New Roman" w:hAnsi="Times New Roman" w:cs="Times New Roman"/>
          <w:sz w:val="28"/>
          <w:szCs w:val="28"/>
          <w:lang w:val="ru-RU"/>
        </w:rPr>
        <w:t>) непокрытый.</w:t>
      </w:r>
    </w:p>
    <w:p w14:paraId="406202FC" w14:textId="77777777" w:rsidR="005C5D62" w:rsidRPr="00A477E3" w:rsidRDefault="003D39C7" w:rsidP="00A477E3">
      <w:pPr>
        <w:spacing w:after="0" w:line="360" w:lineRule="auto"/>
        <w:ind w:firstLine="709"/>
        <w:jc w:val="both"/>
        <w:rPr>
          <w:rFonts w:ascii="Times New Roman" w:hAnsi="Times New Roman" w:cs="Times New Roman"/>
          <w:sz w:val="28"/>
          <w:szCs w:val="28"/>
          <w:lang w:val="ru-RU"/>
        </w:rPr>
      </w:pPr>
      <w:r w:rsidRPr="003D39C7">
        <w:rPr>
          <w:rFonts w:ascii="Times New Roman" w:hAnsi="Times New Roman" w:cs="Times New Roman"/>
          <w:sz w:val="28"/>
          <w:szCs w:val="28"/>
          <w:lang w:val="ru-RU"/>
        </w:rPr>
        <w:t xml:space="preserve">Аванс наиболее привлекателен для экспортера, поскольку товары оплачиваются импортером до отправки, а иногда и до производства. Если импортер оплачивает товары заранее, он </w:t>
      </w:r>
      <w:r>
        <w:rPr>
          <w:rFonts w:ascii="Times New Roman" w:hAnsi="Times New Roman" w:cs="Times New Roman"/>
          <w:sz w:val="28"/>
          <w:szCs w:val="28"/>
          <w:lang w:val="ru-RU"/>
        </w:rPr>
        <w:t xml:space="preserve">кредитует </w:t>
      </w:r>
      <w:r w:rsidRPr="003D39C7">
        <w:rPr>
          <w:rFonts w:ascii="Times New Roman" w:hAnsi="Times New Roman" w:cs="Times New Roman"/>
          <w:sz w:val="28"/>
          <w:szCs w:val="28"/>
          <w:lang w:val="ru-RU"/>
        </w:rPr>
        <w:t>экспортер</w:t>
      </w:r>
      <w:r>
        <w:rPr>
          <w:rFonts w:ascii="Times New Roman" w:hAnsi="Times New Roman" w:cs="Times New Roman"/>
          <w:sz w:val="28"/>
          <w:szCs w:val="28"/>
          <w:lang w:val="ru-RU"/>
        </w:rPr>
        <w:t>а</w:t>
      </w:r>
      <w:r w:rsidRPr="003D39C7">
        <w:rPr>
          <w:rFonts w:ascii="Times New Roman" w:hAnsi="Times New Roman" w:cs="Times New Roman"/>
          <w:sz w:val="28"/>
          <w:szCs w:val="28"/>
          <w:lang w:val="ru-RU"/>
        </w:rPr>
        <w:t xml:space="preserve">. Например, авансы на часть стоимости контракта включаются в условия контрактов на строительство объектов за рубежом. При ввозе дорогостоящего оборудования корабли и самолеты также изготавливаются на заказ и частично выплачиваются авансы. Обычно в договорах купли-продажи требуются частичные авансовые платежи. В соответствии с международной практикой выплаты происходят в </w:t>
      </w:r>
      <w:r w:rsidRPr="003D39C7">
        <w:rPr>
          <w:rFonts w:ascii="Times New Roman" w:hAnsi="Times New Roman" w:cs="Times New Roman"/>
          <w:sz w:val="28"/>
          <w:szCs w:val="28"/>
          <w:lang w:val="ru-RU"/>
        </w:rPr>
        <w:lastRenderedPageBreak/>
        <w:t>виде аванса от 10 до 33% от суммы контракта. От имени экспортера банк</w:t>
      </w:r>
      <w:r>
        <w:rPr>
          <w:rFonts w:ascii="Times New Roman" w:hAnsi="Times New Roman" w:cs="Times New Roman"/>
          <w:sz w:val="28"/>
          <w:szCs w:val="28"/>
          <w:lang w:val="ru-RU"/>
        </w:rPr>
        <w:t xml:space="preserve"> </w:t>
      </w:r>
      <w:r w:rsidRPr="003D39C7">
        <w:rPr>
          <w:rFonts w:ascii="Times New Roman" w:hAnsi="Times New Roman" w:cs="Times New Roman"/>
          <w:sz w:val="28"/>
          <w:szCs w:val="28"/>
          <w:lang w:val="ru-RU"/>
        </w:rPr>
        <w:t>обычно выдает гарантию в пользу импортера для возврата полученного аванса в случае несоблюдения условий контракта</w:t>
      </w:r>
      <w:r w:rsidR="00D34231" w:rsidRPr="00057AA4">
        <w:rPr>
          <w:rFonts w:ascii="Times New Roman" w:hAnsi="Times New Roman" w:cs="Times New Roman"/>
          <w:sz w:val="28"/>
          <w:szCs w:val="28"/>
          <w:lang w:val="ru-RU"/>
        </w:rPr>
        <w:t>.</w:t>
      </w:r>
    </w:p>
    <w:p w14:paraId="0B195571" w14:textId="77777777" w:rsidR="005C5D62" w:rsidRPr="00057AA4" w:rsidRDefault="003D39C7" w:rsidP="003B42A6">
      <w:pPr>
        <w:pStyle w:val="a7"/>
        <w:spacing w:after="0" w:line="360" w:lineRule="auto"/>
        <w:ind w:left="0" w:firstLine="709"/>
        <w:jc w:val="both"/>
        <w:rPr>
          <w:rFonts w:ascii="Times New Roman" w:hAnsi="Times New Roman" w:cs="Times New Roman"/>
          <w:sz w:val="28"/>
          <w:szCs w:val="28"/>
          <w:lang w:val="ru-RU"/>
        </w:rPr>
      </w:pPr>
      <w:r w:rsidRPr="003D39C7">
        <w:rPr>
          <w:rFonts w:ascii="Times New Roman" w:hAnsi="Times New Roman" w:cs="Times New Roman"/>
          <w:sz w:val="28"/>
          <w:szCs w:val="28"/>
          <w:lang w:val="ru-RU"/>
        </w:rPr>
        <w:t xml:space="preserve">Банковский перевод </w:t>
      </w:r>
      <w:r>
        <w:rPr>
          <w:rFonts w:ascii="Times New Roman" w:hAnsi="Times New Roman" w:cs="Times New Roman"/>
          <w:sz w:val="28"/>
          <w:szCs w:val="28"/>
          <w:lang w:val="ru-RU"/>
        </w:rPr>
        <w:t>–</w:t>
      </w:r>
      <w:r w:rsidRPr="003D39C7">
        <w:rPr>
          <w:rFonts w:ascii="Times New Roman" w:hAnsi="Times New Roman" w:cs="Times New Roman"/>
          <w:sz w:val="28"/>
          <w:szCs w:val="28"/>
          <w:lang w:val="ru-RU"/>
        </w:rPr>
        <w:t xml:space="preserve"> это приказ одного банка другому выплатить определенную сумму получателю. В международных расчетах банки чаще всего осуществляют переводы от имени своих клиентов.</w:t>
      </w:r>
      <w:r w:rsidR="00D34231" w:rsidRPr="00057AA4">
        <w:rPr>
          <w:rFonts w:ascii="Times New Roman" w:hAnsi="Times New Roman" w:cs="Times New Roman"/>
          <w:sz w:val="28"/>
          <w:szCs w:val="28"/>
          <w:lang w:val="ru-RU"/>
        </w:rPr>
        <w:t xml:space="preserve"> </w:t>
      </w:r>
    </w:p>
    <w:p w14:paraId="65EF85FF" w14:textId="77777777" w:rsidR="005C5D62" w:rsidRPr="00057AA4" w:rsidRDefault="00D34231" w:rsidP="003B42A6">
      <w:pPr>
        <w:pStyle w:val="a7"/>
        <w:spacing w:after="0" w:line="360" w:lineRule="auto"/>
        <w:ind w:left="0"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В этих операциях участвуют:</w:t>
      </w:r>
    </w:p>
    <w:p w14:paraId="30F47F73" w14:textId="77777777" w:rsidR="005C5D62" w:rsidRPr="00057AA4" w:rsidRDefault="00D34231" w:rsidP="003B42A6">
      <w:pPr>
        <w:pStyle w:val="a7"/>
        <w:spacing w:after="0" w:line="360" w:lineRule="auto"/>
        <w:ind w:left="0"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1)</w:t>
      </w:r>
      <w:r w:rsidR="00B43DB6">
        <w:rPr>
          <w:rFonts w:ascii="Times New Roman" w:hAnsi="Times New Roman" w:cs="Times New Roman"/>
          <w:sz w:val="28"/>
          <w:szCs w:val="28"/>
          <w:lang w:val="ru-RU"/>
        </w:rPr>
        <w:t xml:space="preserve"> </w:t>
      </w:r>
      <w:r w:rsidRPr="00057AA4">
        <w:rPr>
          <w:rFonts w:ascii="Times New Roman" w:hAnsi="Times New Roman" w:cs="Times New Roman"/>
          <w:sz w:val="28"/>
          <w:szCs w:val="28"/>
          <w:lang w:val="ru-RU"/>
        </w:rPr>
        <w:t>перевододатель;</w:t>
      </w:r>
    </w:p>
    <w:p w14:paraId="2ECA2343" w14:textId="77777777" w:rsidR="005C5D62" w:rsidRPr="00057AA4" w:rsidRDefault="00D34231" w:rsidP="003B42A6">
      <w:pPr>
        <w:pStyle w:val="a7"/>
        <w:spacing w:after="0" w:line="360" w:lineRule="auto"/>
        <w:ind w:left="0"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2)</w:t>
      </w:r>
      <w:r w:rsidR="00B43DB6">
        <w:rPr>
          <w:rFonts w:ascii="Times New Roman" w:hAnsi="Times New Roman" w:cs="Times New Roman"/>
          <w:sz w:val="28"/>
          <w:szCs w:val="28"/>
          <w:lang w:val="ru-RU"/>
        </w:rPr>
        <w:t xml:space="preserve"> </w:t>
      </w:r>
      <w:r w:rsidRPr="00057AA4">
        <w:rPr>
          <w:rFonts w:ascii="Times New Roman" w:hAnsi="Times New Roman" w:cs="Times New Roman"/>
          <w:sz w:val="28"/>
          <w:szCs w:val="28"/>
          <w:lang w:val="ru-RU"/>
        </w:rPr>
        <w:t>банк перевододателя;</w:t>
      </w:r>
    </w:p>
    <w:p w14:paraId="1BB79BEE" w14:textId="77777777" w:rsidR="005C5D62" w:rsidRPr="00057AA4" w:rsidRDefault="00D34231" w:rsidP="003B42A6">
      <w:pPr>
        <w:pStyle w:val="a7"/>
        <w:spacing w:after="0" w:line="360" w:lineRule="auto"/>
        <w:ind w:left="0"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3)</w:t>
      </w:r>
      <w:r w:rsidR="00B43DB6">
        <w:rPr>
          <w:rFonts w:ascii="Times New Roman" w:hAnsi="Times New Roman" w:cs="Times New Roman"/>
          <w:sz w:val="28"/>
          <w:szCs w:val="28"/>
          <w:lang w:val="ru-RU"/>
        </w:rPr>
        <w:t xml:space="preserve"> </w:t>
      </w:r>
      <w:r w:rsidRPr="00057AA4">
        <w:rPr>
          <w:rFonts w:ascii="Times New Roman" w:hAnsi="Times New Roman" w:cs="Times New Roman"/>
          <w:sz w:val="28"/>
          <w:szCs w:val="28"/>
          <w:lang w:val="ru-RU"/>
        </w:rPr>
        <w:t xml:space="preserve">банк, </w:t>
      </w:r>
      <w:r w:rsidR="00B43DB6">
        <w:rPr>
          <w:rFonts w:ascii="Times New Roman" w:hAnsi="Times New Roman" w:cs="Times New Roman"/>
          <w:sz w:val="28"/>
          <w:szCs w:val="28"/>
          <w:lang w:val="ru-RU"/>
        </w:rPr>
        <w:t>зачисляющий</w:t>
      </w:r>
      <w:r w:rsidRPr="00057AA4">
        <w:rPr>
          <w:rFonts w:ascii="Times New Roman" w:hAnsi="Times New Roman" w:cs="Times New Roman"/>
          <w:sz w:val="28"/>
          <w:szCs w:val="28"/>
          <w:lang w:val="ru-RU"/>
        </w:rPr>
        <w:t xml:space="preserve"> суммы перевода на счет переводополучателя;</w:t>
      </w:r>
    </w:p>
    <w:p w14:paraId="6DE5C416" w14:textId="77777777" w:rsidR="005C5D62" w:rsidRDefault="00D34231" w:rsidP="003B42A6">
      <w:pPr>
        <w:pStyle w:val="a7"/>
        <w:spacing w:after="0" w:line="360" w:lineRule="auto"/>
        <w:ind w:left="0"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4) переводополучатель.</w:t>
      </w:r>
    </w:p>
    <w:p w14:paraId="22A07CE6" w14:textId="77777777" w:rsidR="00A477E3" w:rsidRDefault="00A477E3"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Схема расчётов банковским переводом представлена на рисунке 3.</w:t>
      </w:r>
    </w:p>
    <w:p w14:paraId="01E4559B" w14:textId="77777777" w:rsidR="000057FF" w:rsidRPr="00CC5C62" w:rsidRDefault="005143FD" w:rsidP="005143FD">
      <w:pPr>
        <w:spacing w:line="360" w:lineRule="auto"/>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0" distR="0" wp14:anchorId="2A37F09C" wp14:editId="3F16523C">
            <wp:extent cx="5534108" cy="2870200"/>
            <wp:effectExtent l="0" t="0" r="952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068" cy="2872254"/>
                    </a:xfrm>
                    <a:prstGeom prst="rect">
                      <a:avLst/>
                    </a:prstGeom>
                    <a:noFill/>
                    <a:ln>
                      <a:noFill/>
                    </a:ln>
                  </pic:spPr>
                </pic:pic>
              </a:graphicData>
            </a:graphic>
          </wp:inline>
        </w:drawing>
      </w:r>
    </w:p>
    <w:p w14:paraId="2FB4CAD1" w14:textId="77777777" w:rsidR="000057FF" w:rsidRDefault="000057FF" w:rsidP="003B42A6">
      <w:pPr>
        <w:pStyle w:val="a7"/>
        <w:spacing w:after="0" w:line="360" w:lineRule="auto"/>
        <w:ind w:left="0" w:firstLine="709"/>
        <w:jc w:val="center"/>
        <w:rPr>
          <w:rFonts w:ascii="Times New Roman" w:hAnsi="Times New Roman" w:cs="Times New Roman"/>
          <w:sz w:val="28"/>
          <w:szCs w:val="28"/>
          <w:lang w:val="ru-RU"/>
        </w:rPr>
      </w:pPr>
      <w:r w:rsidRPr="00CC5C62">
        <w:rPr>
          <w:rFonts w:ascii="Times New Roman" w:hAnsi="Times New Roman" w:cs="Times New Roman"/>
          <w:iCs/>
          <w:sz w:val="28"/>
          <w:szCs w:val="28"/>
          <w:lang w:val="ru-RU"/>
        </w:rPr>
        <w:t xml:space="preserve">Рисунок 3 </w:t>
      </w:r>
      <w:r w:rsidR="008716EA">
        <w:rPr>
          <w:rFonts w:ascii="Times New Roman" w:hAnsi="Times New Roman" w:cs="Times New Roman"/>
          <w:iCs/>
          <w:sz w:val="28"/>
          <w:szCs w:val="28"/>
          <w:lang w:val="ru-RU"/>
        </w:rPr>
        <w:t>–</w:t>
      </w:r>
      <w:r w:rsidRPr="00CC5C62">
        <w:rPr>
          <w:rFonts w:ascii="Times New Roman" w:hAnsi="Times New Roman" w:cs="Times New Roman"/>
          <w:iCs/>
          <w:sz w:val="28"/>
          <w:szCs w:val="28"/>
          <w:lang w:val="ru-RU"/>
        </w:rPr>
        <w:t xml:space="preserve"> Схема расчетов банковским переводом</w:t>
      </w:r>
      <w:r w:rsidR="004803E9">
        <w:rPr>
          <w:rFonts w:ascii="Times New Roman" w:hAnsi="Times New Roman" w:cs="Times New Roman"/>
          <w:iCs/>
          <w:sz w:val="28"/>
          <w:szCs w:val="28"/>
          <w:lang w:val="ru-RU"/>
        </w:rPr>
        <w:t xml:space="preserve"> (составлен автором)</w:t>
      </w:r>
    </w:p>
    <w:p w14:paraId="45D56D8C" w14:textId="77777777" w:rsidR="00A477E3" w:rsidRDefault="00A477E3" w:rsidP="005143FD">
      <w:pPr>
        <w:spacing w:after="0" w:line="360" w:lineRule="auto"/>
        <w:ind w:firstLine="709"/>
        <w:jc w:val="both"/>
        <w:rPr>
          <w:rFonts w:ascii="Times New Roman" w:hAnsi="Times New Roman" w:cs="Times New Roman"/>
          <w:sz w:val="28"/>
          <w:szCs w:val="28"/>
          <w:lang w:val="ru-RU"/>
        </w:rPr>
      </w:pPr>
    </w:p>
    <w:p w14:paraId="27D8787D" w14:textId="77777777" w:rsidR="005143FD" w:rsidRDefault="005C5D62" w:rsidP="005143FD">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В международных расчетах применяются переводные векселя, выставляемые экспортером на импортера. </w:t>
      </w:r>
      <w:r w:rsidR="00A477E3">
        <w:rPr>
          <w:rFonts w:ascii="Times New Roman" w:hAnsi="Times New Roman" w:cs="Times New Roman"/>
          <w:sz w:val="28"/>
          <w:szCs w:val="28"/>
          <w:lang w:val="ru-RU"/>
        </w:rPr>
        <w:t>Способ осуществления вексельной формы расчетов представлен на рисунке 4.</w:t>
      </w:r>
    </w:p>
    <w:p w14:paraId="36932B14" w14:textId="77777777" w:rsidR="005143FD" w:rsidRDefault="005143FD" w:rsidP="005143FD">
      <w:pPr>
        <w:spacing w:after="0" w:line="360" w:lineRule="auto"/>
        <w:jc w:val="center"/>
        <w:rPr>
          <w:rFonts w:ascii="Times New Roman" w:hAnsi="Times New Roman" w:cs="Times New Roman"/>
          <w:iCs/>
          <w:sz w:val="28"/>
          <w:szCs w:val="28"/>
          <w:lang w:val="ru-RU"/>
        </w:rPr>
      </w:pPr>
      <w:r>
        <w:rPr>
          <w:rFonts w:ascii="Times New Roman" w:hAnsi="Times New Roman" w:cs="Times New Roman"/>
          <w:iCs/>
          <w:noProof/>
          <w:sz w:val="28"/>
          <w:szCs w:val="28"/>
          <w:lang w:val="ru-RU" w:eastAsia="ru-RU"/>
        </w:rPr>
        <w:lastRenderedPageBreak/>
        <w:drawing>
          <wp:inline distT="0" distB="0" distL="0" distR="0" wp14:anchorId="565D9F2A" wp14:editId="60AFE027">
            <wp:extent cx="5677232" cy="36322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3591" cy="3636269"/>
                    </a:xfrm>
                    <a:prstGeom prst="rect">
                      <a:avLst/>
                    </a:prstGeom>
                    <a:noFill/>
                    <a:ln>
                      <a:noFill/>
                    </a:ln>
                  </pic:spPr>
                </pic:pic>
              </a:graphicData>
            </a:graphic>
          </wp:inline>
        </w:drawing>
      </w:r>
    </w:p>
    <w:p w14:paraId="46E865AC" w14:textId="77777777" w:rsidR="007D17A2" w:rsidRDefault="007D17A2" w:rsidP="003B42A6">
      <w:pPr>
        <w:spacing w:after="0" w:line="360" w:lineRule="auto"/>
        <w:ind w:firstLine="709"/>
        <w:jc w:val="center"/>
        <w:rPr>
          <w:rFonts w:ascii="Times New Roman" w:hAnsi="Times New Roman" w:cs="Times New Roman"/>
          <w:iCs/>
          <w:sz w:val="28"/>
          <w:szCs w:val="28"/>
          <w:lang w:val="ru-RU"/>
        </w:rPr>
      </w:pPr>
      <w:r w:rsidRPr="007D17A2">
        <w:rPr>
          <w:rFonts w:ascii="Times New Roman" w:hAnsi="Times New Roman" w:cs="Times New Roman"/>
          <w:iCs/>
          <w:sz w:val="28"/>
          <w:szCs w:val="28"/>
          <w:lang w:val="ru-RU"/>
        </w:rPr>
        <w:t xml:space="preserve">Рисунок 4 </w:t>
      </w:r>
      <w:r w:rsidR="008716EA">
        <w:rPr>
          <w:rFonts w:ascii="Times New Roman" w:hAnsi="Times New Roman" w:cs="Times New Roman"/>
          <w:iCs/>
          <w:sz w:val="28"/>
          <w:szCs w:val="28"/>
          <w:lang w:val="ru-RU"/>
        </w:rPr>
        <w:t>–</w:t>
      </w:r>
      <w:r w:rsidRPr="007D17A2">
        <w:rPr>
          <w:rFonts w:ascii="Times New Roman" w:hAnsi="Times New Roman" w:cs="Times New Roman"/>
          <w:iCs/>
          <w:sz w:val="28"/>
          <w:szCs w:val="28"/>
          <w:lang w:val="ru-RU"/>
        </w:rPr>
        <w:t xml:space="preserve"> Вексельная форма расчетов</w:t>
      </w:r>
      <w:r w:rsidR="004803E9">
        <w:rPr>
          <w:rFonts w:ascii="Times New Roman" w:hAnsi="Times New Roman" w:cs="Times New Roman"/>
          <w:iCs/>
          <w:sz w:val="28"/>
          <w:szCs w:val="28"/>
          <w:lang w:val="ru-RU"/>
        </w:rPr>
        <w:t xml:space="preserve"> (составлен автором)</w:t>
      </w:r>
    </w:p>
    <w:p w14:paraId="5C91554B" w14:textId="77777777" w:rsidR="007D17A2" w:rsidRPr="00057AA4" w:rsidRDefault="007D17A2" w:rsidP="003B42A6">
      <w:pPr>
        <w:spacing w:after="0" w:line="360" w:lineRule="auto"/>
        <w:ind w:firstLine="709"/>
        <w:jc w:val="center"/>
        <w:rPr>
          <w:rFonts w:ascii="Times New Roman" w:hAnsi="Times New Roman" w:cs="Times New Roman"/>
          <w:sz w:val="28"/>
          <w:szCs w:val="28"/>
          <w:lang w:val="ru-RU"/>
        </w:rPr>
      </w:pPr>
    </w:p>
    <w:p w14:paraId="4E8207F8" w14:textId="77777777" w:rsidR="005C5D62" w:rsidRPr="00057AA4" w:rsidRDefault="00EA2498"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color w:val="2C2C2C"/>
          <w:sz w:val="28"/>
          <w:szCs w:val="28"/>
          <w:shd w:val="clear" w:color="auto" w:fill="FFFFFF"/>
          <w:lang w:val="ru-RU"/>
        </w:rPr>
        <w:t xml:space="preserve"> </w:t>
      </w:r>
      <w:r w:rsidRPr="007D17A2">
        <w:rPr>
          <w:rFonts w:ascii="Times New Roman" w:hAnsi="Times New Roman" w:cs="Times New Roman"/>
          <w:sz w:val="28"/>
          <w:szCs w:val="28"/>
          <w:shd w:val="clear" w:color="auto" w:fill="FFFFFF"/>
          <w:lang w:val="ru-RU"/>
        </w:rPr>
        <w:t>Переводной вексель составляется в строгом соответствии с установленной законом формой. Его можно использовать в торговых сделках, в том числе международных, в качестве средства оплаты</w:t>
      </w:r>
      <w:r w:rsidR="005C5D62" w:rsidRPr="00057AA4">
        <w:rPr>
          <w:rFonts w:ascii="Times New Roman" w:hAnsi="Times New Roman" w:cs="Times New Roman"/>
          <w:sz w:val="28"/>
          <w:szCs w:val="28"/>
          <w:lang w:val="ru-RU"/>
        </w:rPr>
        <w:t xml:space="preserve">. </w:t>
      </w:r>
      <w:r w:rsidR="004A292C" w:rsidRPr="004A292C">
        <w:rPr>
          <w:rFonts w:ascii="Times New Roman" w:hAnsi="Times New Roman" w:cs="Times New Roman"/>
          <w:sz w:val="28"/>
          <w:szCs w:val="28"/>
          <w:lang w:val="ru-RU"/>
        </w:rPr>
        <w:t>Акцептант в лице импортера или банка несет ответственность за оплату счета. Принимаемые банками векселя легко конвертируются в наличные через бухгалтерию. Форма, реквизиты, условия выставления и оплаты счетов регулируются правовыми актами</w:t>
      </w:r>
      <w:r w:rsidR="005C5D62" w:rsidRPr="00057AA4">
        <w:rPr>
          <w:rFonts w:ascii="Times New Roman" w:hAnsi="Times New Roman" w:cs="Times New Roman"/>
          <w:sz w:val="28"/>
          <w:szCs w:val="28"/>
          <w:lang w:val="ru-RU"/>
        </w:rPr>
        <w:t>.</w:t>
      </w:r>
      <w:r w:rsidR="007D17A2">
        <w:rPr>
          <w:rFonts w:ascii="Times New Roman" w:hAnsi="Times New Roman" w:cs="Times New Roman"/>
          <w:sz w:val="28"/>
          <w:szCs w:val="28"/>
          <w:lang w:val="ru-RU"/>
        </w:rPr>
        <w:t xml:space="preserve"> </w:t>
      </w:r>
      <w:r w:rsidR="007D17A2" w:rsidRPr="00057AA4">
        <w:rPr>
          <w:rFonts w:ascii="Times New Roman" w:hAnsi="Times New Roman" w:cs="Times New Roman"/>
          <w:sz w:val="28"/>
          <w:szCs w:val="28"/>
          <w:lang w:val="ru-RU"/>
        </w:rPr>
        <w:t xml:space="preserve">Тратта </w:t>
      </w:r>
      <w:r w:rsidR="008716EA">
        <w:rPr>
          <w:rFonts w:ascii="Times New Roman" w:hAnsi="Times New Roman" w:cs="Times New Roman"/>
          <w:sz w:val="28"/>
          <w:szCs w:val="28"/>
          <w:lang w:val="ru-RU"/>
        </w:rPr>
        <w:t>–</w:t>
      </w:r>
      <w:r w:rsidR="007D17A2" w:rsidRPr="00057AA4">
        <w:rPr>
          <w:rFonts w:ascii="Times New Roman" w:hAnsi="Times New Roman" w:cs="Times New Roman"/>
          <w:color w:val="2C2C2C"/>
          <w:sz w:val="28"/>
          <w:szCs w:val="28"/>
          <w:shd w:val="clear" w:color="auto" w:fill="FFFFFF"/>
          <w:lang w:val="ru-RU"/>
        </w:rPr>
        <w:t xml:space="preserve"> это приказ кредитора заемщику заплатить в оговоренный срок указанную сумму денег третьему лицу или предъявителю</w:t>
      </w:r>
      <w:r w:rsidR="007D17A2" w:rsidRPr="00057AA4">
        <w:rPr>
          <w:rFonts w:ascii="Times New Roman" w:hAnsi="Times New Roman" w:cs="Times New Roman"/>
          <w:color w:val="2C2C2C"/>
          <w:sz w:val="28"/>
          <w:szCs w:val="28"/>
          <w:shd w:val="clear" w:color="auto" w:fill="FFFFFF"/>
        </w:rPr>
        <w:t> </w:t>
      </w:r>
      <w:r w:rsidR="007D17A2" w:rsidRPr="00057AA4">
        <w:rPr>
          <w:rFonts w:ascii="Times New Roman" w:hAnsi="Times New Roman" w:cs="Times New Roman"/>
          <w:sz w:val="28"/>
          <w:szCs w:val="28"/>
          <w:lang w:val="ru-RU"/>
        </w:rPr>
        <w:t>векселя</w:t>
      </w:r>
      <w:r w:rsidR="007D17A2" w:rsidRPr="00057AA4">
        <w:rPr>
          <w:rFonts w:ascii="Times New Roman" w:hAnsi="Times New Roman" w:cs="Times New Roman"/>
          <w:color w:val="2C2C2C"/>
          <w:sz w:val="28"/>
          <w:szCs w:val="28"/>
          <w:shd w:val="clear" w:color="auto" w:fill="FFFFFF"/>
          <w:lang w:val="ru-RU"/>
        </w:rPr>
        <w:t>.</w:t>
      </w:r>
    </w:p>
    <w:p w14:paraId="6D789A3F" w14:textId="77777777" w:rsidR="005C5D62" w:rsidRPr="00057AA4" w:rsidRDefault="005C5D62" w:rsidP="003B42A6">
      <w:pPr>
        <w:spacing w:after="0" w:line="360" w:lineRule="auto"/>
        <w:ind w:firstLine="709"/>
        <w:jc w:val="both"/>
        <w:rPr>
          <w:rFonts w:ascii="Times New Roman" w:hAnsi="Times New Roman" w:cs="Times New Roman"/>
          <w:sz w:val="28"/>
          <w:szCs w:val="28"/>
          <w:lang w:val="ru-RU"/>
        </w:rPr>
      </w:pPr>
      <w:r w:rsidRPr="00057AA4">
        <w:rPr>
          <w:rFonts w:ascii="Times New Roman" w:hAnsi="Times New Roman" w:cs="Times New Roman"/>
          <w:sz w:val="28"/>
          <w:szCs w:val="28"/>
          <w:lang w:val="ru-RU"/>
        </w:rPr>
        <w:t xml:space="preserve"> </w:t>
      </w:r>
      <w:r w:rsidR="004A292C" w:rsidRPr="004A292C">
        <w:rPr>
          <w:rFonts w:ascii="Times New Roman" w:hAnsi="Times New Roman" w:cs="Times New Roman"/>
          <w:sz w:val="28"/>
          <w:szCs w:val="28"/>
          <w:lang w:val="ru-RU"/>
        </w:rPr>
        <w:t xml:space="preserve">В случае расчетов с переводным векселем экспортер представляет тратту и коммерческие документы на взыскание в свой банк, который получает валюту от импортера. Импортер становится владельцем этих документов только в случае оплаты или приема </w:t>
      </w:r>
      <w:r w:rsidR="004A292C">
        <w:rPr>
          <w:rFonts w:ascii="Times New Roman" w:hAnsi="Times New Roman" w:cs="Times New Roman"/>
          <w:sz w:val="28"/>
          <w:szCs w:val="28"/>
          <w:lang w:val="ru-RU"/>
        </w:rPr>
        <w:t>товаров</w:t>
      </w:r>
      <w:r w:rsidR="004A292C" w:rsidRPr="004A292C">
        <w:rPr>
          <w:rFonts w:ascii="Times New Roman" w:hAnsi="Times New Roman" w:cs="Times New Roman"/>
          <w:sz w:val="28"/>
          <w:szCs w:val="28"/>
          <w:lang w:val="ru-RU"/>
        </w:rPr>
        <w:t>. Крайний срок оплаты счета за экспортные поставки в кредит устанавливается по соглашению сторон</w:t>
      </w:r>
      <w:r w:rsidRPr="00057AA4">
        <w:rPr>
          <w:rFonts w:ascii="Times New Roman" w:hAnsi="Times New Roman" w:cs="Times New Roman"/>
          <w:sz w:val="28"/>
          <w:szCs w:val="28"/>
          <w:lang w:val="ru-RU"/>
        </w:rPr>
        <w:t>.</w:t>
      </w:r>
    </w:p>
    <w:p w14:paraId="46C244F8" w14:textId="77777777" w:rsidR="005C5D62" w:rsidRPr="00057AA4" w:rsidRDefault="004A292C" w:rsidP="003B42A6">
      <w:pPr>
        <w:spacing w:after="0" w:line="360" w:lineRule="auto"/>
        <w:ind w:firstLine="709"/>
        <w:jc w:val="both"/>
        <w:rPr>
          <w:rFonts w:ascii="Times New Roman" w:hAnsi="Times New Roman" w:cs="Times New Roman"/>
          <w:sz w:val="28"/>
          <w:szCs w:val="28"/>
          <w:lang w:val="ru-RU"/>
        </w:rPr>
      </w:pPr>
      <w:r w:rsidRPr="004A292C">
        <w:rPr>
          <w:rFonts w:ascii="Times New Roman" w:hAnsi="Times New Roman" w:cs="Times New Roman"/>
          <w:sz w:val="28"/>
          <w:szCs w:val="28"/>
          <w:lang w:val="ru-RU"/>
        </w:rPr>
        <w:lastRenderedPageBreak/>
        <w:t xml:space="preserve">С 60-х гг. XX в. кредитные карты активно используются для международных расчетов. Кредитная карта </w:t>
      </w:r>
      <w:r>
        <w:rPr>
          <w:rFonts w:ascii="Times New Roman" w:hAnsi="Times New Roman" w:cs="Times New Roman"/>
          <w:sz w:val="28"/>
          <w:szCs w:val="28"/>
          <w:lang w:val="ru-RU"/>
        </w:rPr>
        <w:t>–</w:t>
      </w:r>
      <w:r w:rsidRPr="004A292C">
        <w:rPr>
          <w:rFonts w:ascii="Times New Roman" w:hAnsi="Times New Roman" w:cs="Times New Roman"/>
          <w:sz w:val="28"/>
          <w:szCs w:val="28"/>
          <w:lang w:val="ru-RU"/>
        </w:rPr>
        <w:t xml:space="preserve"> это зарегистрированный денежный документ, дающий владельцу право приобретать товары и услуги в безналичном порядке. Преобладают кредитные карты американского происхождения (Visa International, MasterCard, American Express и др</w:t>
      </w:r>
      <w:r w:rsidR="00A00536">
        <w:rPr>
          <w:rFonts w:ascii="Times New Roman" w:hAnsi="Times New Roman" w:cs="Times New Roman"/>
          <w:sz w:val="28"/>
          <w:szCs w:val="28"/>
          <w:lang w:val="ru-RU"/>
        </w:rPr>
        <w:t>.</w:t>
      </w:r>
      <w:r w:rsidR="005C5D62" w:rsidRPr="00057AA4">
        <w:rPr>
          <w:rFonts w:ascii="Times New Roman" w:hAnsi="Times New Roman" w:cs="Times New Roman"/>
          <w:sz w:val="28"/>
          <w:szCs w:val="28"/>
          <w:lang w:val="ru-RU"/>
        </w:rPr>
        <w:t>)</w:t>
      </w:r>
      <w:r w:rsidR="001366B8">
        <w:rPr>
          <w:rFonts w:ascii="Times New Roman" w:hAnsi="Times New Roman" w:cs="Times New Roman"/>
          <w:sz w:val="28"/>
          <w:szCs w:val="28"/>
          <w:lang w:val="ru-RU"/>
        </w:rPr>
        <w:t xml:space="preserve"> </w:t>
      </w:r>
      <w:r w:rsidR="001366B8" w:rsidRPr="00A477E3">
        <w:rPr>
          <w:rFonts w:ascii="Times New Roman" w:hAnsi="Times New Roman" w:cs="Times New Roman"/>
          <w:sz w:val="28"/>
          <w:szCs w:val="28"/>
          <w:lang w:val="ru-RU"/>
        </w:rPr>
        <w:t>[33]</w:t>
      </w:r>
      <w:r w:rsidR="005C5D62" w:rsidRPr="00057AA4">
        <w:rPr>
          <w:rFonts w:ascii="Times New Roman" w:hAnsi="Times New Roman" w:cs="Times New Roman"/>
          <w:sz w:val="28"/>
          <w:szCs w:val="28"/>
          <w:lang w:val="ru-RU"/>
        </w:rPr>
        <w:t>.</w:t>
      </w:r>
    </w:p>
    <w:p w14:paraId="25DCAF18" w14:textId="77777777" w:rsidR="00A00536" w:rsidRPr="00A00536" w:rsidRDefault="00A00536" w:rsidP="00A00536">
      <w:pPr>
        <w:spacing w:after="0" w:line="360" w:lineRule="auto"/>
        <w:ind w:firstLine="709"/>
        <w:jc w:val="both"/>
        <w:rPr>
          <w:rFonts w:ascii="Times New Roman" w:hAnsi="Times New Roman" w:cs="Times New Roman"/>
          <w:sz w:val="28"/>
          <w:szCs w:val="28"/>
          <w:lang w:val="ru-RU"/>
        </w:rPr>
      </w:pPr>
      <w:r w:rsidRPr="00A00536">
        <w:rPr>
          <w:rFonts w:ascii="Times New Roman" w:hAnsi="Times New Roman" w:cs="Times New Roman"/>
          <w:sz w:val="28"/>
          <w:szCs w:val="28"/>
          <w:lang w:val="ru-RU"/>
        </w:rPr>
        <w:t xml:space="preserve">Валютный </w:t>
      </w:r>
      <w:r>
        <w:rPr>
          <w:rFonts w:ascii="Times New Roman" w:hAnsi="Times New Roman" w:cs="Times New Roman"/>
          <w:sz w:val="28"/>
          <w:szCs w:val="28"/>
          <w:lang w:val="ru-RU"/>
        </w:rPr>
        <w:t>клиринг</w:t>
      </w:r>
      <w:r w:rsidRPr="00A00536">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A00536">
        <w:rPr>
          <w:rFonts w:ascii="Times New Roman" w:hAnsi="Times New Roman" w:cs="Times New Roman"/>
          <w:sz w:val="28"/>
          <w:szCs w:val="28"/>
          <w:lang w:val="ru-RU"/>
        </w:rPr>
        <w:t xml:space="preserve"> это соглашение между правительствами двух или более стран об обязательном зачете международных требований и обязательств.</w:t>
      </w:r>
    </w:p>
    <w:p w14:paraId="1E35ECC2" w14:textId="77777777" w:rsidR="00A00536" w:rsidRPr="00A00536" w:rsidRDefault="00A00536" w:rsidP="00A00536">
      <w:pPr>
        <w:spacing w:after="0" w:line="360" w:lineRule="auto"/>
        <w:ind w:firstLine="709"/>
        <w:jc w:val="both"/>
        <w:rPr>
          <w:rFonts w:ascii="Times New Roman" w:hAnsi="Times New Roman" w:cs="Times New Roman"/>
          <w:sz w:val="28"/>
          <w:szCs w:val="28"/>
          <w:lang w:val="ru-RU"/>
        </w:rPr>
      </w:pPr>
      <w:r w:rsidRPr="00A00536">
        <w:rPr>
          <w:rFonts w:ascii="Times New Roman" w:hAnsi="Times New Roman" w:cs="Times New Roman"/>
          <w:sz w:val="28"/>
          <w:szCs w:val="28"/>
          <w:lang w:val="ru-RU"/>
        </w:rPr>
        <w:t>Различия между валютным расчетом и межбанковским расчетом:</w:t>
      </w:r>
    </w:p>
    <w:p w14:paraId="15C89B6E" w14:textId="77777777" w:rsidR="00A00536" w:rsidRPr="00A00536" w:rsidRDefault="00A00536" w:rsidP="00A00536">
      <w:pPr>
        <w:spacing w:after="0" w:line="360" w:lineRule="auto"/>
        <w:ind w:firstLine="709"/>
        <w:jc w:val="both"/>
        <w:rPr>
          <w:rFonts w:ascii="Times New Roman" w:hAnsi="Times New Roman" w:cs="Times New Roman"/>
          <w:sz w:val="28"/>
          <w:szCs w:val="28"/>
          <w:lang w:val="ru-RU"/>
        </w:rPr>
      </w:pPr>
      <w:r w:rsidRPr="00A00536">
        <w:rPr>
          <w:rFonts w:ascii="Times New Roman" w:hAnsi="Times New Roman" w:cs="Times New Roman"/>
          <w:sz w:val="28"/>
          <w:szCs w:val="28"/>
          <w:lang w:val="ru-RU"/>
        </w:rPr>
        <w:t>Во-первых, расчеты по внутреннему клирингу между банками являются добровольными, а по валютному клирингу</w:t>
      </w:r>
      <w:r>
        <w:rPr>
          <w:rFonts w:ascii="Times New Roman" w:hAnsi="Times New Roman" w:cs="Times New Roman"/>
          <w:sz w:val="28"/>
          <w:szCs w:val="28"/>
          <w:lang w:val="ru-RU"/>
        </w:rPr>
        <w:t xml:space="preserve"> обязательными</w:t>
      </w:r>
      <w:r w:rsidRPr="00A00536">
        <w:rPr>
          <w:rFonts w:ascii="Times New Roman" w:hAnsi="Times New Roman" w:cs="Times New Roman"/>
          <w:sz w:val="28"/>
          <w:szCs w:val="28"/>
          <w:lang w:val="ru-RU"/>
        </w:rPr>
        <w:t>: если существует соглашение о клиринге между странами-экспортерами и импортерами, они не имеют права уклоняться от клиринга;</w:t>
      </w:r>
    </w:p>
    <w:p w14:paraId="4BFF9357" w14:textId="77777777" w:rsidR="00F077D5" w:rsidRPr="00057AA4" w:rsidRDefault="00A00536" w:rsidP="00A00536">
      <w:pPr>
        <w:spacing w:after="0" w:line="360" w:lineRule="auto"/>
        <w:ind w:firstLine="709"/>
        <w:jc w:val="both"/>
        <w:rPr>
          <w:rFonts w:ascii="Times New Roman" w:hAnsi="Times New Roman" w:cs="Times New Roman"/>
          <w:sz w:val="28"/>
          <w:szCs w:val="28"/>
          <w:lang w:val="ru-RU"/>
        </w:rPr>
      </w:pPr>
      <w:r w:rsidRPr="00A00536">
        <w:rPr>
          <w:rFonts w:ascii="Times New Roman" w:hAnsi="Times New Roman" w:cs="Times New Roman"/>
          <w:sz w:val="28"/>
          <w:szCs w:val="28"/>
          <w:lang w:val="ru-RU"/>
        </w:rPr>
        <w:t xml:space="preserve">Во-вторых, при внутренних расчетах (т. </w:t>
      </w:r>
      <w:r>
        <w:rPr>
          <w:rFonts w:ascii="Times New Roman" w:hAnsi="Times New Roman" w:cs="Times New Roman"/>
          <w:sz w:val="28"/>
          <w:szCs w:val="28"/>
          <w:lang w:val="ru-RU"/>
        </w:rPr>
        <w:t>е</w:t>
      </w:r>
      <w:r w:rsidRPr="00A00536">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A00536">
        <w:rPr>
          <w:rFonts w:ascii="Times New Roman" w:hAnsi="Times New Roman" w:cs="Times New Roman"/>
          <w:sz w:val="28"/>
          <w:szCs w:val="28"/>
          <w:lang w:val="ru-RU"/>
        </w:rPr>
        <w:t xml:space="preserve">огда счета ведутся в одной валюте) расчетный баланс немедленно конвертируется в </w:t>
      </w:r>
      <w:r>
        <w:rPr>
          <w:rFonts w:ascii="Times New Roman" w:hAnsi="Times New Roman" w:cs="Times New Roman"/>
          <w:sz w:val="28"/>
          <w:szCs w:val="28"/>
          <w:lang w:val="ru-RU"/>
        </w:rPr>
        <w:t>денежные средства</w:t>
      </w:r>
      <w:r w:rsidRPr="00A00536">
        <w:rPr>
          <w:rFonts w:ascii="Times New Roman" w:hAnsi="Times New Roman" w:cs="Times New Roman"/>
          <w:sz w:val="28"/>
          <w:szCs w:val="28"/>
          <w:lang w:val="ru-RU"/>
        </w:rPr>
        <w:t>, а при расчетах в валюте возникает проблема расчета баланса, поэтому страны с разными валютами должны переводить из одной валюты в другую.</w:t>
      </w:r>
    </w:p>
    <w:p w14:paraId="26C45C47" w14:textId="77777777" w:rsidR="00F077D5" w:rsidRPr="00057AA4" w:rsidRDefault="00A96403"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Учитывая всё вышесказанное, </w:t>
      </w:r>
      <w:r w:rsidR="00B04E57">
        <w:rPr>
          <w:rFonts w:ascii="Times New Roman" w:hAnsi="Times New Roman" w:cs="Times New Roman"/>
          <w:sz w:val="28"/>
          <w:szCs w:val="28"/>
          <w:lang w:val="ru-RU"/>
        </w:rPr>
        <w:t xml:space="preserve">из всего многообразия, предлагаемых в современное время, способов расчёта </w:t>
      </w:r>
      <w:r>
        <w:rPr>
          <w:rFonts w:ascii="Times New Roman" w:hAnsi="Times New Roman" w:cs="Times New Roman"/>
          <w:sz w:val="28"/>
          <w:szCs w:val="28"/>
          <w:lang w:val="ru-RU"/>
        </w:rPr>
        <w:t>можно выбрать наиболее удобные и популярные способы, такие как банковские перевод, аккредитив (безотзывной) и авансовый платёж.</w:t>
      </w:r>
    </w:p>
    <w:p w14:paraId="5614EA4E" w14:textId="77777777" w:rsidR="00A56F9F" w:rsidRDefault="00A56F9F">
      <w:pPr>
        <w:rPr>
          <w:rFonts w:ascii="Times New Roman" w:hAnsi="Times New Roman" w:cs="Times New Roman"/>
          <w:b/>
          <w:sz w:val="28"/>
          <w:szCs w:val="28"/>
          <w:lang w:val="ru-RU"/>
        </w:rPr>
      </w:pPr>
      <w:bookmarkStart w:id="8" w:name="_Toc60931472"/>
      <w:r>
        <w:rPr>
          <w:rFonts w:ascii="Times New Roman" w:hAnsi="Times New Roman" w:cs="Times New Roman"/>
          <w:b/>
          <w:sz w:val="28"/>
          <w:szCs w:val="28"/>
          <w:lang w:val="ru-RU"/>
        </w:rPr>
        <w:br w:type="page"/>
      </w:r>
    </w:p>
    <w:p w14:paraId="7B6D9C5B" w14:textId="77777777" w:rsidR="009F3D9F" w:rsidRDefault="009F3D9F" w:rsidP="003B42A6">
      <w:pPr>
        <w:spacing w:after="0" w:line="360" w:lineRule="auto"/>
        <w:ind w:firstLine="709"/>
        <w:jc w:val="both"/>
        <w:rPr>
          <w:rFonts w:ascii="Times New Roman" w:hAnsi="Times New Roman" w:cs="Times New Roman"/>
          <w:b/>
          <w:sz w:val="28"/>
          <w:szCs w:val="28"/>
          <w:lang w:val="ru-RU"/>
        </w:rPr>
      </w:pPr>
      <w:r w:rsidRPr="008B0F8E">
        <w:rPr>
          <w:rFonts w:ascii="Times New Roman" w:hAnsi="Times New Roman" w:cs="Times New Roman"/>
          <w:b/>
          <w:sz w:val="28"/>
          <w:szCs w:val="28"/>
          <w:lang w:val="ru-RU"/>
        </w:rPr>
        <w:lastRenderedPageBreak/>
        <w:t xml:space="preserve">2 </w:t>
      </w:r>
      <w:bookmarkEnd w:id="8"/>
      <w:r w:rsidR="0097247F" w:rsidRPr="0097247F">
        <w:rPr>
          <w:rFonts w:ascii="Times New Roman" w:hAnsi="Times New Roman" w:cs="Times New Roman"/>
          <w:b/>
          <w:bCs/>
          <w:sz w:val="28"/>
          <w:szCs w:val="28"/>
          <w:lang w:val="ru-RU"/>
        </w:rPr>
        <w:t>Исследование практики проведения банками международных расчётов в мировой экономике</w:t>
      </w:r>
    </w:p>
    <w:p w14:paraId="37145016" w14:textId="77777777" w:rsidR="009E2A2B" w:rsidRPr="008B0F8E" w:rsidRDefault="009E2A2B" w:rsidP="003B42A6">
      <w:pPr>
        <w:spacing w:after="0" w:line="360" w:lineRule="auto"/>
        <w:ind w:firstLine="709"/>
        <w:jc w:val="both"/>
        <w:rPr>
          <w:rFonts w:ascii="Times New Roman" w:hAnsi="Times New Roman" w:cs="Times New Roman"/>
          <w:b/>
          <w:sz w:val="28"/>
          <w:szCs w:val="28"/>
          <w:lang w:val="ru-RU"/>
        </w:rPr>
      </w:pPr>
    </w:p>
    <w:p w14:paraId="21512DBE" w14:textId="77777777" w:rsidR="009F3D9F" w:rsidRPr="00220CED" w:rsidRDefault="00220CED" w:rsidP="003B42A6">
      <w:pPr>
        <w:spacing w:after="0" w:line="360" w:lineRule="auto"/>
        <w:ind w:firstLine="709"/>
        <w:jc w:val="both"/>
        <w:rPr>
          <w:rFonts w:ascii="Times New Roman" w:hAnsi="Times New Roman" w:cs="Times New Roman"/>
          <w:b/>
          <w:sz w:val="28"/>
          <w:szCs w:val="28"/>
          <w:lang w:val="ru-RU"/>
        </w:rPr>
      </w:pPr>
      <w:bookmarkStart w:id="9" w:name="_Toc60931473"/>
      <w:r w:rsidRPr="00220CED">
        <w:rPr>
          <w:rFonts w:ascii="Times New Roman" w:hAnsi="Times New Roman" w:cs="Times New Roman"/>
          <w:b/>
          <w:sz w:val="28"/>
          <w:szCs w:val="28"/>
          <w:lang w:val="ru-RU"/>
        </w:rPr>
        <w:t xml:space="preserve">2.1 </w:t>
      </w:r>
      <w:bookmarkEnd w:id="9"/>
      <w:r w:rsidR="0097247F" w:rsidRPr="0097247F">
        <w:rPr>
          <w:rFonts w:ascii="Times New Roman" w:hAnsi="Times New Roman" w:cs="Times New Roman"/>
          <w:b/>
          <w:bCs/>
          <w:sz w:val="28"/>
          <w:szCs w:val="28"/>
          <w:lang w:val="ru-RU"/>
        </w:rPr>
        <w:t xml:space="preserve">Анализ </w:t>
      </w:r>
      <w:r w:rsidR="00F426BC">
        <w:rPr>
          <w:rFonts w:ascii="Times New Roman" w:hAnsi="Times New Roman" w:cs="Times New Roman"/>
          <w:b/>
          <w:bCs/>
          <w:sz w:val="28"/>
          <w:szCs w:val="28"/>
          <w:lang w:val="ru-RU"/>
        </w:rPr>
        <w:t xml:space="preserve">динамики </w:t>
      </w:r>
      <w:r w:rsidR="0097247F" w:rsidRPr="0097247F">
        <w:rPr>
          <w:rFonts w:ascii="Times New Roman" w:hAnsi="Times New Roman" w:cs="Times New Roman"/>
          <w:b/>
          <w:bCs/>
          <w:sz w:val="28"/>
          <w:szCs w:val="28"/>
          <w:lang w:val="ru-RU"/>
        </w:rPr>
        <w:t>проведения международных банковских расчётов</w:t>
      </w:r>
    </w:p>
    <w:p w14:paraId="42548C05" w14:textId="77777777" w:rsidR="00A56F9F" w:rsidRDefault="00A56F9F" w:rsidP="003B42A6">
      <w:pPr>
        <w:spacing w:after="0" w:line="360" w:lineRule="auto"/>
        <w:ind w:firstLine="709"/>
        <w:jc w:val="both"/>
        <w:rPr>
          <w:rFonts w:ascii="Times New Roman" w:hAnsi="Times New Roman" w:cs="Times New Roman"/>
          <w:sz w:val="28"/>
          <w:szCs w:val="28"/>
          <w:lang w:val="ru-RU"/>
        </w:rPr>
      </w:pPr>
      <w:bookmarkStart w:id="10" w:name="_Hlk74164508"/>
    </w:p>
    <w:p w14:paraId="408C65EC" w14:textId="77777777" w:rsidR="005C2AE5" w:rsidRDefault="007E6DCF" w:rsidP="003B42A6">
      <w:pPr>
        <w:spacing w:after="0" w:line="360" w:lineRule="auto"/>
        <w:ind w:firstLine="709"/>
        <w:jc w:val="both"/>
        <w:rPr>
          <w:rFonts w:ascii="Times New Roman" w:hAnsi="Times New Roman" w:cs="Times New Roman"/>
          <w:sz w:val="28"/>
          <w:szCs w:val="28"/>
          <w:lang w:val="ru-RU"/>
        </w:rPr>
      </w:pPr>
      <w:r w:rsidRPr="007E6DCF">
        <w:rPr>
          <w:rFonts w:ascii="Times New Roman" w:hAnsi="Times New Roman" w:cs="Times New Roman"/>
          <w:sz w:val="28"/>
          <w:szCs w:val="28"/>
          <w:lang w:val="ru-RU"/>
        </w:rPr>
        <w:t xml:space="preserve">Банки прибегают к корреспондентским отношениям с зарубежными банками для осуществления международных расчётов. </w:t>
      </w:r>
      <w:r w:rsidR="00B46F84">
        <w:rPr>
          <w:rFonts w:ascii="Times New Roman" w:hAnsi="Times New Roman" w:cs="Times New Roman"/>
          <w:sz w:val="28"/>
          <w:szCs w:val="28"/>
          <w:lang w:val="ru-RU"/>
        </w:rPr>
        <w:t xml:space="preserve">Деятельность банковских клиентов, выходящая за национальные границы и приобретающая интернациональный характер, приводит банков к применению корреспондентского </w:t>
      </w:r>
      <w:r w:rsidR="00F27DCA">
        <w:rPr>
          <w:rFonts w:ascii="Times New Roman" w:hAnsi="Times New Roman" w:cs="Times New Roman"/>
          <w:sz w:val="28"/>
          <w:szCs w:val="28"/>
          <w:lang w:val="ru-RU"/>
        </w:rPr>
        <w:t>банковского дела на международной площадке.</w:t>
      </w:r>
      <w:r w:rsidR="00B46F84">
        <w:rPr>
          <w:rFonts w:ascii="Times New Roman" w:hAnsi="Times New Roman" w:cs="Times New Roman"/>
          <w:sz w:val="28"/>
          <w:szCs w:val="28"/>
          <w:lang w:val="ru-RU"/>
        </w:rPr>
        <w:t xml:space="preserve"> </w:t>
      </w:r>
      <w:r w:rsidR="00FF1E79" w:rsidRPr="00FF1E79">
        <w:rPr>
          <w:rFonts w:ascii="Times New Roman" w:hAnsi="Times New Roman" w:cs="Times New Roman"/>
          <w:sz w:val="28"/>
          <w:szCs w:val="28"/>
          <w:lang w:val="ru-RU"/>
        </w:rPr>
        <w:t xml:space="preserve">В 2020 году Российская Федерация, как и в предыдущем </w:t>
      </w:r>
      <w:r w:rsidR="00FF1E79">
        <w:rPr>
          <w:rFonts w:ascii="Times New Roman" w:hAnsi="Times New Roman" w:cs="Times New Roman"/>
          <w:sz w:val="28"/>
          <w:szCs w:val="28"/>
          <w:lang w:val="ru-RU"/>
        </w:rPr>
        <w:t>году</w:t>
      </w:r>
      <w:r w:rsidR="00FF1E79" w:rsidRPr="00FF1E79">
        <w:rPr>
          <w:rFonts w:ascii="Times New Roman" w:hAnsi="Times New Roman" w:cs="Times New Roman"/>
          <w:sz w:val="28"/>
          <w:szCs w:val="28"/>
          <w:lang w:val="ru-RU"/>
        </w:rPr>
        <w:t>, сохран</w:t>
      </w:r>
      <w:r w:rsidR="00FF1E79">
        <w:rPr>
          <w:rFonts w:ascii="Times New Roman" w:hAnsi="Times New Roman" w:cs="Times New Roman"/>
          <w:sz w:val="28"/>
          <w:szCs w:val="28"/>
          <w:lang w:val="ru-RU"/>
        </w:rPr>
        <w:t>ила</w:t>
      </w:r>
      <w:r w:rsidR="00FF1E79" w:rsidRPr="00FF1E79">
        <w:rPr>
          <w:rFonts w:ascii="Times New Roman" w:hAnsi="Times New Roman" w:cs="Times New Roman"/>
          <w:sz w:val="28"/>
          <w:szCs w:val="28"/>
          <w:lang w:val="ru-RU"/>
        </w:rPr>
        <w:t xml:space="preserve"> значительную роль на мировом рынке трансграничных денежных переводов, являясь наиболее важным источником денежных переводов </w:t>
      </w:r>
      <w:r w:rsidR="00FF1E79">
        <w:rPr>
          <w:rFonts w:ascii="Times New Roman" w:hAnsi="Times New Roman" w:cs="Times New Roman"/>
          <w:sz w:val="28"/>
          <w:szCs w:val="28"/>
          <w:lang w:val="ru-RU"/>
        </w:rPr>
        <w:t>физическим лицам и домашним хозяйствам.</w:t>
      </w:r>
      <w:r w:rsidR="002549CD">
        <w:rPr>
          <w:rFonts w:ascii="Times New Roman" w:hAnsi="Times New Roman" w:cs="Times New Roman"/>
          <w:sz w:val="28"/>
          <w:szCs w:val="28"/>
          <w:lang w:val="ru-RU"/>
        </w:rPr>
        <w:t xml:space="preserve"> </w:t>
      </w:r>
      <w:r w:rsidR="00CE5890">
        <w:rPr>
          <w:rFonts w:ascii="Times New Roman" w:hAnsi="Times New Roman" w:cs="Times New Roman"/>
          <w:sz w:val="28"/>
          <w:szCs w:val="28"/>
          <w:lang w:val="ru-RU"/>
        </w:rPr>
        <w:t>Если кратко описывать причины уменьшения объема международных банковских переводов в 202 году, можно сказать, что о</w:t>
      </w:r>
      <w:r w:rsidR="002549CD">
        <w:rPr>
          <w:rFonts w:ascii="Times New Roman" w:hAnsi="Times New Roman" w:cs="Times New Roman"/>
          <w:sz w:val="28"/>
          <w:szCs w:val="28"/>
          <w:lang w:val="ru-RU"/>
        </w:rPr>
        <w:t>бъём переводов, как для физических лиц, так и для юридических лиц снизился в связи с введением</w:t>
      </w:r>
      <w:r w:rsidR="00CE5890">
        <w:rPr>
          <w:rFonts w:ascii="Times New Roman" w:hAnsi="Times New Roman" w:cs="Times New Roman"/>
          <w:sz w:val="28"/>
          <w:szCs w:val="28"/>
          <w:lang w:val="ru-RU"/>
        </w:rPr>
        <w:t xml:space="preserve"> в конце первого квартала </w:t>
      </w:r>
      <w:r w:rsidR="002549CD">
        <w:rPr>
          <w:rFonts w:ascii="Times New Roman" w:hAnsi="Times New Roman" w:cs="Times New Roman"/>
          <w:sz w:val="28"/>
          <w:szCs w:val="28"/>
          <w:lang w:val="ru-RU"/>
        </w:rPr>
        <w:t>карантинных анти</w:t>
      </w:r>
      <w:r w:rsidR="008716EA">
        <w:rPr>
          <w:rFonts w:ascii="Times New Roman" w:hAnsi="Times New Roman" w:cs="Times New Roman"/>
          <w:sz w:val="28"/>
          <w:szCs w:val="28"/>
          <w:lang w:val="ru-RU"/>
        </w:rPr>
        <w:t xml:space="preserve"> </w:t>
      </w:r>
      <w:r w:rsidR="002549CD">
        <w:rPr>
          <w:rFonts w:ascii="Times New Roman" w:hAnsi="Times New Roman" w:cs="Times New Roman"/>
          <w:sz w:val="28"/>
          <w:szCs w:val="28"/>
          <w:lang w:val="ru-RU"/>
        </w:rPr>
        <w:t xml:space="preserve">- </w:t>
      </w:r>
      <w:r w:rsidR="002549CD">
        <w:rPr>
          <w:rFonts w:ascii="Times New Roman" w:hAnsi="Times New Roman" w:cs="Times New Roman"/>
          <w:sz w:val="28"/>
          <w:szCs w:val="28"/>
        </w:rPr>
        <w:t>COVID</w:t>
      </w:r>
      <w:r w:rsidR="002549CD" w:rsidRPr="002549CD">
        <w:rPr>
          <w:rFonts w:ascii="Times New Roman" w:hAnsi="Times New Roman" w:cs="Times New Roman"/>
          <w:sz w:val="28"/>
          <w:szCs w:val="28"/>
          <w:lang w:val="ru-RU"/>
        </w:rPr>
        <w:t xml:space="preserve"> </w:t>
      </w:r>
      <w:r w:rsidR="002549CD">
        <w:rPr>
          <w:rFonts w:ascii="Times New Roman" w:hAnsi="Times New Roman" w:cs="Times New Roman"/>
          <w:sz w:val="28"/>
          <w:szCs w:val="28"/>
          <w:lang w:val="ru-RU"/>
        </w:rPr>
        <w:t>мер в больши</w:t>
      </w:r>
      <w:r w:rsidR="00CE5890">
        <w:rPr>
          <w:rFonts w:ascii="Times New Roman" w:hAnsi="Times New Roman" w:cs="Times New Roman"/>
          <w:sz w:val="28"/>
          <w:szCs w:val="28"/>
          <w:lang w:val="ru-RU"/>
        </w:rPr>
        <w:t>нстве</w:t>
      </w:r>
      <w:r w:rsidR="002549CD">
        <w:rPr>
          <w:rFonts w:ascii="Times New Roman" w:hAnsi="Times New Roman" w:cs="Times New Roman"/>
          <w:sz w:val="28"/>
          <w:szCs w:val="28"/>
          <w:lang w:val="ru-RU"/>
        </w:rPr>
        <w:t xml:space="preserve">  стран,</w:t>
      </w:r>
      <w:r w:rsidR="00CE5890">
        <w:rPr>
          <w:rFonts w:ascii="Times New Roman" w:hAnsi="Times New Roman" w:cs="Times New Roman"/>
          <w:sz w:val="28"/>
          <w:szCs w:val="28"/>
          <w:lang w:val="ru-RU"/>
        </w:rPr>
        <w:t xml:space="preserve"> осуществляющих активную внешнеэкономическую деятельность,</w:t>
      </w:r>
      <w:r w:rsidR="002549CD">
        <w:rPr>
          <w:rFonts w:ascii="Times New Roman" w:hAnsi="Times New Roman" w:cs="Times New Roman"/>
          <w:sz w:val="28"/>
          <w:szCs w:val="28"/>
          <w:lang w:val="ru-RU"/>
        </w:rPr>
        <w:t xml:space="preserve"> что в свою очередь привело к остановке производств</w:t>
      </w:r>
      <w:r w:rsidR="00271C5F">
        <w:rPr>
          <w:rFonts w:ascii="Times New Roman" w:hAnsi="Times New Roman" w:cs="Times New Roman"/>
          <w:sz w:val="28"/>
          <w:szCs w:val="28"/>
          <w:lang w:val="ru-RU"/>
        </w:rPr>
        <w:t xml:space="preserve"> и</w:t>
      </w:r>
      <w:r w:rsidR="002549CD">
        <w:rPr>
          <w:rFonts w:ascii="Times New Roman" w:hAnsi="Times New Roman" w:cs="Times New Roman"/>
          <w:sz w:val="28"/>
          <w:szCs w:val="28"/>
          <w:lang w:val="ru-RU"/>
        </w:rPr>
        <w:t xml:space="preserve"> сокращениям рабочих мест</w:t>
      </w:r>
      <w:r w:rsidR="00271C5F">
        <w:rPr>
          <w:rFonts w:ascii="Times New Roman" w:hAnsi="Times New Roman" w:cs="Times New Roman"/>
          <w:sz w:val="28"/>
          <w:szCs w:val="28"/>
          <w:lang w:val="ru-RU"/>
        </w:rPr>
        <w:t>.</w:t>
      </w:r>
      <w:r w:rsidR="005C2AE5">
        <w:rPr>
          <w:rFonts w:ascii="Times New Roman" w:hAnsi="Times New Roman" w:cs="Times New Roman"/>
          <w:sz w:val="28"/>
          <w:szCs w:val="28"/>
          <w:lang w:val="ru-RU"/>
        </w:rPr>
        <w:t xml:space="preserve"> </w:t>
      </w:r>
    </w:p>
    <w:p w14:paraId="652EDADC" w14:textId="77777777" w:rsidR="0058658A" w:rsidRDefault="005C2AE5"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5C2AE5">
        <w:rPr>
          <w:rFonts w:ascii="Times New Roman" w:hAnsi="Times New Roman" w:cs="Times New Roman"/>
          <w:sz w:val="28"/>
          <w:szCs w:val="28"/>
          <w:lang w:val="ru-RU"/>
        </w:rPr>
        <w:t>осле роста по сравнению с двумя предыдущими</w:t>
      </w:r>
      <w:r>
        <w:rPr>
          <w:rFonts w:ascii="Times New Roman" w:hAnsi="Times New Roman" w:cs="Times New Roman"/>
          <w:sz w:val="28"/>
          <w:szCs w:val="28"/>
          <w:lang w:val="ru-RU"/>
        </w:rPr>
        <w:t xml:space="preserve"> годами</w:t>
      </w:r>
      <w:r w:rsidRPr="005C2AE5">
        <w:rPr>
          <w:rFonts w:ascii="Times New Roman" w:hAnsi="Times New Roman" w:cs="Times New Roman"/>
          <w:sz w:val="28"/>
          <w:szCs w:val="28"/>
          <w:lang w:val="ru-RU"/>
        </w:rPr>
        <w:t>, в 2019 году снизился объем денежных переводов физических лиц из Российской Федерации в</w:t>
      </w:r>
      <w:r>
        <w:rPr>
          <w:rFonts w:ascii="Times New Roman" w:hAnsi="Times New Roman" w:cs="Times New Roman"/>
          <w:sz w:val="28"/>
          <w:szCs w:val="28"/>
          <w:lang w:val="ru-RU"/>
        </w:rPr>
        <w:t xml:space="preserve"> другие страны на</w:t>
      </w:r>
      <w:r w:rsidR="00CE5890">
        <w:rPr>
          <w:rFonts w:ascii="Times New Roman" w:hAnsi="Times New Roman" w:cs="Times New Roman"/>
          <w:sz w:val="28"/>
          <w:szCs w:val="28"/>
          <w:lang w:val="ru-RU"/>
        </w:rPr>
        <w:t xml:space="preserve"> </w:t>
      </w:r>
      <w:r>
        <w:rPr>
          <w:rFonts w:ascii="Times New Roman" w:hAnsi="Times New Roman" w:cs="Times New Roman"/>
          <w:sz w:val="28"/>
          <w:szCs w:val="28"/>
          <w:lang w:val="ru-RU"/>
        </w:rPr>
        <w:t>12,</w:t>
      </w:r>
      <w:r w:rsidRPr="005C2AE5">
        <w:rPr>
          <w:rFonts w:ascii="Times New Roman" w:hAnsi="Times New Roman" w:cs="Times New Roman"/>
          <w:sz w:val="28"/>
          <w:szCs w:val="28"/>
          <w:lang w:val="ru-RU"/>
        </w:rPr>
        <w:t xml:space="preserve">9%, или на </w:t>
      </w:r>
      <w:r>
        <w:rPr>
          <w:rFonts w:ascii="Times New Roman" w:hAnsi="Times New Roman" w:cs="Times New Roman"/>
          <w:sz w:val="28"/>
          <w:szCs w:val="28"/>
          <w:lang w:val="ru-RU"/>
        </w:rPr>
        <w:t>6</w:t>
      </w:r>
      <w:r w:rsidRPr="005C2AE5">
        <w:rPr>
          <w:rFonts w:ascii="Times New Roman" w:hAnsi="Times New Roman" w:cs="Times New Roman"/>
          <w:sz w:val="28"/>
          <w:szCs w:val="28"/>
          <w:lang w:val="ru-RU"/>
        </w:rPr>
        <w:t xml:space="preserve"> млрд долларов США, до </w:t>
      </w:r>
      <w:r>
        <w:rPr>
          <w:rFonts w:ascii="Times New Roman" w:hAnsi="Times New Roman" w:cs="Times New Roman"/>
          <w:sz w:val="28"/>
          <w:szCs w:val="28"/>
          <w:lang w:val="ru-RU"/>
        </w:rPr>
        <w:t>41,6</w:t>
      </w:r>
      <w:r w:rsidRPr="005C2AE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миллиардов </w:t>
      </w:r>
      <w:r w:rsidRPr="005C2AE5">
        <w:rPr>
          <w:rFonts w:ascii="Times New Roman" w:hAnsi="Times New Roman" w:cs="Times New Roman"/>
          <w:sz w:val="28"/>
          <w:szCs w:val="28"/>
          <w:lang w:val="ru-RU"/>
        </w:rPr>
        <w:t>долларов США. Во многом это было вызвано ослаблением</w:t>
      </w:r>
      <w:r>
        <w:rPr>
          <w:rFonts w:ascii="Times New Roman" w:hAnsi="Times New Roman" w:cs="Times New Roman"/>
          <w:sz w:val="28"/>
          <w:szCs w:val="28"/>
          <w:lang w:val="ru-RU"/>
        </w:rPr>
        <w:t xml:space="preserve"> </w:t>
      </w:r>
      <w:r w:rsidRPr="005C2AE5">
        <w:rPr>
          <w:rFonts w:ascii="Times New Roman" w:hAnsi="Times New Roman" w:cs="Times New Roman"/>
          <w:sz w:val="28"/>
          <w:szCs w:val="28"/>
          <w:lang w:val="ru-RU"/>
        </w:rPr>
        <w:t>рубля, что привело к уменьшению долларового эквивалента суммы денежных переводов</w:t>
      </w:r>
      <w:r w:rsidR="00B36945">
        <w:rPr>
          <w:rFonts w:ascii="Times New Roman" w:hAnsi="Times New Roman" w:cs="Times New Roman"/>
          <w:sz w:val="28"/>
          <w:szCs w:val="28"/>
          <w:lang w:val="ru-RU"/>
        </w:rPr>
        <w:t xml:space="preserve"> </w:t>
      </w:r>
      <w:r w:rsidR="00B36945" w:rsidRPr="00B36945">
        <w:rPr>
          <w:rFonts w:ascii="Times New Roman" w:hAnsi="Times New Roman" w:cs="Times New Roman"/>
          <w:sz w:val="28"/>
          <w:szCs w:val="28"/>
          <w:lang w:val="ru-RU"/>
        </w:rPr>
        <w:t>[8]</w:t>
      </w:r>
      <w:r w:rsidRPr="005C2AE5">
        <w:rPr>
          <w:rFonts w:ascii="Times New Roman" w:hAnsi="Times New Roman" w:cs="Times New Roman"/>
          <w:sz w:val="28"/>
          <w:szCs w:val="28"/>
          <w:lang w:val="ru-RU"/>
        </w:rPr>
        <w:t>.</w:t>
      </w:r>
      <w:r w:rsidR="00A477E3">
        <w:rPr>
          <w:rFonts w:ascii="Times New Roman" w:hAnsi="Times New Roman" w:cs="Times New Roman"/>
          <w:sz w:val="28"/>
          <w:szCs w:val="28"/>
          <w:lang w:val="ru-RU"/>
        </w:rPr>
        <w:t xml:space="preserve"> Данные о трансграничных операциях физических лиц представлены в таблице 3.</w:t>
      </w:r>
    </w:p>
    <w:p w14:paraId="518F18BD" w14:textId="77777777" w:rsidR="00D237BC" w:rsidRPr="00D237BC" w:rsidRDefault="00D237BC" w:rsidP="00A56F9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Таблица 3 </w:t>
      </w:r>
      <w:r w:rsidR="008716EA" w:rsidRPr="008716EA">
        <w:rPr>
          <w:rFonts w:ascii="Times New Roman" w:hAnsi="Times New Roman" w:cs="Times New Roman"/>
          <w:sz w:val="28"/>
          <w:szCs w:val="28"/>
          <w:lang w:val="ru-RU"/>
        </w:rPr>
        <w:t>–</w:t>
      </w:r>
      <w:r>
        <w:rPr>
          <w:sz w:val="28"/>
          <w:szCs w:val="28"/>
          <w:lang w:val="ru-RU"/>
        </w:rPr>
        <w:t xml:space="preserve"> </w:t>
      </w:r>
      <w:r w:rsidRPr="00D237BC">
        <w:rPr>
          <w:rFonts w:ascii="Times New Roman" w:hAnsi="Times New Roman" w:cs="Times New Roman"/>
          <w:color w:val="111214"/>
          <w:sz w:val="28"/>
          <w:szCs w:val="28"/>
          <w:lang w:val="ru-RU"/>
        </w:rPr>
        <w:t>Трансграничные операции физических лиц по основным странам-контрагентам</w:t>
      </w:r>
      <w:r w:rsidR="00D056C1">
        <w:rPr>
          <w:rFonts w:ascii="Times New Roman" w:hAnsi="Times New Roman" w:cs="Times New Roman"/>
          <w:color w:val="111214"/>
          <w:sz w:val="28"/>
          <w:szCs w:val="28"/>
          <w:lang w:val="ru-RU"/>
        </w:rPr>
        <w:t>, млн. до</w:t>
      </w:r>
      <w:r w:rsidR="00827D31">
        <w:rPr>
          <w:rFonts w:ascii="Times New Roman" w:hAnsi="Times New Roman" w:cs="Times New Roman"/>
          <w:color w:val="111214"/>
          <w:sz w:val="28"/>
          <w:szCs w:val="28"/>
          <w:lang w:val="ru-RU"/>
        </w:rPr>
        <w:t>л</w:t>
      </w:r>
      <w:r w:rsidR="00D056C1">
        <w:rPr>
          <w:rFonts w:ascii="Times New Roman" w:hAnsi="Times New Roman" w:cs="Times New Roman"/>
          <w:color w:val="111214"/>
          <w:sz w:val="28"/>
          <w:szCs w:val="28"/>
          <w:lang w:val="ru-RU"/>
        </w:rPr>
        <w:t>ларов США</w:t>
      </w:r>
      <w:r w:rsidR="004803E9">
        <w:rPr>
          <w:rFonts w:ascii="Times New Roman" w:hAnsi="Times New Roman" w:cs="Times New Roman"/>
          <w:color w:val="111214"/>
          <w:sz w:val="28"/>
          <w:szCs w:val="28"/>
          <w:lang w:val="ru-RU"/>
        </w:rPr>
        <w:t xml:space="preserve"> (составлена автором на основании данных ЦБ РФ</w:t>
      </w:r>
      <w:r w:rsidR="001366B8">
        <w:rPr>
          <w:rFonts w:ascii="Times New Roman" w:hAnsi="Times New Roman" w:cs="Times New Roman"/>
          <w:color w:val="111214"/>
          <w:sz w:val="28"/>
          <w:szCs w:val="28"/>
          <w:lang w:val="ru-RU"/>
        </w:rPr>
        <w:t xml:space="preserve"> </w:t>
      </w:r>
      <w:r w:rsidR="001366B8" w:rsidRPr="001366B8">
        <w:rPr>
          <w:rFonts w:ascii="Times New Roman" w:hAnsi="Times New Roman" w:cs="Times New Roman"/>
          <w:color w:val="111214"/>
          <w:sz w:val="28"/>
          <w:szCs w:val="28"/>
          <w:lang w:val="ru-RU"/>
        </w:rPr>
        <w:t>[26]</w:t>
      </w:r>
      <w:r w:rsidR="004803E9">
        <w:rPr>
          <w:rFonts w:ascii="Times New Roman" w:hAnsi="Times New Roman" w:cs="Times New Roman"/>
          <w:color w:val="111214"/>
          <w:sz w:val="28"/>
          <w:szCs w:val="28"/>
          <w:lang w:val="ru-RU"/>
        </w:rPr>
        <w:t>)</w:t>
      </w:r>
    </w:p>
    <w:tbl>
      <w:tblPr>
        <w:tblStyle w:val="a6"/>
        <w:tblW w:w="0" w:type="auto"/>
        <w:tblInd w:w="108" w:type="dxa"/>
        <w:tblLayout w:type="fixed"/>
        <w:tblLook w:val="04A0" w:firstRow="1" w:lastRow="0" w:firstColumn="1" w:lastColumn="0" w:noHBand="0" w:noVBand="1"/>
      </w:tblPr>
      <w:tblGrid>
        <w:gridCol w:w="1268"/>
        <w:gridCol w:w="1376"/>
        <w:gridCol w:w="1376"/>
        <w:gridCol w:w="1377"/>
        <w:gridCol w:w="1376"/>
        <w:gridCol w:w="1376"/>
        <w:gridCol w:w="1377"/>
      </w:tblGrid>
      <w:tr w:rsidR="00D056C1" w:rsidRPr="00A56F9F" w14:paraId="7C6640CA" w14:textId="77777777" w:rsidTr="00A56F9F">
        <w:trPr>
          <w:trHeight w:val="375"/>
        </w:trPr>
        <w:tc>
          <w:tcPr>
            <w:tcW w:w="1268" w:type="dxa"/>
          </w:tcPr>
          <w:p w14:paraId="79B4FD4C" w14:textId="77777777" w:rsidR="00D237BC" w:rsidRPr="00A56F9F" w:rsidRDefault="00CE5890" w:rsidP="00116851">
            <w:pPr>
              <w:spacing w:line="360" w:lineRule="auto"/>
              <w:ind w:firstLine="29"/>
              <w:jc w:val="both"/>
              <w:rPr>
                <w:rFonts w:ascii="Times New Roman" w:hAnsi="Times New Roman" w:cs="Times New Roman"/>
                <w:sz w:val="24"/>
                <w:szCs w:val="24"/>
                <w:lang w:val="ru-RU"/>
              </w:rPr>
            </w:pPr>
            <w:proofErr w:type="spellStart"/>
            <w:r w:rsidRPr="00A56F9F">
              <w:rPr>
                <w:rFonts w:ascii="Times New Roman" w:hAnsi="Times New Roman" w:cs="Times New Roman"/>
                <w:sz w:val="24"/>
                <w:szCs w:val="24"/>
                <w:lang w:val="ru-RU"/>
              </w:rPr>
              <w:t>Направ</w:t>
            </w:r>
            <w:r w:rsidR="008B11C1">
              <w:rPr>
                <w:rFonts w:ascii="Times New Roman" w:hAnsi="Times New Roman" w:cs="Times New Roman"/>
                <w:sz w:val="24"/>
                <w:szCs w:val="24"/>
                <w:lang w:val="ru-RU"/>
              </w:rPr>
              <w:t>-</w:t>
            </w:r>
            <w:r w:rsidRPr="00A56F9F">
              <w:rPr>
                <w:rFonts w:ascii="Times New Roman" w:hAnsi="Times New Roman" w:cs="Times New Roman"/>
                <w:sz w:val="24"/>
                <w:szCs w:val="24"/>
                <w:lang w:val="ru-RU"/>
              </w:rPr>
              <w:t>ление</w:t>
            </w:r>
            <w:proofErr w:type="spellEnd"/>
          </w:p>
        </w:tc>
        <w:tc>
          <w:tcPr>
            <w:tcW w:w="1376" w:type="dxa"/>
          </w:tcPr>
          <w:p w14:paraId="2F66495E"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2015</w:t>
            </w:r>
          </w:p>
        </w:tc>
        <w:tc>
          <w:tcPr>
            <w:tcW w:w="1376" w:type="dxa"/>
          </w:tcPr>
          <w:p w14:paraId="02195F43"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2016</w:t>
            </w:r>
          </w:p>
        </w:tc>
        <w:tc>
          <w:tcPr>
            <w:tcW w:w="1377" w:type="dxa"/>
          </w:tcPr>
          <w:p w14:paraId="22684517"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2017</w:t>
            </w:r>
          </w:p>
        </w:tc>
        <w:tc>
          <w:tcPr>
            <w:tcW w:w="1376" w:type="dxa"/>
          </w:tcPr>
          <w:p w14:paraId="152F3C3B"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2018</w:t>
            </w:r>
          </w:p>
        </w:tc>
        <w:tc>
          <w:tcPr>
            <w:tcW w:w="1376" w:type="dxa"/>
          </w:tcPr>
          <w:p w14:paraId="502668BE"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2019</w:t>
            </w:r>
          </w:p>
        </w:tc>
        <w:tc>
          <w:tcPr>
            <w:tcW w:w="1377" w:type="dxa"/>
          </w:tcPr>
          <w:p w14:paraId="6C8D1B89" w14:textId="77777777" w:rsidR="00D237BC" w:rsidRPr="00A56F9F" w:rsidRDefault="00D237BC" w:rsidP="00116851">
            <w:pPr>
              <w:spacing w:line="360" w:lineRule="auto"/>
              <w:ind w:left="-365" w:firstLine="709"/>
              <w:rPr>
                <w:rFonts w:ascii="Times New Roman" w:hAnsi="Times New Roman" w:cs="Times New Roman"/>
                <w:sz w:val="24"/>
                <w:szCs w:val="24"/>
                <w:lang w:val="ru-RU"/>
              </w:rPr>
            </w:pPr>
            <w:r w:rsidRPr="00A56F9F">
              <w:rPr>
                <w:rFonts w:ascii="Times New Roman" w:hAnsi="Times New Roman" w:cs="Times New Roman"/>
                <w:sz w:val="24"/>
                <w:szCs w:val="24"/>
                <w:lang w:val="ru-RU"/>
              </w:rPr>
              <w:t>2020</w:t>
            </w:r>
          </w:p>
        </w:tc>
      </w:tr>
      <w:tr w:rsidR="00D237BC" w:rsidRPr="00A56F9F" w14:paraId="4A7B8AD9" w14:textId="77777777" w:rsidTr="00A56F9F">
        <w:trPr>
          <w:trHeight w:val="782"/>
        </w:trPr>
        <w:tc>
          <w:tcPr>
            <w:tcW w:w="1268" w:type="dxa"/>
          </w:tcPr>
          <w:p w14:paraId="79D0867B" w14:textId="77777777" w:rsidR="00D237BC" w:rsidRPr="00A56F9F" w:rsidRDefault="00D237BC" w:rsidP="00116851">
            <w:pPr>
              <w:spacing w:line="360" w:lineRule="auto"/>
              <w:ind w:right="1"/>
              <w:jc w:val="both"/>
              <w:rPr>
                <w:rFonts w:ascii="Times New Roman" w:hAnsi="Times New Roman" w:cs="Times New Roman"/>
                <w:sz w:val="24"/>
                <w:szCs w:val="24"/>
                <w:lang w:val="ru-RU"/>
              </w:rPr>
            </w:pPr>
            <w:proofErr w:type="spellStart"/>
            <w:r w:rsidRPr="00A56F9F">
              <w:rPr>
                <w:rFonts w:ascii="Times New Roman" w:hAnsi="Times New Roman" w:cs="Times New Roman"/>
                <w:sz w:val="24"/>
                <w:szCs w:val="24"/>
                <w:lang w:val="ru-RU"/>
              </w:rPr>
              <w:t>Перечис</w:t>
            </w:r>
            <w:r w:rsidR="008B11C1">
              <w:rPr>
                <w:rFonts w:ascii="Times New Roman" w:hAnsi="Times New Roman" w:cs="Times New Roman"/>
                <w:sz w:val="24"/>
                <w:szCs w:val="24"/>
                <w:lang w:val="ru-RU"/>
              </w:rPr>
              <w:t>-</w:t>
            </w:r>
            <w:r w:rsidRPr="00A56F9F">
              <w:rPr>
                <w:rFonts w:ascii="Times New Roman" w:hAnsi="Times New Roman" w:cs="Times New Roman"/>
                <w:sz w:val="24"/>
                <w:szCs w:val="24"/>
                <w:lang w:val="ru-RU"/>
              </w:rPr>
              <w:t>ления</w:t>
            </w:r>
            <w:proofErr w:type="spellEnd"/>
            <w:r w:rsidRPr="00A56F9F">
              <w:rPr>
                <w:rFonts w:ascii="Times New Roman" w:hAnsi="Times New Roman" w:cs="Times New Roman"/>
                <w:sz w:val="24"/>
                <w:szCs w:val="24"/>
                <w:lang w:val="ru-RU"/>
              </w:rPr>
              <w:t xml:space="preserve"> из России</w:t>
            </w:r>
          </w:p>
        </w:tc>
        <w:tc>
          <w:tcPr>
            <w:tcW w:w="1376" w:type="dxa"/>
          </w:tcPr>
          <w:p w14:paraId="4FC41BB0"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35 116,0000</w:t>
            </w:r>
          </w:p>
        </w:tc>
        <w:tc>
          <w:tcPr>
            <w:tcW w:w="1376" w:type="dxa"/>
          </w:tcPr>
          <w:p w14:paraId="31670448"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35 928,0275</w:t>
            </w:r>
          </w:p>
        </w:tc>
        <w:tc>
          <w:tcPr>
            <w:tcW w:w="1377" w:type="dxa"/>
          </w:tcPr>
          <w:p w14:paraId="581C13B9"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43 833,9220</w:t>
            </w:r>
          </w:p>
        </w:tc>
        <w:tc>
          <w:tcPr>
            <w:tcW w:w="1376" w:type="dxa"/>
          </w:tcPr>
          <w:p w14:paraId="482D8AAE"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47 851,8380</w:t>
            </w:r>
          </w:p>
        </w:tc>
        <w:tc>
          <w:tcPr>
            <w:tcW w:w="1376" w:type="dxa"/>
          </w:tcPr>
          <w:p w14:paraId="162E1353"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41 682,2900</w:t>
            </w:r>
          </w:p>
        </w:tc>
        <w:tc>
          <w:tcPr>
            <w:tcW w:w="1377" w:type="dxa"/>
          </w:tcPr>
          <w:p w14:paraId="00A81007"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40 104,641</w:t>
            </w:r>
          </w:p>
        </w:tc>
      </w:tr>
      <w:tr w:rsidR="00D237BC" w:rsidRPr="00A56F9F" w14:paraId="322BD83C" w14:textId="77777777" w:rsidTr="00A56F9F">
        <w:trPr>
          <w:trHeight w:val="782"/>
        </w:trPr>
        <w:tc>
          <w:tcPr>
            <w:tcW w:w="1268" w:type="dxa"/>
          </w:tcPr>
          <w:p w14:paraId="008A8A6B" w14:textId="77777777" w:rsidR="00D237BC" w:rsidRPr="00A56F9F" w:rsidRDefault="00D056C1" w:rsidP="00116851">
            <w:pPr>
              <w:spacing w:line="360" w:lineRule="auto"/>
              <w:jc w:val="both"/>
              <w:rPr>
                <w:rFonts w:ascii="Times New Roman" w:hAnsi="Times New Roman" w:cs="Times New Roman"/>
                <w:sz w:val="24"/>
                <w:szCs w:val="24"/>
                <w:lang w:val="ru-RU"/>
              </w:rPr>
            </w:pPr>
            <w:proofErr w:type="spellStart"/>
            <w:r w:rsidRPr="00A56F9F">
              <w:rPr>
                <w:rFonts w:ascii="Times New Roman" w:hAnsi="Times New Roman" w:cs="Times New Roman"/>
                <w:sz w:val="24"/>
                <w:szCs w:val="24"/>
                <w:lang w:val="ru-RU"/>
              </w:rPr>
              <w:t>Поступ</w:t>
            </w:r>
            <w:r w:rsidR="008B11C1">
              <w:rPr>
                <w:rFonts w:ascii="Times New Roman" w:hAnsi="Times New Roman" w:cs="Times New Roman"/>
                <w:sz w:val="24"/>
                <w:szCs w:val="24"/>
                <w:lang w:val="ru-RU"/>
              </w:rPr>
              <w:t>-</w:t>
            </w:r>
            <w:r w:rsidRPr="00A56F9F">
              <w:rPr>
                <w:rFonts w:ascii="Times New Roman" w:hAnsi="Times New Roman" w:cs="Times New Roman"/>
                <w:sz w:val="24"/>
                <w:szCs w:val="24"/>
                <w:lang w:val="ru-RU"/>
              </w:rPr>
              <w:t>ления</w:t>
            </w:r>
            <w:proofErr w:type="spellEnd"/>
            <w:r w:rsidRPr="00A56F9F">
              <w:rPr>
                <w:rFonts w:ascii="Times New Roman" w:hAnsi="Times New Roman" w:cs="Times New Roman"/>
                <w:sz w:val="24"/>
                <w:szCs w:val="24"/>
                <w:lang w:val="ru-RU"/>
              </w:rPr>
              <w:t xml:space="preserve"> в Россию</w:t>
            </w:r>
          </w:p>
        </w:tc>
        <w:tc>
          <w:tcPr>
            <w:tcW w:w="1376" w:type="dxa"/>
          </w:tcPr>
          <w:p w14:paraId="5DECD2CE"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18 574,0000</w:t>
            </w:r>
          </w:p>
        </w:tc>
        <w:tc>
          <w:tcPr>
            <w:tcW w:w="1376" w:type="dxa"/>
          </w:tcPr>
          <w:p w14:paraId="616021EB"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18 362,6776</w:t>
            </w:r>
          </w:p>
        </w:tc>
        <w:tc>
          <w:tcPr>
            <w:tcW w:w="1377" w:type="dxa"/>
          </w:tcPr>
          <w:p w14:paraId="40022E0E" w14:textId="77777777" w:rsidR="00D056C1"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20 786,2920</w:t>
            </w:r>
          </w:p>
          <w:p w14:paraId="2EADA854" w14:textId="77777777" w:rsidR="00D237BC" w:rsidRPr="00A56F9F" w:rsidRDefault="00D237BC" w:rsidP="00116851">
            <w:pPr>
              <w:ind w:left="-72"/>
              <w:jc w:val="center"/>
              <w:rPr>
                <w:rFonts w:ascii="Times New Roman" w:hAnsi="Times New Roman" w:cs="Times New Roman"/>
                <w:sz w:val="24"/>
                <w:szCs w:val="24"/>
              </w:rPr>
            </w:pPr>
          </w:p>
        </w:tc>
        <w:tc>
          <w:tcPr>
            <w:tcW w:w="1376" w:type="dxa"/>
          </w:tcPr>
          <w:p w14:paraId="571F5ECE"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22 467,1870</w:t>
            </w:r>
          </w:p>
        </w:tc>
        <w:tc>
          <w:tcPr>
            <w:tcW w:w="1376" w:type="dxa"/>
          </w:tcPr>
          <w:p w14:paraId="6984D8D4"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25 094,7850</w:t>
            </w:r>
          </w:p>
        </w:tc>
        <w:tc>
          <w:tcPr>
            <w:tcW w:w="1377" w:type="dxa"/>
          </w:tcPr>
          <w:p w14:paraId="287F2E9C" w14:textId="77777777" w:rsidR="00D237BC" w:rsidRPr="00A56F9F" w:rsidRDefault="00D056C1" w:rsidP="00116851">
            <w:pPr>
              <w:ind w:left="-72"/>
              <w:jc w:val="center"/>
              <w:rPr>
                <w:rFonts w:ascii="Times New Roman" w:hAnsi="Times New Roman" w:cs="Times New Roman"/>
                <w:sz w:val="24"/>
                <w:szCs w:val="24"/>
              </w:rPr>
            </w:pPr>
            <w:r w:rsidRPr="00A56F9F">
              <w:rPr>
                <w:rFonts w:ascii="Times New Roman" w:hAnsi="Times New Roman" w:cs="Times New Roman"/>
                <w:sz w:val="24"/>
                <w:szCs w:val="24"/>
              </w:rPr>
              <w:t>23 402,0090</w:t>
            </w:r>
          </w:p>
        </w:tc>
      </w:tr>
    </w:tbl>
    <w:p w14:paraId="57134D2A" w14:textId="77777777" w:rsidR="00D237BC" w:rsidRDefault="00D237BC" w:rsidP="003B42A6">
      <w:pPr>
        <w:spacing w:after="0" w:line="360" w:lineRule="auto"/>
        <w:ind w:firstLine="709"/>
        <w:jc w:val="both"/>
        <w:rPr>
          <w:rFonts w:ascii="Times New Roman" w:hAnsi="Times New Roman" w:cs="Times New Roman"/>
          <w:sz w:val="36"/>
          <w:szCs w:val="36"/>
          <w:lang w:val="ru-RU"/>
        </w:rPr>
      </w:pPr>
    </w:p>
    <w:p w14:paraId="1A841628" w14:textId="77777777" w:rsidR="005035D6" w:rsidRDefault="005035D6" w:rsidP="008B11C1">
      <w:pPr>
        <w:spacing w:after="0" w:line="360" w:lineRule="auto"/>
        <w:ind w:firstLine="709"/>
        <w:jc w:val="both"/>
        <w:rPr>
          <w:rFonts w:ascii="Times New Roman" w:hAnsi="Times New Roman" w:cs="Times New Roman"/>
          <w:sz w:val="28"/>
          <w:szCs w:val="28"/>
          <w:lang w:val="ru-RU"/>
        </w:rPr>
      </w:pPr>
      <w:r w:rsidRPr="005035D6">
        <w:rPr>
          <w:rFonts w:ascii="Times New Roman" w:hAnsi="Times New Roman" w:cs="Times New Roman"/>
          <w:sz w:val="28"/>
          <w:szCs w:val="28"/>
          <w:lang w:val="ru-RU"/>
        </w:rPr>
        <w:t>Под трансграничными операциями подразумеваются Трансграничные безналичные перечисления (поступления) физических лиц-резидентов и физических лиц-нерезидентов (поступления в пользу физических лиц-резидентов и физических лиц-нерезидентов), осуществленные с открытием и без открытия счета через кредитные организации, включая переводы, осуществленные через системы денежных переводов</w:t>
      </w:r>
      <w:r>
        <w:rPr>
          <w:rFonts w:ascii="Times New Roman" w:hAnsi="Times New Roman" w:cs="Times New Roman"/>
          <w:sz w:val="28"/>
          <w:szCs w:val="28"/>
          <w:lang w:val="ru-RU"/>
        </w:rPr>
        <w:t xml:space="preserve">. </w:t>
      </w:r>
    </w:p>
    <w:p w14:paraId="5852C476" w14:textId="77777777" w:rsidR="00F744FD" w:rsidRDefault="00A954D8" w:rsidP="008B11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Исходя из данных, приведённых в таблице на основании статистики ЦБ РФ, можно сказать</w:t>
      </w:r>
      <w:r w:rsidR="006F01FF">
        <w:rPr>
          <w:rFonts w:ascii="Times New Roman" w:hAnsi="Times New Roman" w:cs="Times New Roman"/>
          <w:sz w:val="28"/>
          <w:szCs w:val="28"/>
          <w:lang w:val="ru-RU"/>
        </w:rPr>
        <w:t>,</w:t>
      </w:r>
      <w:r w:rsidR="00D90462">
        <w:rPr>
          <w:rFonts w:ascii="Times New Roman" w:hAnsi="Times New Roman" w:cs="Times New Roman"/>
          <w:sz w:val="28"/>
          <w:szCs w:val="28"/>
          <w:lang w:val="ru-RU"/>
        </w:rPr>
        <w:t xml:space="preserve"> что сумма </w:t>
      </w:r>
      <w:r w:rsidR="00EB3004">
        <w:rPr>
          <w:rFonts w:ascii="Times New Roman" w:hAnsi="Times New Roman" w:cs="Times New Roman"/>
          <w:sz w:val="28"/>
          <w:szCs w:val="28"/>
          <w:lang w:val="ru-RU"/>
        </w:rPr>
        <w:t xml:space="preserve">международных </w:t>
      </w:r>
      <w:r w:rsidR="00D90462">
        <w:rPr>
          <w:rFonts w:ascii="Times New Roman" w:hAnsi="Times New Roman" w:cs="Times New Roman"/>
          <w:sz w:val="28"/>
          <w:szCs w:val="28"/>
          <w:lang w:val="ru-RU"/>
        </w:rPr>
        <w:t>банковских переводов</w:t>
      </w:r>
      <w:r w:rsidR="00EB3004">
        <w:rPr>
          <w:rFonts w:ascii="Times New Roman" w:hAnsi="Times New Roman" w:cs="Times New Roman"/>
          <w:sz w:val="28"/>
          <w:szCs w:val="28"/>
          <w:lang w:val="ru-RU"/>
        </w:rPr>
        <w:t xml:space="preserve"> снижалась с 2019 года по 2020 год</w:t>
      </w:r>
      <w:r w:rsidR="00DF27F5">
        <w:rPr>
          <w:rFonts w:ascii="Times New Roman" w:hAnsi="Times New Roman" w:cs="Times New Roman"/>
          <w:sz w:val="28"/>
          <w:szCs w:val="28"/>
          <w:lang w:val="ru-RU"/>
        </w:rPr>
        <w:t xml:space="preserve">. </w:t>
      </w:r>
      <w:r w:rsidR="00EB3004">
        <w:rPr>
          <w:rFonts w:ascii="Times New Roman" w:hAnsi="Times New Roman" w:cs="Times New Roman"/>
          <w:sz w:val="28"/>
          <w:szCs w:val="28"/>
          <w:lang w:val="ru-RU"/>
        </w:rPr>
        <w:t xml:space="preserve"> </w:t>
      </w:r>
      <w:r w:rsidR="00DF27F5">
        <w:rPr>
          <w:rFonts w:ascii="Times New Roman" w:hAnsi="Times New Roman" w:cs="Times New Roman"/>
          <w:sz w:val="28"/>
          <w:szCs w:val="28"/>
          <w:lang w:val="ru-RU"/>
        </w:rPr>
        <w:t xml:space="preserve">Последствия пандемии </w:t>
      </w:r>
      <w:r w:rsidR="00DF27F5">
        <w:rPr>
          <w:rFonts w:ascii="Times New Roman" w:hAnsi="Times New Roman" w:cs="Times New Roman"/>
          <w:sz w:val="28"/>
          <w:szCs w:val="28"/>
        </w:rPr>
        <w:t>COVID</w:t>
      </w:r>
      <w:r w:rsidR="00DF27F5" w:rsidRPr="00DF27F5">
        <w:rPr>
          <w:rFonts w:ascii="Times New Roman" w:hAnsi="Times New Roman" w:cs="Times New Roman"/>
          <w:sz w:val="28"/>
          <w:szCs w:val="28"/>
          <w:lang w:val="ru-RU"/>
        </w:rPr>
        <w:t xml:space="preserve">-19 </w:t>
      </w:r>
      <w:r w:rsidR="00DF27F5">
        <w:rPr>
          <w:rFonts w:ascii="Times New Roman" w:hAnsi="Times New Roman" w:cs="Times New Roman"/>
          <w:sz w:val="28"/>
          <w:szCs w:val="28"/>
          <w:lang w:val="ru-RU"/>
        </w:rPr>
        <w:t>оказались разрушительными для мировой экономики, введенные, государствами, ограничения в целях предотвращения распространения вируса в первую очередь нанесли ущерб транснациональным компаниям, обладающим подразделениями в разных странах, основная деятельность которых осуществляется за счет международных поставок услуг и товаров.  Ограничения на их деятельность привели к уменьшению количества международных межбанковских переводов.</w:t>
      </w:r>
    </w:p>
    <w:p w14:paraId="7A47CB17" w14:textId="77777777" w:rsidR="00BF222B" w:rsidRPr="007A6E2A" w:rsidRDefault="00BF222B" w:rsidP="00A56F9F">
      <w:pPr>
        <w:spacing w:after="0" w:line="360" w:lineRule="auto"/>
        <w:ind w:firstLine="709"/>
        <w:jc w:val="both"/>
        <w:rPr>
          <w:rFonts w:ascii="Times New Roman" w:hAnsi="Times New Roman" w:cs="Times New Roman"/>
          <w:sz w:val="28"/>
          <w:szCs w:val="28"/>
          <w:lang w:val="ru-RU"/>
        </w:rPr>
      </w:pPr>
      <w:r w:rsidRPr="007A6E2A">
        <w:rPr>
          <w:rFonts w:ascii="Times New Roman" w:hAnsi="Times New Roman" w:cs="Times New Roman"/>
          <w:sz w:val="28"/>
          <w:szCs w:val="28"/>
          <w:lang w:val="ru-RU"/>
        </w:rPr>
        <w:lastRenderedPageBreak/>
        <w:t>Международные</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расчёты</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жизненно важны для экономического роста, международной торговли, глобального развития и финансовой доступности.</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Тем не менее, они, как правило, медленнее,</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дороже, менее прозрачны и менее доступны, чем внутренние платежи.</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Эти давние проблемы были резко обострены улучшением</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внутренних платежей и разработчиками предложений о новых платежных механизмах.</w:t>
      </w:r>
    </w:p>
    <w:p w14:paraId="2F472499" w14:textId="77777777" w:rsidR="00BF222B" w:rsidRPr="007A6E2A" w:rsidRDefault="00BF222B" w:rsidP="00A56F9F">
      <w:pPr>
        <w:spacing w:after="0" w:line="360" w:lineRule="auto"/>
        <w:ind w:firstLine="709"/>
        <w:jc w:val="both"/>
        <w:rPr>
          <w:rFonts w:ascii="Times New Roman" w:hAnsi="Times New Roman" w:cs="Times New Roman"/>
          <w:sz w:val="28"/>
          <w:szCs w:val="28"/>
          <w:lang w:val="ru-RU"/>
        </w:rPr>
      </w:pPr>
      <w:r w:rsidRPr="007A6E2A">
        <w:rPr>
          <w:rFonts w:ascii="Times New Roman" w:hAnsi="Times New Roman" w:cs="Times New Roman"/>
          <w:sz w:val="28"/>
          <w:szCs w:val="28"/>
          <w:lang w:val="ru-RU"/>
        </w:rPr>
        <w:t>Корреспондентский</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 xml:space="preserve">банкинг </w:t>
      </w:r>
      <w:r w:rsidR="008716EA">
        <w:rPr>
          <w:rFonts w:ascii="Times New Roman" w:hAnsi="Times New Roman" w:cs="Times New Roman"/>
          <w:sz w:val="28"/>
          <w:szCs w:val="28"/>
          <w:lang w:val="ru-RU"/>
        </w:rPr>
        <w:t>–</w:t>
      </w:r>
      <w:r w:rsidRPr="007A6E2A">
        <w:rPr>
          <w:rFonts w:ascii="Times New Roman" w:hAnsi="Times New Roman" w:cs="Times New Roman"/>
          <w:sz w:val="28"/>
          <w:szCs w:val="28"/>
          <w:lang w:val="ru-RU"/>
        </w:rPr>
        <w:t xml:space="preserve"> важная часть любого решения, улучшающего международные платежи.</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 xml:space="preserve">Для проведения международных платежей большинство поставщиков платежных услуг полагаются на так называемую корреспондентскую банковскую сеть </w:t>
      </w:r>
      <w:r w:rsidR="008716EA">
        <w:rPr>
          <w:rFonts w:ascii="Times New Roman" w:hAnsi="Times New Roman" w:cs="Times New Roman"/>
          <w:sz w:val="28"/>
          <w:szCs w:val="28"/>
          <w:lang w:val="ru-RU"/>
        </w:rPr>
        <w:t>–</w:t>
      </w:r>
      <w:r w:rsidRPr="007A6E2A">
        <w:rPr>
          <w:rFonts w:ascii="Times New Roman" w:hAnsi="Times New Roman" w:cs="Times New Roman"/>
          <w:sz w:val="28"/>
          <w:szCs w:val="28"/>
          <w:lang w:val="ru-RU"/>
        </w:rPr>
        <w:t xml:space="preserve"> сеть, которая сжимается и становится более</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концентрированной.</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Таким образом, мониторинг этих тенденций имеет первостепенное</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значение для международного сообщества.</w:t>
      </w:r>
    </w:p>
    <w:p w14:paraId="5753C325" w14:textId="77777777" w:rsidR="00BF222B" w:rsidRPr="007A6E2A" w:rsidRDefault="00BF222B" w:rsidP="00A56F9F">
      <w:pPr>
        <w:spacing w:after="0" w:line="360" w:lineRule="auto"/>
        <w:ind w:firstLine="709"/>
        <w:jc w:val="both"/>
        <w:rPr>
          <w:rFonts w:ascii="Times New Roman" w:hAnsi="Times New Roman" w:cs="Times New Roman"/>
          <w:sz w:val="28"/>
          <w:szCs w:val="28"/>
          <w:lang w:val="ru-RU"/>
        </w:rPr>
      </w:pPr>
      <w:r w:rsidRPr="007A6E2A">
        <w:rPr>
          <w:rFonts w:ascii="Times New Roman" w:hAnsi="Times New Roman" w:cs="Times New Roman"/>
          <w:sz w:val="28"/>
          <w:szCs w:val="28"/>
          <w:lang w:val="ru-RU"/>
        </w:rPr>
        <w:t>Количество корреспондентских</w:t>
      </w:r>
      <w:r w:rsidR="007A6E2A">
        <w:rPr>
          <w:rFonts w:ascii="Times New Roman" w:hAnsi="Times New Roman" w:cs="Times New Roman"/>
          <w:sz w:val="28"/>
          <w:szCs w:val="28"/>
          <w:lang w:val="ru-RU"/>
        </w:rPr>
        <w:t xml:space="preserve"> б</w:t>
      </w:r>
      <w:r w:rsidRPr="007A6E2A">
        <w:rPr>
          <w:rFonts w:ascii="Times New Roman" w:hAnsi="Times New Roman" w:cs="Times New Roman"/>
          <w:sz w:val="28"/>
          <w:szCs w:val="28"/>
          <w:lang w:val="ru-RU"/>
        </w:rPr>
        <w:t>анковских отношений продолжает сокращаться.</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Несмотря на мировой спад, они продолжают играть ключевую роль в трансграничных платежах.</w:t>
      </w:r>
      <w:r w:rsidR="008035C2" w:rsidRPr="007A6E2A">
        <w:rPr>
          <w:rFonts w:ascii="Times New Roman" w:hAnsi="Times New Roman" w:cs="Times New Roman"/>
          <w:sz w:val="28"/>
          <w:szCs w:val="28"/>
          <w:lang w:val="ru-RU"/>
        </w:rPr>
        <w:t xml:space="preserve"> Статистика</w:t>
      </w:r>
      <w:r w:rsidR="007A6E2A">
        <w:rPr>
          <w:rFonts w:ascii="Times New Roman" w:hAnsi="Times New Roman" w:cs="Times New Roman"/>
          <w:sz w:val="28"/>
          <w:szCs w:val="28"/>
          <w:lang w:val="ru-RU"/>
        </w:rPr>
        <w:t xml:space="preserve"> на рисунках </w:t>
      </w:r>
      <w:r w:rsidR="004C426D">
        <w:rPr>
          <w:rFonts w:ascii="Times New Roman" w:hAnsi="Times New Roman" w:cs="Times New Roman"/>
          <w:sz w:val="28"/>
          <w:szCs w:val="28"/>
          <w:lang w:val="ru-RU"/>
        </w:rPr>
        <w:t>5</w:t>
      </w:r>
      <w:r w:rsidR="00B27CD2">
        <w:rPr>
          <w:rFonts w:ascii="Times New Roman" w:hAnsi="Times New Roman" w:cs="Times New Roman"/>
          <w:sz w:val="28"/>
          <w:szCs w:val="28"/>
          <w:lang w:val="ru-RU"/>
        </w:rPr>
        <w:t xml:space="preserve"> (красный график – </w:t>
      </w:r>
      <w:r w:rsidR="00192B99">
        <w:rPr>
          <w:rFonts w:ascii="Times New Roman" w:hAnsi="Times New Roman" w:cs="Times New Roman"/>
          <w:sz w:val="28"/>
          <w:szCs w:val="28"/>
          <w:lang w:val="ru-RU"/>
        </w:rPr>
        <w:t>сумма</w:t>
      </w:r>
      <w:r w:rsidR="00B27CD2">
        <w:rPr>
          <w:rFonts w:ascii="Times New Roman" w:hAnsi="Times New Roman" w:cs="Times New Roman"/>
          <w:sz w:val="28"/>
          <w:szCs w:val="28"/>
          <w:lang w:val="ru-RU"/>
        </w:rPr>
        <w:t xml:space="preserve"> трансграничных расчётов, синий график – объем платёжных сообщений, жёлтый график – количество активных корреспондентов, фиолетовый график – количество коридоров)</w:t>
      </w:r>
      <w:r w:rsidR="007A6E2A">
        <w:rPr>
          <w:rFonts w:ascii="Times New Roman" w:hAnsi="Times New Roman" w:cs="Times New Roman"/>
          <w:sz w:val="28"/>
          <w:szCs w:val="28"/>
          <w:lang w:val="ru-RU"/>
        </w:rPr>
        <w:t xml:space="preserve"> и </w:t>
      </w:r>
      <w:r w:rsidR="004C426D">
        <w:rPr>
          <w:rFonts w:ascii="Times New Roman" w:hAnsi="Times New Roman" w:cs="Times New Roman"/>
          <w:sz w:val="28"/>
          <w:szCs w:val="28"/>
          <w:lang w:val="ru-RU"/>
        </w:rPr>
        <w:t>6</w:t>
      </w:r>
      <w:r w:rsidR="00B27CD2">
        <w:rPr>
          <w:rFonts w:ascii="Times New Roman" w:hAnsi="Times New Roman" w:cs="Times New Roman"/>
          <w:sz w:val="28"/>
          <w:szCs w:val="28"/>
          <w:lang w:val="ru-RU"/>
        </w:rPr>
        <w:t xml:space="preserve"> (левый блок – страны с развитой экономикой, средний блок – страны с формирующейся рыночной экономикой, правый блок – островные территории и зависимые регионы, красный график – объём трансграничных расчётов, синий график – объём платёжных сообщений, жёлтый график – количество активных корреспондентов)</w:t>
      </w:r>
      <w:r w:rsidR="008035C2" w:rsidRPr="007A6E2A">
        <w:rPr>
          <w:rFonts w:ascii="Times New Roman" w:hAnsi="Times New Roman" w:cs="Times New Roman"/>
          <w:sz w:val="28"/>
          <w:szCs w:val="28"/>
          <w:lang w:val="ru-RU"/>
        </w:rPr>
        <w:t xml:space="preserve"> охватывает данные о ежемесячных платежных сообщениях для более чем 200 стран и юрисдикций с 2011 по 2019 годы.</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Набор данных</w:t>
      </w:r>
      <w:r w:rsidR="007A6E2A">
        <w:rPr>
          <w:rFonts w:ascii="Times New Roman" w:hAnsi="Times New Roman" w:cs="Times New Roman"/>
          <w:sz w:val="28"/>
          <w:szCs w:val="28"/>
          <w:lang w:val="ru-RU"/>
        </w:rPr>
        <w:t xml:space="preserve"> </w:t>
      </w:r>
      <w:r w:rsidR="008035C2" w:rsidRPr="007A6E2A">
        <w:rPr>
          <w:rFonts w:ascii="Times New Roman" w:hAnsi="Times New Roman" w:cs="Times New Roman"/>
          <w:sz w:val="28"/>
          <w:szCs w:val="28"/>
          <w:lang w:val="ru-RU"/>
        </w:rPr>
        <w:t>представляет собой сеть двусторонних отношений (между банком или между странами).</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На основе этих платежных сообщений могут быть рассчитаны следующие показатели:</w:t>
      </w:r>
      <w:r w:rsidR="007A6E2A">
        <w:rPr>
          <w:rFonts w:ascii="Times New Roman" w:hAnsi="Times New Roman" w:cs="Times New Roman"/>
          <w:sz w:val="28"/>
          <w:szCs w:val="28"/>
          <w:lang w:val="ru-RU"/>
        </w:rPr>
        <w:t xml:space="preserve"> </w:t>
      </w:r>
      <w:r w:rsidR="008035C2" w:rsidRPr="007A6E2A">
        <w:rPr>
          <w:rFonts w:ascii="Times New Roman" w:hAnsi="Times New Roman" w:cs="Times New Roman"/>
          <w:sz w:val="28"/>
          <w:szCs w:val="28"/>
          <w:lang w:val="ru-RU"/>
        </w:rPr>
        <w:t>трансграничное платежное сообщение из одной страны в другую идентифицирует</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коридор;</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 xml:space="preserve">сообщение о трансграничном платеже от одного </w:t>
      </w:r>
      <w:r w:rsidR="008035C2" w:rsidRPr="007A6E2A">
        <w:rPr>
          <w:rFonts w:ascii="Times New Roman" w:hAnsi="Times New Roman" w:cs="Times New Roman"/>
          <w:sz w:val="28"/>
          <w:szCs w:val="28"/>
          <w:lang w:val="ru-RU"/>
        </w:rPr>
        <w:lastRenderedPageBreak/>
        <w:t>банка к другому идентифицирует</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корреспондентские банковские отношения;</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и количество</w:t>
      </w:r>
      <w:r w:rsidR="008035C2" w:rsidRPr="007A6E2A">
        <w:rPr>
          <w:rFonts w:ascii="Times New Roman" w:hAnsi="Times New Roman" w:cs="Times New Roman"/>
          <w:sz w:val="28"/>
          <w:szCs w:val="28"/>
        </w:rPr>
        <w:t> </w:t>
      </w:r>
      <w:r w:rsidR="008035C2" w:rsidRPr="007A6E2A">
        <w:rPr>
          <w:rFonts w:ascii="Times New Roman" w:hAnsi="Times New Roman" w:cs="Times New Roman"/>
          <w:sz w:val="28"/>
          <w:szCs w:val="28"/>
          <w:lang w:val="ru-RU"/>
        </w:rPr>
        <w:t>активных корреспондентов, количество зарубежных банков, получивших сообщения, отправленные банками в данной стране.</w:t>
      </w:r>
      <w:r w:rsidR="007A6E2A">
        <w:rPr>
          <w:rFonts w:ascii="Times New Roman" w:hAnsi="Times New Roman" w:cs="Times New Roman"/>
          <w:sz w:val="28"/>
          <w:szCs w:val="28"/>
          <w:lang w:val="ru-RU"/>
        </w:rPr>
        <w:t xml:space="preserve"> </w:t>
      </w:r>
    </w:p>
    <w:p w14:paraId="437239CF" w14:textId="77777777" w:rsidR="00B27CD2" w:rsidRDefault="00B27CD2" w:rsidP="00A56F9F">
      <w:pPr>
        <w:spacing w:after="0" w:line="360" w:lineRule="auto"/>
        <w:ind w:firstLine="709"/>
        <w:jc w:val="both"/>
        <w:rPr>
          <w:rFonts w:ascii="Arial" w:eastAsia="Times New Roman" w:hAnsi="Arial" w:cs="Arial"/>
          <w:noProof/>
          <w:color w:val="222222"/>
          <w:sz w:val="20"/>
          <w:szCs w:val="20"/>
          <w:lang w:val="ru-RU" w:eastAsia="ru-RU"/>
        </w:rPr>
      </w:pPr>
    </w:p>
    <w:p w14:paraId="10208C19" w14:textId="77777777" w:rsidR="00EB67BF" w:rsidRPr="00F744FD" w:rsidRDefault="00EB67BF" w:rsidP="003B42A6">
      <w:pPr>
        <w:spacing w:line="360" w:lineRule="auto"/>
        <w:ind w:firstLine="709"/>
        <w:jc w:val="center"/>
        <w:rPr>
          <w:rFonts w:ascii="Arial" w:eastAsia="Times New Roman" w:hAnsi="Arial" w:cs="Arial"/>
          <w:color w:val="222222"/>
          <w:sz w:val="20"/>
          <w:szCs w:val="20"/>
          <w:lang w:val="ru-RU" w:eastAsia="ru-RU"/>
        </w:rPr>
      </w:pPr>
      <w:r>
        <w:rPr>
          <w:rFonts w:ascii="Arial" w:eastAsia="Times New Roman" w:hAnsi="Arial" w:cs="Arial"/>
          <w:noProof/>
          <w:color w:val="222222"/>
          <w:sz w:val="20"/>
          <w:szCs w:val="20"/>
          <w:lang w:val="ru-RU" w:eastAsia="ru-RU"/>
        </w:rPr>
        <w:drawing>
          <wp:inline distT="0" distB="0" distL="0" distR="0" wp14:anchorId="56372676" wp14:editId="1CCB6518">
            <wp:extent cx="4031574" cy="2687541"/>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355"/>
                    <a:stretch/>
                  </pic:blipFill>
                  <pic:spPr bwMode="auto">
                    <a:xfrm>
                      <a:off x="0" y="0"/>
                      <a:ext cx="4032000" cy="2687825"/>
                    </a:xfrm>
                    <a:prstGeom prst="rect">
                      <a:avLst/>
                    </a:prstGeom>
                    <a:noFill/>
                    <a:ln>
                      <a:noFill/>
                    </a:ln>
                    <a:extLst>
                      <a:ext uri="{53640926-AAD7-44D8-BBD7-CCE9431645EC}">
                        <a14:shadowObscured xmlns:a14="http://schemas.microsoft.com/office/drawing/2010/main"/>
                      </a:ext>
                    </a:extLst>
                  </pic:spPr>
                </pic:pic>
              </a:graphicData>
            </a:graphic>
          </wp:inline>
        </w:drawing>
      </w:r>
    </w:p>
    <w:p w14:paraId="4BAB6303" w14:textId="77777777" w:rsidR="00F744FD" w:rsidRDefault="00EB67BF" w:rsidP="003B42A6">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5609C">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8716EA">
        <w:rPr>
          <w:rFonts w:ascii="Times New Roman" w:hAnsi="Times New Roman" w:cs="Times New Roman"/>
          <w:sz w:val="28"/>
          <w:szCs w:val="28"/>
          <w:lang w:val="ru-RU"/>
        </w:rPr>
        <w:t>–</w:t>
      </w:r>
      <w:r>
        <w:rPr>
          <w:rFonts w:ascii="Times New Roman" w:hAnsi="Times New Roman" w:cs="Times New Roman"/>
          <w:sz w:val="28"/>
          <w:szCs w:val="28"/>
          <w:lang w:val="ru-RU"/>
        </w:rPr>
        <w:t xml:space="preserve"> График снижения количества корреспондентских банковских отношений</w:t>
      </w:r>
      <w:r w:rsidR="00034E31" w:rsidRPr="00034E31">
        <w:rPr>
          <w:rFonts w:ascii="Times New Roman" w:hAnsi="Times New Roman" w:cs="Times New Roman"/>
          <w:sz w:val="28"/>
          <w:szCs w:val="28"/>
          <w:lang w:val="ru-RU"/>
        </w:rPr>
        <w:t xml:space="preserve"> [</w:t>
      </w:r>
      <w:r w:rsidR="00AF0855">
        <w:rPr>
          <w:rFonts w:ascii="Times New Roman" w:hAnsi="Times New Roman" w:cs="Times New Roman"/>
          <w:sz w:val="28"/>
          <w:szCs w:val="28"/>
          <w:lang w:val="ru-RU"/>
        </w:rPr>
        <w:t>24</w:t>
      </w:r>
      <w:r w:rsidR="00034E31" w:rsidRPr="00034E31">
        <w:rPr>
          <w:rFonts w:ascii="Times New Roman" w:hAnsi="Times New Roman" w:cs="Times New Roman"/>
          <w:sz w:val="28"/>
          <w:szCs w:val="28"/>
          <w:lang w:val="ru-RU"/>
        </w:rPr>
        <w:t>]</w:t>
      </w:r>
    </w:p>
    <w:p w14:paraId="09025252" w14:textId="77777777" w:rsidR="00A477E3" w:rsidRPr="00034E31" w:rsidRDefault="004C426D" w:rsidP="00A477E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A477E3">
        <w:rPr>
          <w:rFonts w:ascii="Times New Roman" w:hAnsi="Times New Roman" w:cs="Times New Roman"/>
          <w:sz w:val="28"/>
          <w:szCs w:val="28"/>
          <w:lang w:val="ru-RU"/>
        </w:rPr>
        <w:t xml:space="preserve">зменение </w:t>
      </w:r>
      <w:r>
        <w:rPr>
          <w:rFonts w:ascii="Times New Roman" w:hAnsi="Times New Roman" w:cs="Times New Roman"/>
          <w:sz w:val="28"/>
          <w:szCs w:val="28"/>
          <w:lang w:val="ru-RU"/>
        </w:rPr>
        <w:t xml:space="preserve">количества активных банков-корреспондентов в процентах </w:t>
      </w:r>
      <w:r w:rsidR="00A477E3">
        <w:rPr>
          <w:rFonts w:ascii="Times New Roman" w:hAnsi="Times New Roman" w:cs="Times New Roman"/>
          <w:sz w:val="28"/>
          <w:szCs w:val="28"/>
          <w:lang w:val="ru-RU"/>
        </w:rPr>
        <w:t>представлено на рисунке 6.</w:t>
      </w:r>
    </w:p>
    <w:p w14:paraId="391CBA4E" w14:textId="77777777" w:rsidR="00835446" w:rsidRDefault="00835446" w:rsidP="003B42A6">
      <w:pPr>
        <w:spacing w:line="360" w:lineRule="auto"/>
        <w:ind w:firstLine="709"/>
        <w:jc w:val="center"/>
        <w:rPr>
          <w:rFonts w:ascii="inherit" w:hAnsi="inherit" w:cs="Arial"/>
          <w:color w:val="372F32"/>
          <w:shd w:val="clear" w:color="auto" w:fill="FFFFFF"/>
          <w:lang w:val="ru-RU"/>
        </w:rPr>
      </w:pPr>
      <w:r>
        <w:rPr>
          <w:rFonts w:ascii="inherit" w:hAnsi="inherit" w:cs="Arial"/>
          <w:noProof/>
          <w:color w:val="372F32"/>
          <w:shd w:val="clear" w:color="auto" w:fill="FFFFFF"/>
          <w:lang w:val="ru-RU" w:eastAsia="ru-RU"/>
        </w:rPr>
        <w:drawing>
          <wp:inline distT="0" distB="0" distL="0" distR="0" wp14:anchorId="41F21698" wp14:editId="7F59ACFE">
            <wp:extent cx="3545840" cy="2170707"/>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3595"/>
                    <a:stretch/>
                  </pic:blipFill>
                  <pic:spPr bwMode="auto">
                    <a:xfrm>
                      <a:off x="0" y="0"/>
                      <a:ext cx="3557541" cy="2177870"/>
                    </a:xfrm>
                    <a:prstGeom prst="rect">
                      <a:avLst/>
                    </a:prstGeom>
                    <a:noFill/>
                    <a:ln>
                      <a:noFill/>
                    </a:ln>
                    <a:extLst>
                      <a:ext uri="{53640926-AAD7-44D8-BBD7-CCE9431645EC}">
                        <a14:shadowObscured xmlns:a14="http://schemas.microsoft.com/office/drawing/2010/main"/>
                      </a:ext>
                    </a:extLst>
                  </pic:spPr>
                </pic:pic>
              </a:graphicData>
            </a:graphic>
          </wp:inline>
        </w:drawing>
      </w:r>
    </w:p>
    <w:p w14:paraId="1E2403C0" w14:textId="77777777" w:rsidR="00835446" w:rsidRPr="00034E31" w:rsidRDefault="00835446" w:rsidP="003B42A6">
      <w:pPr>
        <w:spacing w:line="360" w:lineRule="auto"/>
        <w:ind w:firstLine="709"/>
        <w:jc w:val="center"/>
        <w:rPr>
          <w:rFonts w:ascii="Times New Roman" w:hAnsi="Times New Roman" w:cs="Times New Roman"/>
          <w:color w:val="372F32"/>
          <w:sz w:val="28"/>
          <w:szCs w:val="28"/>
          <w:shd w:val="clear" w:color="auto" w:fill="FFFFFF"/>
          <w:lang w:val="ru-RU"/>
        </w:rPr>
      </w:pPr>
      <w:r>
        <w:rPr>
          <w:rFonts w:ascii="Times New Roman" w:hAnsi="Times New Roman" w:cs="Times New Roman"/>
          <w:color w:val="372F32"/>
          <w:sz w:val="28"/>
          <w:szCs w:val="28"/>
          <w:shd w:val="clear" w:color="auto" w:fill="FFFFFF"/>
          <w:lang w:val="ru-RU"/>
        </w:rPr>
        <w:t xml:space="preserve">Рисунок </w:t>
      </w:r>
      <w:r w:rsidR="00C5609C">
        <w:rPr>
          <w:rFonts w:ascii="Times New Roman" w:hAnsi="Times New Roman" w:cs="Times New Roman"/>
          <w:color w:val="372F32"/>
          <w:sz w:val="28"/>
          <w:szCs w:val="28"/>
          <w:shd w:val="clear" w:color="auto" w:fill="FFFFFF"/>
          <w:lang w:val="ru-RU"/>
        </w:rPr>
        <w:t xml:space="preserve">6 </w:t>
      </w:r>
      <w:proofErr w:type="gramStart"/>
      <w:r w:rsidR="00ED78F8" w:rsidRPr="008716EA">
        <w:rPr>
          <w:rFonts w:ascii="Times New Roman" w:hAnsi="Times New Roman" w:cs="Times New Roman"/>
          <w:sz w:val="28"/>
          <w:szCs w:val="28"/>
          <w:lang w:val="ru-RU"/>
        </w:rPr>
        <w:t>–</w:t>
      </w:r>
      <w:r w:rsidR="00ED78F8">
        <w:rPr>
          <w:sz w:val="28"/>
          <w:szCs w:val="28"/>
          <w:lang w:val="ru-RU"/>
        </w:rPr>
        <w:t xml:space="preserve"> </w:t>
      </w:r>
      <w:r>
        <w:rPr>
          <w:rFonts w:ascii="Times New Roman" w:hAnsi="Times New Roman" w:cs="Times New Roman"/>
          <w:color w:val="372F32"/>
          <w:sz w:val="28"/>
          <w:szCs w:val="28"/>
          <w:shd w:val="clear" w:color="auto" w:fill="FFFFFF"/>
          <w:lang w:val="ru-RU"/>
        </w:rPr>
        <w:t xml:space="preserve"> График</w:t>
      </w:r>
      <w:proofErr w:type="gramEnd"/>
      <w:r>
        <w:rPr>
          <w:rFonts w:ascii="Times New Roman" w:hAnsi="Times New Roman" w:cs="Times New Roman"/>
          <w:color w:val="372F32"/>
          <w:sz w:val="28"/>
          <w:szCs w:val="28"/>
          <w:shd w:val="clear" w:color="auto" w:fill="FFFFFF"/>
          <w:lang w:val="ru-RU"/>
        </w:rPr>
        <w:t xml:space="preserve"> изменения активности банков-корреспондентов в процентах</w:t>
      </w:r>
      <w:r w:rsidR="00034E31" w:rsidRPr="00034E31">
        <w:rPr>
          <w:rFonts w:ascii="Times New Roman" w:hAnsi="Times New Roman" w:cs="Times New Roman"/>
          <w:color w:val="372F32"/>
          <w:sz w:val="28"/>
          <w:szCs w:val="28"/>
          <w:shd w:val="clear" w:color="auto" w:fill="FFFFFF"/>
          <w:lang w:val="ru-RU"/>
        </w:rPr>
        <w:t xml:space="preserve"> [</w:t>
      </w:r>
      <w:r w:rsidR="00AF0855">
        <w:rPr>
          <w:rFonts w:ascii="Times New Roman" w:hAnsi="Times New Roman" w:cs="Times New Roman"/>
          <w:color w:val="372F32"/>
          <w:sz w:val="28"/>
          <w:szCs w:val="28"/>
          <w:shd w:val="clear" w:color="auto" w:fill="FFFFFF"/>
          <w:lang w:val="ru-RU"/>
        </w:rPr>
        <w:t>24</w:t>
      </w:r>
      <w:r w:rsidR="00034E31" w:rsidRPr="00034E31">
        <w:rPr>
          <w:rFonts w:ascii="Times New Roman" w:hAnsi="Times New Roman" w:cs="Times New Roman"/>
          <w:color w:val="372F32"/>
          <w:sz w:val="28"/>
          <w:szCs w:val="28"/>
          <w:shd w:val="clear" w:color="auto" w:fill="FFFFFF"/>
          <w:lang w:val="ru-RU"/>
        </w:rPr>
        <w:t>]</w:t>
      </w:r>
    </w:p>
    <w:p w14:paraId="66B0A62D" w14:textId="77777777" w:rsidR="00835446" w:rsidRDefault="00835446" w:rsidP="00A56F9F">
      <w:pPr>
        <w:spacing w:after="0" w:line="360" w:lineRule="auto"/>
        <w:ind w:firstLine="709"/>
        <w:jc w:val="both"/>
        <w:rPr>
          <w:rFonts w:ascii="Times New Roman" w:hAnsi="Times New Roman" w:cs="Times New Roman"/>
          <w:sz w:val="28"/>
          <w:szCs w:val="28"/>
          <w:lang w:val="ru-RU"/>
        </w:rPr>
      </w:pPr>
      <w:r w:rsidRPr="007A6E2A">
        <w:rPr>
          <w:rFonts w:ascii="Times New Roman" w:hAnsi="Times New Roman" w:cs="Times New Roman"/>
          <w:sz w:val="28"/>
          <w:szCs w:val="28"/>
          <w:lang w:val="ru-RU"/>
        </w:rPr>
        <w:lastRenderedPageBreak/>
        <w:t>Число активных корреспондентов во всем мире сократилось на 22% с 2011 г. и на 3% с 2018 г. (</w:t>
      </w:r>
      <w:r w:rsidR="007A6E2A">
        <w:rPr>
          <w:rFonts w:ascii="Times New Roman" w:hAnsi="Times New Roman" w:cs="Times New Roman"/>
          <w:sz w:val="28"/>
          <w:szCs w:val="28"/>
          <w:lang w:val="ru-RU"/>
        </w:rPr>
        <w:t xml:space="preserve">Рисунок </w:t>
      </w:r>
      <w:r w:rsidR="004C426D">
        <w:rPr>
          <w:rFonts w:ascii="Times New Roman" w:hAnsi="Times New Roman" w:cs="Times New Roman"/>
          <w:sz w:val="28"/>
          <w:szCs w:val="28"/>
          <w:lang w:val="ru-RU"/>
        </w:rPr>
        <w:t>5</w:t>
      </w:r>
      <w:r w:rsidR="007A6E2A">
        <w:rPr>
          <w:rFonts w:ascii="Times New Roman" w:hAnsi="Times New Roman" w:cs="Times New Roman"/>
          <w:sz w:val="28"/>
          <w:szCs w:val="28"/>
          <w:lang w:val="ru-RU"/>
        </w:rPr>
        <w:t>, желтый график</w:t>
      </w:r>
      <w:r w:rsidRPr="007A6E2A">
        <w:rPr>
          <w:rFonts w:ascii="Times New Roman" w:hAnsi="Times New Roman" w:cs="Times New Roman"/>
          <w:sz w:val="28"/>
          <w:szCs w:val="28"/>
          <w:lang w:val="ru-RU"/>
        </w:rPr>
        <w:t>).</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За последние восемь лет скорость снижения в разных юрисдикциях была разной и более выражен в странах с формирующейся рыночной экономикой, малых островных развивающихся государствах и зависимых территориях (</w:t>
      </w:r>
      <w:r w:rsidR="007A6E2A">
        <w:rPr>
          <w:rFonts w:ascii="Times New Roman" w:hAnsi="Times New Roman" w:cs="Times New Roman"/>
          <w:sz w:val="28"/>
          <w:szCs w:val="28"/>
          <w:lang w:val="ru-RU"/>
        </w:rPr>
        <w:t xml:space="preserve">Рисунок </w:t>
      </w:r>
      <w:r w:rsidR="004C426D">
        <w:rPr>
          <w:rFonts w:ascii="Times New Roman" w:hAnsi="Times New Roman" w:cs="Times New Roman"/>
          <w:sz w:val="28"/>
          <w:szCs w:val="28"/>
          <w:lang w:val="ru-RU"/>
        </w:rPr>
        <w:t>6</w:t>
      </w:r>
      <w:r w:rsidRPr="007A6E2A">
        <w:rPr>
          <w:rFonts w:ascii="Times New Roman" w:hAnsi="Times New Roman" w:cs="Times New Roman"/>
          <w:sz w:val="28"/>
          <w:szCs w:val="28"/>
          <w:lang w:val="ru-RU"/>
        </w:rPr>
        <w:t>).</w:t>
      </w:r>
      <w:r w:rsidRPr="007A6E2A">
        <w:rPr>
          <w:rFonts w:ascii="Times New Roman" w:hAnsi="Times New Roman" w:cs="Times New Roman"/>
          <w:sz w:val="28"/>
          <w:szCs w:val="28"/>
        </w:rPr>
        <w:t> </w:t>
      </w:r>
      <w:r w:rsidRPr="007A6E2A">
        <w:rPr>
          <w:rFonts w:ascii="Times New Roman" w:hAnsi="Times New Roman" w:cs="Times New Roman"/>
          <w:sz w:val="28"/>
          <w:szCs w:val="28"/>
          <w:lang w:val="ru-RU"/>
        </w:rPr>
        <w:t>Спад на страновом уровне колеблется от 23% в странах с развитой экономикой до 41% в малых островных развивающихся государствах и зависимых</w:t>
      </w:r>
      <w:r w:rsidR="007A6E2A">
        <w:rPr>
          <w:rFonts w:ascii="Times New Roman" w:hAnsi="Times New Roman" w:cs="Times New Roman"/>
          <w:sz w:val="28"/>
          <w:szCs w:val="28"/>
          <w:lang w:val="ru-RU"/>
        </w:rPr>
        <w:t xml:space="preserve"> </w:t>
      </w:r>
      <w:r w:rsidRPr="007A6E2A">
        <w:rPr>
          <w:rFonts w:ascii="Times New Roman" w:hAnsi="Times New Roman" w:cs="Times New Roman"/>
          <w:sz w:val="28"/>
          <w:szCs w:val="28"/>
          <w:lang w:val="ru-RU"/>
        </w:rPr>
        <w:t>территориях.</w:t>
      </w:r>
      <w:r w:rsidRPr="007A6E2A">
        <w:rPr>
          <w:rFonts w:ascii="Times New Roman" w:hAnsi="Times New Roman" w:cs="Times New Roman"/>
          <w:sz w:val="28"/>
          <w:szCs w:val="28"/>
        </w:rPr>
        <w:t> </w:t>
      </w:r>
    </w:p>
    <w:p w14:paraId="21E40CDA" w14:textId="77777777" w:rsidR="005363AA" w:rsidRDefault="005363AA" w:rsidP="00A56F9F">
      <w:pPr>
        <w:spacing w:after="0" w:line="360" w:lineRule="auto"/>
        <w:ind w:firstLine="709"/>
        <w:jc w:val="both"/>
        <w:rPr>
          <w:rFonts w:ascii="Times New Roman" w:hAnsi="Times New Roman" w:cs="Times New Roman"/>
          <w:sz w:val="28"/>
          <w:szCs w:val="28"/>
          <w:shd w:val="clear" w:color="auto" w:fill="FFFFFF"/>
          <w:lang w:val="ru-RU"/>
        </w:rPr>
      </w:pPr>
      <w:r w:rsidRPr="001409EC">
        <w:rPr>
          <w:rFonts w:ascii="Times New Roman" w:hAnsi="Times New Roman" w:cs="Times New Roman"/>
          <w:sz w:val="28"/>
          <w:szCs w:val="28"/>
          <w:shd w:val="clear" w:color="auto" w:fill="FFFFFF"/>
          <w:lang w:val="ru-RU"/>
        </w:rPr>
        <w:t>Несмотря на сокращение числа активных корреспондентов и коридоров, как стоимость, так и объем трансграничных платежей, обрабатываемых через корреспондентские банковские сети, продолжали расти.</w:t>
      </w:r>
      <w:r w:rsidRPr="001409EC">
        <w:rPr>
          <w:rFonts w:ascii="Times New Roman" w:hAnsi="Times New Roman" w:cs="Times New Roman"/>
          <w:sz w:val="28"/>
          <w:szCs w:val="28"/>
          <w:shd w:val="clear" w:color="auto" w:fill="FFFFFF"/>
        </w:rPr>
        <w:t> </w:t>
      </w:r>
      <w:r w:rsidRPr="001409EC">
        <w:rPr>
          <w:rFonts w:ascii="Times New Roman" w:hAnsi="Times New Roman" w:cs="Times New Roman"/>
          <w:sz w:val="28"/>
          <w:szCs w:val="28"/>
          <w:shd w:val="clear" w:color="auto" w:fill="FFFFFF"/>
          <w:lang w:val="ru-RU"/>
        </w:rPr>
        <w:t>За тот же период (2011</w:t>
      </w:r>
      <w:r w:rsidR="008716EA" w:rsidRPr="001409EC">
        <w:rPr>
          <w:rFonts w:ascii="Times New Roman" w:hAnsi="Times New Roman" w:cs="Times New Roman"/>
          <w:sz w:val="28"/>
          <w:szCs w:val="28"/>
          <w:shd w:val="clear" w:color="auto" w:fill="FFFFFF"/>
          <w:lang w:val="ru-RU"/>
        </w:rPr>
        <w:t>-</w:t>
      </w:r>
      <w:r w:rsidR="00192B99" w:rsidRPr="001409EC">
        <w:rPr>
          <w:rFonts w:ascii="Times New Roman" w:hAnsi="Times New Roman" w:cs="Times New Roman"/>
          <w:sz w:val="28"/>
          <w:szCs w:val="28"/>
          <w:shd w:val="clear" w:color="auto" w:fill="FFFFFF"/>
          <w:lang w:val="ru-RU"/>
        </w:rPr>
        <w:t>20</w:t>
      </w:r>
      <w:r w:rsidRPr="001409EC">
        <w:rPr>
          <w:rFonts w:ascii="Times New Roman" w:hAnsi="Times New Roman" w:cs="Times New Roman"/>
          <w:sz w:val="28"/>
          <w:szCs w:val="28"/>
          <w:shd w:val="clear" w:color="auto" w:fill="FFFFFF"/>
          <w:lang w:val="ru-RU"/>
        </w:rPr>
        <w:t>19</w:t>
      </w:r>
      <w:r w:rsidR="00192B99" w:rsidRPr="001409EC">
        <w:rPr>
          <w:rFonts w:ascii="Times New Roman" w:hAnsi="Times New Roman" w:cs="Times New Roman"/>
          <w:sz w:val="28"/>
          <w:szCs w:val="28"/>
          <w:shd w:val="clear" w:color="auto" w:fill="FFFFFF"/>
          <w:lang w:val="ru-RU"/>
        </w:rPr>
        <w:t xml:space="preserve"> </w:t>
      </w:r>
      <w:r w:rsidRPr="001409EC">
        <w:rPr>
          <w:rFonts w:ascii="Times New Roman" w:hAnsi="Times New Roman" w:cs="Times New Roman"/>
          <w:sz w:val="28"/>
          <w:szCs w:val="28"/>
          <w:shd w:val="clear" w:color="auto" w:fill="FFFFFF"/>
          <w:lang w:val="ru-RU"/>
        </w:rPr>
        <w:t>г.) В странах с формирующейся рыночной экономикой произошло увеличение стоимости трансграничных платежей через корреспондентские банковские операции примерно в 10 раз больше, чем в странах с развитой экономикой.</w:t>
      </w:r>
      <w:r w:rsidR="004C426D">
        <w:rPr>
          <w:rFonts w:ascii="Times New Roman" w:hAnsi="Times New Roman" w:cs="Times New Roman"/>
          <w:sz w:val="28"/>
          <w:szCs w:val="28"/>
          <w:shd w:val="clear" w:color="auto" w:fill="FFFFFF"/>
          <w:lang w:val="ru-RU"/>
        </w:rPr>
        <w:t xml:space="preserve"> На рисунке 7 представлена разбивка статистики по континентам.</w:t>
      </w:r>
    </w:p>
    <w:p w14:paraId="44CDCE61" w14:textId="77777777" w:rsidR="004C426D" w:rsidRPr="001409EC" w:rsidRDefault="004C426D" w:rsidP="00A56F9F">
      <w:pPr>
        <w:spacing w:after="0" w:line="360" w:lineRule="auto"/>
        <w:ind w:firstLine="709"/>
        <w:jc w:val="both"/>
        <w:rPr>
          <w:rFonts w:ascii="Times New Roman" w:hAnsi="Times New Roman" w:cs="Times New Roman"/>
          <w:sz w:val="28"/>
          <w:szCs w:val="28"/>
          <w:shd w:val="clear" w:color="auto" w:fill="FFFFFF"/>
          <w:lang w:val="ru-RU"/>
        </w:rPr>
      </w:pPr>
    </w:p>
    <w:p w14:paraId="26732825" w14:textId="77777777" w:rsidR="005363AA" w:rsidRDefault="005363AA" w:rsidP="003B42A6">
      <w:pPr>
        <w:spacing w:line="360" w:lineRule="auto"/>
        <w:ind w:firstLine="709"/>
        <w:jc w:val="center"/>
        <w:rPr>
          <w:rFonts w:ascii="Times New Roman" w:hAnsi="Times New Roman" w:cs="Times New Roman"/>
          <w:color w:val="372F32"/>
          <w:sz w:val="28"/>
          <w:szCs w:val="28"/>
          <w:shd w:val="clear" w:color="auto" w:fill="FFFFFF"/>
          <w:lang w:val="ru-RU"/>
        </w:rPr>
      </w:pPr>
      <w:r>
        <w:rPr>
          <w:rFonts w:ascii="Times New Roman" w:hAnsi="Times New Roman" w:cs="Times New Roman"/>
          <w:noProof/>
          <w:color w:val="372F32"/>
          <w:sz w:val="28"/>
          <w:szCs w:val="28"/>
          <w:shd w:val="clear" w:color="auto" w:fill="FFFFFF"/>
          <w:lang w:val="ru-RU" w:eastAsia="ru-RU"/>
        </w:rPr>
        <w:drawing>
          <wp:inline distT="0" distB="0" distL="0" distR="0" wp14:anchorId="2E4E7C11" wp14:editId="13FA7251">
            <wp:extent cx="3511330" cy="3174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30" cy="3180241"/>
                    </a:xfrm>
                    <a:prstGeom prst="rect">
                      <a:avLst/>
                    </a:prstGeom>
                    <a:noFill/>
                    <a:ln>
                      <a:noFill/>
                    </a:ln>
                  </pic:spPr>
                </pic:pic>
              </a:graphicData>
            </a:graphic>
          </wp:inline>
        </w:drawing>
      </w:r>
    </w:p>
    <w:p w14:paraId="2AD7E32B" w14:textId="77777777" w:rsidR="00192B99" w:rsidRPr="00034E31" w:rsidRDefault="00192B99" w:rsidP="003B42A6">
      <w:pPr>
        <w:spacing w:line="360" w:lineRule="auto"/>
        <w:ind w:firstLine="709"/>
        <w:jc w:val="center"/>
        <w:rPr>
          <w:rFonts w:ascii="Times New Roman" w:hAnsi="Times New Roman" w:cs="Times New Roman"/>
          <w:color w:val="372F32"/>
          <w:sz w:val="28"/>
          <w:szCs w:val="28"/>
          <w:shd w:val="clear" w:color="auto" w:fill="FFFFFF"/>
          <w:lang w:val="ru-RU"/>
        </w:rPr>
      </w:pPr>
      <w:r w:rsidRPr="001409EC">
        <w:rPr>
          <w:rFonts w:ascii="Times New Roman" w:hAnsi="Times New Roman" w:cs="Times New Roman"/>
          <w:sz w:val="28"/>
          <w:szCs w:val="28"/>
          <w:shd w:val="clear" w:color="auto" w:fill="FFFFFF"/>
          <w:lang w:val="ru-RU"/>
        </w:rPr>
        <w:t xml:space="preserve">Рисунок </w:t>
      </w:r>
      <w:r w:rsidR="00C5609C" w:rsidRPr="001409EC">
        <w:rPr>
          <w:rFonts w:ascii="Times New Roman" w:hAnsi="Times New Roman" w:cs="Times New Roman"/>
          <w:sz w:val="28"/>
          <w:szCs w:val="28"/>
          <w:shd w:val="clear" w:color="auto" w:fill="FFFFFF"/>
          <w:lang w:val="ru-RU"/>
        </w:rPr>
        <w:t>7</w:t>
      </w:r>
      <w:r>
        <w:rPr>
          <w:rFonts w:ascii="Times New Roman" w:hAnsi="Times New Roman" w:cs="Times New Roman"/>
          <w:color w:val="372F32"/>
          <w:sz w:val="28"/>
          <w:szCs w:val="28"/>
          <w:shd w:val="clear" w:color="auto" w:fill="FFFFFF"/>
          <w:lang w:val="ru-RU"/>
        </w:rPr>
        <w:t xml:space="preserve"> </w:t>
      </w:r>
      <w:r w:rsidRPr="008716EA">
        <w:rPr>
          <w:rFonts w:ascii="Times New Roman" w:hAnsi="Times New Roman" w:cs="Times New Roman"/>
          <w:sz w:val="28"/>
          <w:szCs w:val="28"/>
          <w:lang w:val="ru-RU"/>
        </w:rPr>
        <w:t>–</w:t>
      </w:r>
      <w:r>
        <w:rPr>
          <w:sz w:val="28"/>
          <w:szCs w:val="28"/>
          <w:lang w:val="ru-RU"/>
        </w:rPr>
        <w:t xml:space="preserve"> </w:t>
      </w:r>
      <w:r w:rsidR="00C5609C">
        <w:rPr>
          <w:rFonts w:ascii="Times New Roman" w:hAnsi="Times New Roman" w:cs="Times New Roman"/>
          <w:sz w:val="28"/>
          <w:szCs w:val="28"/>
          <w:lang w:val="ru-RU"/>
        </w:rPr>
        <w:t>А</w:t>
      </w:r>
      <w:r w:rsidR="006D2AE8" w:rsidRPr="006D2AE8">
        <w:rPr>
          <w:rFonts w:ascii="Times New Roman" w:hAnsi="Times New Roman" w:cs="Times New Roman"/>
          <w:sz w:val="28"/>
          <w:szCs w:val="28"/>
          <w:lang w:val="ru-RU"/>
        </w:rPr>
        <w:t>ктивные корреспонденты в отношении суммы трансграничных расчётов</w:t>
      </w:r>
      <w:r w:rsidR="00034E31" w:rsidRPr="00034E31">
        <w:rPr>
          <w:rFonts w:ascii="Times New Roman" w:hAnsi="Times New Roman" w:cs="Times New Roman"/>
          <w:sz w:val="28"/>
          <w:szCs w:val="28"/>
          <w:lang w:val="ru-RU"/>
        </w:rPr>
        <w:t xml:space="preserve"> [48]</w:t>
      </w:r>
    </w:p>
    <w:p w14:paraId="3732A64A" w14:textId="77777777" w:rsidR="004C426D" w:rsidRDefault="005363AA" w:rsidP="0012182E">
      <w:pPr>
        <w:spacing w:after="0" w:line="360" w:lineRule="auto"/>
        <w:ind w:firstLine="709"/>
        <w:jc w:val="both"/>
        <w:rPr>
          <w:rFonts w:ascii="Times New Roman" w:hAnsi="Times New Roman" w:cs="Times New Roman"/>
          <w:sz w:val="28"/>
          <w:szCs w:val="28"/>
          <w:lang w:val="ru-RU"/>
        </w:rPr>
      </w:pPr>
      <w:r w:rsidRPr="001409EC">
        <w:rPr>
          <w:rFonts w:ascii="inherit" w:hAnsi="inherit" w:cs="Arial"/>
          <w:shd w:val="clear" w:color="auto" w:fill="FFFFFF"/>
        </w:rPr>
        <w:lastRenderedPageBreak/>
        <w:t> </w:t>
      </w:r>
      <w:r w:rsidRPr="001409EC">
        <w:rPr>
          <w:rFonts w:ascii="Times New Roman" w:hAnsi="Times New Roman" w:cs="Times New Roman"/>
          <w:sz w:val="28"/>
          <w:szCs w:val="28"/>
          <w:shd w:val="clear" w:color="auto" w:fill="FFFFFF"/>
          <w:lang w:val="ru-RU"/>
        </w:rPr>
        <w:t xml:space="preserve">Большая часть стран потеряла активных корреспондентов даже там, где стоимость и объем трансграничных платежей увеличились в период с 2011 по 2019 год, что, возможно, свидетельствует о продолжающейся финансовой глобализации или о переводе денег через третьи страны (рисунок </w:t>
      </w:r>
      <w:r w:rsidR="004C426D">
        <w:rPr>
          <w:rFonts w:ascii="Times New Roman" w:hAnsi="Times New Roman" w:cs="Times New Roman"/>
          <w:sz w:val="28"/>
          <w:szCs w:val="28"/>
          <w:shd w:val="clear" w:color="auto" w:fill="FFFFFF"/>
          <w:lang w:val="ru-RU"/>
        </w:rPr>
        <w:t>7</w:t>
      </w:r>
      <w:r w:rsidRPr="001409EC">
        <w:rPr>
          <w:rFonts w:ascii="Times New Roman" w:hAnsi="Times New Roman" w:cs="Times New Roman"/>
          <w:sz w:val="28"/>
          <w:szCs w:val="28"/>
          <w:shd w:val="clear" w:color="auto" w:fill="FFFFFF"/>
          <w:lang w:val="ru-RU"/>
        </w:rPr>
        <w:t>, верхний левый квадрант).</w:t>
      </w:r>
      <w:r w:rsidRPr="001409EC">
        <w:rPr>
          <w:rFonts w:ascii="Times New Roman" w:hAnsi="Times New Roman" w:cs="Times New Roman"/>
          <w:sz w:val="28"/>
          <w:szCs w:val="28"/>
          <w:shd w:val="clear" w:color="auto" w:fill="FFFFFF"/>
        </w:rPr>
        <w:t> </w:t>
      </w:r>
      <w:r w:rsidRPr="001409EC">
        <w:rPr>
          <w:rFonts w:ascii="Times New Roman" w:hAnsi="Times New Roman" w:cs="Times New Roman"/>
          <w:sz w:val="28"/>
          <w:szCs w:val="28"/>
          <w:shd w:val="clear" w:color="auto" w:fill="FFFFFF"/>
          <w:lang w:val="ru-RU"/>
        </w:rPr>
        <w:t>В то же время в некоторых юрисдикциях наблюдалось снижение как числа активных корреспондентов, так и их стоимости и объема (</w:t>
      </w:r>
      <w:r w:rsidR="006D2AE8" w:rsidRPr="001409EC">
        <w:rPr>
          <w:rFonts w:ascii="Times New Roman" w:hAnsi="Times New Roman" w:cs="Times New Roman"/>
          <w:sz w:val="28"/>
          <w:szCs w:val="28"/>
          <w:shd w:val="clear" w:color="auto" w:fill="FFFFFF"/>
          <w:lang w:val="ru-RU"/>
        </w:rPr>
        <w:t xml:space="preserve">рисунок </w:t>
      </w:r>
      <w:r w:rsidR="004C426D">
        <w:rPr>
          <w:rFonts w:ascii="Times New Roman" w:hAnsi="Times New Roman" w:cs="Times New Roman"/>
          <w:sz w:val="28"/>
          <w:szCs w:val="28"/>
          <w:shd w:val="clear" w:color="auto" w:fill="FFFFFF"/>
          <w:lang w:val="ru-RU"/>
        </w:rPr>
        <w:t>7</w:t>
      </w:r>
      <w:r w:rsidRPr="001409EC">
        <w:rPr>
          <w:rFonts w:ascii="Times New Roman" w:hAnsi="Times New Roman" w:cs="Times New Roman"/>
          <w:sz w:val="28"/>
          <w:szCs w:val="28"/>
          <w:shd w:val="clear" w:color="auto" w:fill="FFFFFF"/>
          <w:lang w:val="ru-RU"/>
        </w:rPr>
        <w:t>, нижний левый квадрант).</w:t>
      </w:r>
      <w:r w:rsidRPr="001409EC">
        <w:rPr>
          <w:rFonts w:ascii="Times New Roman" w:hAnsi="Times New Roman" w:cs="Times New Roman"/>
          <w:sz w:val="28"/>
          <w:szCs w:val="28"/>
          <w:shd w:val="clear" w:color="auto" w:fill="FFFFFF"/>
        </w:rPr>
        <w:t> </w:t>
      </w:r>
      <w:r w:rsidRPr="001409EC">
        <w:rPr>
          <w:rFonts w:ascii="Times New Roman" w:hAnsi="Times New Roman" w:cs="Times New Roman"/>
          <w:sz w:val="28"/>
          <w:szCs w:val="28"/>
          <w:shd w:val="clear" w:color="auto" w:fill="FFFFFF"/>
          <w:lang w:val="ru-RU"/>
        </w:rPr>
        <w:t xml:space="preserve">Эти страны либо отправляли, либо получали меньше платежей, либо использовали инфраструктуры и механизмы трансграничных платежей, не основанные на корреспондентских банковских операциях через </w:t>
      </w:r>
      <w:r w:rsidRPr="001409EC">
        <w:rPr>
          <w:rFonts w:ascii="Times New Roman" w:hAnsi="Times New Roman" w:cs="Times New Roman"/>
          <w:sz w:val="28"/>
          <w:szCs w:val="28"/>
          <w:shd w:val="clear" w:color="auto" w:fill="FFFFFF"/>
        </w:rPr>
        <w:t>SWIFT</w:t>
      </w:r>
      <w:r w:rsidRPr="001409EC">
        <w:rPr>
          <w:rFonts w:ascii="Times New Roman" w:hAnsi="Times New Roman" w:cs="Times New Roman"/>
          <w:sz w:val="28"/>
          <w:szCs w:val="28"/>
          <w:shd w:val="clear" w:color="auto" w:fill="FFFFFF"/>
          <w:lang w:val="ru-RU"/>
        </w:rPr>
        <w:t>.</w:t>
      </w:r>
      <w:r w:rsidR="004C426D" w:rsidRPr="004C426D">
        <w:rPr>
          <w:rFonts w:ascii="Times New Roman" w:hAnsi="Times New Roman" w:cs="Times New Roman"/>
          <w:sz w:val="28"/>
          <w:szCs w:val="28"/>
          <w:lang w:val="ru-RU"/>
        </w:rPr>
        <w:t xml:space="preserve"> </w:t>
      </w:r>
    </w:p>
    <w:p w14:paraId="2D222B2B" w14:textId="77777777" w:rsidR="005363AA" w:rsidRDefault="004C426D" w:rsidP="0012182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Как видно по рисунку 8, в подавляющем большинстве стран наблюдается снижение количества корреспондентских банковских связей.</w:t>
      </w:r>
    </w:p>
    <w:p w14:paraId="12DED2A3" w14:textId="77777777" w:rsidR="004C426D" w:rsidRPr="001409EC" w:rsidRDefault="004C426D" w:rsidP="003B42A6">
      <w:pPr>
        <w:spacing w:line="360" w:lineRule="auto"/>
        <w:ind w:firstLine="709"/>
        <w:jc w:val="both"/>
        <w:rPr>
          <w:rFonts w:ascii="Times New Roman" w:hAnsi="Times New Roman" w:cs="Times New Roman"/>
          <w:sz w:val="28"/>
          <w:szCs w:val="28"/>
          <w:shd w:val="clear" w:color="auto" w:fill="FFFFFF"/>
          <w:lang w:val="ru-RU"/>
        </w:rPr>
      </w:pPr>
    </w:p>
    <w:p w14:paraId="09436BAB" w14:textId="77777777" w:rsidR="00F36517" w:rsidRPr="005363AA" w:rsidRDefault="00F36517" w:rsidP="003B42A6">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0A00549C" wp14:editId="49BAAD94">
            <wp:extent cx="6151880" cy="3314700"/>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1880" cy="3314700"/>
                    </a:xfrm>
                    <a:prstGeom prst="rect">
                      <a:avLst/>
                    </a:prstGeom>
                    <a:noFill/>
                    <a:ln>
                      <a:noFill/>
                    </a:ln>
                  </pic:spPr>
                </pic:pic>
              </a:graphicData>
            </a:graphic>
          </wp:inline>
        </w:drawing>
      </w:r>
    </w:p>
    <w:p w14:paraId="7A86384A" w14:textId="77777777" w:rsidR="00064B70" w:rsidRPr="00034E31" w:rsidRDefault="00F36517" w:rsidP="003B42A6">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5609C">
        <w:rPr>
          <w:rFonts w:ascii="Times New Roman" w:hAnsi="Times New Roman" w:cs="Times New Roman"/>
          <w:sz w:val="28"/>
          <w:szCs w:val="28"/>
          <w:lang w:val="ru-RU"/>
        </w:rPr>
        <w:t>8</w:t>
      </w:r>
      <w:r>
        <w:rPr>
          <w:rFonts w:ascii="Times New Roman" w:hAnsi="Times New Roman" w:cs="Times New Roman"/>
          <w:sz w:val="28"/>
          <w:szCs w:val="28"/>
          <w:lang w:val="ru-RU"/>
        </w:rPr>
        <w:t xml:space="preserve"> </w:t>
      </w:r>
      <w:r w:rsidRPr="008716EA">
        <w:rPr>
          <w:rFonts w:ascii="Times New Roman" w:hAnsi="Times New Roman" w:cs="Times New Roman"/>
          <w:sz w:val="28"/>
          <w:szCs w:val="28"/>
          <w:lang w:val="ru-RU"/>
        </w:rPr>
        <w:t>–</w:t>
      </w:r>
      <w:r>
        <w:rPr>
          <w:sz w:val="28"/>
          <w:szCs w:val="28"/>
          <w:lang w:val="ru-RU"/>
        </w:rPr>
        <w:t xml:space="preserve"> </w:t>
      </w:r>
      <w:r w:rsidR="00C5609C">
        <w:rPr>
          <w:rFonts w:ascii="Times New Roman" w:hAnsi="Times New Roman" w:cs="Times New Roman"/>
          <w:sz w:val="28"/>
          <w:szCs w:val="28"/>
          <w:lang w:val="ru-RU"/>
        </w:rPr>
        <w:t>И</w:t>
      </w:r>
      <w:r>
        <w:rPr>
          <w:rFonts w:ascii="Times New Roman" w:hAnsi="Times New Roman" w:cs="Times New Roman"/>
          <w:sz w:val="28"/>
          <w:szCs w:val="28"/>
          <w:lang w:val="ru-RU"/>
        </w:rPr>
        <w:t>зменение количества корреспондентских банков по странам, изменение с 2011 по 2019 год, в процентах</w:t>
      </w:r>
      <w:r w:rsidR="00034E31" w:rsidRPr="00034E31">
        <w:rPr>
          <w:rFonts w:ascii="Times New Roman" w:hAnsi="Times New Roman" w:cs="Times New Roman"/>
          <w:sz w:val="28"/>
          <w:szCs w:val="28"/>
          <w:lang w:val="ru-RU"/>
        </w:rPr>
        <w:t xml:space="preserve"> [48]</w:t>
      </w:r>
    </w:p>
    <w:p w14:paraId="0A2A5F6E" w14:textId="77777777" w:rsidR="008F16B0" w:rsidRPr="00197C85" w:rsidRDefault="00B85CC3" w:rsidP="003B42A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 России этот показатель равняется минус 25,74%, поэтому Россия попадает в одну группу с такими странами, как</w:t>
      </w:r>
      <w:r w:rsidRPr="00B85CC3">
        <w:rPr>
          <w:rFonts w:ascii="Times New Roman" w:hAnsi="Times New Roman" w:cs="Times New Roman"/>
          <w:sz w:val="28"/>
          <w:szCs w:val="28"/>
          <w:lang w:val="ru-RU"/>
        </w:rPr>
        <w:t>:</w:t>
      </w:r>
      <w:r>
        <w:rPr>
          <w:rFonts w:ascii="Times New Roman" w:hAnsi="Times New Roman" w:cs="Times New Roman"/>
          <w:sz w:val="28"/>
          <w:szCs w:val="28"/>
          <w:lang w:val="ru-RU"/>
        </w:rPr>
        <w:t xml:space="preserve"> Бразилия с минус 27,98%, Австрия с минус 31,50%, Нидерланды с минус 29,5% и та</w:t>
      </w:r>
      <w:r w:rsidR="00197C85">
        <w:rPr>
          <w:rFonts w:ascii="Times New Roman" w:hAnsi="Times New Roman" w:cs="Times New Roman"/>
          <w:sz w:val="28"/>
          <w:szCs w:val="28"/>
          <w:lang w:val="ru-RU"/>
        </w:rPr>
        <w:t xml:space="preserve">к далее. </w:t>
      </w:r>
      <w:r w:rsidR="00197C85" w:rsidRPr="00197C85">
        <w:rPr>
          <w:rFonts w:ascii="Times New Roman" w:hAnsi="Times New Roman" w:cs="Times New Roman"/>
          <w:color w:val="372F32"/>
          <w:sz w:val="28"/>
          <w:szCs w:val="28"/>
          <w:shd w:val="clear" w:color="auto" w:fill="FFFFFF"/>
          <w:lang w:val="ru-RU"/>
        </w:rPr>
        <w:t>Даже несмотря на сокращение количества коридоров и активных корреспондентов, глобальная стоимость и объем платежей продолжали расти</w:t>
      </w:r>
      <w:r w:rsidR="00197C85">
        <w:rPr>
          <w:rFonts w:ascii="Times New Roman" w:hAnsi="Times New Roman" w:cs="Times New Roman"/>
          <w:color w:val="372F32"/>
          <w:sz w:val="28"/>
          <w:szCs w:val="28"/>
          <w:shd w:val="clear" w:color="auto" w:fill="FFFFFF"/>
          <w:lang w:val="ru-RU"/>
        </w:rPr>
        <w:t xml:space="preserve">, это видно на рисунке </w:t>
      </w:r>
      <w:r w:rsidR="004C426D">
        <w:rPr>
          <w:rFonts w:ascii="Times New Roman" w:hAnsi="Times New Roman" w:cs="Times New Roman"/>
          <w:color w:val="372F32"/>
          <w:sz w:val="28"/>
          <w:szCs w:val="28"/>
          <w:shd w:val="clear" w:color="auto" w:fill="FFFFFF"/>
          <w:lang w:val="ru-RU"/>
        </w:rPr>
        <w:t>9</w:t>
      </w:r>
      <w:r w:rsidR="00197C85">
        <w:rPr>
          <w:rFonts w:ascii="Times New Roman" w:hAnsi="Times New Roman" w:cs="Times New Roman"/>
          <w:color w:val="372F32"/>
          <w:sz w:val="28"/>
          <w:szCs w:val="28"/>
          <w:shd w:val="clear" w:color="auto" w:fill="FFFFFF"/>
          <w:lang w:val="ru-RU"/>
        </w:rPr>
        <w:t xml:space="preserve">. </w:t>
      </w:r>
      <w:r w:rsidR="00197C85" w:rsidRPr="00197C85">
        <w:rPr>
          <w:rFonts w:ascii="Times New Roman" w:hAnsi="Times New Roman" w:cs="Times New Roman"/>
          <w:color w:val="372F32"/>
          <w:sz w:val="28"/>
          <w:szCs w:val="28"/>
          <w:shd w:val="clear" w:color="auto" w:fill="FFFFFF"/>
        </w:rPr>
        <w:t> </w:t>
      </w:r>
      <w:r w:rsidR="00197C85" w:rsidRPr="00197C85">
        <w:rPr>
          <w:rFonts w:ascii="Times New Roman" w:hAnsi="Times New Roman" w:cs="Times New Roman"/>
          <w:color w:val="372F32"/>
          <w:sz w:val="28"/>
          <w:szCs w:val="28"/>
          <w:shd w:val="clear" w:color="auto" w:fill="FFFFFF"/>
          <w:lang w:val="ru-RU"/>
        </w:rPr>
        <w:t>Это расхождение в совокупности широко распространено</w:t>
      </w:r>
      <w:r w:rsidR="00197C85">
        <w:rPr>
          <w:rFonts w:ascii="Times New Roman" w:hAnsi="Times New Roman" w:cs="Times New Roman"/>
          <w:color w:val="372F32"/>
          <w:sz w:val="28"/>
          <w:szCs w:val="28"/>
          <w:shd w:val="clear" w:color="auto" w:fill="FFFFFF"/>
          <w:lang w:val="ru-RU"/>
        </w:rPr>
        <w:t xml:space="preserve">. </w:t>
      </w:r>
      <w:r w:rsidR="00197C85" w:rsidRPr="00197C85">
        <w:rPr>
          <w:rFonts w:ascii="Times New Roman" w:hAnsi="Times New Roman" w:cs="Times New Roman"/>
          <w:color w:val="372F32"/>
          <w:sz w:val="28"/>
          <w:szCs w:val="28"/>
          <w:shd w:val="clear" w:color="auto" w:fill="FFFFFF"/>
          <w:lang w:val="ru-RU"/>
        </w:rPr>
        <w:t>Данная тенденция может отражать продолжающуюся финансовую глобализацию либо удлинение платежных цепочек</w:t>
      </w:r>
      <w:r w:rsidR="00197C85">
        <w:rPr>
          <w:rFonts w:ascii="Times New Roman" w:hAnsi="Times New Roman" w:cs="Times New Roman"/>
          <w:color w:val="372F32"/>
          <w:sz w:val="28"/>
          <w:szCs w:val="28"/>
          <w:shd w:val="clear" w:color="auto" w:fill="FFFFFF"/>
          <w:lang w:val="ru-RU"/>
        </w:rPr>
        <w:t>.</w:t>
      </w:r>
    </w:p>
    <w:p w14:paraId="169BABD9" w14:textId="77777777" w:rsidR="00F36517" w:rsidRDefault="008F16B0" w:rsidP="003B42A6">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19A1D67E" wp14:editId="70AE5D70">
            <wp:extent cx="6146165" cy="3188335"/>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165" cy="3188335"/>
                    </a:xfrm>
                    <a:prstGeom prst="rect">
                      <a:avLst/>
                    </a:prstGeom>
                    <a:noFill/>
                    <a:ln>
                      <a:noFill/>
                    </a:ln>
                  </pic:spPr>
                </pic:pic>
              </a:graphicData>
            </a:graphic>
          </wp:inline>
        </w:drawing>
      </w:r>
    </w:p>
    <w:p w14:paraId="6D1C4FBD" w14:textId="77777777" w:rsidR="008F16B0" w:rsidRPr="00034E31" w:rsidRDefault="008F16B0" w:rsidP="003B42A6">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5609C">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Pr="008716EA">
        <w:rPr>
          <w:rFonts w:ascii="Times New Roman" w:hAnsi="Times New Roman" w:cs="Times New Roman"/>
          <w:sz w:val="28"/>
          <w:szCs w:val="28"/>
          <w:lang w:val="ru-RU"/>
        </w:rPr>
        <w:t>–</w:t>
      </w:r>
      <w:r>
        <w:rPr>
          <w:sz w:val="28"/>
          <w:szCs w:val="28"/>
          <w:lang w:val="ru-RU"/>
        </w:rPr>
        <w:t xml:space="preserve"> </w:t>
      </w:r>
      <w:r w:rsidR="00C5609C" w:rsidRPr="00B36945">
        <w:rPr>
          <w:rFonts w:ascii="Times New Roman" w:hAnsi="Times New Roman" w:cs="Times New Roman"/>
          <w:sz w:val="28"/>
          <w:szCs w:val="28"/>
          <w:lang w:val="ru-RU"/>
        </w:rPr>
        <w:t>И</w:t>
      </w:r>
      <w:r>
        <w:rPr>
          <w:rFonts w:ascii="Times New Roman" w:hAnsi="Times New Roman" w:cs="Times New Roman"/>
          <w:sz w:val="28"/>
          <w:szCs w:val="28"/>
          <w:lang w:val="ru-RU"/>
        </w:rPr>
        <w:t>зменение суммы международных банковских расчётов по странам, изменение с 2011 по 2019 год, в процентах</w:t>
      </w:r>
      <w:r w:rsidR="00034E31">
        <w:rPr>
          <w:rFonts w:ascii="Times New Roman" w:hAnsi="Times New Roman" w:cs="Times New Roman"/>
          <w:sz w:val="28"/>
          <w:szCs w:val="28"/>
          <w:lang w:val="ru-RU"/>
        </w:rPr>
        <w:t xml:space="preserve"> </w:t>
      </w:r>
      <w:r w:rsidR="00034E31" w:rsidRPr="00034E31">
        <w:rPr>
          <w:rFonts w:ascii="Times New Roman" w:hAnsi="Times New Roman" w:cs="Times New Roman"/>
          <w:sz w:val="28"/>
          <w:szCs w:val="28"/>
          <w:lang w:val="ru-RU"/>
        </w:rPr>
        <w:t>[48]</w:t>
      </w:r>
    </w:p>
    <w:p w14:paraId="722BF06E" w14:textId="77777777" w:rsidR="004C426D" w:rsidRDefault="00197C85" w:rsidP="004C426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Данные, приведённые на рисунке </w:t>
      </w:r>
      <w:r w:rsidR="004C426D">
        <w:rPr>
          <w:rFonts w:ascii="Times New Roman" w:hAnsi="Times New Roman" w:cs="Times New Roman"/>
          <w:sz w:val="28"/>
          <w:szCs w:val="28"/>
          <w:lang w:val="ru-RU"/>
        </w:rPr>
        <w:t>9</w:t>
      </w:r>
      <w:r>
        <w:rPr>
          <w:rFonts w:ascii="Times New Roman" w:hAnsi="Times New Roman" w:cs="Times New Roman"/>
          <w:sz w:val="28"/>
          <w:szCs w:val="28"/>
          <w:lang w:val="ru-RU"/>
        </w:rPr>
        <w:t xml:space="preserve"> подтверждают положительную динамику увеличения суммы межбанковских расчётов за </w:t>
      </w:r>
      <w:r w:rsidR="001E4FE8">
        <w:rPr>
          <w:rFonts w:ascii="Times New Roman" w:hAnsi="Times New Roman" w:cs="Times New Roman"/>
          <w:sz w:val="28"/>
          <w:szCs w:val="28"/>
          <w:lang w:val="ru-RU"/>
        </w:rPr>
        <w:t>выбранный период.</w:t>
      </w:r>
      <w:bookmarkStart w:id="11" w:name="_Toc60931474"/>
      <w:bookmarkEnd w:id="10"/>
    </w:p>
    <w:p w14:paraId="1AB3A606" w14:textId="77777777" w:rsidR="004C426D" w:rsidRDefault="004C426D" w:rsidP="004C426D">
      <w:pPr>
        <w:spacing w:line="360" w:lineRule="auto"/>
        <w:ind w:firstLine="709"/>
        <w:jc w:val="both"/>
        <w:rPr>
          <w:rFonts w:ascii="Times New Roman" w:hAnsi="Times New Roman" w:cs="Times New Roman"/>
          <w:sz w:val="28"/>
          <w:szCs w:val="28"/>
          <w:lang w:val="ru-RU"/>
        </w:rPr>
      </w:pPr>
    </w:p>
    <w:p w14:paraId="78F4E39B" w14:textId="77777777" w:rsidR="004C426D" w:rsidRPr="004C426D" w:rsidRDefault="004C426D" w:rsidP="004C426D">
      <w:pPr>
        <w:spacing w:line="360" w:lineRule="auto"/>
        <w:ind w:firstLine="709"/>
        <w:jc w:val="both"/>
        <w:rPr>
          <w:rFonts w:ascii="Times New Roman" w:hAnsi="Times New Roman" w:cs="Times New Roman"/>
          <w:sz w:val="28"/>
          <w:szCs w:val="28"/>
          <w:lang w:val="ru-RU"/>
        </w:rPr>
      </w:pPr>
    </w:p>
    <w:p w14:paraId="65CCB0AF" w14:textId="77777777" w:rsidR="004C426D" w:rsidRDefault="006B4198" w:rsidP="003B42A6">
      <w:pPr>
        <w:spacing w:after="0" w:line="360" w:lineRule="auto"/>
        <w:ind w:firstLine="709"/>
        <w:jc w:val="both"/>
        <w:rPr>
          <w:rFonts w:ascii="Times New Roman" w:hAnsi="Times New Roman" w:cs="Times New Roman"/>
          <w:b/>
          <w:bCs/>
          <w:sz w:val="28"/>
          <w:szCs w:val="28"/>
          <w:lang w:val="ru-RU"/>
        </w:rPr>
      </w:pPr>
      <w:r w:rsidRPr="00AD46AD">
        <w:rPr>
          <w:rFonts w:ascii="Times New Roman" w:hAnsi="Times New Roman" w:cs="Times New Roman"/>
          <w:b/>
          <w:sz w:val="28"/>
          <w:szCs w:val="28"/>
          <w:lang w:val="ru-RU"/>
        </w:rPr>
        <w:lastRenderedPageBreak/>
        <w:t xml:space="preserve">2.2 </w:t>
      </w:r>
      <w:bookmarkEnd w:id="11"/>
      <w:r w:rsidR="00C03FEA" w:rsidRPr="00C03FEA">
        <w:rPr>
          <w:rFonts w:ascii="Times New Roman" w:hAnsi="Times New Roman" w:cs="Times New Roman"/>
          <w:b/>
          <w:bCs/>
          <w:sz w:val="28"/>
          <w:szCs w:val="28"/>
          <w:lang w:val="ru-RU"/>
        </w:rPr>
        <w:t>Оценка эффективности функционирования международных платёжных систем в мировой экономике</w:t>
      </w:r>
    </w:p>
    <w:p w14:paraId="78A321AE" w14:textId="77777777" w:rsidR="0012182E" w:rsidRDefault="0012182E" w:rsidP="003B42A6">
      <w:pPr>
        <w:spacing w:after="0" w:line="360" w:lineRule="auto"/>
        <w:ind w:firstLine="709"/>
        <w:jc w:val="both"/>
        <w:rPr>
          <w:rFonts w:ascii="Times New Roman" w:hAnsi="Times New Roman" w:cs="Times New Roman"/>
          <w:sz w:val="28"/>
          <w:szCs w:val="28"/>
          <w:lang w:val="ru-RU"/>
        </w:rPr>
      </w:pPr>
    </w:p>
    <w:p w14:paraId="255016EF" w14:textId="77777777" w:rsidR="008E7921" w:rsidRDefault="008E7921"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Определение платёжной системы, используемое на международном финансовом рынке, можно разделить на несколько видов</w:t>
      </w:r>
      <w:r w:rsidRPr="008E7921">
        <w:rPr>
          <w:rFonts w:ascii="Times New Roman" w:hAnsi="Times New Roman" w:cs="Times New Roman"/>
          <w:sz w:val="28"/>
          <w:szCs w:val="28"/>
          <w:lang w:val="ru-RU"/>
        </w:rPr>
        <w:t xml:space="preserve">: </w:t>
      </w:r>
      <w:r>
        <w:rPr>
          <w:rFonts w:ascii="Times New Roman" w:hAnsi="Times New Roman" w:cs="Times New Roman"/>
          <w:sz w:val="28"/>
          <w:szCs w:val="28"/>
          <w:lang w:val="ru-RU"/>
        </w:rPr>
        <w:t>международные платёжные системы, национальные платёжные системы, локальные международные системы и электронные платёжные системы. Мировые позволяют обслуживаться клиентам в большинстве стран мира, национальные, в большинстве своем ограничены обслуживанием в стране, в которой была выпущена карта. Карты, относящиеся к локальным платёжным системам, обслуживаются на небольшой территории, зачастую только несколькими предприятиями</w:t>
      </w:r>
      <w:r w:rsidR="00117B84">
        <w:rPr>
          <w:rFonts w:ascii="Times New Roman" w:hAnsi="Times New Roman" w:cs="Times New Roman"/>
          <w:sz w:val="28"/>
          <w:szCs w:val="28"/>
          <w:lang w:val="ru-RU"/>
        </w:rPr>
        <w:t xml:space="preserve"> </w:t>
      </w:r>
      <w:r w:rsidR="00117B84" w:rsidRPr="00117B84">
        <w:rPr>
          <w:rFonts w:ascii="Times New Roman" w:hAnsi="Times New Roman" w:cs="Times New Roman"/>
          <w:sz w:val="28"/>
          <w:szCs w:val="28"/>
          <w:lang w:val="ru-RU"/>
        </w:rPr>
        <w:t>[20]</w:t>
      </w:r>
      <w:r>
        <w:rPr>
          <w:rFonts w:ascii="Times New Roman" w:hAnsi="Times New Roman" w:cs="Times New Roman"/>
          <w:sz w:val="28"/>
          <w:szCs w:val="28"/>
          <w:lang w:val="ru-RU"/>
        </w:rPr>
        <w:t>.</w:t>
      </w:r>
    </w:p>
    <w:p w14:paraId="0C8C9915" w14:textId="77777777" w:rsidR="008E7921" w:rsidRDefault="008E7921"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Лидерами среди международных платёжных систем являются </w:t>
      </w:r>
      <w:r>
        <w:rPr>
          <w:rFonts w:ascii="Times New Roman" w:hAnsi="Times New Roman" w:cs="Times New Roman"/>
          <w:sz w:val="28"/>
          <w:szCs w:val="28"/>
        </w:rPr>
        <w:t>Visa</w:t>
      </w:r>
      <w:r w:rsidRPr="008E7921">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8E7921">
        <w:rPr>
          <w:rFonts w:ascii="Times New Roman" w:hAnsi="Times New Roman" w:cs="Times New Roman"/>
          <w:sz w:val="28"/>
          <w:szCs w:val="28"/>
          <w:lang w:val="ru-RU"/>
        </w:rPr>
        <w:t xml:space="preserve"> </w:t>
      </w:r>
      <w:r>
        <w:rPr>
          <w:rFonts w:ascii="Times New Roman" w:hAnsi="Times New Roman" w:cs="Times New Roman"/>
          <w:sz w:val="28"/>
          <w:szCs w:val="28"/>
        </w:rPr>
        <w:t>MasterCard</w:t>
      </w:r>
      <w:r w:rsidRPr="008E7921">
        <w:rPr>
          <w:rFonts w:ascii="Times New Roman" w:hAnsi="Times New Roman" w:cs="Times New Roman"/>
          <w:sz w:val="28"/>
          <w:szCs w:val="28"/>
          <w:lang w:val="ru-RU"/>
        </w:rPr>
        <w:t xml:space="preserve">, </w:t>
      </w:r>
      <w:r>
        <w:rPr>
          <w:rFonts w:ascii="Times New Roman" w:hAnsi="Times New Roman" w:cs="Times New Roman"/>
          <w:sz w:val="28"/>
          <w:szCs w:val="28"/>
        </w:rPr>
        <w:t>American</w:t>
      </w:r>
      <w:r w:rsidRPr="008E7921">
        <w:rPr>
          <w:rFonts w:ascii="Times New Roman" w:hAnsi="Times New Roman" w:cs="Times New Roman"/>
          <w:sz w:val="28"/>
          <w:szCs w:val="28"/>
          <w:lang w:val="ru-RU"/>
        </w:rPr>
        <w:t xml:space="preserve"> </w:t>
      </w:r>
      <w:r>
        <w:rPr>
          <w:rFonts w:ascii="Times New Roman" w:hAnsi="Times New Roman" w:cs="Times New Roman"/>
          <w:sz w:val="28"/>
          <w:szCs w:val="28"/>
        </w:rPr>
        <w:t>Express</w:t>
      </w:r>
      <w:r w:rsidRPr="008E7921">
        <w:rPr>
          <w:rFonts w:ascii="Times New Roman" w:hAnsi="Times New Roman" w:cs="Times New Roman"/>
          <w:sz w:val="28"/>
          <w:szCs w:val="28"/>
          <w:lang w:val="ru-RU"/>
        </w:rPr>
        <w:t xml:space="preserve">. </w:t>
      </w:r>
      <w:r w:rsidR="004E530B">
        <w:rPr>
          <w:rFonts w:ascii="Times New Roman" w:hAnsi="Times New Roman" w:cs="Times New Roman"/>
          <w:sz w:val="28"/>
          <w:szCs w:val="28"/>
          <w:lang w:val="ru-RU"/>
        </w:rPr>
        <w:t xml:space="preserve">В России </w:t>
      </w:r>
      <w:r w:rsidR="004E530B">
        <w:rPr>
          <w:rFonts w:ascii="Times New Roman" w:hAnsi="Times New Roman" w:cs="Times New Roman"/>
          <w:sz w:val="28"/>
          <w:szCs w:val="28"/>
        </w:rPr>
        <w:t>MasterCard</w:t>
      </w:r>
      <w:r w:rsidR="004E530B" w:rsidRPr="004E530B">
        <w:rPr>
          <w:rFonts w:ascii="Times New Roman" w:hAnsi="Times New Roman" w:cs="Times New Roman"/>
          <w:sz w:val="28"/>
          <w:szCs w:val="28"/>
          <w:lang w:val="ru-RU"/>
        </w:rPr>
        <w:t xml:space="preserve"> </w:t>
      </w:r>
      <w:r w:rsidR="004E530B">
        <w:rPr>
          <w:rFonts w:ascii="Times New Roman" w:hAnsi="Times New Roman" w:cs="Times New Roman"/>
          <w:sz w:val="28"/>
          <w:szCs w:val="28"/>
          <w:lang w:val="ru-RU"/>
        </w:rPr>
        <w:t xml:space="preserve">и </w:t>
      </w:r>
      <w:r w:rsidR="004E530B">
        <w:rPr>
          <w:rFonts w:ascii="Times New Roman" w:hAnsi="Times New Roman" w:cs="Times New Roman"/>
          <w:sz w:val="28"/>
          <w:szCs w:val="28"/>
        </w:rPr>
        <w:t>Visa</w:t>
      </w:r>
      <w:r w:rsidR="004E530B" w:rsidRPr="004E530B">
        <w:rPr>
          <w:rFonts w:ascii="Times New Roman" w:hAnsi="Times New Roman" w:cs="Times New Roman"/>
          <w:sz w:val="28"/>
          <w:szCs w:val="28"/>
          <w:lang w:val="ru-RU"/>
        </w:rPr>
        <w:t xml:space="preserve"> </w:t>
      </w:r>
      <w:r w:rsidR="004E530B">
        <w:rPr>
          <w:rFonts w:ascii="Times New Roman" w:hAnsi="Times New Roman" w:cs="Times New Roman"/>
          <w:sz w:val="28"/>
          <w:szCs w:val="28"/>
          <w:lang w:val="ru-RU"/>
        </w:rPr>
        <w:t>обладают, примерно одинаковыми долями рынка</w:t>
      </w:r>
      <w:r>
        <w:rPr>
          <w:rFonts w:ascii="Times New Roman" w:hAnsi="Times New Roman" w:cs="Times New Roman"/>
          <w:sz w:val="28"/>
          <w:szCs w:val="28"/>
          <w:lang w:val="ru-RU"/>
        </w:rPr>
        <w:tab/>
      </w:r>
      <w:r w:rsidR="004E530B">
        <w:rPr>
          <w:rFonts w:ascii="Times New Roman" w:hAnsi="Times New Roman" w:cs="Times New Roman"/>
          <w:sz w:val="28"/>
          <w:szCs w:val="28"/>
          <w:lang w:val="ru-RU"/>
        </w:rPr>
        <w:t xml:space="preserve"> банковских карт</w:t>
      </w:r>
      <w:r w:rsidR="0044695A">
        <w:rPr>
          <w:rFonts w:ascii="Times New Roman" w:hAnsi="Times New Roman" w:cs="Times New Roman"/>
          <w:sz w:val="28"/>
          <w:szCs w:val="28"/>
          <w:lang w:val="ru-RU"/>
        </w:rPr>
        <w:t xml:space="preserve"> в 36% и 39% соответственно</w:t>
      </w:r>
      <w:r w:rsidR="00034E31" w:rsidRPr="00034E31">
        <w:rPr>
          <w:rFonts w:ascii="Times New Roman" w:hAnsi="Times New Roman" w:cs="Times New Roman"/>
          <w:sz w:val="28"/>
          <w:szCs w:val="28"/>
          <w:lang w:val="ru-RU"/>
        </w:rPr>
        <w:t xml:space="preserve"> [50]</w:t>
      </w:r>
      <w:r w:rsidR="004E530B">
        <w:rPr>
          <w:rFonts w:ascii="Times New Roman" w:hAnsi="Times New Roman" w:cs="Times New Roman"/>
          <w:sz w:val="28"/>
          <w:szCs w:val="28"/>
          <w:lang w:val="ru-RU"/>
        </w:rPr>
        <w:t xml:space="preserve">, поскольку, начавшаяся в 2015 году эмиссия карт </w:t>
      </w:r>
      <w:r w:rsidR="004E530B" w:rsidRPr="004E530B">
        <w:rPr>
          <w:rFonts w:ascii="Times New Roman" w:hAnsi="Times New Roman" w:cs="Times New Roman"/>
          <w:sz w:val="28"/>
          <w:szCs w:val="28"/>
          <w:lang w:val="ru-RU"/>
        </w:rPr>
        <w:t>“</w:t>
      </w:r>
      <w:r w:rsidR="004E530B">
        <w:rPr>
          <w:rFonts w:ascii="Times New Roman" w:hAnsi="Times New Roman" w:cs="Times New Roman"/>
          <w:sz w:val="28"/>
          <w:szCs w:val="28"/>
          <w:lang w:val="ru-RU"/>
        </w:rPr>
        <w:t>Мир</w:t>
      </w:r>
      <w:r w:rsidR="004E530B" w:rsidRPr="004E530B">
        <w:rPr>
          <w:rFonts w:ascii="Times New Roman" w:hAnsi="Times New Roman" w:cs="Times New Roman"/>
          <w:sz w:val="28"/>
          <w:szCs w:val="28"/>
          <w:lang w:val="ru-RU"/>
        </w:rPr>
        <w:t>”</w:t>
      </w:r>
      <w:r w:rsidR="004E530B">
        <w:rPr>
          <w:rFonts w:ascii="Times New Roman" w:hAnsi="Times New Roman" w:cs="Times New Roman"/>
          <w:sz w:val="28"/>
          <w:szCs w:val="28"/>
          <w:lang w:val="ru-RU"/>
        </w:rPr>
        <w:t xml:space="preserve"> после введения санкций, приведших к прекращению функционирования платёжных систем </w:t>
      </w:r>
      <w:r w:rsidR="004E530B">
        <w:rPr>
          <w:rFonts w:ascii="Times New Roman" w:hAnsi="Times New Roman" w:cs="Times New Roman"/>
          <w:sz w:val="28"/>
          <w:szCs w:val="28"/>
        </w:rPr>
        <w:t>Visa</w:t>
      </w:r>
      <w:r w:rsidR="004E530B" w:rsidRPr="004E530B">
        <w:rPr>
          <w:rFonts w:ascii="Times New Roman" w:hAnsi="Times New Roman" w:cs="Times New Roman"/>
          <w:sz w:val="28"/>
          <w:szCs w:val="28"/>
          <w:lang w:val="ru-RU"/>
        </w:rPr>
        <w:t xml:space="preserve"> </w:t>
      </w:r>
      <w:r w:rsidR="004E530B">
        <w:rPr>
          <w:rFonts w:ascii="Times New Roman" w:hAnsi="Times New Roman" w:cs="Times New Roman"/>
          <w:sz w:val="28"/>
          <w:szCs w:val="28"/>
          <w:lang w:val="ru-RU"/>
        </w:rPr>
        <w:t xml:space="preserve">и </w:t>
      </w:r>
      <w:r w:rsidR="004E530B">
        <w:rPr>
          <w:rFonts w:ascii="Times New Roman" w:hAnsi="Times New Roman" w:cs="Times New Roman"/>
          <w:sz w:val="28"/>
          <w:szCs w:val="28"/>
        </w:rPr>
        <w:t>MasterCard</w:t>
      </w:r>
      <w:r w:rsidR="004E530B">
        <w:rPr>
          <w:rFonts w:ascii="Times New Roman" w:hAnsi="Times New Roman" w:cs="Times New Roman"/>
          <w:sz w:val="28"/>
          <w:szCs w:val="28"/>
          <w:lang w:val="ru-RU"/>
        </w:rPr>
        <w:t xml:space="preserve"> на территории республики Крым</w:t>
      </w:r>
      <w:r w:rsidR="0044695A">
        <w:rPr>
          <w:rFonts w:ascii="Times New Roman" w:hAnsi="Times New Roman" w:cs="Times New Roman"/>
          <w:sz w:val="28"/>
          <w:szCs w:val="28"/>
          <w:lang w:val="ru-RU"/>
        </w:rPr>
        <w:t xml:space="preserve">, забрала часть рынка, порядка четверти. </w:t>
      </w:r>
    </w:p>
    <w:p w14:paraId="08D96E55" w14:textId="77777777" w:rsidR="0044695A" w:rsidRDefault="0044695A"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Условия и тарифы </w:t>
      </w:r>
      <w:r>
        <w:rPr>
          <w:rFonts w:ascii="Times New Roman" w:hAnsi="Times New Roman" w:cs="Times New Roman"/>
          <w:sz w:val="28"/>
          <w:szCs w:val="28"/>
        </w:rPr>
        <w:t>MasterCard</w:t>
      </w:r>
      <w:r w:rsidRPr="0044695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sz w:val="28"/>
          <w:szCs w:val="28"/>
        </w:rPr>
        <w:t>Visa</w:t>
      </w:r>
      <w:r w:rsidRPr="0044695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практически одинаковы, главным отличием является то, что </w:t>
      </w:r>
      <w:r>
        <w:rPr>
          <w:rFonts w:ascii="Times New Roman" w:hAnsi="Times New Roman" w:cs="Times New Roman"/>
          <w:sz w:val="28"/>
          <w:szCs w:val="28"/>
        </w:rPr>
        <w:t>Visa</w:t>
      </w:r>
      <w:r w:rsidRPr="0044695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осуществляет свои операции через американский доллар, поэтому часто можно встретить в странах Евросоюза примечание, о том, что обслуживаются только карты платёжной системы </w:t>
      </w:r>
      <w:r>
        <w:rPr>
          <w:rFonts w:ascii="Times New Roman" w:hAnsi="Times New Roman" w:cs="Times New Roman"/>
          <w:sz w:val="28"/>
          <w:szCs w:val="28"/>
        </w:rPr>
        <w:t>MasterCard</w:t>
      </w:r>
      <w:r>
        <w:rPr>
          <w:rFonts w:ascii="Times New Roman" w:hAnsi="Times New Roman" w:cs="Times New Roman"/>
          <w:sz w:val="28"/>
          <w:szCs w:val="28"/>
          <w:lang w:val="ru-RU"/>
        </w:rPr>
        <w:t xml:space="preserve">. </w:t>
      </w:r>
      <w:r w:rsidR="00D94289">
        <w:rPr>
          <w:rFonts w:ascii="Times New Roman" w:hAnsi="Times New Roman" w:cs="Times New Roman"/>
          <w:sz w:val="28"/>
          <w:szCs w:val="28"/>
          <w:lang w:val="ru-RU"/>
        </w:rPr>
        <w:t xml:space="preserve">Для россиян более выгодно будет пользоваться картой </w:t>
      </w:r>
      <w:r w:rsidR="00D94289">
        <w:rPr>
          <w:rFonts w:ascii="Times New Roman" w:hAnsi="Times New Roman" w:cs="Times New Roman"/>
          <w:sz w:val="28"/>
          <w:szCs w:val="28"/>
        </w:rPr>
        <w:t>MasterCard</w:t>
      </w:r>
      <w:r w:rsidR="00D94289" w:rsidRPr="00D94289">
        <w:rPr>
          <w:rFonts w:ascii="Times New Roman" w:hAnsi="Times New Roman" w:cs="Times New Roman"/>
          <w:sz w:val="28"/>
          <w:szCs w:val="28"/>
          <w:lang w:val="ru-RU"/>
        </w:rPr>
        <w:t xml:space="preserve"> </w:t>
      </w:r>
      <w:r w:rsidR="00D94289">
        <w:rPr>
          <w:rFonts w:ascii="Times New Roman" w:hAnsi="Times New Roman" w:cs="Times New Roman"/>
          <w:sz w:val="28"/>
          <w:szCs w:val="28"/>
          <w:lang w:val="ru-RU"/>
        </w:rPr>
        <w:t xml:space="preserve">в странах Европы и Африки, а для Канады, США и Австралии лучше предпочесть </w:t>
      </w:r>
      <w:r w:rsidR="00D94289">
        <w:rPr>
          <w:rFonts w:ascii="Times New Roman" w:hAnsi="Times New Roman" w:cs="Times New Roman"/>
          <w:sz w:val="28"/>
          <w:szCs w:val="28"/>
        </w:rPr>
        <w:t>Visa</w:t>
      </w:r>
      <w:r w:rsidR="00D94289">
        <w:rPr>
          <w:rFonts w:ascii="Times New Roman" w:hAnsi="Times New Roman" w:cs="Times New Roman"/>
          <w:sz w:val="28"/>
          <w:szCs w:val="28"/>
          <w:lang w:val="ru-RU"/>
        </w:rPr>
        <w:t>. Поскольку при расчётах за границей и отправлении платежей в организации, имеющие счета в зарубежных банках, рубли (</w:t>
      </w:r>
      <w:r w:rsidR="00D94289">
        <w:rPr>
          <w:rFonts w:ascii="Times New Roman" w:hAnsi="Times New Roman" w:cs="Times New Roman"/>
          <w:sz w:val="28"/>
          <w:szCs w:val="28"/>
        </w:rPr>
        <w:t>RUB</w:t>
      </w:r>
      <w:r w:rsidR="00D94289">
        <w:rPr>
          <w:rFonts w:ascii="Times New Roman" w:hAnsi="Times New Roman" w:cs="Times New Roman"/>
          <w:sz w:val="28"/>
          <w:szCs w:val="28"/>
          <w:lang w:val="ru-RU"/>
        </w:rPr>
        <w:t xml:space="preserve">) сначала </w:t>
      </w:r>
      <w:r w:rsidR="00D94289">
        <w:rPr>
          <w:rFonts w:ascii="Times New Roman" w:hAnsi="Times New Roman" w:cs="Times New Roman"/>
          <w:sz w:val="28"/>
          <w:szCs w:val="28"/>
          <w:lang w:val="ru-RU"/>
        </w:rPr>
        <w:lastRenderedPageBreak/>
        <w:t xml:space="preserve">конвертируются в базовую валюту платёжной системы, а затем в конечную. Для </w:t>
      </w:r>
      <w:r w:rsidR="00D94289">
        <w:rPr>
          <w:rFonts w:ascii="Times New Roman" w:hAnsi="Times New Roman" w:cs="Times New Roman"/>
          <w:sz w:val="28"/>
          <w:szCs w:val="28"/>
        </w:rPr>
        <w:t>Visa</w:t>
      </w:r>
      <w:r w:rsidR="00D94289" w:rsidRPr="00D94289">
        <w:rPr>
          <w:rFonts w:ascii="Times New Roman" w:hAnsi="Times New Roman" w:cs="Times New Roman"/>
          <w:sz w:val="28"/>
          <w:szCs w:val="28"/>
          <w:lang w:val="ru-RU"/>
        </w:rPr>
        <w:t xml:space="preserve"> </w:t>
      </w:r>
      <w:r w:rsidR="00D94289">
        <w:rPr>
          <w:rFonts w:ascii="Times New Roman" w:hAnsi="Times New Roman" w:cs="Times New Roman"/>
          <w:sz w:val="28"/>
          <w:szCs w:val="28"/>
          <w:lang w:val="ru-RU"/>
        </w:rPr>
        <w:t xml:space="preserve">транзакция в евро будет выглядеть как на рисунке </w:t>
      </w:r>
      <w:r w:rsidR="004C426D">
        <w:rPr>
          <w:rFonts w:ascii="Times New Roman" w:hAnsi="Times New Roman" w:cs="Times New Roman"/>
          <w:sz w:val="28"/>
          <w:szCs w:val="28"/>
          <w:lang w:val="ru-RU"/>
        </w:rPr>
        <w:t>10</w:t>
      </w:r>
    </w:p>
    <w:p w14:paraId="186A7318" w14:textId="77777777" w:rsidR="00D94289" w:rsidRDefault="00D94289" w:rsidP="003B42A6">
      <w:pPr>
        <w:spacing w:after="0" w:line="360" w:lineRule="auto"/>
        <w:ind w:firstLine="709"/>
        <w:jc w:val="both"/>
        <w:rPr>
          <w:rFonts w:ascii="Times New Roman" w:hAnsi="Times New Roman" w:cs="Times New Roman"/>
          <w:sz w:val="28"/>
          <w:szCs w:val="28"/>
          <w:lang w:val="ru-RU"/>
        </w:rPr>
      </w:pPr>
    </w:p>
    <w:p w14:paraId="46CE2CBF" w14:textId="77777777" w:rsidR="00D94289" w:rsidRPr="00D94289" w:rsidRDefault="002A4A80" w:rsidP="003B42A6">
      <w:pPr>
        <w:spacing w:after="0" w:line="360" w:lineRule="auto"/>
        <w:ind w:firstLine="709"/>
        <w:jc w:val="center"/>
        <w:rPr>
          <w:rFonts w:ascii="Times New Roman" w:hAnsi="Times New Roman" w:cs="Times New Roman"/>
          <w:sz w:val="40"/>
          <w:szCs w:val="40"/>
          <w:lang w:val="ru-RU"/>
        </w:rPr>
      </w:pPr>
      <w:r>
        <w:rPr>
          <w:rFonts w:ascii="Times New Roman" w:hAnsi="Times New Roman" w:cs="Times New Roman"/>
          <w:noProof/>
          <w:sz w:val="28"/>
          <w:szCs w:val="28"/>
        </w:rPr>
        <w:pict w14:anchorId="6C437E5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1" type="#_x0000_t13" style="position:absolute;left:0;text-align:left;margin-left:290.9pt;margin-top:3.25pt;width:44.35pt;height:15.55pt;z-index:251821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" adj="17813" fillcolor="#5b9bd5 [3204]" strokecolor="#1f4d78 [1604]" strokeweight="1pt"/>
        </w:pict>
      </w:r>
      <w:r>
        <w:rPr>
          <w:rFonts w:ascii="Times New Roman" w:hAnsi="Times New Roman" w:cs="Times New Roman"/>
          <w:noProof/>
          <w:sz w:val="28"/>
          <w:szCs w:val="28"/>
        </w:rPr>
        <w:pict w14:anchorId="74526B67">
          <v:shape id="Стрелка: вправо 6" o:spid="_x0000_s1030" type="#_x0000_t13" style="position:absolute;left:0;text-align:left;margin-left:182.1pt;margin-top:4.45pt;width:44.35pt;height:15.55pt;z-index:251819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" adj="17813" fillcolor="#5b9bd5 [3204]" strokecolor="#1f4d78 [1604]" strokeweight="1pt"/>
        </w:pict>
      </w:r>
      <w:r w:rsidR="00D94289" w:rsidRPr="00D94289">
        <w:rPr>
          <w:rFonts w:ascii="Times New Roman" w:hAnsi="Times New Roman" w:cs="Times New Roman"/>
          <w:sz w:val="40"/>
          <w:szCs w:val="40"/>
        </w:rPr>
        <w:t>RUB</w:t>
      </w:r>
      <w:r w:rsidR="00D94289" w:rsidRPr="00D94289">
        <w:rPr>
          <w:rFonts w:ascii="Times New Roman" w:hAnsi="Times New Roman" w:cs="Times New Roman"/>
          <w:sz w:val="40"/>
          <w:szCs w:val="40"/>
          <w:lang w:val="ru-RU"/>
        </w:rPr>
        <w:t xml:space="preserve">              </w:t>
      </w:r>
      <w:r w:rsidR="00D94289" w:rsidRPr="00D94289">
        <w:rPr>
          <w:rFonts w:ascii="Times New Roman" w:hAnsi="Times New Roman" w:cs="Times New Roman"/>
          <w:sz w:val="40"/>
          <w:szCs w:val="40"/>
        </w:rPr>
        <w:t>USD</w:t>
      </w:r>
      <w:r w:rsidR="00D94289" w:rsidRPr="00D94289">
        <w:rPr>
          <w:rFonts w:ascii="Times New Roman" w:hAnsi="Times New Roman" w:cs="Times New Roman"/>
          <w:sz w:val="40"/>
          <w:szCs w:val="40"/>
          <w:lang w:val="ru-RU"/>
        </w:rPr>
        <w:t xml:space="preserve">              </w:t>
      </w:r>
      <w:r w:rsidR="00D94289" w:rsidRPr="00D94289">
        <w:rPr>
          <w:rFonts w:ascii="Times New Roman" w:hAnsi="Times New Roman" w:cs="Times New Roman"/>
          <w:sz w:val="40"/>
          <w:szCs w:val="40"/>
        </w:rPr>
        <w:t>EUR</w:t>
      </w:r>
    </w:p>
    <w:p w14:paraId="6E976ABC" w14:textId="77777777" w:rsidR="00D94289" w:rsidRDefault="00D94289" w:rsidP="003B42A6">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5609C">
        <w:rPr>
          <w:rFonts w:ascii="Times New Roman" w:hAnsi="Times New Roman" w:cs="Times New Roman"/>
          <w:sz w:val="28"/>
          <w:szCs w:val="28"/>
          <w:lang w:val="ru-RU"/>
        </w:rPr>
        <w:t>10</w:t>
      </w:r>
      <w:r>
        <w:rPr>
          <w:rFonts w:ascii="Times New Roman" w:hAnsi="Times New Roman" w:cs="Times New Roman"/>
          <w:sz w:val="28"/>
          <w:szCs w:val="28"/>
          <w:lang w:val="ru-RU"/>
        </w:rPr>
        <w:t xml:space="preserve"> </w:t>
      </w:r>
      <w:r w:rsidRPr="00D94289">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 xml:space="preserve">Конвертация российского рубля в евро, через платёжную систему </w:t>
      </w:r>
      <w:r>
        <w:rPr>
          <w:rFonts w:ascii="Times New Roman" w:hAnsi="Times New Roman" w:cs="Times New Roman"/>
          <w:sz w:val="28"/>
          <w:szCs w:val="28"/>
        </w:rPr>
        <w:t>Visa</w:t>
      </w:r>
      <w:r w:rsidR="004803E9">
        <w:rPr>
          <w:rFonts w:ascii="Times New Roman" w:hAnsi="Times New Roman" w:cs="Times New Roman"/>
          <w:sz w:val="28"/>
          <w:szCs w:val="28"/>
          <w:lang w:val="ru-RU"/>
        </w:rPr>
        <w:t xml:space="preserve"> (составлен автором)</w:t>
      </w:r>
    </w:p>
    <w:p w14:paraId="41E695D9" w14:textId="77777777" w:rsidR="0012182E" w:rsidRPr="004803E9" w:rsidRDefault="0012182E" w:rsidP="003B42A6">
      <w:pPr>
        <w:spacing w:after="0" w:line="360" w:lineRule="auto"/>
        <w:ind w:firstLine="709"/>
        <w:jc w:val="center"/>
        <w:rPr>
          <w:rFonts w:ascii="Times New Roman" w:hAnsi="Times New Roman" w:cs="Times New Roman"/>
          <w:sz w:val="28"/>
          <w:szCs w:val="28"/>
          <w:lang w:val="ru-RU"/>
        </w:rPr>
      </w:pPr>
    </w:p>
    <w:p w14:paraId="460F80DF" w14:textId="77777777" w:rsidR="000D664A" w:rsidRDefault="000D664A"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Поэтому клиенту следует выбрать такую платёжную систему, в которой конвертация будет происходить минимальное количество раз, либо заблаговременно приобрести валюту той страны, в валюте которой планируется расчёт.</w:t>
      </w:r>
    </w:p>
    <w:p w14:paraId="5BCFB916" w14:textId="77777777" w:rsidR="00847E48" w:rsidRDefault="000B67B0" w:rsidP="003B42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оценивания эффективности платёжной системы со стороны лиц, предоставляющих услуги, ключевую роль играют прибыль от использования и оказания услуг, доходы, приносимые от использования платёжной системы, должны покрывать издержки, также немаловажную роль играет повышение их конкурентоспособности в следствие подключения к платежной системе</w:t>
      </w:r>
      <w:r w:rsidR="00B36945">
        <w:rPr>
          <w:rFonts w:ascii="Times New Roman" w:hAnsi="Times New Roman" w:cs="Times New Roman"/>
          <w:sz w:val="28"/>
          <w:szCs w:val="28"/>
          <w:lang w:val="ru-RU"/>
        </w:rPr>
        <w:t xml:space="preserve"> </w:t>
      </w:r>
      <w:r w:rsidR="00B36945" w:rsidRPr="00B36945">
        <w:rPr>
          <w:rFonts w:ascii="Times New Roman" w:hAnsi="Times New Roman" w:cs="Times New Roman"/>
          <w:sz w:val="28"/>
          <w:szCs w:val="28"/>
          <w:lang w:val="ru-RU"/>
        </w:rPr>
        <w:t>[7]</w:t>
      </w:r>
      <w:r>
        <w:rPr>
          <w:rFonts w:ascii="Times New Roman" w:hAnsi="Times New Roman" w:cs="Times New Roman"/>
          <w:sz w:val="28"/>
          <w:szCs w:val="28"/>
          <w:lang w:val="ru-RU"/>
        </w:rPr>
        <w:t>. Со стороны пользователей ключевыми пунктами являются конфиденциальность их деятельности, скорость производимых операций и наличие гарантий сохранности денежных средств.</w:t>
      </w:r>
    </w:p>
    <w:p w14:paraId="4AFC652C" w14:textId="77777777" w:rsidR="00B30871" w:rsidRDefault="000B67B0" w:rsidP="00AF2515">
      <w:pPr>
        <w:tabs>
          <w:tab w:val="left" w:pos="11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Выделим несколько критериев оценки</w:t>
      </w:r>
      <w:r w:rsidR="00B30871">
        <w:rPr>
          <w:rFonts w:ascii="Times New Roman" w:hAnsi="Times New Roman" w:cs="Times New Roman"/>
          <w:sz w:val="28"/>
          <w:szCs w:val="28"/>
          <w:lang w:val="ru-RU"/>
        </w:rPr>
        <w:t xml:space="preserve"> эффективности функционирования международных платёжных систем</w:t>
      </w:r>
      <w:r w:rsidR="00B30871" w:rsidRPr="00B30871">
        <w:rPr>
          <w:rFonts w:ascii="Times New Roman" w:hAnsi="Times New Roman" w:cs="Times New Roman"/>
          <w:sz w:val="28"/>
          <w:szCs w:val="28"/>
          <w:lang w:val="ru-RU"/>
        </w:rPr>
        <w:t>:</w:t>
      </w:r>
    </w:p>
    <w:p w14:paraId="4FC21D34" w14:textId="77777777" w:rsidR="00B30871" w:rsidRPr="00B30871" w:rsidRDefault="00B43DB6" w:rsidP="00AF2515">
      <w:pPr>
        <w:pStyle w:val="a7"/>
        <w:numPr>
          <w:ilvl w:val="0"/>
          <w:numId w:val="8"/>
        </w:numPr>
        <w:tabs>
          <w:tab w:val="left" w:pos="993"/>
        </w:tabs>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w:t>
      </w:r>
      <w:r w:rsidR="00B30871" w:rsidRPr="00B30871">
        <w:rPr>
          <w:rFonts w:ascii="Times New Roman" w:hAnsi="Times New Roman" w:cs="Times New Roman"/>
          <w:sz w:val="28"/>
          <w:szCs w:val="28"/>
          <w:lang w:val="ru-RU"/>
        </w:rPr>
        <w:t>тоимость оказания услуг платёжной системы</w:t>
      </w:r>
      <w:r w:rsidR="004A1C29">
        <w:rPr>
          <w:rFonts w:ascii="Times New Roman" w:hAnsi="Times New Roman" w:cs="Times New Roman"/>
          <w:sz w:val="28"/>
          <w:szCs w:val="28"/>
          <w:lang w:val="ru-RU"/>
        </w:rPr>
        <w:t>. Это</w:t>
      </w:r>
      <w:r w:rsidR="00B30871" w:rsidRPr="00B30871">
        <w:rPr>
          <w:rFonts w:ascii="Times New Roman" w:hAnsi="Times New Roman" w:cs="Times New Roman"/>
          <w:sz w:val="28"/>
          <w:szCs w:val="28"/>
          <w:lang w:val="ru-RU"/>
        </w:rPr>
        <w:t xml:space="preserve"> во многом определяет востребованность и популярность платёжной системы. Высокая цена уменьшает привлекательность платёжной системы и её полезность снижается для непосредственных пользователей системы;</w:t>
      </w:r>
    </w:p>
    <w:p w14:paraId="64E73406" w14:textId="77777777" w:rsidR="00B30871" w:rsidRPr="00B30871" w:rsidRDefault="00B43DB6" w:rsidP="00AF2515">
      <w:pPr>
        <w:pStyle w:val="a7"/>
        <w:numPr>
          <w:ilvl w:val="0"/>
          <w:numId w:val="8"/>
        </w:numPr>
        <w:tabs>
          <w:tab w:val="left" w:pos="993"/>
        </w:tabs>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w:t>
      </w:r>
      <w:r w:rsidR="00B30871">
        <w:rPr>
          <w:rFonts w:ascii="Times New Roman" w:hAnsi="Times New Roman" w:cs="Times New Roman"/>
          <w:sz w:val="28"/>
          <w:szCs w:val="28"/>
          <w:lang w:val="ru-RU"/>
        </w:rPr>
        <w:t>ыстрота и непрерывность работы платёжной системы</w:t>
      </w:r>
      <w:r w:rsidR="00B30871" w:rsidRPr="00B30871">
        <w:rPr>
          <w:rFonts w:ascii="Times New Roman" w:hAnsi="Times New Roman" w:cs="Times New Roman"/>
          <w:sz w:val="28"/>
          <w:szCs w:val="28"/>
          <w:lang w:val="ru-RU"/>
        </w:rPr>
        <w:t>;</w:t>
      </w:r>
    </w:p>
    <w:p w14:paraId="14C3A5BF" w14:textId="77777777" w:rsidR="00F33740" w:rsidRDefault="00B43DB6" w:rsidP="00AF2515">
      <w:pPr>
        <w:pStyle w:val="a7"/>
        <w:numPr>
          <w:ilvl w:val="0"/>
          <w:numId w:val="8"/>
        </w:numPr>
        <w:tabs>
          <w:tab w:val="left" w:pos="993"/>
        </w:tabs>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н</w:t>
      </w:r>
      <w:r w:rsidR="00CA5DFE">
        <w:rPr>
          <w:rFonts w:ascii="Times New Roman" w:hAnsi="Times New Roman" w:cs="Times New Roman"/>
          <w:sz w:val="28"/>
          <w:szCs w:val="28"/>
          <w:lang w:val="ru-RU"/>
        </w:rPr>
        <w:t xml:space="preserve">аличие рисков платёжной системы методы их снижения и управления. Одним из рисков является недостаток ликвидности у </w:t>
      </w:r>
      <w:r w:rsidR="00F33740">
        <w:rPr>
          <w:rFonts w:ascii="Times New Roman" w:hAnsi="Times New Roman" w:cs="Times New Roman"/>
          <w:sz w:val="28"/>
          <w:szCs w:val="28"/>
          <w:lang w:val="ru-RU"/>
        </w:rPr>
        <w:t>пользователей системы, что повлечёт за собой неисполнение платежа. Способом устранения этого риска может являться очерёдность осуществления платежей и применение отсрочки времени исполнения платежа</w:t>
      </w:r>
      <w:r w:rsidR="00F33740" w:rsidRPr="00F33740">
        <w:rPr>
          <w:rFonts w:ascii="Times New Roman" w:hAnsi="Times New Roman" w:cs="Times New Roman"/>
          <w:sz w:val="28"/>
          <w:szCs w:val="28"/>
          <w:lang w:val="ru-RU"/>
        </w:rPr>
        <w:t>;</w:t>
      </w:r>
    </w:p>
    <w:p w14:paraId="30BA4284" w14:textId="77777777" w:rsidR="00B30871" w:rsidRDefault="00B43DB6" w:rsidP="00AF2515">
      <w:pPr>
        <w:pStyle w:val="a7"/>
        <w:numPr>
          <w:ilvl w:val="0"/>
          <w:numId w:val="8"/>
        </w:numPr>
        <w:tabs>
          <w:tab w:val="left" w:pos="993"/>
        </w:tabs>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00F33740">
        <w:rPr>
          <w:rFonts w:ascii="Times New Roman" w:hAnsi="Times New Roman" w:cs="Times New Roman"/>
          <w:sz w:val="28"/>
          <w:szCs w:val="28"/>
          <w:lang w:val="ru-RU"/>
        </w:rPr>
        <w:t>остоянная модернизация технологической базы платёжной системы и актуализация, используемых технологий</w:t>
      </w:r>
      <w:r w:rsidR="00F33740" w:rsidRPr="00F33740">
        <w:rPr>
          <w:rFonts w:ascii="Times New Roman" w:hAnsi="Times New Roman" w:cs="Times New Roman"/>
          <w:sz w:val="28"/>
          <w:szCs w:val="28"/>
          <w:lang w:val="ru-RU"/>
        </w:rPr>
        <w:t>;</w:t>
      </w:r>
    </w:p>
    <w:p w14:paraId="74968948" w14:textId="77777777" w:rsidR="00F33740" w:rsidRDefault="00B43DB6" w:rsidP="00AF2515">
      <w:pPr>
        <w:pStyle w:val="a7"/>
        <w:numPr>
          <w:ilvl w:val="0"/>
          <w:numId w:val="8"/>
        </w:numPr>
        <w:tabs>
          <w:tab w:val="left" w:pos="993"/>
        </w:tabs>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w:t>
      </w:r>
      <w:r w:rsidR="00F33740">
        <w:rPr>
          <w:rFonts w:ascii="Times New Roman" w:hAnsi="Times New Roman" w:cs="Times New Roman"/>
          <w:sz w:val="28"/>
          <w:szCs w:val="28"/>
          <w:lang w:val="ru-RU"/>
        </w:rPr>
        <w:t xml:space="preserve">оступность платёжной системы для пользователей должна быть одинакова, дабы избежать неравенства условий подключения.  </w:t>
      </w:r>
    </w:p>
    <w:p w14:paraId="4E1D8C5C" w14:textId="77777777" w:rsidR="007F2F16" w:rsidRDefault="007F2F16"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Значительное внимание направлено на своевременность и скорость отправки платежа в системе. Время между инициацией платежа и его поступлением получателю определено скоростью клиринга и расчётом платежа. </w:t>
      </w:r>
      <w:r w:rsidR="00482E28">
        <w:rPr>
          <w:rFonts w:ascii="Times New Roman" w:hAnsi="Times New Roman" w:cs="Times New Roman"/>
          <w:sz w:val="28"/>
          <w:szCs w:val="28"/>
          <w:lang w:val="ru-RU"/>
        </w:rPr>
        <w:t xml:space="preserve">Так же время, затраченное на оповещение получателя о платеже, можно назвать одним из критериев оценки. </w:t>
      </w:r>
    </w:p>
    <w:p w14:paraId="5E9E9357" w14:textId="77777777" w:rsidR="00200F74" w:rsidRPr="008E7921" w:rsidRDefault="00482E28"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Унифицированный, безопасный и бесперебойный механизм осуществления платежей оказывает значительное влияние на риски, возможные в платёжной системе. Быстрый клиринг </w:t>
      </w:r>
      <w:r w:rsidR="00A83FC1">
        <w:rPr>
          <w:rFonts w:ascii="Times New Roman" w:hAnsi="Times New Roman" w:cs="Times New Roman"/>
          <w:sz w:val="28"/>
          <w:szCs w:val="28"/>
          <w:lang w:val="ru-RU"/>
        </w:rPr>
        <w:t xml:space="preserve">в совокупности с проверкой остатков пользователей на их счетах перед процедурой инициации платежа способствует сокращению объема заемных, кредитных средства </w:t>
      </w:r>
      <w:r w:rsidR="007C2D06">
        <w:rPr>
          <w:rFonts w:ascii="Times New Roman" w:hAnsi="Times New Roman" w:cs="Times New Roman"/>
          <w:sz w:val="28"/>
          <w:szCs w:val="28"/>
          <w:lang w:val="ru-RU"/>
        </w:rPr>
        <w:t>в целях осуществления расчёта</w:t>
      </w:r>
      <w:r w:rsidR="001366B8">
        <w:rPr>
          <w:rFonts w:ascii="Times New Roman" w:hAnsi="Times New Roman" w:cs="Times New Roman"/>
          <w:sz w:val="28"/>
          <w:szCs w:val="28"/>
          <w:lang w:val="ru-RU"/>
        </w:rPr>
        <w:t xml:space="preserve"> </w:t>
      </w:r>
      <w:r w:rsidR="001366B8" w:rsidRPr="001366B8">
        <w:rPr>
          <w:rFonts w:ascii="Times New Roman" w:hAnsi="Times New Roman" w:cs="Times New Roman"/>
          <w:sz w:val="28"/>
          <w:szCs w:val="28"/>
          <w:lang w:val="ru-RU"/>
        </w:rPr>
        <w:t>[28]</w:t>
      </w:r>
      <w:r w:rsidR="007C2D06">
        <w:rPr>
          <w:rFonts w:ascii="Times New Roman" w:hAnsi="Times New Roman" w:cs="Times New Roman"/>
          <w:sz w:val="28"/>
          <w:szCs w:val="28"/>
          <w:lang w:val="ru-RU"/>
        </w:rPr>
        <w:t xml:space="preserve">. </w:t>
      </w:r>
      <w:r w:rsidR="00F749FF">
        <w:rPr>
          <w:rFonts w:ascii="Times New Roman" w:hAnsi="Times New Roman" w:cs="Times New Roman"/>
          <w:sz w:val="28"/>
          <w:szCs w:val="28"/>
          <w:lang w:val="ru-RU"/>
        </w:rPr>
        <w:t xml:space="preserve">Одним из важнейших элементов межбанковских платёжных систем при их оценивании является </w:t>
      </w:r>
      <w:r w:rsidR="007C2D06" w:rsidRPr="007C2D06">
        <w:rPr>
          <w:rFonts w:ascii="Times New Roman" w:hAnsi="Times New Roman" w:cs="Times New Roman"/>
          <w:sz w:val="28"/>
          <w:szCs w:val="28"/>
          <w:lang w:val="ru-RU"/>
        </w:rPr>
        <w:t xml:space="preserve">безопасность </w:t>
      </w:r>
      <w:r w:rsidR="00F749FF">
        <w:rPr>
          <w:rFonts w:ascii="Times New Roman" w:hAnsi="Times New Roman" w:cs="Times New Roman"/>
          <w:sz w:val="28"/>
          <w:szCs w:val="28"/>
          <w:lang w:val="ru-RU"/>
        </w:rPr>
        <w:t xml:space="preserve">проводимых </w:t>
      </w:r>
      <w:r w:rsidR="007C2D06" w:rsidRPr="007C2D06">
        <w:rPr>
          <w:rFonts w:ascii="Times New Roman" w:hAnsi="Times New Roman" w:cs="Times New Roman"/>
          <w:sz w:val="28"/>
          <w:szCs w:val="28"/>
          <w:lang w:val="ru-RU"/>
        </w:rPr>
        <w:t>платежей</w:t>
      </w:r>
      <w:r w:rsidR="00F749FF">
        <w:rPr>
          <w:rFonts w:ascii="Times New Roman" w:hAnsi="Times New Roman" w:cs="Times New Roman"/>
          <w:sz w:val="28"/>
          <w:szCs w:val="28"/>
          <w:lang w:val="ru-RU"/>
        </w:rPr>
        <w:t xml:space="preserve">. В случае </w:t>
      </w:r>
      <w:r w:rsidR="007C2D06" w:rsidRPr="007C2D06">
        <w:rPr>
          <w:rFonts w:ascii="Times New Roman" w:hAnsi="Times New Roman" w:cs="Times New Roman"/>
          <w:sz w:val="28"/>
          <w:szCs w:val="28"/>
          <w:lang w:val="ru-RU"/>
        </w:rPr>
        <w:t>задержк</w:t>
      </w:r>
      <w:r w:rsidR="00F749FF">
        <w:rPr>
          <w:rFonts w:ascii="Times New Roman" w:hAnsi="Times New Roman" w:cs="Times New Roman"/>
          <w:sz w:val="28"/>
          <w:szCs w:val="28"/>
          <w:lang w:val="ru-RU"/>
        </w:rPr>
        <w:t>и</w:t>
      </w:r>
      <w:r w:rsidR="007C2D06" w:rsidRPr="007C2D06">
        <w:rPr>
          <w:rFonts w:ascii="Times New Roman" w:hAnsi="Times New Roman" w:cs="Times New Roman"/>
          <w:sz w:val="28"/>
          <w:szCs w:val="28"/>
          <w:lang w:val="ru-RU"/>
        </w:rPr>
        <w:t xml:space="preserve"> </w:t>
      </w:r>
      <w:r w:rsidR="00F749FF">
        <w:rPr>
          <w:rFonts w:ascii="Times New Roman" w:hAnsi="Times New Roman" w:cs="Times New Roman"/>
          <w:sz w:val="28"/>
          <w:szCs w:val="28"/>
          <w:lang w:val="ru-RU"/>
        </w:rPr>
        <w:t>или невозможности осуществления платежа</w:t>
      </w:r>
      <w:r w:rsidR="007C2D06" w:rsidRPr="007C2D06">
        <w:rPr>
          <w:rFonts w:ascii="Times New Roman" w:hAnsi="Times New Roman" w:cs="Times New Roman"/>
          <w:sz w:val="28"/>
          <w:szCs w:val="28"/>
          <w:lang w:val="ru-RU"/>
        </w:rPr>
        <w:t xml:space="preserve"> </w:t>
      </w:r>
      <w:r w:rsidR="00F749FF">
        <w:rPr>
          <w:rFonts w:ascii="Times New Roman" w:hAnsi="Times New Roman" w:cs="Times New Roman"/>
          <w:sz w:val="28"/>
          <w:szCs w:val="28"/>
          <w:lang w:val="ru-RU"/>
        </w:rPr>
        <w:t>может произойти потеря ликвидности в банке или её недостаточность</w:t>
      </w:r>
      <w:r w:rsidR="007C2D06" w:rsidRPr="007C2D06">
        <w:rPr>
          <w:rFonts w:ascii="Times New Roman" w:hAnsi="Times New Roman" w:cs="Times New Roman"/>
          <w:sz w:val="28"/>
          <w:szCs w:val="28"/>
          <w:lang w:val="ru-RU"/>
        </w:rPr>
        <w:t>.</w:t>
      </w:r>
    </w:p>
    <w:p w14:paraId="04875C5B" w14:textId="77777777" w:rsidR="00B43DB6" w:rsidRDefault="00A00536" w:rsidP="00AF2515">
      <w:pPr>
        <w:pStyle w:val="a7"/>
        <w:tabs>
          <w:tab w:val="left" w:pos="1134"/>
        </w:tabs>
        <w:spacing w:after="0" w:line="360" w:lineRule="auto"/>
        <w:ind w:left="0" w:firstLine="709"/>
        <w:jc w:val="both"/>
        <w:rPr>
          <w:rFonts w:ascii="Times New Roman" w:hAnsi="Times New Roman" w:cs="Times New Roman"/>
          <w:sz w:val="28"/>
          <w:szCs w:val="28"/>
          <w:lang w:val="ru-RU"/>
        </w:rPr>
      </w:pPr>
      <w:r w:rsidRPr="00A00536">
        <w:rPr>
          <w:rFonts w:ascii="Times New Roman" w:hAnsi="Times New Roman" w:cs="Times New Roman"/>
          <w:sz w:val="28"/>
          <w:szCs w:val="28"/>
          <w:lang w:val="ru-RU"/>
        </w:rPr>
        <w:t>Центральный банк России, выполняющий задачи регулятора платежн</w:t>
      </w:r>
      <w:r>
        <w:rPr>
          <w:rFonts w:ascii="Times New Roman" w:hAnsi="Times New Roman" w:cs="Times New Roman"/>
          <w:sz w:val="28"/>
          <w:szCs w:val="28"/>
          <w:lang w:val="ru-RU"/>
        </w:rPr>
        <w:t>ых</w:t>
      </w:r>
      <w:r w:rsidRPr="00A00536">
        <w:rPr>
          <w:rFonts w:ascii="Times New Roman" w:hAnsi="Times New Roman" w:cs="Times New Roman"/>
          <w:sz w:val="28"/>
          <w:szCs w:val="28"/>
          <w:lang w:val="ru-RU"/>
        </w:rPr>
        <w:t xml:space="preserve"> систем в нормативных документах, выделяет следующие показатели, указывающие на работ</w:t>
      </w:r>
      <w:r>
        <w:rPr>
          <w:rFonts w:ascii="Times New Roman" w:hAnsi="Times New Roman" w:cs="Times New Roman"/>
          <w:sz w:val="28"/>
          <w:szCs w:val="28"/>
          <w:lang w:val="ru-RU"/>
        </w:rPr>
        <w:t>оспособность</w:t>
      </w:r>
      <w:r w:rsidRPr="00A00536">
        <w:rPr>
          <w:rFonts w:ascii="Times New Roman" w:hAnsi="Times New Roman" w:cs="Times New Roman"/>
          <w:sz w:val="28"/>
          <w:szCs w:val="28"/>
          <w:lang w:val="ru-RU"/>
        </w:rPr>
        <w:t xml:space="preserve"> платежной системы</w:t>
      </w:r>
      <w:r w:rsidR="00B95D64">
        <w:rPr>
          <w:rFonts w:ascii="Times New Roman" w:hAnsi="Times New Roman" w:cs="Times New Roman"/>
          <w:sz w:val="28"/>
          <w:szCs w:val="28"/>
          <w:lang w:val="ru-RU"/>
        </w:rPr>
        <w:t xml:space="preserve"> </w:t>
      </w:r>
      <w:r w:rsidR="00B95D64" w:rsidRPr="00B95D64">
        <w:rPr>
          <w:rFonts w:ascii="Times New Roman" w:hAnsi="Times New Roman" w:cs="Times New Roman"/>
          <w:sz w:val="28"/>
          <w:szCs w:val="28"/>
          <w:lang w:val="ru-RU"/>
        </w:rPr>
        <w:t>[4]</w:t>
      </w:r>
      <w:r w:rsidR="007C2D06" w:rsidRPr="007C2D06">
        <w:rPr>
          <w:rFonts w:ascii="Times New Roman" w:hAnsi="Times New Roman" w:cs="Times New Roman"/>
          <w:sz w:val="28"/>
          <w:szCs w:val="28"/>
          <w:lang w:val="ru-RU"/>
        </w:rPr>
        <w:t>:</w:t>
      </w:r>
    </w:p>
    <w:p w14:paraId="57EECA2D" w14:textId="77777777" w:rsidR="00B43DB6" w:rsidRPr="00B43DB6" w:rsidRDefault="00B43DB6" w:rsidP="00AF2515">
      <w:pPr>
        <w:pStyle w:val="a7"/>
        <w:numPr>
          <w:ilvl w:val="0"/>
          <w:numId w:val="25"/>
        </w:numPr>
        <w:tabs>
          <w:tab w:val="left" w:pos="1134"/>
        </w:tabs>
        <w:spacing w:after="0" w:line="360" w:lineRule="auto"/>
        <w:ind w:left="0" w:firstLine="709"/>
        <w:jc w:val="both"/>
        <w:rPr>
          <w:rFonts w:ascii="Times New Roman" w:hAnsi="Times New Roman" w:cs="Times New Roman"/>
          <w:sz w:val="28"/>
          <w:szCs w:val="28"/>
          <w:lang w:val="ru-RU"/>
        </w:rPr>
      </w:pPr>
      <w:r w:rsidRPr="00B43DB6">
        <w:rPr>
          <w:rFonts w:ascii="Times New Roman" w:hAnsi="Times New Roman" w:cs="Times New Roman"/>
          <w:sz w:val="28"/>
          <w:szCs w:val="28"/>
          <w:lang w:val="ru-RU"/>
        </w:rPr>
        <w:t>д</w:t>
      </w:r>
      <w:r w:rsidR="00CC1F3F" w:rsidRPr="00B43DB6">
        <w:rPr>
          <w:rFonts w:ascii="Times New Roman" w:hAnsi="Times New Roman" w:cs="Times New Roman"/>
          <w:sz w:val="28"/>
          <w:szCs w:val="28"/>
          <w:lang w:val="ru-RU"/>
        </w:rPr>
        <w:t>оступность платёжной системы</w:t>
      </w:r>
      <w:r w:rsidR="00CC1F3F" w:rsidRPr="00B43DB6">
        <w:rPr>
          <w:rFonts w:ascii="Times New Roman" w:hAnsi="Times New Roman" w:cs="Times New Roman"/>
          <w:sz w:val="28"/>
          <w:szCs w:val="28"/>
        </w:rPr>
        <w:t>;</w:t>
      </w:r>
    </w:p>
    <w:p w14:paraId="7ECF063F" w14:textId="77777777" w:rsidR="00B43DB6" w:rsidRDefault="00B43DB6" w:rsidP="00AF2515">
      <w:pPr>
        <w:pStyle w:val="a7"/>
        <w:numPr>
          <w:ilvl w:val="0"/>
          <w:numId w:val="25"/>
        </w:numPr>
        <w:tabs>
          <w:tab w:val="left" w:pos="1134"/>
        </w:tabs>
        <w:spacing w:after="0" w:line="360" w:lineRule="auto"/>
        <w:ind w:left="0" w:firstLine="709"/>
        <w:jc w:val="both"/>
        <w:rPr>
          <w:rFonts w:ascii="Times New Roman" w:hAnsi="Times New Roman" w:cs="Times New Roman"/>
          <w:sz w:val="28"/>
          <w:szCs w:val="28"/>
          <w:lang w:val="ru-RU"/>
        </w:rPr>
      </w:pPr>
      <w:r w:rsidRPr="00B43DB6">
        <w:rPr>
          <w:rFonts w:ascii="Times New Roman" w:hAnsi="Times New Roman" w:cs="Times New Roman"/>
          <w:sz w:val="28"/>
          <w:szCs w:val="28"/>
          <w:lang w:val="ru-RU"/>
        </w:rPr>
        <w:lastRenderedPageBreak/>
        <w:t>п</w:t>
      </w:r>
      <w:r w:rsidR="00CC1F3F" w:rsidRPr="00B43DB6">
        <w:rPr>
          <w:rFonts w:ascii="Times New Roman" w:hAnsi="Times New Roman" w:cs="Times New Roman"/>
          <w:sz w:val="28"/>
          <w:szCs w:val="28"/>
          <w:lang w:val="ru-RU"/>
        </w:rPr>
        <w:t>оказатель исполнения распоряжений участников через платёжную систему;</w:t>
      </w:r>
    </w:p>
    <w:p w14:paraId="672FA049" w14:textId="77777777" w:rsidR="00B43DB6" w:rsidRDefault="00B43DB6" w:rsidP="00AF2515">
      <w:pPr>
        <w:pStyle w:val="a7"/>
        <w:numPr>
          <w:ilvl w:val="0"/>
          <w:numId w:val="25"/>
        </w:numPr>
        <w:tabs>
          <w:tab w:val="left" w:pos="1134"/>
        </w:tabs>
        <w:spacing w:after="0" w:line="360" w:lineRule="auto"/>
        <w:ind w:left="0" w:firstLine="709"/>
        <w:jc w:val="both"/>
        <w:rPr>
          <w:rFonts w:ascii="Times New Roman" w:hAnsi="Times New Roman" w:cs="Times New Roman"/>
          <w:sz w:val="28"/>
          <w:szCs w:val="28"/>
          <w:lang w:val="ru-RU"/>
        </w:rPr>
      </w:pPr>
      <w:r w:rsidRPr="00B43DB6">
        <w:rPr>
          <w:rFonts w:ascii="Times New Roman" w:hAnsi="Times New Roman" w:cs="Times New Roman"/>
          <w:sz w:val="28"/>
          <w:szCs w:val="28"/>
          <w:lang w:val="ru-RU"/>
        </w:rPr>
        <w:t>к</w:t>
      </w:r>
      <w:r w:rsidR="00CC1F3F" w:rsidRPr="00B43DB6">
        <w:rPr>
          <w:rFonts w:ascii="Times New Roman" w:hAnsi="Times New Roman" w:cs="Times New Roman"/>
          <w:sz w:val="28"/>
          <w:szCs w:val="28"/>
          <w:lang w:val="ru-RU"/>
        </w:rPr>
        <w:t>оэффициент оборачиваемости денежных средств посредством платёжной системы;</w:t>
      </w:r>
    </w:p>
    <w:p w14:paraId="29250509" w14:textId="77777777" w:rsidR="00CC1F3F" w:rsidRPr="00B43DB6" w:rsidRDefault="00B43DB6" w:rsidP="00AF2515">
      <w:pPr>
        <w:pStyle w:val="a7"/>
        <w:numPr>
          <w:ilvl w:val="0"/>
          <w:numId w:val="25"/>
        </w:numPr>
        <w:tabs>
          <w:tab w:val="left" w:pos="1134"/>
        </w:tabs>
        <w:spacing w:after="0" w:line="360" w:lineRule="auto"/>
        <w:ind w:left="0" w:firstLine="709"/>
        <w:jc w:val="both"/>
        <w:rPr>
          <w:rFonts w:ascii="Times New Roman" w:hAnsi="Times New Roman" w:cs="Times New Roman"/>
          <w:sz w:val="28"/>
          <w:szCs w:val="28"/>
          <w:lang w:val="ru-RU"/>
        </w:rPr>
      </w:pPr>
      <w:r w:rsidRPr="00B43DB6">
        <w:rPr>
          <w:rFonts w:ascii="Times New Roman" w:hAnsi="Times New Roman" w:cs="Times New Roman"/>
          <w:sz w:val="28"/>
          <w:szCs w:val="28"/>
          <w:lang w:val="ru-RU"/>
        </w:rPr>
        <w:t>п</w:t>
      </w:r>
      <w:r w:rsidR="00CC1F3F" w:rsidRPr="00B43DB6">
        <w:rPr>
          <w:rFonts w:ascii="Times New Roman" w:hAnsi="Times New Roman" w:cs="Times New Roman"/>
          <w:sz w:val="28"/>
          <w:szCs w:val="28"/>
          <w:lang w:val="ru-RU"/>
        </w:rPr>
        <w:t>отраченное время на исполнение распоряжения участника платёжной системы.</w:t>
      </w:r>
    </w:p>
    <w:p w14:paraId="0C3EEF0F" w14:textId="77777777" w:rsidR="001D348A" w:rsidRDefault="004C426D"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Рассматриваемые методы представлены в таблице 4.</w:t>
      </w:r>
    </w:p>
    <w:p w14:paraId="6565BC2F" w14:textId="77777777" w:rsidR="004C426D" w:rsidRDefault="004C426D" w:rsidP="003B42A6">
      <w:pPr>
        <w:pStyle w:val="a7"/>
        <w:spacing w:after="0" w:line="360" w:lineRule="auto"/>
        <w:ind w:left="0" w:firstLine="709"/>
        <w:jc w:val="both"/>
        <w:rPr>
          <w:rFonts w:ascii="Times New Roman" w:hAnsi="Times New Roman" w:cs="Times New Roman"/>
          <w:sz w:val="28"/>
          <w:szCs w:val="28"/>
          <w:lang w:val="ru-RU"/>
        </w:rPr>
      </w:pPr>
    </w:p>
    <w:p w14:paraId="0AF13796" w14:textId="77777777" w:rsidR="001D348A" w:rsidRDefault="001D348A" w:rsidP="00A56F9F">
      <w:pPr>
        <w:pStyle w:val="a7"/>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4 </w:t>
      </w:r>
      <w:r w:rsidRPr="00057AA4">
        <w:rPr>
          <w:rFonts w:ascii="Times New Roman" w:hAnsi="Times New Roman" w:cs="Times New Roman"/>
          <w:sz w:val="28"/>
          <w:szCs w:val="28"/>
          <w:lang w:val="ru-RU"/>
        </w:rPr>
        <w:t>–</w:t>
      </w:r>
      <w:r>
        <w:rPr>
          <w:rFonts w:ascii="Times New Roman" w:hAnsi="Times New Roman" w:cs="Times New Roman"/>
          <w:sz w:val="28"/>
          <w:szCs w:val="28"/>
          <w:lang w:val="ru-RU"/>
        </w:rPr>
        <w:t xml:space="preserve"> Метод сбора </w:t>
      </w:r>
      <w:r w:rsidR="00530FB6">
        <w:rPr>
          <w:rFonts w:ascii="Times New Roman" w:hAnsi="Times New Roman" w:cs="Times New Roman"/>
          <w:sz w:val="28"/>
          <w:szCs w:val="28"/>
          <w:lang w:val="ru-RU"/>
        </w:rPr>
        <w:t>базовой</w:t>
      </w:r>
      <w:r>
        <w:rPr>
          <w:rFonts w:ascii="Times New Roman" w:hAnsi="Times New Roman" w:cs="Times New Roman"/>
          <w:sz w:val="28"/>
          <w:szCs w:val="28"/>
          <w:lang w:val="ru-RU"/>
        </w:rPr>
        <w:t xml:space="preserve"> информации о</w:t>
      </w:r>
      <w:r w:rsidR="00530FB6">
        <w:rPr>
          <w:rFonts w:ascii="Times New Roman" w:hAnsi="Times New Roman" w:cs="Times New Roman"/>
          <w:sz w:val="28"/>
          <w:szCs w:val="28"/>
          <w:lang w:val="ru-RU"/>
        </w:rPr>
        <w:t>б исполнении</w:t>
      </w:r>
      <w:r>
        <w:rPr>
          <w:rFonts w:ascii="Times New Roman" w:hAnsi="Times New Roman" w:cs="Times New Roman"/>
          <w:sz w:val="28"/>
          <w:szCs w:val="28"/>
          <w:lang w:val="ru-RU"/>
        </w:rPr>
        <w:t xml:space="preserve"> </w:t>
      </w:r>
      <w:r w:rsidR="00530FB6">
        <w:rPr>
          <w:rFonts w:ascii="Times New Roman" w:hAnsi="Times New Roman" w:cs="Times New Roman"/>
          <w:sz w:val="28"/>
          <w:szCs w:val="28"/>
          <w:lang w:val="ru-RU"/>
        </w:rPr>
        <w:t xml:space="preserve">основных </w:t>
      </w:r>
      <w:r>
        <w:rPr>
          <w:rFonts w:ascii="Times New Roman" w:hAnsi="Times New Roman" w:cs="Times New Roman"/>
          <w:sz w:val="28"/>
          <w:szCs w:val="28"/>
          <w:lang w:val="ru-RU"/>
        </w:rPr>
        <w:t>функци</w:t>
      </w:r>
      <w:r w:rsidR="00530FB6">
        <w:rPr>
          <w:rFonts w:ascii="Times New Roman" w:hAnsi="Times New Roman" w:cs="Times New Roman"/>
          <w:sz w:val="28"/>
          <w:szCs w:val="28"/>
          <w:lang w:val="ru-RU"/>
        </w:rPr>
        <w:t>й</w:t>
      </w:r>
      <w:r>
        <w:rPr>
          <w:rFonts w:ascii="Times New Roman" w:hAnsi="Times New Roman" w:cs="Times New Roman"/>
          <w:sz w:val="28"/>
          <w:szCs w:val="28"/>
          <w:lang w:val="ru-RU"/>
        </w:rPr>
        <w:t xml:space="preserve"> платёжной системы</w:t>
      </w:r>
      <w:r w:rsidR="004803E9">
        <w:rPr>
          <w:rFonts w:ascii="Times New Roman" w:hAnsi="Times New Roman" w:cs="Times New Roman"/>
          <w:sz w:val="28"/>
          <w:szCs w:val="28"/>
          <w:lang w:val="ru-RU"/>
        </w:rPr>
        <w:t xml:space="preserve"> (составлена автором)</w:t>
      </w:r>
    </w:p>
    <w:tbl>
      <w:tblPr>
        <w:tblStyle w:val="a6"/>
        <w:tblW w:w="0" w:type="auto"/>
        <w:tblInd w:w="108" w:type="dxa"/>
        <w:tblLook w:val="04A0" w:firstRow="1" w:lastRow="0" w:firstColumn="1" w:lastColumn="0" w:noHBand="0" w:noVBand="1"/>
      </w:tblPr>
      <w:tblGrid>
        <w:gridCol w:w="2410"/>
        <w:gridCol w:w="7160"/>
      </w:tblGrid>
      <w:tr w:rsidR="009300B3" w14:paraId="697FE237" w14:textId="77777777" w:rsidTr="0012182E">
        <w:tc>
          <w:tcPr>
            <w:tcW w:w="2410" w:type="dxa"/>
          </w:tcPr>
          <w:p w14:paraId="62EE272B" w14:textId="77777777" w:rsidR="009300B3" w:rsidRDefault="001D348A" w:rsidP="0012182E">
            <w:pPr>
              <w:pStyle w:val="a7"/>
              <w:spacing w:line="360" w:lineRule="auto"/>
              <w:ind w:left="0"/>
              <w:rPr>
                <w:rFonts w:ascii="Times New Roman" w:hAnsi="Times New Roman" w:cs="Times New Roman"/>
                <w:sz w:val="28"/>
                <w:szCs w:val="28"/>
                <w:lang w:val="ru-RU"/>
              </w:rPr>
            </w:pPr>
            <w:r>
              <w:rPr>
                <w:rFonts w:ascii="Times New Roman" w:hAnsi="Times New Roman" w:cs="Times New Roman"/>
                <w:sz w:val="28"/>
                <w:szCs w:val="28"/>
                <w:lang w:val="ru-RU"/>
              </w:rPr>
              <w:t>Название блока</w:t>
            </w:r>
          </w:p>
        </w:tc>
        <w:tc>
          <w:tcPr>
            <w:tcW w:w="7160" w:type="dxa"/>
          </w:tcPr>
          <w:p w14:paraId="656186DE" w14:textId="77777777" w:rsidR="009300B3" w:rsidRDefault="001D348A" w:rsidP="003B42A6">
            <w:pPr>
              <w:pStyle w:val="a7"/>
              <w:spacing w:line="360" w:lineRule="auto"/>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Описание</w:t>
            </w:r>
          </w:p>
        </w:tc>
      </w:tr>
      <w:tr w:rsidR="009300B3" w:rsidRPr="000F0C01" w14:paraId="60E7BCD8" w14:textId="77777777" w:rsidTr="0012182E">
        <w:tc>
          <w:tcPr>
            <w:tcW w:w="2410" w:type="dxa"/>
          </w:tcPr>
          <w:p w14:paraId="6A164393" w14:textId="77777777" w:rsidR="009300B3" w:rsidRDefault="001D348A" w:rsidP="0012182E">
            <w:pPr>
              <w:pStyle w:val="a7"/>
              <w:spacing w:line="360" w:lineRule="auto"/>
              <w:ind w:left="0"/>
              <w:jc w:val="both"/>
              <w:rPr>
                <w:rFonts w:ascii="Times New Roman" w:hAnsi="Times New Roman" w:cs="Times New Roman"/>
                <w:sz w:val="28"/>
                <w:szCs w:val="28"/>
                <w:lang w:val="ru-RU"/>
              </w:rPr>
            </w:pPr>
            <w:r w:rsidRPr="005602D4">
              <w:rPr>
                <w:rFonts w:ascii="Times New Roman" w:hAnsi="Times New Roman" w:cs="Times New Roman"/>
                <w:lang w:val="ru-RU"/>
              </w:rPr>
              <w:t>Обеспечение доступа к услугам инфраструктуры платёжной системы</w:t>
            </w:r>
          </w:p>
        </w:tc>
        <w:tc>
          <w:tcPr>
            <w:tcW w:w="7160" w:type="dxa"/>
          </w:tcPr>
          <w:p w14:paraId="732B584F" w14:textId="77777777" w:rsidR="009300B3" w:rsidRPr="001D348A" w:rsidRDefault="001D348A" w:rsidP="0012182E">
            <w:pPr>
              <w:pStyle w:val="a7"/>
              <w:spacing w:line="360" w:lineRule="auto"/>
              <w:ind w:left="0"/>
              <w:jc w:val="both"/>
              <w:rPr>
                <w:rFonts w:ascii="Times New Roman" w:hAnsi="Times New Roman" w:cs="Times New Roman"/>
                <w:sz w:val="28"/>
                <w:szCs w:val="28"/>
                <w:lang w:val="ru-RU"/>
              </w:rPr>
            </w:pPr>
            <w:r>
              <w:rPr>
                <w:rFonts w:ascii="Times New Roman" w:hAnsi="Times New Roman" w:cs="Times New Roman"/>
                <w:lang w:val="ru-RU"/>
              </w:rPr>
              <w:t>Собирая</w:t>
            </w:r>
            <w:r w:rsidRPr="001D348A">
              <w:rPr>
                <w:rFonts w:ascii="Times New Roman" w:hAnsi="Times New Roman" w:cs="Times New Roman"/>
                <w:lang w:val="ru-RU"/>
              </w:rPr>
              <w:t xml:space="preserve"> информаци</w:t>
            </w:r>
            <w:r>
              <w:rPr>
                <w:rFonts w:ascii="Times New Roman" w:hAnsi="Times New Roman" w:cs="Times New Roman"/>
                <w:lang w:val="ru-RU"/>
              </w:rPr>
              <w:t>ю</w:t>
            </w:r>
            <w:r w:rsidRPr="001D348A">
              <w:rPr>
                <w:rFonts w:ascii="Times New Roman" w:hAnsi="Times New Roman" w:cs="Times New Roman"/>
                <w:lang w:val="ru-RU"/>
              </w:rPr>
              <w:t xml:space="preserve"> об обеспечении доступа к услугам платежной</w:t>
            </w:r>
            <w:r>
              <w:rPr>
                <w:rFonts w:ascii="Times New Roman" w:hAnsi="Times New Roman" w:cs="Times New Roman"/>
                <w:lang w:val="ru-RU"/>
              </w:rPr>
              <w:t xml:space="preserve"> </w:t>
            </w:r>
            <w:r w:rsidRPr="001D348A">
              <w:rPr>
                <w:rFonts w:ascii="Times New Roman" w:hAnsi="Times New Roman" w:cs="Times New Roman"/>
                <w:lang w:val="ru-RU"/>
              </w:rPr>
              <w:t>инфраструктуры</w:t>
            </w:r>
            <w:r>
              <w:rPr>
                <w:rFonts w:ascii="Times New Roman" w:hAnsi="Times New Roman" w:cs="Times New Roman"/>
                <w:lang w:val="ru-RU"/>
              </w:rPr>
              <w:t xml:space="preserve">, </w:t>
            </w:r>
            <w:r w:rsidRPr="001D348A">
              <w:rPr>
                <w:rFonts w:ascii="Times New Roman" w:hAnsi="Times New Roman" w:cs="Times New Roman"/>
                <w:lang w:val="ru-RU"/>
              </w:rPr>
              <w:t xml:space="preserve">фиксируются </w:t>
            </w:r>
            <w:r>
              <w:rPr>
                <w:rFonts w:ascii="Times New Roman" w:hAnsi="Times New Roman" w:cs="Times New Roman"/>
                <w:lang w:val="ru-RU"/>
              </w:rPr>
              <w:t>временные моменты</w:t>
            </w:r>
            <w:r w:rsidRPr="001D348A">
              <w:rPr>
                <w:rFonts w:ascii="Times New Roman" w:hAnsi="Times New Roman" w:cs="Times New Roman"/>
                <w:lang w:val="ru-RU"/>
              </w:rPr>
              <w:t xml:space="preserve">, </w:t>
            </w:r>
            <w:r>
              <w:rPr>
                <w:rFonts w:ascii="Times New Roman" w:hAnsi="Times New Roman" w:cs="Times New Roman"/>
                <w:lang w:val="ru-RU"/>
              </w:rPr>
              <w:t xml:space="preserve">когда </w:t>
            </w:r>
            <w:r w:rsidRPr="001D348A">
              <w:rPr>
                <w:rFonts w:ascii="Times New Roman" w:hAnsi="Times New Roman" w:cs="Times New Roman"/>
                <w:lang w:val="ru-RU"/>
              </w:rPr>
              <w:t>нарушение обмена электронными сообщениями</w:t>
            </w:r>
            <w:r>
              <w:rPr>
                <w:rFonts w:ascii="Times New Roman" w:hAnsi="Times New Roman" w:cs="Times New Roman"/>
                <w:lang w:val="ru-RU"/>
              </w:rPr>
              <w:t xml:space="preserve"> </w:t>
            </w:r>
            <w:r w:rsidRPr="001D348A">
              <w:rPr>
                <w:rFonts w:ascii="Times New Roman" w:hAnsi="Times New Roman" w:cs="Times New Roman"/>
                <w:lang w:val="ru-RU"/>
              </w:rPr>
              <w:t xml:space="preserve">возникает и восстанавливается, а также </w:t>
            </w:r>
            <w:r>
              <w:rPr>
                <w:rFonts w:ascii="Times New Roman" w:hAnsi="Times New Roman" w:cs="Times New Roman"/>
                <w:lang w:val="ru-RU"/>
              </w:rPr>
              <w:t>пропадает</w:t>
            </w:r>
            <w:r w:rsidRPr="001D348A">
              <w:rPr>
                <w:rFonts w:ascii="Times New Roman" w:hAnsi="Times New Roman" w:cs="Times New Roman"/>
                <w:lang w:val="ru-RU"/>
              </w:rPr>
              <w:t xml:space="preserve"> и появляется доступ участников </w:t>
            </w:r>
            <w:r>
              <w:rPr>
                <w:rFonts w:ascii="Times New Roman" w:hAnsi="Times New Roman" w:cs="Times New Roman"/>
                <w:lang w:val="ru-RU"/>
              </w:rPr>
              <w:t>платёжной системы</w:t>
            </w:r>
            <w:r w:rsidRPr="001D348A">
              <w:rPr>
                <w:rFonts w:ascii="Times New Roman" w:hAnsi="Times New Roman" w:cs="Times New Roman"/>
                <w:lang w:val="ru-RU"/>
              </w:rPr>
              <w:t xml:space="preserve"> к услугам платежной инфраструктуры</w:t>
            </w:r>
            <w:r w:rsidR="005602D4">
              <w:rPr>
                <w:rFonts w:ascii="Times New Roman" w:hAnsi="Times New Roman" w:cs="Times New Roman"/>
                <w:lang w:val="ru-RU"/>
              </w:rPr>
              <w:t>.</w:t>
            </w:r>
          </w:p>
        </w:tc>
      </w:tr>
      <w:tr w:rsidR="009300B3" w:rsidRPr="000F0C01" w14:paraId="72731106" w14:textId="77777777" w:rsidTr="0012182E">
        <w:tc>
          <w:tcPr>
            <w:tcW w:w="2410" w:type="dxa"/>
          </w:tcPr>
          <w:p w14:paraId="354484E8" w14:textId="77777777" w:rsidR="009300B3" w:rsidRDefault="005602D4" w:rsidP="0012182E">
            <w:pPr>
              <w:pStyle w:val="a7"/>
              <w:spacing w:line="360" w:lineRule="auto"/>
              <w:ind w:left="0"/>
              <w:jc w:val="both"/>
              <w:rPr>
                <w:rFonts w:ascii="Times New Roman" w:hAnsi="Times New Roman" w:cs="Times New Roman"/>
                <w:sz w:val="28"/>
                <w:szCs w:val="28"/>
                <w:lang w:val="ru-RU"/>
              </w:rPr>
            </w:pPr>
            <w:r w:rsidRPr="005602D4">
              <w:rPr>
                <w:rFonts w:ascii="Times New Roman" w:hAnsi="Times New Roman" w:cs="Times New Roman"/>
                <w:lang w:val="ru-RU"/>
              </w:rPr>
              <w:t>Степень интенсивности обмена электронных распоряжений участников платёжной системы</w:t>
            </w:r>
          </w:p>
        </w:tc>
        <w:tc>
          <w:tcPr>
            <w:tcW w:w="7160" w:type="dxa"/>
          </w:tcPr>
          <w:p w14:paraId="20AB9B57" w14:textId="77777777" w:rsidR="009300B3" w:rsidRDefault="005602D4" w:rsidP="0012182E">
            <w:pPr>
              <w:pStyle w:val="a7"/>
              <w:spacing w:line="360" w:lineRule="auto"/>
              <w:ind w:left="0"/>
              <w:jc w:val="both"/>
              <w:rPr>
                <w:rFonts w:ascii="Times New Roman" w:hAnsi="Times New Roman" w:cs="Times New Roman"/>
                <w:sz w:val="28"/>
                <w:szCs w:val="28"/>
                <w:lang w:val="ru-RU"/>
              </w:rPr>
            </w:pPr>
            <w:r w:rsidRPr="005602D4">
              <w:rPr>
                <w:rFonts w:ascii="Times New Roman" w:hAnsi="Times New Roman" w:cs="Times New Roman"/>
                <w:lang w:val="ru-RU"/>
              </w:rPr>
              <w:t>Определяет основную деятельность участников платёжной системы со стороны клиринговой службы, принимающей электронные сообщения участников к исполнению</w:t>
            </w:r>
            <w:r>
              <w:rPr>
                <w:rFonts w:ascii="Times New Roman" w:hAnsi="Times New Roman" w:cs="Times New Roman"/>
                <w:lang w:val="ru-RU"/>
              </w:rPr>
              <w:t>.</w:t>
            </w:r>
          </w:p>
        </w:tc>
      </w:tr>
      <w:tr w:rsidR="009300B3" w:rsidRPr="000F0C01" w14:paraId="3ED88D65" w14:textId="77777777" w:rsidTr="0012182E">
        <w:tc>
          <w:tcPr>
            <w:tcW w:w="2410" w:type="dxa"/>
          </w:tcPr>
          <w:p w14:paraId="43610AC4" w14:textId="77777777" w:rsidR="009300B3" w:rsidRDefault="005602D4" w:rsidP="0012182E">
            <w:pPr>
              <w:pStyle w:val="a7"/>
              <w:spacing w:line="360" w:lineRule="auto"/>
              <w:ind w:left="0"/>
              <w:jc w:val="both"/>
              <w:rPr>
                <w:rFonts w:ascii="Times New Roman" w:hAnsi="Times New Roman" w:cs="Times New Roman"/>
                <w:sz w:val="28"/>
                <w:szCs w:val="28"/>
                <w:lang w:val="ru-RU"/>
              </w:rPr>
            </w:pPr>
            <w:r w:rsidRPr="005602D4">
              <w:rPr>
                <w:rFonts w:ascii="Times New Roman" w:hAnsi="Times New Roman" w:cs="Times New Roman"/>
                <w:lang w:val="ru-RU"/>
              </w:rPr>
              <w:t>Процедура приёма к исполнени</w:t>
            </w:r>
            <w:r w:rsidR="00944C1A">
              <w:rPr>
                <w:rFonts w:ascii="Times New Roman" w:hAnsi="Times New Roman" w:cs="Times New Roman"/>
                <w:lang w:val="ru-RU"/>
              </w:rPr>
              <w:t>ю</w:t>
            </w:r>
            <w:r w:rsidRPr="005602D4">
              <w:rPr>
                <w:rFonts w:ascii="Times New Roman" w:hAnsi="Times New Roman" w:cs="Times New Roman"/>
                <w:lang w:val="ru-RU"/>
              </w:rPr>
              <w:t xml:space="preserve"> распоряжений участников платёжной системы</w:t>
            </w:r>
          </w:p>
        </w:tc>
        <w:tc>
          <w:tcPr>
            <w:tcW w:w="7160" w:type="dxa"/>
          </w:tcPr>
          <w:p w14:paraId="7CE6D724" w14:textId="77777777" w:rsidR="009300B3" w:rsidRPr="005602D4" w:rsidRDefault="005602D4" w:rsidP="003B42A6">
            <w:pPr>
              <w:pStyle w:val="a7"/>
              <w:spacing w:line="360" w:lineRule="auto"/>
              <w:ind w:left="0" w:firstLine="709"/>
              <w:jc w:val="both"/>
              <w:rPr>
                <w:rFonts w:ascii="Times New Roman" w:hAnsi="Times New Roman" w:cs="Times New Roman"/>
                <w:sz w:val="28"/>
                <w:szCs w:val="28"/>
                <w:lang w:val="ru-RU"/>
              </w:rPr>
            </w:pPr>
            <w:r w:rsidRPr="005602D4">
              <w:rPr>
                <w:rFonts w:ascii="Times New Roman" w:hAnsi="Times New Roman" w:cs="Times New Roman"/>
                <w:lang w:val="ru-RU"/>
              </w:rPr>
              <w:t xml:space="preserve">Распоряжение </w:t>
            </w:r>
            <w:r w:rsidR="00944C1A">
              <w:rPr>
                <w:rFonts w:ascii="Times New Roman" w:hAnsi="Times New Roman" w:cs="Times New Roman"/>
                <w:lang w:val="ru-RU"/>
              </w:rPr>
              <w:t>приходит</w:t>
            </w:r>
            <w:r w:rsidRPr="005602D4">
              <w:rPr>
                <w:rFonts w:ascii="Times New Roman" w:hAnsi="Times New Roman" w:cs="Times New Roman"/>
                <w:lang w:val="ru-RU"/>
              </w:rPr>
              <w:t xml:space="preserve"> от </w:t>
            </w:r>
            <w:r w:rsidR="00944C1A">
              <w:rPr>
                <w:rFonts w:ascii="Times New Roman" w:hAnsi="Times New Roman" w:cs="Times New Roman"/>
                <w:lang w:val="ru-RU"/>
              </w:rPr>
              <w:t>одного из участников</w:t>
            </w:r>
            <w:r w:rsidRPr="005602D4">
              <w:rPr>
                <w:rFonts w:ascii="Times New Roman" w:hAnsi="Times New Roman" w:cs="Times New Roman"/>
                <w:lang w:val="ru-RU"/>
              </w:rPr>
              <w:t xml:space="preserve"> </w:t>
            </w:r>
            <w:r>
              <w:rPr>
                <w:rFonts w:ascii="Times New Roman" w:hAnsi="Times New Roman" w:cs="Times New Roman"/>
                <w:lang w:val="ru-RU"/>
              </w:rPr>
              <w:t>платёжной системы</w:t>
            </w:r>
            <w:r w:rsidRPr="005602D4">
              <w:rPr>
                <w:rFonts w:ascii="Times New Roman" w:hAnsi="Times New Roman" w:cs="Times New Roman"/>
                <w:lang w:val="ru-RU"/>
              </w:rPr>
              <w:t xml:space="preserve"> и поступает к операторам платежной инфраструктуры в клиринговый и расчетный центры. </w:t>
            </w:r>
            <w:r w:rsidR="00944C1A">
              <w:rPr>
                <w:rFonts w:ascii="Times New Roman" w:hAnsi="Times New Roman" w:cs="Times New Roman"/>
                <w:lang w:val="ru-RU"/>
              </w:rPr>
              <w:t>Берётся</w:t>
            </w:r>
            <w:r w:rsidRPr="005602D4">
              <w:rPr>
                <w:rFonts w:ascii="Times New Roman" w:hAnsi="Times New Roman" w:cs="Times New Roman"/>
                <w:lang w:val="ru-RU"/>
              </w:rPr>
              <w:t xml:space="preserve"> </w:t>
            </w:r>
            <w:r w:rsidR="00944C1A">
              <w:rPr>
                <w:rFonts w:ascii="Times New Roman" w:hAnsi="Times New Roman" w:cs="Times New Roman"/>
                <w:lang w:val="ru-RU"/>
              </w:rPr>
              <w:t>максимальная и средняя</w:t>
            </w:r>
            <w:r w:rsidRPr="005602D4">
              <w:rPr>
                <w:rFonts w:ascii="Times New Roman" w:hAnsi="Times New Roman" w:cs="Times New Roman"/>
                <w:lang w:val="ru-RU"/>
              </w:rPr>
              <w:t xml:space="preserve"> продолжительност</w:t>
            </w:r>
            <w:r w:rsidR="00944C1A">
              <w:rPr>
                <w:rFonts w:ascii="Times New Roman" w:hAnsi="Times New Roman" w:cs="Times New Roman"/>
                <w:lang w:val="ru-RU"/>
              </w:rPr>
              <w:t>и</w:t>
            </w:r>
            <w:r w:rsidRPr="005602D4">
              <w:rPr>
                <w:rFonts w:ascii="Times New Roman" w:hAnsi="Times New Roman" w:cs="Times New Roman"/>
                <w:lang w:val="ru-RU"/>
              </w:rPr>
              <w:t xml:space="preserve"> интервала времени, затраченного на обработку распоряжения участника </w:t>
            </w:r>
            <w:r w:rsidR="00C64A38">
              <w:rPr>
                <w:rFonts w:ascii="Times New Roman" w:hAnsi="Times New Roman" w:cs="Times New Roman"/>
                <w:lang w:val="ru-RU"/>
              </w:rPr>
              <w:t>платёжной системы</w:t>
            </w:r>
            <w:r w:rsidRPr="005602D4">
              <w:rPr>
                <w:rFonts w:ascii="Times New Roman" w:hAnsi="Times New Roman" w:cs="Times New Roman"/>
                <w:lang w:val="ru-RU"/>
              </w:rPr>
              <w:t xml:space="preserve"> каждым из операторов платежной инфраструктуры</w:t>
            </w:r>
            <w:r>
              <w:rPr>
                <w:rFonts w:ascii="Times New Roman" w:hAnsi="Times New Roman" w:cs="Times New Roman"/>
                <w:lang w:val="ru-RU"/>
              </w:rPr>
              <w:t>.</w:t>
            </w:r>
          </w:p>
        </w:tc>
      </w:tr>
      <w:tr w:rsidR="009300B3" w:rsidRPr="000F0C01" w14:paraId="6DAFA445" w14:textId="77777777" w:rsidTr="0012182E">
        <w:tc>
          <w:tcPr>
            <w:tcW w:w="2410" w:type="dxa"/>
          </w:tcPr>
          <w:p w14:paraId="14B52559" w14:textId="77777777" w:rsidR="009300B3" w:rsidRDefault="00C64A38" w:rsidP="0012182E">
            <w:pPr>
              <w:pStyle w:val="a7"/>
              <w:spacing w:line="360" w:lineRule="auto"/>
              <w:ind w:left="0"/>
              <w:jc w:val="both"/>
              <w:rPr>
                <w:rFonts w:ascii="Times New Roman" w:hAnsi="Times New Roman" w:cs="Times New Roman"/>
                <w:sz w:val="28"/>
                <w:szCs w:val="28"/>
                <w:lang w:val="ru-RU"/>
              </w:rPr>
            </w:pPr>
            <w:r w:rsidRPr="00C64A38">
              <w:rPr>
                <w:rFonts w:ascii="Times New Roman" w:hAnsi="Times New Roman" w:cs="Times New Roman"/>
                <w:lang w:val="ru-RU"/>
              </w:rPr>
              <w:t>Использование ликвидности участников платёжной системы</w:t>
            </w:r>
          </w:p>
        </w:tc>
        <w:tc>
          <w:tcPr>
            <w:tcW w:w="7160" w:type="dxa"/>
          </w:tcPr>
          <w:p w14:paraId="04669004" w14:textId="77777777" w:rsidR="009300B3" w:rsidRPr="00CB7B96" w:rsidRDefault="00CB7B96" w:rsidP="0012182E">
            <w:pPr>
              <w:pStyle w:val="a7"/>
              <w:spacing w:line="360" w:lineRule="auto"/>
              <w:ind w:left="0"/>
              <w:jc w:val="both"/>
              <w:rPr>
                <w:rFonts w:ascii="Times New Roman" w:hAnsi="Times New Roman" w:cs="Times New Roman"/>
                <w:sz w:val="28"/>
                <w:szCs w:val="28"/>
                <w:lang w:val="ru-RU"/>
              </w:rPr>
            </w:pPr>
            <w:r w:rsidRPr="00CB7B96">
              <w:rPr>
                <w:rFonts w:ascii="Times New Roman" w:hAnsi="Times New Roman" w:cs="Times New Roman"/>
                <w:lang w:val="ru-RU"/>
              </w:rPr>
              <w:t>И</w:t>
            </w:r>
            <w:r w:rsidR="00C64A38" w:rsidRPr="00CB7B96">
              <w:rPr>
                <w:rFonts w:ascii="Times New Roman" w:hAnsi="Times New Roman" w:cs="Times New Roman"/>
                <w:lang w:val="ru-RU"/>
              </w:rPr>
              <w:t xml:space="preserve">нформация о стоимостной структуре производимых расчетов в течение </w:t>
            </w:r>
            <w:r w:rsidRPr="00CB7B96">
              <w:rPr>
                <w:rFonts w:ascii="Times New Roman" w:hAnsi="Times New Roman" w:cs="Times New Roman"/>
                <w:lang w:val="ru-RU"/>
              </w:rPr>
              <w:t>операционного дня или другого заданного временного периода.</w:t>
            </w:r>
          </w:p>
        </w:tc>
      </w:tr>
    </w:tbl>
    <w:p w14:paraId="063DDB76" w14:textId="77777777" w:rsidR="001C6788" w:rsidRDefault="001C6788"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Четыре представленных блока являются ключевыми для определения функциональности платёжной системы Центральным Банком Российской Федерации.</w:t>
      </w:r>
    </w:p>
    <w:p w14:paraId="0E190308" w14:textId="77777777" w:rsidR="00CB7B96" w:rsidRDefault="00CB7B96"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классическими платёжными системами, такими как</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Visa</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MasterCard</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American</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Express</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Union</w:t>
      </w:r>
      <w:r w:rsidRPr="00CB7B96">
        <w:rPr>
          <w:rFonts w:ascii="Times New Roman" w:hAnsi="Times New Roman" w:cs="Times New Roman"/>
          <w:sz w:val="28"/>
          <w:szCs w:val="28"/>
          <w:lang w:val="ru-RU"/>
        </w:rPr>
        <w:t xml:space="preserve"> </w:t>
      </w:r>
      <w:r>
        <w:rPr>
          <w:rFonts w:ascii="Times New Roman" w:hAnsi="Times New Roman" w:cs="Times New Roman"/>
          <w:sz w:val="28"/>
          <w:szCs w:val="28"/>
        </w:rPr>
        <w:t>Pay</w:t>
      </w:r>
      <w:r w:rsidRPr="00CB7B9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др. следует рассмотреть электронные платёжные системы по типу </w:t>
      </w:r>
      <w:r>
        <w:rPr>
          <w:rFonts w:ascii="Times New Roman" w:hAnsi="Times New Roman" w:cs="Times New Roman"/>
          <w:sz w:val="28"/>
          <w:szCs w:val="28"/>
        </w:rPr>
        <w:t>PayPal</w:t>
      </w:r>
      <w:r w:rsidRPr="00CB7B96">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Webmoney</w:t>
      </w:r>
      <w:proofErr w:type="spellEnd"/>
      <w:r w:rsidRPr="00CB7B9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Яндекс.Деньги</w:t>
      </w:r>
      <w:proofErr w:type="spellEnd"/>
      <w:r w:rsidR="00CD591E" w:rsidRPr="00CD591E">
        <w:rPr>
          <w:rFonts w:ascii="Times New Roman" w:hAnsi="Times New Roman" w:cs="Times New Roman"/>
          <w:sz w:val="28"/>
          <w:szCs w:val="28"/>
          <w:lang w:val="ru-RU"/>
        </w:rPr>
        <w:t xml:space="preserve">, </w:t>
      </w:r>
      <w:r w:rsidR="00CD591E">
        <w:rPr>
          <w:rFonts w:ascii="Times New Roman" w:hAnsi="Times New Roman" w:cs="Times New Roman"/>
          <w:sz w:val="28"/>
          <w:szCs w:val="28"/>
        </w:rPr>
        <w:t>Skrill</w:t>
      </w:r>
      <w:r w:rsidR="00C57515">
        <w:rPr>
          <w:rFonts w:ascii="Times New Roman" w:hAnsi="Times New Roman" w:cs="Times New Roman"/>
          <w:sz w:val="28"/>
          <w:szCs w:val="28"/>
          <w:lang w:val="ru-RU"/>
        </w:rPr>
        <w:t xml:space="preserve">, </w:t>
      </w:r>
      <w:proofErr w:type="spellStart"/>
      <w:r w:rsidR="00C57515">
        <w:rPr>
          <w:rFonts w:ascii="Times New Roman" w:hAnsi="Times New Roman" w:cs="Times New Roman"/>
          <w:sz w:val="28"/>
          <w:szCs w:val="28"/>
        </w:rPr>
        <w:t>Revolut</w:t>
      </w:r>
      <w:proofErr w:type="spellEnd"/>
      <w:r w:rsidR="00C57515" w:rsidRPr="00C57515">
        <w:rPr>
          <w:rFonts w:ascii="Times New Roman" w:hAnsi="Times New Roman" w:cs="Times New Roman"/>
          <w:sz w:val="28"/>
          <w:szCs w:val="28"/>
          <w:lang w:val="ru-RU"/>
        </w:rPr>
        <w:t xml:space="preserve">, </w:t>
      </w:r>
      <w:r w:rsidR="00C57515">
        <w:rPr>
          <w:rFonts w:ascii="Times New Roman" w:hAnsi="Times New Roman" w:cs="Times New Roman"/>
          <w:sz w:val="28"/>
          <w:szCs w:val="28"/>
        </w:rPr>
        <w:t>Alipay</w:t>
      </w:r>
      <w:r w:rsidR="00CD591E" w:rsidRPr="00CD591E">
        <w:rPr>
          <w:rFonts w:ascii="Times New Roman" w:hAnsi="Times New Roman" w:cs="Times New Roman"/>
          <w:sz w:val="28"/>
          <w:szCs w:val="28"/>
          <w:lang w:val="ru-RU"/>
        </w:rPr>
        <w:t xml:space="preserve"> </w:t>
      </w:r>
      <w:r w:rsidR="00CD591E">
        <w:rPr>
          <w:rFonts w:ascii="Times New Roman" w:hAnsi="Times New Roman" w:cs="Times New Roman"/>
          <w:sz w:val="28"/>
          <w:szCs w:val="28"/>
          <w:lang w:val="ru-RU"/>
        </w:rPr>
        <w:t xml:space="preserve">и др. Данные платёжные системы наиболее удобны для расчётов на фриланс-биржах и онлайн покупок физических лиц. </w:t>
      </w:r>
      <w:r w:rsidR="00CD591E">
        <w:rPr>
          <w:rFonts w:ascii="Times New Roman" w:hAnsi="Times New Roman" w:cs="Times New Roman"/>
          <w:sz w:val="28"/>
          <w:szCs w:val="28"/>
          <w:lang w:val="ru-RU"/>
        </w:rPr>
        <w:tab/>
        <w:t>Также их ценят за конфиденциальность и возможность перевода денежных средств в обход банков. Электронные платёжные системы не подходят для крупного и среднего бизнеса и не могут конкурировать с мировыми лидерами</w:t>
      </w:r>
      <w:r w:rsidR="006E4FBE">
        <w:rPr>
          <w:rFonts w:ascii="Times New Roman" w:hAnsi="Times New Roman" w:cs="Times New Roman"/>
          <w:sz w:val="28"/>
          <w:szCs w:val="28"/>
          <w:lang w:val="ru-RU"/>
        </w:rPr>
        <w:t xml:space="preserve"> </w:t>
      </w:r>
      <w:r w:rsidR="006E4FBE" w:rsidRPr="006E4FBE">
        <w:rPr>
          <w:rFonts w:ascii="Times New Roman" w:hAnsi="Times New Roman" w:cs="Times New Roman"/>
          <w:sz w:val="28"/>
          <w:szCs w:val="28"/>
          <w:lang w:val="ru-RU"/>
        </w:rPr>
        <w:t>[45]</w:t>
      </w:r>
      <w:r w:rsidR="00CD591E">
        <w:rPr>
          <w:rFonts w:ascii="Times New Roman" w:hAnsi="Times New Roman" w:cs="Times New Roman"/>
          <w:sz w:val="28"/>
          <w:szCs w:val="28"/>
          <w:lang w:val="ru-RU"/>
        </w:rPr>
        <w:t xml:space="preserve">. </w:t>
      </w:r>
    </w:p>
    <w:p w14:paraId="7095F01E" w14:textId="77777777" w:rsidR="00907D92" w:rsidRDefault="00907D92" w:rsidP="003B42A6">
      <w:pPr>
        <w:pStyle w:val="a7"/>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 сказать, что</w:t>
      </w:r>
      <w:r w:rsidRPr="00907D92">
        <w:rPr>
          <w:rFonts w:ascii="Times New Roman" w:hAnsi="Times New Roman" w:cs="Times New Roman"/>
          <w:sz w:val="28"/>
          <w:szCs w:val="28"/>
          <w:lang w:val="ru-RU"/>
        </w:rPr>
        <w:t>:</w:t>
      </w:r>
    </w:p>
    <w:p w14:paraId="4329A12A" w14:textId="77777777" w:rsidR="00635367" w:rsidRDefault="00635367" w:rsidP="0012182E">
      <w:pPr>
        <w:pStyle w:val="a7"/>
        <w:numPr>
          <w:ilvl w:val="0"/>
          <w:numId w:val="10"/>
        </w:numPr>
        <w:tabs>
          <w:tab w:val="left" w:pos="993"/>
        </w:tabs>
        <w:spacing w:before="240"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качестве ключевых критерий оценки эффективности платёжной системы можно выделить надежность, рентабельность, техническая оснащенность и целесообразность, зачастую завязанная на политических мотивах. В общих чертах платёжную систему можно назвать эффективной, если она функционирует без перебоев, быстро, она не имеет ограничений доступа к ней и соблюдает конфиденциальность данных участников</w:t>
      </w:r>
      <w:r w:rsidRPr="00635367">
        <w:rPr>
          <w:rFonts w:ascii="Times New Roman" w:hAnsi="Times New Roman" w:cs="Times New Roman"/>
          <w:sz w:val="28"/>
          <w:szCs w:val="28"/>
          <w:lang w:val="ru-RU"/>
        </w:rPr>
        <w:t>;</w:t>
      </w:r>
    </w:p>
    <w:p w14:paraId="2F18A240" w14:textId="77777777" w:rsidR="00635367" w:rsidRDefault="00635367" w:rsidP="0012182E">
      <w:pPr>
        <w:pStyle w:val="a7"/>
        <w:numPr>
          <w:ilvl w:val="0"/>
          <w:numId w:val="10"/>
        </w:numPr>
        <w:tabs>
          <w:tab w:val="left" w:pos="993"/>
        </w:tabs>
        <w:spacing w:before="240"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недостаточный уровень согласованности между странами приводит к созданию условий, в которых появляются национальные платёжные системы, что в большинстве случаев отражается на качестве работы платёжной системы и меньшему количеству возможностей, доступных участникам</w:t>
      </w:r>
      <w:r w:rsidRPr="00635367">
        <w:rPr>
          <w:rFonts w:ascii="Times New Roman" w:hAnsi="Times New Roman" w:cs="Times New Roman"/>
          <w:sz w:val="28"/>
          <w:szCs w:val="28"/>
          <w:lang w:val="ru-RU"/>
        </w:rPr>
        <w:t>;</w:t>
      </w:r>
    </w:p>
    <w:p w14:paraId="5F152A7E" w14:textId="77777777" w:rsidR="00635367" w:rsidRPr="00635367" w:rsidRDefault="00ED1E40" w:rsidP="0012182E">
      <w:pPr>
        <w:pStyle w:val="a7"/>
        <w:numPr>
          <w:ilvl w:val="0"/>
          <w:numId w:val="10"/>
        </w:numPr>
        <w:tabs>
          <w:tab w:val="left" w:pos="993"/>
        </w:tabs>
        <w:spacing w:before="240"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нет единой системы оценки эффективности платёжных систем, есть сформированные отдельные критерии для их элементов, которые в свою очередь отличаются у разных центральных банков, тем самым затрудняют стандартизацию платёжных систем для создания единой целостности.</w:t>
      </w:r>
    </w:p>
    <w:p w14:paraId="4A0C1B49" w14:textId="77777777" w:rsidR="00907D92" w:rsidRDefault="00907D92" w:rsidP="003B42A6">
      <w:pPr>
        <w:pStyle w:val="a7"/>
        <w:spacing w:after="0" w:line="360" w:lineRule="auto"/>
        <w:ind w:left="0" w:firstLine="709"/>
        <w:jc w:val="both"/>
        <w:rPr>
          <w:rFonts w:ascii="Times New Roman" w:hAnsi="Times New Roman" w:cs="Times New Roman"/>
          <w:sz w:val="28"/>
          <w:szCs w:val="28"/>
          <w:lang w:val="ru-RU"/>
        </w:rPr>
      </w:pPr>
    </w:p>
    <w:p w14:paraId="4D7F8E7E" w14:textId="77777777" w:rsidR="00B27BC8" w:rsidRPr="009518AF" w:rsidRDefault="009518AF" w:rsidP="003B42A6">
      <w:pPr>
        <w:spacing w:after="0" w:line="360" w:lineRule="auto"/>
        <w:ind w:firstLine="709"/>
        <w:jc w:val="both"/>
        <w:rPr>
          <w:rFonts w:ascii="Times New Roman" w:hAnsi="Times New Roman" w:cs="Times New Roman"/>
          <w:b/>
          <w:sz w:val="28"/>
          <w:szCs w:val="28"/>
          <w:lang w:val="ru-RU"/>
        </w:rPr>
      </w:pPr>
      <w:bookmarkStart w:id="12" w:name="_Toc60931476"/>
      <w:r>
        <w:rPr>
          <w:rFonts w:ascii="Times New Roman" w:hAnsi="Times New Roman" w:cs="Times New Roman"/>
          <w:b/>
          <w:sz w:val="28"/>
          <w:szCs w:val="28"/>
          <w:lang w:val="ru-RU"/>
        </w:rPr>
        <w:lastRenderedPageBreak/>
        <w:t>2.3</w:t>
      </w:r>
      <w:r w:rsidR="00F6276F" w:rsidRPr="009518AF">
        <w:rPr>
          <w:rFonts w:ascii="Times New Roman" w:hAnsi="Times New Roman" w:cs="Times New Roman"/>
          <w:b/>
          <w:sz w:val="28"/>
          <w:szCs w:val="28"/>
          <w:lang w:val="ru-RU"/>
        </w:rPr>
        <w:t xml:space="preserve"> </w:t>
      </w:r>
      <w:bookmarkEnd w:id="12"/>
      <w:r w:rsidR="00C03FEA" w:rsidRPr="00C03FEA">
        <w:rPr>
          <w:rFonts w:ascii="Times New Roman" w:hAnsi="Times New Roman" w:cs="Times New Roman"/>
          <w:b/>
          <w:bCs/>
          <w:sz w:val="28"/>
          <w:szCs w:val="28"/>
          <w:lang w:val="ru-RU"/>
        </w:rPr>
        <w:t>Риски международных банковских расчётов и проблемы, связанные с их осуществлением</w:t>
      </w:r>
    </w:p>
    <w:p w14:paraId="318A62D9" w14:textId="77777777" w:rsidR="00907D92" w:rsidRPr="00E629F6" w:rsidRDefault="00907D92" w:rsidP="003B42A6">
      <w:pPr>
        <w:spacing w:line="360" w:lineRule="auto"/>
        <w:ind w:firstLine="709"/>
        <w:jc w:val="both"/>
        <w:rPr>
          <w:rFonts w:ascii="Times New Roman" w:hAnsi="Times New Roman" w:cs="Times New Roman"/>
          <w:sz w:val="28"/>
          <w:szCs w:val="28"/>
          <w:lang w:val="ru-RU"/>
        </w:rPr>
      </w:pPr>
    </w:p>
    <w:p w14:paraId="24FEE7F7" w14:textId="77777777" w:rsidR="00FB26D6" w:rsidRPr="00E629F6" w:rsidRDefault="00EB5293" w:rsidP="00A56F9F">
      <w:pPr>
        <w:spacing w:after="0" w:line="360" w:lineRule="auto"/>
        <w:ind w:firstLine="709"/>
        <w:jc w:val="both"/>
        <w:rPr>
          <w:rFonts w:ascii="Times New Roman" w:hAnsi="Times New Roman" w:cs="Times New Roman"/>
          <w:sz w:val="28"/>
          <w:szCs w:val="28"/>
          <w:lang w:val="ru-RU"/>
        </w:rPr>
      </w:pPr>
      <w:r w:rsidRPr="00E629F6">
        <w:rPr>
          <w:rFonts w:ascii="Times New Roman" w:hAnsi="Times New Roman" w:cs="Times New Roman"/>
          <w:sz w:val="28"/>
          <w:szCs w:val="28"/>
          <w:lang w:val="ru-RU"/>
        </w:rPr>
        <w:t xml:space="preserve">Банковская деятельность неразделима с рисками. Необходимо грамотное управление рисками на государственном, законодательном уровне и правильное управление ими на уровне банков. </w:t>
      </w:r>
      <w:r w:rsidR="00077CCC" w:rsidRPr="00E629F6">
        <w:rPr>
          <w:rFonts w:ascii="Times New Roman" w:hAnsi="Times New Roman" w:cs="Times New Roman"/>
          <w:sz w:val="28"/>
          <w:szCs w:val="28"/>
          <w:lang w:val="ru-RU"/>
        </w:rPr>
        <w:t xml:space="preserve">Независимо от того, ведется ли сделка в </w:t>
      </w:r>
      <w:r w:rsidRPr="00E629F6">
        <w:rPr>
          <w:rFonts w:ascii="Times New Roman" w:hAnsi="Times New Roman" w:cs="Times New Roman"/>
          <w:sz w:val="28"/>
          <w:szCs w:val="28"/>
          <w:lang w:val="ru-RU"/>
        </w:rPr>
        <w:t>рублях</w:t>
      </w:r>
      <w:r w:rsidR="00077CCC" w:rsidRPr="00E629F6">
        <w:rPr>
          <w:rFonts w:ascii="Times New Roman" w:hAnsi="Times New Roman" w:cs="Times New Roman"/>
          <w:sz w:val="28"/>
          <w:szCs w:val="28"/>
          <w:lang w:val="ru-RU"/>
        </w:rPr>
        <w:t xml:space="preserve"> или в иностранной валюте, каждая международная сделка имеет неотъемлемые риски, риск неплатежа от иностранных покупателей, если речь идет о иностранной валюте,</w:t>
      </w:r>
      <w:r w:rsidRPr="00E629F6">
        <w:rPr>
          <w:rFonts w:ascii="Times New Roman" w:hAnsi="Times New Roman" w:cs="Times New Roman"/>
          <w:sz w:val="28"/>
          <w:szCs w:val="28"/>
          <w:lang w:val="ru-RU"/>
        </w:rPr>
        <w:t xml:space="preserve"> то</w:t>
      </w:r>
      <w:r w:rsidR="00077CCC" w:rsidRPr="00E629F6">
        <w:rPr>
          <w:rFonts w:ascii="Times New Roman" w:hAnsi="Times New Roman" w:cs="Times New Roman"/>
          <w:sz w:val="28"/>
          <w:szCs w:val="28"/>
          <w:lang w:val="ru-RU"/>
        </w:rPr>
        <w:t xml:space="preserve"> иностранны</w:t>
      </w:r>
      <w:r w:rsidRPr="00E629F6">
        <w:rPr>
          <w:rFonts w:ascii="Times New Roman" w:hAnsi="Times New Roman" w:cs="Times New Roman"/>
          <w:sz w:val="28"/>
          <w:szCs w:val="28"/>
          <w:lang w:val="ru-RU"/>
        </w:rPr>
        <w:t>й</w:t>
      </w:r>
      <w:r w:rsidR="00077CCC" w:rsidRPr="00E629F6">
        <w:rPr>
          <w:rFonts w:ascii="Times New Roman" w:hAnsi="Times New Roman" w:cs="Times New Roman"/>
          <w:sz w:val="28"/>
          <w:szCs w:val="28"/>
          <w:lang w:val="ru-RU"/>
        </w:rPr>
        <w:t xml:space="preserve"> валютный риск</w:t>
      </w:r>
      <w:r w:rsidR="00DF4EE8" w:rsidRPr="00E629F6">
        <w:rPr>
          <w:rFonts w:ascii="Times New Roman" w:hAnsi="Times New Roman" w:cs="Times New Roman"/>
          <w:sz w:val="28"/>
          <w:szCs w:val="28"/>
          <w:lang w:val="ru-RU"/>
        </w:rPr>
        <w:t xml:space="preserve"> и др.</w:t>
      </w:r>
    </w:p>
    <w:p w14:paraId="6215ACFE" w14:textId="77777777" w:rsidR="00DF4EE8" w:rsidRPr="00E629F6" w:rsidRDefault="00DF4EE8" w:rsidP="00A56F9F">
      <w:pPr>
        <w:spacing w:after="0" w:line="360" w:lineRule="auto"/>
        <w:ind w:firstLine="709"/>
        <w:jc w:val="both"/>
        <w:rPr>
          <w:rFonts w:ascii="Times New Roman" w:hAnsi="Times New Roman" w:cs="Times New Roman"/>
          <w:sz w:val="28"/>
          <w:szCs w:val="28"/>
          <w:lang w:val="ru-RU"/>
        </w:rPr>
      </w:pPr>
      <w:r w:rsidRPr="00E629F6">
        <w:rPr>
          <w:rFonts w:ascii="Times New Roman" w:hAnsi="Times New Roman" w:cs="Times New Roman"/>
          <w:color w:val="262626"/>
          <w:sz w:val="28"/>
          <w:szCs w:val="28"/>
          <w:shd w:val="clear" w:color="auto" w:fill="FFFFFF"/>
          <w:lang w:val="ru-RU"/>
        </w:rPr>
        <w:t>Корреспондентский банковский бизнес обычно рассматривается как сфера деятельности с повышенным неотъемлемым риском, требующая повышенных требований к комплексной проверке, выходящих за рамки общей обязательной проверки клиентов.</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Некоторые риски расчётов, которые, как ожидается, будут идентифицированы банками-корреспондентами представлены ниже</w:t>
      </w:r>
      <w:r w:rsidR="005A317F">
        <w:rPr>
          <w:rFonts w:ascii="Times New Roman" w:hAnsi="Times New Roman" w:cs="Times New Roman"/>
          <w:color w:val="262626"/>
          <w:sz w:val="28"/>
          <w:szCs w:val="28"/>
          <w:shd w:val="clear" w:color="auto" w:fill="FFFFFF"/>
          <w:lang w:val="ru-RU"/>
        </w:rPr>
        <w:t xml:space="preserve"> по тексту</w:t>
      </w:r>
      <w:r w:rsidRPr="00E629F6">
        <w:rPr>
          <w:rFonts w:ascii="Times New Roman" w:hAnsi="Times New Roman" w:cs="Times New Roman"/>
          <w:color w:val="262626"/>
          <w:sz w:val="28"/>
          <w:szCs w:val="28"/>
          <w:shd w:val="clear" w:color="auto" w:fill="FFFFFF"/>
          <w:lang w:val="ru-RU"/>
        </w:rPr>
        <w:t>.</w:t>
      </w:r>
    </w:p>
    <w:bookmarkEnd w:id="0"/>
    <w:p w14:paraId="749A8A4D" w14:textId="77777777" w:rsidR="00DF4EE8" w:rsidRPr="00DF4EE8" w:rsidRDefault="00DF4EE8" w:rsidP="00A56F9F">
      <w:pPr>
        <w:shd w:val="clear" w:color="auto" w:fill="FFFFFF"/>
        <w:spacing w:after="0" w:line="360" w:lineRule="auto"/>
        <w:ind w:firstLine="709"/>
        <w:jc w:val="both"/>
        <w:rPr>
          <w:rFonts w:ascii="Times New Roman" w:eastAsia="Times New Roman" w:hAnsi="Times New Roman" w:cs="Times New Roman"/>
          <w:color w:val="262626"/>
          <w:sz w:val="28"/>
          <w:szCs w:val="28"/>
          <w:lang w:val="ru-RU" w:eastAsia="ru-RU"/>
        </w:rPr>
      </w:pPr>
      <w:r w:rsidRPr="00DF4EE8">
        <w:rPr>
          <w:rFonts w:ascii="Times New Roman" w:eastAsia="Times New Roman" w:hAnsi="Times New Roman" w:cs="Times New Roman"/>
          <w:color w:val="262626"/>
          <w:sz w:val="28"/>
          <w:szCs w:val="28"/>
          <w:lang w:val="ru-RU" w:eastAsia="ru-RU"/>
        </w:rPr>
        <w:t xml:space="preserve">Банки-корреспонденты должны гарантировать, </w:t>
      </w:r>
      <w:r w:rsidRPr="00E629F6">
        <w:rPr>
          <w:rFonts w:ascii="Times New Roman" w:eastAsia="Times New Roman" w:hAnsi="Times New Roman" w:cs="Times New Roman"/>
          <w:color w:val="262626"/>
          <w:sz w:val="28"/>
          <w:szCs w:val="28"/>
          <w:lang w:val="ru-RU" w:eastAsia="ru-RU"/>
        </w:rPr>
        <w:t xml:space="preserve">что </w:t>
      </w:r>
      <w:r w:rsidRPr="00DF4EE8">
        <w:rPr>
          <w:rFonts w:ascii="Times New Roman" w:eastAsia="Times New Roman" w:hAnsi="Times New Roman" w:cs="Times New Roman"/>
          <w:color w:val="262626"/>
          <w:sz w:val="28"/>
          <w:szCs w:val="28"/>
          <w:lang w:val="ru-RU" w:eastAsia="ru-RU"/>
        </w:rPr>
        <w:t xml:space="preserve">действует эффективный режим борьбы с отмыванием денег </w:t>
      </w:r>
      <w:r w:rsidRPr="00E629F6">
        <w:rPr>
          <w:rFonts w:ascii="Times New Roman" w:eastAsia="Times New Roman" w:hAnsi="Times New Roman" w:cs="Times New Roman"/>
          <w:color w:val="262626"/>
          <w:sz w:val="28"/>
          <w:szCs w:val="28"/>
          <w:lang w:val="ru-RU" w:eastAsia="ru-RU"/>
        </w:rPr>
        <w:t>и</w:t>
      </w:r>
      <w:r w:rsidRPr="00DF4EE8">
        <w:rPr>
          <w:rFonts w:ascii="Times New Roman" w:eastAsia="Times New Roman" w:hAnsi="Times New Roman" w:cs="Times New Roman"/>
          <w:color w:val="262626"/>
          <w:sz w:val="28"/>
          <w:szCs w:val="28"/>
          <w:lang w:val="ru-RU" w:eastAsia="ru-RU"/>
        </w:rPr>
        <w:t xml:space="preserve"> финансированием терроризма. На практике банк-корреспондент заключает договор со своим деловым партнером, банком-респондентом, все аспекты сотрудничества, в частности права и обязанности, требования для эффективного выполнения общих стандартов по борьбе с отмыванием денег и финансированием терроризма, а также соблюдение эмбарго. Особое значение имеют объем ожидаемых обязательств по комплексной проверке в банке в отношении своих клиентов. Банк-корреспондент должен полагаться на уровень детализации информации</w:t>
      </w:r>
      <w:r w:rsidRPr="00E629F6">
        <w:rPr>
          <w:rFonts w:ascii="Times New Roman" w:eastAsia="Times New Roman" w:hAnsi="Times New Roman" w:cs="Times New Roman"/>
          <w:color w:val="262626"/>
          <w:sz w:val="28"/>
          <w:szCs w:val="28"/>
          <w:lang w:val="ru-RU" w:eastAsia="ru-RU"/>
        </w:rPr>
        <w:t xml:space="preserve"> о клиентах</w:t>
      </w:r>
      <w:r w:rsidR="00117B84">
        <w:rPr>
          <w:rFonts w:ascii="Times New Roman" w:eastAsia="Times New Roman" w:hAnsi="Times New Roman" w:cs="Times New Roman"/>
          <w:color w:val="262626"/>
          <w:sz w:val="28"/>
          <w:szCs w:val="28"/>
          <w:lang w:val="ru-RU" w:eastAsia="ru-RU"/>
        </w:rPr>
        <w:t xml:space="preserve"> </w:t>
      </w:r>
      <w:r w:rsidR="00117B84" w:rsidRPr="00117B84">
        <w:rPr>
          <w:rFonts w:ascii="Times New Roman" w:eastAsia="Times New Roman" w:hAnsi="Times New Roman" w:cs="Times New Roman"/>
          <w:color w:val="262626"/>
          <w:sz w:val="28"/>
          <w:szCs w:val="28"/>
          <w:lang w:val="ru-RU" w:eastAsia="ru-RU"/>
        </w:rPr>
        <w:t>[19]</w:t>
      </w:r>
      <w:r w:rsidRPr="00E629F6">
        <w:rPr>
          <w:rFonts w:ascii="Times New Roman" w:eastAsia="Times New Roman" w:hAnsi="Times New Roman" w:cs="Times New Roman"/>
          <w:color w:val="262626"/>
          <w:sz w:val="28"/>
          <w:szCs w:val="28"/>
          <w:lang w:val="ru-RU" w:eastAsia="ru-RU"/>
        </w:rPr>
        <w:t>.</w:t>
      </w:r>
    </w:p>
    <w:p w14:paraId="67B899BE" w14:textId="77777777" w:rsidR="00DF4EE8" w:rsidRPr="00E629F6" w:rsidRDefault="00DF4EE8" w:rsidP="00A56F9F">
      <w:pPr>
        <w:shd w:val="clear" w:color="auto" w:fill="FFFFFF"/>
        <w:spacing w:after="0" w:line="360" w:lineRule="auto"/>
        <w:ind w:firstLine="709"/>
        <w:jc w:val="both"/>
        <w:rPr>
          <w:rFonts w:ascii="Times New Roman" w:eastAsia="Times New Roman" w:hAnsi="Times New Roman" w:cs="Times New Roman"/>
          <w:color w:val="262626"/>
          <w:sz w:val="28"/>
          <w:szCs w:val="28"/>
          <w:lang w:val="ru-RU" w:eastAsia="ru-RU"/>
        </w:rPr>
      </w:pPr>
      <w:r w:rsidRPr="00E629F6">
        <w:rPr>
          <w:rFonts w:ascii="Times New Roman" w:eastAsia="Times New Roman" w:hAnsi="Times New Roman" w:cs="Times New Roman"/>
          <w:color w:val="262626"/>
          <w:sz w:val="28"/>
          <w:szCs w:val="28"/>
          <w:lang w:val="ru-RU" w:eastAsia="ru-RU"/>
        </w:rPr>
        <w:t>К</w:t>
      </w:r>
      <w:r w:rsidRPr="00DF4EE8">
        <w:rPr>
          <w:rFonts w:ascii="Times New Roman" w:eastAsia="Times New Roman" w:hAnsi="Times New Roman" w:cs="Times New Roman"/>
          <w:color w:val="262626"/>
          <w:sz w:val="28"/>
          <w:szCs w:val="28"/>
          <w:lang w:val="ru-RU" w:eastAsia="ru-RU"/>
        </w:rPr>
        <w:t>орпоративное управление</w:t>
      </w:r>
      <w:r w:rsidRPr="00E629F6">
        <w:rPr>
          <w:rFonts w:ascii="Times New Roman" w:eastAsia="Times New Roman" w:hAnsi="Times New Roman" w:cs="Times New Roman"/>
          <w:color w:val="262626"/>
          <w:sz w:val="28"/>
          <w:szCs w:val="28"/>
          <w:lang w:val="ru-RU" w:eastAsia="ru-RU"/>
        </w:rPr>
        <w:t xml:space="preserve"> банка</w:t>
      </w:r>
      <w:r w:rsidRPr="00DF4EE8">
        <w:rPr>
          <w:rFonts w:ascii="Times New Roman" w:eastAsia="Times New Roman" w:hAnsi="Times New Roman" w:cs="Times New Roman"/>
          <w:color w:val="262626"/>
          <w:sz w:val="28"/>
          <w:szCs w:val="28"/>
          <w:lang w:val="ru-RU" w:eastAsia="ru-RU"/>
        </w:rPr>
        <w:t xml:space="preserve">, структура собственности и контроля, оценка организации </w:t>
      </w:r>
      <w:r w:rsidRPr="00E629F6">
        <w:rPr>
          <w:rFonts w:ascii="Times New Roman" w:eastAsia="Times New Roman" w:hAnsi="Times New Roman" w:cs="Times New Roman"/>
          <w:color w:val="262626"/>
          <w:sz w:val="28"/>
          <w:szCs w:val="28"/>
          <w:lang w:val="ru-RU" w:eastAsia="ru-RU"/>
        </w:rPr>
        <w:t xml:space="preserve">ограничений </w:t>
      </w:r>
      <w:r w:rsidRPr="00DF4EE8">
        <w:rPr>
          <w:rFonts w:ascii="Times New Roman" w:eastAsia="Times New Roman" w:hAnsi="Times New Roman" w:cs="Times New Roman"/>
          <w:color w:val="262626"/>
          <w:sz w:val="28"/>
          <w:szCs w:val="28"/>
          <w:lang w:val="ru-RU" w:eastAsia="ru-RU"/>
        </w:rPr>
        <w:t xml:space="preserve">по отмыванию денег посредством внутреннего </w:t>
      </w:r>
      <w:r w:rsidRPr="00E629F6">
        <w:rPr>
          <w:rFonts w:ascii="Times New Roman" w:eastAsia="Times New Roman" w:hAnsi="Times New Roman" w:cs="Times New Roman"/>
          <w:color w:val="262626"/>
          <w:sz w:val="28"/>
          <w:szCs w:val="28"/>
          <w:lang w:val="ru-RU" w:eastAsia="ru-RU"/>
        </w:rPr>
        <w:t>и</w:t>
      </w:r>
      <w:r w:rsidRPr="00DF4EE8">
        <w:rPr>
          <w:rFonts w:ascii="Times New Roman" w:eastAsia="Times New Roman" w:hAnsi="Times New Roman" w:cs="Times New Roman"/>
          <w:color w:val="262626"/>
          <w:sz w:val="28"/>
          <w:szCs w:val="28"/>
          <w:lang w:val="ru-RU" w:eastAsia="ru-RU"/>
        </w:rPr>
        <w:t xml:space="preserve"> внешнего аудита, а также объем корреспондентского </w:t>
      </w:r>
      <w:r w:rsidRPr="00DF4EE8">
        <w:rPr>
          <w:rFonts w:ascii="Times New Roman" w:eastAsia="Times New Roman" w:hAnsi="Times New Roman" w:cs="Times New Roman"/>
          <w:color w:val="262626"/>
          <w:sz w:val="28"/>
          <w:szCs w:val="28"/>
          <w:lang w:val="ru-RU" w:eastAsia="ru-RU"/>
        </w:rPr>
        <w:lastRenderedPageBreak/>
        <w:t xml:space="preserve">банковского бизнеса </w:t>
      </w:r>
      <w:r w:rsidR="008716EA">
        <w:rPr>
          <w:rFonts w:ascii="Times New Roman" w:eastAsia="Times New Roman" w:hAnsi="Times New Roman" w:cs="Times New Roman"/>
          <w:color w:val="262626"/>
          <w:sz w:val="28"/>
          <w:szCs w:val="28"/>
          <w:lang w:val="ru-RU" w:eastAsia="ru-RU"/>
        </w:rPr>
        <w:t>–</w:t>
      </w:r>
      <w:r w:rsidRPr="00DF4EE8">
        <w:rPr>
          <w:rFonts w:ascii="Times New Roman" w:eastAsia="Times New Roman" w:hAnsi="Times New Roman" w:cs="Times New Roman"/>
          <w:color w:val="262626"/>
          <w:sz w:val="28"/>
          <w:szCs w:val="28"/>
          <w:lang w:val="ru-RU" w:eastAsia="ru-RU"/>
        </w:rPr>
        <w:t xml:space="preserve"> вот некоторые аспекты, которые влияют на риск банка-корреспондента и находятся под постоянным контролем</w:t>
      </w:r>
      <w:r w:rsidRPr="00E629F6">
        <w:rPr>
          <w:rFonts w:ascii="Times New Roman" w:eastAsia="Times New Roman" w:hAnsi="Times New Roman" w:cs="Times New Roman"/>
          <w:color w:val="262626"/>
          <w:sz w:val="28"/>
          <w:szCs w:val="28"/>
          <w:lang w:val="ru-RU" w:eastAsia="ru-RU"/>
        </w:rPr>
        <w:t xml:space="preserve"> центральных банков</w:t>
      </w:r>
      <w:r w:rsidRPr="00DF4EE8">
        <w:rPr>
          <w:rFonts w:ascii="Times New Roman" w:eastAsia="Times New Roman" w:hAnsi="Times New Roman" w:cs="Times New Roman"/>
          <w:color w:val="262626"/>
          <w:sz w:val="28"/>
          <w:szCs w:val="28"/>
          <w:lang w:val="ru-RU" w:eastAsia="ru-RU"/>
        </w:rPr>
        <w:t>.</w:t>
      </w:r>
    </w:p>
    <w:p w14:paraId="2FEEEBE9" w14:textId="77777777" w:rsidR="00293EC1" w:rsidRPr="00E629F6" w:rsidRDefault="00DF4EE8" w:rsidP="00A56F9F">
      <w:pPr>
        <w:shd w:val="clear" w:color="auto" w:fill="FFFFFF"/>
        <w:spacing w:after="0" w:line="360" w:lineRule="auto"/>
        <w:ind w:firstLine="709"/>
        <w:jc w:val="both"/>
        <w:rPr>
          <w:rFonts w:ascii="Times New Roman" w:eastAsia="Times New Roman" w:hAnsi="Times New Roman" w:cs="Times New Roman"/>
          <w:color w:val="262626"/>
          <w:sz w:val="28"/>
          <w:szCs w:val="28"/>
          <w:lang w:val="ru-RU" w:eastAsia="ru-RU"/>
        </w:rPr>
      </w:pPr>
      <w:r w:rsidRPr="00E629F6">
        <w:rPr>
          <w:rFonts w:ascii="Times New Roman" w:hAnsi="Times New Roman" w:cs="Times New Roman"/>
          <w:color w:val="262626"/>
          <w:sz w:val="28"/>
          <w:szCs w:val="28"/>
          <w:shd w:val="clear" w:color="auto" w:fill="FFFFFF"/>
          <w:lang w:val="ru-RU"/>
        </w:rPr>
        <w:t xml:space="preserve">Высокие затраты на соблюдение нормативных требований компенсируются низкой </w:t>
      </w:r>
      <w:proofErr w:type="spellStart"/>
      <w:r w:rsidRPr="00E629F6">
        <w:rPr>
          <w:rFonts w:ascii="Times New Roman" w:hAnsi="Times New Roman" w:cs="Times New Roman"/>
          <w:color w:val="262626"/>
          <w:sz w:val="28"/>
          <w:szCs w:val="28"/>
          <w:shd w:val="clear" w:color="auto" w:fill="FFFFFF"/>
          <w:lang w:val="ru-RU"/>
        </w:rPr>
        <w:t>маржой</w:t>
      </w:r>
      <w:proofErr w:type="spellEnd"/>
      <w:r w:rsidRPr="00E629F6">
        <w:rPr>
          <w:rFonts w:ascii="Times New Roman" w:hAnsi="Times New Roman" w:cs="Times New Roman"/>
          <w:color w:val="262626"/>
          <w:sz w:val="28"/>
          <w:szCs w:val="28"/>
          <w:shd w:val="clear" w:color="auto" w:fill="FFFFFF"/>
          <w:lang w:val="ru-RU"/>
        </w:rPr>
        <w:t xml:space="preserve"> на уровне транзакций.</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Кроме того, на европейские и американские банки были наложены штрафы в миллионы или миллиарды евро за нарушение санкций и отмывание денег через корреспондентские отношения с банками, недостаточный мониторинг корреспондентской банковской деятельности и ненадлежащий мониторинг транзакций.</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Благодаря обработке очень больших объемов транзакций и продолжающейся концентрации на нескольких глобальных провайдерах, бизнес-корреспондентский бизнес остается прибыльным, несмотря на низкую маржу и потенциально высокие штрафы. Так</w:t>
      </w:r>
      <w:r w:rsidR="005F290F" w:rsidRPr="00E629F6">
        <w:rPr>
          <w:rFonts w:ascii="Times New Roman" w:hAnsi="Times New Roman" w:cs="Times New Roman"/>
          <w:color w:val="262626"/>
          <w:sz w:val="28"/>
          <w:szCs w:val="28"/>
          <w:shd w:val="clear" w:color="auto" w:fill="FFFFFF"/>
          <w:lang w:val="ru-RU"/>
        </w:rPr>
        <w:t>же существует репутационный риск для банков. Сообщения в прессе о переводе сомнительных средств, наложенных сенсационных штрафах, установке мониторинга создают высокий репутационный риск для банков, который может отразиться на цене акций соответствующего банка</w:t>
      </w:r>
      <w:r w:rsidR="00034E31">
        <w:rPr>
          <w:rFonts w:ascii="Times New Roman" w:hAnsi="Times New Roman" w:cs="Times New Roman"/>
          <w:color w:val="262626"/>
          <w:sz w:val="28"/>
          <w:szCs w:val="28"/>
          <w:shd w:val="clear" w:color="auto" w:fill="FFFFFF"/>
          <w:lang w:val="ru-RU"/>
        </w:rPr>
        <w:t xml:space="preserve"> </w:t>
      </w:r>
      <w:r w:rsidR="00034E31" w:rsidRPr="00034E31">
        <w:rPr>
          <w:rFonts w:ascii="Times New Roman" w:hAnsi="Times New Roman" w:cs="Times New Roman"/>
          <w:color w:val="262626"/>
          <w:sz w:val="28"/>
          <w:szCs w:val="28"/>
          <w:shd w:val="clear" w:color="auto" w:fill="FFFFFF"/>
          <w:lang w:val="ru-RU"/>
        </w:rPr>
        <w:t>[47]</w:t>
      </w:r>
      <w:r w:rsidR="005F290F" w:rsidRPr="00E629F6">
        <w:rPr>
          <w:rFonts w:ascii="Times New Roman" w:hAnsi="Times New Roman" w:cs="Times New Roman"/>
          <w:color w:val="262626"/>
          <w:sz w:val="28"/>
          <w:szCs w:val="28"/>
          <w:shd w:val="clear" w:color="auto" w:fill="FFFFFF"/>
          <w:lang w:val="ru-RU"/>
        </w:rPr>
        <w:t>.</w:t>
      </w:r>
    </w:p>
    <w:p w14:paraId="7BDD13F8" w14:textId="77777777" w:rsidR="00961013" w:rsidRPr="00E629F6" w:rsidRDefault="00961013" w:rsidP="00A56F9F">
      <w:pPr>
        <w:shd w:val="clear" w:color="auto" w:fill="FFFFFF"/>
        <w:spacing w:after="0" w:line="360" w:lineRule="auto"/>
        <w:ind w:firstLine="709"/>
        <w:jc w:val="both"/>
        <w:rPr>
          <w:rFonts w:ascii="Times New Roman" w:hAnsi="Times New Roman" w:cs="Times New Roman"/>
          <w:color w:val="262626"/>
          <w:sz w:val="28"/>
          <w:szCs w:val="28"/>
          <w:shd w:val="clear" w:color="auto" w:fill="FFFFFF"/>
          <w:lang w:val="ru-RU"/>
        </w:rPr>
      </w:pPr>
      <w:r w:rsidRPr="00E629F6">
        <w:rPr>
          <w:rFonts w:ascii="Times New Roman" w:hAnsi="Times New Roman" w:cs="Times New Roman"/>
          <w:color w:val="262626"/>
          <w:sz w:val="28"/>
          <w:szCs w:val="28"/>
          <w:shd w:val="clear" w:color="auto" w:fill="FFFFFF"/>
          <w:lang w:val="ru-RU"/>
        </w:rPr>
        <w:t xml:space="preserve">Файлы </w:t>
      </w:r>
      <w:r w:rsidRPr="00E629F6">
        <w:rPr>
          <w:rFonts w:ascii="Times New Roman" w:hAnsi="Times New Roman" w:cs="Times New Roman"/>
          <w:color w:val="262626"/>
          <w:sz w:val="28"/>
          <w:szCs w:val="28"/>
          <w:shd w:val="clear" w:color="auto" w:fill="FFFFFF"/>
        </w:rPr>
        <w:t>FinCEN</w:t>
      </w:r>
      <w:r w:rsidRPr="00E629F6">
        <w:rPr>
          <w:rFonts w:ascii="Times New Roman" w:hAnsi="Times New Roman" w:cs="Times New Roman"/>
          <w:color w:val="262626"/>
          <w:sz w:val="28"/>
          <w:szCs w:val="28"/>
          <w:shd w:val="clear" w:color="auto" w:fill="FFFFFF"/>
          <w:lang w:val="ru-RU"/>
        </w:rPr>
        <w:t xml:space="preserve"> (</w:t>
      </w:r>
      <w:proofErr w:type="spellStart"/>
      <w:r w:rsidRPr="00E629F6">
        <w:rPr>
          <w:rFonts w:ascii="Times New Roman" w:hAnsi="Times New Roman" w:cs="Times New Roman"/>
          <w:color w:val="262626"/>
          <w:sz w:val="28"/>
          <w:szCs w:val="28"/>
          <w:shd w:val="clear" w:color="auto" w:fill="FFFFFF"/>
          <w:lang w:val="ru-RU"/>
        </w:rPr>
        <w:t>агенство</w:t>
      </w:r>
      <w:proofErr w:type="spellEnd"/>
      <w:r w:rsidRPr="00E629F6">
        <w:rPr>
          <w:rFonts w:ascii="Times New Roman" w:hAnsi="Times New Roman" w:cs="Times New Roman"/>
          <w:color w:val="262626"/>
          <w:sz w:val="28"/>
          <w:szCs w:val="28"/>
          <w:shd w:val="clear" w:color="auto" w:fill="FFFFFF"/>
          <w:lang w:val="ru-RU"/>
        </w:rPr>
        <w:t xml:space="preserve"> по борьбе с финансовыми преступлениями, министерство финансов США) показали, что в половине из 2100 транзакций не хватало информации хотя бы об одной из вовлеченных сторон </w:t>
      </w:r>
      <w:proofErr w:type="gramStart"/>
      <w:r w:rsidRPr="00E629F6">
        <w:rPr>
          <w:rFonts w:ascii="Times New Roman" w:hAnsi="Times New Roman" w:cs="Times New Roman"/>
          <w:color w:val="262626"/>
          <w:sz w:val="28"/>
          <w:szCs w:val="28"/>
          <w:shd w:val="clear" w:color="auto" w:fill="FFFFFF"/>
          <w:lang w:val="ru-RU"/>
        </w:rPr>
        <w:t>расчёта, несмотря</w:t>
      </w:r>
      <w:r w:rsidR="00E629F6">
        <w:rPr>
          <w:rFonts w:ascii="Times New Roman" w:hAnsi="Times New Roman" w:cs="Times New Roman"/>
          <w:color w:val="262626"/>
          <w:sz w:val="28"/>
          <w:szCs w:val="28"/>
          <w:shd w:val="clear" w:color="auto" w:fill="FFFFFF"/>
          <w:lang w:val="ru-RU"/>
        </w:rPr>
        <w:t xml:space="preserve"> </w:t>
      </w:r>
      <w:r w:rsidRPr="00E629F6">
        <w:rPr>
          <w:rFonts w:ascii="Times New Roman" w:hAnsi="Times New Roman" w:cs="Times New Roman"/>
          <w:color w:val="262626"/>
          <w:sz w:val="28"/>
          <w:szCs w:val="28"/>
          <w:shd w:val="clear" w:color="auto" w:fill="FFFFFF"/>
          <w:lang w:val="ru-RU"/>
        </w:rPr>
        <w:t>на то, что</w:t>
      </w:r>
      <w:proofErr w:type="gramEnd"/>
      <w:r w:rsidRPr="00E629F6">
        <w:rPr>
          <w:rFonts w:ascii="Times New Roman" w:hAnsi="Times New Roman" w:cs="Times New Roman"/>
          <w:color w:val="262626"/>
          <w:sz w:val="28"/>
          <w:szCs w:val="28"/>
          <w:shd w:val="clear" w:color="auto" w:fill="FFFFFF"/>
          <w:lang w:val="ru-RU"/>
        </w:rPr>
        <w:t xml:space="preserve"> банк-корреспондент обязан постоянно контролировать транзакции на корреспондентском банковском счете, чтобы выявлять необычные действия и отклонения от ожидаемый профиль риска.</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 xml:space="preserve">Неполная информация о вовлеченных лицах не позволяет банку-корреспонденту провести необходимый анализ рисков. </w:t>
      </w:r>
      <w:r w:rsidR="00034E31">
        <w:rPr>
          <w:rFonts w:ascii="Times New Roman" w:hAnsi="Times New Roman" w:cs="Times New Roman"/>
          <w:color w:val="262626"/>
          <w:sz w:val="28"/>
          <w:szCs w:val="28"/>
          <w:shd w:val="clear" w:color="auto" w:fill="FFFFFF"/>
          <w:lang w:val="ru-RU"/>
        </w:rPr>
        <w:t>Б</w:t>
      </w:r>
      <w:r w:rsidRPr="00E629F6">
        <w:rPr>
          <w:rFonts w:ascii="Times New Roman" w:hAnsi="Times New Roman" w:cs="Times New Roman"/>
          <w:color w:val="262626"/>
          <w:sz w:val="28"/>
          <w:szCs w:val="28"/>
          <w:shd w:val="clear" w:color="auto" w:fill="FFFFFF"/>
          <w:lang w:val="ru-RU"/>
        </w:rPr>
        <w:t>анк-корреспондент может отправить запрос в банк-респондент для получения дополнительной информации, позволяющей оценить риск, а банк-респондент обязан предоставить запрошенную информацию.</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 xml:space="preserve">В отличие от этого стандарта, файлы </w:t>
      </w:r>
      <w:r w:rsidRPr="00E629F6">
        <w:rPr>
          <w:rFonts w:ascii="Times New Roman" w:hAnsi="Times New Roman" w:cs="Times New Roman"/>
          <w:color w:val="262626"/>
          <w:sz w:val="28"/>
          <w:szCs w:val="28"/>
          <w:shd w:val="clear" w:color="auto" w:fill="FFFFFF"/>
        </w:rPr>
        <w:t>FinCEN</w:t>
      </w:r>
      <w:r w:rsidRPr="00E629F6">
        <w:rPr>
          <w:rFonts w:ascii="Times New Roman" w:hAnsi="Times New Roman" w:cs="Times New Roman"/>
          <w:color w:val="262626"/>
          <w:sz w:val="28"/>
          <w:szCs w:val="28"/>
          <w:shd w:val="clear" w:color="auto" w:fill="FFFFFF"/>
          <w:lang w:val="ru-RU"/>
        </w:rPr>
        <w:t xml:space="preserve"> показывают, что информационные запросы в отношении определенных типов компаний </w:t>
      </w:r>
      <w:r w:rsidRPr="00E629F6">
        <w:rPr>
          <w:rFonts w:ascii="Times New Roman" w:hAnsi="Times New Roman" w:cs="Times New Roman"/>
          <w:color w:val="262626"/>
          <w:sz w:val="28"/>
          <w:szCs w:val="28"/>
          <w:shd w:val="clear" w:color="auto" w:fill="FFFFFF"/>
          <w:lang w:val="ru-RU"/>
        </w:rPr>
        <w:lastRenderedPageBreak/>
        <w:t>остались без ответа для 160 из 1200 отчетов.</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Тем не менее сделки состоялись</w:t>
      </w:r>
      <w:r w:rsidR="00A56F9F">
        <w:rPr>
          <w:rFonts w:ascii="Times New Roman" w:hAnsi="Times New Roman" w:cs="Times New Roman"/>
          <w:color w:val="262626"/>
          <w:sz w:val="28"/>
          <w:szCs w:val="28"/>
          <w:shd w:val="clear" w:color="auto" w:fill="FFFFFF"/>
          <w:lang w:val="ru-RU"/>
        </w:rPr>
        <w:t> </w:t>
      </w:r>
      <w:r w:rsidR="00AF0855" w:rsidRPr="00F648EA">
        <w:rPr>
          <w:rFonts w:ascii="Times New Roman" w:hAnsi="Times New Roman" w:cs="Times New Roman"/>
          <w:color w:val="262626"/>
          <w:sz w:val="28"/>
          <w:szCs w:val="28"/>
          <w:shd w:val="clear" w:color="auto" w:fill="FFFFFF"/>
          <w:lang w:val="ru-RU"/>
        </w:rPr>
        <w:t>[36]</w:t>
      </w:r>
      <w:r w:rsidRPr="00E629F6">
        <w:rPr>
          <w:rFonts w:ascii="Times New Roman" w:hAnsi="Times New Roman" w:cs="Times New Roman"/>
          <w:color w:val="262626"/>
          <w:sz w:val="28"/>
          <w:szCs w:val="28"/>
          <w:shd w:val="clear" w:color="auto" w:fill="FFFFFF"/>
          <w:lang w:val="ru-RU"/>
        </w:rPr>
        <w:t>.</w:t>
      </w:r>
    </w:p>
    <w:p w14:paraId="6B54187D" w14:textId="77777777" w:rsidR="00CE309D" w:rsidRPr="00E629F6" w:rsidRDefault="00961013" w:rsidP="00A56F9F">
      <w:pPr>
        <w:shd w:val="clear" w:color="auto" w:fill="FFFFFF"/>
        <w:spacing w:after="0" w:line="360" w:lineRule="auto"/>
        <w:ind w:firstLine="709"/>
        <w:jc w:val="both"/>
        <w:rPr>
          <w:rFonts w:ascii="Times New Roman" w:hAnsi="Times New Roman" w:cs="Times New Roman"/>
          <w:color w:val="262626"/>
          <w:sz w:val="28"/>
          <w:szCs w:val="28"/>
          <w:shd w:val="clear" w:color="auto" w:fill="FFFFFF"/>
          <w:lang w:val="ru-RU"/>
        </w:rPr>
      </w:pPr>
      <w:r w:rsidRPr="00E629F6">
        <w:rPr>
          <w:rFonts w:ascii="Times New Roman" w:hAnsi="Times New Roman" w:cs="Times New Roman"/>
          <w:color w:val="262626"/>
          <w:sz w:val="28"/>
          <w:szCs w:val="28"/>
          <w:shd w:val="clear" w:color="auto" w:fill="FFFFFF"/>
          <w:lang w:val="ru-RU"/>
        </w:rPr>
        <w:t>Банк-корреспондент не обязан проявлять должную осмотрительность в отношении клиента банка-респондента.</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Скорее,</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Базельский комитет по банковскому надзору</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разъясняет,</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что обязательства по комплексной проверке не распространяются на банки-корреспонденты.</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Разумеется, банк-респондент остается ответственным за эффективное выполнение обязательств по комплексной проверке в отношении отправителя и проверку правильности информации о клиенте.</w:t>
      </w:r>
      <w:r w:rsidRPr="00E629F6">
        <w:rPr>
          <w:rFonts w:ascii="Times New Roman" w:eastAsia="Times New Roman" w:hAnsi="Times New Roman" w:cs="Times New Roman"/>
          <w:color w:val="262626"/>
          <w:sz w:val="28"/>
          <w:szCs w:val="28"/>
          <w:lang w:val="ru-RU" w:eastAsia="ru-RU"/>
        </w:rPr>
        <w:t xml:space="preserve"> </w:t>
      </w:r>
      <w:r w:rsidRPr="00E629F6">
        <w:rPr>
          <w:rFonts w:ascii="Times New Roman" w:hAnsi="Times New Roman" w:cs="Times New Roman"/>
          <w:color w:val="262626"/>
          <w:sz w:val="28"/>
          <w:szCs w:val="28"/>
          <w:shd w:val="clear" w:color="auto" w:fill="FFFFFF"/>
          <w:lang w:val="ru-RU"/>
        </w:rPr>
        <w:t xml:space="preserve">На основании всех 279 отчетов, созданных в рамках 4-го раунда проверки ФАТФ </w:t>
      </w:r>
      <w:r w:rsidRPr="00E629F6">
        <w:rPr>
          <w:rFonts w:ascii="Times New Roman" w:hAnsi="Times New Roman" w:cs="Times New Roman"/>
          <w:sz w:val="28"/>
          <w:szCs w:val="28"/>
          <w:lang w:val="ru-RU"/>
        </w:rPr>
        <w:t xml:space="preserve">(группа разработки финансовых мер борьбы с отмыванием денег) </w:t>
      </w:r>
      <w:r w:rsidRPr="00E629F6">
        <w:rPr>
          <w:rFonts w:ascii="Times New Roman" w:hAnsi="Times New Roman" w:cs="Times New Roman"/>
          <w:color w:val="262626"/>
          <w:sz w:val="28"/>
          <w:szCs w:val="28"/>
          <w:shd w:val="clear" w:color="auto" w:fill="FFFFFF"/>
          <w:lang w:val="ru-RU"/>
        </w:rPr>
        <w:t>по состоянию на 9 марта 2021 года, ФАТФ оценивает техническое соответствие корреспондентских банков как хорошее.</w:t>
      </w:r>
      <w:r w:rsidRPr="00E629F6">
        <w:rPr>
          <w:rFonts w:ascii="Times New Roman" w:hAnsi="Times New Roman" w:cs="Times New Roman"/>
          <w:color w:val="262626"/>
          <w:sz w:val="28"/>
          <w:szCs w:val="28"/>
          <w:shd w:val="clear" w:color="auto" w:fill="FFFFFF"/>
        </w:rPr>
        <w:t> </w:t>
      </w:r>
      <w:r w:rsidRPr="00E629F6">
        <w:rPr>
          <w:rFonts w:ascii="Times New Roman" w:hAnsi="Times New Roman" w:cs="Times New Roman"/>
          <w:color w:val="262626"/>
          <w:sz w:val="28"/>
          <w:szCs w:val="28"/>
          <w:shd w:val="clear" w:color="auto" w:fill="FFFFFF"/>
          <w:lang w:val="ru-RU"/>
        </w:rPr>
        <w:t>Семьдесят три процента отчетов были оценены как «соответствующие» или «в значительной степени соответствующие».</w:t>
      </w:r>
    </w:p>
    <w:p w14:paraId="143C55F2" w14:textId="77777777" w:rsidR="00CE309D" w:rsidRDefault="00CE309D" w:rsidP="00A56F9F">
      <w:pPr>
        <w:shd w:val="clear" w:color="auto" w:fill="FFFFFF"/>
        <w:spacing w:after="0" w:line="360" w:lineRule="auto"/>
        <w:ind w:firstLine="709"/>
        <w:jc w:val="both"/>
        <w:rPr>
          <w:rFonts w:ascii="Times New Roman" w:hAnsi="Times New Roman" w:cs="Times New Roman"/>
          <w:color w:val="262626"/>
          <w:sz w:val="28"/>
          <w:szCs w:val="28"/>
          <w:shd w:val="clear" w:color="auto" w:fill="FFFFFF"/>
          <w:lang w:val="ru-RU"/>
        </w:rPr>
      </w:pPr>
      <w:r w:rsidRPr="00E629F6">
        <w:rPr>
          <w:rFonts w:ascii="Times New Roman" w:hAnsi="Times New Roman" w:cs="Times New Roman"/>
          <w:color w:val="262626"/>
          <w:sz w:val="28"/>
          <w:szCs w:val="28"/>
          <w:shd w:val="clear" w:color="auto" w:fill="FFFFFF"/>
          <w:lang w:val="ru-RU"/>
        </w:rPr>
        <w:t>Корреспондентский банковский бизнес по своей природе является трансграничным; одна транзакция может повлиять на разные правовые системы. Поэтому требуется международная кооперация в сфере контроля за оказанием банками услуг по осуществлению международных расчётов.</w:t>
      </w:r>
      <w:r w:rsidR="00B03CAC">
        <w:rPr>
          <w:rFonts w:ascii="Times New Roman" w:hAnsi="Times New Roman" w:cs="Times New Roman"/>
          <w:color w:val="262626"/>
          <w:sz w:val="28"/>
          <w:szCs w:val="28"/>
          <w:shd w:val="clear" w:color="auto" w:fill="FFFFFF"/>
          <w:lang w:val="ru-RU"/>
        </w:rPr>
        <w:t xml:space="preserve"> </w:t>
      </w:r>
    </w:p>
    <w:p w14:paraId="69B9D2FE" w14:textId="77777777" w:rsidR="00B03CAC" w:rsidRDefault="00B03CAC" w:rsidP="00A56F9F">
      <w:pPr>
        <w:shd w:val="clear" w:color="auto" w:fill="FFFFFF"/>
        <w:spacing w:after="0" w:line="360" w:lineRule="auto"/>
        <w:ind w:firstLine="709"/>
        <w:jc w:val="both"/>
        <w:rPr>
          <w:rFonts w:ascii="Times New Roman" w:hAnsi="Times New Roman" w:cs="Times New Roman"/>
          <w:color w:val="262626"/>
          <w:sz w:val="28"/>
          <w:szCs w:val="28"/>
          <w:shd w:val="clear" w:color="auto" w:fill="FFFFFF"/>
          <w:lang w:val="ru-RU"/>
        </w:rPr>
      </w:pPr>
      <w:r>
        <w:rPr>
          <w:rFonts w:ascii="Times New Roman" w:hAnsi="Times New Roman" w:cs="Times New Roman"/>
          <w:color w:val="262626"/>
          <w:sz w:val="28"/>
          <w:szCs w:val="28"/>
          <w:shd w:val="clear" w:color="auto" w:fill="FFFFFF"/>
          <w:lang w:val="ru-RU"/>
        </w:rPr>
        <w:t>Учитывая всё вышеизложенное, я бы выделил две основных группы риска</w:t>
      </w:r>
      <w:r w:rsidR="00A56F9F">
        <w:rPr>
          <w:rFonts w:ascii="Times New Roman" w:hAnsi="Times New Roman" w:cs="Times New Roman"/>
          <w:color w:val="262626"/>
          <w:sz w:val="28"/>
          <w:szCs w:val="28"/>
          <w:shd w:val="clear" w:color="auto" w:fill="FFFFFF"/>
          <w:lang w:val="ru-RU"/>
        </w:rPr>
        <w:t> </w:t>
      </w:r>
      <w:r w:rsidR="00393A07" w:rsidRPr="00393A07">
        <w:rPr>
          <w:rFonts w:ascii="Times New Roman" w:hAnsi="Times New Roman" w:cs="Times New Roman"/>
          <w:color w:val="262626"/>
          <w:sz w:val="28"/>
          <w:szCs w:val="28"/>
          <w:shd w:val="clear" w:color="auto" w:fill="FFFFFF"/>
          <w:lang w:val="ru-RU"/>
        </w:rPr>
        <w:t>[43]</w:t>
      </w:r>
      <w:r w:rsidRPr="00B03CAC">
        <w:rPr>
          <w:rFonts w:ascii="Times New Roman" w:hAnsi="Times New Roman" w:cs="Times New Roman"/>
          <w:color w:val="262626"/>
          <w:sz w:val="28"/>
          <w:szCs w:val="28"/>
          <w:shd w:val="clear" w:color="auto" w:fill="FFFFFF"/>
          <w:lang w:val="ru-RU"/>
        </w:rPr>
        <w:t>:</w:t>
      </w:r>
    </w:p>
    <w:p w14:paraId="18E04F50" w14:textId="77777777" w:rsidR="00B03CAC" w:rsidRPr="00B03CAC" w:rsidRDefault="00B03CAC" w:rsidP="008B5E53">
      <w:pPr>
        <w:pStyle w:val="a7"/>
        <w:numPr>
          <w:ilvl w:val="0"/>
          <w:numId w:val="11"/>
        </w:numPr>
        <w:shd w:val="clear" w:color="auto" w:fill="FFFFFF"/>
        <w:tabs>
          <w:tab w:val="left" w:pos="993"/>
        </w:tabs>
        <w:spacing w:after="0" w:line="360" w:lineRule="auto"/>
        <w:ind w:left="0" w:firstLine="709"/>
        <w:jc w:val="both"/>
        <w:rPr>
          <w:rFonts w:ascii="Times New Roman" w:hAnsi="Times New Roman" w:cs="Times New Roman"/>
          <w:color w:val="262626"/>
          <w:sz w:val="28"/>
          <w:szCs w:val="28"/>
          <w:shd w:val="clear" w:color="auto" w:fill="FFFFFF"/>
          <w:lang w:val="ru-RU"/>
        </w:rPr>
      </w:pPr>
      <w:r>
        <w:rPr>
          <w:rFonts w:ascii="Times New Roman" w:hAnsi="Times New Roman" w:cs="Times New Roman"/>
          <w:color w:val="262626"/>
          <w:sz w:val="28"/>
          <w:szCs w:val="28"/>
          <w:shd w:val="clear" w:color="auto" w:fill="FFFFFF"/>
          <w:lang w:val="ru-RU"/>
        </w:rPr>
        <w:t xml:space="preserve">Риск, возникающий в процессе осуществления межбанковских расчётов, в том числе международных </w:t>
      </w:r>
      <w:r w:rsidRPr="00057AA4">
        <w:rPr>
          <w:rFonts w:ascii="Times New Roman" w:hAnsi="Times New Roman" w:cs="Times New Roman"/>
          <w:sz w:val="28"/>
          <w:szCs w:val="28"/>
          <w:lang w:val="ru-RU"/>
        </w:rPr>
        <w:t>–</w:t>
      </w:r>
      <w:r>
        <w:rPr>
          <w:rFonts w:ascii="Times New Roman" w:hAnsi="Times New Roman" w:cs="Times New Roman"/>
          <w:sz w:val="28"/>
          <w:szCs w:val="28"/>
          <w:lang w:val="ru-RU"/>
        </w:rPr>
        <w:t xml:space="preserve"> риск, связанный с легализацией или отмыванием доходов, полученных преступным путём и финансированием терроризма</w:t>
      </w:r>
      <w:r w:rsidRPr="00717C3A">
        <w:rPr>
          <w:rFonts w:ascii="Times New Roman" w:hAnsi="Times New Roman" w:cs="Times New Roman"/>
          <w:sz w:val="28"/>
          <w:szCs w:val="28"/>
          <w:lang w:val="ru-RU"/>
        </w:rPr>
        <w:t>;</w:t>
      </w:r>
    </w:p>
    <w:p w14:paraId="704F7F42" w14:textId="77777777" w:rsidR="00B03CAC" w:rsidRPr="00B03CAC" w:rsidRDefault="00B03CAC" w:rsidP="008B5E53">
      <w:pPr>
        <w:pStyle w:val="a7"/>
        <w:numPr>
          <w:ilvl w:val="0"/>
          <w:numId w:val="11"/>
        </w:numPr>
        <w:shd w:val="clear" w:color="auto" w:fill="FFFFFF"/>
        <w:tabs>
          <w:tab w:val="left" w:pos="993"/>
        </w:tabs>
        <w:spacing w:after="0" w:line="360" w:lineRule="auto"/>
        <w:ind w:left="0" w:firstLine="709"/>
        <w:jc w:val="both"/>
        <w:rPr>
          <w:rFonts w:ascii="Times New Roman" w:hAnsi="Times New Roman" w:cs="Times New Roman"/>
          <w:color w:val="262626"/>
          <w:sz w:val="28"/>
          <w:szCs w:val="28"/>
          <w:shd w:val="clear" w:color="auto" w:fill="FFFFFF"/>
          <w:lang w:val="ru-RU"/>
        </w:rPr>
      </w:pPr>
      <w:r>
        <w:rPr>
          <w:rFonts w:ascii="Times New Roman" w:hAnsi="Times New Roman" w:cs="Times New Roman"/>
          <w:sz w:val="28"/>
          <w:szCs w:val="28"/>
          <w:lang w:val="ru-RU"/>
        </w:rPr>
        <w:t xml:space="preserve">Риски, неразделимо связанные с деятельностью банка </w:t>
      </w:r>
    </w:p>
    <w:p w14:paraId="34D206F5" w14:textId="77777777" w:rsidR="00AF2515" w:rsidRPr="00AF2515" w:rsidRDefault="00B03CAC" w:rsidP="00AF2515">
      <w:pPr>
        <w:pStyle w:val="a7"/>
        <w:numPr>
          <w:ilvl w:val="1"/>
          <w:numId w:val="26"/>
        </w:numPr>
        <w:shd w:val="clear" w:color="auto" w:fill="FFFFFF"/>
        <w:spacing w:after="0" w:line="360" w:lineRule="auto"/>
        <w:ind w:left="284" w:firstLine="850"/>
        <w:jc w:val="both"/>
        <w:rPr>
          <w:rFonts w:ascii="Times New Roman" w:hAnsi="Times New Roman" w:cs="Times New Roman"/>
          <w:color w:val="262626"/>
          <w:sz w:val="28"/>
          <w:szCs w:val="28"/>
          <w:shd w:val="clear" w:color="auto" w:fill="FFFFFF"/>
          <w:lang w:val="ru-RU"/>
        </w:rPr>
      </w:pPr>
      <w:r w:rsidRPr="00B43DB6">
        <w:rPr>
          <w:rFonts w:ascii="Times New Roman" w:hAnsi="Times New Roman" w:cs="Times New Roman"/>
          <w:sz w:val="28"/>
          <w:szCs w:val="28"/>
          <w:lang w:val="ru-RU"/>
        </w:rPr>
        <w:t>Риск потери ликвидности</w:t>
      </w:r>
      <w:r w:rsidRPr="00B43DB6">
        <w:rPr>
          <w:rFonts w:ascii="Times New Roman" w:hAnsi="Times New Roman" w:cs="Times New Roman"/>
          <w:sz w:val="28"/>
          <w:szCs w:val="28"/>
        </w:rPr>
        <w:t>;</w:t>
      </w:r>
    </w:p>
    <w:p w14:paraId="7861A1C5" w14:textId="77777777" w:rsidR="00B43DB6" w:rsidRPr="00AF2515" w:rsidRDefault="00B03CAC" w:rsidP="00AF2515">
      <w:pPr>
        <w:pStyle w:val="a7"/>
        <w:numPr>
          <w:ilvl w:val="1"/>
          <w:numId w:val="26"/>
        </w:numPr>
        <w:shd w:val="clear" w:color="auto" w:fill="FFFFFF"/>
        <w:spacing w:after="0" w:line="360" w:lineRule="auto"/>
        <w:ind w:left="284" w:firstLine="850"/>
        <w:jc w:val="both"/>
        <w:rPr>
          <w:rFonts w:ascii="Times New Roman" w:hAnsi="Times New Roman" w:cs="Times New Roman"/>
          <w:color w:val="262626"/>
          <w:sz w:val="28"/>
          <w:szCs w:val="28"/>
          <w:shd w:val="clear" w:color="auto" w:fill="FFFFFF"/>
          <w:lang w:val="ru-RU"/>
        </w:rPr>
      </w:pPr>
      <w:r w:rsidRPr="00AF2515">
        <w:rPr>
          <w:rFonts w:ascii="Times New Roman" w:hAnsi="Times New Roman" w:cs="Times New Roman"/>
          <w:sz w:val="28"/>
          <w:szCs w:val="28"/>
          <w:lang w:val="ru-RU"/>
        </w:rPr>
        <w:t>Кредитный риск</w:t>
      </w:r>
      <w:r w:rsidRPr="00AF2515">
        <w:rPr>
          <w:rFonts w:ascii="Times New Roman" w:hAnsi="Times New Roman" w:cs="Times New Roman"/>
          <w:sz w:val="28"/>
          <w:szCs w:val="28"/>
        </w:rPr>
        <w:t>;</w:t>
      </w:r>
    </w:p>
    <w:p w14:paraId="5487E851" w14:textId="77777777" w:rsidR="00717C3A" w:rsidRPr="00B43DB6" w:rsidRDefault="00B03CAC" w:rsidP="00AF2515">
      <w:pPr>
        <w:pStyle w:val="a7"/>
        <w:numPr>
          <w:ilvl w:val="1"/>
          <w:numId w:val="26"/>
        </w:numPr>
        <w:shd w:val="clear" w:color="auto" w:fill="FFFFFF"/>
        <w:spacing w:after="0" w:line="360" w:lineRule="auto"/>
        <w:ind w:left="284" w:firstLine="850"/>
        <w:jc w:val="both"/>
        <w:rPr>
          <w:rFonts w:ascii="Times New Roman" w:hAnsi="Times New Roman" w:cs="Times New Roman"/>
          <w:color w:val="262626"/>
          <w:sz w:val="28"/>
          <w:szCs w:val="28"/>
          <w:shd w:val="clear" w:color="auto" w:fill="FFFFFF"/>
          <w:lang w:val="ru-RU"/>
        </w:rPr>
      </w:pPr>
      <w:r w:rsidRPr="00B43DB6">
        <w:rPr>
          <w:rFonts w:ascii="Times New Roman" w:hAnsi="Times New Roman" w:cs="Times New Roman"/>
          <w:sz w:val="28"/>
          <w:szCs w:val="28"/>
          <w:lang w:val="ru-RU"/>
        </w:rPr>
        <w:t>Операционный риск.</w:t>
      </w:r>
    </w:p>
    <w:p w14:paraId="7CE85F09" w14:textId="77777777" w:rsidR="00403010" w:rsidRDefault="00717C3A" w:rsidP="00A56F9F">
      <w:pPr>
        <w:shd w:val="clear" w:color="auto" w:fill="FFFFFF"/>
        <w:spacing w:after="0" w:line="360" w:lineRule="auto"/>
        <w:ind w:firstLine="709"/>
        <w:jc w:val="both"/>
        <w:rPr>
          <w:rFonts w:ascii="Times New Roman" w:hAnsi="Times New Roman" w:cs="Times New Roman"/>
          <w:color w:val="262626"/>
          <w:sz w:val="28"/>
          <w:szCs w:val="28"/>
          <w:shd w:val="clear" w:color="auto" w:fill="FFFFFF"/>
          <w:lang w:val="ru-RU"/>
        </w:rPr>
      </w:pPr>
      <w:r w:rsidRPr="00717C3A">
        <w:rPr>
          <w:rFonts w:ascii="Times New Roman" w:hAnsi="Times New Roman" w:cs="Times New Roman"/>
          <w:color w:val="262626"/>
          <w:sz w:val="28"/>
          <w:szCs w:val="28"/>
          <w:shd w:val="clear" w:color="auto" w:fill="FFFFFF"/>
          <w:lang w:val="ru-RU"/>
        </w:rPr>
        <w:lastRenderedPageBreak/>
        <w:t>Б</w:t>
      </w:r>
      <w:r>
        <w:rPr>
          <w:rFonts w:ascii="Times New Roman" w:hAnsi="Times New Roman" w:cs="Times New Roman"/>
          <w:color w:val="262626"/>
          <w:sz w:val="28"/>
          <w:szCs w:val="28"/>
          <w:shd w:val="clear" w:color="auto" w:fill="FFFFFF"/>
          <w:lang w:val="ru-RU"/>
        </w:rPr>
        <w:t xml:space="preserve">анки разрабатывают </w:t>
      </w:r>
      <w:r w:rsidR="00403010">
        <w:rPr>
          <w:rFonts w:ascii="Times New Roman" w:hAnsi="Times New Roman" w:cs="Times New Roman"/>
          <w:color w:val="262626"/>
          <w:sz w:val="28"/>
          <w:szCs w:val="28"/>
          <w:shd w:val="clear" w:color="auto" w:fill="FFFFFF"/>
          <w:lang w:val="ru-RU"/>
        </w:rPr>
        <w:t>внутренние правила контроля и идентификации клиентов для</w:t>
      </w:r>
      <w:r w:rsidR="00403010" w:rsidRPr="00403010">
        <w:rPr>
          <w:rFonts w:ascii="Times New Roman" w:hAnsi="Times New Roman" w:cs="Times New Roman"/>
          <w:color w:val="262626"/>
          <w:sz w:val="28"/>
          <w:szCs w:val="28"/>
          <w:shd w:val="clear" w:color="auto" w:fill="FFFFFF"/>
          <w:lang w:val="ru-RU"/>
        </w:rPr>
        <w:t xml:space="preserve">: </w:t>
      </w:r>
    </w:p>
    <w:p w14:paraId="7992E6E2" w14:textId="77777777" w:rsidR="00403010" w:rsidRDefault="00B43DB6" w:rsidP="00AF2515">
      <w:pPr>
        <w:pStyle w:val="a7"/>
        <w:numPr>
          <w:ilvl w:val="1"/>
          <w:numId w:val="12"/>
        </w:numPr>
        <w:shd w:val="clear" w:color="auto" w:fill="FFFFFF"/>
        <w:tabs>
          <w:tab w:val="left" w:pos="1134"/>
        </w:tabs>
        <w:spacing w:after="405" w:line="360" w:lineRule="auto"/>
        <w:ind w:left="0" w:firstLine="709"/>
        <w:jc w:val="both"/>
        <w:rPr>
          <w:rFonts w:ascii="Times New Roman" w:hAnsi="Times New Roman" w:cs="Times New Roman"/>
          <w:color w:val="262626"/>
          <w:sz w:val="28"/>
          <w:szCs w:val="28"/>
          <w:shd w:val="clear" w:color="auto" w:fill="FFFFFF"/>
          <w:lang w:val="ru-RU"/>
        </w:rPr>
      </w:pPr>
      <w:r>
        <w:rPr>
          <w:rFonts w:ascii="Times New Roman" w:hAnsi="Times New Roman" w:cs="Times New Roman"/>
          <w:color w:val="262626"/>
          <w:sz w:val="28"/>
          <w:szCs w:val="28"/>
          <w:shd w:val="clear" w:color="auto" w:fill="FFFFFF"/>
          <w:lang w:val="ru-RU"/>
        </w:rPr>
        <w:t>у</w:t>
      </w:r>
      <w:r w:rsidR="00403010">
        <w:rPr>
          <w:rFonts w:ascii="Times New Roman" w:hAnsi="Times New Roman" w:cs="Times New Roman"/>
          <w:color w:val="262626"/>
          <w:sz w:val="28"/>
          <w:szCs w:val="28"/>
          <w:shd w:val="clear" w:color="auto" w:fill="FFFFFF"/>
          <w:lang w:val="ru-RU"/>
        </w:rPr>
        <w:t>меньшения рисков возникновения в нём необоснованных доходов, полученных преступным путём</w:t>
      </w:r>
      <w:r w:rsidR="00403010" w:rsidRPr="00403010">
        <w:rPr>
          <w:rFonts w:ascii="Times New Roman" w:hAnsi="Times New Roman" w:cs="Times New Roman"/>
          <w:color w:val="262626"/>
          <w:sz w:val="28"/>
          <w:szCs w:val="28"/>
          <w:shd w:val="clear" w:color="auto" w:fill="FFFFFF"/>
          <w:lang w:val="ru-RU"/>
        </w:rPr>
        <w:t>;</w:t>
      </w:r>
    </w:p>
    <w:p w14:paraId="13B06DCE" w14:textId="77777777" w:rsidR="00403010" w:rsidRPr="00403010" w:rsidRDefault="00B43DB6" w:rsidP="00AF2515">
      <w:pPr>
        <w:pStyle w:val="a7"/>
        <w:numPr>
          <w:ilvl w:val="1"/>
          <w:numId w:val="12"/>
        </w:numPr>
        <w:shd w:val="clear" w:color="auto" w:fill="FFFFFF"/>
        <w:tabs>
          <w:tab w:val="left" w:pos="1134"/>
        </w:tabs>
        <w:spacing w:after="0" w:line="360" w:lineRule="auto"/>
        <w:ind w:left="0" w:firstLine="709"/>
        <w:jc w:val="both"/>
        <w:rPr>
          <w:rFonts w:ascii="Times New Roman" w:hAnsi="Times New Roman" w:cs="Times New Roman"/>
          <w:color w:val="262626"/>
          <w:sz w:val="28"/>
          <w:szCs w:val="28"/>
          <w:shd w:val="clear" w:color="auto" w:fill="FFFFFF"/>
          <w:lang w:val="ru-RU"/>
        </w:rPr>
      </w:pPr>
      <w:r>
        <w:rPr>
          <w:rFonts w:ascii="Times New Roman" w:hAnsi="Times New Roman" w:cs="Times New Roman"/>
          <w:color w:val="262626"/>
          <w:sz w:val="28"/>
          <w:szCs w:val="28"/>
          <w:shd w:val="clear" w:color="auto" w:fill="FFFFFF"/>
          <w:lang w:val="ru-RU"/>
        </w:rPr>
        <w:t>с</w:t>
      </w:r>
      <w:r w:rsidR="00403010">
        <w:rPr>
          <w:rFonts w:ascii="Times New Roman" w:hAnsi="Times New Roman" w:cs="Times New Roman"/>
          <w:color w:val="262626"/>
          <w:sz w:val="28"/>
          <w:szCs w:val="28"/>
          <w:shd w:val="clear" w:color="auto" w:fill="FFFFFF"/>
          <w:lang w:val="ru-RU"/>
        </w:rPr>
        <w:t xml:space="preserve">истематизация процесса получения от клиентов документов и информации, открывающих источник получения денежных средств, а также для процедуры идентификации субъектов банковских расчётов. </w:t>
      </w:r>
    </w:p>
    <w:bookmarkEnd w:id="2"/>
    <w:p w14:paraId="72713B7E" w14:textId="77777777" w:rsidR="00A56F9F" w:rsidRDefault="007B520B" w:rsidP="008B5E53">
      <w:pPr>
        <w:spacing w:after="0" w:line="360" w:lineRule="auto"/>
        <w:ind w:firstLine="709"/>
        <w:jc w:val="both"/>
        <w:rPr>
          <w:rFonts w:ascii="Times New Roman" w:eastAsia="Calibri" w:hAnsi="Times New Roman" w:cs="Times New Roman"/>
          <w:sz w:val="28"/>
          <w:lang w:val="ru-RU"/>
        </w:rPr>
      </w:pPr>
      <w:r>
        <w:rPr>
          <w:rFonts w:ascii="Times New Roman" w:eastAsia="Calibri" w:hAnsi="Times New Roman" w:cs="Times New Roman"/>
          <w:sz w:val="28"/>
          <w:lang w:val="ru-RU"/>
        </w:rPr>
        <w:t xml:space="preserve">По мере распространения глобализации, растёт и эффективность проведения международных банковских расчётов. Коммерческие банки оптимизируют количество открытых корреспондентских счетов в целях снижения затрат по их обслуживанию. Создаются интернациональные объединения для усиления мер контроля за качеством проводимых расчётов, дабы снизить количество возможных угроз, возникающих в процессе внешнеэкономической деятельности, клиентами банков, а </w:t>
      </w:r>
      <w:proofErr w:type="gramStart"/>
      <w:r>
        <w:rPr>
          <w:rFonts w:ascii="Times New Roman" w:eastAsia="Calibri" w:hAnsi="Times New Roman" w:cs="Times New Roman"/>
          <w:sz w:val="28"/>
          <w:lang w:val="ru-RU"/>
        </w:rPr>
        <w:t>так же</w:t>
      </w:r>
      <w:proofErr w:type="gramEnd"/>
      <w:r>
        <w:rPr>
          <w:rFonts w:ascii="Times New Roman" w:eastAsia="Calibri" w:hAnsi="Times New Roman" w:cs="Times New Roman"/>
          <w:sz w:val="28"/>
          <w:lang w:val="ru-RU"/>
        </w:rPr>
        <w:t xml:space="preserve"> на уровне государств реализуется политика по борьбе с финансовыми преступлениями, будь то мошенничество или, например, финансирование терроризма в следствие отмывания денежных средств.</w:t>
      </w:r>
    </w:p>
    <w:p w14:paraId="7D0451CC" w14:textId="77777777" w:rsidR="00A56F9F" w:rsidRDefault="00A56F9F">
      <w:pPr>
        <w:rPr>
          <w:rFonts w:ascii="Times New Roman" w:eastAsia="Calibri" w:hAnsi="Times New Roman" w:cs="Times New Roman"/>
          <w:sz w:val="28"/>
          <w:lang w:val="ru-RU"/>
        </w:rPr>
      </w:pPr>
      <w:r>
        <w:rPr>
          <w:rFonts w:ascii="Times New Roman" w:eastAsia="Calibri" w:hAnsi="Times New Roman" w:cs="Times New Roman"/>
          <w:sz w:val="28"/>
          <w:lang w:val="ru-RU"/>
        </w:rPr>
        <w:br w:type="page"/>
      </w:r>
    </w:p>
    <w:p w14:paraId="29C2F739" w14:textId="77777777" w:rsidR="009328AD" w:rsidRDefault="006A0580" w:rsidP="00293EC1">
      <w:pPr>
        <w:spacing w:after="0" w:line="360" w:lineRule="auto"/>
        <w:ind w:firstLine="709"/>
        <w:jc w:val="both"/>
        <w:rPr>
          <w:rFonts w:ascii="Times New Roman" w:hAnsi="Times New Roman" w:cs="Times New Roman"/>
          <w:b/>
          <w:bCs/>
          <w:sz w:val="28"/>
          <w:szCs w:val="28"/>
          <w:lang w:val="ru-RU"/>
        </w:rPr>
      </w:pPr>
      <w:bookmarkStart w:id="13" w:name="_Hlk74845795"/>
      <w:r w:rsidRPr="006A0580">
        <w:rPr>
          <w:rFonts w:ascii="Times New Roman" w:hAnsi="Times New Roman" w:cs="Times New Roman"/>
          <w:b/>
          <w:bCs/>
          <w:sz w:val="28"/>
          <w:szCs w:val="28"/>
          <w:lang w:val="ru-RU"/>
        </w:rPr>
        <w:lastRenderedPageBreak/>
        <w:t>3 Направления развития международных банковских расчётов в мировой экономике</w:t>
      </w:r>
    </w:p>
    <w:p w14:paraId="3792FFC7" w14:textId="77777777" w:rsidR="00A56F9F" w:rsidRPr="006A0580" w:rsidRDefault="00A56F9F" w:rsidP="00293EC1">
      <w:pPr>
        <w:spacing w:after="0" w:line="360" w:lineRule="auto"/>
        <w:ind w:firstLine="709"/>
        <w:jc w:val="both"/>
        <w:rPr>
          <w:rFonts w:ascii="Times New Roman" w:eastAsia="Calibri" w:hAnsi="Times New Roman" w:cs="Times New Roman"/>
          <w:b/>
          <w:bCs/>
          <w:sz w:val="28"/>
          <w:lang w:val="ru-RU"/>
        </w:rPr>
      </w:pPr>
    </w:p>
    <w:p w14:paraId="1D6B465E" w14:textId="77777777" w:rsidR="00F75ABB" w:rsidRDefault="006A0580" w:rsidP="00293EC1">
      <w:pPr>
        <w:spacing w:after="0" w:line="360" w:lineRule="auto"/>
        <w:ind w:firstLine="709"/>
        <w:jc w:val="both"/>
        <w:rPr>
          <w:rFonts w:ascii="Times New Roman" w:hAnsi="Times New Roman" w:cs="Times New Roman"/>
          <w:b/>
          <w:bCs/>
          <w:sz w:val="28"/>
          <w:szCs w:val="28"/>
          <w:lang w:val="ru-RU"/>
        </w:rPr>
      </w:pPr>
      <w:r w:rsidRPr="006A0580">
        <w:rPr>
          <w:rFonts w:ascii="Times New Roman" w:hAnsi="Times New Roman" w:cs="Times New Roman"/>
          <w:b/>
          <w:bCs/>
          <w:sz w:val="28"/>
          <w:szCs w:val="28"/>
          <w:lang w:val="ru-RU"/>
        </w:rPr>
        <w:t>3.1 Оптимизация деятельности коммерческих банков в сфере осуществления международных банковских расчётов</w:t>
      </w:r>
    </w:p>
    <w:p w14:paraId="37774C28" w14:textId="77777777" w:rsidR="00A56F9F" w:rsidRPr="006A0580" w:rsidRDefault="00A56F9F" w:rsidP="00293EC1">
      <w:pPr>
        <w:spacing w:after="0" w:line="360" w:lineRule="auto"/>
        <w:ind w:firstLine="709"/>
        <w:jc w:val="both"/>
        <w:rPr>
          <w:rFonts w:ascii="Times New Roman" w:eastAsia="Calibri" w:hAnsi="Times New Roman" w:cs="Times New Roman"/>
          <w:b/>
          <w:bCs/>
          <w:sz w:val="28"/>
          <w:lang w:val="ru-RU"/>
        </w:rPr>
      </w:pPr>
    </w:p>
    <w:p w14:paraId="76B1635C" w14:textId="77777777" w:rsidR="00F75ABB" w:rsidRDefault="00C366A5" w:rsidP="00293EC1">
      <w:pPr>
        <w:spacing w:after="0" w:line="360" w:lineRule="auto"/>
        <w:ind w:firstLine="709"/>
        <w:jc w:val="both"/>
        <w:rPr>
          <w:rFonts w:ascii="Times New Roman" w:hAnsi="Times New Roman" w:cs="Times New Roman"/>
          <w:sz w:val="28"/>
          <w:szCs w:val="28"/>
          <w:lang w:val="ru-RU"/>
        </w:rPr>
      </w:pPr>
      <w:r>
        <w:rPr>
          <w:rFonts w:ascii="Times New Roman" w:eastAsia="Calibri" w:hAnsi="Times New Roman" w:cs="Times New Roman"/>
          <w:sz w:val="28"/>
          <w:lang w:val="ru-RU"/>
        </w:rPr>
        <w:t xml:space="preserve">Одним из важных элементов управления современным банком и фундаментом для сохранения безопасности и непрерывности осуществляемых операций является локальная система контроля в банке. </w:t>
      </w:r>
      <w:r w:rsidR="00D53C99">
        <w:rPr>
          <w:rFonts w:ascii="Times New Roman" w:eastAsia="Calibri" w:hAnsi="Times New Roman" w:cs="Times New Roman"/>
          <w:sz w:val="28"/>
          <w:lang w:val="ru-RU"/>
        </w:rPr>
        <w:t>Как описывалось в пункте 2.3, довольно значимой</w:t>
      </w:r>
      <w:r w:rsidR="00112633">
        <w:rPr>
          <w:rFonts w:ascii="Times New Roman" w:eastAsia="Calibri" w:hAnsi="Times New Roman" w:cs="Times New Roman"/>
          <w:sz w:val="28"/>
          <w:lang w:val="ru-RU"/>
        </w:rPr>
        <w:t xml:space="preserve"> проблемой в осуществлении международных межбанковских расчётов можно назвать противодействие легализации незаконно полученных доходов и финансирования </w:t>
      </w:r>
      <w:r w:rsidR="00112633" w:rsidRPr="00034E31">
        <w:rPr>
          <w:rFonts w:ascii="Times New Roman" w:eastAsia="Calibri" w:hAnsi="Times New Roman" w:cs="Times New Roman"/>
          <w:sz w:val="28"/>
          <w:szCs w:val="28"/>
          <w:lang w:val="ru-RU"/>
        </w:rPr>
        <w:t>терроризма</w:t>
      </w:r>
      <w:r w:rsidR="00A11424" w:rsidRPr="00034E31">
        <w:rPr>
          <w:rFonts w:ascii="Times New Roman" w:eastAsia="Calibri" w:hAnsi="Times New Roman" w:cs="Times New Roman"/>
          <w:sz w:val="28"/>
          <w:szCs w:val="28"/>
          <w:lang w:val="ru-RU"/>
        </w:rPr>
        <w:t xml:space="preserve"> </w:t>
      </w:r>
      <w:r w:rsidR="00325722" w:rsidRPr="00034E31">
        <w:rPr>
          <w:rFonts w:ascii="Times New Roman" w:eastAsia="Calibri" w:hAnsi="Times New Roman" w:cs="Times New Roman"/>
          <w:sz w:val="28"/>
          <w:szCs w:val="28"/>
          <w:lang w:val="ru-RU"/>
        </w:rPr>
        <w:t>[</w:t>
      </w:r>
      <w:r w:rsidR="00034E31" w:rsidRPr="00034E31">
        <w:rPr>
          <w:rFonts w:ascii="Times New Roman" w:eastAsia="Calibri" w:hAnsi="Times New Roman" w:cs="Times New Roman"/>
          <w:sz w:val="28"/>
          <w:szCs w:val="28"/>
          <w:lang w:val="ru-RU"/>
        </w:rPr>
        <w:t>37</w:t>
      </w:r>
      <w:r w:rsidR="00325722" w:rsidRPr="00034E31">
        <w:rPr>
          <w:rFonts w:ascii="Times New Roman" w:eastAsia="Calibri" w:hAnsi="Times New Roman" w:cs="Times New Roman"/>
          <w:sz w:val="28"/>
          <w:szCs w:val="28"/>
          <w:lang w:val="ru-RU"/>
        </w:rPr>
        <w:t>]</w:t>
      </w:r>
      <w:r w:rsidR="00112633" w:rsidRPr="00034E31">
        <w:rPr>
          <w:rFonts w:ascii="Times New Roman" w:hAnsi="Times New Roman" w:cs="Times New Roman"/>
          <w:sz w:val="28"/>
          <w:szCs w:val="28"/>
          <w:lang w:val="ru-RU"/>
        </w:rPr>
        <w:t>,</w:t>
      </w:r>
      <w:r w:rsidR="00112633" w:rsidRPr="00112633">
        <w:rPr>
          <w:rFonts w:ascii="Times New Roman" w:hAnsi="Times New Roman" w:cs="Times New Roman"/>
          <w:sz w:val="28"/>
          <w:szCs w:val="28"/>
          <w:lang w:val="ru-RU"/>
        </w:rPr>
        <w:t xml:space="preserve"> также не менее важным элементом является идентификация клиентов.</w:t>
      </w:r>
      <w:r w:rsidR="00112633">
        <w:rPr>
          <w:lang w:val="ru-RU"/>
        </w:rPr>
        <w:t xml:space="preserve"> </w:t>
      </w:r>
      <w:r w:rsidR="00112633" w:rsidRPr="00A11424">
        <w:rPr>
          <w:rFonts w:ascii="Times New Roman" w:hAnsi="Times New Roman" w:cs="Times New Roman"/>
          <w:sz w:val="28"/>
          <w:szCs w:val="28"/>
          <w:lang w:val="ru-RU"/>
        </w:rPr>
        <w:t xml:space="preserve">Эта проблема оказывает непосредственное влияние </w:t>
      </w:r>
      <w:r w:rsidR="00A11424" w:rsidRPr="00A11424">
        <w:rPr>
          <w:rFonts w:ascii="Times New Roman" w:hAnsi="Times New Roman" w:cs="Times New Roman"/>
          <w:sz w:val="28"/>
          <w:szCs w:val="28"/>
          <w:lang w:val="ru-RU"/>
        </w:rPr>
        <w:t>н</w:t>
      </w:r>
      <w:r w:rsidR="00A11424">
        <w:rPr>
          <w:rFonts w:ascii="Times New Roman" w:hAnsi="Times New Roman" w:cs="Times New Roman"/>
          <w:sz w:val="28"/>
          <w:szCs w:val="28"/>
          <w:lang w:val="ru-RU"/>
        </w:rPr>
        <w:t xml:space="preserve">а создание, развитие и поддержание уже сформировавшихся международных межбанковских отношений. А именно отношения банков-корреспондентов при открытии счетов ЛОРО и НОСТРО, необходимых для осуществления операций в сфере международных расчётов. </w:t>
      </w:r>
    </w:p>
    <w:p w14:paraId="0E3DAF8B" w14:textId="77777777" w:rsidR="000D664A" w:rsidRDefault="00325722" w:rsidP="00293E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Неотъемлемой частью международного взаимодействия в сфере межбанковских расчётов, это членство стран в международных организациях, например</w:t>
      </w:r>
      <w:r w:rsidR="006E4FBE">
        <w:rPr>
          <w:rFonts w:ascii="Times New Roman" w:hAnsi="Times New Roman" w:cs="Times New Roman"/>
          <w:sz w:val="28"/>
          <w:szCs w:val="28"/>
          <w:lang w:val="ru-RU"/>
        </w:rPr>
        <w:t xml:space="preserve"> </w:t>
      </w:r>
      <w:r w:rsidR="006E4FBE" w:rsidRPr="006E4FBE">
        <w:rPr>
          <w:rFonts w:ascii="Times New Roman" w:hAnsi="Times New Roman" w:cs="Times New Roman"/>
          <w:sz w:val="28"/>
          <w:szCs w:val="28"/>
          <w:lang w:val="ru-RU"/>
        </w:rPr>
        <w:t>[42]</w:t>
      </w:r>
      <w:r w:rsidRPr="00325722">
        <w:rPr>
          <w:rFonts w:ascii="Times New Roman" w:hAnsi="Times New Roman" w:cs="Times New Roman"/>
          <w:sz w:val="28"/>
          <w:szCs w:val="28"/>
          <w:lang w:val="ru-RU"/>
        </w:rPr>
        <w:t xml:space="preserve">: </w:t>
      </w:r>
      <w:r w:rsidR="00552E00">
        <w:rPr>
          <w:rFonts w:ascii="Times New Roman" w:hAnsi="Times New Roman" w:cs="Times New Roman"/>
          <w:sz w:val="28"/>
          <w:szCs w:val="28"/>
          <w:lang w:val="ru-RU"/>
        </w:rPr>
        <w:t>Группа разработки финансовых мер для борьбы с отмыванием денег (</w:t>
      </w:r>
      <w:r w:rsidR="00552E00">
        <w:rPr>
          <w:rFonts w:ascii="Times New Roman" w:hAnsi="Times New Roman" w:cs="Times New Roman"/>
          <w:sz w:val="28"/>
          <w:szCs w:val="28"/>
        </w:rPr>
        <w:t>Financial</w:t>
      </w:r>
      <w:r w:rsidR="00552E00" w:rsidRPr="00552E00">
        <w:rPr>
          <w:rFonts w:ascii="Times New Roman" w:hAnsi="Times New Roman" w:cs="Times New Roman"/>
          <w:sz w:val="28"/>
          <w:szCs w:val="28"/>
          <w:lang w:val="ru-RU"/>
        </w:rPr>
        <w:t xml:space="preserve"> </w:t>
      </w:r>
      <w:r w:rsidR="00552E00">
        <w:rPr>
          <w:rFonts w:ascii="Times New Roman" w:hAnsi="Times New Roman" w:cs="Times New Roman"/>
          <w:sz w:val="28"/>
          <w:szCs w:val="28"/>
        </w:rPr>
        <w:t>Acting</w:t>
      </w:r>
      <w:r w:rsidR="00552E00" w:rsidRPr="00552E00">
        <w:rPr>
          <w:rFonts w:ascii="Times New Roman" w:hAnsi="Times New Roman" w:cs="Times New Roman"/>
          <w:sz w:val="28"/>
          <w:szCs w:val="28"/>
          <w:lang w:val="ru-RU"/>
        </w:rPr>
        <w:t xml:space="preserve"> </w:t>
      </w:r>
      <w:r w:rsidR="00552E00">
        <w:rPr>
          <w:rFonts w:ascii="Times New Roman" w:hAnsi="Times New Roman" w:cs="Times New Roman"/>
          <w:sz w:val="28"/>
          <w:szCs w:val="28"/>
        </w:rPr>
        <w:t>Task</w:t>
      </w:r>
      <w:r w:rsidR="00552E00" w:rsidRPr="00552E00">
        <w:rPr>
          <w:rFonts w:ascii="Times New Roman" w:hAnsi="Times New Roman" w:cs="Times New Roman"/>
          <w:sz w:val="28"/>
          <w:szCs w:val="28"/>
          <w:lang w:val="ru-RU"/>
        </w:rPr>
        <w:t xml:space="preserve"> </w:t>
      </w:r>
      <w:r w:rsidR="00552E00">
        <w:rPr>
          <w:rFonts w:ascii="Times New Roman" w:hAnsi="Times New Roman" w:cs="Times New Roman"/>
          <w:sz w:val="28"/>
          <w:szCs w:val="28"/>
        </w:rPr>
        <w:t>Force</w:t>
      </w:r>
      <w:r w:rsidR="00552E00" w:rsidRPr="00552E00">
        <w:rPr>
          <w:rFonts w:ascii="Times New Roman" w:hAnsi="Times New Roman" w:cs="Times New Roman"/>
          <w:sz w:val="28"/>
          <w:szCs w:val="28"/>
          <w:lang w:val="ru-RU"/>
        </w:rPr>
        <w:t xml:space="preserve">) </w:t>
      </w:r>
      <w:r w:rsidR="00552E00" w:rsidRPr="00057AA4">
        <w:rPr>
          <w:rFonts w:ascii="Times New Roman" w:hAnsi="Times New Roman" w:cs="Times New Roman"/>
          <w:sz w:val="28"/>
          <w:szCs w:val="28"/>
          <w:lang w:val="ru-RU"/>
        </w:rPr>
        <w:t>–</w:t>
      </w:r>
      <w:r w:rsidR="00552E00">
        <w:rPr>
          <w:rFonts w:ascii="Times New Roman" w:hAnsi="Times New Roman" w:cs="Times New Roman"/>
          <w:sz w:val="28"/>
          <w:szCs w:val="28"/>
          <w:lang w:val="ru-RU"/>
        </w:rPr>
        <w:t xml:space="preserve"> ФАТФ. Основным документом ФАТФ, предоставляющим</w:t>
      </w:r>
      <w:r w:rsidR="00A52ADE">
        <w:rPr>
          <w:rFonts w:ascii="Times New Roman" w:hAnsi="Times New Roman" w:cs="Times New Roman"/>
          <w:sz w:val="28"/>
          <w:szCs w:val="28"/>
          <w:lang w:val="ru-RU"/>
        </w:rPr>
        <w:t xml:space="preserve"> пакет структурированных мер для стран, в целях предотвращения отмывания денег, финансирования терроризма и распространения оружия, является 40 Рекомендаций ФАТФ</w:t>
      </w:r>
      <w:r w:rsidR="0077705A">
        <w:rPr>
          <w:rFonts w:ascii="Times New Roman" w:hAnsi="Times New Roman" w:cs="Times New Roman"/>
          <w:sz w:val="28"/>
          <w:szCs w:val="28"/>
          <w:lang w:val="ru-RU"/>
        </w:rPr>
        <w:t xml:space="preserve">. Данные Рекомендации предоставляют государствам необходимые меры, нужные для обеспечения международного сотрудничества, улучшения прозрачности и доступности информации о собственности бенефициаров, применения превентивных мер и </w:t>
      </w:r>
      <w:r w:rsidR="005D3775">
        <w:rPr>
          <w:rFonts w:ascii="Times New Roman" w:hAnsi="Times New Roman" w:cs="Times New Roman"/>
          <w:sz w:val="28"/>
          <w:szCs w:val="28"/>
          <w:lang w:val="ru-RU"/>
        </w:rPr>
        <w:t>др</w:t>
      </w:r>
      <w:r w:rsidR="0077705A">
        <w:rPr>
          <w:rFonts w:ascii="Times New Roman" w:hAnsi="Times New Roman" w:cs="Times New Roman"/>
          <w:sz w:val="28"/>
          <w:szCs w:val="28"/>
          <w:lang w:val="ru-RU"/>
        </w:rPr>
        <w:t xml:space="preserve">. </w:t>
      </w:r>
    </w:p>
    <w:p w14:paraId="6F84295B" w14:textId="77777777" w:rsidR="005D3775" w:rsidRDefault="00A00908" w:rsidP="00293E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 национальном уровне наблюдается тренд на укрупнение банковских групп, выраженное</w:t>
      </w:r>
      <w:r w:rsidR="006304A9">
        <w:rPr>
          <w:rFonts w:ascii="Times New Roman" w:hAnsi="Times New Roman" w:cs="Times New Roman"/>
          <w:sz w:val="28"/>
          <w:szCs w:val="28"/>
          <w:lang w:val="ru-RU"/>
        </w:rPr>
        <w:t xml:space="preserve"> слиянием или присоединением компаний в секторе банкинга, а также</w:t>
      </w:r>
      <w:r w:rsidR="00A35281">
        <w:rPr>
          <w:rFonts w:ascii="Times New Roman" w:hAnsi="Times New Roman" w:cs="Times New Roman"/>
          <w:sz w:val="28"/>
          <w:szCs w:val="28"/>
          <w:lang w:val="ru-RU"/>
        </w:rPr>
        <w:t xml:space="preserve"> наличие</w:t>
      </w:r>
      <w:r w:rsidR="006304A9">
        <w:rPr>
          <w:rFonts w:ascii="Times New Roman" w:hAnsi="Times New Roman" w:cs="Times New Roman"/>
          <w:sz w:val="28"/>
          <w:szCs w:val="28"/>
          <w:lang w:val="ru-RU"/>
        </w:rPr>
        <w:t xml:space="preserve"> процедур</w:t>
      </w:r>
      <w:r w:rsidR="00A35281">
        <w:rPr>
          <w:rFonts w:ascii="Times New Roman" w:hAnsi="Times New Roman" w:cs="Times New Roman"/>
          <w:sz w:val="28"/>
          <w:szCs w:val="28"/>
          <w:lang w:val="ru-RU"/>
        </w:rPr>
        <w:t>ы</w:t>
      </w:r>
      <w:r w:rsidR="006304A9">
        <w:rPr>
          <w:rFonts w:ascii="Times New Roman" w:hAnsi="Times New Roman" w:cs="Times New Roman"/>
          <w:sz w:val="28"/>
          <w:szCs w:val="28"/>
          <w:lang w:val="ru-RU"/>
        </w:rPr>
        <w:t xml:space="preserve"> санации</w:t>
      </w:r>
      <w:r w:rsidR="00A35281">
        <w:rPr>
          <w:rFonts w:ascii="Times New Roman" w:hAnsi="Times New Roman" w:cs="Times New Roman"/>
          <w:sz w:val="28"/>
          <w:szCs w:val="28"/>
          <w:lang w:val="ru-RU"/>
        </w:rPr>
        <w:t xml:space="preserve"> российских банков. 29 банков были присоединены к банкам-инвесторам</w:t>
      </w:r>
      <w:r w:rsidR="00A35281" w:rsidRPr="00A35281">
        <w:rPr>
          <w:rFonts w:ascii="Times New Roman" w:hAnsi="Times New Roman" w:cs="Times New Roman"/>
          <w:sz w:val="28"/>
          <w:szCs w:val="28"/>
          <w:lang w:val="ru-RU"/>
        </w:rPr>
        <w:t xml:space="preserve">: </w:t>
      </w:r>
      <w:r w:rsidR="00A35281">
        <w:rPr>
          <w:rFonts w:ascii="Times New Roman" w:hAnsi="Times New Roman" w:cs="Times New Roman"/>
          <w:sz w:val="28"/>
          <w:szCs w:val="28"/>
          <w:lang w:val="ru-RU"/>
        </w:rPr>
        <w:t>Банк ВТБ (ПАО), ПАО «</w:t>
      </w:r>
      <w:proofErr w:type="spellStart"/>
      <w:r w:rsidR="00A35281">
        <w:rPr>
          <w:rFonts w:ascii="Times New Roman" w:hAnsi="Times New Roman" w:cs="Times New Roman"/>
          <w:sz w:val="28"/>
          <w:szCs w:val="28"/>
          <w:lang w:val="ru-RU"/>
        </w:rPr>
        <w:t>Транскапиталбанк</w:t>
      </w:r>
      <w:proofErr w:type="spellEnd"/>
      <w:r w:rsidR="00A35281">
        <w:rPr>
          <w:rFonts w:ascii="Times New Roman" w:hAnsi="Times New Roman" w:cs="Times New Roman"/>
          <w:sz w:val="28"/>
          <w:szCs w:val="28"/>
          <w:lang w:val="ru-RU"/>
        </w:rPr>
        <w:t>», АО «Альфа-Банк» и др.</w:t>
      </w:r>
    </w:p>
    <w:p w14:paraId="3C337B4D" w14:textId="77777777" w:rsidR="003E498A" w:rsidRPr="003E498A" w:rsidRDefault="00804054" w:rsidP="000801F2">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Преобразилась и банковская система России, произошло разделение банков на банки с универсальной лицензией и на банки с базовой лицензией, базовая </w:t>
      </w:r>
      <w:r w:rsidRPr="003E498A">
        <w:rPr>
          <w:rFonts w:ascii="Times New Roman" w:hAnsi="Times New Roman" w:cs="Times New Roman"/>
          <w:sz w:val="28"/>
          <w:szCs w:val="28"/>
          <w:lang w:val="ru-RU"/>
        </w:rPr>
        <w:t xml:space="preserve">лицензия отличается спецификой работы банков с малым и средним бизнесом. </w:t>
      </w:r>
      <w:r w:rsidR="001073E5" w:rsidRPr="001073E5">
        <w:rPr>
          <w:rFonts w:ascii="Times New Roman" w:hAnsi="Times New Roman" w:cs="Times New Roman"/>
          <w:sz w:val="28"/>
          <w:szCs w:val="28"/>
          <w:lang w:val="ru-RU"/>
        </w:rPr>
        <w:t>Требования к капиталу для них ниже и составляют 300 млн руб. Капитал банков с универсальной лицензией должен быть не менее 1 млрд руб. Еще одно отличие состоит в том, что банки с базовой лицензией не могут оказывать услуги нерезидентам и иностранным хозяйствующим субъектам; в случае международных платежных систем они могут участвовать только в обслуживании банковских платежных карт. Более мягкие положения распространяются на банки с базовой лицензией</w:t>
      </w:r>
      <w:r w:rsidR="003E498A" w:rsidRPr="003E498A">
        <w:rPr>
          <w:rFonts w:ascii="Times New Roman" w:hAnsi="Times New Roman" w:cs="Times New Roman"/>
          <w:sz w:val="28"/>
          <w:szCs w:val="28"/>
          <w:lang w:val="ru-RU"/>
        </w:rPr>
        <w:t>.</w:t>
      </w:r>
    </w:p>
    <w:p w14:paraId="1E0DFA8A" w14:textId="77777777" w:rsidR="00804054" w:rsidRDefault="00804054" w:rsidP="003E498A">
      <w:pPr>
        <w:spacing w:after="0" w:line="360" w:lineRule="auto"/>
        <w:ind w:firstLine="709"/>
        <w:jc w:val="both"/>
        <w:rPr>
          <w:rFonts w:ascii="Times New Roman" w:hAnsi="Times New Roman" w:cs="Times New Roman"/>
          <w:sz w:val="28"/>
          <w:szCs w:val="28"/>
          <w:lang w:val="ru-RU"/>
        </w:rPr>
      </w:pPr>
      <w:r w:rsidRPr="003E498A">
        <w:rPr>
          <w:rFonts w:ascii="Times New Roman" w:hAnsi="Times New Roman" w:cs="Times New Roman"/>
          <w:sz w:val="28"/>
          <w:szCs w:val="28"/>
          <w:lang w:val="ru-RU"/>
        </w:rPr>
        <w:t>Также выделили системно значимые</w:t>
      </w:r>
      <w:r>
        <w:rPr>
          <w:rFonts w:ascii="Times New Roman" w:hAnsi="Times New Roman" w:cs="Times New Roman"/>
          <w:sz w:val="28"/>
          <w:szCs w:val="28"/>
          <w:lang w:val="ru-RU"/>
        </w:rPr>
        <w:t xml:space="preserve"> кредитные организации, такие как ПАО «Сбербанк», АО «Альфа-Банк», РСХБ, Банк ВТБ, ПАО «МКБ», АО «</w:t>
      </w:r>
      <w:proofErr w:type="spellStart"/>
      <w:r>
        <w:rPr>
          <w:rFonts w:ascii="Times New Roman" w:hAnsi="Times New Roman" w:cs="Times New Roman"/>
          <w:sz w:val="28"/>
          <w:szCs w:val="28"/>
          <w:lang w:val="ru-RU"/>
        </w:rPr>
        <w:t>Райфайзен</w:t>
      </w:r>
      <w:proofErr w:type="spellEnd"/>
      <w:r>
        <w:rPr>
          <w:rFonts w:ascii="Times New Roman" w:hAnsi="Times New Roman" w:cs="Times New Roman"/>
          <w:sz w:val="28"/>
          <w:szCs w:val="28"/>
          <w:lang w:val="ru-RU"/>
        </w:rPr>
        <w:t xml:space="preserve">-банк», ПАО «Промсвязьбанк» и ПАО «Росбанк». Эти компании в совокупности владеют около 60% всех активов банковского сектора России. К ним применяются повышенные требования к собственному капиталу и </w:t>
      </w:r>
      <w:r w:rsidRPr="003E498A">
        <w:rPr>
          <w:rFonts w:ascii="Times New Roman" w:hAnsi="Times New Roman" w:cs="Times New Roman"/>
          <w:sz w:val="28"/>
          <w:szCs w:val="28"/>
          <w:lang w:val="ru-RU"/>
        </w:rPr>
        <w:t>краткосрочной ликвидности.</w:t>
      </w:r>
      <w:r w:rsidR="002F63C2" w:rsidRPr="003E498A">
        <w:rPr>
          <w:rFonts w:ascii="Times New Roman" w:hAnsi="Times New Roman" w:cs="Times New Roman"/>
          <w:sz w:val="28"/>
          <w:szCs w:val="28"/>
          <w:lang w:val="ru-RU"/>
        </w:rPr>
        <w:t xml:space="preserve"> </w:t>
      </w:r>
    </w:p>
    <w:p w14:paraId="19513123" w14:textId="77777777" w:rsidR="0051366C" w:rsidRPr="00AE0025" w:rsidRDefault="0051366C" w:rsidP="003E498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«Альфа-Банк» первым из российских банков был подключен к </w:t>
      </w:r>
      <w:proofErr w:type="spellStart"/>
      <w:r>
        <w:rPr>
          <w:rFonts w:ascii="Times New Roman" w:hAnsi="Times New Roman" w:cs="Times New Roman"/>
          <w:sz w:val="28"/>
          <w:szCs w:val="28"/>
        </w:rPr>
        <w:t>CLSNet</w:t>
      </w:r>
      <w:proofErr w:type="spellEnd"/>
      <w:r>
        <w:rPr>
          <w:rFonts w:ascii="Times New Roman" w:hAnsi="Times New Roman" w:cs="Times New Roman"/>
          <w:sz w:val="28"/>
          <w:szCs w:val="28"/>
          <w:lang w:val="ru-RU"/>
        </w:rPr>
        <w:t xml:space="preserve">. Это автоматическая система взаимозачёта встречных платежей в более чем 120 валютах. Инновационный продукт, построенный на </w:t>
      </w:r>
      <w:proofErr w:type="spellStart"/>
      <w:r>
        <w:rPr>
          <w:rFonts w:ascii="Times New Roman" w:hAnsi="Times New Roman" w:cs="Times New Roman"/>
          <w:sz w:val="28"/>
          <w:szCs w:val="28"/>
          <w:lang w:val="ru-RU"/>
        </w:rPr>
        <w:t>блокчейн</w:t>
      </w:r>
      <w:proofErr w:type="spellEnd"/>
      <w:r>
        <w:rPr>
          <w:rFonts w:ascii="Times New Roman" w:hAnsi="Times New Roman" w:cs="Times New Roman"/>
          <w:sz w:val="28"/>
          <w:szCs w:val="28"/>
          <w:lang w:val="ru-RU"/>
        </w:rPr>
        <w:t xml:space="preserve"> решении </w:t>
      </w:r>
      <w:r w:rsidRPr="00AE0025">
        <w:rPr>
          <w:rFonts w:ascii="Times New Roman" w:hAnsi="Times New Roman" w:cs="Times New Roman"/>
          <w:sz w:val="28"/>
          <w:szCs w:val="28"/>
        </w:rPr>
        <w:t>Hyperledger</w:t>
      </w:r>
      <w:r w:rsidRPr="00AE0025">
        <w:rPr>
          <w:rFonts w:ascii="Times New Roman" w:hAnsi="Times New Roman" w:cs="Times New Roman"/>
          <w:sz w:val="28"/>
          <w:szCs w:val="28"/>
          <w:lang w:val="ru-RU"/>
        </w:rPr>
        <w:t xml:space="preserve"> </w:t>
      </w:r>
      <w:r w:rsidRPr="00AE0025">
        <w:rPr>
          <w:rFonts w:ascii="Times New Roman" w:hAnsi="Times New Roman" w:cs="Times New Roman"/>
          <w:sz w:val="28"/>
          <w:szCs w:val="28"/>
        </w:rPr>
        <w:t>by</w:t>
      </w:r>
      <w:r w:rsidRPr="00AE0025">
        <w:rPr>
          <w:rFonts w:ascii="Times New Roman" w:hAnsi="Times New Roman" w:cs="Times New Roman"/>
          <w:sz w:val="28"/>
          <w:szCs w:val="28"/>
          <w:lang w:val="ru-RU"/>
        </w:rPr>
        <w:t xml:space="preserve"> </w:t>
      </w:r>
      <w:r w:rsidRPr="00AE0025">
        <w:rPr>
          <w:rFonts w:ascii="Times New Roman" w:hAnsi="Times New Roman" w:cs="Times New Roman"/>
          <w:sz w:val="28"/>
          <w:szCs w:val="28"/>
        </w:rPr>
        <w:t>Linux</w:t>
      </w:r>
      <w:r w:rsidRPr="00AE0025">
        <w:rPr>
          <w:rFonts w:ascii="Times New Roman" w:hAnsi="Times New Roman" w:cs="Times New Roman"/>
          <w:sz w:val="28"/>
          <w:szCs w:val="28"/>
          <w:lang w:val="ru-RU"/>
        </w:rPr>
        <w:t>, он автоматизирует расчеты по конверсионным сделкам.</w:t>
      </w:r>
      <w:r>
        <w:rPr>
          <w:rFonts w:ascii="Times New Roman" w:hAnsi="Times New Roman" w:cs="Times New Roman"/>
          <w:sz w:val="28"/>
          <w:szCs w:val="28"/>
          <w:lang w:val="ru-RU"/>
        </w:rPr>
        <w:t xml:space="preserve"> В эту систему входят крупнейшие банки мира, такие как </w:t>
      </w:r>
      <w:r>
        <w:rPr>
          <w:rFonts w:ascii="Times New Roman" w:hAnsi="Times New Roman" w:cs="Times New Roman"/>
          <w:sz w:val="28"/>
          <w:szCs w:val="28"/>
        </w:rPr>
        <w:t>Goldman</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Sachs</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Morgan</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Stanley</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J</w:t>
      </w:r>
      <w:r w:rsidRPr="0051366C">
        <w:rPr>
          <w:rFonts w:ascii="Times New Roman" w:hAnsi="Times New Roman" w:cs="Times New Roman"/>
          <w:sz w:val="28"/>
          <w:szCs w:val="28"/>
          <w:lang w:val="ru-RU"/>
        </w:rPr>
        <w:t>.</w:t>
      </w:r>
      <w:r>
        <w:rPr>
          <w:rFonts w:ascii="Times New Roman" w:hAnsi="Times New Roman" w:cs="Times New Roman"/>
          <w:sz w:val="28"/>
          <w:szCs w:val="28"/>
        </w:rPr>
        <w:t>P</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Morgan</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Bank</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of</w:t>
      </w:r>
      <w:r w:rsidRPr="0051366C">
        <w:rPr>
          <w:rFonts w:ascii="Times New Roman" w:hAnsi="Times New Roman" w:cs="Times New Roman"/>
          <w:sz w:val="28"/>
          <w:szCs w:val="28"/>
          <w:lang w:val="ru-RU"/>
        </w:rPr>
        <w:t xml:space="preserve"> </w:t>
      </w:r>
      <w:r>
        <w:rPr>
          <w:rFonts w:ascii="Times New Roman" w:hAnsi="Times New Roman" w:cs="Times New Roman"/>
          <w:sz w:val="28"/>
          <w:szCs w:val="28"/>
        </w:rPr>
        <w:t>America</w:t>
      </w:r>
      <w:r w:rsidRPr="0051366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др. </w:t>
      </w:r>
      <w:r w:rsidR="00D30ABA">
        <w:rPr>
          <w:rFonts w:ascii="Times New Roman" w:hAnsi="Times New Roman" w:cs="Times New Roman"/>
          <w:sz w:val="28"/>
          <w:szCs w:val="28"/>
          <w:lang w:val="ru-RU"/>
        </w:rPr>
        <w:t>Своим присоединением «Альфа-Банк» принесёт ощутимую выгоду клиентам, совершающим рублевые</w:t>
      </w:r>
      <w:r w:rsidR="00CC1E1B">
        <w:rPr>
          <w:rFonts w:ascii="Times New Roman" w:hAnsi="Times New Roman" w:cs="Times New Roman"/>
          <w:sz w:val="28"/>
          <w:szCs w:val="28"/>
          <w:lang w:val="ru-RU"/>
        </w:rPr>
        <w:t xml:space="preserve"> </w:t>
      </w:r>
      <w:r w:rsidR="00CC1E1B">
        <w:rPr>
          <w:rFonts w:ascii="Times New Roman" w:hAnsi="Times New Roman" w:cs="Times New Roman"/>
          <w:sz w:val="28"/>
          <w:szCs w:val="28"/>
          <w:lang w:val="ru-RU"/>
        </w:rPr>
        <w:lastRenderedPageBreak/>
        <w:t xml:space="preserve">валютные операции. </w:t>
      </w:r>
      <w:r w:rsidR="00AE0025">
        <w:rPr>
          <w:rFonts w:ascii="Times New Roman" w:hAnsi="Times New Roman" w:cs="Times New Roman"/>
          <w:sz w:val="28"/>
          <w:szCs w:val="28"/>
          <w:lang w:val="ru-RU"/>
        </w:rPr>
        <w:t xml:space="preserve">Расчёты через </w:t>
      </w:r>
      <w:r w:rsidR="00AE0025">
        <w:rPr>
          <w:rFonts w:ascii="Times New Roman" w:hAnsi="Times New Roman" w:cs="Times New Roman"/>
          <w:sz w:val="28"/>
          <w:szCs w:val="28"/>
        </w:rPr>
        <w:t>CLS</w:t>
      </w:r>
      <w:r w:rsidR="00AE0025" w:rsidRPr="00AE0025">
        <w:rPr>
          <w:rFonts w:ascii="Times New Roman" w:hAnsi="Times New Roman" w:cs="Times New Roman"/>
          <w:sz w:val="28"/>
          <w:szCs w:val="28"/>
          <w:lang w:val="ru-RU"/>
        </w:rPr>
        <w:t xml:space="preserve"> </w:t>
      </w:r>
      <w:r w:rsidR="00AE0025">
        <w:rPr>
          <w:rFonts w:ascii="Times New Roman" w:hAnsi="Times New Roman" w:cs="Times New Roman"/>
          <w:sz w:val="28"/>
          <w:szCs w:val="28"/>
          <w:lang w:val="ru-RU"/>
        </w:rPr>
        <w:t xml:space="preserve">проходят по схеме </w:t>
      </w:r>
      <w:r w:rsidR="00AE0025">
        <w:rPr>
          <w:rFonts w:ascii="Times New Roman" w:hAnsi="Times New Roman" w:cs="Times New Roman"/>
          <w:sz w:val="28"/>
          <w:szCs w:val="28"/>
        </w:rPr>
        <w:t>PVP</w:t>
      </w:r>
      <w:r w:rsidR="00AE0025" w:rsidRPr="00AE0025">
        <w:rPr>
          <w:rFonts w:ascii="Times New Roman" w:hAnsi="Times New Roman" w:cs="Times New Roman"/>
          <w:sz w:val="28"/>
          <w:szCs w:val="28"/>
          <w:lang w:val="ru-RU"/>
        </w:rPr>
        <w:t xml:space="preserve"> – </w:t>
      </w:r>
      <w:r w:rsidR="00AE0025">
        <w:rPr>
          <w:rFonts w:ascii="Times New Roman" w:hAnsi="Times New Roman" w:cs="Times New Roman"/>
          <w:sz w:val="28"/>
          <w:szCs w:val="28"/>
          <w:lang w:val="ru-RU"/>
        </w:rPr>
        <w:t>платёж против платежа, принцип валютных расчётов, при котором перевод в одной валюте происходит синхронно с переводом денежных средств в другой валюте</w:t>
      </w:r>
      <w:r w:rsidR="00A56F9F">
        <w:rPr>
          <w:rFonts w:ascii="Times New Roman" w:hAnsi="Times New Roman" w:cs="Times New Roman"/>
          <w:sz w:val="28"/>
          <w:szCs w:val="28"/>
          <w:lang w:val="ru-RU"/>
        </w:rPr>
        <w:t> </w:t>
      </w:r>
      <w:r w:rsidR="005440DC" w:rsidRPr="005440DC">
        <w:rPr>
          <w:rFonts w:ascii="Times New Roman" w:hAnsi="Times New Roman" w:cs="Times New Roman"/>
          <w:sz w:val="28"/>
          <w:szCs w:val="28"/>
          <w:lang w:val="ru-RU"/>
        </w:rPr>
        <w:t>[22]</w:t>
      </w:r>
      <w:r w:rsidR="00AE0025">
        <w:rPr>
          <w:rFonts w:ascii="Times New Roman" w:hAnsi="Times New Roman" w:cs="Times New Roman"/>
          <w:sz w:val="28"/>
          <w:szCs w:val="28"/>
          <w:lang w:val="ru-RU"/>
        </w:rPr>
        <w:t>.</w:t>
      </w:r>
    </w:p>
    <w:p w14:paraId="5AD6DD9C" w14:textId="77777777" w:rsidR="00356E5A" w:rsidRDefault="008B0A71" w:rsidP="00AE0025">
      <w:pPr>
        <w:autoSpaceDE w:val="0"/>
        <w:autoSpaceDN w:val="0"/>
        <w:adjustRightInd w:val="0"/>
        <w:spacing w:after="0" w:line="360" w:lineRule="auto"/>
        <w:ind w:firstLine="709"/>
        <w:jc w:val="both"/>
        <w:rPr>
          <w:rFonts w:ascii="Times New Roman" w:hAnsi="Times New Roman" w:cs="Times New Roman"/>
          <w:sz w:val="28"/>
          <w:szCs w:val="28"/>
          <w:lang w:val="ru-RU"/>
        </w:rPr>
      </w:pPr>
      <w:r w:rsidRPr="008B0A71">
        <w:rPr>
          <w:rFonts w:ascii="Times New Roman" w:hAnsi="Times New Roman" w:cs="Times New Roman"/>
          <w:sz w:val="28"/>
          <w:szCs w:val="28"/>
          <w:lang w:val="ru-RU"/>
        </w:rPr>
        <w:t>Растущая роль банковских учреждений на финансовых рынках, в частности расширение услуг банковского посредничества</w:t>
      </w:r>
      <w:r>
        <w:rPr>
          <w:rFonts w:ascii="Times New Roman" w:hAnsi="Times New Roman" w:cs="Times New Roman"/>
          <w:sz w:val="28"/>
          <w:szCs w:val="28"/>
          <w:lang w:val="ru-RU"/>
        </w:rPr>
        <w:t xml:space="preserve"> неоспорима</w:t>
      </w:r>
      <w:r w:rsidRPr="008B0A71">
        <w:rPr>
          <w:rFonts w:ascii="Times New Roman" w:hAnsi="Times New Roman" w:cs="Times New Roman"/>
          <w:sz w:val="28"/>
          <w:szCs w:val="28"/>
          <w:lang w:val="ru-RU"/>
        </w:rPr>
        <w:t>. Судя по данным о структуре и объемах операций Московской биржи, в последние годы продолжилась тенденция переноса посреднических услуг из сегмента финансовых компаний в банковский сектор. В то же время важно осознавать существующие тенденции к централизации системы учета владения ценными бумагами. Во многих странах центральные депозитарии созданы для работы в соответствии с банковским законодательством</w:t>
      </w:r>
      <w:r w:rsidR="009F26C7" w:rsidRPr="009F26C7">
        <w:rPr>
          <w:rFonts w:ascii="Times New Roman" w:hAnsi="Times New Roman" w:cs="Times New Roman"/>
          <w:sz w:val="28"/>
          <w:szCs w:val="28"/>
          <w:lang w:val="ru-RU"/>
        </w:rPr>
        <w:t xml:space="preserve">. </w:t>
      </w:r>
      <w:r w:rsidRPr="008B0A71">
        <w:rPr>
          <w:rFonts w:ascii="Times New Roman" w:hAnsi="Times New Roman" w:cs="Times New Roman"/>
          <w:sz w:val="28"/>
          <w:szCs w:val="28"/>
          <w:lang w:val="ru-RU"/>
        </w:rPr>
        <w:t xml:space="preserve">В российской и международной практике банки играют роль учетных организаций на рынках ценных бумаг, поскольку их непосредственными участниками являются вкладчики. В настоящее время сформировано три типа депозитариев </w:t>
      </w:r>
      <w:r w:rsidR="00117B84">
        <w:rPr>
          <w:rFonts w:ascii="Times New Roman" w:hAnsi="Times New Roman" w:cs="Times New Roman"/>
          <w:sz w:val="28"/>
          <w:szCs w:val="28"/>
          <w:lang w:val="ru-RU"/>
        </w:rPr>
        <w:t>–</w:t>
      </w:r>
      <w:r w:rsidRPr="008B0A71">
        <w:rPr>
          <w:rFonts w:ascii="Times New Roman" w:hAnsi="Times New Roman" w:cs="Times New Roman"/>
          <w:sz w:val="28"/>
          <w:szCs w:val="28"/>
          <w:lang w:val="ru-RU"/>
        </w:rPr>
        <w:t xml:space="preserve"> расчетный, </w:t>
      </w:r>
      <w:proofErr w:type="spellStart"/>
      <w:r w:rsidRPr="008B0A71">
        <w:rPr>
          <w:rFonts w:ascii="Times New Roman" w:hAnsi="Times New Roman" w:cs="Times New Roman"/>
          <w:sz w:val="28"/>
          <w:szCs w:val="28"/>
          <w:lang w:val="ru-RU"/>
        </w:rPr>
        <w:t>кастодиальный</w:t>
      </w:r>
      <w:proofErr w:type="spellEnd"/>
      <w:r w:rsidRPr="008B0A71">
        <w:rPr>
          <w:rFonts w:ascii="Times New Roman" w:hAnsi="Times New Roman" w:cs="Times New Roman"/>
          <w:sz w:val="28"/>
          <w:szCs w:val="28"/>
          <w:lang w:val="ru-RU"/>
        </w:rPr>
        <w:t xml:space="preserve"> и центральный, деятельность которых характеризуется разными функциями и задачами. Анализ практики рынков ценных бумаг в разных странах показывает, что банки выполняют функции депозитариев всех трех типов. В России коммерческие банки являются </w:t>
      </w:r>
      <w:proofErr w:type="spellStart"/>
      <w:r w:rsidRPr="008B0A71">
        <w:rPr>
          <w:rFonts w:ascii="Times New Roman" w:hAnsi="Times New Roman" w:cs="Times New Roman"/>
          <w:sz w:val="28"/>
          <w:szCs w:val="28"/>
          <w:lang w:val="ru-RU"/>
        </w:rPr>
        <w:t>кастодиальными</w:t>
      </w:r>
      <w:proofErr w:type="spellEnd"/>
      <w:r w:rsidRPr="008B0A71">
        <w:rPr>
          <w:rFonts w:ascii="Times New Roman" w:hAnsi="Times New Roman" w:cs="Times New Roman"/>
          <w:sz w:val="28"/>
          <w:szCs w:val="28"/>
          <w:lang w:val="ru-RU"/>
        </w:rPr>
        <w:t xml:space="preserve"> и расчетными депозитными банками, обслуживающими обращение государственных и корпоративных ценных бумаг. Центральный депозитарий ценных бумаг в Российской Федерации является </w:t>
      </w:r>
      <w:r>
        <w:rPr>
          <w:rFonts w:ascii="Times New Roman" w:hAnsi="Times New Roman" w:cs="Times New Roman"/>
          <w:sz w:val="28"/>
          <w:szCs w:val="28"/>
          <w:lang w:val="ru-RU"/>
        </w:rPr>
        <w:t>Н</w:t>
      </w:r>
      <w:r w:rsidRPr="008B0A71">
        <w:rPr>
          <w:rFonts w:ascii="Times New Roman" w:hAnsi="Times New Roman" w:cs="Times New Roman"/>
          <w:sz w:val="28"/>
          <w:szCs w:val="28"/>
          <w:lang w:val="ru-RU"/>
        </w:rPr>
        <w:t>ациональным расчетным депозитарием, созданным в форме небанковской кредитной организации.</w:t>
      </w:r>
    </w:p>
    <w:p w14:paraId="000097F8" w14:textId="77777777" w:rsidR="003E498A" w:rsidRDefault="008B0A71" w:rsidP="00356E5A">
      <w:pPr>
        <w:autoSpaceDE w:val="0"/>
        <w:autoSpaceDN w:val="0"/>
        <w:adjustRightInd w:val="0"/>
        <w:spacing w:after="0" w:line="360" w:lineRule="auto"/>
        <w:ind w:firstLine="709"/>
        <w:jc w:val="both"/>
        <w:rPr>
          <w:rFonts w:ascii="Times New Roman" w:hAnsi="Times New Roman" w:cs="Times New Roman"/>
          <w:sz w:val="28"/>
          <w:szCs w:val="28"/>
          <w:lang w:val="ru-RU"/>
        </w:rPr>
      </w:pPr>
      <w:r w:rsidRPr="008B0A71">
        <w:rPr>
          <w:rFonts w:ascii="Times New Roman" w:hAnsi="Times New Roman" w:cs="Times New Roman"/>
          <w:sz w:val="28"/>
          <w:szCs w:val="28"/>
          <w:lang w:val="ru-RU"/>
        </w:rPr>
        <w:t xml:space="preserve">Изменения уже коснулись банковских моделей, в связи с чем появились новые типы банков, особенно цифровые банки, которые в основном используют каналы удаленного обслуживания. В то же время мы наблюдаем процесс глубокой диверсификации банковской системы. Роль банковских учреждений на финансовых рынках в России и за рубежом значительно возросла за </w:t>
      </w:r>
      <w:r w:rsidRPr="008B0A71">
        <w:rPr>
          <w:rFonts w:ascii="Times New Roman" w:hAnsi="Times New Roman" w:cs="Times New Roman"/>
          <w:sz w:val="28"/>
          <w:szCs w:val="28"/>
          <w:lang w:val="ru-RU"/>
        </w:rPr>
        <w:lastRenderedPageBreak/>
        <w:t xml:space="preserve">последнее десятилетие, в частности, благодаря расширению </w:t>
      </w:r>
      <w:r>
        <w:rPr>
          <w:rFonts w:ascii="Times New Roman" w:hAnsi="Times New Roman" w:cs="Times New Roman"/>
          <w:sz w:val="28"/>
          <w:szCs w:val="28"/>
          <w:lang w:val="ru-RU"/>
        </w:rPr>
        <w:t>брокерских</w:t>
      </w:r>
      <w:r w:rsidRPr="008B0A71">
        <w:rPr>
          <w:rFonts w:ascii="Times New Roman" w:hAnsi="Times New Roman" w:cs="Times New Roman"/>
          <w:sz w:val="28"/>
          <w:szCs w:val="28"/>
          <w:lang w:val="ru-RU"/>
        </w:rPr>
        <w:t xml:space="preserve"> услуг банками и их передаче в банковский сектор.</w:t>
      </w:r>
      <w:r w:rsidR="00356E5A">
        <w:rPr>
          <w:rFonts w:ascii="Times New Roman" w:hAnsi="Times New Roman" w:cs="Times New Roman"/>
          <w:sz w:val="28"/>
          <w:szCs w:val="28"/>
          <w:lang w:val="ru-RU"/>
        </w:rPr>
        <w:t xml:space="preserve"> </w:t>
      </w:r>
    </w:p>
    <w:p w14:paraId="31D2C6F5" w14:textId="77777777" w:rsidR="00A56F9F" w:rsidRDefault="00A56F9F" w:rsidP="00356E5A">
      <w:pPr>
        <w:autoSpaceDE w:val="0"/>
        <w:autoSpaceDN w:val="0"/>
        <w:adjustRightInd w:val="0"/>
        <w:spacing w:after="0" w:line="360" w:lineRule="auto"/>
        <w:ind w:firstLine="709"/>
        <w:jc w:val="both"/>
        <w:rPr>
          <w:rFonts w:ascii="Times New Roman" w:hAnsi="Times New Roman" w:cs="Times New Roman"/>
          <w:sz w:val="28"/>
          <w:szCs w:val="28"/>
          <w:lang w:val="ru-RU"/>
        </w:rPr>
      </w:pPr>
    </w:p>
    <w:p w14:paraId="7E2771E1" w14:textId="77777777" w:rsidR="00356E5A" w:rsidRDefault="00356E5A" w:rsidP="00356E5A">
      <w:pPr>
        <w:autoSpaceDE w:val="0"/>
        <w:autoSpaceDN w:val="0"/>
        <w:adjustRightInd w:val="0"/>
        <w:spacing w:after="0" w:line="360" w:lineRule="auto"/>
        <w:ind w:firstLine="709"/>
        <w:jc w:val="both"/>
        <w:rPr>
          <w:rFonts w:ascii="Times New Roman" w:hAnsi="Times New Roman" w:cs="Times New Roman"/>
          <w:b/>
          <w:bCs/>
          <w:sz w:val="28"/>
          <w:szCs w:val="28"/>
          <w:lang w:val="ru-RU"/>
        </w:rPr>
      </w:pPr>
      <w:r w:rsidRPr="00356E5A">
        <w:rPr>
          <w:rFonts w:ascii="Times New Roman" w:hAnsi="Times New Roman" w:cs="Times New Roman"/>
          <w:b/>
          <w:bCs/>
          <w:sz w:val="28"/>
          <w:szCs w:val="28"/>
          <w:lang w:val="ru-RU"/>
        </w:rPr>
        <w:t>3.2 Совершенствование международных расчётов между банками ЕАЭС</w:t>
      </w:r>
    </w:p>
    <w:p w14:paraId="4A48BA4D" w14:textId="77777777" w:rsidR="00A56F9F" w:rsidRDefault="00A56F9F" w:rsidP="00356E5A">
      <w:pPr>
        <w:autoSpaceDE w:val="0"/>
        <w:autoSpaceDN w:val="0"/>
        <w:adjustRightInd w:val="0"/>
        <w:spacing w:after="0" w:line="360" w:lineRule="auto"/>
        <w:ind w:firstLine="709"/>
        <w:jc w:val="both"/>
        <w:rPr>
          <w:rFonts w:ascii="Times New Roman" w:hAnsi="Times New Roman" w:cs="Times New Roman"/>
          <w:b/>
          <w:bCs/>
          <w:sz w:val="28"/>
          <w:szCs w:val="28"/>
          <w:lang w:val="ru-RU"/>
        </w:rPr>
      </w:pPr>
    </w:p>
    <w:p w14:paraId="631FF5A9" w14:textId="77777777" w:rsidR="0097320C" w:rsidRPr="000511B8" w:rsidRDefault="0097320C" w:rsidP="000511B8">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Евразийский Экономический Союз на сегодняшний день входят Россия, Армения, Беларусь, Казахстан и Киргизия. Образование такого интеграционного объединения способствует лёгкому развитию </w:t>
      </w:r>
      <w:r w:rsidR="001A51BD">
        <w:rPr>
          <w:rFonts w:ascii="Times New Roman" w:hAnsi="Times New Roman" w:cs="Times New Roman"/>
          <w:sz w:val="28"/>
          <w:szCs w:val="28"/>
          <w:lang w:val="ru-RU"/>
        </w:rPr>
        <w:t xml:space="preserve">интеграции товарных и </w:t>
      </w:r>
      <w:r w:rsidR="001A51BD" w:rsidRPr="000511B8">
        <w:rPr>
          <w:rFonts w:ascii="Times New Roman" w:hAnsi="Times New Roman" w:cs="Times New Roman"/>
          <w:sz w:val="28"/>
          <w:szCs w:val="28"/>
          <w:lang w:val="ru-RU"/>
        </w:rPr>
        <w:t>финансовых рынков</w:t>
      </w:r>
      <w:r w:rsidR="001366B8" w:rsidRPr="001366B8">
        <w:rPr>
          <w:rFonts w:ascii="Times New Roman" w:hAnsi="Times New Roman" w:cs="Times New Roman"/>
          <w:sz w:val="28"/>
          <w:szCs w:val="28"/>
          <w:lang w:val="ru-RU"/>
        </w:rPr>
        <w:t xml:space="preserve"> [49]</w:t>
      </w:r>
      <w:r w:rsidR="001A51BD" w:rsidRPr="000511B8">
        <w:rPr>
          <w:rFonts w:ascii="Times New Roman" w:hAnsi="Times New Roman" w:cs="Times New Roman"/>
          <w:sz w:val="28"/>
          <w:szCs w:val="28"/>
          <w:lang w:val="ru-RU"/>
        </w:rPr>
        <w:t>.</w:t>
      </w:r>
    </w:p>
    <w:p w14:paraId="5C203E7E" w14:textId="77777777" w:rsidR="00D72D34" w:rsidRPr="001A617D" w:rsidRDefault="000511B8" w:rsidP="00D72D34">
      <w:pPr>
        <w:autoSpaceDE w:val="0"/>
        <w:autoSpaceDN w:val="0"/>
        <w:adjustRightInd w:val="0"/>
        <w:spacing w:after="0" w:line="360" w:lineRule="auto"/>
        <w:ind w:firstLine="709"/>
        <w:jc w:val="both"/>
        <w:rPr>
          <w:rFonts w:ascii="Times New Roman" w:hAnsi="Times New Roman" w:cs="Times New Roman"/>
          <w:sz w:val="28"/>
          <w:szCs w:val="28"/>
          <w:lang w:val="ru-RU"/>
        </w:rPr>
      </w:pPr>
      <w:r w:rsidRPr="001A617D">
        <w:rPr>
          <w:rFonts w:ascii="Times New Roman" w:hAnsi="Times New Roman" w:cs="Times New Roman"/>
          <w:sz w:val="28"/>
          <w:szCs w:val="28"/>
          <w:lang w:val="ru-RU"/>
        </w:rPr>
        <w:t>Суммарный объем внешней торговли товарами в 2019 году государств ЕАЭС с третьими странами составил 735,8 млрд долл. США, что на 2,4%, или на 18 млрд долл. США, ниже показателей 2018 года. При этом снижение показателей торговли фиксируется и по итогам первых семи месяцев 2020 года — 342 млрд долл. США против 414 млрд долл. США за аналогичный период прошлого года. Немаловажным показателем является то, что динамика падения объемов экспорта выше падения товарооборота: 460,7 млрд долл. США по итогам 2019 года против 490,7 млрд долл. США в 2018 году и 202,9 млрд долл. США за первые семь месяцев 2020 года против 262,4 млрд долл. США за аналогичный период 2019 года</w:t>
      </w:r>
      <w:r w:rsidR="001366B8">
        <w:rPr>
          <w:rFonts w:ascii="Times New Roman" w:hAnsi="Times New Roman" w:cs="Times New Roman"/>
          <w:sz w:val="28"/>
          <w:szCs w:val="28"/>
          <w:lang w:val="ru-RU"/>
        </w:rPr>
        <w:t xml:space="preserve"> </w:t>
      </w:r>
      <w:r w:rsidR="001366B8" w:rsidRPr="00B36945">
        <w:rPr>
          <w:rFonts w:ascii="Times New Roman" w:hAnsi="Times New Roman" w:cs="Times New Roman"/>
          <w:sz w:val="28"/>
          <w:szCs w:val="28"/>
          <w:lang w:val="ru-RU"/>
        </w:rPr>
        <w:t>[25]</w:t>
      </w:r>
      <w:r w:rsidRPr="001A617D">
        <w:rPr>
          <w:rFonts w:ascii="Times New Roman" w:hAnsi="Times New Roman" w:cs="Times New Roman"/>
          <w:sz w:val="28"/>
          <w:szCs w:val="28"/>
          <w:lang w:val="ru-RU"/>
        </w:rPr>
        <w:t>.</w:t>
      </w:r>
      <w:r w:rsidR="00D72D34" w:rsidRPr="001A617D">
        <w:rPr>
          <w:rFonts w:ascii="Times New Roman" w:hAnsi="Times New Roman" w:cs="Times New Roman"/>
          <w:sz w:val="28"/>
          <w:szCs w:val="28"/>
          <w:lang w:val="ru-RU"/>
        </w:rPr>
        <w:t xml:space="preserve"> </w:t>
      </w:r>
    </w:p>
    <w:p w14:paraId="5C0A4967" w14:textId="77777777" w:rsidR="000135F1" w:rsidRPr="008B0A71" w:rsidRDefault="008B0A71" w:rsidP="00D72D34">
      <w:pPr>
        <w:autoSpaceDE w:val="0"/>
        <w:autoSpaceDN w:val="0"/>
        <w:adjustRightInd w:val="0"/>
        <w:spacing w:after="0" w:line="360" w:lineRule="auto"/>
        <w:ind w:firstLine="709"/>
        <w:jc w:val="both"/>
        <w:rPr>
          <w:rFonts w:ascii="Times New Roman" w:hAnsi="Times New Roman" w:cs="Times New Roman"/>
          <w:sz w:val="28"/>
          <w:szCs w:val="28"/>
          <w:lang w:val="ru-RU"/>
        </w:rPr>
      </w:pPr>
      <w:r w:rsidRPr="008B0A71">
        <w:rPr>
          <w:rFonts w:ascii="Times New Roman" w:hAnsi="Times New Roman" w:cs="Times New Roman"/>
          <w:sz w:val="28"/>
          <w:szCs w:val="28"/>
          <w:lang w:val="ru-RU"/>
        </w:rPr>
        <w:t xml:space="preserve">Тем не менее, сложно говорить о развитии экономической интеграции в современном глобальном мире, если это не влияет или </w:t>
      </w:r>
      <w:r>
        <w:rPr>
          <w:rFonts w:ascii="Times New Roman" w:hAnsi="Times New Roman" w:cs="Times New Roman"/>
          <w:sz w:val="28"/>
          <w:szCs w:val="28"/>
          <w:lang w:val="ru-RU"/>
        </w:rPr>
        <w:t>почти</w:t>
      </w:r>
      <w:r w:rsidRPr="008B0A71">
        <w:rPr>
          <w:rFonts w:ascii="Times New Roman" w:hAnsi="Times New Roman" w:cs="Times New Roman"/>
          <w:sz w:val="28"/>
          <w:szCs w:val="28"/>
          <w:lang w:val="ru-RU"/>
        </w:rPr>
        <w:t xml:space="preserve"> не влияет на финансовую систему</w:t>
      </w:r>
      <w:r w:rsidR="00B36945" w:rsidRPr="00B36945">
        <w:rPr>
          <w:rFonts w:ascii="Times New Roman" w:hAnsi="Times New Roman" w:cs="Times New Roman"/>
          <w:sz w:val="28"/>
          <w:szCs w:val="28"/>
          <w:lang w:val="ru-RU"/>
        </w:rPr>
        <w:t xml:space="preserve"> [11]</w:t>
      </w:r>
      <w:r w:rsidRPr="008B0A71">
        <w:rPr>
          <w:rFonts w:ascii="Times New Roman" w:hAnsi="Times New Roman" w:cs="Times New Roman"/>
          <w:sz w:val="28"/>
          <w:szCs w:val="28"/>
          <w:lang w:val="ru-RU"/>
        </w:rPr>
        <w:t xml:space="preserve">. Создание основ для развития единого финансового рынка, интеграции финансовых систем и механизмов, укрепления финансовых отношений и связей между государствами-членами ЕАЭС </w:t>
      </w:r>
      <w:r>
        <w:rPr>
          <w:rFonts w:ascii="Times New Roman" w:hAnsi="Times New Roman" w:cs="Times New Roman"/>
          <w:sz w:val="28"/>
          <w:szCs w:val="28"/>
          <w:lang w:val="ru-RU"/>
        </w:rPr>
        <w:t>–</w:t>
      </w:r>
      <w:r w:rsidRPr="008B0A71">
        <w:rPr>
          <w:rFonts w:ascii="Times New Roman" w:hAnsi="Times New Roman" w:cs="Times New Roman"/>
          <w:sz w:val="28"/>
          <w:szCs w:val="28"/>
          <w:lang w:val="ru-RU"/>
        </w:rPr>
        <w:t xml:space="preserve"> одна из ключевых задач развития Евразийского экономического союза </w:t>
      </w:r>
      <w:r>
        <w:rPr>
          <w:rFonts w:ascii="Times New Roman" w:hAnsi="Times New Roman" w:cs="Times New Roman"/>
          <w:sz w:val="28"/>
          <w:szCs w:val="28"/>
          <w:lang w:val="ru-RU"/>
        </w:rPr>
        <w:t>на среднесрочную перспективу</w:t>
      </w:r>
      <w:r w:rsidR="00393A07" w:rsidRPr="00393A07">
        <w:rPr>
          <w:rFonts w:ascii="Times New Roman" w:hAnsi="Times New Roman" w:cs="Times New Roman"/>
          <w:sz w:val="28"/>
          <w:szCs w:val="28"/>
          <w:lang w:val="ru-RU"/>
        </w:rPr>
        <w:t xml:space="preserve"> [39]</w:t>
      </w:r>
      <w:r>
        <w:rPr>
          <w:rFonts w:ascii="Times New Roman" w:hAnsi="Times New Roman" w:cs="Times New Roman"/>
          <w:sz w:val="28"/>
          <w:szCs w:val="28"/>
          <w:lang w:val="ru-RU"/>
        </w:rPr>
        <w:t>.</w:t>
      </w:r>
    </w:p>
    <w:p w14:paraId="11AEE843" w14:textId="77777777" w:rsidR="00D72D34" w:rsidRPr="001A617D" w:rsidRDefault="008B0A71" w:rsidP="00A56F9F">
      <w:pPr>
        <w:spacing w:after="0" w:line="360" w:lineRule="auto"/>
        <w:ind w:firstLine="709"/>
        <w:jc w:val="both"/>
        <w:rPr>
          <w:rFonts w:ascii="Times New Roman" w:hAnsi="Times New Roman" w:cs="Times New Roman"/>
          <w:sz w:val="28"/>
          <w:szCs w:val="28"/>
          <w:lang w:val="ru-RU"/>
        </w:rPr>
      </w:pPr>
      <w:r w:rsidRPr="008B0A71">
        <w:rPr>
          <w:rFonts w:ascii="Times New Roman" w:hAnsi="Times New Roman" w:cs="Times New Roman"/>
          <w:sz w:val="28"/>
          <w:szCs w:val="28"/>
          <w:lang w:val="ru-RU"/>
        </w:rPr>
        <w:lastRenderedPageBreak/>
        <w:t>В соответствии с Договором о ЕАЭС стороны обязались создать общий финансовый рынок в области банковского дела и страхования, на рынке ценных бумаг</w:t>
      </w:r>
      <w:r w:rsidR="006E4FBE">
        <w:rPr>
          <w:rFonts w:ascii="Times New Roman" w:hAnsi="Times New Roman" w:cs="Times New Roman"/>
          <w:sz w:val="28"/>
          <w:szCs w:val="28"/>
          <w:lang w:val="ru-RU"/>
        </w:rPr>
        <w:t xml:space="preserve"> </w:t>
      </w:r>
      <w:r w:rsidR="006E4FBE" w:rsidRPr="006E4FBE">
        <w:rPr>
          <w:rFonts w:ascii="Times New Roman" w:hAnsi="Times New Roman" w:cs="Times New Roman"/>
          <w:sz w:val="28"/>
          <w:szCs w:val="28"/>
          <w:lang w:val="ru-RU"/>
        </w:rPr>
        <w:t>[44]</w:t>
      </w:r>
      <w:r w:rsidRPr="008B0A71">
        <w:rPr>
          <w:rFonts w:ascii="Times New Roman" w:hAnsi="Times New Roman" w:cs="Times New Roman"/>
          <w:sz w:val="28"/>
          <w:szCs w:val="28"/>
          <w:lang w:val="ru-RU"/>
        </w:rPr>
        <w:t>. Одним из таких ключевых документов является Концепция формирования единого финансового рынка ЕАЭС. Фактически, это лежит в основе создания нормативно-правовой базы Союза в этой области. В декабре 2016 года главы «пятерки» стран Евразии поручили правительствам и центральным и национальным банкам государств ЕАЭС совместно с ЕЭК разработать проект данной концепции</w:t>
      </w:r>
      <w:r w:rsidR="00D72D34" w:rsidRPr="001A617D">
        <w:rPr>
          <w:rFonts w:ascii="Times New Roman" w:hAnsi="Times New Roman" w:cs="Times New Roman"/>
          <w:sz w:val="28"/>
          <w:szCs w:val="28"/>
          <w:lang w:val="ru-RU"/>
        </w:rPr>
        <w:t>.</w:t>
      </w:r>
    </w:p>
    <w:p w14:paraId="7E10FEC5" w14:textId="77777777" w:rsidR="00D72D34" w:rsidRPr="001A617D" w:rsidRDefault="001407B4" w:rsidP="00A56F9F">
      <w:pPr>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В Концепции определены основные цели, задачи и ключевые направления формирования единого финансового рынка, указаны этапы и меры по их реализации, правовые основы его функционирования, порядок информационного взаимодействия и административного взаимодействия регуляторов финансового рынка, задачи и полномочия наднационального органа, регулирующего общий финансовый рынок ЕАЭС</w:t>
      </w:r>
      <w:r w:rsidR="00D72D34" w:rsidRPr="001A617D">
        <w:rPr>
          <w:rFonts w:ascii="Times New Roman" w:hAnsi="Times New Roman" w:cs="Times New Roman"/>
          <w:sz w:val="28"/>
          <w:szCs w:val="28"/>
          <w:lang w:val="ru-RU"/>
        </w:rPr>
        <w:t>.​</w:t>
      </w:r>
    </w:p>
    <w:p w14:paraId="6D0AC0C0" w14:textId="77777777" w:rsidR="00D72D34" w:rsidRPr="001A617D" w:rsidRDefault="00D72D34" w:rsidP="00A56F9F">
      <w:pPr>
        <w:autoSpaceDE w:val="0"/>
        <w:autoSpaceDN w:val="0"/>
        <w:adjustRightInd w:val="0"/>
        <w:spacing w:after="0" w:line="360" w:lineRule="auto"/>
        <w:jc w:val="both"/>
        <w:rPr>
          <w:rFonts w:ascii="Times New Roman" w:hAnsi="Times New Roman" w:cs="Times New Roman"/>
          <w:sz w:val="28"/>
          <w:szCs w:val="28"/>
          <w:lang w:val="ru-RU"/>
        </w:rPr>
      </w:pPr>
      <w:r w:rsidRPr="001A617D">
        <w:rPr>
          <w:rFonts w:ascii="Times New Roman" w:hAnsi="Times New Roman" w:cs="Times New Roman"/>
          <w:sz w:val="28"/>
          <w:szCs w:val="28"/>
          <w:lang w:val="ru-RU"/>
        </w:rPr>
        <w:t>Основные цели, сформулированные по направлению движения к созданию общего финансового рынка, состоят в следующем:</w:t>
      </w:r>
    </w:p>
    <w:p w14:paraId="50918940" w14:textId="77777777" w:rsidR="00D72D34" w:rsidRPr="001A617D" w:rsidRDefault="00D72D3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A617D">
        <w:rPr>
          <w:rFonts w:ascii="Times New Roman" w:hAnsi="Times New Roman" w:cs="Times New Roman"/>
          <w:sz w:val="28"/>
          <w:szCs w:val="28"/>
          <w:lang w:val="ru-RU"/>
        </w:rPr>
        <w:t>1) сближение национальных систем нормативно-правового регулирования банковского</w:t>
      </w:r>
      <w:r w:rsidR="00A60617">
        <w:rPr>
          <w:rFonts w:ascii="Times New Roman" w:hAnsi="Times New Roman" w:cs="Times New Roman"/>
          <w:sz w:val="28"/>
          <w:szCs w:val="28"/>
          <w:lang w:val="ru-RU"/>
        </w:rPr>
        <w:t xml:space="preserve"> </w:t>
      </w:r>
      <w:r w:rsidRPr="001A617D">
        <w:rPr>
          <w:rFonts w:ascii="Times New Roman" w:hAnsi="Times New Roman" w:cs="Times New Roman"/>
          <w:sz w:val="28"/>
          <w:szCs w:val="28"/>
          <w:lang w:val="ru-RU"/>
        </w:rPr>
        <w:t>сектора;</w:t>
      </w:r>
    </w:p>
    <w:p w14:paraId="7A4B2DB2" w14:textId="77777777" w:rsidR="00D72D34" w:rsidRPr="001A617D" w:rsidRDefault="00D72D3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A617D">
        <w:rPr>
          <w:rFonts w:ascii="Times New Roman" w:hAnsi="Times New Roman" w:cs="Times New Roman"/>
          <w:sz w:val="28"/>
          <w:szCs w:val="28"/>
          <w:lang w:val="ru-RU"/>
        </w:rPr>
        <w:t>2)</w:t>
      </w:r>
      <w:r w:rsidR="00B43DB6">
        <w:rPr>
          <w:rFonts w:ascii="Times New Roman" w:hAnsi="Times New Roman" w:cs="Times New Roman"/>
          <w:sz w:val="28"/>
          <w:szCs w:val="28"/>
          <w:lang w:val="ru-RU"/>
        </w:rPr>
        <w:t xml:space="preserve"> </w:t>
      </w:r>
      <w:r w:rsidR="00871AEF">
        <w:rPr>
          <w:rFonts w:ascii="Times New Roman" w:hAnsi="Times New Roman" w:cs="Times New Roman"/>
          <w:sz w:val="28"/>
          <w:szCs w:val="28"/>
          <w:lang w:val="ru-RU"/>
        </w:rPr>
        <w:t>совместная работа</w:t>
      </w:r>
      <w:r w:rsidRPr="001A617D">
        <w:rPr>
          <w:rFonts w:ascii="Times New Roman" w:hAnsi="Times New Roman" w:cs="Times New Roman"/>
          <w:sz w:val="28"/>
          <w:szCs w:val="28"/>
          <w:lang w:val="ru-RU"/>
        </w:rPr>
        <w:t xml:space="preserve"> национальных систем регулирования страхового сектора;</w:t>
      </w:r>
    </w:p>
    <w:p w14:paraId="3124F083" w14:textId="77777777" w:rsidR="00D72D34" w:rsidRPr="001A617D" w:rsidRDefault="00D72D3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A617D">
        <w:rPr>
          <w:rFonts w:ascii="Times New Roman" w:hAnsi="Times New Roman" w:cs="Times New Roman"/>
          <w:sz w:val="28"/>
          <w:szCs w:val="28"/>
          <w:lang w:val="ru-RU"/>
        </w:rPr>
        <w:t>3) унификация требований к функционированию рынков ценных бумаг.</w:t>
      </w:r>
    </w:p>
    <w:p w14:paraId="712BAC53" w14:textId="77777777" w:rsidR="00D72D34" w:rsidRPr="001A617D"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В продолжение работы, проводимой центральными банками на этапе подготовки, в настоящее время существует ряд соглашений, регулирующих определенные аспекты и области функционирования финансовых систем</w:t>
      </w:r>
      <w:r w:rsidR="00D72D34" w:rsidRPr="001A617D">
        <w:rPr>
          <w:rFonts w:ascii="Times New Roman" w:hAnsi="Times New Roman" w:cs="Times New Roman"/>
          <w:sz w:val="28"/>
          <w:szCs w:val="28"/>
          <w:lang w:val="ru-RU"/>
        </w:rPr>
        <w:t>:</w:t>
      </w:r>
    </w:p>
    <w:p w14:paraId="337EEB15" w14:textId="77777777" w:rsidR="001407B4" w:rsidRPr="001407B4"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1) </w:t>
      </w:r>
      <w:r w:rsidR="00B43DB6">
        <w:rPr>
          <w:rFonts w:ascii="Times New Roman" w:hAnsi="Times New Roman" w:cs="Times New Roman"/>
          <w:sz w:val="28"/>
          <w:szCs w:val="28"/>
          <w:lang w:val="ru-RU"/>
        </w:rPr>
        <w:t>с</w:t>
      </w:r>
      <w:r w:rsidRPr="001407B4">
        <w:rPr>
          <w:rFonts w:ascii="Times New Roman" w:hAnsi="Times New Roman" w:cs="Times New Roman"/>
          <w:sz w:val="28"/>
          <w:szCs w:val="28"/>
          <w:lang w:val="ru-RU"/>
        </w:rPr>
        <w:t>оглашения о допуске брокеров и дилеров одного государства-члена ЕАЭС на биржи других государств-членов;</w:t>
      </w:r>
    </w:p>
    <w:p w14:paraId="270D5315" w14:textId="77777777" w:rsidR="001407B4" w:rsidRPr="001407B4"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lastRenderedPageBreak/>
        <w:t xml:space="preserve">2) </w:t>
      </w:r>
      <w:r w:rsidR="00B43DB6">
        <w:rPr>
          <w:rFonts w:ascii="Times New Roman" w:hAnsi="Times New Roman" w:cs="Times New Roman"/>
          <w:sz w:val="28"/>
          <w:szCs w:val="28"/>
          <w:lang w:val="ru-RU"/>
        </w:rPr>
        <w:t>с</w:t>
      </w:r>
      <w:r w:rsidRPr="001407B4">
        <w:rPr>
          <w:rFonts w:ascii="Times New Roman" w:hAnsi="Times New Roman" w:cs="Times New Roman"/>
          <w:sz w:val="28"/>
          <w:szCs w:val="28"/>
          <w:lang w:val="ru-RU"/>
        </w:rPr>
        <w:t>оглашение о взаимном допуске к размещению и обращению с ценными бумагами на организованных торгах в государствах-членах Евразийского экономического союза;</w:t>
      </w:r>
    </w:p>
    <w:p w14:paraId="453906EC" w14:textId="77777777" w:rsidR="001407B4" w:rsidRPr="001407B4"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3) </w:t>
      </w:r>
      <w:r w:rsidR="00B43DB6">
        <w:rPr>
          <w:rFonts w:ascii="Times New Roman" w:hAnsi="Times New Roman" w:cs="Times New Roman"/>
          <w:sz w:val="28"/>
          <w:szCs w:val="28"/>
          <w:lang w:val="ru-RU"/>
        </w:rPr>
        <w:t>с</w:t>
      </w:r>
      <w:r w:rsidRPr="001407B4">
        <w:rPr>
          <w:rFonts w:ascii="Times New Roman" w:hAnsi="Times New Roman" w:cs="Times New Roman"/>
          <w:sz w:val="28"/>
          <w:szCs w:val="28"/>
          <w:lang w:val="ru-RU"/>
        </w:rPr>
        <w:t>оглашение об осуществлении аудиторской деятельности в рамках Евразийского экономического союза;</w:t>
      </w:r>
    </w:p>
    <w:p w14:paraId="37CB71B6" w14:textId="77777777" w:rsidR="001407B4"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4) </w:t>
      </w:r>
      <w:r w:rsidR="00B43DB6">
        <w:rPr>
          <w:rFonts w:ascii="Times New Roman" w:hAnsi="Times New Roman" w:cs="Times New Roman"/>
          <w:sz w:val="28"/>
          <w:szCs w:val="28"/>
          <w:lang w:val="ru-RU"/>
        </w:rPr>
        <w:t>с</w:t>
      </w:r>
      <w:r w:rsidRPr="001407B4">
        <w:rPr>
          <w:rFonts w:ascii="Times New Roman" w:hAnsi="Times New Roman" w:cs="Times New Roman"/>
          <w:sz w:val="28"/>
          <w:szCs w:val="28"/>
          <w:lang w:val="ru-RU"/>
        </w:rPr>
        <w:t xml:space="preserve">оглашение о согласованных подходах к регулированию валютных отношений и принятию мер либерализации; </w:t>
      </w:r>
    </w:p>
    <w:p w14:paraId="12D63520" w14:textId="77777777" w:rsidR="001407B4" w:rsidRPr="001407B4"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5) </w:t>
      </w:r>
      <w:r w:rsidR="00B43DB6">
        <w:rPr>
          <w:rFonts w:ascii="Times New Roman" w:hAnsi="Times New Roman" w:cs="Times New Roman"/>
          <w:sz w:val="28"/>
          <w:szCs w:val="28"/>
          <w:lang w:val="ru-RU"/>
        </w:rPr>
        <w:t>с</w:t>
      </w:r>
      <w:r w:rsidRPr="001407B4">
        <w:rPr>
          <w:rFonts w:ascii="Times New Roman" w:hAnsi="Times New Roman" w:cs="Times New Roman"/>
          <w:sz w:val="28"/>
          <w:szCs w:val="28"/>
          <w:lang w:val="ru-RU"/>
        </w:rPr>
        <w:t>оглашение о порядке обмена информацией о кредитных историях в рамках Евразийского экономического союза;</w:t>
      </w:r>
    </w:p>
    <w:p w14:paraId="3EC0D694" w14:textId="77777777" w:rsidR="00D72D34" w:rsidRDefault="001407B4" w:rsidP="008B5E53">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6) </w:t>
      </w:r>
      <w:r w:rsidR="00B43DB6">
        <w:rPr>
          <w:rFonts w:ascii="Times New Roman" w:hAnsi="Times New Roman" w:cs="Times New Roman"/>
          <w:sz w:val="28"/>
          <w:szCs w:val="28"/>
          <w:lang w:val="ru-RU"/>
        </w:rPr>
        <w:t>у</w:t>
      </w:r>
      <w:r w:rsidRPr="001407B4">
        <w:rPr>
          <w:rFonts w:ascii="Times New Roman" w:hAnsi="Times New Roman" w:cs="Times New Roman"/>
          <w:sz w:val="28"/>
          <w:szCs w:val="28"/>
          <w:lang w:val="ru-RU"/>
        </w:rPr>
        <w:t>каз о создании единого торгового пространства Евразийского экономического союза.</w:t>
      </w:r>
    </w:p>
    <w:p w14:paraId="06F4D053" w14:textId="77777777" w:rsidR="00F47A93" w:rsidRDefault="00BA005D" w:rsidP="008B5E53">
      <w:pPr>
        <w:autoSpaceDE w:val="0"/>
        <w:autoSpaceDN w:val="0"/>
        <w:adjustRightInd w:val="0"/>
        <w:spacing w:after="0" w:line="360" w:lineRule="auto"/>
        <w:ind w:firstLine="709"/>
        <w:jc w:val="both"/>
        <w:rPr>
          <w:rFonts w:ascii="Times New Roman" w:hAnsi="Times New Roman" w:cs="Times New Roman"/>
          <w:sz w:val="28"/>
          <w:szCs w:val="28"/>
          <w:lang w:val="ru-RU"/>
        </w:rPr>
      </w:pPr>
      <w:r w:rsidRPr="00BA005D">
        <w:rPr>
          <w:lang w:val="ru-RU"/>
        </w:rPr>
        <w:t xml:space="preserve"> </w:t>
      </w:r>
      <w:r w:rsidR="001407B4" w:rsidRPr="001407B4">
        <w:rPr>
          <w:rFonts w:ascii="Times New Roman" w:hAnsi="Times New Roman" w:cs="Times New Roman"/>
          <w:sz w:val="28"/>
          <w:szCs w:val="28"/>
          <w:lang w:val="ru-RU"/>
        </w:rPr>
        <w:t>В настоящее время развивается сотрудничество в финансовой сфере, в которой Московская биржа принимает активное участие</w:t>
      </w:r>
      <w:r w:rsidR="001366B8">
        <w:rPr>
          <w:rFonts w:ascii="Times New Roman" w:hAnsi="Times New Roman" w:cs="Times New Roman"/>
          <w:sz w:val="28"/>
          <w:szCs w:val="28"/>
          <w:lang w:val="ru-RU"/>
        </w:rPr>
        <w:t xml:space="preserve"> </w:t>
      </w:r>
      <w:r w:rsidR="001366B8" w:rsidRPr="001366B8">
        <w:rPr>
          <w:rFonts w:ascii="Times New Roman" w:hAnsi="Times New Roman" w:cs="Times New Roman"/>
          <w:sz w:val="28"/>
          <w:szCs w:val="28"/>
          <w:lang w:val="ru-RU"/>
        </w:rPr>
        <w:t>[32]</w:t>
      </w:r>
      <w:r w:rsidR="001407B4" w:rsidRPr="001407B4">
        <w:rPr>
          <w:rFonts w:ascii="Times New Roman" w:hAnsi="Times New Roman" w:cs="Times New Roman"/>
          <w:sz w:val="28"/>
          <w:szCs w:val="28"/>
          <w:lang w:val="ru-RU"/>
        </w:rPr>
        <w:t>. Важно использовать согласованные преимущества и преференции для эффективного выполнения соглашений, поскольку это основной стимул для бизнес-пользователей. Оценка трудностей развития сотрудничества между странами-партнерами в валютной сфере показала, что основными причинами, препятствующими расширению использования национальных валют для обеспечения экономических связей, являются</w:t>
      </w:r>
      <w:r w:rsidR="00B36945" w:rsidRPr="00B36945">
        <w:rPr>
          <w:rFonts w:ascii="Times New Roman" w:hAnsi="Times New Roman" w:cs="Times New Roman"/>
          <w:sz w:val="28"/>
          <w:szCs w:val="28"/>
          <w:lang w:val="ru-RU"/>
        </w:rPr>
        <w:t xml:space="preserve"> [12]</w:t>
      </w:r>
      <w:r w:rsidR="001407B4" w:rsidRPr="001407B4">
        <w:rPr>
          <w:rFonts w:ascii="Times New Roman" w:hAnsi="Times New Roman" w:cs="Times New Roman"/>
          <w:sz w:val="28"/>
          <w:szCs w:val="28"/>
          <w:lang w:val="ru-RU"/>
        </w:rPr>
        <w:t xml:space="preserve">: жесткое денежно-кредитное регулирование; редкое использование аккредитивов и гарантий </w:t>
      </w:r>
      <w:r w:rsidR="001407B4">
        <w:rPr>
          <w:rFonts w:ascii="Times New Roman" w:hAnsi="Times New Roman" w:cs="Times New Roman"/>
          <w:sz w:val="28"/>
          <w:szCs w:val="28"/>
          <w:lang w:val="ru-RU"/>
        </w:rPr>
        <w:t>–</w:t>
      </w:r>
      <w:r w:rsidR="001407B4" w:rsidRPr="001407B4">
        <w:rPr>
          <w:rFonts w:ascii="Times New Roman" w:hAnsi="Times New Roman" w:cs="Times New Roman"/>
          <w:sz w:val="28"/>
          <w:szCs w:val="28"/>
          <w:lang w:val="ru-RU"/>
        </w:rPr>
        <w:t xml:space="preserve"> основных инструментов торгового финансирования</w:t>
      </w:r>
      <w:r w:rsidR="001407B4">
        <w:rPr>
          <w:rFonts w:ascii="Times New Roman" w:hAnsi="Times New Roman" w:cs="Times New Roman"/>
          <w:sz w:val="28"/>
          <w:szCs w:val="28"/>
          <w:lang w:val="ru-RU"/>
        </w:rPr>
        <w:t>,</w:t>
      </w:r>
      <w:r w:rsidR="001407B4" w:rsidRPr="001407B4">
        <w:rPr>
          <w:rFonts w:ascii="Times New Roman" w:hAnsi="Times New Roman" w:cs="Times New Roman"/>
          <w:sz w:val="28"/>
          <w:szCs w:val="28"/>
          <w:lang w:val="ru-RU"/>
        </w:rPr>
        <w:t xml:space="preserve"> значительные транзакционные издержки</w:t>
      </w:r>
      <w:r w:rsidR="001407B4">
        <w:rPr>
          <w:rFonts w:ascii="Times New Roman" w:hAnsi="Times New Roman" w:cs="Times New Roman"/>
          <w:sz w:val="28"/>
          <w:szCs w:val="28"/>
          <w:lang w:val="ru-RU"/>
        </w:rPr>
        <w:t>,</w:t>
      </w:r>
      <w:r w:rsidR="001407B4" w:rsidRPr="001407B4">
        <w:rPr>
          <w:rFonts w:ascii="Times New Roman" w:hAnsi="Times New Roman" w:cs="Times New Roman"/>
          <w:sz w:val="28"/>
          <w:szCs w:val="28"/>
          <w:lang w:val="ru-RU"/>
        </w:rPr>
        <w:t xml:space="preserve"> асимметричные меры валютного регулирования, отягощающие реализацию взаимных интересов сторон</w:t>
      </w:r>
      <w:r w:rsidRPr="00BA005D">
        <w:rPr>
          <w:rFonts w:ascii="Times New Roman" w:hAnsi="Times New Roman" w:cs="Times New Roman"/>
          <w:sz w:val="28"/>
          <w:szCs w:val="28"/>
          <w:lang w:val="ru-RU"/>
        </w:rPr>
        <w:t>.</w:t>
      </w:r>
      <w:r w:rsidR="00F47A93">
        <w:rPr>
          <w:rFonts w:ascii="Times New Roman" w:hAnsi="Times New Roman" w:cs="Times New Roman"/>
          <w:sz w:val="28"/>
          <w:szCs w:val="28"/>
          <w:lang w:val="ru-RU"/>
        </w:rPr>
        <w:t xml:space="preserve"> </w:t>
      </w:r>
    </w:p>
    <w:p w14:paraId="78E8AA7C" w14:textId="77777777" w:rsidR="00BA005D" w:rsidRPr="00F47A93" w:rsidRDefault="00F47A93"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F47A93">
        <w:rPr>
          <w:rFonts w:ascii="Times New Roman" w:hAnsi="Times New Roman" w:cs="Times New Roman"/>
          <w:sz w:val="28"/>
          <w:szCs w:val="28"/>
          <w:lang w:val="ru-RU"/>
        </w:rPr>
        <w:t xml:space="preserve">Следует отметить разработанную Банком России в 2014 г. Систему передачи финансовых сообщений (СПФС), которая является альтернативой </w:t>
      </w:r>
      <w:r w:rsidRPr="00F47A93">
        <w:rPr>
          <w:rFonts w:ascii="Times New Roman" w:hAnsi="Times New Roman" w:cs="Times New Roman"/>
          <w:sz w:val="28"/>
          <w:szCs w:val="28"/>
        </w:rPr>
        <w:t>SWIFT</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Society</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for</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Worldwide</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Interbank</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Financial</w:t>
      </w:r>
      <w:r w:rsidRPr="00F47A93">
        <w:rPr>
          <w:rFonts w:ascii="Times New Roman" w:hAnsi="Times New Roman" w:cs="Times New Roman"/>
          <w:sz w:val="28"/>
          <w:szCs w:val="28"/>
          <w:lang w:val="ru-RU"/>
        </w:rPr>
        <w:t xml:space="preserve"> </w:t>
      </w:r>
      <w:r w:rsidRPr="00F47A93">
        <w:rPr>
          <w:rFonts w:ascii="Times New Roman" w:hAnsi="Times New Roman" w:cs="Times New Roman"/>
          <w:sz w:val="28"/>
          <w:szCs w:val="28"/>
        </w:rPr>
        <w:t>Telecommunications</w:t>
      </w:r>
      <w:r w:rsidRPr="00F47A93">
        <w:rPr>
          <w:rFonts w:ascii="Times New Roman" w:hAnsi="Times New Roman" w:cs="Times New Roman"/>
          <w:sz w:val="28"/>
          <w:szCs w:val="28"/>
          <w:lang w:val="ru-RU"/>
        </w:rPr>
        <w:t xml:space="preserve">). Данная система пока имеет ряд ограничений, находясь в процессе развития, но уже привлекает к сотрудничеству банки из разных стран мира. СПФС повышает </w:t>
      </w:r>
      <w:r w:rsidRPr="00F47A93">
        <w:rPr>
          <w:rFonts w:ascii="Times New Roman" w:hAnsi="Times New Roman" w:cs="Times New Roman"/>
          <w:sz w:val="28"/>
          <w:szCs w:val="28"/>
          <w:lang w:val="ru-RU"/>
        </w:rPr>
        <w:lastRenderedPageBreak/>
        <w:t xml:space="preserve">безопасность и независимость российской банковской системы в существующей сложной геополитической обстановке, что дополнительно повышает ее конкурентоспособность. </w:t>
      </w:r>
      <w:r w:rsidR="00933AEC" w:rsidRPr="00933AEC">
        <w:rPr>
          <w:rFonts w:ascii="Times New Roman" w:hAnsi="Times New Roman" w:cs="Times New Roman"/>
          <w:sz w:val="28"/>
          <w:szCs w:val="28"/>
          <w:lang w:val="ru-RU"/>
        </w:rPr>
        <w:t xml:space="preserve">В ней участвуют Казначейство, банки, «Роснефть», «Газпром нефть», «Атомэнергопром» и другие организации. Из иностранных банков к СПФС подключились белорусский </w:t>
      </w:r>
      <w:r w:rsidR="00933AEC">
        <w:rPr>
          <w:rFonts w:ascii="Times New Roman" w:hAnsi="Times New Roman" w:cs="Times New Roman"/>
          <w:sz w:val="28"/>
          <w:szCs w:val="28"/>
          <w:lang w:val="ru-RU"/>
        </w:rPr>
        <w:t>«</w:t>
      </w:r>
      <w:proofErr w:type="spellStart"/>
      <w:r w:rsidR="00933AEC" w:rsidRPr="00933AEC">
        <w:rPr>
          <w:rFonts w:ascii="Times New Roman" w:hAnsi="Times New Roman" w:cs="Times New Roman"/>
          <w:sz w:val="28"/>
          <w:szCs w:val="28"/>
          <w:lang w:val="ru-RU"/>
        </w:rPr>
        <w:t>Белгазпромбанк</w:t>
      </w:r>
      <w:proofErr w:type="spellEnd"/>
      <w:r w:rsidR="00933AEC">
        <w:rPr>
          <w:rFonts w:ascii="Times New Roman" w:hAnsi="Times New Roman" w:cs="Times New Roman"/>
          <w:sz w:val="28"/>
          <w:szCs w:val="28"/>
          <w:lang w:val="ru-RU"/>
        </w:rPr>
        <w:t>»</w:t>
      </w:r>
      <w:r w:rsidR="00933AEC" w:rsidRPr="00933AEC">
        <w:rPr>
          <w:rFonts w:ascii="Times New Roman" w:hAnsi="Times New Roman" w:cs="Times New Roman"/>
          <w:sz w:val="28"/>
          <w:szCs w:val="28"/>
          <w:lang w:val="ru-RU"/>
        </w:rPr>
        <w:t xml:space="preserve">, который принадлежит «Газпрому» и </w:t>
      </w:r>
      <w:r w:rsidR="00933AEC">
        <w:rPr>
          <w:rFonts w:ascii="Times New Roman" w:hAnsi="Times New Roman" w:cs="Times New Roman"/>
          <w:sz w:val="28"/>
          <w:szCs w:val="28"/>
          <w:lang w:val="ru-RU"/>
        </w:rPr>
        <w:t>«</w:t>
      </w:r>
      <w:r w:rsidR="00933AEC" w:rsidRPr="00933AEC">
        <w:rPr>
          <w:rFonts w:ascii="Times New Roman" w:hAnsi="Times New Roman" w:cs="Times New Roman"/>
          <w:sz w:val="28"/>
          <w:szCs w:val="28"/>
          <w:lang w:val="ru-RU"/>
        </w:rPr>
        <w:t>Газпромбанку</w:t>
      </w:r>
      <w:r w:rsidR="00933AEC">
        <w:rPr>
          <w:rFonts w:ascii="Times New Roman" w:hAnsi="Times New Roman" w:cs="Times New Roman"/>
          <w:sz w:val="28"/>
          <w:szCs w:val="28"/>
          <w:lang w:val="ru-RU"/>
        </w:rPr>
        <w:t>»</w:t>
      </w:r>
      <w:r w:rsidR="00933AEC" w:rsidRPr="00933AEC">
        <w:rPr>
          <w:rFonts w:ascii="Times New Roman" w:hAnsi="Times New Roman" w:cs="Times New Roman"/>
          <w:sz w:val="28"/>
          <w:szCs w:val="28"/>
          <w:lang w:val="ru-RU"/>
        </w:rPr>
        <w:t>, и Евразийский банк Казахстана</w:t>
      </w:r>
      <w:r w:rsidR="001366B8">
        <w:rPr>
          <w:rFonts w:ascii="Times New Roman" w:hAnsi="Times New Roman" w:cs="Times New Roman"/>
          <w:sz w:val="28"/>
          <w:szCs w:val="28"/>
          <w:lang w:val="ru-RU"/>
        </w:rPr>
        <w:t xml:space="preserve"> </w:t>
      </w:r>
      <w:r w:rsidR="001366B8" w:rsidRPr="001366B8">
        <w:rPr>
          <w:rFonts w:ascii="Times New Roman" w:hAnsi="Times New Roman" w:cs="Times New Roman"/>
          <w:sz w:val="28"/>
          <w:szCs w:val="28"/>
          <w:lang w:val="ru-RU"/>
        </w:rPr>
        <w:t>[34]</w:t>
      </w:r>
      <w:r w:rsidR="00933AEC" w:rsidRPr="00933AEC">
        <w:rPr>
          <w:rFonts w:ascii="Times New Roman" w:hAnsi="Times New Roman" w:cs="Times New Roman"/>
          <w:sz w:val="28"/>
          <w:szCs w:val="28"/>
          <w:lang w:val="ru-RU"/>
        </w:rPr>
        <w:t xml:space="preserve">. Индия, Россия и Китай разрабатывают альтернативу </w:t>
      </w:r>
      <w:r w:rsidR="00933AEC" w:rsidRPr="00933AEC">
        <w:rPr>
          <w:rFonts w:ascii="Times New Roman" w:hAnsi="Times New Roman" w:cs="Times New Roman"/>
          <w:sz w:val="28"/>
          <w:szCs w:val="28"/>
        </w:rPr>
        <w:t>SWIFT</w:t>
      </w:r>
      <w:r w:rsidR="00933AEC" w:rsidRPr="00933AEC">
        <w:rPr>
          <w:rFonts w:ascii="Times New Roman" w:hAnsi="Times New Roman" w:cs="Times New Roman"/>
          <w:sz w:val="28"/>
          <w:szCs w:val="28"/>
          <w:lang w:val="ru-RU"/>
        </w:rPr>
        <w:t xml:space="preserve">, чтобы облегчить торговлю со странами, находящимися под санкциями США. Предполагается, что российскую СПФС соединят с китайской международной системой межбанковских платежей </w:t>
      </w:r>
      <w:r w:rsidR="00933AEC" w:rsidRPr="00933AEC">
        <w:rPr>
          <w:rFonts w:ascii="Times New Roman" w:hAnsi="Times New Roman" w:cs="Times New Roman"/>
          <w:sz w:val="28"/>
          <w:szCs w:val="28"/>
        </w:rPr>
        <w:t>CIPS</w:t>
      </w:r>
      <w:r w:rsidR="00933AEC" w:rsidRPr="00933AEC">
        <w:rPr>
          <w:rFonts w:ascii="Times New Roman" w:hAnsi="Times New Roman" w:cs="Times New Roman"/>
          <w:sz w:val="28"/>
          <w:szCs w:val="28"/>
          <w:lang w:val="ru-RU"/>
        </w:rPr>
        <w:t>. Индия пока разрабатывает свою внутреннюю систему обмена финансовыми данными, впоследствии ее также планируют связать с российской платформой.</w:t>
      </w:r>
      <w:r w:rsidR="00933AEC">
        <w:rPr>
          <w:rFonts w:ascii="Times New Roman" w:hAnsi="Times New Roman" w:cs="Times New Roman"/>
          <w:sz w:val="28"/>
          <w:szCs w:val="28"/>
          <w:lang w:val="ru-RU"/>
        </w:rPr>
        <w:t xml:space="preserve"> </w:t>
      </w:r>
      <w:r w:rsidRPr="00F47A93">
        <w:rPr>
          <w:rFonts w:ascii="Times New Roman" w:hAnsi="Times New Roman" w:cs="Times New Roman"/>
          <w:sz w:val="28"/>
          <w:szCs w:val="28"/>
          <w:lang w:val="ru-RU"/>
        </w:rPr>
        <w:t xml:space="preserve">Помимо преимуществ, получаемых российскими банками от евразийской интеграции, следует отметить потенциал совокупной банковской системы Евразийского экономического союза в целом. Результатом создания </w:t>
      </w:r>
      <w:r>
        <w:rPr>
          <w:rFonts w:ascii="Times New Roman" w:hAnsi="Times New Roman" w:cs="Times New Roman"/>
          <w:sz w:val="28"/>
          <w:szCs w:val="28"/>
          <w:lang w:val="ru-RU"/>
        </w:rPr>
        <w:t>общего финансового рынка</w:t>
      </w:r>
      <w:r w:rsidRPr="00F47A93">
        <w:rPr>
          <w:rFonts w:ascii="Times New Roman" w:hAnsi="Times New Roman" w:cs="Times New Roman"/>
          <w:sz w:val="28"/>
          <w:szCs w:val="28"/>
          <w:lang w:val="ru-RU"/>
        </w:rPr>
        <w:t xml:space="preserve"> на территории ЕАЭС должно стать появление нового сильного игрока на мировом финансовом рынке. За счет синергического эффекта банковская система ЕАЭС под руководством наднационального регулятора должна получить возможность предлагать конкурентоспособные условия по банковским продуктам, стать значительно более устойчивой и </w:t>
      </w:r>
      <w:proofErr w:type="spellStart"/>
      <w:r w:rsidRPr="00F47A93">
        <w:rPr>
          <w:rFonts w:ascii="Times New Roman" w:hAnsi="Times New Roman" w:cs="Times New Roman"/>
          <w:sz w:val="28"/>
          <w:szCs w:val="28"/>
          <w:lang w:val="ru-RU"/>
        </w:rPr>
        <w:t>инвестиционно</w:t>
      </w:r>
      <w:proofErr w:type="spellEnd"/>
      <w:r w:rsidRPr="00F47A93">
        <w:rPr>
          <w:rFonts w:ascii="Times New Roman" w:hAnsi="Times New Roman" w:cs="Times New Roman"/>
          <w:sz w:val="28"/>
          <w:szCs w:val="28"/>
          <w:lang w:val="ru-RU"/>
        </w:rPr>
        <w:t xml:space="preserve"> привлекательной.</w:t>
      </w:r>
    </w:p>
    <w:p w14:paraId="10E148F1" w14:textId="77777777" w:rsidR="00880245" w:rsidRDefault="001407B4" w:rsidP="00A56F9F">
      <w:pPr>
        <w:autoSpaceDE w:val="0"/>
        <w:autoSpaceDN w:val="0"/>
        <w:adjustRightInd w:val="0"/>
        <w:spacing w:after="0" w:line="360" w:lineRule="auto"/>
        <w:ind w:firstLine="709"/>
        <w:jc w:val="both"/>
        <w:rPr>
          <w:rFonts w:ascii="Times New Roman" w:hAnsi="Times New Roman" w:cs="Times New Roman"/>
          <w:sz w:val="28"/>
          <w:szCs w:val="28"/>
          <w:lang w:val="ru-RU"/>
        </w:rPr>
      </w:pPr>
      <w:r w:rsidRPr="001407B4">
        <w:rPr>
          <w:rFonts w:ascii="Times New Roman" w:hAnsi="Times New Roman" w:cs="Times New Roman"/>
          <w:sz w:val="28"/>
          <w:szCs w:val="28"/>
          <w:lang w:val="ru-RU"/>
        </w:rPr>
        <w:t xml:space="preserve">С точки зрения развития финансовой инфраструктуры государств-членов ЕАЭС чрезвычайно важно создать цифровую платформу - клиринговую и клиринговую систему, основанную на передовых информационно-коммуникационных технологиях (например, с использованием алгоритмов </w:t>
      </w:r>
      <w:proofErr w:type="spellStart"/>
      <w:r w:rsidRPr="001407B4">
        <w:rPr>
          <w:rFonts w:ascii="Times New Roman" w:hAnsi="Times New Roman" w:cs="Times New Roman"/>
          <w:sz w:val="28"/>
          <w:szCs w:val="28"/>
          <w:lang w:val="ru-RU"/>
        </w:rPr>
        <w:t>блокчейн</w:t>
      </w:r>
      <w:proofErr w:type="spellEnd"/>
      <w:r w:rsidRPr="001407B4">
        <w:rPr>
          <w:rFonts w:ascii="Times New Roman" w:hAnsi="Times New Roman" w:cs="Times New Roman"/>
          <w:sz w:val="28"/>
          <w:szCs w:val="28"/>
          <w:lang w:val="ru-RU"/>
        </w:rPr>
        <w:t>). Создание единой клирингово</w:t>
      </w:r>
      <w:r>
        <w:rPr>
          <w:rFonts w:ascii="Times New Roman" w:hAnsi="Times New Roman" w:cs="Times New Roman"/>
          <w:sz w:val="28"/>
          <w:szCs w:val="28"/>
          <w:lang w:val="ru-RU"/>
        </w:rPr>
        <w:t>й</w:t>
      </w:r>
      <w:r w:rsidRPr="001407B4">
        <w:rPr>
          <w:rFonts w:ascii="Times New Roman" w:hAnsi="Times New Roman" w:cs="Times New Roman"/>
          <w:sz w:val="28"/>
          <w:szCs w:val="28"/>
          <w:lang w:val="ru-RU"/>
        </w:rPr>
        <w:t xml:space="preserve"> системы позволяет увеличить объем финансовых операций между членами Союза в национальных валютах, что является важным фактором развития общего финансового рынка. Это возможно </w:t>
      </w:r>
      <w:r w:rsidRPr="001407B4">
        <w:rPr>
          <w:rFonts w:ascii="Times New Roman" w:hAnsi="Times New Roman" w:cs="Times New Roman"/>
          <w:sz w:val="28"/>
          <w:szCs w:val="28"/>
          <w:lang w:val="ru-RU"/>
        </w:rPr>
        <w:lastRenderedPageBreak/>
        <w:t>благодаря тому, что технологическая платформа клиринговой системы позволяет осуществлять</w:t>
      </w:r>
      <w:r w:rsidR="00D72D34" w:rsidRPr="00880245">
        <w:rPr>
          <w:rFonts w:ascii="Times New Roman" w:hAnsi="Times New Roman" w:cs="Times New Roman"/>
          <w:sz w:val="28"/>
          <w:szCs w:val="28"/>
          <w:lang w:val="ru-RU"/>
        </w:rPr>
        <w:t>:</w:t>
      </w:r>
    </w:p>
    <w:p w14:paraId="2DB7FCA0" w14:textId="77777777" w:rsidR="007B6D7F" w:rsidRPr="007B6D7F" w:rsidRDefault="007B6D7F" w:rsidP="00A56F9F">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1) создание единой системы обмена финансовыми сообщениями;</w:t>
      </w:r>
    </w:p>
    <w:p w14:paraId="06634D03" w14:textId="77777777" w:rsidR="007B6D7F" w:rsidRPr="007B6D7F" w:rsidRDefault="007B6D7F" w:rsidP="00A56F9F">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2) создание единой инфраструктуры для межбанковских расчетов;</w:t>
      </w:r>
    </w:p>
    <w:p w14:paraId="2A8E1920" w14:textId="77777777" w:rsidR="007B6D7F" w:rsidRPr="007B6D7F" w:rsidRDefault="007B6D7F" w:rsidP="00A56F9F">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3) взаимодействие между национальной платежной инфраструктурой для розничных платежей и бизнесом быстрых и прямых расчетов между резидентами;</w:t>
      </w:r>
    </w:p>
    <w:p w14:paraId="28669A79" w14:textId="77777777" w:rsidR="007B6D7F" w:rsidRPr="007B6D7F" w:rsidRDefault="007B6D7F" w:rsidP="00A56F9F">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4) механизмы реализации единой денежно-кредитной политики, которые, в первую очередь, должны обеспечивать бесперебойное выполнение платежей и расчетов между резидентами государств-членов системы в национальных валютах;</w:t>
      </w:r>
    </w:p>
    <w:p w14:paraId="0340D021" w14:textId="77777777" w:rsidR="007B6D7F" w:rsidRDefault="007B6D7F" w:rsidP="00A56F9F">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 xml:space="preserve">5) создание правовых и организационных условий для оказания платежных услуг на всей территории без дополнительного создания юридического лица и / или получения дополнительных разрешений (лицензий), если таковые имеются, в одном из государств-членов </w:t>
      </w:r>
      <w:r>
        <w:rPr>
          <w:rFonts w:ascii="Times New Roman" w:hAnsi="Times New Roman" w:cs="Times New Roman"/>
          <w:sz w:val="28"/>
          <w:szCs w:val="28"/>
          <w:lang w:val="ru-RU"/>
        </w:rPr>
        <w:t>системы</w:t>
      </w:r>
      <w:r w:rsidRPr="007B6D7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687D2FFE" w14:textId="77777777" w:rsidR="00685197" w:rsidRDefault="007B6D7F" w:rsidP="00A56F9F">
      <w:pPr>
        <w:spacing w:after="0" w:line="360" w:lineRule="auto"/>
        <w:ind w:firstLine="709"/>
        <w:jc w:val="both"/>
        <w:rPr>
          <w:rFonts w:ascii="Times New Roman" w:hAnsi="Times New Roman" w:cs="Times New Roman"/>
          <w:sz w:val="28"/>
          <w:szCs w:val="28"/>
          <w:lang w:val="ru-RU"/>
        </w:rPr>
      </w:pPr>
      <w:proofErr w:type="spellStart"/>
      <w:r w:rsidRPr="007B6D7F">
        <w:rPr>
          <w:rFonts w:ascii="Times New Roman" w:hAnsi="Times New Roman" w:cs="Times New Roman"/>
          <w:sz w:val="28"/>
          <w:szCs w:val="28"/>
          <w:lang w:val="ru-RU"/>
        </w:rPr>
        <w:t>Блокчейн</w:t>
      </w:r>
      <w:proofErr w:type="spellEnd"/>
      <w:r w:rsidRPr="007B6D7F">
        <w:rPr>
          <w:rFonts w:ascii="Times New Roman" w:hAnsi="Times New Roman" w:cs="Times New Roman"/>
          <w:sz w:val="28"/>
          <w:szCs w:val="28"/>
          <w:lang w:val="ru-RU"/>
        </w:rPr>
        <w:t>-технологии основаны на функционировании цифровых платформ для совершения безналичных платежей, на организации хранения и учета «финансовой информации» о финансовых активах,</w:t>
      </w:r>
      <w:r>
        <w:rPr>
          <w:rFonts w:ascii="Times New Roman" w:hAnsi="Times New Roman" w:cs="Times New Roman"/>
          <w:sz w:val="28"/>
          <w:szCs w:val="28"/>
          <w:lang w:val="ru-RU"/>
        </w:rPr>
        <w:t xml:space="preserve"> а также</w:t>
      </w:r>
      <w:r w:rsidRPr="007B6D7F">
        <w:rPr>
          <w:rFonts w:ascii="Times New Roman" w:hAnsi="Times New Roman" w:cs="Times New Roman"/>
          <w:sz w:val="28"/>
          <w:szCs w:val="28"/>
          <w:lang w:val="ru-RU"/>
        </w:rPr>
        <w:t xml:space="preserve"> внедряются технологические решения для верифицированного доступа к этой информации.</w:t>
      </w:r>
      <w:r w:rsidR="002C3FAD" w:rsidRPr="002C3FAD">
        <w:rPr>
          <w:rFonts w:ascii="Times New Roman" w:hAnsi="Times New Roman" w:cs="Times New Roman"/>
          <w:sz w:val="28"/>
          <w:szCs w:val="28"/>
          <w:lang w:val="ru-RU"/>
        </w:rPr>
        <w:t xml:space="preserve"> </w:t>
      </w:r>
      <w:r w:rsidR="001C6788">
        <w:rPr>
          <w:rFonts w:ascii="Times New Roman" w:hAnsi="Times New Roman" w:cs="Times New Roman"/>
          <w:sz w:val="28"/>
          <w:szCs w:val="28"/>
          <w:lang w:val="ru-RU"/>
        </w:rPr>
        <w:t xml:space="preserve">Для визуализации схемы функционирования </w:t>
      </w:r>
      <w:proofErr w:type="spellStart"/>
      <w:r w:rsidR="001C6788">
        <w:rPr>
          <w:rFonts w:ascii="Times New Roman" w:hAnsi="Times New Roman" w:cs="Times New Roman"/>
          <w:sz w:val="28"/>
          <w:szCs w:val="28"/>
          <w:lang w:val="ru-RU"/>
        </w:rPr>
        <w:t>блокчейн</w:t>
      </w:r>
      <w:proofErr w:type="spellEnd"/>
      <w:r w:rsidR="001C6788">
        <w:rPr>
          <w:rFonts w:ascii="Times New Roman" w:hAnsi="Times New Roman" w:cs="Times New Roman"/>
          <w:sz w:val="28"/>
          <w:szCs w:val="28"/>
          <w:lang w:val="ru-RU"/>
        </w:rPr>
        <w:t xml:space="preserve">-системы в банковской сфере, когда участниками являются не физические лица со своими частными вычислительными мощностями, в виде </w:t>
      </w:r>
      <w:proofErr w:type="gramStart"/>
      <w:r w:rsidR="001C6788">
        <w:rPr>
          <w:rFonts w:ascii="Times New Roman" w:hAnsi="Times New Roman" w:cs="Times New Roman"/>
          <w:sz w:val="28"/>
          <w:szCs w:val="28"/>
          <w:lang w:val="ru-RU"/>
        </w:rPr>
        <w:t>компьютеров</w:t>
      </w:r>
      <w:proofErr w:type="gramEnd"/>
      <w:r w:rsidR="001C6788">
        <w:rPr>
          <w:rFonts w:ascii="Times New Roman" w:hAnsi="Times New Roman" w:cs="Times New Roman"/>
          <w:sz w:val="28"/>
          <w:szCs w:val="28"/>
          <w:lang w:val="ru-RU"/>
        </w:rPr>
        <w:t xml:space="preserve"> а целые банки со своими серверами, представлен рисунок 11.</w:t>
      </w:r>
    </w:p>
    <w:p w14:paraId="25A71159" w14:textId="77777777" w:rsidR="00095AC5" w:rsidRDefault="00095AC5" w:rsidP="00595EA8">
      <w:pPr>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14:anchorId="18EF373F" wp14:editId="2C2723DC">
            <wp:extent cx="3180522" cy="2886512"/>
            <wp:effectExtent l="0" t="0" r="127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507" cy="2904650"/>
                    </a:xfrm>
                    <a:prstGeom prst="rect">
                      <a:avLst/>
                    </a:prstGeom>
                    <a:noFill/>
                    <a:ln>
                      <a:noFill/>
                    </a:ln>
                  </pic:spPr>
                </pic:pic>
              </a:graphicData>
            </a:graphic>
          </wp:inline>
        </w:drawing>
      </w:r>
    </w:p>
    <w:p w14:paraId="1551474C" w14:textId="77777777" w:rsidR="00095AC5" w:rsidRDefault="00095AC5" w:rsidP="00595EA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11 – Схема функционирования </w:t>
      </w:r>
      <w:proofErr w:type="spellStart"/>
      <w:r>
        <w:rPr>
          <w:rFonts w:ascii="Times New Roman" w:hAnsi="Times New Roman" w:cs="Times New Roman"/>
          <w:sz w:val="28"/>
          <w:szCs w:val="28"/>
          <w:lang w:val="ru-RU"/>
        </w:rPr>
        <w:t>блокчейн</w:t>
      </w:r>
      <w:proofErr w:type="spellEnd"/>
      <w:r>
        <w:rPr>
          <w:rFonts w:ascii="Times New Roman" w:hAnsi="Times New Roman" w:cs="Times New Roman"/>
          <w:sz w:val="28"/>
          <w:szCs w:val="28"/>
          <w:lang w:val="ru-RU"/>
        </w:rPr>
        <w:t>-системы в банках</w:t>
      </w:r>
      <w:r w:rsidR="006C55F6">
        <w:rPr>
          <w:rFonts w:ascii="Times New Roman" w:hAnsi="Times New Roman" w:cs="Times New Roman"/>
          <w:sz w:val="28"/>
          <w:szCs w:val="28"/>
          <w:lang w:val="ru-RU"/>
        </w:rPr>
        <w:t xml:space="preserve"> </w:t>
      </w:r>
      <w:r w:rsidR="006C55F6" w:rsidRPr="006C55F6">
        <w:rPr>
          <w:rFonts w:ascii="Times New Roman" w:hAnsi="Times New Roman" w:cs="Times New Roman"/>
          <w:sz w:val="28"/>
          <w:szCs w:val="28"/>
          <w:lang w:val="ru-RU"/>
        </w:rPr>
        <w:t>[41]</w:t>
      </w:r>
    </w:p>
    <w:p w14:paraId="6A28D86B" w14:textId="77777777" w:rsidR="008B5E53" w:rsidRDefault="008B5E53" w:rsidP="00595EA8">
      <w:pPr>
        <w:spacing w:after="0" w:line="360" w:lineRule="auto"/>
        <w:jc w:val="center"/>
        <w:rPr>
          <w:rFonts w:ascii="Times New Roman" w:hAnsi="Times New Roman" w:cs="Times New Roman"/>
          <w:sz w:val="28"/>
          <w:szCs w:val="28"/>
          <w:lang w:val="ru-RU"/>
        </w:rPr>
      </w:pPr>
    </w:p>
    <w:p w14:paraId="3C036859" w14:textId="77777777" w:rsidR="00A56F9F" w:rsidRPr="002C3FAD" w:rsidRDefault="00A56F9F"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t xml:space="preserve">Анализ зарубежного и российского опыта показывает следующие перспективные направления использования </w:t>
      </w:r>
      <w:proofErr w:type="spellStart"/>
      <w:r w:rsidRPr="002C3FAD">
        <w:rPr>
          <w:rFonts w:ascii="Times New Roman" w:hAnsi="Times New Roman" w:cs="Times New Roman"/>
          <w:sz w:val="28"/>
          <w:szCs w:val="28"/>
          <w:lang w:val="ru-RU"/>
        </w:rPr>
        <w:t>блокчейн</w:t>
      </w:r>
      <w:proofErr w:type="spellEnd"/>
      <w:r w:rsidRPr="002C3FAD">
        <w:rPr>
          <w:rFonts w:ascii="Times New Roman" w:hAnsi="Times New Roman" w:cs="Times New Roman"/>
          <w:sz w:val="28"/>
          <w:szCs w:val="28"/>
          <w:lang w:val="ru-RU"/>
        </w:rPr>
        <w:t>-технологий в банковском секторе</w:t>
      </w:r>
      <w:r>
        <w:rPr>
          <w:rFonts w:ascii="Times New Roman" w:hAnsi="Times New Roman" w:cs="Times New Roman"/>
          <w:sz w:val="28"/>
          <w:szCs w:val="28"/>
          <w:lang w:val="ru-RU"/>
        </w:rPr>
        <w:t xml:space="preserve"> </w:t>
      </w:r>
      <w:r w:rsidRPr="001366B8">
        <w:rPr>
          <w:rFonts w:ascii="Times New Roman" w:hAnsi="Times New Roman" w:cs="Times New Roman"/>
          <w:sz w:val="28"/>
          <w:szCs w:val="28"/>
          <w:lang w:val="ru-RU"/>
        </w:rPr>
        <w:t>[30]</w:t>
      </w:r>
      <w:r w:rsidRPr="002C3FAD">
        <w:rPr>
          <w:rFonts w:ascii="Times New Roman" w:hAnsi="Times New Roman" w:cs="Times New Roman"/>
          <w:sz w:val="28"/>
          <w:szCs w:val="28"/>
          <w:lang w:val="ru-RU"/>
        </w:rPr>
        <w:t>:</w:t>
      </w:r>
    </w:p>
    <w:p w14:paraId="69C6F240" w14:textId="77777777" w:rsidR="00A56F9F" w:rsidRPr="002C3FAD" w:rsidRDefault="00A56F9F"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t xml:space="preserve">1) </w:t>
      </w:r>
      <w:r>
        <w:rPr>
          <w:rFonts w:ascii="Times New Roman" w:hAnsi="Times New Roman" w:cs="Times New Roman"/>
          <w:sz w:val="28"/>
          <w:szCs w:val="28"/>
          <w:lang w:val="ru-RU"/>
        </w:rPr>
        <w:t>реализация</w:t>
      </w:r>
      <w:r w:rsidRPr="002C3FAD">
        <w:rPr>
          <w:rFonts w:ascii="Times New Roman" w:hAnsi="Times New Roman" w:cs="Times New Roman"/>
          <w:sz w:val="28"/>
          <w:szCs w:val="28"/>
          <w:lang w:val="ru-RU"/>
        </w:rPr>
        <w:t xml:space="preserve"> процедур аутентификации и авторизации различных категорий клиентов, организованных на </w:t>
      </w:r>
      <w:proofErr w:type="spellStart"/>
      <w:r w:rsidRPr="002C3FAD">
        <w:rPr>
          <w:rFonts w:ascii="Times New Roman" w:hAnsi="Times New Roman" w:cs="Times New Roman"/>
          <w:sz w:val="28"/>
          <w:szCs w:val="28"/>
          <w:lang w:val="ru-RU"/>
        </w:rPr>
        <w:t>блокчейне</w:t>
      </w:r>
      <w:proofErr w:type="spellEnd"/>
      <w:r w:rsidRPr="002C3FAD">
        <w:rPr>
          <w:rFonts w:ascii="Times New Roman" w:hAnsi="Times New Roman" w:cs="Times New Roman"/>
          <w:sz w:val="28"/>
          <w:szCs w:val="28"/>
          <w:lang w:val="ru-RU"/>
        </w:rPr>
        <w:t xml:space="preserve">, в системах </w:t>
      </w:r>
      <w:r>
        <w:rPr>
          <w:rFonts w:ascii="Times New Roman" w:hAnsi="Times New Roman" w:cs="Times New Roman"/>
          <w:sz w:val="28"/>
          <w:szCs w:val="28"/>
          <w:lang w:val="ru-RU"/>
        </w:rPr>
        <w:t>удалённого</w:t>
      </w:r>
      <w:r w:rsidRPr="002C3FAD">
        <w:rPr>
          <w:rFonts w:ascii="Times New Roman" w:hAnsi="Times New Roman" w:cs="Times New Roman"/>
          <w:sz w:val="28"/>
          <w:szCs w:val="28"/>
          <w:lang w:val="ru-RU"/>
        </w:rPr>
        <w:t xml:space="preserve"> банковского обслуживания; </w:t>
      </w:r>
    </w:p>
    <w:p w14:paraId="10486BE0" w14:textId="77777777" w:rsidR="00A56F9F" w:rsidRPr="002C3FAD" w:rsidRDefault="00A56F9F"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t xml:space="preserve">2) </w:t>
      </w:r>
      <w:r>
        <w:rPr>
          <w:rFonts w:ascii="Times New Roman" w:hAnsi="Times New Roman" w:cs="Times New Roman"/>
          <w:sz w:val="28"/>
          <w:szCs w:val="28"/>
          <w:lang w:val="ru-RU"/>
        </w:rPr>
        <w:t>в</w:t>
      </w:r>
      <w:r w:rsidRPr="007B6D7F">
        <w:rPr>
          <w:rFonts w:ascii="Times New Roman" w:hAnsi="Times New Roman" w:cs="Times New Roman"/>
          <w:sz w:val="28"/>
          <w:szCs w:val="28"/>
          <w:lang w:val="ru-RU"/>
        </w:rPr>
        <w:t xml:space="preserve">недрение технологии </w:t>
      </w:r>
      <w:proofErr w:type="spellStart"/>
      <w:r w:rsidRPr="007B6D7F">
        <w:rPr>
          <w:rFonts w:ascii="Times New Roman" w:hAnsi="Times New Roman" w:cs="Times New Roman"/>
          <w:sz w:val="28"/>
          <w:szCs w:val="28"/>
          <w:lang w:val="ru-RU"/>
        </w:rPr>
        <w:t>блокчейн</w:t>
      </w:r>
      <w:proofErr w:type="spellEnd"/>
      <w:r w:rsidRPr="007B6D7F">
        <w:rPr>
          <w:rFonts w:ascii="Times New Roman" w:hAnsi="Times New Roman" w:cs="Times New Roman"/>
          <w:sz w:val="28"/>
          <w:szCs w:val="28"/>
          <w:lang w:val="ru-RU"/>
        </w:rPr>
        <w:t xml:space="preserve"> в виде «интеллектуального» ресурса может быть использовано для расчетов по материальным и нематериальным активам, включая финансовые активы. Активы, право собственности на которые оформлено в </w:t>
      </w:r>
      <w:proofErr w:type="spellStart"/>
      <w:r w:rsidRPr="007B6D7F">
        <w:rPr>
          <w:rFonts w:ascii="Times New Roman" w:hAnsi="Times New Roman" w:cs="Times New Roman"/>
          <w:sz w:val="28"/>
          <w:szCs w:val="28"/>
          <w:lang w:val="ru-RU"/>
        </w:rPr>
        <w:t>блокчейне</w:t>
      </w:r>
      <w:proofErr w:type="spellEnd"/>
      <w:r w:rsidRPr="007B6D7F">
        <w:rPr>
          <w:rFonts w:ascii="Times New Roman" w:hAnsi="Times New Roman" w:cs="Times New Roman"/>
          <w:sz w:val="28"/>
          <w:szCs w:val="28"/>
          <w:lang w:val="ru-RU"/>
        </w:rPr>
        <w:t xml:space="preserve">, транзакции с которыми или передача прав собственности, которые могут быть выполнены с использованием </w:t>
      </w:r>
      <w:proofErr w:type="spellStart"/>
      <w:r w:rsidRPr="007B6D7F">
        <w:rPr>
          <w:rFonts w:ascii="Times New Roman" w:hAnsi="Times New Roman" w:cs="Times New Roman"/>
          <w:sz w:val="28"/>
          <w:szCs w:val="28"/>
          <w:lang w:val="ru-RU"/>
        </w:rPr>
        <w:t>блокчейна</w:t>
      </w:r>
      <w:proofErr w:type="spellEnd"/>
      <w:r w:rsidRPr="007B6D7F">
        <w:rPr>
          <w:rFonts w:ascii="Times New Roman" w:hAnsi="Times New Roman" w:cs="Times New Roman"/>
          <w:sz w:val="28"/>
          <w:szCs w:val="28"/>
          <w:lang w:val="ru-RU"/>
        </w:rPr>
        <w:t>.</w:t>
      </w:r>
      <w:r w:rsidRPr="00A56F9F">
        <w:rPr>
          <w:rFonts w:ascii="Times New Roman" w:hAnsi="Times New Roman" w:cs="Times New Roman"/>
          <w:sz w:val="28"/>
          <w:szCs w:val="28"/>
          <w:lang w:val="ru-RU"/>
        </w:rPr>
        <w:t xml:space="preserve"> </w:t>
      </w:r>
      <w:r w:rsidRPr="007B6D7F">
        <w:rPr>
          <w:rFonts w:ascii="Times New Roman" w:hAnsi="Times New Roman" w:cs="Times New Roman"/>
          <w:sz w:val="28"/>
          <w:szCs w:val="28"/>
          <w:lang w:val="ru-RU"/>
        </w:rPr>
        <w:t xml:space="preserve">Такое использование технологии </w:t>
      </w:r>
      <w:proofErr w:type="spellStart"/>
      <w:r w:rsidRPr="007B6D7F">
        <w:rPr>
          <w:rFonts w:ascii="Times New Roman" w:hAnsi="Times New Roman" w:cs="Times New Roman"/>
          <w:sz w:val="28"/>
          <w:szCs w:val="28"/>
          <w:lang w:val="ru-RU"/>
        </w:rPr>
        <w:t>блокчейн</w:t>
      </w:r>
      <w:proofErr w:type="spellEnd"/>
      <w:r w:rsidRPr="007B6D7F">
        <w:rPr>
          <w:rFonts w:ascii="Times New Roman" w:hAnsi="Times New Roman" w:cs="Times New Roman"/>
          <w:sz w:val="28"/>
          <w:szCs w:val="28"/>
          <w:lang w:val="ru-RU"/>
        </w:rPr>
        <w:t xml:space="preserve"> создает возможности для разработки различных классов приложений во всех бизнес-сегментах, связанных с деньгами, рынками и финансовыми транзакциями, </w:t>
      </w:r>
      <w:r>
        <w:rPr>
          <w:rFonts w:ascii="Times New Roman" w:hAnsi="Times New Roman" w:cs="Times New Roman"/>
          <w:sz w:val="28"/>
          <w:szCs w:val="28"/>
          <w:lang w:val="ru-RU"/>
        </w:rPr>
        <w:t>а главное</w:t>
      </w:r>
      <w:r w:rsidRPr="007B6D7F">
        <w:rPr>
          <w:rFonts w:ascii="Times New Roman" w:hAnsi="Times New Roman" w:cs="Times New Roman"/>
          <w:sz w:val="28"/>
          <w:szCs w:val="28"/>
          <w:lang w:val="ru-RU"/>
        </w:rPr>
        <w:t xml:space="preserve"> в банковском секторе</w:t>
      </w:r>
      <w:r w:rsidRPr="002C3FAD">
        <w:rPr>
          <w:rFonts w:ascii="Times New Roman" w:hAnsi="Times New Roman" w:cs="Times New Roman"/>
          <w:sz w:val="28"/>
          <w:szCs w:val="28"/>
          <w:lang w:val="ru-RU"/>
        </w:rPr>
        <w:t xml:space="preserve">; </w:t>
      </w:r>
    </w:p>
    <w:p w14:paraId="455F360F" w14:textId="77777777" w:rsidR="00A56F9F" w:rsidRPr="006C55F6" w:rsidRDefault="00A56F9F" w:rsidP="00AF2515">
      <w:pPr>
        <w:spacing w:after="0" w:line="360" w:lineRule="auto"/>
        <w:ind w:firstLine="709"/>
        <w:jc w:val="center"/>
        <w:rPr>
          <w:rFonts w:ascii="Times New Roman" w:hAnsi="Times New Roman" w:cs="Times New Roman"/>
          <w:sz w:val="28"/>
          <w:szCs w:val="28"/>
          <w:lang w:val="ru-RU"/>
        </w:rPr>
      </w:pPr>
    </w:p>
    <w:p w14:paraId="70A9B470" w14:textId="77777777" w:rsidR="002C3FAD" w:rsidRPr="002C3FAD" w:rsidRDefault="002C3FAD"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lastRenderedPageBreak/>
        <w:t>3)</w:t>
      </w:r>
      <w:r w:rsidRPr="001965C6">
        <w:rPr>
          <w:rFonts w:ascii="Times New Roman" w:hAnsi="Times New Roman" w:cs="Times New Roman"/>
          <w:sz w:val="28"/>
          <w:szCs w:val="28"/>
          <w:lang w:val="ru-RU"/>
        </w:rPr>
        <w:t xml:space="preserve"> </w:t>
      </w:r>
      <w:proofErr w:type="spellStart"/>
      <w:r w:rsidR="007B6D7F" w:rsidRPr="007B6D7F">
        <w:rPr>
          <w:rFonts w:ascii="Times New Roman" w:hAnsi="Times New Roman" w:cs="Times New Roman"/>
          <w:sz w:val="28"/>
          <w:szCs w:val="28"/>
          <w:lang w:val="ru-RU"/>
        </w:rPr>
        <w:t>блокчейн</w:t>
      </w:r>
      <w:proofErr w:type="spellEnd"/>
      <w:r w:rsidR="007B6D7F" w:rsidRPr="007B6D7F">
        <w:rPr>
          <w:rFonts w:ascii="Times New Roman" w:hAnsi="Times New Roman" w:cs="Times New Roman"/>
          <w:sz w:val="28"/>
          <w:szCs w:val="28"/>
          <w:lang w:val="ru-RU"/>
        </w:rPr>
        <w:t>-платформы для обмена межбанковскими сообщениями на региональных и международных рынках. Многие страны в настоящее время заняты созданием альтернатив SWIFT и TARGET2. Такой опыт типичен для Китая, где была создана «</w:t>
      </w:r>
      <w:r w:rsidR="007B6D7F">
        <w:rPr>
          <w:rFonts w:ascii="Times New Roman" w:hAnsi="Times New Roman" w:cs="Times New Roman"/>
          <w:sz w:val="28"/>
          <w:szCs w:val="28"/>
          <w:lang w:val="ru-RU"/>
        </w:rPr>
        <w:t>собственная</w:t>
      </w:r>
      <w:r w:rsidR="007B6D7F" w:rsidRPr="007B6D7F">
        <w:rPr>
          <w:rFonts w:ascii="Times New Roman" w:hAnsi="Times New Roman" w:cs="Times New Roman"/>
          <w:sz w:val="28"/>
          <w:szCs w:val="28"/>
          <w:lang w:val="ru-RU"/>
        </w:rPr>
        <w:t xml:space="preserve">» межбанковская коммуникационная платформа, которая активно используется в аккредитивах. Примером международной межбанковской платформы обмена сообщениями является R3 </w:t>
      </w:r>
      <w:proofErr w:type="spellStart"/>
      <w:r w:rsidR="007B6D7F" w:rsidRPr="007B6D7F">
        <w:rPr>
          <w:rFonts w:ascii="Times New Roman" w:hAnsi="Times New Roman" w:cs="Times New Roman"/>
          <w:sz w:val="28"/>
          <w:szCs w:val="28"/>
          <w:lang w:val="ru-RU"/>
        </w:rPr>
        <w:t>Corda</w:t>
      </w:r>
      <w:proofErr w:type="spellEnd"/>
      <w:r w:rsidR="007B6D7F" w:rsidRPr="007B6D7F">
        <w:rPr>
          <w:rFonts w:ascii="Times New Roman" w:hAnsi="Times New Roman" w:cs="Times New Roman"/>
          <w:sz w:val="28"/>
          <w:szCs w:val="28"/>
          <w:lang w:val="ru-RU"/>
        </w:rPr>
        <w:t xml:space="preserve">. В Российской Федерации также реализуется проект обмена межбанковскими сообщениями на </w:t>
      </w:r>
      <w:proofErr w:type="spellStart"/>
      <w:r w:rsidR="007B6D7F" w:rsidRPr="007B6D7F">
        <w:rPr>
          <w:rFonts w:ascii="Times New Roman" w:hAnsi="Times New Roman" w:cs="Times New Roman"/>
          <w:sz w:val="28"/>
          <w:szCs w:val="28"/>
          <w:lang w:val="ru-RU"/>
        </w:rPr>
        <w:t>блокчейне</w:t>
      </w:r>
      <w:proofErr w:type="spellEnd"/>
      <w:r w:rsidR="007B6D7F">
        <w:rPr>
          <w:rFonts w:ascii="Times New Roman" w:hAnsi="Times New Roman" w:cs="Times New Roman"/>
          <w:sz w:val="28"/>
          <w:szCs w:val="28"/>
          <w:lang w:val="ru-RU"/>
        </w:rPr>
        <w:t xml:space="preserve"> –</w:t>
      </w:r>
      <w:r w:rsidR="007B6D7F" w:rsidRPr="007B6D7F">
        <w:rPr>
          <w:rFonts w:ascii="Times New Roman" w:hAnsi="Times New Roman" w:cs="Times New Roman"/>
          <w:sz w:val="28"/>
          <w:szCs w:val="28"/>
          <w:lang w:val="ru-RU"/>
        </w:rPr>
        <w:t xml:space="preserve"> Банк России переводит систему передачи финансовых сообщений на технологию </w:t>
      </w:r>
      <w:proofErr w:type="spellStart"/>
      <w:r w:rsidR="007B6D7F" w:rsidRPr="007B6D7F">
        <w:rPr>
          <w:rFonts w:ascii="Times New Roman" w:hAnsi="Times New Roman" w:cs="Times New Roman"/>
          <w:sz w:val="28"/>
          <w:szCs w:val="28"/>
          <w:lang w:val="ru-RU"/>
        </w:rPr>
        <w:t>блокчейн</w:t>
      </w:r>
      <w:proofErr w:type="spellEnd"/>
      <w:r w:rsidR="007B6D7F" w:rsidRPr="007B6D7F">
        <w:rPr>
          <w:rFonts w:ascii="Times New Roman" w:hAnsi="Times New Roman" w:cs="Times New Roman"/>
          <w:sz w:val="28"/>
          <w:szCs w:val="28"/>
          <w:lang w:val="ru-RU"/>
        </w:rPr>
        <w:t>.</w:t>
      </w:r>
      <w:r w:rsidRPr="002C3FAD">
        <w:rPr>
          <w:rFonts w:ascii="Times New Roman" w:hAnsi="Times New Roman" w:cs="Times New Roman"/>
          <w:sz w:val="28"/>
          <w:szCs w:val="28"/>
          <w:lang w:val="ru-RU"/>
        </w:rPr>
        <w:t xml:space="preserve">; </w:t>
      </w:r>
    </w:p>
    <w:p w14:paraId="397C2878" w14:textId="77777777" w:rsidR="002C3FAD" w:rsidRPr="002C3FAD" w:rsidRDefault="002C3FAD"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t xml:space="preserve">4) </w:t>
      </w:r>
      <w:proofErr w:type="spellStart"/>
      <w:r w:rsidRPr="002C3FAD">
        <w:rPr>
          <w:rFonts w:ascii="Times New Roman" w:hAnsi="Times New Roman" w:cs="Times New Roman"/>
          <w:sz w:val="28"/>
          <w:szCs w:val="28"/>
          <w:lang w:val="ru-RU"/>
        </w:rPr>
        <w:t>блокчейн</w:t>
      </w:r>
      <w:proofErr w:type="spellEnd"/>
      <w:r w:rsidRPr="002C3FAD">
        <w:rPr>
          <w:rFonts w:ascii="Times New Roman" w:hAnsi="Times New Roman" w:cs="Times New Roman"/>
          <w:sz w:val="28"/>
          <w:szCs w:val="28"/>
          <w:lang w:val="ru-RU"/>
        </w:rPr>
        <w:t>-платформы</w:t>
      </w:r>
      <w:r w:rsidR="000801F2">
        <w:rPr>
          <w:rFonts w:ascii="Times New Roman" w:hAnsi="Times New Roman" w:cs="Times New Roman"/>
          <w:sz w:val="28"/>
          <w:szCs w:val="28"/>
          <w:lang w:val="ru-RU"/>
        </w:rPr>
        <w:t>,</w:t>
      </w:r>
      <w:r w:rsidRPr="002C3FAD">
        <w:rPr>
          <w:rFonts w:ascii="Times New Roman" w:hAnsi="Times New Roman" w:cs="Times New Roman"/>
          <w:sz w:val="28"/>
          <w:szCs w:val="28"/>
          <w:lang w:val="ru-RU"/>
        </w:rPr>
        <w:t xml:space="preserve"> обеспечивающие проведение факторинговых операций, расчетов аккредитивами; </w:t>
      </w:r>
    </w:p>
    <w:p w14:paraId="6B296021" w14:textId="77777777" w:rsidR="005D0C07" w:rsidRDefault="002C3FAD" w:rsidP="00AF2515">
      <w:pPr>
        <w:spacing w:after="0" w:line="360" w:lineRule="auto"/>
        <w:ind w:firstLine="709"/>
        <w:jc w:val="both"/>
        <w:rPr>
          <w:rFonts w:ascii="Times New Roman" w:hAnsi="Times New Roman" w:cs="Times New Roman"/>
          <w:sz w:val="28"/>
          <w:szCs w:val="28"/>
          <w:lang w:val="ru-RU"/>
        </w:rPr>
      </w:pPr>
      <w:r w:rsidRPr="002C3FAD">
        <w:rPr>
          <w:rFonts w:ascii="Times New Roman" w:hAnsi="Times New Roman" w:cs="Times New Roman"/>
          <w:sz w:val="28"/>
          <w:szCs w:val="28"/>
          <w:lang w:val="ru-RU"/>
        </w:rPr>
        <w:t xml:space="preserve">5) вексельные операции между банками. Оформление векселя в электронной форме в виде </w:t>
      </w:r>
      <w:r w:rsidRPr="001965C6">
        <w:rPr>
          <w:rFonts w:ascii="Times New Roman" w:hAnsi="Times New Roman" w:cs="Times New Roman"/>
          <w:sz w:val="28"/>
          <w:szCs w:val="28"/>
        </w:rPr>
        <w:t>smart</w:t>
      </w:r>
      <w:r w:rsidRPr="002C3FAD">
        <w:rPr>
          <w:rFonts w:ascii="Times New Roman" w:hAnsi="Times New Roman" w:cs="Times New Roman"/>
          <w:sz w:val="28"/>
          <w:szCs w:val="28"/>
          <w:lang w:val="ru-RU"/>
        </w:rPr>
        <w:t xml:space="preserve">-контракта. В </w:t>
      </w:r>
      <w:r w:rsidR="007B6D7F">
        <w:rPr>
          <w:rFonts w:ascii="Times New Roman" w:hAnsi="Times New Roman" w:cs="Times New Roman"/>
          <w:sz w:val="28"/>
          <w:szCs w:val="28"/>
          <w:lang w:val="ru-RU"/>
        </w:rPr>
        <w:t xml:space="preserve">такой </w:t>
      </w:r>
      <w:r w:rsidRPr="002C3FAD">
        <w:rPr>
          <w:rFonts w:ascii="Times New Roman" w:hAnsi="Times New Roman" w:cs="Times New Roman"/>
          <w:sz w:val="28"/>
          <w:szCs w:val="28"/>
          <w:lang w:val="ru-RU"/>
        </w:rPr>
        <w:t xml:space="preserve">системе могут быть </w:t>
      </w:r>
      <w:r w:rsidR="007B6D7F">
        <w:rPr>
          <w:rFonts w:ascii="Times New Roman" w:hAnsi="Times New Roman" w:cs="Times New Roman"/>
          <w:sz w:val="28"/>
          <w:szCs w:val="28"/>
          <w:lang w:val="ru-RU"/>
        </w:rPr>
        <w:t>осуществлены</w:t>
      </w:r>
      <w:r w:rsidRPr="002C3FAD">
        <w:rPr>
          <w:rFonts w:ascii="Times New Roman" w:hAnsi="Times New Roman" w:cs="Times New Roman"/>
          <w:sz w:val="28"/>
          <w:szCs w:val="28"/>
          <w:lang w:val="ru-RU"/>
        </w:rPr>
        <w:t xml:space="preserve"> операции по выпуску векселей, акцепту, дисконтированию</w:t>
      </w:r>
      <w:r w:rsidR="00095AC5">
        <w:rPr>
          <w:rFonts w:ascii="Times New Roman" w:hAnsi="Times New Roman" w:cs="Times New Roman"/>
          <w:sz w:val="28"/>
          <w:szCs w:val="28"/>
          <w:lang w:val="ru-RU"/>
        </w:rPr>
        <w:t>.</w:t>
      </w:r>
    </w:p>
    <w:p w14:paraId="2D59B858" w14:textId="77777777" w:rsidR="002F748A" w:rsidRDefault="001C6788" w:rsidP="00AF251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Чтобы представить все выгоды от перехода на </w:t>
      </w:r>
      <w:proofErr w:type="spellStart"/>
      <w:r>
        <w:rPr>
          <w:rFonts w:ascii="Times New Roman" w:hAnsi="Times New Roman" w:cs="Times New Roman"/>
          <w:sz w:val="28"/>
          <w:szCs w:val="28"/>
          <w:lang w:val="ru-RU"/>
        </w:rPr>
        <w:t>блокчейн</w:t>
      </w:r>
      <w:proofErr w:type="spellEnd"/>
      <w:r>
        <w:rPr>
          <w:rFonts w:ascii="Times New Roman" w:hAnsi="Times New Roman" w:cs="Times New Roman"/>
          <w:sz w:val="28"/>
          <w:szCs w:val="28"/>
          <w:lang w:val="ru-RU"/>
        </w:rPr>
        <w:t>-платформу более наглядно, проведем сравнение в таблице 6.</w:t>
      </w:r>
    </w:p>
    <w:p w14:paraId="6601C03D" w14:textId="77777777" w:rsidR="001C6788" w:rsidRDefault="001C6788" w:rsidP="00595EA8">
      <w:pPr>
        <w:spacing w:after="0" w:line="360" w:lineRule="auto"/>
        <w:ind w:firstLine="709"/>
        <w:jc w:val="both"/>
        <w:rPr>
          <w:rFonts w:ascii="Times New Roman" w:hAnsi="Times New Roman" w:cs="Times New Roman"/>
          <w:sz w:val="28"/>
          <w:szCs w:val="28"/>
          <w:lang w:val="ru-RU"/>
        </w:rPr>
      </w:pPr>
    </w:p>
    <w:p w14:paraId="6C38CDCF" w14:textId="77777777" w:rsidR="00EF3C1D" w:rsidRDefault="00EF3C1D" w:rsidP="00595EA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6 – Сравнение процессингового центра и </w:t>
      </w:r>
      <w:r w:rsidR="001C6788">
        <w:rPr>
          <w:rFonts w:ascii="Times New Roman" w:hAnsi="Times New Roman" w:cs="Times New Roman"/>
          <w:sz w:val="28"/>
          <w:szCs w:val="28"/>
          <w:lang w:val="ru-RU"/>
        </w:rPr>
        <w:t>распределённого реестра</w:t>
      </w:r>
      <w:r w:rsidR="001B4BCC">
        <w:rPr>
          <w:rFonts w:ascii="Times New Roman" w:hAnsi="Times New Roman" w:cs="Times New Roman"/>
          <w:sz w:val="28"/>
          <w:szCs w:val="28"/>
          <w:lang w:val="ru-RU"/>
        </w:rPr>
        <w:t xml:space="preserve"> (составлена автором)</w:t>
      </w:r>
    </w:p>
    <w:tbl>
      <w:tblPr>
        <w:tblStyle w:val="a6"/>
        <w:tblW w:w="0" w:type="auto"/>
        <w:tblInd w:w="108" w:type="dxa"/>
        <w:tblLook w:val="04A0" w:firstRow="1" w:lastRow="0" w:firstColumn="1" w:lastColumn="0" w:noHBand="0" w:noVBand="1"/>
      </w:tblPr>
      <w:tblGrid>
        <w:gridCol w:w="3118"/>
        <w:gridCol w:w="3226"/>
        <w:gridCol w:w="3226"/>
      </w:tblGrid>
      <w:tr w:rsidR="00EF3C1D" w14:paraId="73F15972" w14:textId="77777777" w:rsidTr="002F748A">
        <w:tc>
          <w:tcPr>
            <w:tcW w:w="3118" w:type="dxa"/>
          </w:tcPr>
          <w:p w14:paraId="5A3C5C62" w14:textId="77777777" w:rsidR="00EF3C1D" w:rsidRPr="008B11C1" w:rsidRDefault="00EF3C1D" w:rsidP="00595EA8">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Показатель</w:t>
            </w:r>
          </w:p>
        </w:tc>
        <w:tc>
          <w:tcPr>
            <w:tcW w:w="3226" w:type="dxa"/>
          </w:tcPr>
          <w:p w14:paraId="58B101E1" w14:textId="77777777" w:rsidR="00EF3C1D" w:rsidRPr="008B11C1" w:rsidRDefault="00EF3C1D" w:rsidP="00595EA8">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Процессинговый центр</w:t>
            </w:r>
          </w:p>
        </w:tc>
        <w:tc>
          <w:tcPr>
            <w:tcW w:w="3226" w:type="dxa"/>
          </w:tcPr>
          <w:p w14:paraId="19A1EC42" w14:textId="77777777" w:rsidR="00EF3C1D" w:rsidRPr="008B11C1" w:rsidRDefault="00EF3C1D" w:rsidP="00595EA8">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Распределённ</w:t>
            </w:r>
            <w:r w:rsidR="001C6788" w:rsidRPr="008B11C1">
              <w:rPr>
                <w:rFonts w:ascii="Times New Roman" w:hAnsi="Times New Roman" w:cs="Times New Roman"/>
                <w:sz w:val="24"/>
                <w:szCs w:val="24"/>
                <w:lang w:val="ru-RU"/>
              </w:rPr>
              <w:t>ый реестр</w:t>
            </w:r>
          </w:p>
        </w:tc>
      </w:tr>
      <w:tr w:rsidR="00EF3C1D" w:rsidRPr="000F0C01" w14:paraId="4074F051" w14:textId="77777777" w:rsidTr="002F748A">
        <w:tc>
          <w:tcPr>
            <w:tcW w:w="3118" w:type="dxa"/>
          </w:tcPr>
          <w:p w14:paraId="0D015078" w14:textId="77777777" w:rsidR="00020B56" w:rsidRPr="008B11C1" w:rsidRDefault="00020B56" w:rsidP="00595EA8">
            <w:pPr>
              <w:spacing w:line="360" w:lineRule="auto"/>
              <w:jc w:val="center"/>
              <w:rPr>
                <w:rFonts w:ascii="Times New Roman" w:hAnsi="Times New Roman" w:cs="Times New Roman"/>
                <w:sz w:val="24"/>
                <w:szCs w:val="24"/>
                <w:lang w:val="ru-RU"/>
              </w:rPr>
            </w:pPr>
          </w:p>
          <w:p w14:paraId="0678CE5C" w14:textId="77777777" w:rsidR="00EF3C1D" w:rsidRPr="008B11C1" w:rsidRDefault="00EF3C1D" w:rsidP="00595EA8">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Шифрование</w:t>
            </w:r>
          </w:p>
        </w:tc>
        <w:tc>
          <w:tcPr>
            <w:tcW w:w="3226" w:type="dxa"/>
          </w:tcPr>
          <w:p w14:paraId="63914CD4" w14:textId="77777777" w:rsidR="00EF3C1D" w:rsidRPr="008B11C1" w:rsidRDefault="00EF3C1D" w:rsidP="00595EA8">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Банковские сервера неоднократно подвергались взлому</w:t>
            </w:r>
          </w:p>
        </w:tc>
        <w:tc>
          <w:tcPr>
            <w:tcW w:w="3226" w:type="dxa"/>
          </w:tcPr>
          <w:p w14:paraId="583D3DB3" w14:textId="77777777" w:rsidR="00EF3C1D" w:rsidRPr="008B11C1" w:rsidRDefault="00EF3C1D" w:rsidP="00595EA8">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 xml:space="preserve">На сегодняшний день еще не изобрели таких методов и устройств, позволяющих взломать систему </w:t>
            </w:r>
            <w:proofErr w:type="spellStart"/>
            <w:r w:rsidRPr="008B11C1">
              <w:rPr>
                <w:rFonts w:ascii="Times New Roman" w:hAnsi="Times New Roman" w:cs="Times New Roman"/>
                <w:sz w:val="24"/>
                <w:szCs w:val="24"/>
                <w:lang w:val="ru-RU"/>
              </w:rPr>
              <w:t>блокчейн</w:t>
            </w:r>
            <w:proofErr w:type="spellEnd"/>
          </w:p>
        </w:tc>
      </w:tr>
      <w:tr w:rsidR="00EF3C1D" w:rsidRPr="000F0C01" w14:paraId="667B3D80" w14:textId="77777777" w:rsidTr="002F748A">
        <w:tc>
          <w:tcPr>
            <w:tcW w:w="3118" w:type="dxa"/>
          </w:tcPr>
          <w:p w14:paraId="613429AB" w14:textId="77777777" w:rsidR="00020B56" w:rsidRPr="008B11C1" w:rsidRDefault="00020B56" w:rsidP="00595EA8">
            <w:pPr>
              <w:spacing w:line="360" w:lineRule="auto"/>
              <w:jc w:val="center"/>
              <w:rPr>
                <w:rFonts w:ascii="Times New Roman" w:hAnsi="Times New Roman" w:cs="Times New Roman"/>
                <w:sz w:val="24"/>
                <w:szCs w:val="24"/>
                <w:lang w:val="ru-RU"/>
              </w:rPr>
            </w:pPr>
          </w:p>
          <w:p w14:paraId="292F6196" w14:textId="77777777" w:rsidR="00EF3C1D" w:rsidRPr="008B11C1" w:rsidRDefault="00EF3C1D" w:rsidP="00595EA8">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Сбой системы</w:t>
            </w:r>
          </w:p>
        </w:tc>
        <w:tc>
          <w:tcPr>
            <w:tcW w:w="3226" w:type="dxa"/>
          </w:tcPr>
          <w:p w14:paraId="19BF7084" w14:textId="77777777" w:rsidR="00EF3C1D" w:rsidRPr="008B11C1" w:rsidRDefault="00EF3C1D" w:rsidP="00595EA8">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Выход из строя центра приведёт к остановке работы всей системы банка</w:t>
            </w:r>
          </w:p>
        </w:tc>
        <w:tc>
          <w:tcPr>
            <w:tcW w:w="3226" w:type="dxa"/>
          </w:tcPr>
          <w:p w14:paraId="604C3432" w14:textId="77777777" w:rsidR="00EF3C1D" w:rsidRPr="008B11C1" w:rsidRDefault="00EF3C1D" w:rsidP="00595EA8">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 xml:space="preserve">Количество участников </w:t>
            </w:r>
            <w:r w:rsidR="00020B56" w:rsidRPr="008B11C1">
              <w:rPr>
                <w:rFonts w:ascii="Times New Roman" w:hAnsi="Times New Roman" w:cs="Times New Roman"/>
                <w:sz w:val="24"/>
                <w:szCs w:val="24"/>
                <w:lang w:val="ru-RU"/>
              </w:rPr>
              <w:t>сети</w:t>
            </w:r>
            <w:r w:rsidRPr="008B11C1">
              <w:rPr>
                <w:rFonts w:ascii="Times New Roman" w:hAnsi="Times New Roman" w:cs="Times New Roman"/>
                <w:sz w:val="24"/>
                <w:szCs w:val="24"/>
                <w:lang w:val="ru-RU"/>
              </w:rPr>
              <w:t xml:space="preserve"> компенсируют нарушение работы одного из звеньев, поэтому получить доступ к данным невозможно</w:t>
            </w:r>
          </w:p>
        </w:tc>
      </w:tr>
    </w:tbl>
    <w:p w14:paraId="20F34173" w14:textId="77777777" w:rsidR="00595EA8" w:rsidRDefault="00595EA8">
      <w:pPr>
        <w:rPr>
          <w:rFonts w:ascii="Times New Roman" w:hAnsi="Times New Roman" w:cs="Times New Roman"/>
          <w:sz w:val="28"/>
          <w:szCs w:val="28"/>
          <w:lang w:val="ru-RU"/>
        </w:rPr>
      </w:pPr>
    </w:p>
    <w:p w14:paraId="2F22AC79" w14:textId="77777777" w:rsidR="001C6788" w:rsidRPr="001C6788" w:rsidRDefault="001C6788" w:rsidP="00595EA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Продолжение таблицы 6</w:t>
      </w:r>
    </w:p>
    <w:tbl>
      <w:tblPr>
        <w:tblStyle w:val="a6"/>
        <w:tblW w:w="0" w:type="auto"/>
        <w:tblInd w:w="108" w:type="dxa"/>
        <w:tblLook w:val="04A0" w:firstRow="1" w:lastRow="0" w:firstColumn="1" w:lastColumn="0" w:noHBand="0" w:noVBand="1"/>
      </w:tblPr>
      <w:tblGrid>
        <w:gridCol w:w="3118"/>
        <w:gridCol w:w="3226"/>
        <w:gridCol w:w="3226"/>
      </w:tblGrid>
      <w:tr w:rsidR="00B43DB6" w:rsidRPr="005B6996" w14:paraId="64C0B795" w14:textId="77777777" w:rsidTr="002F748A">
        <w:tc>
          <w:tcPr>
            <w:tcW w:w="3118" w:type="dxa"/>
          </w:tcPr>
          <w:p w14:paraId="603F73AC" w14:textId="77777777" w:rsidR="00B43DB6" w:rsidRPr="008B11C1" w:rsidRDefault="00B43DB6" w:rsidP="00B43DB6">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Показатель</w:t>
            </w:r>
          </w:p>
        </w:tc>
        <w:tc>
          <w:tcPr>
            <w:tcW w:w="3226" w:type="dxa"/>
          </w:tcPr>
          <w:p w14:paraId="7D4585E4"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Процессинговый центр</w:t>
            </w:r>
          </w:p>
        </w:tc>
        <w:tc>
          <w:tcPr>
            <w:tcW w:w="3226" w:type="dxa"/>
          </w:tcPr>
          <w:p w14:paraId="6F2E780F"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Распределённый реестр</w:t>
            </w:r>
          </w:p>
        </w:tc>
      </w:tr>
      <w:tr w:rsidR="00B43DB6" w:rsidRPr="000F0C01" w14:paraId="386D3A06" w14:textId="77777777" w:rsidTr="002F748A">
        <w:tc>
          <w:tcPr>
            <w:tcW w:w="3118" w:type="dxa"/>
          </w:tcPr>
          <w:p w14:paraId="504FAAC4" w14:textId="77777777" w:rsidR="00B43DB6" w:rsidRPr="008B11C1" w:rsidRDefault="00B43DB6" w:rsidP="00B43DB6">
            <w:pPr>
              <w:spacing w:line="360" w:lineRule="auto"/>
              <w:jc w:val="center"/>
              <w:rPr>
                <w:rFonts w:ascii="Times New Roman" w:hAnsi="Times New Roman" w:cs="Times New Roman"/>
                <w:sz w:val="24"/>
                <w:szCs w:val="24"/>
                <w:lang w:val="ru-RU"/>
              </w:rPr>
            </w:pPr>
          </w:p>
          <w:p w14:paraId="1B5700AA" w14:textId="77777777" w:rsidR="00B43DB6" w:rsidRPr="008B11C1" w:rsidRDefault="00B43DB6" w:rsidP="00B43DB6">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Скорость</w:t>
            </w:r>
          </w:p>
        </w:tc>
        <w:tc>
          <w:tcPr>
            <w:tcW w:w="3226" w:type="dxa"/>
          </w:tcPr>
          <w:p w14:paraId="73C13CF7"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Скорость обработки и передачи информации ограничена мощностями банка</w:t>
            </w:r>
          </w:p>
        </w:tc>
        <w:tc>
          <w:tcPr>
            <w:tcW w:w="3226" w:type="dxa"/>
          </w:tcPr>
          <w:p w14:paraId="574CCD4F"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Чем больше участников, тем выше скорость обработки и передачи информации</w:t>
            </w:r>
          </w:p>
        </w:tc>
      </w:tr>
      <w:tr w:rsidR="00B43DB6" w:rsidRPr="000F0C01" w14:paraId="429A412E" w14:textId="77777777" w:rsidTr="002F748A">
        <w:tc>
          <w:tcPr>
            <w:tcW w:w="3118" w:type="dxa"/>
          </w:tcPr>
          <w:p w14:paraId="5157C85A" w14:textId="77777777" w:rsidR="00B43DB6" w:rsidRPr="008B11C1" w:rsidRDefault="00B43DB6" w:rsidP="00B43DB6">
            <w:pPr>
              <w:spacing w:line="360" w:lineRule="auto"/>
              <w:jc w:val="center"/>
              <w:rPr>
                <w:rFonts w:ascii="Times New Roman" w:hAnsi="Times New Roman" w:cs="Times New Roman"/>
                <w:sz w:val="24"/>
                <w:szCs w:val="24"/>
                <w:lang w:val="ru-RU"/>
              </w:rPr>
            </w:pPr>
          </w:p>
          <w:p w14:paraId="2FAE0C2C" w14:textId="77777777" w:rsidR="00B43DB6" w:rsidRPr="008B11C1" w:rsidRDefault="00B43DB6" w:rsidP="00B43DB6">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Расходы</w:t>
            </w:r>
          </w:p>
        </w:tc>
        <w:tc>
          <w:tcPr>
            <w:tcW w:w="3226" w:type="dxa"/>
          </w:tcPr>
          <w:p w14:paraId="4315C7E7"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Расходы на содержание сервера лежат на плечах одного банка</w:t>
            </w:r>
          </w:p>
        </w:tc>
        <w:tc>
          <w:tcPr>
            <w:tcW w:w="3226" w:type="dxa"/>
          </w:tcPr>
          <w:p w14:paraId="35A2D38B"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Расходы на поддержание работоспособности распределяются на всех участников</w:t>
            </w:r>
          </w:p>
        </w:tc>
      </w:tr>
      <w:tr w:rsidR="00B43DB6" w:rsidRPr="000F0C01" w14:paraId="1FE7CFCB" w14:textId="77777777" w:rsidTr="002F748A">
        <w:tc>
          <w:tcPr>
            <w:tcW w:w="3118" w:type="dxa"/>
          </w:tcPr>
          <w:p w14:paraId="32C358B4" w14:textId="77777777" w:rsidR="00B43DB6" w:rsidRPr="008B11C1" w:rsidRDefault="00B43DB6" w:rsidP="00B43DB6">
            <w:pPr>
              <w:spacing w:line="360" w:lineRule="auto"/>
              <w:jc w:val="center"/>
              <w:rPr>
                <w:rFonts w:ascii="Times New Roman" w:hAnsi="Times New Roman" w:cs="Times New Roman"/>
                <w:sz w:val="24"/>
                <w:szCs w:val="24"/>
                <w:lang w:val="ru-RU"/>
              </w:rPr>
            </w:pPr>
          </w:p>
          <w:p w14:paraId="0B2EC6D0" w14:textId="77777777" w:rsidR="00B43DB6" w:rsidRPr="008B11C1" w:rsidRDefault="00B43DB6" w:rsidP="00B43DB6">
            <w:pPr>
              <w:spacing w:line="360" w:lineRule="auto"/>
              <w:jc w:val="center"/>
              <w:rPr>
                <w:rFonts w:ascii="Times New Roman" w:hAnsi="Times New Roman" w:cs="Times New Roman"/>
                <w:sz w:val="24"/>
                <w:szCs w:val="24"/>
                <w:lang w:val="ru-RU"/>
              </w:rPr>
            </w:pPr>
            <w:r w:rsidRPr="008B11C1">
              <w:rPr>
                <w:rFonts w:ascii="Times New Roman" w:hAnsi="Times New Roman" w:cs="Times New Roman"/>
                <w:sz w:val="24"/>
                <w:szCs w:val="24"/>
                <w:lang w:val="ru-RU"/>
              </w:rPr>
              <w:t>Необратимость и прозрачность операции</w:t>
            </w:r>
          </w:p>
        </w:tc>
        <w:tc>
          <w:tcPr>
            <w:tcW w:w="3226" w:type="dxa"/>
          </w:tcPr>
          <w:p w14:paraId="1C8DCFBD"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Все данные хранятся на банковском сервере. В случае взлома или неисправности следы об операциях можно удалить</w:t>
            </w:r>
          </w:p>
        </w:tc>
        <w:tc>
          <w:tcPr>
            <w:tcW w:w="3226" w:type="dxa"/>
          </w:tcPr>
          <w:p w14:paraId="076745A7" w14:textId="77777777" w:rsidR="00B43DB6" w:rsidRPr="008B11C1" w:rsidRDefault="00B43DB6" w:rsidP="00B43DB6">
            <w:pPr>
              <w:spacing w:line="360" w:lineRule="auto"/>
              <w:jc w:val="both"/>
              <w:rPr>
                <w:rFonts w:ascii="Times New Roman" w:hAnsi="Times New Roman" w:cs="Times New Roman"/>
                <w:sz w:val="24"/>
                <w:szCs w:val="24"/>
                <w:lang w:val="ru-RU"/>
              </w:rPr>
            </w:pPr>
            <w:r w:rsidRPr="008B11C1">
              <w:rPr>
                <w:rFonts w:ascii="Times New Roman" w:hAnsi="Times New Roman" w:cs="Times New Roman"/>
                <w:sz w:val="24"/>
                <w:szCs w:val="24"/>
                <w:lang w:val="ru-RU"/>
              </w:rPr>
              <w:t xml:space="preserve">В </w:t>
            </w:r>
            <w:proofErr w:type="spellStart"/>
            <w:r w:rsidRPr="008B11C1">
              <w:rPr>
                <w:rFonts w:ascii="Times New Roman" w:hAnsi="Times New Roman" w:cs="Times New Roman"/>
                <w:sz w:val="24"/>
                <w:szCs w:val="24"/>
                <w:lang w:val="ru-RU"/>
              </w:rPr>
              <w:t>блокчейне</w:t>
            </w:r>
            <w:proofErr w:type="spellEnd"/>
            <w:r w:rsidRPr="008B11C1">
              <w:rPr>
                <w:rFonts w:ascii="Times New Roman" w:hAnsi="Times New Roman" w:cs="Times New Roman"/>
                <w:sz w:val="24"/>
                <w:szCs w:val="24"/>
                <w:lang w:val="ru-RU"/>
              </w:rPr>
              <w:t xml:space="preserve"> данные записываются одновременно на всех серверах и </w:t>
            </w:r>
            <w:proofErr w:type="gramStart"/>
            <w:r w:rsidRPr="008B11C1">
              <w:rPr>
                <w:rFonts w:ascii="Times New Roman" w:hAnsi="Times New Roman" w:cs="Times New Roman"/>
                <w:sz w:val="24"/>
                <w:szCs w:val="24"/>
                <w:lang w:val="ru-RU"/>
              </w:rPr>
              <w:t>поэтому  внести</w:t>
            </w:r>
            <w:proofErr w:type="gramEnd"/>
            <w:r w:rsidRPr="008B11C1">
              <w:rPr>
                <w:rFonts w:ascii="Times New Roman" w:hAnsi="Times New Roman" w:cs="Times New Roman"/>
                <w:sz w:val="24"/>
                <w:szCs w:val="24"/>
                <w:lang w:val="ru-RU"/>
              </w:rPr>
              <w:t xml:space="preserve"> изменения, в записанные блоки и отменить операцию невозможно</w:t>
            </w:r>
          </w:p>
        </w:tc>
      </w:tr>
    </w:tbl>
    <w:p w14:paraId="1B1B5419" w14:textId="77777777" w:rsidR="001B4BCC" w:rsidRDefault="001B4BCC" w:rsidP="00595EA8">
      <w:pPr>
        <w:spacing w:after="0" w:line="360" w:lineRule="auto"/>
        <w:ind w:firstLine="709"/>
        <w:jc w:val="both"/>
        <w:rPr>
          <w:rFonts w:ascii="Times New Roman" w:hAnsi="Times New Roman" w:cs="Times New Roman"/>
          <w:sz w:val="28"/>
          <w:szCs w:val="28"/>
          <w:lang w:val="ru-RU"/>
        </w:rPr>
      </w:pPr>
    </w:p>
    <w:p w14:paraId="02760326" w14:textId="77777777" w:rsidR="00020B56" w:rsidRDefault="001B4BCC" w:rsidP="00595EA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Создание </w:t>
      </w:r>
      <w:proofErr w:type="spellStart"/>
      <w:r>
        <w:rPr>
          <w:rFonts w:ascii="Times New Roman" w:hAnsi="Times New Roman" w:cs="Times New Roman"/>
          <w:sz w:val="28"/>
          <w:szCs w:val="28"/>
          <w:lang w:val="ru-RU"/>
        </w:rPr>
        <w:t>блокчейн</w:t>
      </w:r>
      <w:proofErr w:type="spellEnd"/>
      <w:r>
        <w:rPr>
          <w:rFonts w:ascii="Times New Roman" w:hAnsi="Times New Roman" w:cs="Times New Roman"/>
          <w:sz w:val="28"/>
          <w:szCs w:val="28"/>
          <w:lang w:val="ru-RU"/>
        </w:rPr>
        <w:t>-системы на базе существующих коммерческих банков стран ЕАЭС даст возможность децентрализовать банковские процессы и повысить надёжность проводимых операций для банков стран-участников.</w:t>
      </w:r>
    </w:p>
    <w:p w14:paraId="046387E6" w14:textId="77777777" w:rsidR="00685197" w:rsidRDefault="00095AC5" w:rsidP="00595EA8">
      <w:pPr>
        <w:spacing w:after="0" w:line="360" w:lineRule="auto"/>
        <w:ind w:firstLine="709"/>
        <w:jc w:val="both"/>
        <w:rPr>
          <w:rFonts w:ascii="Times New Roman" w:hAnsi="Times New Roman" w:cs="Times New Roman"/>
          <w:sz w:val="28"/>
          <w:szCs w:val="28"/>
          <w:lang w:val="ru-RU"/>
        </w:rPr>
      </w:pPr>
      <w:r w:rsidRPr="007B6D7F">
        <w:rPr>
          <w:rFonts w:ascii="Times New Roman" w:hAnsi="Times New Roman" w:cs="Times New Roman"/>
          <w:sz w:val="28"/>
          <w:szCs w:val="28"/>
          <w:lang w:val="ru-RU"/>
        </w:rPr>
        <w:t>Важным фактором создания единого финансового рынка и развития финансовой составляющей интеграции является создание единой технологической и информационно-коммуникационной платформы для расчетов</w:t>
      </w:r>
      <w:r w:rsidRPr="00880245">
        <w:rPr>
          <w:rFonts w:ascii="Times New Roman" w:hAnsi="Times New Roman" w:cs="Times New Roman"/>
          <w:sz w:val="28"/>
          <w:szCs w:val="28"/>
          <w:lang w:val="ru-RU"/>
        </w:rPr>
        <w:t>.</w:t>
      </w:r>
      <w:r w:rsidR="00ED7416">
        <w:rPr>
          <w:rFonts w:ascii="Times New Roman" w:hAnsi="Times New Roman" w:cs="Times New Roman"/>
          <w:sz w:val="28"/>
          <w:szCs w:val="28"/>
          <w:lang w:val="ru-RU"/>
        </w:rPr>
        <w:t xml:space="preserve"> На рисунке 12 отображается эффект увеличения эффективности от увеличения числа участников </w:t>
      </w:r>
      <w:proofErr w:type="spellStart"/>
      <w:r w:rsidR="00ED7416">
        <w:rPr>
          <w:rFonts w:ascii="Times New Roman" w:hAnsi="Times New Roman" w:cs="Times New Roman"/>
          <w:sz w:val="28"/>
          <w:szCs w:val="28"/>
          <w:lang w:val="ru-RU"/>
        </w:rPr>
        <w:t>блокчейн</w:t>
      </w:r>
      <w:proofErr w:type="spellEnd"/>
      <w:r w:rsidR="00ED7416">
        <w:rPr>
          <w:rFonts w:ascii="Times New Roman" w:hAnsi="Times New Roman" w:cs="Times New Roman"/>
          <w:sz w:val="28"/>
          <w:szCs w:val="28"/>
          <w:lang w:val="ru-RU"/>
        </w:rPr>
        <w:t xml:space="preserve">-платформы. Безусловно, крупные банки обладают значительными ресурсами, но скорость и безопасность при </w:t>
      </w:r>
      <w:r w:rsidR="00ED7416">
        <w:rPr>
          <w:rFonts w:ascii="Times New Roman" w:hAnsi="Times New Roman" w:cs="Times New Roman"/>
          <w:sz w:val="28"/>
          <w:szCs w:val="28"/>
        </w:rPr>
        <w:t>n</w:t>
      </w:r>
      <w:r w:rsidR="00ED7416">
        <w:rPr>
          <w:rFonts w:ascii="Times New Roman" w:hAnsi="Times New Roman" w:cs="Times New Roman"/>
          <w:sz w:val="28"/>
          <w:szCs w:val="28"/>
          <w:lang w:val="ru-RU"/>
        </w:rPr>
        <w:t xml:space="preserve">-числе пользователей в </w:t>
      </w:r>
      <w:proofErr w:type="spellStart"/>
      <w:r w:rsidR="00ED7416">
        <w:rPr>
          <w:rFonts w:ascii="Times New Roman" w:hAnsi="Times New Roman" w:cs="Times New Roman"/>
          <w:sz w:val="28"/>
          <w:szCs w:val="28"/>
          <w:lang w:val="ru-RU"/>
        </w:rPr>
        <w:t>блокчейн</w:t>
      </w:r>
      <w:proofErr w:type="spellEnd"/>
      <w:r w:rsidR="00ED7416">
        <w:rPr>
          <w:rFonts w:ascii="Times New Roman" w:hAnsi="Times New Roman" w:cs="Times New Roman"/>
          <w:sz w:val="28"/>
          <w:szCs w:val="28"/>
          <w:lang w:val="ru-RU"/>
        </w:rPr>
        <w:t xml:space="preserve">-системе сможет превысить банковский уровень при </w:t>
      </w:r>
      <w:r w:rsidR="00ED7416">
        <w:rPr>
          <w:rFonts w:ascii="Times New Roman" w:hAnsi="Times New Roman" w:cs="Times New Roman"/>
          <w:sz w:val="28"/>
          <w:szCs w:val="28"/>
          <w:lang w:val="ru-RU"/>
        </w:rPr>
        <w:lastRenderedPageBreak/>
        <w:t>том же или меньшем количестве затрат.</w:t>
      </w:r>
      <w:r w:rsidR="00595EA8">
        <w:rPr>
          <w:rFonts w:ascii="Times New Roman" w:hAnsi="Times New Roman" w:cs="Times New Roman"/>
          <w:sz w:val="28"/>
          <w:szCs w:val="28"/>
          <w:lang w:val="ru-RU"/>
        </w:rPr>
        <w:t xml:space="preserve"> Точка пересечения определяет количество необходимых участников для сравнивания показателей.</w:t>
      </w:r>
    </w:p>
    <w:p w14:paraId="796133C8" w14:textId="77777777" w:rsidR="001B4BCC" w:rsidRDefault="002D363B" w:rsidP="00595EA8">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14:anchorId="74977CB2" wp14:editId="7297A755">
            <wp:extent cx="5898733" cy="3538330"/>
            <wp:effectExtent l="19050" t="0" r="6767"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55" t="10088" r="1014" b="2013"/>
                    <a:stretch/>
                  </pic:blipFill>
                  <pic:spPr bwMode="auto">
                    <a:xfrm>
                      <a:off x="0" y="0"/>
                      <a:ext cx="5898733" cy="3538330"/>
                    </a:xfrm>
                    <a:prstGeom prst="rect">
                      <a:avLst/>
                    </a:prstGeom>
                    <a:noFill/>
                    <a:ln>
                      <a:noFill/>
                    </a:ln>
                    <a:extLst>
                      <a:ext uri="{53640926-AAD7-44D8-BBD7-CCE9431645EC}">
                        <a14:shadowObscured xmlns:a14="http://schemas.microsoft.com/office/drawing/2010/main"/>
                      </a:ext>
                    </a:extLst>
                  </pic:spPr>
                </pic:pic>
              </a:graphicData>
            </a:graphic>
          </wp:inline>
        </w:drawing>
      </w:r>
    </w:p>
    <w:p w14:paraId="210C7D74" w14:textId="77777777" w:rsidR="009977F8" w:rsidRDefault="009977F8" w:rsidP="00595EA8">
      <w:pPr>
        <w:spacing w:after="0" w:line="360" w:lineRule="auto"/>
        <w:jc w:val="center"/>
        <w:rPr>
          <w:rFonts w:ascii="Times New Roman" w:hAnsi="Times New Roman" w:cs="Times New Roman"/>
          <w:sz w:val="28"/>
          <w:szCs w:val="28"/>
          <w:lang w:val="ru-RU"/>
        </w:rPr>
      </w:pPr>
      <w:r w:rsidRPr="00625358">
        <w:rPr>
          <w:rFonts w:ascii="Times New Roman" w:hAnsi="Times New Roman" w:cs="Times New Roman"/>
          <w:sz w:val="28"/>
          <w:szCs w:val="28"/>
          <w:lang w:val="ru-RU"/>
        </w:rPr>
        <w:t xml:space="preserve">Рисунок 12 – Сравнение эффективности </w:t>
      </w:r>
      <w:r w:rsidR="00625358" w:rsidRPr="00625358">
        <w:rPr>
          <w:rFonts w:ascii="Times New Roman" w:hAnsi="Times New Roman" w:cs="Times New Roman"/>
          <w:sz w:val="28"/>
          <w:szCs w:val="28"/>
          <w:lang w:val="ru-RU"/>
        </w:rPr>
        <w:t>процессингового</w:t>
      </w:r>
      <w:r w:rsidRPr="00625358">
        <w:rPr>
          <w:rFonts w:ascii="Times New Roman" w:hAnsi="Times New Roman" w:cs="Times New Roman"/>
          <w:sz w:val="28"/>
          <w:szCs w:val="28"/>
          <w:lang w:val="ru-RU"/>
        </w:rPr>
        <w:t xml:space="preserve"> </w:t>
      </w:r>
      <w:r w:rsidR="00625358" w:rsidRPr="00625358">
        <w:rPr>
          <w:rFonts w:ascii="Times New Roman" w:hAnsi="Times New Roman" w:cs="Times New Roman"/>
          <w:sz w:val="28"/>
          <w:szCs w:val="28"/>
          <w:lang w:val="ru-RU"/>
        </w:rPr>
        <w:t xml:space="preserve">центра и </w:t>
      </w:r>
      <w:proofErr w:type="spellStart"/>
      <w:r w:rsidR="00625358" w:rsidRPr="00625358">
        <w:rPr>
          <w:rFonts w:ascii="Times New Roman" w:hAnsi="Times New Roman" w:cs="Times New Roman"/>
          <w:sz w:val="28"/>
          <w:szCs w:val="28"/>
          <w:lang w:val="ru-RU"/>
        </w:rPr>
        <w:t>блокчейна</w:t>
      </w:r>
      <w:proofErr w:type="spellEnd"/>
      <w:r w:rsidR="006C55F6">
        <w:rPr>
          <w:rFonts w:ascii="Times New Roman" w:hAnsi="Times New Roman" w:cs="Times New Roman"/>
          <w:sz w:val="28"/>
          <w:szCs w:val="28"/>
          <w:lang w:val="ru-RU"/>
        </w:rPr>
        <w:t xml:space="preserve"> (составлен автором)</w:t>
      </w:r>
    </w:p>
    <w:p w14:paraId="773594CB" w14:textId="77777777" w:rsidR="008B5E53" w:rsidRPr="00625358" w:rsidRDefault="008B5E53" w:rsidP="00595EA8">
      <w:pPr>
        <w:spacing w:after="0" w:line="360" w:lineRule="auto"/>
        <w:jc w:val="center"/>
        <w:rPr>
          <w:rFonts w:ascii="Times New Roman" w:hAnsi="Times New Roman" w:cs="Times New Roman"/>
          <w:sz w:val="28"/>
          <w:szCs w:val="28"/>
          <w:lang w:val="ru-RU"/>
        </w:rPr>
      </w:pPr>
    </w:p>
    <w:p w14:paraId="5D9A1ECA" w14:textId="77777777" w:rsidR="002D363B" w:rsidRDefault="002D363B" w:rsidP="00595EA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Количество участников в системе в случае процессингового центра банка сводится к одному, так как это централизованная система. В случае распределённого реестра растёт надежность и скорость, осуществляемых операций с количеством участников. То есть, чем больше участников, тем быстрее и надежнее будет работать система, так как будет увеличиваться количество серверов. В точке пересечения графиков происходит сравнивание вычислительных мощностей банка с централизованной системой и сети с использованием </w:t>
      </w:r>
      <w:proofErr w:type="spellStart"/>
      <w:r>
        <w:rPr>
          <w:rFonts w:ascii="Times New Roman" w:hAnsi="Times New Roman" w:cs="Times New Roman"/>
          <w:sz w:val="28"/>
          <w:szCs w:val="28"/>
          <w:lang w:val="ru-RU"/>
        </w:rPr>
        <w:t>блокчейн</w:t>
      </w:r>
      <w:proofErr w:type="spellEnd"/>
      <w:r>
        <w:rPr>
          <w:rFonts w:ascii="Times New Roman" w:hAnsi="Times New Roman" w:cs="Times New Roman"/>
          <w:sz w:val="28"/>
          <w:szCs w:val="28"/>
          <w:lang w:val="ru-RU"/>
        </w:rPr>
        <w:t xml:space="preserve"> технологии. Следовательно, при создании общей системы со всеми коммерческими банками стран ЕАЭС, можно добиться наилучшего результата.</w:t>
      </w:r>
    </w:p>
    <w:p w14:paraId="7C9C0CB6" w14:textId="77777777" w:rsidR="00595EA8" w:rsidRDefault="00595EA8" w:rsidP="005D0C07">
      <w:pPr>
        <w:autoSpaceDE w:val="0"/>
        <w:autoSpaceDN w:val="0"/>
        <w:adjustRightInd w:val="0"/>
        <w:spacing w:after="0" w:line="360" w:lineRule="auto"/>
        <w:ind w:firstLine="709"/>
        <w:jc w:val="both"/>
        <w:rPr>
          <w:rFonts w:ascii="Times New Roman" w:hAnsi="Times New Roman" w:cs="Times New Roman"/>
          <w:b/>
          <w:bCs/>
          <w:sz w:val="28"/>
          <w:szCs w:val="28"/>
          <w:lang w:val="ru-RU"/>
        </w:rPr>
      </w:pPr>
    </w:p>
    <w:p w14:paraId="09A0A073" w14:textId="77777777" w:rsidR="00685197" w:rsidRDefault="00685197" w:rsidP="005D0C07">
      <w:pPr>
        <w:autoSpaceDE w:val="0"/>
        <w:autoSpaceDN w:val="0"/>
        <w:adjustRightInd w:val="0"/>
        <w:spacing w:after="0" w:line="360" w:lineRule="auto"/>
        <w:ind w:firstLine="709"/>
        <w:jc w:val="both"/>
        <w:rPr>
          <w:rFonts w:ascii="Times New Roman" w:hAnsi="Times New Roman" w:cs="Times New Roman"/>
          <w:b/>
          <w:bCs/>
          <w:sz w:val="28"/>
          <w:szCs w:val="28"/>
          <w:lang w:val="ru-RU"/>
        </w:rPr>
      </w:pPr>
      <w:r w:rsidRPr="00685197">
        <w:rPr>
          <w:rFonts w:ascii="Times New Roman" w:hAnsi="Times New Roman" w:cs="Times New Roman"/>
          <w:b/>
          <w:bCs/>
          <w:sz w:val="28"/>
          <w:szCs w:val="28"/>
          <w:lang w:val="ru-RU"/>
        </w:rPr>
        <w:lastRenderedPageBreak/>
        <w:t>3.3 Формирование эффективного взаимодействия банков в сфере международных расчетов на основе использования цифровых технологий и новых платежных систем</w:t>
      </w:r>
    </w:p>
    <w:p w14:paraId="723818D7" w14:textId="77777777" w:rsidR="00D94DE2" w:rsidRDefault="00D94DE2" w:rsidP="002955C0">
      <w:pPr>
        <w:autoSpaceDE w:val="0"/>
        <w:autoSpaceDN w:val="0"/>
        <w:adjustRightInd w:val="0"/>
        <w:spacing w:after="0" w:line="360" w:lineRule="auto"/>
        <w:ind w:firstLine="709"/>
        <w:jc w:val="both"/>
        <w:rPr>
          <w:rFonts w:ascii="Times New Roman" w:hAnsi="Times New Roman" w:cs="Times New Roman"/>
          <w:sz w:val="28"/>
          <w:szCs w:val="28"/>
          <w:lang w:val="ru-RU"/>
        </w:rPr>
      </w:pPr>
    </w:p>
    <w:p w14:paraId="6D1DF1BB" w14:textId="77777777" w:rsidR="00F9621F" w:rsidRPr="002955C0" w:rsidRDefault="004B0E8E" w:rsidP="002955C0">
      <w:pPr>
        <w:autoSpaceDE w:val="0"/>
        <w:autoSpaceDN w:val="0"/>
        <w:adjustRightInd w:val="0"/>
        <w:spacing w:after="0" w:line="360" w:lineRule="auto"/>
        <w:ind w:firstLine="709"/>
        <w:jc w:val="both"/>
        <w:rPr>
          <w:rFonts w:ascii="Times New Roman" w:hAnsi="Times New Roman" w:cs="Times New Roman"/>
          <w:sz w:val="28"/>
          <w:szCs w:val="28"/>
          <w:lang w:val="ru-RU"/>
        </w:rPr>
      </w:pPr>
      <w:r w:rsidRPr="004B0E8E">
        <w:rPr>
          <w:rFonts w:ascii="Times New Roman" w:hAnsi="Times New Roman" w:cs="Times New Roman"/>
          <w:sz w:val="28"/>
          <w:szCs w:val="28"/>
          <w:lang w:val="ru-RU"/>
        </w:rPr>
        <w:t>Постепенный рост российской экономики и растущая степень ее вовлеченности в мировую экономическую систему определяют высокий уровень требований к национальной финансовой инфраструктуре. Наци</w:t>
      </w:r>
      <w:r w:rsidR="00AF0855">
        <w:rPr>
          <w:rFonts w:ascii="Times New Roman" w:hAnsi="Times New Roman" w:cs="Times New Roman"/>
          <w:sz w:val="28"/>
          <w:szCs w:val="28"/>
          <w:lang w:val="ru-RU"/>
        </w:rPr>
        <w:t>о</w:t>
      </w:r>
      <w:r w:rsidRPr="004B0E8E">
        <w:rPr>
          <w:rFonts w:ascii="Times New Roman" w:hAnsi="Times New Roman" w:cs="Times New Roman"/>
          <w:sz w:val="28"/>
          <w:szCs w:val="28"/>
          <w:lang w:val="ru-RU"/>
        </w:rPr>
        <w:t xml:space="preserve">нальная платежная система «Мир» </w:t>
      </w:r>
      <w:r>
        <w:rPr>
          <w:rFonts w:ascii="Times New Roman" w:hAnsi="Times New Roman" w:cs="Times New Roman"/>
          <w:sz w:val="28"/>
          <w:szCs w:val="28"/>
          <w:lang w:val="ru-RU"/>
        </w:rPr>
        <w:t>–</w:t>
      </w:r>
      <w:r w:rsidRPr="004B0E8E">
        <w:rPr>
          <w:rFonts w:ascii="Times New Roman" w:hAnsi="Times New Roman" w:cs="Times New Roman"/>
          <w:sz w:val="28"/>
          <w:szCs w:val="28"/>
          <w:lang w:val="ru-RU"/>
        </w:rPr>
        <w:t xml:space="preserve"> один из ключевых элементов финансовой инфраструктуры экономики России, который создает совокупный спрос на деньги в экономике и поддерживает доверие населения к национальной валюте как платежному средству.</w:t>
      </w:r>
      <w:r w:rsidR="00820035" w:rsidRPr="002955C0">
        <w:rPr>
          <w:rFonts w:ascii="Times New Roman" w:hAnsi="Times New Roman" w:cs="Times New Roman"/>
          <w:sz w:val="28"/>
          <w:szCs w:val="28"/>
          <w:lang w:val="ru-RU"/>
        </w:rPr>
        <w:t xml:space="preserve">  </w:t>
      </w:r>
      <w:r w:rsidRPr="004B0E8E">
        <w:rPr>
          <w:rFonts w:ascii="Times New Roman" w:hAnsi="Times New Roman" w:cs="Times New Roman"/>
          <w:sz w:val="28"/>
          <w:szCs w:val="28"/>
          <w:lang w:val="ru-RU"/>
        </w:rPr>
        <w:t xml:space="preserve">Несмотря на все преимущества и обширные рекламные кампании в банках-эмитентах, спрос на карту </w:t>
      </w:r>
      <w:r>
        <w:rPr>
          <w:rFonts w:ascii="Times New Roman" w:hAnsi="Times New Roman" w:cs="Times New Roman"/>
          <w:sz w:val="28"/>
          <w:szCs w:val="28"/>
          <w:lang w:val="ru-RU"/>
        </w:rPr>
        <w:t>«Мир»</w:t>
      </w:r>
      <w:r w:rsidRPr="004B0E8E">
        <w:rPr>
          <w:rFonts w:ascii="Times New Roman" w:hAnsi="Times New Roman" w:cs="Times New Roman"/>
          <w:sz w:val="28"/>
          <w:szCs w:val="28"/>
          <w:lang w:val="ru-RU"/>
        </w:rPr>
        <w:t xml:space="preserve"> остается низким. Использовать карту в качестве платежного средства по-прежнему сложно, поскольку продавцам, принимающим карту </w:t>
      </w:r>
      <w:r>
        <w:rPr>
          <w:rFonts w:ascii="Times New Roman" w:hAnsi="Times New Roman" w:cs="Times New Roman"/>
          <w:sz w:val="28"/>
          <w:szCs w:val="28"/>
          <w:lang w:val="ru-RU"/>
        </w:rPr>
        <w:t>«Мир»</w:t>
      </w:r>
      <w:r w:rsidRPr="004B0E8E">
        <w:rPr>
          <w:rFonts w:ascii="Times New Roman" w:hAnsi="Times New Roman" w:cs="Times New Roman"/>
          <w:sz w:val="28"/>
          <w:szCs w:val="28"/>
          <w:lang w:val="ru-RU"/>
        </w:rPr>
        <w:t>, приходится перепрограммировать свои POS-терминалы.</w:t>
      </w:r>
      <w:r w:rsidR="00820035" w:rsidRPr="002955C0">
        <w:rPr>
          <w:rFonts w:ascii="Times New Roman" w:hAnsi="Times New Roman" w:cs="Times New Roman"/>
          <w:sz w:val="28"/>
          <w:szCs w:val="28"/>
          <w:lang w:val="ru-RU"/>
        </w:rPr>
        <w:t xml:space="preserve"> </w:t>
      </w:r>
      <w:r w:rsidRPr="004B0E8E">
        <w:rPr>
          <w:rFonts w:ascii="Times New Roman" w:hAnsi="Times New Roman" w:cs="Times New Roman"/>
          <w:sz w:val="28"/>
          <w:szCs w:val="28"/>
          <w:lang w:val="ru-RU"/>
        </w:rPr>
        <w:t>Однако не все банки (у некоторых есть десятки тысяч POS-терминалов) смогли завершить этот процесс. Еще одна важная проблема для развития НСПК «МИР» - психологическое нежелание населения пользоваться картой</w:t>
      </w:r>
      <w:r w:rsidR="001366B8">
        <w:rPr>
          <w:rFonts w:ascii="Times New Roman" w:hAnsi="Times New Roman" w:cs="Times New Roman"/>
          <w:sz w:val="28"/>
          <w:szCs w:val="28"/>
          <w:lang w:val="ru-RU"/>
        </w:rPr>
        <w:t xml:space="preserve"> </w:t>
      </w:r>
      <w:r w:rsidR="001366B8" w:rsidRPr="001366B8">
        <w:rPr>
          <w:rFonts w:ascii="Times New Roman" w:hAnsi="Times New Roman" w:cs="Times New Roman"/>
          <w:sz w:val="28"/>
          <w:szCs w:val="28"/>
          <w:lang w:val="ru-RU"/>
        </w:rPr>
        <w:t>[35]</w:t>
      </w:r>
      <w:r w:rsidRPr="004B0E8E">
        <w:rPr>
          <w:rFonts w:ascii="Times New Roman" w:hAnsi="Times New Roman" w:cs="Times New Roman"/>
          <w:sz w:val="28"/>
          <w:szCs w:val="28"/>
          <w:lang w:val="ru-RU"/>
        </w:rPr>
        <w:t xml:space="preserve">. Многие государственные служащие, принимающие платежи с помощью карты МИР, также используют карты других платежных систем, к которым они привыкли. Для увеличения популярности российской банковской карты </w:t>
      </w:r>
      <w:r>
        <w:rPr>
          <w:rFonts w:ascii="Times New Roman" w:hAnsi="Times New Roman" w:cs="Times New Roman"/>
          <w:sz w:val="28"/>
          <w:szCs w:val="28"/>
          <w:lang w:val="ru-RU"/>
        </w:rPr>
        <w:t>«Мир»</w:t>
      </w:r>
      <w:r w:rsidRPr="004B0E8E">
        <w:rPr>
          <w:rFonts w:ascii="Times New Roman" w:hAnsi="Times New Roman" w:cs="Times New Roman"/>
          <w:sz w:val="28"/>
          <w:szCs w:val="28"/>
          <w:lang w:val="ru-RU"/>
        </w:rPr>
        <w:t xml:space="preserve"> среди населения она должна быть максимально удобной.</w:t>
      </w:r>
      <w:r>
        <w:rPr>
          <w:rFonts w:ascii="Times New Roman" w:hAnsi="Times New Roman" w:cs="Times New Roman"/>
          <w:sz w:val="28"/>
          <w:szCs w:val="28"/>
          <w:lang w:val="ru-RU"/>
        </w:rPr>
        <w:t xml:space="preserve"> </w:t>
      </w:r>
      <w:r w:rsidRPr="004B0E8E">
        <w:rPr>
          <w:rFonts w:ascii="Times New Roman" w:hAnsi="Times New Roman" w:cs="Times New Roman"/>
          <w:sz w:val="28"/>
          <w:szCs w:val="28"/>
          <w:lang w:val="ru-RU"/>
        </w:rPr>
        <w:t xml:space="preserve">Все </w:t>
      </w:r>
      <w:r>
        <w:rPr>
          <w:rFonts w:ascii="Times New Roman" w:hAnsi="Times New Roman" w:cs="Times New Roman"/>
          <w:sz w:val="28"/>
          <w:szCs w:val="28"/>
          <w:lang w:val="ru-RU"/>
        </w:rPr>
        <w:t>терминалы в торговых точках</w:t>
      </w:r>
      <w:r w:rsidRPr="004B0E8E">
        <w:rPr>
          <w:rFonts w:ascii="Times New Roman" w:hAnsi="Times New Roman" w:cs="Times New Roman"/>
          <w:sz w:val="28"/>
          <w:szCs w:val="28"/>
          <w:lang w:val="ru-RU"/>
        </w:rPr>
        <w:t xml:space="preserve"> России должны принимать российскую платежную карту, что облегчит ее широкое использование. Мы проводим сравнительный анализ функциональности карт Visa, MasterCard и </w:t>
      </w:r>
      <w:r>
        <w:rPr>
          <w:rFonts w:ascii="Times New Roman" w:hAnsi="Times New Roman" w:cs="Times New Roman"/>
          <w:sz w:val="28"/>
          <w:szCs w:val="28"/>
          <w:lang w:val="ru-RU"/>
        </w:rPr>
        <w:t>«Мир»</w:t>
      </w:r>
      <w:r w:rsidRPr="004B0E8E">
        <w:rPr>
          <w:rFonts w:ascii="Times New Roman" w:hAnsi="Times New Roman" w:cs="Times New Roman"/>
          <w:sz w:val="28"/>
          <w:szCs w:val="28"/>
          <w:lang w:val="ru-RU"/>
        </w:rPr>
        <w:t>, чтобы определить преимущества и недостатки каждой из них. Результаты сравнения характеристик приведены в таблице 5</w:t>
      </w:r>
      <w:r w:rsidR="00820035" w:rsidRPr="002955C0">
        <w:rPr>
          <w:rFonts w:ascii="Times New Roman" w:hAnsi="Times New Roman" w:cs="Times New Roman"/>
          <w:sz w:val="28"/>
          <w:szCs w:val="28"/>
          <w:lang w:val="ru-RU"/>
        </w:rPr>
        <w:t>.</w:t>
      </w:r>
    </w:p>
    <w:p w14:paraId="189C47A0" w14:textId="3A591D7B" w:rsidR="000F0C01" w:rsidRDefault="00820035" w:rsidP="002F748A">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Таблица 5 – </w:t>
      </w:r>
      <w:r w:rsidR="002955C0">
        <w:rPr>
          <w:rFonts w:ascii="Times New Roman" w:hAnsi="Times New Roman" w:cs="Times New Roman"/>
          <w:sz w:val="28"/>
          <w:szCs w:val="28"/>
          <w:lang w:val="ru-RU"/>
        </w:rPr>
        <w:t>Сравнительная характеристика платёжных карт, действующих на территории России</w:t>
      </w:r>
      <w:r w:rsidR="004803E9">
        <w:rPr>
          <w:rFonts w:ascii="Times New Roman" w:hAnsi="Times New Roman" w:cs="Times New Roman"/>
          <w:sz w:val="28"/>
          <w:szCs w:val="28"/>
          <w:lang w:val="ru-RU"/>
        </w:rPr>
        <w:t xml:space="preserve"> (составлена автором)</w:t>
      </w:r>
    </w:p>
    <w:tbl>
      <w:tblPr>
        <w:tblStyle w:val="a6"/>
        <w:tblW w:w="0" w:type="auto"/>
        <w:tblInd w:w="250" w:type="dxa"/>
        <w:tblLook w:val="04A0" w:firstRow="1" w:lastRow="0" w:firstColumn="1" w:lastColumn="0" w:noHBand="0" w:noVBand="1"/>
      </w:tblPr>
      <w:tblGrid>
        <w:gridCol w:w="4820"/>
        <w:gridCol w:w="1559"/>
        <w:gridCol w:w="1701"/>
        <w:gridCol w:w="1574"/>
      </w:tblGrid>
      <w:tr w:rsidR="000F0C01" w14:paraId="60448D53" w14:textId="77777777" w:rsidTr="000F0C01">
        <w:tc>
          <w:tcPr>
            <w:tcW w:w="4820" w:type="dxa"/>
          </w:tcPr>
          <w:p w14:paraId="296825EB" w14:textId="719FF744"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Критерий</w:t>
            </w:r>
          </w:p>
        </w:tc>
        <w:tc>
          <w:tcPr>
            <w:tcW w:w="1559" w:type="dxa"/>
          </w:tcPr>
          <w:p w14:paraId="1B837EC4" w14:textId="3AF21CFB" w:rsidR="000F0C01" w:rsidRPr="000F0C01" w:rsidRDefault="000F0C01" w:rsidP="000F0C0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MasterCard</w:t>
            </w:r>
          </w:p>
        </w:tc>
        <w:tc>
          <w:tcPr>
            <w:tcW w:w="1701" w:type="dxa"/>
          </w:tcPr>
          <w:p w14:paraId="1EA2E93E" w14:textId="7162BE5D" w:rsidR="000F0C01" w:rsidRPr="000F0C01" w:rsidRDefault="000F0C01" w:rsidP="000F0C0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Visa</w:t>
            </w:r>
          </w:p>
        </w:tc>
        <w:tc>
          <w:tcPr>
            <w:tcW w:w="1574" w:type="dxa"/>
          </w:tcPr>
          <w:p w14:paraId="6ADAA04D" w14:textId="66365D7B"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«Мир»</w:t>
            </w:r>
          </w:p>
        </w:tc>
      </w:tr>
      <w:tr w:rsidR="000F0C01" w14:paraId="2CF39C6D" w14:textId="77777777" w:rsidTr="000F0C01">
        <w:tc>
          <w:tcPr>
            <w:tcW w:w="4820" w:type="dxa"/>
          </w:tcPr>
          <w:p w14:paraId="40EEA3F6" w14:textId="172A42CB"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Бесплатный выпуск карт</w:t>
            </w:r>
          </w:p>
        </w:tc>
        <w:tc>
          <w:tcPr>
            <w:tcW w:w="1559" w:type="dxa"/>
          </w:tcPr>
          <w:p w14:paraId="1E14E30B" w14:textId="172D89C6"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2256EC33" w14:textId="6F1132ED"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7BB013C6" w14:textId="05F72619"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r>
      <w:tr w:rsidR="000F0C01" w14:paraId="162D6340" w14:textId="77777777" w:rsidTr="000F0C01">
        <w:tc>
          <w:tcPr>
            <w:tcW w:w="4820" w:type="dxa"/>
          </w:tcPr>
          <w:p w14:paraId="18C4C111" w14:textId="435AA5AC"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Широкая сеть обслуживания</w:t>
            </w:r>
          </w:p>
        </w:tc>
        <w:tc>
          <w:tcPr>
            <w:tcW w:w="1559" w:type="dxa"/>
          </w:tcPr>
          <w:p w14:paraId="4F2F56E2" w14:textId="7C6ABE0B"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6624EE4C" w14:textId="1C8D2D57"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31D6BD6A" w14:textId="0D85B90D"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нет</w:t>
            </w:r>
          </w:p>
        </w:tc>
      </w:tr>
      <w:tr w:rsidR="000F0C01" w14:paraId="4C1ED305" w14:textId="77777777" w:rsidTr="000F0C01">
        <w:tc>
          <w:tcPr>
            <w:tcW w:w="4820" w:type="dxa"/>
          </w:tcPr>
          <w:p w14:paraId="66455C9F" w14:textId="15237C1F"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Низкие тарифы на обслуживание</w:t>
            </w:r>
          </w:p>
        </w:tc>
        <w:tc>
          <w:tcPr>
            <w:tcW w:w="1559" w:type="dxa"/>
          </w:tcPr>
          <w:p w14:paraId="0DFF3FD1" w14:textId="2609B4D1"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143FF8AA" w14:textId="227278B3"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75334D06" w14:textId="7E932897"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r>
      <w:tr w:rsidR="000F0C01" w14:paraId="1BF149E9" w14:textId="77777777" w:rsidTr="000F0C01">
        <w:tc>
          <w:tcPr>
            <w:tcW w:w="4820" w:type="dxa"/>
          </w:tcPr>
          <w:p w14:paraId="559239C3" w14:textId="3B7BD906"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Безопасность оплаты</w:t>
            </w:r>
          </w:p>
        </w:tc>
        <w:tc>
          <w:tcPr>
            <w:tcW w:w="1559" w:type="dxa"/>
          </w:tcPr>
          <w:p w14:paraId="65BECA99" w14:textId="5A42B915"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636F4AD6" w14:textId="192B052E"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3F96EC3A" w14:textId="4C70313F"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r>
      <w:tr w:rsidR="000F0C01" w14:paraId="17262AF9" w14:textId="77777777" w:rsidTr="000F0C01">
        <w:tc>
          <w:tcPr>
            <w:tcW w:w="4820" w:type="dxa"/>
          </w:tcPr>
          <w:p w14:paraId="12AD2525" w14:textId="632A2FD6"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Наличие процента на остаток</w:t>
            </w:r>
          </w:p>
        </w:tc>
        <w:tc>
          <w:tcPr>
            <w:tcW w:w="1559" w:type="dxa"/>
          </w:tcPr>
          <w:p w14:paraId="1776CA72" w14:textId="5D6A837A"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43412E43" w14:textId="444EB40B"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369898AE" w14:textId="08EDAD3E"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иногда</w:t>
            </w:r>
          </w:p>
        </w:tc>
      </w:tr>
      <w:tr w:rsidR="000F0C01" w14:paraId="0B56DFC2" w14:textId="77777777" w:rsidTr="000F0C01">
        <w:tc>
          <w:tcPr>
            <w:tcW w:w="4820" w:type="dxa"/>
          </w:tcPr>
          <w:p w14:paraId="53458D66" w14:textId="4158401A"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Наличие бонусных программ</w:t>
            </w:r>
          </w:p>
        </w:tc>
        <w:tc>
          <w:tcPr>
            <w:tcW w:w="1559" w:type="dxa"/>
          </w:tcPr>
          <w:p w14:paraId="2E4E73CC" w14:textId="4CC34BB2"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701" w:type="dxa"/>
          </w:tcPr>
          <w:p w14:paraId="12BD289D" w14:textId="530A1183"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есть</w:t>
            </w:r>
          </w:p>
        </w:tc>
        <w:tc>
          <w:tcPr>
            <w:tcW w:w="1574" w:type="dxa"/>
          </w:tcPr>
          <w:p w14:paraId="7DCBB7CB" w14:textId="633EECC5" w:rsidR="000F0C01" w:rsidRDefault="000F0C01" w:rsidP="000F0C01">
            <w:pPr>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нет</w:t>
            </w:r>
          </w:p>
        </w:tc>
      </w:tr>
    </w:tbl>
    <w:p w14:paraId="23A80CCD" w14:textId="77777777" w:rsidR="000F0C01" w:rsidRDefault="000F0C01" w:rsidP="002F748A">
      <w:pPr>
        <w:autoSpaceDE w:val="0"/>
        <w:autoSpaceDN w:val="0"/>
        <w:adjustRightInd w:val="0"/>
        <w:spacing w:after="0" w:line="360" w:lineRule="auto"/>
        <w:jc w:val="both"/>
        <w:rPr>
          <w:rFonts w:ascii="Times New Roman" w:hAnsi="Times New Roman" w:cs="Times New Roman"/>
          <w:sz w:val="28"/>
          <w:szCs w:val="28"/>
          <w:lang w:val="ru-RU"/>
        </w:rPr>
      </w:pPr>
    </w:p>
    <w:p w14:paraId="3BD74CA6" w14:textId="77777777" w:rsidR="002955C0" w:rsidRDefault="004B0E8E" w:rsidP="005D0C07">
      <w:pPr>
        <w:autoSpaceDE w:val="0"/>
        <w:autoSpaceDN w:val="0"/>
        <w:adjustRightInd w:val="0"/>
        <w:spacing w:after="0" w:line="360" w:lineRule="auto"/>
        <w:ind w:firstLine="709"/>
        <w:jc w:val="both"/>
        <w:rPr>
          <w:rFonts w:ascii="Times New Roman" w:hAnsi="Times New Roman" w:cs="Times New Roman"/>
          <w:sz w:val="28"/>
          <w:szCs w:val="28"/>
          <w:lang w:val="ru-RU"/>
        </w:rPr>
      </w:pPr>
      <w:r w:rsidRPr="004B0E8E">
        <w:rPr>
          <w:rFonts w:ascii="Times New Roman" w:hAnsi="Times New Roman" w:cs="Times New Roman"/>
          <w:sz w:val="28"/>
          <w:szCs w:val="28"/>
          <w:lang w:val="ru-RU"/>
        </w:rPr>
        <w:t xml:space="preserve">При анализе текущего состояния национальной платежной системы можно выделить следующие различия и сходства с глобальными платежными системами Visa и MasterCard. Наиболее важным отличием является валюта, используемая в качестве базовой. Если это Visa, то это доллар США, а MasterCard </w:t>
      </w:r>
      <w:r>
        <w:rPr>
          <w:rFonts w:ascii="Times New Roman" w:hAnsi="Times New Roman" w:cs="Times New Roman"/>
          <w:sz w:val="28"/>
          <w:szCs w:val="28"/>
          <w:lang w:val="ru-RU"/>
        </w:rPr>
        <w:t>–</w:t>
      </w:r>
      <w:r w:rsidRPr="004B0E8E">
        <w:rPr>
          <w:rFonts w:ascii="Times New Roman" w:hAnsi="Times New Roman" w:cs="Times New Roman"/>
          <w:sz w:val="28"/>
          <w:szCs w:val="28"/>
          <w:lang w:val="ru-RU"/>
        </w:rPr>
        <w:t xml:space="preserve"> доллар США и евро, то основной валютой платежной карты МИР является российский рубль. Если санкции продолжатся, это пойдет на пользу россиянам</w:t>
      </w:r>
      <w:r w:rsidR="002955C0" w:rsidRPr="00CA36E1">
        <w:rPr>
          <w:rFonts w:ascii="Times New Roman" w:hAnsi="Times New Roman" w:cs="Times New Roman"/>
          <w:sz w:val="28"/>
          <w:szCs w:val="28"/>
          <w:lang w:val="ru-RU"/>
        </w:rPr>
        <w:t>.</w:t>
      </w:r>
    </w:p>
    <w:p w14:paraId="4DA44E80" w14:textId="77777777" w:rsidR="00CA36E1" w:rsidRDefault="004B0E8E" w:rsidP="005D0C07">
      <w:pPr>
        <w:autoSpaceDE w:val="0"/>
        <w:autoSpaceDN w:val="0"/>
        <w:adjustRightInd w:val="0"/>
        <w:spacing w:after="0" w:line="360" w:lineRule="auto"/>
        <w:ind w:firstLine="709"/>
        <w:jc w:val="both"/>
        <w:rPr>
          <w:lang w:val="ru-RU"/>
        </w:rPr>
      </w:pPr>
      <w:r w:rsidRPr="004B0E8E">
        <w:rPr>
          <w:rFonts w:ascii="Times New Roman" w:hAnsi="Times New Roman" w:cs="Times New Roman"/>
          <w:sz w:val="28"/>
          <w:szCs w:val="28"/>
          <w:lang w:val="ru-RU"/>
        </w:rPr>
        <w:t xml:space="preserve">Еще одно отличие </w:t>
      </w:r>
      <w:r w:rsidR="006E4FBE">
        <w:rPr>
          <w:rFonts w:ascii="Times New Roman" w:hAnsi="Times New Roman" w:cs="Times New Roman"/>
          <w:sz w:val="28"/>
          <w:szCs w:val="28"/>
          <w:lang w:val="ru-RU"/>
        </w:rPr>
        <w:t>–</w:t>
      </w:r>
      <w:r w:rsidRPr="004B0E8E">
        <w:rPr>
          <w:rFonts w:ascii="Times New Roman" w:hAnsi="Times New Roman" w:cs="Times New Roman"/>
          <w:sz w:val="28"/>
          <w:szCs w:val="28"/>
          <w:lang w:val="ru-RU"/>
        </w:rPr>
        <w:t xml:space="preserve"> географическое распространение этих карт. Однако в последнее время у национальной платежной системы появилась возможность выйти на глобальный уровень. Например, из-за большого количества российских туристов Таиланд выразил желание поддержать российскую платежную систему на своей территории. Несмотря на текущую ситуацию в стране, карта МИР в Крыму очень активно используется. После подключения почти все банкоматы и терминалы переведены на работу с картой МИР, поэтому эту карту лучше всего </w:t>
      </w:r>
      <w:r w:rsidR="00671CD8">
        <w:rPr>
          <w:rFonts w:ascii="Times New Roman" w:hAnsi="Times New Roman" w:cs="Times New Roman"/>
          <w:sz w:val="28"/>
          <w:szCs w:val="28"/>
          <w:lang w:val="ru-RU"/>
        </w:rPr>
        <w:t>взять с собой в</w:t>
      </w:r>
      <w:r w:rsidRPr="004B0E8E">
        <w:rPr>
          <w:rFonts w:ascii="Times New Roman" w:hAnsi="Times New Roman" w:cs="Times New Roman"/>
          <w:sz w:val="28"/>
          <w:szCs w:val="28"/>
          <w:lang w:val="ru-RU"/>
        </w:rPr>
        <w:t xml:space="preserve"> Крым. </w:t>
      </w:r>
      <w:r w:rsidR="00671CD8">
        <w:rPr>
          <w:rFonts w:ascii="Times New Roman" w:hAnsi="Times New Roman" w:cs="Times New Roman"/>
          <w:sz w:val="28"/>
          <w:szCs w:val="28"/>
          <w:lang w:val="ru-RU"/>
        </w:rPr>
        <w:t>Другое</w:t>
      </w:r>
      <w:r w:rsidRPr="004B0E8E">
        <w:rPr>
          <w:rFonts w:ascii="Times New Roman" w:hAnsi="Times New Roman" w:cs="Times New Roman"/>
          <w:sz w:val="28"/>
          <w:szCs w:val="28"/>
          <w:lang w:val="ru-RU"/>
        </w:rPr>
        <w:t xml:space="preserve"> отличие состоит в том, что функция накопления бонусов все еще развивается, в то время как использование бонусов Visa и MasterCard </w:t>
      </w:r>
      <w:r w:rsidR="00671CD8">
        <w:rPr>
          <w:rFonts w:ascii="Times New Roman" w:hAnsi="Times New Roman" w:cs="Times New Roman"/>
          <w:sz w:val="28"/>
          <w:szCs w:val="28"/>
          <w:lang w:val="ru-RU"/>
        </w:rPr>
        <w:t>устоявшаяся практика</w:t>
      </w:r>
      <w:r w:rsidR="00117B84">
        <w:rPr>
          <w:rFonts w:ascii="Times New Roman" w:hAnsi="Times New Roman" w:cs="Times New Roman"/>
          <w:sz w:val="28"/>
          <w:szCs w:val="28"/>
          <w:lang w:val="ru-RU"/>
        </w:rPr>
        <w:t xml:space="preserve"> </w:t>
      </w:r>
      <w:r w:rsidR="00117B84" w:rsidRPr="00117B84">
        <w:rPr>
          <w:rFonts w:ascii="Times New Roman" w:hAnsi="Times New Roman" w:cs="Times New Roman"/>
          <w:sz w:val="28"/>
          <w:szCs w:val="28"/>
          <w:lang w:val="ru-RU"/>
        </w:rPr>
        <w:t>[16]</w:t>
      </w:r>
      <w:r w:rsidR="00671CD8">
        <w:rPr>
          <w:rFonts w:ascii="Times New Roman" w:hAnsi="Times New Roman" w:cs="Times New Roman"/>
          <w:sz w:val="28"/>
          <w:szCs w:val="28"/>
          <w:lang w:val="ru-RU"/>
        </w:rPr>
        <w:t>.</w:t>
      </w:r>
      <w:r w:rsidR="00CA36E1" w:rsidRPr="00CA36E1">
        <w:rPr>
          <w:lang w:val="ru-RU"/>
        </w:rPr>
        <w:t xml:space="preserve"> </w:t>
      </w:r>
    </w:p>
    <w:p w14:paraId="2E025014" w14:textId="77777777" w:rsidR="009F7723" w:rsidRDefault="009F7723" w:rsidP="009F7723">
      <w:pPr>
        <w:autoSpaceDE w:val="0"/>
        <w:autoSpaceDN w:val="0"/>
        <w:adjustRightInd w:val="0"/>
        <w:spacing w:after="0" w:line="360" w:lineRule="auto"/>
        <w:ind w:firstLine="709"/>
        <w:jc w:val="both"/>
        <w:rPr>
          <w:rFonts w:ascii="Times New Roman" w:hAnsi="Times New Roman" w:cs="Times New Roman"/>
          <w:sz w:val="28"/>
          <w:szCs w:val="28"/>
          <w:lang w:val="ru-RU"/>
        </w:rPr>
      </w:pPr>
      <w:r w:rsidRPr="009F7723">
        <w:rPr>
          <w:rFonts w:ascii="Times New Roman" w:hAnsi="Times New Roman" w:cs="Times New Roman"/>
          <w:sz w:val="28"/>
          <w:szCs w:val="28"/>
          <w:lang w:val="ru-RU"/>
        </w:rPr>
        <w:lastRenderedPageBreak/>
        <w:t>Платёжная система «Мир» на данный момент функционирует в 11 странах мира:</w:t>
      </w:r>
      <w:r w:rsidR="00B43DB6">
        <w:rPr>
          <w:rFonts w:ascii="Times New Roman" w:hAnsi="Times New Roman" w:cs="Times New Roman"/>
          <w:sz w:val="28"/>
          <w:szCs w:val="28"/>
          <w:lang w:val="ru-RU"/>
        </w:rPr>
        <w:t xml:space="preserve"> Россия, Беларусь, Узбекистан, Кыргызстан, </w:t>
      </w:r>
      <w:r w:rsidR="0073650B">
        <w:rPr>
          <w:rFonts w:ascii="Times New Roman" w:hAnsi="Times New Roman" w:cs="Times New Roman"/>
          <w:sz w:val="28"/>
          <w:szCs w:val="28"/>
          <w:lang w:val="ru-RU"/>
        </w:rPr>
        <w:t>Таджикистан, Казахстан, Южная Осетия, Абхазия, Турция, Вьетнам, Армения.</w:t>
      </w:r>
    </w:p>
    <w:p w14:paraId="29C6DDA4" w14:textId="77777777" w:rsidR="009F7723" w:rsidRDefault="00B96143" w:rsidP="0073650B">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Также в трёх странах провели тестовые испытания п</w:t>
      </w:r>
      <w:r w:rsidR="00200CFA">
        <w:rPr>
          <w:rFonts w:ascii="Times New Roman" w:hAnsi="Times New Roman" w:cs="Times New Roman"/>
          <w:sz w:val="28"/>
          <w:szCs w:val="28"/>
          <w:lang w:val="ru-RU"/>
        </w:rPr>
        <w:t>латёжных систем</w:t>
      </w:r>
      <w:r w:rsidR="00200CFA" w:rsidRPr="00200CFA">
        <w:rPr>
          <w:rFonts w:ascii="Times New Roman" w:hAnsi="Times New Roman" w:cs="Times New Roman"/>
          <w:sz w:val="28"/>
          <w:szCs w:val="28"/>
          <w:lang w:val="ru-RU"/>
        </w:rPr>
        <w:t>:</w:t>
      </w:r>
      <w:r w:rsidR="0073650B">
        <w:rPr>
          <w:rFonts w:ascii="Times New Roman" w:hAnsi="Times New Roman" w:cs="Times New Roman"/>
          <w:sz w:val="28"/>
          <w:szCs w:val="28"/>
          <w:lang w:val="ru-RU"/>
        </w:rPr>
        <w:t xml:space="preserve"> Южная Корея, Кипр, Великобритания.</w:t>
      </w:r>
      <w:r w:rsidR="00200CFA" w:rsidRPr="00200CFA">
        <w:rPr>
          <w:rFonts w:ascii="Times New Roman" w:hAnsi="Times New Roman" w:cs="Times New Roman"/>
          <w:sz w:val="28"/>
          <w:szCs w:val="28"/>
          <w:lang w:val="ru-RU"/>
        </w:rPr>
        <w:t xml:space="preserve"> </w:t>
      </w:r>
    </w:p>
    <w:p w14:paraId="4D31B644" w14:textId="77777777" w:rsidR="00200CFA" w:rsidRDefault="00200CFA" w:rsidP="002F748A">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Из этих данных следует, что российская платёжная система «Мир» действует во всех странах ЕАЭС, и актив масштабируется, распространяя свою область применения.</w:t>
      </w:r>
    </w:p>
    <w:p w14:paraId="072A38CE" w14:textId="77777777" w:rsidR="00200CFA" w:rsidRPr="000A053B" w:rsidRDefault="00671CD8" w:rsidP="000A053B">
      <w:pPr>
        <w:autoSpaceDE w:val="0"/>
        <w:autoSpaceDN w:val="0"/>
        <w:adjustRightInd w:val="0"/>
        <w:spacing w:after="0" w:line="360" w:lineRule="auto"/>
        <w:ind w:firstLine="851"/>
        <w:jc w:val="both"/>
        <w:rPr>
          <w:rFonts w:ascii="Times New Roman" w:hAnsi="Times New Roman" w:cs="Times New Roman"/>
          <w:sz w:val="28"/>
          <w:szCs w:val="28"/>
          <w:lang w:val="ru-RU"/>
        </w:rPr>
      </w:pPr>
      <w:r w:rsidRPr="00671CD8">
        <w:rPr>
          <w:rFonts w:ascii="Times New Roman" w:hAnsi="Times New Roman" w:cs="Times New Roman"/>
          <w:sz w:val="28"/>
          <w:szCs w:val="28"/>
          <w:lang w:val="ru-RU"/>
        </w:rPr>
        <w:t>Параллельное развитие национальной платежной системы с мировыми лидерами приведет к интеграции международных и национальных систем, что создаст дополнительные возможности для перехода от экспортно-импортных операций к расчетам в национальных валютах без использования доллара и евро. В настоящее время национальная платежная система России рассматривается как сложный этап развития</w:t>
      </w:r>
      <w:r w:rsidR="00AF0855" w:rsidRPr="00AF0855">
        <w:rPr>
          <w:rFonts w:ascii="Times New Roman" w:hAnsi="Times New Roman" w:cs="Times New Roman"/>
          <w:sz w:val="28"/>
          <w:szCs w:val="28"/>
          <w:lang w:val="ru-RU"/>
        </w:rPr>
        <w:t xml:space="preserve"> [38]</w:t>
      </w:r>
      <w:r w:rsidRPr="00671CD8">
        <w:rPr>
          <w:rFonts w:ascii="Times New Roman" w:hAnsi="Times New Roman" w:cs="Times New Roman"/>
          <w:sz w:val="28"/>
          <w:szCs w:val="28"/>
          <w:lang w:val="ru-RU"/>
        </w:rPr>
        <w:t>. На его развитие повлияли как глубокие социально-экономические изменения, которые привели к созданию в стране развивающейся рыночной экономики, так и новые технологические возможности, которые существенно изменили механизмы оплаты. Однако постепенное решение выявленных проблем может привести к эффективному развитию национальных платежных систем, что улучшит качество жизни не только в финансовом секторе, но и в социальной сфере</w:t>
      </w:r>
      <w:r w:rsidR="0095744B" w:rsidRPr="0095744B">
        <w:rPr>
          <w:rFonts w:ascii="Times New Roman" w:hAnsi="Times New Roman" w:cs="Times New Roman"/>
          <w:sz w:val="28"/>
          <w:szCs w:val="28"/>
          <w:lang w:val="ru-RU"/>
        </w:rPr>
        <w:t>.</w:t>
      </w:r>
      <w:r w:rsidR="008F5325">
        <w:rPr>
          <w:rFonts w:ascii="Times New Roman" w:hAnsi="Times New Roman" w:cs="Times New Roman"/>
          <w:sz w:val="28"/>
          <w:szCs w:val="28"/>
          <w:lang w:val="ru-RU"/>
        </w:rPr>
        <w:t xml:space="preserve"> </w:t>
      </w:r>
      <w:r w:rsidR="0095744B" w:rsidRPr="008F5325">
        <w:rPr>
          <w:rFonts w:ascii="Times New Roman" w:hAnsi="Times New Roman" w:cs="Times New Roman"/>
          <w:sz w:val="28"/>
          <w:szCs w:val="28"/>
          <w:lang w:val="ru-RU"/>
        </w:rPr>
        <w:t xml:space="preserve">Отечественная </w:t>
      </w:r>
      <w:r w:rsidR="008F5325" w:rsidRPr="008F5325">
        <w:rPr>
          <w:rFonts w:ascii="Times New Roman" w:hAnsi="Times New Roman" w:cs="Times New Roman"/>
          <w:sz w:val="28"/>
          <w:szCs w:val="28"/>
          <w:lang w:val="ru-RU"/>
        </w:rPr>
        <w:t>платёжная система</w:t>
      </w:r>
      <w:r w:rsidR="0095744B" w:rsidRPr="008F5325">
        <w:rPr>
          <w:rFonts w:ascii="Times New Roman" w:hAnsi="Times New Roman" w:cs="Times New Roman"/>
          <w:sz w:val="28"/>
          <w:szCs w:val="28"/>
          <w:lang w:val="ru-RU"/>
        </w:rPr>
        <w:t xml:space="preserve"> «МИР», которая изначально была встречена ИТ-сообществом с большим скепсисом, не была достойной подделкой для исполнения правительственного указа, а наоборот, она развивается и пытается приблизиться к своим конкурентам по функционалу</w:t>
      </w:r>
      <w:r w:rsidR="006E4FBE">
        <w:rPr>
          <w:rFonts w:ascii="Times New Roman" w:hAnsi="Times New Roman" w:cs="Times New Roman"/>
          <w:sz w:val="28"/>
          <w:szCs w:val="28"/>
          <w:lang w:val="ru-RU"/>
        </w:rPr>
        <w:t xml:space="preserve"> </w:t>
      </w:r>
      <w:r w:rsidR="006E4FBE" w:rsidRPr="006E4FBE">
        <w:rPr>
          <w:rFonts w:ascii="Times New Roman" w:hAnsi="Times New Roman" w:cs="Times New Roman"/>
          <w:sz w:val="28"/>
          <w:szCs w:val="28"/>
          <w:lang w:val="ru-RU"/>
        </w:rPr>
        <w:t>[40]</w:t>
      </w:r>
      <w:r w:rsidR="0095744B" w:rsidRPr="008F5325">
        <w:rPr>
          <w:rFonts w:ascii="Times New Roman" w:hAnsi="Times New Roman" w:cs="Times New Roman"/>
          <w:sz w:val="28"/>
          <w:szCs w:val="28"/>
          <w:lang w:val="ru-RU"/>
        </w:rPr>
        <w:t xml:space="preserve">. Речь идет о возможности бесконтактной оплаты с помощью смартфона. Эта функция предоставляется </w:t>
      </w:r>
      <w:r w:rsidR="0095744B" w:rsidRPr="008F5325">
        <w:rPr>
          <w:rFonts w:ascii="Times New Roman" w:hAnsi="Times New Roman" w:cs="Times New Roman"/>
          <w:sz w:val="28"/>
          <w:szCs w:val="28"/>
        </w:rPr>
        <w:t>Samsung</w:t>
      </w:r>
      <w:r w:rsidR="0095744B" w:rsidRPr="008F5325">
        <w:rPr>
          <w:rFonts w:ascii="Times New Roman" w:hAnsi="Times New Roman" w:cs="Times New Roman"/>
          <w:sz w:val="28"/>
          <w:szCs w:val="28"/>
          <w:lang w:val="ru-RU"/>
        </w:rPr>
        <w:t xml:space="preserve"> </w:t>
      </w:r>
      <w:r w:rsidR="0095744B" w:rsidRPr="008F5325">
        <w:rPr>
          <w:rFonts w:ascii="Times New Roman" w:hAnsi="Times New Roman" w:cs="Times New Roman"/>
          <w:sz w:val="28"/>
          <w:szCs w:val="28"/>
        </w:rPr>
        <w:t>Pay</w:t>
      </w:r>
      <w:r w:rsidR="0095744B" w:rsidRPr="008F5325">
        <w:rPr>
          <w:rFonts w:ascii="Times New Roman" w:hAnsi="Times New Roman" w:cs="Times New Roman"/>
          <w:sz w:val="28"/>
          <w:szCs w:val="28"/>
          <w:lang w:val="ru-RU"/>
        </w:rPr>
        <w:t xml:space="preserve">, </w:t>
      </w:r>
      <w:r w:rsidR="0095744B" w:rsidRPr="008F5325">
        <w:rPr>
          <w:rFonts w:ascii="Times New Roman" w:hAnsi="Times New Roman" w:cs="Times New Roman"/>
          <w:sz w:val="28"/>
          <w:szCs w:val="28"/>
        </w:rPr>
        <w:t>Apple</w:t>
      </w:r>
      <w:r w:rsidR="0095744B" w:rsidRPr="008F5325">
        <w:rPr>
          <w:rFonts w:ascii="Times New Roman" w:hAnsi="Times New Roman" w:cs="Times New Roman"/>
          <w:sz w:val="28"/>
          <w:szCs w:val="28"/>
          <w:lang w:val="ru-RU"/>
        </w:rPr>
        <w:t xml:space="preserve"> </w:t>
      </w:r>
      <w:r w:rsidR="0095744B" w:rsidRPr="008F5325">
        <w:rPr>
          <w:rFonts w:ascii="Times New Roman" w:hAnsi="Times New Roman" w:cs="Times New Roman"/>
          <w:sz w:val="28"/>
          <w:szCs w:val="28"/>
        </w:rPr>
        <w:t>Pay</w:t>
      </w:r>
      <w:r w:rsidR="0095744B" w:rsidRPr="008F5325">
        <w:rPr>
          <w:rFonts w:ascii="Times New Roman" w:hAnsi="Times New Roman" w:cs="Times New Roman"/>
          <w:sz w:val="28"/>
          <w:szCs w:val="28"/>
          <w:lang w:val="ru-RU"/>
        </w:rPr>
        <w:t xml:space="preserve"> и </w:t>
      </w:r>
      <w:r w:rsidR="0095744B" w:rsidRPr="008F5325">
        <w:rPr>
          <w:rFonts w:ascii="Times New Roman" w:hAnsi="Times New Roman" w:cs="Times New Roman"/>
          <w:sz w:val="28"/>
          <w:szCs w:val="28"/>
        </w:rPr>
        <w:t>Android</w:t>
      </w:r>
      <w:r w:rsidR="0095744B" w:rsidRPr="008F5325">
        <w:rPr>
          <w:rFonts w:ascii="Times New Roman" w:hAnsi="Times New Roman" w:cs="Times New Roman"/>
          <w:sz w:val="28"/>
          <w:szCs w:val="28"/>
          <w:lang w:val="ru-RU"/>
        </w:rPr>
        <w:t xml:space="preserve"> </w:t>
      </w:r>
      <w:r w:rsidR="0095744B" w:rsidRPr="008F5325">
        <w:rPr>
          <w:rFonts w:ascii="Times New Roman" w:hAnsi="Times New Roman" w:cs="Times New Roman"/>
          <w:sz w:val="28"/>
          <w:szCs w:val="28"/>
        </w:rPr>
        <w:t>Pay</w:t>
      </w:r>
      <w:r w:rsidR="0095744B" w:rsidRPr="008F5325">
        <w:rPr>
          <w:rFonts w:ascii="Times New Roman" w:hAnsi="Times New Roman" w:cs="Times New Roman"/>
          <w:sz w:val="28"/>
          <w:szCs w:val="28"/>
          <w:lang w:val="ru-RU"/>
        </w:rPr>
        <w:t xml:space="preserve"> с использованием карт </w:t>
      </w:r>
      <w:r w:rsidR="0095744B" w:rsidRPr="008F5325">
        <w:rPr>
          <w:rFonts w:ascii="Times New Roman" w:hAnsi="Times New Roman" w:cs="Times New Roman"/>
          <w:sz w:val="28"/>
          <w:szCs w:val="28"/>
        </w:rPr>
        <w:t>Visa</w:t>
      </w:r>
      <w:r w:rsidR="0095744B" w:rsidRPr="008F5325">
        <w:rPr>
          <w:rFonts w:ascii="Times New Roman" w:hAnsi="Times New Roman" w:cs="Times New Roman"/>
          <w:sz w:val="28"/>
          <w:szCs w:val="28"/>
          <w:lang w:val="ru-RU"/>
        </w:rPr>
        <w:t xml:space="preserve"> и </w:t>
      </w:r>
      <w:r w:rsidR="0095744B" w:rsidRPr="008F5325">
        <w:rPr>
          <w:rFonts w:ascii="Times New Roman" w:hAnsi="Times New Roman" w:cs="Times New Roman"/>
          <w:sz w:val="28"/>
          <w:szCs w:val="28"/>
        </w:rPr>
        <w:t>MasterCard</w:t>
      </w:r>
      <w:r w:rsidR="0095744B" w:rsidRPr="008F5325">
        <w:rPr>
          <w:rFonts w:ascii="Times New Roman" w:hAnsi="Times New Roman" w:cs="Times New Roman"/>
          <w:sz w:val="28"/>
          <w:szCs w:val="28"/>
          <w:lang w:val="ru-RU"/>
        </w:rPr>
        <w:t xml:space="preserve">. </w:t>
      </w:r>
      <w:r w:rsidR="008F5325">
        <w:rPr>
          <w:rFonts w:ascii="Times New Roman" w:hAnsi="Times New Roman" w:cs="Times New Roman"/>
          <w:sz w:val="28"/>
          <w:szCs w:val="28"/>
          <w:lang w:val="ru-RU"/>
        </w:rPr>
        <w:t>Пока что «Мир» не поддерживается этими сервисами</w:t>
      </w:r>
      <w:r w:rsidR="008F5325" w:rsidRPr="000A053B">
        <w:rPr>
          <w:rFonts w:ascii="Times New Roman" w:hAnsi="Times New Roman" w:cs="Times New Roman"/>
          <w:sz w:val="28"/>
          <w:szCs w:val="28"/>
          <w:lang w:val="ru-RU"/>
        </w:rPr>
        <w:t>.</w:t>
      </w:r>
      <w:r w:rsidR="00DB5A50" w:rsidRPr="000A053B">
        <w:rPr>
          <w:rFonts w:ascii="Times New Roman" w:hAnsi="Times New Roman" w:cs="Times New Roman"/>
          <w:sz w:val="28"/>
          <w:szCs w:val="28"/>
          <w:lang w:val="ru-RU"/>
        </w:rPr>
        <w:t xml:space="preserve"> </w:t>
      </w:r>
      <w:r w:rsidR="000A053B" w:rsidRPr="000A053B">
        <w:rPr>
          <w:rFonts w:ascii="Times New Roman" w:hAnsi="Times New Roman" w:cs="Times New Roman"/>
          <w:sz w:val="28"/>
          <w:szCs w:val="28"/>
          <w:lang w:val="ru-RU"/>
        </w:rPr>
        <w:t xml:space="preserve">Также </w:t>
      </w:r>
      <w:r w:rsidR="000A053B" w:rsidRPr="000A053B">
        <w:rPr>
          <w:rFonts w:ascii="Times New Roman" w:hAnsi="Times New Roman" w:cs="Times New Roman"/>
          <w:sz w:val="28"/>
          <w:szCs w:val="28"/>
          <w:lang w:val="ru-RU"/>
        </w:rPr>
        <w:lastRenderedPageBreak/>
        <w:t xml:space="preserve">карты «Мир» невозможно привязать к таким электронным кошелькам, как </w:t>
      </w:r>
      <w:proofErr w:type="spellStart"/>
      <w:r w:rsidR="000A053B" w:rsidRPr="000A053B">
        <w:rPr>
          <w:rFonts w:ascii="Times New Roman" w:hAnsi="Times New Roman" w:cs="Times New Roman"/>
          <w:sz w:val="28"/>
          <w:szCs w:val="28"/>
        </w:rPr>
        <w:t>WebMoney</w:t>
      </w:r>
      <w:proofErr w:type="spellEnd"/>
      <w:r w:rsidR="000A053B" w:rsidRPr="000A053B">
        <w:rPr>
          <w:rFonts w:ascii="Times New Roman" w:hAnsi="Times New Roman" w:cs="Times New Roman"/>
          <w:sz w:val="28"/>
          <w:szCs w:val="28"/>
          <w:lang w:val="ru-RU"/>
        </w:rPr>
        <w:t xml:space="preserve">, </w:t>
      </w:r>
      <w:r w:rsidR="000A053B" w:rsidRPr="000A053B">
        <w:rPr>
          <w:rFonts w:ascii="Times New Roman" w:hAnsi="Times New Roman" w:cs="Times New Roman"/>
          <w:sz w:val="28"/>
          <w:szCs w:val="28"/>
        </w:rPr>
        <w:t>PayPal</w:t>
      </w:r>
    </w:p>
    <w:p w14:paraId="79D1F21A" w14:textId="77777777" w:rsidR="000A053B" w:rsidRPr="000A053B" w:rsidRDefault="000A053B" w:rsidP="00AF2515">
      <w:pPr>
        <w:autoSpaceDE w:val="0"/>
        <w:autoSpaceDN w:val="0"/>
        <w:adjustRightInd w:val="0"/>
        <w:spacing w:after="0" w:line="360" w:lineRule="auto"/>
        <w:ind w:firstLine="709"/>
        <w:jc w:val="both"/>
        <w:rPr>
          <w:rFonts w:ascii="Times New Roman" w:hAnsi="Times New Roman" w:cs="Times New Roman"/>
          <w:sz w:val="28"/>
          <w:szCs w:val="28"/>
          <w:lang w:val="ru-RU"/>
        </w:rPr>
      </w:pPr>
      <w:r w:rsidRPr="000A053B">
        <w:rPr>
          <w:rFonts w:ascii="Times New Roman" w:hAnsi="Times New Roman" w:cs="Times New Roman"/>
          <w:sz w:val="28"/>
          <w:szCs w:val="28"/>
          <w:lang w:val="ru-RU"/>
        </w:rPr>
        <w:t xml:space="preserve">К положительным характеристикам следует отнести: </w:t>
      </w:r>
    </w:p>
    <w:p w14:paraId="0641C34A"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ф</w:t>
      </w:r>
      <w:r w:rsidR="000A053B" w:rsidRPr="008B11C1">
        <w:rPr>
          <w:rFonts w:ascii="Times New Roman" w:hAnsi="Times New Roman" w:cs="Times New Roman"/>
          <w:sz w:val="28"/>
          <w:szCs w:val="28"/>
          <w:lang w:val="ru-RU"/>
        </w:rPr>
        <w:t>инансовая независимость государства. Расположение необходимых данных происходит на территории России и другие государства не могут получить к ним доступ. Это защищает данные клиентов платежной системы и защищает их средства от иностранного вмешательства</w:t>
      </w:r>
      <w:r w:rsidRPr="008B11C1">
        <w:rPr>
          <w:rFonts w:ascii="Times New Roman" w:hAnsi="Times New Roman" w:cs="Times New Roman"/>
          <w:sz w:val="28"/>
          <w:szCs w:val="28"/>
          <w:lang w:val="ru-RU"/>
        </w:rPr>
        <w:t>;</w:t>
      </w:r>
    </w:p>
    <w:p w14:paraId="23ED9A78"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с</w:t>
      </w:r>
      <w:r w:rsidR="00671CD8" w:rsidRPr="008B11C1">
        <w:rPr>
          <w:rFonts w:ascii="Times New Roman" w:hAnsi="Times New Roman" w:cs="Times New Roman"/>
          <w:sz w:val="28"/>
          <w:szCs w:val="28"/>
          <w:lang w:val="ru-RU"/>
        </w:rPr>
        <w:t>облюдение требований безопасности – карты снабжены голограммой, чипом, магнитной лентой. Подделать пластик «Мир» практически невозможно - на нем голограмма с корпоративной символикой, микрочип выполнен с добавлением серебра или золота, а на поверхность нанесен невидимый графический логотип рубля. По результатам испытаний, проведенных в 2014 году, чип карты «Мир» признан самым надежным</w:t>
      </w:r>
      <w:r w:rsidRPr="008B11C1">
        <w:rPr>
          <w:rFonts w:ascii="Times New Roman" w:hAnsi="Times New Roman" w:cs="Times New Roman"/>
          <w:sz w:val="28"/>
          <w:szCs w:val="28"/>
          <w:lang w:val="ru-RU"/>
        </w:rPr>
        <w:t>;</w:t>
      </w:r>
    </w:p>
    <w:p w14:paraId="6D4BA3FD"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р</w:t>
      </w:r>
      <w:r w:rsidR="000A053B" w:rsidRPr="008B11C1">
        <w:rPr>
          <w:rFonts w:ascii="Times New Roman" w:hAnsi="Times New Roman" w:cs="Times New Roman"/>
          <w:sz w:val="28"/>
          <w:szCs w:val="28"/>
          <w:lang w:val="ru-RU"/>
        </w:rPr>
        <w:t>азработчики совершенствуют систему, внедряя</w:t>
      </w:r>
      <w:r w:rsidRPr="008B11C1">
        <w:rPr>
          <w:rFonts w:ascii="Times New Roman" w:hAnsi="Times New Roman" w:cs="Times New Roman"/>
          <w:sz w:val="28"/>
          <w:szCs w:val="28"/>
          <w:lang w:val="ru-RU"/>
        </w:rPr>
        <w:t xml:space="preserve"> в неё</w:t>
      </w:r>
      <w:r w:rsidR="000A053B" w:rsidRPr="008B11C1">
        <w:rPr>
          <w:rFonts w:ascii="Times New Roman" w:hAnsi="Times New Roman" w:cs="Times New Roman"/>
          <w:sz w:val="28"/>
          <w:szCs w:val="28"/>
          <w:lang w:val="ru-RU"/>
        </w:rPr>
        <w:t xml:space="preserve"> 3</w:t>
      </w:r>
      <w:r w:rsidR="000A053B" w:rsidRPr="008B11C1">
        <w:rPr>
          <w:rFonts w:ascii="Times New Roman" w:hAnsi="Times New Roman" w:cs="Times New Roman"/>
          <w:sz w:val="28"/>
          <w:szCs w:val="28"/>
        </w:rPr>
        <w:t>D</w:t>
      </w:r>
      <w:r w:rsidR="000A053B"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rPr>
        <w:t>Secure</w:t>
      </w:r>
      <w:r w:rsidR="000A053B" w:rsidRPr="008B11C1">
        <w:rPr>
          <w:rFonts w:ascii="Times New Roman" w:hAnsi="Times New Roman" w:cs="Times New Roman"/>
          <w:sz w:val="28"/>
          <w:szCs w:val="28"/>
          <w:lang w:val="ru-RU"/>
        </w:rPr>
        <w:t xml:space="preserve"> (дополнительный уровень безопасности при осуществлении платежей), бесконтактную технологию оплаты, оплату картой «М</w:t>
      </w:r>
      <w:r w:rsidR="00B7743E" w:rsidRPr="008B11C1">
        <w:rPr>
          <w:rFonts w:ascii="Times New Roman" w:hAnsi="Times New Roman" w:cs="Times New Roman"/>
          <w:sz w:val="28"/>
          <w:szCs w:val="28"/>
          <w:lang w:val="ru-RU"/>
        </w:rPr>
        <w:t>ир</w:t>
      </w:r>
      <w:r w:rsidR="000A053B" w:rsidRPr="008B11C1">
        <w:rPr>
          <w:rFonts w:ascii="Times New Roman" w:hAnsi="Times New Roman" w:cs="Times New Roman"/>
          <w:sz w:val="28"/>
          <w:szCs w:val="28"/>
          <w:lang w:val="ru-RU"/>
        </w:rPr>
        <w:t>» услуг общественного транспорта</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09DF1C2C"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д</w:t>
      </w:r>
      <w:r w:rsidR="000A053B" w:rsidRPr="008B11C1">
        <w:rPr>
          <w:rFonts w:ascii="Times New Roman" w:hAnsi="Times New Roman" w:cs="Times New Roman"/>
          <w:sz w:val="28"/>
          <w:szCs w:val="28"/>
          <w:lang w:val="ru-RU"/>
        </w:rPr>
        <w:t>ля вступления в систему от банков не требуется оплата, а в дальнейшем тарифы рассчитывают сделать минимальными</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4F486FD1"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к</w:t>
      </w:r>
      <w:r w:rsidR="000A053B" w:rsidRPr="008B11C1">
        <w:rPr>
          <w:rFonts w:ascii="Times New Roman" w:hAnsi="Times New Roman" w:cs="Times New Roman"/>
          <w:sz w:val="28"/>
          <w:szCs w:val="28"/>
          <w:lang w:val="ru-RU"/>
        </w:rPr>
        <w:t xml:space="preserve">оличество </w:t>
      </w:r>
      <w:r w:rsidRPr="008B11C1">
        <w:rPr>
          <w:rFonts w:ascii="Times New Roman" w:hAnsi="Times New Roman" w:cs="Times New Roman"/>
          <w:sz w:val="28"/>
          <w:szCs w:val="28"/>
          <w:lang w:val="ru-RU"/>
        </w:rPr>
        <w:t xml:space="preserve">выпущенных </w:t>
      </w:r>
      <w:r w:rsidR="000A053B" w:rsidRPr="008B11C1">
        <w:rPr>
          <w:rFonts w:ascii="Times New Roman" w:hAnsi="Times New Roman" w:cs="Times New Roman"/>
          <w:sz w:val="28"/>
          <w:szCs w:val="28"/>
          <w:lang w:val="ru-RU"/>
        </w:rPr>
        <w:t>карт, поддерживаемых российской системой, уже превысило 73 миллиона штук</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28F688BB"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в</w:t>
      </w:r>
      <w:r w:rsidR="000A053B" w:rsidRPr="008B11C1">
        <w:rPr>
          <w:rFonts w:ascii="Times New Roman" w:hAnsi="Times New Roman" w:cs="Times New Roman"/>
          <w:sz w:val="28"/>
          <w:szCs w:val="28"/>
          <w:lang w:val="ru-RU"/>
        </w:rPr>
        <w:t xml:space="preserve">се большее количество банков, например, Сбербанк, ВТБ, Альфа-Банк и другие, вводят в спектр услуг эмиссию карт </w:t>
      </w:r>
      <w:r w:rsidR="00B7743E" w:rsidRPr="008B11C1">
        <w:rPr>
          <w:rFonts w:ascii="Times New Roman" w:hAnsi="Times New Roman" w:cs="Times New Roman"/>
          <w:sz w:val="28"/>
          <w:szCs w:val="28"/>
          <w:lang w:val="ru-RU"/>
        </w:rPr>
        <w:t>«Мир»</w:t>
      </w:r>
      <w:r w:rsidR="000A053B" w:rsidRPr="008B11C1">
        <w:rPr>
          <w:rFonts w:ascii="Times New Roman" w:hAnsi="Times New Roman" w:cs="Times New Roman"/>
          <w:sz w:val="28"/>
          <w:szCs w:val="28"/>
          <w:lang w:val="ru-RU"/>
        </w:rPr>
        <w:t>, а значит, клиентам будет удобнее и выгоднее пользоваться обычными банкоматами</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14E845AD"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д</w:t>
      </w:r>
      <w:r w:rsidR="000A053B" w:rsidRPr="008B11C1">
        <w:rPr>
          <w:rFonts w:ascii="Times New Roman" w:hAnsi="Times New Roman" w:cs="Times New Roman"/>
          <w:sz w:val="28"/>
          <w:szCs w:val="28"/>
          <w:lang w:val="ru-RU"/>
        </w:rPr>
        <w:t xml:space="preserve">ля </w:t>
      </w:r>
      <w:r w:rsidR="0074064F" w:rsidRPr="008B11C1">
        <w:rPr>
          <w:rFonts w:ascii="Times New Roman" w:hAnsi="Times New Roman" w:cs="Times New Roman"/>
          <w:sz w:val="28"/>
          <w:szCs w:val="28"/>
          <w:lang w:val="ru-RU"/>
        </w:rPr>
        <w:t>мошенников</w:t>
      </w:r>
      <w:r w:rsidR="000A053B" w:rsidRPr="008B11C1">
        <w:rPr>
          <w:rFonts w:ascii="Times New Roman" w:hAnsi="Times New Roman" w:cs="Times New Roman"/>
          <w:sz w:val="28"/>
          <w:szCs w:val="28"/>
          <w:lang w:val="ru-RU"/>
        </w:rPr>
        <w:t xml:space="preserve"> система </w:t>
      </w:r>
      <w:r w:rsidR="00B7743E" w:rsidRPr="008B11C1">
        <w:rPr>
          <w:rFonts w:ascii="Times New Roman" w:hAnsi="Times New Roman" w:cs="Times New Roman"/>
          <w:sz w:val="28"/>
          <w:szCs w:val="28"/>
          <w:lang w:val="ru-RU"/>
        </w:rPr>
        <w:t>«Мир»</w:t>
      </w:r>
      <w:r w:rsidR="000A053B" w:rsidRPr="008B11C1">
        <w:rPr>
          <w:rFonts w:ascii="Times New Roman" w:hAnsi="Times New Roman" w:cs="Times New Roman"/>
          <w:sz w:val="28"/>
          <w:szCs w:val="28"/>
          <w:lang w:val="ru-RU"/>
        </w:rPr>
        <w:t xml:space="preserve"> полностью </w:t>
      </w:r>
      <w:r w:rsidR="00671CD8" w:rsidRPr="008B11C1">
        <w:rPr>
          <w:rFonts w:ascii="Times New Roman" w:hAnsi="Times New Roman" w:cs="Times New Roman"/>
          <w:sz w:val="28"/>
          <w:szCs w:val="28"/>
          <w:lang w:val="ru-RU"/>
        </w:rPr>
        <w:t>недоступна</w:t>
      </w:r>
      <w:r w:rsidR="000A053B" w:rsidRPr="008B11C1">
        <w:rPr>
          <w:rFonts w:ascii="Times New Roman" w:hAnsi="Times New Roman" w:cs="Times New Roman"/>
          <w:sz w:val="28"/>
          <w:szCs w:val="28"/>
          <w:lang w:val="ru-RU"/>
        </w:rPr>
        <w:t xml:space="preserve">, они пока что не имеют возможности её взломать, поскольку интернет-платежи через проверенные сайты с </w:t>
      </w:r>
      <w:r w:rsidR="00671CD8" w:rsidRPr="008B11C1">
        <w:rPr>
          <w:rFonts w:ascii="Times New Roman" w:hAnsi="Times New Roman" w:cs="Times New Roman"/>
          <w:sz w:val="28"/>
          <w:szCs w:val="28"/>
          <w:lang w:val="ru-RU"/>
        </w:rPr>
        <w:t>мерами</w:t>
      </w:r>
      <w:r w:rsidR="000A053B" w:rsidRPr="008B11C1">
        <w:rPr>
          <w:rFonts w:ascii="Times New Roman" w:hAnsi="Times New Roman" w:cs="Times New Roman"/>
          <w:sz w:val="28"/>
          <w:szCs w:val="28"/>
          <w:lang w:val="ru-RU"/>
        </w:rPr>
        <w:t xml:space="preserve"> безопасности надежно защищены и проходят внутри страны, что немаловажно</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2DC5CC39" w14:textId="77777777" w:rsidR="000A053B" w:rsidRPr="008B11C1" w:rsidRDefault="00AF2515"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lastRenderedPageBreak/>
        <w:t>к</w:t>
      </w:r>
      <w:r w:rsidR="000A053B" w:rsidRPr="008B11C1">
        <w:rPr>
          <w:rFonts w:ascii="Times New Roman" w:hAnsi="Times New Roman" w:cs="Times New Roman"/>
          <w:sz w:val="28"/>
          <w:szCs w:val="28"/>
          <w:lang w:val="ru-RU"/>
        </w:rPr>
        <w:t xml:space="preserve">арту </w:t>
      </w:r>
      <w:r w:rsidR="00B7743E" w:rsidRPr="008B11C1">
        <w:rPr>
          <w:rFonts w:ascii="Times New Roman" w:hAnsi="Times New Roman" w:cs="Times New Roman"/>
          <w:sz w:val="28"/>
          <w:szCs w:val="28"/>
          <w:lang w:val="ru-RU"/>
        </w:rPr>
        <w:t xml:space="preserve">«Мир» </w:t>
      </w:r>
      <w:r w:rsidR="000A053B" w:rsidRPr="008B11C1">
        <w:rPr>
          <w:rFonts w:ascii="Times New Roman" w:hAnsi="Times New Roman" w:cs="Times New Roman"/>
          <w:sz w:val="28"/>
          <w:szCs w:val="28"/>
          <w:lang w:val="ru-RU"/>
        </w:rPr>
        <w:t>удобно использовать для осуществления снятия денежных средств в большинстве банкоматов, работающих сегодня в регионах России</w:t>
      </w:r>
      <w:r w:rsidRPr="008B11C1">
        <w:rPr>
          <w:rFonts w:ascii="Times New Roman" w:hAnsi="Times New Roman" w:cs="Times New Roman"/>
          <w:sz w:val="28"/>
          <w:szCs w:val="28"/>
          <w:lang w:val="ru-RU"/>
        </w:rPr>
        <w:t>;</w:t>
      </w:r>
      <w:r w:rsidR="000A053B" w:rsidRPr="008B11C1">
        <w:rPr>
          <w:rFonts w:ascii="Times New Roman" w:hAnsi="Times New Roman" w:cs="Times New Roman"/>
          <w:sz w:val="28"/>
          <w:szCs w:val="28"/>
          <w:lang w:val="ru-RU"/>
        </w:rPr>
        <w:t xml:space="preserve"> </w:t>
      </w:r>
    </w:p>
    <w:p w14:paraId="18388066" w14:textId="77777777" w:rsidR="000A053B" w:rsidRPr="008B11C1" w:rsidRDefault="000A053B" w:rsidP="00B90FC3">
      <w:pPr>
        <w:pStyle w:val="a7"/>
        <w:numPr>
          <w:ilvl w:val="0"/>
          <w:numId w:val="2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ru-RU"/>
        </w:rPr>
      </w:pPr>
      <w:r w:rsidRPr="008B11C1">
        <w:rPr>
          <w:rFonts w:ascii="Times New Roman" w:hAnsi="Times New Roman" w:cs="Times New Roman"/>
          <w:sz w:val="28"/>
          <w:szCs w:val="28"/>
          <w:lang w:val="ru-RU"/>
        </w:rPr>
        <w:t xml:space="preserve">Для заграничных операций с помощью платёжной системы </w:t>
      </w:r>
      <w:r w:rsidR="00B7743E" w:rsidRPr="008B11C1">
        <w:rPr>
          <w:rFonts w:ascii="Times New Roman" w:hAnsi="Times New Roman" w:cs="Times New Roman"/>
          <w:sz w:val="28"/>
          <w:szCs w:val="28"/>
          <w:lang w:val="ru-RU"/>
        </w:rPr>
        <w:t>«Мир»</w:t>
      </w:r>
      <w:r w:rsidRPr="008B11C1">
        <w:rPr>
          <w:rFonts w:ascii="Times New Roman" w:hAnsi="Times New Roman" w:cs="Times New Roman"/>
          <w:sz w:val="28"/>
          <w:szCs w:val="28"/>
          <w:lang w:val="ru-RU"/>
        </w:rPr>
        <w:t xml:space="preserve"> созданы специальные </w:t>
      </w:r>
      <w:proofErr w:type="spellStart"/>
      <w:r w:rsidRPr="008B11C1">
        <w:rPr>
          <w:rFonts w:ascii="Times New Roman" w:hAnsi="Times New Roman" w:cs="Times New Roman"/>
          <w:sz w:val="28"/>
          <w:szCs w:val="28"/>
          <w:lang w:val="ru-RU"/>
        </w:rPr>
        <w:t>кобейджинговые</w:t>
      </w:r>
      <w:proofErr w:type="spellEnd"/>
      <w:r w:rsidRPr="008B11C1">
        <w:rPr>
          <w:rFonts w:ascii="Times New Roman" w:hAnsi="Times New Roman" w:cs="Times New Roman"/>
          <w:sz w:val="28"/>
          <w:szCs w:val="28"/>
          <w:lang w:val="ru-RU"/>
        </w:rPr>
        <w:t xml:space="preserve"> карты в союзе с международными коллегами – </w:t>
      </w:r>
      <w:r w:rsidRPr="008B11C1">
        <w:rPr>
          <w:rFonts w:ascii="Times New Roman" w:hAnsi="Times New Roman" w:cs="Times New Roman"/>
          <w:sz w:val="28"/>
          <w:szCs w:val="28"/>
        </w:rPr>
        <w:t>MasterCard</w:t>
      </w:r>
      <w:r w:rsidRPr="008B11C1">
        <w:rPr>
          <w:rFonts w:ascii="Times New Roman" w:hAnsi="Times New Roman" w:cs="Times New Roman"/>
          <w:sz w:val="28"/>
          <w:szCs w:val="28"/>
          <w:lang w:val="ru-RU"/>
        </w:rPr>
        <w:t xml:space="preserve">, </w:t>
      </w:r>
      <w:r w:rsidRPr="008B11C1">
        <w:rPr>
          <w:rFonts w:ascii="Times New Roman" w:hAnsi="Times New Roman" w:cs="Times New Roman"/>
          <w:sz w:val="28"/>
          <w:szCs w:val="28"/>
        </w:rPr>
        <w:t>JCB</w:t>
      </w:r>
      <w:r w:rsidRPr="008B11C1">
        <w:rPr>
          <w:rFonts w:ascii="Times New Roman" w:hAnsi="Times New Roman" w:cs="Times New Roman"/>
          <w:sz w:val="28"/>
          <w:szCs w:val="28"/>
          <w:lang w:val="ru-RU"/>
        </w:rPr>
        <w:t xml:space="preserve"> и </w:t>
      </w:r>
      <w:r w:rsidRPr="008B11C1">
        <w:rPr>
          <w:rFonts w:ascii="Times New Roman" w:hAnsi="Times New Roman" w:cs="Times New Roman"/>
          <w:sz w:val="28"/>
          <w:szCs w:val="28"/>
        </w:rPr>
        <w:t>UnionPay</w:t>
      </w:r>
      <w:r w:rsidR="00B7743E" w:rsidRPr="008B11C1">
        <w:rPr>
          <w:rFonts w:ascii="Times New Roman" w:hAnsi="Times New Roman" w:cs="Times New Roman"/>
          <w:sz w:val="28"/>
          <w:szCs w:val="28"/>
          <w:lang w:val="ru-RU"/>
        </w:rPr>
        <w:t>, они обслуживаются сразу двумя платёжными системами по договору между платежной системой «Мир» и выбранной партнерской платёжной системой.</w:t>
      </w:r>
    </w:p>
    <w:p w14:paraId="4AA28CCA" w14:textId="77777777" w:rsidR="007B520B" w:rsidRDefault="004E6B53" w:rsidP="000A053B">
      <w:pPr>
        <w:autoSpaceDE w:val="0"/>
        <w:autoSpaceDN w:val="0"/>
        <w:adjustRightInd w:val="0"/>
        <w:spacing w:after="0" w:line="360" w:lineRule="auto"/>
        <w:ind w:firstLine="851"/>
        <w:jc w:val="both"/>
        <w:rPr>
          <w:rFonts w:ascii="Times New Roman" w:hAnsi="Times New Roman" w:cs="Times New Roman"/>
          <w:sz w:val="28"/>
          <w:szCs w:val="28"/>
          <w:lang w:val="ru-RU"/>
        </w:rPr>
      </w:pPr>
      <w:r w:rsidRPr="00527C6B">
        <w:rPr>
          <w:rFonts w:ascii="Times New Roman" w:hAnsi="Times New Roman" w:cs="Times New Roman"/>
          <w:sz w:val="28"/>
          <w:szCs w:val="28"/>
          <w:lang w:val="ru-RU"/>
        </w:rPr>
        <w:t>Новые технологии выступают акселератором глобальных тенденций развития. Важность развития искусственного интеллекта диктуется мировой конкуренцией</w:t>
      </w:r>
      <w:r w:rsidR="006E4FBE" w:rsidRPr="00F648EA">
        <w:rPr>
          <w:rFonts w:ascii="Times New Roman" w:hAnsi="Times New Roman" w:cs="Times New Roman"/>
          <w:sz w:val="28"/>
          <w:szCs w:val="28"/>
          <w:lang w:val="ru-RU"/>
        </w:rPr>
        <w:t xml:space="preserve"> [41]</w:t>
      </w:r>
      <w:r w:rsidRPr="00527C6B">
        <w:rPr>
          <w:rFonts w:ascii="Times New Roman" w:hAnsi="Times New Roman" w:cs="Times New Roman"/>
          <w:sz w:val="28"/>
          <w:szCs w:val="28"/>
          <w:lang w:val="ru-RU"/>
        </w:rPr>
        <w:t>. При отсутствии внимания со стороны государства к данной отрасли Россия рискует упустить возможность технологического прорыва: глобальный рынок технологических решений на основе искусственного интеллекта может быть поделен между странами-конкурентами, что будет затруднять развитие России в стратегически важных отраслях. Россия обладает высококвалифицированными научными ресурсами, необходимыми для создания передовых технологических решений в сфере искусственного интеллекта и других групп сквозных технологий</w:t>
      </w:r>
      <w:r w:rsidR="00117B84">
        <w:rPr>
          <w:rFonts w:ascii="Times New Roman" w:hAnsi="Times New Roman" w:cs="Times New Roman"/>
          <w:sz w:val="28"/>
          <w:szCs w:val="28"/>
          <w:lang w:val="ru-RU"/>
        </w:rPr>
        <w:t xml:space="preserve"> </w:t>
      </w:r>
      <w:r w:rsidR="00117B84" w:rsidRPr="00117B84">
        <w:rPr>
          <w:rFonts w:ascii="Times New Roman" w:hAnsi="Times New Roman" w:cs="Times New Roman"/>
          <w:sz w:val="28"/>
          <w:szCs w:val="28"/>
          <w:lang w:val="ru-RU"/>
        </w:rPr>
        <w:t>[15]</w:t>
      </w:r>
      <w:r w:rsidRPr="00527C6B">
        <w:rPr>
          <w:rFonts w:ascii="Times New Roman" w:hAnsi="Times New Roman" w:cs="Times New Roman"/>
          <w:sz w:val="28"/>
          <w:szCs w:val="28"/>
          <w:lang w:val="ru-RU"/>
        </w:rPr>
        <w:t xml:space="preserve">. В новых реалиях мировая экономика нуждается в справедливых общепринятых принципах взаимодействия в таких ключевых областях, как высокотехнологичные услуги, образование, трансфер технологий, развитие отраслей новой цифровой экономики и глобальное информационное пространство. </w:t>
      </w:r>
    </w:p>
    <w:p w14:paraId="66801208" w14:textId="5A40B04B" w:rsidR="000F0C01" w:rsidRDefault="004E6B53" w:rsidP="0073650B">
      <w:pPr>
        <w:autoSpaceDE w:val="0"/>
        <w:autoSpaceDN w:val="0"/>
        <w:adjustRightInd w:val="0"/>
        <w:spacing w:after="0" w:line="360" w:lineRule="auto"/>
        <w:ind w:firstLine="851"/>
        <w:jc w:val="both"/>
        <w:rPr>
          <w:rFonts w:ascii="Times New Roman" w:hAnsi="Times New Roman" w:cs="Times New Roman"/>
          <w:sz w:val="28"/>
          <w:szCs w:val="28"/>
          <w:lang w:val="ru-RU"/>
        </w:rPr>
      </w:pPr>
      <w:r w:rsidRPr="00527C6B">
        <w:rPr>
          <w:rFonts w:ascii="Times New Roman" w:hAnsi="Times New Roman" w:cs="Times New Roman"/>
          <w:sz w:val="28"/>
          <w:szCs w:val="28"/>
          <w:lang w:val="ru-RU"/>
        </w:rPr>
        <w:t>Геоэкономическим интересам России отвечает усиление экономического сотрудничества в традиционной и высокотехнологичной сферах с мировым сообществом и в первую очередь со странами, являющимися надежными политическими и экономическими партнерами</w:t>
      </w:r>
      <w:r w:rsidR="00E1230A" w:rsidRPr="00E1230A">
        <w:rPr>
          <w:rFonts w:ascii="Times New Roman" w:hAnsi="Times New Roman" w:cs="Times New Roman"/>
          <w:sz w:val="28"/>
          <w:szCs w:val="28"/>
          <w:lang w:val="ru-RU"/>
        </w:rPr>
        <w:t xml:space="preserve"> [1]</w:t>
      </w:r>
      <w:r w:rsidRPr="00527C6B">
        <w:rPr>
          <w:rFonts w:ascii="Times New Roman" w:hAnsi="Times New Roman" w:cs="Times New Roman"/>
          <w:sz w:val="28"/>
          <w:szCs w:val="28"/>
          <w:lang w:val="ru-RU"/>
        </w:rPr>
        <w:t>. В качестве основных экономических партнеров наиболее перспективными представляются Китай, Индия и Казахстан.</w:t>
      </w:r>
      <w:bookmarkEnd w:id="13"/>
    </w:p>
    <w:p w14:paraId="70807DED" w14:textId="77777777" w:rsidR="00527C6B" w:rsidRDefault="00527C6B" w:rsidP="00742E2A">
      <w:pPr>
        <w:autoSpaceDE w:val="0"/>
        <w:autoSpaceDN w:val="0"/>
        <w:adjustRightInd w:val="0"/>
        <w:spacing w:after="0" w:line="360" w:lineRule="auto"/>
        <w:jc w:val="center"/>
        <w:rPr>
          <w:rFonts w:ascii="Times New Roman" w:hAnsi="Times New Roman" w:cs="Times New Roman"/>
          <w:b/>
          <w:bCs/>
          <w:sz w:val="28"/>
          <w:szCs w:val="28"/>
          <w:lang w:val="ru-RU"/>
        </w:rPr>
      </w:pPr>
      <w:bookmarkStart w:id="14" w:name="_Hlk74845866"/>
      <w:r w:rsidRPr="008A187C">
        <w:rPr>
          <w:rFonts w:ascii="Times New Roman" w:hAnsi="Times New Roman" w:cs="Times New Roman"/>
          <w:b/>
          <w:bCs/>
          <w:sz w:val="28"/>
          <w:szCs w:val="28"/>
          <w:lang w:val="ru-RU"/>
        </w:rPr>
        <w:lastRenderedPageBreak/>
        <w:t>ЗАКЛЮЧЕНИЕ</w:t>
      </w:r>
    </w:p>
    <w:p w14:paraId="0C6BE643" w14:textId="77777777" w:rsidR="00A44CD2" w:rsidRPr="008A187C" w:rsidRDefault="00A44CD2" w:rsidP="00742E2A">
      <w:pPr>
        <w:autoSpaceDE w:val="0"/>
        <w:autoSpaceDN w:val="0"/>
        <w:adjustRightInd w:val="0"/>
        <w:spacing w:after="0" w:line="360" w:lineRule="auto"/>
        <w:jc w:val="center"/>
        <w:rPr>
          <w:rFonts w:ascii="Times New Roman" w:hAnsi="Times New Roman" w:cs="Times New Roman"/>
          <w:b/>
          <w:bCs/>
          <w:sz w:val="28"/>
          <w:szCs w:val="28"/>
          <w:lang w:val="ru-RU"/>
        </w:rPr>
      </w:pPr>
    </w:p>
    <w:p w14:paraId="226D40E1" w14:textId="77777777" w:rsidR="008A187C" w:rsidRPr="000C1700" w:rsidRDefault="008A187C" w:rsidP="00AF2515">
      <w:pPr>
        <w:tabs>
          <w:tab w:val="left" w:pos="1276"/>
        </w:tabs>
        <w:overflowPunct w:val="0"/>
        <w:adjustRightInd w:val="0"/>
        <w:spacing w:after="0" w:line="360" w:lineRule="auto"/>
        <w:ind w:firstLine="709"/>
        <w:jc w:val="both"/>
        <w:textAlignment w:val="baseline"/>
        <w:rPr>
          <w:rFonts w:ascii="Times New Roman" w:hAnsi="Times New Roman" w:cs="Times New Roman"/>
          <w:sz w:val="28"/>
          <w:szCs w:val="28"/>
          <w:lang w:val="ru-RU"/>
        </w:rPr>
      </w:pPr>
      <w:r w:rsidRPr="008A187C">
        <w:rPr>
          <w:rFonts w:ascii="Times New Roman" w:hAnsi="Times New Roman" w:cs="Times New Roman"/>
          <w:sz w:val="28"/>
          <w:szCs w:val="28"/>
          <w:lang w:val="ru-RU"/>
        </w:rPr>
        <w:t xml:space="preserve">В результате проведенного исследования </w:t>
      </w:r>
      <w:r w:rsidR="000C1700">
        <w:rPr>
          <w:rFonts w:ascii="Times New Roman" w:hAnsi="Times New Roman" w:cs="Times New Roman"/>
          <w:sz w:val="28"/>
          <w:szCs w:val="28"/>
          <w:lang w:val="ru-RU"/>
        </w:rPr>
        <w:t>т</w:t>
      </w:r>
      <w:r w:rsidR="000C1700" w:rsidRPr="0084081B">
        <w:rPr>
          <w:rFonts w:ascii="Times New Roman" w:hAnsi="Times New Roman" w:cs="Times New Roman"/>
          <w:sz w:val="28"/>
          <w:szCs w:val="28"/>
          <w:lang w:val="ru-RU"/>
        </w:rPr>
        <w:t>еоретически</w:t>
      </w:r>
      <w:r w:rsidR="000C1700">
        <w:rPr>
          <w:rFonts w:ascii="Times New Roman" w:hAnsi="Times New Roman" w:cs="Times New Roman"/>
          <w:sz w:val="28"/>
          <w:szCs w:val="28"/>
          <w:lang w:val="ru-RU"/>
        </w:rPr>
        <w:t>х</w:t>
      </w:r>
      <w:r w:rsidR="000C1700" w:rsidRPr="0084081B">
        <w:rPr>
          <w:rFonts w:ascii="Times New Roman" w:hAnsi="Times New Roman" w:cs="Times New Roman"/>
          <w:sz w:val="28"/>
          <w:szCs w:val="28"/>
          <w:lang w:val="ru-RU"/>
        </w:rPr>
        <w:t xml:space="preserve"> основ международных банковских расчётов в мировой экономике</w:t>
      </w:r>
      <w:r w:rsidR="000C1700">
        <w:rPr>
          <w:rFonts w:ascii="Times New Roman" w:hAnsi="Times New Roman" w:cs="Times New Roman"/>
          <w:sz w:val="28"/>
          <w:szCs w:val="28"/>
          <w:lang w:val="ru-RU"/>
        </w:rPr>
        <w:t xml:space="preserve"> </w:t>
      </w:r>
      <w:r w:rsidR="000C1700" w:rsidRPr="000C1700">
        <w:rPr>
          <w:rFonts w:ascii="Times New Roman" w:hAnsi="Times New Roman" w:cs="Times New Roman"/>
          <w:sz w:val="28"/>
          <w:szCs w:val="28"/>
          <w:lang w:val="ru-RU"/>
        </w:rPr>
        <w:t>получены следующие выводы</w:t>
      </w:r>
      <w:r w:rsidRPr="000C1700">
        <w:rPr>
          <w:rFonts w:ascii="Times New Roman" w:hAnsi="Times New Roman" w:cs="Times New Roman"/>
          <w:sz w:val="28"/>
          <w:szCs w:val="28"/>
          <w:lang w:val="ru-RU"/>
        </w:rPr>
        <w:t>:</w:t>
      </w:r>
    </w:p>
    <w:p w14:paraId="545EB57A" w14:textId="77777777" w:rsidR="00742E2A" w:rsidRPr="00D22E9E" w:rsidRDefault="00B90FC3" w:rsidP="00B90FC3">
      <w:pPr>
        <w:pStyle w:val="a7"/>
        <w:numPr>
          <w:ilvl w:val="0"/>
          <w:numId w:val="31"/>
        </w:numPr>
        <w:tabs>
          <w:tab w:val="left" w:pos="0"/>
          <w:tab w:val="left" w:pos="1134"/>
        </w:tabs>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sz w:val="28"/>
          <w:lang w:val="ru-RU"/>
        </w:rPr>
        <w:t>С</w:t>
      </w:r>
      <w:r w:rsidR="00742E2A" w:rsidRPr="00057AA4">
        <w:rPr>
          <w:rFonts w:ascii="Times New Roman" w:hAnsi="Times New Roman" w:cs="Times New Roman"/>
          <w:sz w:val="28"/>
          <w:lang w:val="ru-RU"/>
        </w:rPr>
        <w:t>истема международных расчетов представляет собой совокупность национальных и международных законов и правил, регулирующих механизм организации международных расчетов между юридическими и физическими лицами из разных стран, а также совокупность банковских и иных учреждений, обеспечивающих проведение платежей и контроль за их правильным осуществлением</w:t>
      </w:r>
      <w:r w:rsidR="00D22E9E">
        <w:rPr>
          <w:rFonts w:ascii="Times New Roman" w:hAnsi="Times New Roman" w:cs="Times New Roman"/>
          <w:sz w:val="28"/>
          <w:lang w:val="ru-RU"/>
        </w:rPr>
        <w:t>.</w:t>
      </w:r>
    </w:p>
    <w:p w14:paraId="5064FCEF" w14:textId="77777777" w:rsidR="00D22E9E" w:rsidRPr="00A96403" w:rsidRDefault="00B90FC3" w:rsidP="00B90FC3">
      <w:pPr>
        <w:pStyle w:val="a7"/>
        <w:numPr>
          <w:ilvl w:val="0"/>
          <w:numId w:val="31"/>
        </w:numPr>
        <w:tabs>
          <w:tab w:val="left" w:pos="0"/>
          <w:tab w:val="left" w:pos="1134"/>
        </w:tabs>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sz w:val="28"/>
          <w:szCs w:val="28"/>
          <w:lang w:val="ru-RU"/>
        </w:rPr>
        <w:t>О</w:t>
      </w:r>
      <w:r w:rsidR="00D22E9E" w:rsidRPr="00057AA4">
        <w:rPr>
          <w:rFonts w:ascii="Times New Roman" w:hAnsi="Times New Roman" w:cs="Times New Roman"/>
          <w:sz w:val="28"/>
          <w:szCs w:val="28"/>
          <w:lang w:val="ru-RU"/>
        </w:rPr>
        <w:t xml:space="preserve">сновным отличием между электронными системами называют количество сторон, которые принимают участие в расчетах, так, </w:t>
      </w:r>
      <w:r w:rsidR="00D22E9E" w:rsidRPr="00057AA4">
        <w:rPr>
          <w:rFonts w:ascii="Times New Roman" w:hAnsi="Times New Roman" w:cs="Times New Roman"/>
          <w:sz w:val="28"/>
          <w:szCs w:val="28"/>
        </w:rPr>
        <w:t>SWIFT</w:t>
      </w:r>
      <w:r w:rsidR="00D22E9E">
        <w:rPr>
          <w:rFonts w:ascii="Times New Roman" w:hAnsi="Times New Roman" w:cs="Times New Roman"/>
          <w:sz w:val="28"/>
          <w:szCs w:val="28"/>
          <w:lang w:val="ru-RU"/>
        </w:rPr>
        <w:t xml:space="preserve"> </w:t>
      </w:r>
      <w:r w:rsidR="00D22E9E" w:rsidRPr="00057AA4">
        <w:rPr>
          <w:rFonts w:ascii="Times New Roman" w:hAnsi="Times New Roman" w:cs="Times New Roman"/>
          <w:sz w:val="28"/>
          <w:szCs w:val="28"/>
          <w:lang w:val="ru-RU"/>
        </w:rPr>
        <w:t xml:space="preserve">организует пересылку банковских сообщений на двусторонней основе, системы ФРС, </w:t>
      </w:r>
      <w:r w:rsidR="00D22E9E" w:rsidRPr="00057AA4">
        <w:rPr>
          <w:rFonts w:ascii="Times New Roman" w:hAnsi="Times New Roman" w:cs="Times New Roman"/>
          <w:sz w:val="28"/>
          <w:szCs w:val="28"/>
        </w:rPr>
        <w:t>CHIPS</w:t>
      </w:r>
      <w:r w:rsidR="00D22E9E" w:rsidRPr="00057AA4">
        <w:rPr>
          <w:rFonts w:ascii="Times New Roman" w:hAnsi="Times New Roman" w:cs="Times New Roman"/>
          <w:sz w:val="28"/>
          <w:szCs w:val="28"/>
          <w:lang w:val="ru-RU"/>
        </w:rPr>
        <w:t xml:space="preserve">, </w:t>
      </w:r>
      <w:r w:rsidR="00D22E9E" w:rsidRPr="00057AA4">
        <w:rPr>
          <w:rFonts w:ascii="Times New Roman" w:hAnsi="Times New Roman" w:cs="Times New Roman"/>
          <w:sz w:val="28"/>
          <w:szCs w:val="28"/>
        </w:rPr>
        <w:t>CHAPS</w:t>
      </w:r>
      <w:r w:rsidR="00D22E9E" w:rsidRPr="00057AA4">
        <w:rPr>
          <w:rFonts w:ascii="Times New Roman" w:hAnsi="Times New Roman" w:cs="Times New Roman"/>
          <w:sz w:val="28"/>
          <w:szCs w:val="28"/>
          <w:lang w:val="ru-RU"/>
        </w:rPr>
        <w:t xml:space="preserve"> регулируют платежные обязательства на многосторонней основе.</w:t>
      </w:r>
    </w:p>
    <w:p w14:paraId="4D484114" w14:textId="77777777" w:rsidR="00A96403" w:rsidRPr="00116851" w:rsidRDefault="00B90FC3" w:rsidP="00B90FC3">
      <w:pPr>
        <w:pStyle w:val="a7"/>
        <w:numPr>
          <w:ilvl w:val="0"/>
          <w:numId w:val="31"/>
        </w:numPr>
        <w:tabs>
          <w:tab w:val="left" w:pos="0"/>
          <w:tab w:val="left" w:pos="1134"/>
        </w:tabs>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sz w:val="28"/>
          <w:szCs w:val="28"/>
          <w:lang w:val="ru-RU"/>
        </w:rPr>
        <w:t>О</w:t>
      </w:r>
      <w:r w:rsidR="00A96403">
        <w:rPr>
          <w:rFonts w:ascii="Times New Roman" w:hAnsi="Times New Roman" w:cs="Times New Roman"/>
          <w:sz w:val="28"/>
          <w:szCs w:val="28"/>
          <w:lang w:val="ru-RU"/>
        </w:rPr>
        <w:t xml:space="preserve">дними из самых популярных способов расчёта в мировой экономике, несмотря на всё их многообразие, остаются банковский перевод, авансовый платёж и безотзывной аккредитив. Поскольку эти способы быстры и удобны. В особенности аккредитив, если контрагенты не имеют полного доверия друг к </w:t>
      </w:r>
      <w:r w:rsidR="00A96403" w:rsidRPr="00116851">
        <w:rPr>
          <w:rFonts w:ascii="Times New Roman" w:hAnsi="Times New Roman" w:cs="Times New Roman"/>
          <w:sz w:val="28"/>
          <w:szCs w:val="28"/>
          <w:lang w:val="ru-RU"/>
        </w:rPr>
        <w:t>другу.</w:t>
      </w:r>
    </w:p>
    <w:p w14:paraId="67F57774" w14:textId="77777777" w:rsidR="00A96403" w:rsidRDefault="00116851" w:rsidP="00AF2515">
      <w:pPr>
        <w:pStyle w:val="a7"/>
        <w:tabs>
          <w:tab w:val="left" w:pos="1276"/>
        </w:tabs>
        <w:overflowPunct w:val="0"/>
        <w:adjustRightInd w:val="0"/>
        <w:spacing w:after="0" w:line="360" w:lineRule="auto"/>
        <w:ind w:left="0" w:firstLine="709"/>
        <w:jc w:val="both"/>
        <w:textAlignment w:val="baseline"/>
        <w:rPr>
          <w:rFonts w:ascii="Times New Roman" w:hAnsi="Times New Roman" w:cs="Times New Roman"/>
          <w:sz w:val="28"/>
          <w:szCs w:val="28"/>
          <w:lang w:val="ru-RU" w:eastAsia="ru-RU"/>
        </w:rPr>
      </w:pPr>
      <w:r w:rsidRPr="00116851">
        <w:rPr>
          <w:rFonts w:ascii="Times New Roman" w:hAnsi="Times New Roman" w:cs="Times New Roman"/>
          <w:sz w:val="28"/>
          <w:szCs w:val="28"/>
          <w:lang w:val="ru-RU"/>
        </w:rPr>
        <w:t xml:space="preserve">В ходе исследования практики проведения банками международных расчётов в мировой экономике </w:t>
      </w:r>
      <w:r w:rsidRPr="00116851">
        <w:rPr>
          <w:rFonts w:ascii="Times New Roman" w:hAnsi="Times New Roman" w:cs="Times New Roman"/>
          <w:sz w:val="28"/>
          <w:szCs w:val="28"/>
          <w:lang w:val="ru-RU" w:eastAsia="ru-RU"/>
        </w:rPr>
        <w:t>получены следующие выводы:</w:t>
      </w:r>
    </w:p>
    <w:p w14:paraId="4EF47927" w14:textId="77777777" w:rsidR="005A317F" w:rsidRPr="005A317F" w:rsidRDefault="00906D60" w:rsidP="00B90FC3">
      <w:pPr>
        <w:pStyle w:val="a7"/>
        <w:numPr>
          <w:ilvl w:val="0"/>
          <w:numId w:val="17"/>
        </w:numPr>
        <w:tabs>
          <w:tab w:val="left" w:pos="1134"/>
        </w:tabs>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sz w:val="28"/>
          <w:szCs w:val="28"/>
          <w:lang w:val="ru-RU"/>
        </w:rPr>
        <w:t xml:space="preserve"> </w:t>
      </w:r>
      <w:r w:rsidR="001409EC" w:rsidRPr="007A6E2A">
        <w:rPr>
          <w:rFonts w:ascii="Times New Roman" w:hAnsi="Times New Roman" w:cs="Times New Roman"/>
          <w:sz w:val="28"/>
          <w:szCs w:val="28"/>
          <w:lang w:val="ru-RU"/>
        </w:rPr>
        <w:t>Количество корреспондентских</w:t>
      </w:r>
      <w:r w:rsidR="001409EC">
        <w:rPr>
          <w:rFonts w:ascii="Times New Roman" w:hAnsi="Times New Roman" w:cs="Times New Roman"/>
          <w:sz w:val="28"/>
          <w:szCs w:val="28"/>
          <w:lang w:val="ru-RU"/>
        </w:rPr>
        <w:t xml:space="preserve"> б</w:t>
      </w:r>
      <w:r w:rsidR="001409EC" w:rsidRPr="007A6E2A">
        <w:rPr>
          <w:rFonts w:ascii="Times New Roman" w:hAnsi="Times New Roman" w:cs="Times New Roman"/>
          <w:sz w:val="28"/>
          <w:szCs w:val="28"/>
          <w:lang w:val="ru-RU"/>
        </w:rPr>
        <w:t>анковских отношений продолжает сокращаться.</w:t>
      </w:r>
      <w:r w:rsidR="001409EC">
        <w:rPr>
          <w:rFonts w:ascii="Times New Roman" w:hAnsi="Times New Roman" w:cs="Times New Roman"/>
          <w:sz w:val="28"/>
          <w:szCs w:val="28"/>
          <w:lang w:val="ru-RU"/>
        </w:rPr>
        <w:t xml:space="preserve"> </w:t>
      </w:r>
      <w:r w:rsidR="005A317F" w:rsidRPr="001409EC">
        <w:rPr>
          <w:rFonts w:ascii="Times New Roman" w:hAnsi="Times New Roman" w:cs="Times New Roman"/>
          <w:sz w:val="28"/>
          <w:szCs w:val="28"/>
          <w:shd w:val="clear" w:color="auto" w:fill="FFFFFF"/>
          <w:lang w:val="ru-RU"/>
        </w:rPr>
        <w:t>Несмотря на сокращение числа активных корреспондентов и коридоров, как стоимость, так и объем трансграничных платежей, обрабатываемых через корреспондентские банковские сети, продолжали расти</w:t>
      </w:r>
      <w:r w:rsidR="005A317F">
        <w:rPr>
          <w:rFonts w:ascii="Times New Roman" w:hAnsi="Times New Roman" w:cs="Times New Roman"/>
          <w:sz w:val="28"/>
          <w:szCs w:val="28"/>
          <w:shd w:val="clear" w:color="auto" w:fill="FFFFFF"/>
          <w:lang w:val="ru-RU"/>
        </w:rPr>
        <w:t>.</w:t>
      </w:r>
    </w:p>
    <w:p w14:paraId="13D8A91C" w14:textId="77777777" w:rsidR="005A317F" w:rsidRPr="005A317F" w:rsidRDefault="00906D60" w:rsidP="00206388">
      <w:pPr>
        <w:pStyle w:val="a7"/>
        <w:numPr>
          <w:ilvl w:val="0"/>
          <w:numId w:val="17"/>
        </w:numPr>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sz w:val="28"/>
          <w:szCs w:val="28"/>
          <w:lang w:val="ru-RU"/>
        </w:rPr>
        <w:lastRenderedPageBreak/>
        <w:t xml:space="preserve"> </w:t>
      </w:r>
      <w:r w:rsidR="00B90FC3">
        <w:rPr>
          <w:rFonts w:ascii="Times New Roman" w:hAnsi="Times New Roman" w:cs="Times New Roman"/>
          <w:sz w:val="28"/>
          <w:szCs w:val="28"/>
          <w:lang w:val="ru-RU"/>
        </w:rPr>
        <w:t xml:space="preserve"> </w:t>
      </w:r>
      <w:r w:rsidR="005A317F">
        <w:rPr>
          <w:rFonts w:ascii="Times New Roman" w:hAnsi="Times New Roman" w:cs="Times New Roman"/>
          <w:sz w:val="28"/>
          <w:szCs w:val="28"/>
          <w:lang w:val="ru-RU"/>
        </w:rPr>
        <w:t>В качестве ключевых критерий оценки эффективности платёжной системы можно выделить надежность, рентабельность, техническая оснащенность и целесообразность, зачастую завязанная на политических мотивах. В общих чертах платёжную систему можно назвать эффективной, если она функционирует без перебоев, быстро, она не имеет ограничений доступа к ней и соблюдает конфиденциальность данных участников.</w:t>
      </w:r>
    </w:p>
    <w:p w14:paraId="79DC45C6" w14:textId="77777777" w:rsidR="00C12929" w:rsidRPr="00C12929" w:rsidRDefault="00906D60" w:rsidP="00206388">
      <w:pPr>
        <w:pStyle w:val="a7"/>
        <w:numPr>
          <w:ilvl w:val="0"/>
          <w:numId w:val="17"/>
        </w:numPr>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color w:val="262626"/>
          <w:sz w:val="28"/>
          <w:szCs w:val="28"/>
          <w:shd w:val="clear" w:color="auto" w:fill="FFFFFF"/>
          <w:lang w:val="ru-RU"/>
        </w:rPr>
        <w:t xml:space="preserve"> </w:t>
      </w:r>
      <w:r w:rsidR="00B90FC3">
        <w:rPr>
          <w:rFonts w:ascii="Times New Roman" w:hAnsi="Times New Roman" w:cs="Times New Roman"/>
          <w:color w:val="262626"/>
          <w:sz w:val="28"/>
          <w:szCs w:val="28"/>
          <w:shd w:val="clear" w:color="auto" w:fill="FFFFFF"/>
          <w:lang w:val="ru-RU"/>
        </w:rPr>
        <w:t xml:space="preserve"> </w:t>
      </w:r>
      <w:r w:rsidR="005A317F" w:rsidRPr="00E629F6">
        <w:rPr>
          <w:rFonts w:ascii="Times New Roman" w:hAnsi="Times New Roman" w:cs="Times New Roman"/>
          <w:color w:val="262626"/>
          <w:sz w:val="28"/>
          <w:szCs w:val="28"/>
          <w:shd w:val="clear" w:color="auto" w:fill="FFFFFF"/>
          <w:lang w:val="ru-RU"/>
        </w:rPr>
        <w:t>Корреспондентский банковский бизнес рассматривается</w:t>
      </w:r>
      <w:r w:rsidR="00C12929">
        <w:rPr>
          <w:rFonts w:ascii="Times New Roman" w:hAnsi="Times New Roman" w:cs="Times New Roman"/>
          <w:color w:val="262626"/>
          <w:sz w:val="28"/>
          <w:szCs w:val="28"/>
          <w:shd w:val="clear" w:color="auto" w:fill="FFFFFF"/>
          <w:lang w:val="ru-RU"/>
        </w:rPr>
        <w:t>,</w:t>
      </w:r>
      <w:r w:rsidR="005A317F" w:rsidRPr="00E629F6">
        <w:rPr>
          <w:rFonts w:ascii="Times New Roman" w:hAnsi="Times New Roman" w:cs="Times New Roman"/>
          <w:color w:val="262626"/>
          <w:sz w:val="28"/>
          <w:szCs w:val="28"/>
          <w:shd w:val="clear" w:color="auto" w:fill="FFFFFF"/>
          <w:lang w:val="ru-RU"/>
        </w:rPr>
        <w:t xml:space="preserve"> как сфера деятельности с повышенным неотъемлемым риском, требующая повышенных требований к комплексной проверке, выходящих за рамки общей обязательной проверки клиентов.</w:t>
      </w:r>
      <w:r w:rsidR="00C12929">
        <w:rPr>
          <w:rFonts w:ascii="Times New Roman" w:hAnsi="Times New Roman" w:cs="Times New Roman"/>
          <w:color w:val="262626"/>
          <w:sz w:val="28"/>
          <w:szCs w:val="28"/>
          <w:shd w:val="clear" w:color="auto" w:fill="FFFFFF"/>
          <w:lang w:val="ru-RU"/>
        </w:rPr>
        <w:t xml:space="preserve"> Основными рисками можно назвать</w:t>
      </w:r>
      <w:r w:rsidR="00C12929" w:rsidRPr="00906D60">
        <w:rPr>
          <w:rFonts w:ascii="Times New Roman" w:hAnsi="Times New Roman" w:cs="Times New Roman"/>
          <w:color w:val="262626"/>
          <w:sz w:val="28"/>
          <w:szCs w:val="28"/>
          <w:shd w:val="clear" w:color="auto" w:fill="FFFFFF"/>
          <w:lang w:val="ru-RU"/>
        </w:rPr>
        <w:t>:</w:t>
      </w:r>
      <w:r w:rsidR="00C12929">
        <w:rPr>
          <w:rFonts w:ascii="Times New Roman" w:hAnsi="Times New Roman" w:cs="Times New Roman"/>
          <w:color w:val="262626"/>
          <w:sz w:val="28"/>
          <w:szCs w:val="28"/>
          <w:shd w:val="clear" w:color="auto" w:fill="FFFFFF"/>
          <w:lang w:val="ru-RU"/>
        </w:rPr>
        <w:t xml:space="preserve"> </w:t>
      </w:r>
    </w:p>
    <w:p w14:paraId="126DBC63" w14:textId="77777777" w:rsidR="00C12929" w:rsidRPr="00C12929" w:rsidRDefault="00B90FC3" w:rsidP="00206388">
      <w:pPr>
        <w:pStyle w:val="a7"/>
        <w:numPr>
          <w:ilvl w:val="0"/>
          <w:numId w:val="17"/>
        </w:numPr>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color w:val="262626"/>
          <w:sz w:val="28"/>
          <w:szCs w:val="28"/>
          <w:shd w:val="clear" w:color="auto" w:fill="FFFFFF"/>
          <w:lang w:val="ru-RU"/>
        </w:rPr>
        <w:t xml:space="preserve"> р</w:t>
      </w:r>
      <w:r w:rsidR="00C12929">
        <w:rPr>
          <w:rFonts w:ascii="Times New Roman" w:hAnsi="Times New Roman" w:cs="Times New Roman"/>
          <w:color w:val="262626"/>
          <w:sz w:val="28"/>
          <w:szCs w:val="28"/>
          <w:shd w:val="clear" w:color="auto" w:fill="FFFFFF"/>
          <w:lang w:val="ru-RU"/>
        </w:rPr>
        <w:t>иск потери ликвидности</w:t>
      </w:r>
      <w:r w:rsidR="00C12929">
        <w:rPr>
          <w:rFonts w:ascii="Times New Roman" w:hAnsi="Times New Roman" w:cs="Times New Roman"/>
          <w:color w:val="262626"/>
          <w:sz w:val="28"/>
          <w:szCs w:val="28"/>
          <w:shd w:val="clear" w:color="auto" w:fill="FFFFFF"/>
        </w:rPr>
        <w:t>;</w:t>
      </w:r>
    </w:p>
    <w:p w14:paraId="16E0D465" w14:textId="77777777" w:rsidR="00C12929" w:rsidRPr="00C12929" w:rsidRDefault="00B90FC3" w:rsidP="00206388">
      <w:pPr>
        <w:pStyle w:val="a7"/>
        <w:numPr>
          <w:ilvl w:val="0"/>
          <w:numId w:val="17"/>
        </w:numPr>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color w:val="262626"/>
          <w:sz w:val="28"/>
          <w:szCs w:val="28"/>
          <w:shd w:val="clear" w:color="auto" w:fill="FFFFFF"/>
          <w:lang w:val="ru-RU"/>
        </w:rPr>
        <w:t xml:space="preserve"> к</w:t>
      </w:r>
      <w:r w:rsidR="00C12929">
        <w:rPr>
          <w:rFonts w:ascii="Times New Roman" w:hAnsi="Times New Roman" w:cs="Times New Roman"/>
          <w:color w:val="262626"/>
          <w:sz w:val="28"/>
          <w:szCs w:val="28"/>
          <w:shd w:val="clear" w:color="auto" w:fill="FFFFFF"/>
          <w:lang w:val="ru-RU"/>
        </w:rPr>
        <w:t>редитный риск</w:t>
      </w:r>
      <w:r w:rsidR="00C12929">
        <w:rPr>
          <w:rFonts w:ascii="Times New Roman" w:hAnsi="Times New Roman" w:cs="Times New Roman"/>
          <w:color w:val="262626"/>
          <w:sz w:val="28"/>
          <w:szCs w:val="28"/>
          <w:shd w:val="clear" w:color="auto" w:fill="FFFFFF"/>
        </w:rPr>
        <w:t>;</w:t>
      </w:r>
    </w:p>
    <w:p w14:paraId="4A40E388" w14:textId="77777777" w:rsidR="0052510F" w:rsidRPr="0052510F" w:rsidRDefault="00B90FC3" w:rsidP="00206388">
      <w:pPr>
        <w:pStyle w:val="a7"/>
        <w:numPr>
          <w:ilvl w:val="0"/>
          <w:numId w:val="17"/>
        </w:numPr>
        <w:overflowPunct w:val="0"/>
        <w:adjustRightInd w:val="0"/>
        <w:spacing w:after="0" w:line="360" w:lineRule="auto"/>
        <w:ind w:left="0" w:firstLine="709"/>
        <w:jc w:val="both"/>
        <w:textAlignment w:val="baseline"/>
        <w:rPr>
          <w:rFonts w:ascii="Times New Roman" w:eastAsia="Calibri" w:hAnsi="Times New Roman" w:cs="Times New Roman"/>
          <w:caps/>
          <w:color w:val="000000"/>
          <w:sz w:val="28"/>
          <w:szCs w:val="28"/>
          <w:lang w:val="ru-RU" w:eastAsia="ru-RU"/>
        </w:rPr>
      </w:pPr>
      <w:r>
        <w:rPr>
          <w:rFonts w:ascii="Times New Roman" w:hAnsi="Times New Roman" w:cs="Times New Roman"/>
          <w:color w:val="262626"/>
          <w:sz w:val="28"/>
          <w:szCs w:val="28"/>
          <w:shd w:val="clear" w:color="auto" w:fill="FFFFFF"/>
          <w:lang w:val="ru-RU"/>
        </w:rPr>
        <w:t xml:space="preserve"> о</w:t>
      </w:r>
      <w:r w:rsidR="00C12929">
        <w:rPr>
          <w:rFonts w:ascii="Times New Roman" w:hAnsi="Times New Roman" w:cs="Times New Roman"/>
          <w:color w:val="262626"/>
          <w:sz w:val="28"/>
          <w:szCs w:val="28"/>
          <w:shd w:val="clear" w:color="auto" w:fill="FFFFFF"/>
          <w:lang w:val="ru-RU"/>
        </w:rPr>
        <w:t>перационный риск</w:t>
      </w:r>
      <w:r w:rsidR="00C12929">
        <w:rPr>
          <w:rFonts w:ascii="Times New Roman" w:hAnsi="Times New Roman" w:cs="Times New Roman"/>
          <w:color w:val="262626"/>
          <w:sz w:val="28"/>
          <w:szCs w:val="28"/>
          <w:shd w:val="clear" w:color="auto" w:fill="FFFFFF"/>
        </w:rPr>
        <w:t>.</w:t>
      </w:r>
    </w:p>
    <w:p w14:paraId="3665C521" w14:textId="77777777" w:rsidR="0052510F" w:rsidRDefault="0052510F" w:rsidP="00BF131B">
      <w:pPr>
        <w:pStyle w:val="a7"/>
        <w:overflowPunct w:val="0"/>
        <w:adjustRightInd w:val="0"/>
        <w:spacing w:after="0" w:line="360" w:lineRule="auto"/>
        <w:ind w:left="0" w:firstLine="709"/>
        <w:jc w:val="both"/>
        <w:textAlignment w:val="baseline"/>
        <w:rPr>
          <w:rFonts w:ascii="Times New Roman" w:hAnsi="Times New Roman" w:cs="Times New Roman"/>
          <w:color w:val="262626"/>
          <w:sz w:val="28"/>
          <w:szCs w:val="28"/>
          <w:shd w:val="clear" w:color="auto" w:fill="FFFFFF"/>
          <w:lang w:val="ru-RU"/>
        </w:rPr>
      </w:pPr>
      <w:r>
        <w:rPr>
          <w:rFonts w:ascii="Times New Roman" w:hAnsi="Times New Roman" w:cs="Times New Roman"/>
          <w:color w:val="262626"/>
          <w:sz w:val="28"/>
          <w:szCs w:val="28"/>
          <w:shd w:val="clear" w:color="auto" w:fill="FFFFFF"/>
          <w:lang w:val="ru-RU"/>
        </w:rPr>
        <w:t>Для развития международных банковских расчётов было предложено акцентировать внимание на платёжной системе «Мир»</w:t>
      </w:r>
      <w:r w:rsidR="00BF131B">
        <w:rPr>
          <w:rFonts w:ascii="Times New Roman" w:hAnsi="Times New Roman" w:cs="Times New Roman"/>
          <w:color w:val="262626"/>
          <w:sz w:val="28"/>
          <w:szCs w:val="28"/>
          <w:shd w:val="clear" w:color="auto" w:fill="FFFFFF"/>
          <w:lang w:val="ru-RU"/>
        </w:rPr>
        <w:t xml:space="preserve"> и системе «СПФС» (Система Передачи Финансовых Сообщений)</w:t>
      </w:r>
      <w:r>
        <w:rPr>
          <w:rFonts w:ascii="Times New Roman" w:hAnsi="Times New Roman" w:cs="Times New Roman"/>
          <w:color w:val="262626"/>
          <w:sz w:val="28"/>
          <w:szCs w:val="28"/>
          <w:shd w:val="clear" w:color="auto" w:fill="FFFFFF"/>
          <w:lang w:val="ru-RU"/>
        </w:rPr>
        <w:t>. Российская платёжная система</w:t>
      </w:r>
      <w:r w:rsidR="00BF131B">
        <w:rPr>
          <w:rFonts w:ascii="Times New Roman" w:hAnsi="Times New Roman" w:cs="Times New Roman"/>
          <w:color w:val="262626"/>
          <w:sz w:val="28"/>
          <w:szCs w:val="28"/>
          <w:shd w:val="clear" w:color="auto" w:fill="FFFFFF"/>
          <w:lang w:val="ru-RU"/>
        </w:rPr>
        <w:t xml:space="preserve"> «Мир»</w:t>
      </w:r>
      <w:r>
        <w:rPr>
          <w:rFonts w:ascii="Times New Roman" w:hAnsi="Times New Roman" w:cs="Times New Roman"/>
          <w:color w:val="262626"/>
          <w:sz w:val="28"/>
          <w:szCs w:val="28"/>
          <w:shd w:val="clear" w:color="auto" w:fill="FFFFFF"/>
          <w:lang w:val="ru-RU"/>
        </w:rPr>
        <w:t xml:space="preserve"> быстро развивается и занимает, порядка 25% рынка Российской Федерации, планируется экспансия сферы </w:t>
      </w:r>
      <w:r w:rsidR="00BF131B">
        <w:rPr>
          <w:rFonts w:ascii="Times New Roman" w:hAnsi="Times New Roman" w:cs="Times New Roman"/>
          <w:color w:val="262626"/>
          <w:sz w:val="28"/>
          <w:szCs w:val="28"/>
          <w:shd w:val="clear" w:color="auto" w:fill="FFFFFF"/>
          <w:lang w:val="ru-RU"/>
        </w:rPr>
        <w:t>влияния этой платёжной системы на страны-члены ЕАЭС. Поскольку создание единой, надежной и быстрой системы расчётов между</w:t>
      </w:r>
      <w:r>
        <w:rPr>
          <w:rFonts w:ascii="Times New Roman" w:hAnsi="Times New Roman" w:cs="Times New Roman"/>
          <w:color w:val="262626"/>
          <w:sz w:val="28"/>
          <w:szCs w:val="28"/>
          <w:shd w:val="clear" w:color="auto" w:fill="FFFFFF"/>
          <w:lang w:val="ru-RU"/>
        </w:rPr>
        <w:t xml:space="preserve"> </w:t>
      </w:r>
      <w:r w:rsidR="00BF131B">
        <w:rPr>
          <w:rFonts w:ascii="Times New Roman" w:hAnsi="Times New Roman" w:cs="Times New Roman"/>
          <w:color w:val="262626"/>
          <w:sz w:val="28"/>
          <w:szCs w:val="28"/>
          <w:shd w:val="clear" w:color="auto" w:fill="FFFFFF"/>
          <w:lang w:val="ru-RU"/>
        </w:rPr>
        <w:t xml:space="preserve">странами-партнёрами при отсутствии зависимости от западных платёжных систем незамедлительно приведёт к активному развитию торговых отношений. В особенности, если учесть, что большая расчётов с Россией и странами ЕАЭС проходят в рублях. Также Китай и Индия заинтересованы в создании с Россией совместного проекта по созданию замены </w:t>
      </w:r>
      <w:r w:rsidR="00BF131B">
        <w:rPr>
          <w:rFonts w:ascii="Times New Roman" w:hAnsi="Times New Roman" w:cs="Times New Roman"/>
          <w:color w:val="262626"/>
          <w:sz w:val="28"/>
          <w:szCs w:val="28"/>
          <w:shd w:val="clear" w:color="auto" w:fill="FFFFFF"/>
        </w:rPr>
        <w:t>SWIFT</w:t>
      </w:r>
      <w:r w:rsidR="00BF131B">
        <w:rPr>
          <w:rFonts w:ascii="Times New Roman" w:hAnsi="Times New Roman" w:cs="Times New Roman"/>
          <w:color w:val="262626"/>
          <w:sz w:val="28"/>
          <w:szCs w:val="28"/>
          <w:shd w:val="clear" w:color="auto" w:fill="FFFFFF"/>
          <w:lang w:val="ru-RU"/>
        </w:rPr>
        <w:t>, слиянием российской системы «СПФС» и китайской «</w:t>
      </w:r>
      <w:r w:rsidR="00BF131B">
        <w:rPr>
          <w:rFonts w:ascii="Times New Roman" w:hAnsi="Times New Roman" w:cs="Times New Roman"/>
          <w:color w:val="262626"/>
          <w:sz w:val="28"/>
          <w:szCs w:val="28"/>
          <w:shd w:val="clear" w:color="auto" w:fill="FFFFFF"/>
        </w:rPr>
        <w:t>CHIPS</w:t>
      </w:r>
      <w:r w:rsidR="00BF131B">
        <w:rPr>
          <w:rFonts w:ascii="Times New Roman" w:hAnsi="Times New Roman" w:cs="Times New Roman"/>
          <w:color w:val="262626"/>
          <w:sz w:val="28"/>
          <w:szCs w:val="28"/>
          <w:shd w:val="clear" w:color="auto" w:fill="FFFFFF"/>
          <w:lang w:val="ru-RU"/>
        </w:rPr>
        <w:t xml:space="preserve">», в основе которой будет лежать технология распределённого реестра, или иначе говоря – </w:t>
      </w:r>
      <w:proofErr w:type="spellStart"/>
      <w:r w:rsidR="00BF131B">
        <w:rPr>
          <w:rFonts w:ascii="Times New Roman" w:hAnsi="Times New Roman" w:cs="Times New Roman"/>
          <w:color w:val="262626"/>
          <w:sz w:val="28"/>
          <w:szCs w:val="28"/>
          <w:shd w:val="clear" w:color="auto" w:fill="FFFFFF"/>
          <w:lang w:val="ru-RU"/>
        </w:rPr>
        <w:t>блокчейн</w:t>
      </w:r>
      <w:proofErr w:type="spellEnd"/>
      <w:r w:rsidR="00BF131B">
        <w:rPr>
          <w:rFonts w:ascii="Times New Roman" w:hAnsi="Times New Roman" w:cs="Times New Roman"/>
          <w:color w:val="262626"/>
          <w:sz w:val="28"/>
          <w:szCs w:val="28"/>
          <w:shd w:val="clear" w:color="auto" w:fill="FFFFFF"/>
          <w:lang w:val="ru-RU"/>
        </w:rPr>
        <w:t>.</w:t>
      </w:r>
    </w:p>
    <w:p w14:paraId="79484BF7" w14:textId="77777777" w:rsidR="00B95D64" w:rsidRDefault="00B95D64" w:rsidP="00BF131B">
      <w:pPr>
        <w:pStyle w:val="a7"/>
        <w:overflowPunct w:val="0"/>
        <w:adjustRightInd w:val="0"/>
        <w:spacing w:after="0" w:line="360" w:lineRule="auto"/>
        <w:ind w:left="0" w:firstLine="709"/>
        <w:jc w:val="both"/>
        <w:textAlignment w:val="baseline"/>
        <w:rPr>
          <w:rFonts w:ascii="Times New Roman" w:hAnsi="Times New Roman" w:cs="Times New Roman"/>
          <w:color w:val="262626"/>
          <w:sz w:val="28"/>
          <w:szCs w:val="28"/>
          <w:shd w:val="clear" w:color="auto" w:fill="FFFFFF"/>
          <w:lang w:val="ru-RU"/>
        </w:rPr>
      </w:pPr>
    </w:p>
    <w:p w14:paraId="65973FC9" w14:textId="77777777" w:rsidR="009977F8" w:rsidRDefault="009977F8" w:rsidP="00BF131B">
      <w:pPr>
        <w:pStyle w:val="a7"/>
        <w:overflowPunct w:val="0"/>
        <w:adjustRightInd w:val="0"/>
        <w:spacing w:after="0" w:line="360" w:lineRule="auto"/>
        <w:ind w:left="0" w:firstLine="709"/>
        <w:jc w:val="center"/>
        <w:textAlignment w:val="baseline"/>
        <w:rPr>
          <w:rFonts w:ascii="Times New Roman" w:hAnsi="Times New Roman" w:cs="Times New Roman"/>
          <w:b/>
          <w:bCs/>
          <w:color w:val="262626"/>
          <w:sz w:val="28"/>
          <w:szCs w:val="28"/>
          <w:shd w:val="clear" w:color="auto" w:fill="FFFFFF"/>
          <w:lang w:val="ru-RU"/>
        </w:rPr>
      </w:pPr>
    </w:p>
    <w:p w14:paraId="7676E200" w14:textId="77777777" w:rsidR="00BF131B" w:rsidRPr="00BF131B" w:rsidRDefault="00BF131B" w:rsidP="00BF131B">
      <w:pPr>
        <w:pStyle w:val="a7"/>
        <w:overflowPunct w:val="0"/>
        <w:adjustRightInd w:val="0"/>
        <w:spacing w:after="0" w:line="360" w:lineRule="auto"/>
        <w:ind w:left="0" w:firstLine="709"/>
        <w:jc w:val="center"/>
        <w:textAlignment w:val="baseline"/>
        <w:rPr>
          <w:rFonts w:ascii="Times New Roman" w:eastAsia="Calibri" w:hAnsi="Times New Roman" w:cs="Times New Roman"/>
          <w:b/>
          <w:bCs/>
          <w:caps/>
          <w:color w:val="000000"/>
          <w:sz w:val="28"/>
          <w:szCs w:val="28"/>
          <w:lang w:val="ru-RU" w:eastAsia="ru-RU"/>
        </w:rPr>
      </w:pPr>
      <w:r w:rsidRPr="00BF131B">
        <w:rPr>
          <w:rFonts w:ascii="Times New Roman" w:hAnsi="Times New Roman" w:cs="Times New Roman"/>
          <w:b/>
          <w:bCs/>
          <w:color w:val="262626"/>
          <w:sz w:val="28"/>
          <w:szCs w:val="28"/>
          <w:shd w:val="clear" w:color="auto" w:fill="FFFFFF"/>
          <w:lang w:val="ru-RU"/>
        </w:rPr>
        <w:lastRenderedPageBreak/>
        <w:t>СПИСОК ИСПОЛЬЗОВАННЫХ ИСТОЧНИКОВ</w:t>
      </w:r>
    </w:p>
    <w:p w14:paraId="49C90DFD" w14:textId="77777777" w:rsidR="00034E31" w:rsidRPr="00C02852" w:rsidRDefault="00034E31" w:rsidP="00AF05E6">
      <w:pPr>
        <w:autoSpaceDE w:val="0"/>
        <w:autoSpaceDN w:val="0"/>
        <w:adjustRightInd w:val="0"/>
        <w:spacing w:after="0" w:line="360" w:lineRule="auto"/>
        <w:jc w:val="both"/>
        <w:rPr>
          <w:rFonts w:ascii="Times New Roman" w:hAnsi="Times New Roman" w:cs="Times New Roman"/>
          <w:sz w:val="28"/>
          <w:szCs w:val="28"/>
          <w:lang w:val="ru-RU"/>
        </w:rPr>
      </w:pPr>
    </w:p>
    <w:p w14:paraId="412A83A5" w14:textId="77777777" w:rsidR="00C02852"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Агамогланов</w:t>
      </w:r>
      <w:proofErr w:type="spellEnd"/>
      <w:r w:rsidRPr="00C02852">
        <w:rPr>
          <w:rFonts w:ascii="Times New Roman" w:hAnsi="Times New Roman" w:cs="Times New Roman"/>
          <w:sz w:val="28"/>
          <w:szCs w:val="28"/>
          <w:lang w:val="ru-RU"/>
        </w:rPr>
        <w:t xml:space="preserve">, Э. М. История и современное развитие интеграционных процессов в ЕАЭС / Э. М. </w:t>
      </w:r>
      <w:proofErr w:type="spellStart"/>
      <w:r w:rsidRPr="00C02852">
        <w:rPr>
          <w:rFonts w:ascii="Times New Roman" w:hAnsi="Times New Roman" w:cs="Times New Roman"/>
          <w:sz w:val="28"/>
          <w:szCs w:val="28"/>
          <w:lang w:val="ru-RU"/>
        </w:rPr>
        <w:t>Агамогланов</w:t>
      </w:r>
      <w:proofErr w:type="spellEnd"/>
      <w:r w:rsidRPr="00C02852">
        <w:rPr>
          <w:rFonts w:ascii="Times New Roman" w:hAnsi="Times New Roman" w:cs="Times New Roman"/>
          <w:sz w:val="28"/>
          <w:szCs w:val="28"/>
          <w:lang w:val="ru-RU"/>
        </w:rPr>
        <w:t xml:space="preserve"> // Прорывные экономические реформы. – 2019. – С. 3 – 6.</w:t>
      </w:r>
    </w:p>
    <w:p w14:paraId="17091787"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Акчурин П. И. Современные финансовые инструменты международных расчетов / П. А. Акчурин // Проблемы экономики и юридической практики. –  2018. – №5. – С. 127 – 128.</w:t>
      </w:r>
    </w:p>
    <w:p w14:paraId="52D84D90"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Асон</w:t>
      </w:r>
      <w:proofErr w:type="spellEnd"/>
      <w:r w:rsidRPr="00C02852">
        <w:rPr>
          <w:rFonts w:ascii="Times New Roman" w:hAnsi="Times New Roman" w:cs="Times New Roman"/>
          <w:sz w:val="28"/>
          <w:szCs w:val="28"/>
          <w:lang w:val="ru-RU"/>
        </w:rPr>
        <w:t xml:space="preserve">, Т. А. Международные расчёты / Т. А. </w:t>
      </w:r>
      <w:proofErr w:type="spellStart"/>
      <w:r w:rsidRPr="00C02852">
        <w:rPr>
          <w:rFonts w:ascii="Times New Roman" w:hAnsi="Times New Roman" w:cs="Times New Roman"/>
          <w:sz w:val="28"/>
          <w:szCs w:val="28"/>
          <w:lang w:val="ru-RU"/>
        </w:rPr>
        <w:t>Асон</w:t>
      </w:r>
      <w:proofErr w:type="spellEnd"/>
      <w:r w:rsidRPr="00C02852">
        <w:rPr>
          <w:rFonts w:ascii="Times New Roman" w:hAnsi="Times New Roman" w:cs="Times New Roman"/>
          <w:sz w:val="28"/>
          <w:szCs w:val="28"/>
          <w:lang w:val="ru-RU"/>
        </w:rPr>
        <w:t>, Т. В. Белянчикова, О. А. Горбунова, А. А. Прудникова // Компания «</w:t>
      </w:r>
      <w:proofErr w:type="spellStart"/>
      <w:r w:rsidRPr="00C02852">
        <w:rPr>
          <w:rFonts w:ascii="Times New Roman" w:hAnsi="Times New Roman" w:cs="Times New Roman"/>
          <w:sz w:val="28"/>
          <w:szCs w:val="28"/>
          <w:lang w:val="ru-RU"/>
        </w:rPr>
        <w:t>КноРус</w:t>
      </w:r>
      <w:proofErr w:type="spellEnd"/>
      <w:r w:rsidRPr="00C02852">
        <w:rPr>
          <w:rFonts w:ascii="Times New Roman" w:hAnsi="Times New Roman" w:cs="Times New Roman"/>
          <w:sz w:val="28"/>
          <w:szCs w:val="28"/>
          <w:lang w:val="ru-RU"/>
        </w:rPr>
        <w:t>». – 2019. – С. 24 – 36.</w:t>
      </w:r>
    </w:p>
    <w:p w14:paraId="4F247E01"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Бабина, К. И. Оценка эффективности национальной платежной системы России / К. И. Бабина // Вестник Саратовского государственного социально-экономического университета. – 2019. – №1 (75).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otsenka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effektivnosti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natsionalnoy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platezhnoy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sistemy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rossii</w:t>
      </w:r>
      <w:proofErr w:type="spellEnd"/>
      <w:r w:rsidRPr="00C02852">
        <w:rPr>
          <w:rFonts w:ascii="Times New Roman" w:hAnsi="Times New Roman" w:cs="Times New Roman"/>
          <w:sz w:val="28"/>
          <w:szCs w:val="28"/>
          <w:lang w:val="ru-RU"/>
        </w:rPr>
        <w:t xml:space="preserve"> (дата обращения: 03.06.2021).</w:t>
      </w:r>
    </w:p>
    <w:p w14:paraId="4602CD65"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Басакина</w:t>
      </w:r>
      <w:proofErr w:type="spellEnd"/>
      <w:r w:rsidRPr="00C02852">
        <w:rPr>
          <w:rFonts w:ascii="Times New Roman" w:hAnsi="Times New Roman" w:cs="Times New Roman"/>
          <w:sz w:val="28"/>
          <w:szCs w:val="28"/>
          <w:lang w:val="ru-RU"/>
        </w:rPr>
        <w:t xml:space="preserve"> И. А. Открытый счет как форма международного расчета / И. А. </w:t>
      </w:r>
      <w:proofErr w:type="spellStart"/>
      <w:r w:rsidRPr="00C02852">
        <w:rPr>
          <w:rFonts w:ascii="Times New Roman" w:hAnsi="Times New Roman" w:cs="Times New Roman"/>
          <w:sz w:val="28"/>
          <w:szCs w:val="28"/>
          <w:lang w:val="ru-RU"/>
        </w:rPr>
        <w:t>Басакина</w:t>
      </w:r>
      <w:proofErr w:type="spellEnd"/>
      <w:r w:rsidRPr="00C02852">
        <w:rPr>
          <w:rFonts w:ascii="Times New Roman" w:hAnsi="Times New Roman" w:cs="Times New Roman"/>
          <w:sz w:val="28"/>
          <w:szCs w:val="28"/>
          <w:lang w:val="ru-RU"/>
        </w:rPr>
        <w:t xml:space="preserve"> // Достижения науки и образования. – 2016. – №6 (7).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otkrytyy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schet</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kak</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forma</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mezhdunarodnogo</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rascheta</w:t>
      </w:r>
      <w:proofErr w:type="spellEnd"/>
      <w:r w:rsidRPr="00C02852">
        <w:rPr>
          <w:rFonts w:ascii="Times New Roman" w:hAnsi="Times New Roman" w:cs="Times New Roman"/>
          <w:sz w:val="28"/>
          <w:szCs w:val="28"/>
          <w:lang w:val="ru-RU"/>
        </w:rPr>
        <w:t xml:space="preserve"> (дата обращения: 05.05.2021). </w:t>
      </w:r>
    </w:p>
    <w:p w14:paraId="748E7E25" w14:textId="77777777" w:rsidR="00034E31"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color w:val="000000" w:themeColor="text1"/>
          <w:sz w:val="28"/>
          <w:szCs w:val="28"/>
          <w:lang w:val="ru-RU"/>
        </w:rPr>
      </w:pPr>
      <w:r w:rsidRPr="00C02852">
        <w:rPr>
          <w:rFonts w:ascii="Times New Roman" w:eastAsia="Calibri" w:hAnsi="Times New Roman" w:cs="Times New Roman"/>
          <w:sz w:val="28"/>
          <w:szCs w:val="28"/>
          <w:lang w:val="ru-RU"/>
        </w:rPr>
        <w:t>Блохина, Т. К.  Мировые финансовые рынки / Т. К. Блохина // Проспект. – 2016 – С. 2 – 3.</w:t>
      </w:r>
    </w:p>
    <w:p w14:paraId="198A4535"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Бойко, П. А. Методика оценки эффективности функционирования платежной системы России: вопросы теории / П. А. Бойко, М.В. Таболова // Экономический журнал. – 2016. – № 1. – С. 44 –52.</w:t>
      </w:r>
    </w:p>
    <w:p w14:paraId="688DCE27" w14:textId="77777777" w:rsidR="00DE02BB"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Болотов, Д. Н. Разработка модели автоматической генерации сумм итоговых комиссий в международных межбанковских расчетах / Д. Н. Болотов // Статистика и экономика. – 2013. – №3. – С. 16 – 20.</w:t>
      </w:r>
    </w:p>
    <w:p w14:paraId="232AAE73" w14:textId="77777777" w:rsidR="00DE02BB"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lastRenderedPageBreak/>
        <w:t>Галич, В. В. Теории и концепции международных торгово-экономических отношений / В. В. Галич // Поколение будущего. – 2019. – № 1. – С. 160 – 163.</w:t>
      </w:r>
    </w:p>
    <w:p w14:paraId="3773240E"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Горбунова, О. А. Международные расчёты / О. А. Горбунова, О. В. Игнатова, А. А. Прудникова // Издательство «</w:t>
      </w:r>
      <w:proofErr w:type="spellStart"/>
      <w:r w:rsidRPr="00C02852">
        <w:rPr>
          <w:rFonts w:ascii="Times New Roman" w:hAnsi="Times New Roman" w:cs="Times New Roman"/>
          <w:sz w:val="28"/>
          <w:szCs w:val="28"/>
          <w:lang w:val="ru-RU"/>
        </w:rPr>
        <w:t>Юрайт</w:t>
      </w:r>
      <w:proofErr w:type="spellEnd"/>
      <w:r w:rsidRPr="00C02852">
        <w:rPr>
          <w:rFonts w:ascii="Times New Roman" w:hAnsi="Times New Roman" w:cs="Times New Roman"/>
          <w:sz w:val="28"/>
          <w:szCs w:val="28"/>
          <w:lang w:val="ru-RU"/>
        </w:rPr>
        <w:t>». – 2018. – С. 122 – 136.</w:t>
      </w:r>
    </w:p>
    <w:p w14:paraId="573B025A"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Горецкая, Е. О. Специфика интеграционных процессов / Е. О. Горецкая, Д. С. Орлов // Проблемы социально-экономических систем. – 2020. – С. 11.</w:t>
      </w:r>
    </w:p>
    <w:p w14:paraId="0DD62BA9"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Грибанич</w:t>
      </w:r>
      <w:proofErr w:type="spellEnd"/>
      <w:r w:rsidRPr="00C02852">
        <w:rPr>
          <w:rFonts w:ascii="Times New Roman" w:hAnsi="Times New Roman" w:cs="Times New Roman"/>
          <w:sz w:val="28"/>
          <w:szCs w:val="28"/>
          <w:lang w:val="ru-RU"/>
        </w:rPr>
        <w:t xml:space="preserve">, В.М. </w:t>
      </w:r>
      <w:r w:rsidR="003315D2" w:rsidRPr="00C02852">
        <w:rPr>
          <w:rFonts w:ascii="Times New Roman" w:hAnsi="Times New Roman" w:cs="Times New Roman"/>
          <w:sz w:val="28"/>
          <w:szCs w:val="28"/>
          <w:lang w:val="ru-RU"/>
        </w:rPr>
        <w:t xml:space="preserve">Расчеты в национальных валютах между странами ЕАЭС и БРИКС </w:t>
      </w:r>
      <w:r w:rsidRPr="00C02852">
        <w:rPr>
          <w:rFonts w:ascii="Times New Roman" w:hAnsi="Times New Roman" w:cs="Times New Roman"/>
          <w:sz w:val="28"/>
          <w:szCs w:val="28"/>
          <w:lang w:val="ru-RU"/>
        </w:rPr>
        <w:t xml:space="preserve">/ В. М. </w:t>
      </w:r>
      <w:proofErr w:type="spellStart"/>
      <w:r w:rsidRPr="00C02852">
        <w:rPr>
          <w:rFonts w:ascii="Times New Roman" w:hAnsi="Times New Roman" w:cs="Times New Roman"/>
          <w:sz w:val="28"/>
          <w:szCs w:val="28"/>
          <w:lang w:val="ru-RU"/>
        </w:rPr>
        <w:t>Грибанич</w:t>
      </w:r>
      <w:proofErr w:type="spellEnd"/>
      <w:r w:rsidRPr="00C02852">
        <w:rPr>
          <w:rFonts w:ascii="Times New Roman" w:hAnsi="Times New Roman" w:cs="Times New Roman"/>
          <w:sz w:val="28"/>
          <w:szCs w:val="28"/>
          <w:lang w:val="ru-RU"/>
        </w:rPr>
        <w:t xml:space="preserve"> // Вестник РГГУ. Серия «Экономика. Управление. Право». – 2020. – №2.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raschety</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v</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natsionalnyh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valyutah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mezhdu</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stranami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eaes</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briks</w:t>
      </w:r>
      <w:proofErr w:type="spellEnd"/>
      <w:r w:rsidRPr="00C02852">
        <w:rPr>
          <w:rFonts w:ascii="Times New Roman" w:hAnsi="Times New Roman" w:cs="Times New Roman"/>
          <w:sz w:val="28"/>
          <w:szCs w:val="28"/>
          <w:lang w:val="ru-RU"/>
        </w:rPr>
        <w:t xml:space="preserve"> (дата обращения: 02.06.2021).</w:t>
      </w:r>
    </w:p>
    <w:p w14:paraId="6C55BA9F"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Епифанова, А. И. Теоретические основы межбанковских расчетов / А. И. Епифанова, О. Е. Пудовкина // </w:t>
      </w:r>
      <w:r w:rsidRPr="00C02852">
        <w:rPr>
          <w:rFonts w:ascii="Times New Roman" w:hAnsi="Times New Roman" w:cs="Times New Roman"/>
          <w:sz w:val="28"/>
          <w:szCs w:val="28"/>
        </w:rPr>
        <w:t>E</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scio</w:t>
      </w:r>
      <w:proofErr w:type="spellEnd"/>
      <w:r w:rsidRPr="00C02852">
        <w:rPr>
          <w:rFonts w:ascii="Times New Roman" w:hAnsi="Times New Roman" w:cs="Times New Roman"/>
          <w:sz w:val="28"/>
          <w:szCs w:val="28"/>
          <w:lang w:val="ru-RU"/>
        </w:rPr>
        <w:t>. – 2019. – № 5. – С. 546 – 550.</w:t>
      </w:r>
    </w:p>
    <w:p w14:paraId="2FE569DD" w14:textId="77777777" w:rsidR="00034E31" w:rsidRPr="00C02852" w:rsidRDefault="00117B84"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Ермилов</w:t>
      </w:r>
      <w:r w:rsidR="00B36945" w:rsidRPr="00C02852">
        <w:rPr>
          <w:rFonts w:ascii="Times New Roman" w:hAnsi="Times New Roman" w:cs="Times New Roman"/>
          <w:sz w:val="28"/>
          <w:szCs w:val="28"/>
          <w:lang w:val="ru-RU"/>
        </w:rPr>
        <w:t>, В. А</w:t>
      </w:r>
      <w:r w:rsidRPr="00C02852">
        <w:rPr>
          <w:rFonts w:ascii="Times New Roman" w:hAnsi="Times New Roman" w:cs="Times New Roman"/>
          <w:sz w:val="28"/>
          <w:szCs w:val="28"/>
          <w:lang w:val="ru-RU"/>
        </w:rPr>
        <w:t xml:space="preserve"> Современные средства платежа и их оценка</w:t>
      </w:r>
      <w:r w:rsidR="00B36945" w:rsidRPr="00C02852">
        <w:rPr>
          <w:rFonts w:ascii="Times New Roman" w:hAnsi="Times New Roman" w:cs="Times New Roman"/>
          <w:sz w:val="28"/>
          <w:szCs w:val="28"/>
          <w:lang w:val="ru-RU"/>
        </w:rPr>
        <w:t xml:space="preserve"> / В. А. Ермилов</w:t>
      </w:r>
      <w:r w:rsidRPr="00C02852">
        <w:rPr>
          <w:rFonts w:ascii="Times New Roman" w:hAnsi="Times New Roman" w:cs="Times New Roman"/>
          <w:sz w:val="28"/>
          <w:szCs w:val="28"/>
          <w:lang w:val="ru-RU"/>
        </w:rPr>
        <w:t xml:space="preserve"> // Известия ОГАУ.</w:t>
      </w:r>
      <w:r w:rsidR="00B36945"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lang w:val="ru-RU"/>
        </w:rPr>
        <w:t xml:space="preserve"> 2017.</w:t>
      </w:r>
      <w:r w:rsidR="00B36945" w:rsidRPr="00C02852">
        <w:rPr>
          <w:rFonts w:ascii="Times New Roman" w:hAnsi="Times New Roman" w:cs="Times New Roman"/>
          <w:sz w:val="28"/>
          <w:szCs w:val="28"/>
          <w:lang w:val="ru-RU"/>
        </w:rPr>
        <w:t>–</w:t>
      </w:r>
      <w:r w:rsidRPr="00C02852">
        <w:rPr>
          <w:rFonts w:ascii="Times New Roman" w:hAnsi="Times New Roman" w:cs="Times New Roman"/>
          <w:sz w:val="28"/>
          <w:szCs w:val="28"/>
          <w:lang w:val="ru-RU"/>
        </w:rPr>
        <w:t xml:space="preserve"> №2 (64)</w:t>
      </w:r>
      <w:r w:rsidR="00B36945" w:rsidRPr="00C02852">
        <w:rPr>
          <w:rFonts w:ascii="Times New Roman" w:hAnsi="Times New Roman" w:cs="Times New Roman"/>
          <w:sz w:val="28"/>
          <w:szCs w:val="28"/>
          <w:lang w:val="ru-RU"/>
        </w:rPr>
        <w:t xml:space="preserve"> – С. 244.</w:t>
      </w:r>
    </w:p>
    <w:p w14:paraId="0F1AFFC1" w14:textId="77777777" w:rsidR="00C02852"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Зенкина, Е.В. К вопросу развития </w:t>
      </w:r>
      <w:proofErr w:type="gramStart"/>
      <w:r w:rsidRPr="00C02852">
        <w:rPr>
          <w:rFonts w:ascii="Times New Roman" w:hAnsi="Times New Roman" w:cs="Times New Roman"/>
          <w:sz w:val="28"/>
          <w:szCs w:val="28"/>
          <w:lang w:val="ru-RU"/>
        </w:rPr>
        <w:t>бизнес среды</w:t>
      </w:r>
      <w:proofErr w:type="gramEnd"/>
      <w:r w:rsidRPr="00C02852">
        <w:rPr>
          <w:rFonts w:ascii="Times New Roman" w:hAnsi="Times New Roman" w:cs="Times New Roman"/>
          <w:sz w:val="28"/>
          <w:szCs w:val="28"/>
          <w:lang w:val="ru-RU"/>
        </w:rPr>
        <w:t xml:space="preserve"> в России / Е. В. Зенкина // Известия высших учебных заведений. Серия: Экономика, финансы и управление производством. – 2017. – № 3 (33). – С. 42-45.</w:t>
      </w:r>
    </w:p>
    <w:p w14:paraId="19D258FF"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Зутиков</w:t>
      </w:r>
      <w:proofErr w:type="spellEnd"/>
      <w:r w:rsidRPr="00C02852">
        <w:rPr>
          <w:rFonts w:ascii="Times New Roman" w:hAnsi="Times New Roman" w:cs="Times New Roman"/>
          <w:sz w:val="28"/>
          <w:szCs w:val="28"/>
          <w:lang w:val="ru-RU"/>
        </w:rPr>
        <w:t xml:space="preserve">, А. В. Преимущества и недостатки банковских карт как инструмента кредитования и расчетов / А. В. </w:t>
      </w:r>
      <w:proofErr w:type="spellStart"/>
      <w:r w:rsidRPr="00C02852">
        <w:rPr>
          <w:rFonts w:ascii="Times New Roman" w:hAnsi="Times New Roman" w:cs="Times New Roman"/>
          <w:sz w:val="28"/>
          <w:szCs w:val="28"/>
          <w:lang w:val="ru-RU"/>
        </w:rPr>
        <w:t>Зутиков</w:t>
      </w:r>
      <w:proofErr w:type="spellEnd"/>
      <w:r w:rsidRPr="00C02852">
        <w:rPr>
          <w:rFonts w:ascii="Times New Roman" w:hAnsi="Times New Roman" w:cs="Times New Roman"/>
          <w:sz w:val="28"/>
          <w:szCs w:val="28"/>
          <w:lang w:val="ru-RU"/>
        </w:rPr>
        <w:t>, Д. А. Трифонов // Экономика и бизнес: теория и практика. – 2019. – №6-1. – С. 123 – 125.</w:t>
      </w:r>
    </w:p>
    <w:p w14:paraId="35ACE5DC"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Иванова Т. А. Формы международных денежных расчетов / Т. А. Иванова // Вестник СГЮА. –  2016. – №5</w:t>
      </w:r>
      <w:r w:rsidRPr="00C02852">
        <w:rPr>
          <w:rFonts w:ascii="Times New Roman" w:hAnsi="Times New Roman" w:cs="Times New Roman"/>
          <w:sz w:val="28"/>
          <w:szCs w:val="28"/>
        </w:rPr>
        <w:t> </w:t>
      </w:r>
      <w:r w:rsidRPr="00C02852">
        <w:rPr>
          <w:rFonts w:ascii="Times New Roman" w:hAnsi="Times New Roman" w:cs="Times New Roman"/>
          <w:sz w:val="28"/>
          <w:szCs w:val="28"/>
          <w:lang w:val="ru-RU"/>
        </w:rPr>
        <w:t>(88). – С. 216 – 217.</w:t>
      </w:r>
    </w:p>
    <w:p w14:paraId="44FAFDBE"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Игнатова, О. В. Международные расчёты и платежи. Практикум / О. В. Игнатова // Издательство «</w:t>
      </w:r>
      <w:proofErr w:type="spellStart"/>
      <w:r w:rsidRPr="00C02852">
        <w:rPr>
          <w:rFonts w:ascii="Times New Roman" w:hAnsi="Times New Roman" w:cs="Times New Roman"/>
          <w:sz w:val="28"/>
          <w:szCs w:val="28"/>
          <w:lang w:val="ru-RU"/>
        </w:rPr>
        <w:t>Юрайт</w:t>
      </w:r>
      <w:proofErr w:type="spellEnd"/>
      <w:r w:rsidRPr="00C02852">
        <w:rPr>
          <w:rFonts w:ascii="Times New Roman" w:hAnsi="Times New Roman" w:cs="Times New Roman"/>
          <w:sz w:val="28"/>
          <w:szCs w:val="28"/>
          <w:lang w:val="ru-RU"/>
        </w:rPr>
        <w:t>». – 2019. – № 1. – С. 107.</w:t>
      </w:r>
    </w:p>
    <w:p w14:paraId="6BE52D2D"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lastRenderedPageBreak/>
        <w:t xml:space="preserve">Калачев, С. А. </w:t>
      </w:r>
      <w:r w:rsidR="003315D2" w:rsidRPr="00C02852">
        <w:rPr>
          <w:rFonts w:ascii="Times New Roman" w:hAnsi="Times New Roman" w:cs="Times New Roman"/>
          <w:sz w:val="28"/>
          <w:szCs w:val="28"/>
          <w:lang w:val="ru-RU"/>
        </w:rPr>
        <w:t>Проблема развития корреспондентских отношений между российскими и зарубежными банками</w:t>
      </w:r>
      <w:r w:rsidRPr="00C02852">
        <w:rPr>
          <w:rFonts w:ascii="Times New Roman" w:hAnsi="Times New Roman" w:cs="Times New Roman"/>
          <w:sz w:val="28"/>
          <w:szCs w:val="28"/>
          <w:lang w:val="ru-RU"/>
        </w:rPr>
        <w:t xml:space="preserve"> / С. А. Калачев // Журнал прикладных исследований. – 2019. – №1.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problema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razvitiya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korrespondentskih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otnosheniy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mezhdu</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rossiyskimi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zarubezhnymi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bankami</w:t>
      </w:r>
      <w:proofErr w:type="spellEnd"/>
      <w:r w:rsidRPr="00C02852">
        <w:rPr>
          <w:rFonts w:ascii="Times New Roman" w:hAnsi="Times New Roman" w:cs="Times New Roman"/>
          <w:sz w:val="28"/>
          <w:szCs w:val="28"/>
          <w:lang w:val="ru-RU"/>
        </w:rPr>
        <w:t xml:space="preserve"> (дата обращения: 10.05.2021).</w:t>
      </w:r>
    </w:p>
    <w:p w14:paraId="5202F84E" w14:textId="77777777" w:rsidR="00034E31"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Колос, С. Н. Развитие национальной платежной системы / С. Н. Колос // Приоритетные научные направления: от теории к практике. – 2019. – №1. – С. 155 – 159.</w:t>
      </w:r>
    </w:p>
    <w:p w14:paraId="56FCA3F9"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Крупенский</w:t>
      </w:r>
      <w:proofErr w:type="spellEnd"/>
      <w:r w:rsidRPr="00C02852">
        <w:rPr>
          <w:rFonts w:ascii="Times New Roman" w:hAnsi="Times New Roman" w:cs="Times New Roman"/>
          <w:sz w:val="28"/>
          <w:szCs w:val="28"/>
          <w:lang w:val="ru-RU"/>
        </w:rPr>
        <w:t xml:space="preserve">, Н. А. Цифровая торговля: текущее состояние и перспективы развития в России и странах-членах ЕАЭС / Н. А.  </w:t>
      </w:r>
      <w:proofErr w:type="spellStart"/>
      <w:r w:rsidRPr="00C02852">
        <w:rPr>
          <w:rFonts w:ascii="Times New Roman" w:hAnsi="Times New Roman" w:cs="Times New Roman"/>
          <w:sz w:val="28"/>
          <w:szCs w:val="28"/>
          <w:lang w:val="ru-RU"/>
        </w:rPr>
        <w:t>Крупенский</w:t>
      </w:r>
      <w:proofErr w:type="spellEnd"/>
      <w:r w:rsidRPr="00C02852">
        <w:rPr>
          <w:rFonts w:ascii="Times New Roman" w:hAnsi="Times New Roman" w:cs="Times New Roman"/>
          <w:sz w:val="28"/>
          <w:szCs w:val="28"/>
          <w:lang w:val="ru-RU"/>
        </w:rPr>
        <w:t xml:space="preserve"> // Торговая политика. – 2020. – № 1 – С. 15 – 24.</w:t>
      </w:r>
    </w:p>
    <w:p w14:paraId="352B66EB" w14:textId="77777777" w:rsidR="00034E31"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Мейксин</w:t>
      </w:r>
      <w:proofErr w:type="spellEnd"/>
      <w:r w:rsidRPr="00C02852">
        <w:rPr>
          <w:rFonts w:ascii="Times New Roman" w:hAnsi="Times New Roman" w:cs="Times New Roman"/>
          <w:sz w:val="28"/>
          <w:szCs w:val="28"/>
          <w:lang w:val="ru-RU"/>
        </w:rPr>
        <w:t xml:space="preserve">, С. М. </w:t>
      </w:r>
      <w:proofErr w:type="spellStart"/>
      <w:r w:rsidRPr="00C02852">
        <w:rPr>
          <w:rFonts w:ascii="Times New Roman" w:hAnsi="Times New Roman" w:cs="Times New Roman"/>
          <w:sz w:val="28"/>
          <w:szCs w:val="28"/>
          <w:lang w:val="ru-RU"/>
        </w:rPr>
        <w:t>Блокчейн</w:t>
      </w:r>
      <w:proofErr w:type="spellEnd"/>
      <w:r w:rsidRPr="00C02852">
        <w:rPr>
          <w:rFonts w:ascii="Times New Roman" w:hAnsi="Times New Roman" w:cs="Times New Roman"/>
          <w:sz w:val="28"/>
          <w:szCs w:val="28"/>
          <w:lang w:val="ru-RU"/>
        </w:rPr>
        <w:t xml:space="preserve"> в банковском секторе / С. М. </w:t>
      </w:r>
      <w:proofErr w:type="spellStart"/>
      <w:r w:rsidRPr="00C02852">
        <w:rPr>
          <w:rFonts w:ascii="Times New Roman" w:hAnsi="Times New Roman" w:cs="Times New Roman"/>
          <w:sz w:val="28"/>
          <w:szCs w:val="28"/>
          <w:lang w:val="ru-RU"/>
        </w:rPr>
        <w:t>Мейксин</w:t>
      </w:r>
      <w:proofErr w:type="spellEnd"/>
      <w:r w:rsidRPr="00C02852">
        <w:rPr>
          <w:rFonts w:ascii="Times New Roman" w:hAnsi="Times New Roman" w:cs="Times New Roman"/>
          <w:sz w:val="28"/>
          <w:szCs w:val="28"/>
          <w:lang w:val="ru-RU"/>
        </w:rPr>
        <w:t xml:space="preserve"> // Вестник науки и образования. – 2019. – №4-1 (58). – С. 43.</w:t>
      </w:r>
    </w:p>
    <w:p w14:paraId="5D180895"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Меликов, Ю. И. Национальные и международные расчеты в рыночной экономике России / Ю. И. Меликов, А. М. Соловьева // Пространство экономики. – 2017. – №2-3.  – С. 17 – 19.</w:t>
      </w:r>
    </w:p>
    <w:p w14:paraId="7E0E1358" w14:textId="77777777" w:rsidR="00034E31"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color w:val="000000"/>
          <w:sz w:val="28"/>
          <w:szCs w:val="28"/>
          <w:lang w:val="ru-RU"/>
        </w:rPr>
        <w:t>Официальный сайт «Банк Международных Расчётов». Локальная банковская</w:t>
      </w:r>
      <w:r w:rsidR="002F748A" w:rsidRPr="00C02852">
        <w:rPr>
          <w:rFonts w:ascii="Times New Roman" w:hAnsi="Times New Roman" w:cs="Times New Roman"/>
          <w:color w:val="000000"/>
          <w:sz w:val="28"/>
          <w:szCs w:val="28"/>
          <w:lang w:val="ru-RU"/>
        </w:rPr>
        <w:t> </w:t>
      </w:r>
      <w:r w:rsidRPr="00C02852">
        <w:rPr>
          <w:rFonts w:ascii="Times New Roman" w:hAnsi="Times New Roman" w:cs="Times New Roman"/>
          <w:color w:val="000000"/>
          <w:sz w:val="28"/>
          <w:szCs w:val="28"/>
          <w:lang w:val="ru-RU"/>
        </w:rPr>
        <w:t>статистика.</w:t>
      </w:r>
      <w:r w:rsidR="002F748A" w:rsidRPr="00C02852">
        <w:rPr>
          <w:rFonts w:ascii="Times New Roman" w:hAnsi="Times New Roman" w:cs="Times New Roman"/>
          <w:color w:val="000000"/>
          <w:sz w:val="28"/>
          <w:szCs w:val="28"/>
          <w:lang w:val="ru-RU"/>
        </w:rPr>
        <w:t> </w:t>
      </w:r>
      <w:proofErr w:type="gramStart"/>
      <w:r w:rsidRPr="00C02852">
        <w:rPr>
          <w:rFonts w:ascii="Times New Roman" w:hAnsi="Times New Roman" w:cs="Times New Roman"/>
          <w:color w:val="000000"/>
          <w:sz w:val="28"/>
          <w:szCs w:val="28"/>
        </w:rPr>
        <w:t>URL</w:t>
      </w:r>
      <w:r w:rsidRPr="00C02852">
        <w:rPr>
          <w:rFonts w:ascii="Times New Roman" w:hAnsi="Times New Roman" w:cs="Times New Roman"/>
          <w:color w:val="000000"/>
          <w:sz w:val="28"/>
          <w:szCs w:val="28"/>
          <w:lang w:val="ru-RU"/>
        </w:rPr>
        <w:t>:</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www</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bis</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org</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statistics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bankstats</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htm</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m</w:t>
      </w:r>
      <w:r w:rsidRPr="00C02852">
        <w:rPr>
          <w:rFonts w:ascii="Times New Roman" w:hAnsi="Times New Roman" w:cs="Times New Roman"/>
          <w:sz w:val="28"/>
          <w:szCs w:val="28"/>
          <w:lang w:val="ru-RU"/>
        </w:rPr>
        <w:t>=6%7</w:t>
      </w:r>
      <w:r w:rsidRPr="00C02852">
        <w:rPr>
          <w:rFonts w:ascii="Times New Roman" w:hAnsi="Times New Roman" w:cs="Times New Roman"/>
          <w:sz w:val="28"/>
          <w:szCs w:val="28"/>
        </w:rPr>
        <w:t>C</w:t>
      </w:r>
      <w:r w:rsidRPr="00C02852">
        <w:rPr>
          <w:rFonts w:ascii="Times New Roman" w:hAnsi="Times New Roman" w:cs="Times New Roman"/>
          <w:sz w:val="28"/>
          <w:szCs w:val="28"/>
          <w:lang w:val="ru-RU"/>
        </w:rPr>
        <w:t>31%7</w:t>
      </w:r>
      <w:r w:rsidRPr="00C02852">
        <w:rPr>
          <w:rFonts w:ascii="Times New Roman" w:hAnsi="Times New Roman" w:cs="Times New Roman"/>
          <w:sz w:val="28"/>
          <w:szCs w:val="28"/>
        </w:rPr>
        <w:t>C</w:t>
      </w:r>
      <w:r w:rsidRPr="00C02852">
        <w:rPr>
          <w:rFonts w:ascii="Times New Roman" w:hAnsi="Times New Roman" w:cs="Times New Roman"/>
          <w:sz w:val="28"/>
          <w:szCs w:val="28"/>
          <w:lang w:val="ru-RU"/>
        </w:rPr>
        <w:t>69</w:t>
      </w:r>
      <w:proofErr w:type="gramEnd"/>
      <w:r w:rsidRPr="00C02852">
        <w:rPr>
          <w:rFonts w:ascii="Times New Roman" w:hAnsi="Times New Roman" w:cs="Times New Roman"/>
          <w:color w:val="000000"/>
          <w:sz w:val="28"/>
          <w:szCs w:val="28"/>
          <w:lang w:val="ru-RU"/>
        </w:rPr>
        <w:t xml:space="preserve"> (дата обращения 25.05.2021)</w:t>
      </w:r>
    </w:p>
    <w:p w14:paraId="7D09014A" w14:textId="77777777" w:rsidR="00034E31" w:rsidRPr="00C02852" w:rsidRDefault="00034E31" w:rsidP="00AF2515">
      <w:pPr>
        <w:pStyle w:val="a7"/>
        <w:numPr>
          <w:ilvl w:val="0"/>
          <w:numId w:val="27"/>
        </w:numPr>
        <w:tabs>
          <w:tab w:val="left" w:pos="1276"/>
        </w:tabs>
        <w:autoSpaceDE w:val="0"/>
        <w:autoSpaceDN w:val="0"/>
        <w:adjustRightInd w:val="0"/>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Официальный сайт ЕАЭС. –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www</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eaeunion</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org</w:t>
      </w:r>
      <w:r w:rsidRPr="00C02852">
        <w:rPr>
          <w:rFonts w:ascii="Times New Roman" w:hAnsi="Times New Roman" w:cs="Times New Roman"/>
          <w:sz w:val="28"/>
          <w:szCs w:val="28"/>
          <w:lang w:val="ru-RU"/>
        </w:rPr>
        <w:t>/ (дата обращения: 20.05.2021)</w:t>
      </w:r>
    </w:p>
    <w:p w14:paraId="5D836A7E" w14:textId="77777777" w:rsidR="00C02852"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Официальный сайт Центрального Банка России. Аналитика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www</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cbr</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analytics</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CF</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Search</w:t>
      </w:r>
      <w:r w:rsidRPr="00C02852">
        <w:rPr>
          <w:rFonts w:ascii="Times New Roman" w:hAnsi="Times New Roman" w:cs="Times New Roman"/>
          <w:sz w:val="28"/>
          <w:szCs w:val="28"/>
          <w:lang w:val="ru-RU"/>
        </w:rPr>
        <w:t>=&amp;</w:t>
      </w:r>
      <w:r w:rsidRPr="00C02852">
        <w:rPr>
          <w:rFonts w:ascii="Times New Roman" w:hAnsi="Times New Roman" w:cs="Times New Roman"/>
          <w:sz w:val="28"/>
          <w:szCs w:val="28"/>
        </w:rPr>
        <w:t>CF</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TagId</w:t>
      </w:r>
      <w:proofErr w:type="spellEnd"/>
      <w:r w:rsidRPr="00C02852">
        <w:rPr>
          <w:rFonts w:ascii="Times New Roman" w:hAnsi="Times New Roman" w:cs="Times New Roman"/>
          <w:sz w:val="28"/>
          <w:szCs w:val="28"/>
          <w:lang w:val="ru-RU"/>
        </w:rPr>
        <w:t>=159&amp;</w:t>
      </w:r>
      <w:r w:rsidRPr="00C02852">
        <w:rPr>
          <w:rFonts w:ascii="Times New Roman" w:hAnsi="Times New Roman" w:cs="Times New Roman"/>
          <w:sz w:val="28"/>
          <w:szCs w:val="28"/>
        </w:rPr>
        <w:t>CF</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Date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Time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Any</w:t>
      </w:r>
      <w:r w:rsidRPr="00C02852">
        <w:rPr>
          <w:rFonts w:ascii="Times New Roman" w:hAnsi="Times New Roman" w:cs="Times New Roman"/>
          <w:sz w:val="28"/>
          <w:szCs w:val="28"/>
          <w:lang w:val="ru-RU"/>
        </w:rPr>
        <w:t>&amp;</w:t>
      </w:r>
      <w:r w:rsidRPr="00C02852">
        <w:rPr>
          <w:rFonts w:ascii="Times New Roman" w:hAnsi="Times New Roman" w:cs="Times New Roman"/>
          <w:sz w:val="28"/>
          <w:szCs w:val="28"/>
        </w:rPr>
        <w:t>CF</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Date</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DateFrom</w:t>
      </w:r>
      <w:proofErr w:type="spellEnd"/>
      <w:r w:rsidRPr="00C02852">
        <w:rPr>
          <w:rFonts w:ascii="Times New Roman" w:hAnsi="Times New Roman" w:cs="Times New Roman"/>
          <w:sz w:val="28"/>
          <w:szCs w:val="28"/>
          <w:lang w:val="ru-RU"/>
        </w:rPr>
        <w:t>=&amp;</w:t>
      </w:r>
      <w:r w:rsidRPr="00C02852">
        <w:rPr>
          <w:rFonts w:ascii="Times New Roman" w:hAnsi="Times New Roman" w:cs="Times New Roman"/>
          <w:sz w:val="28"/>
          <w:szCs w:val="28"/>
        </w:rPr>
        <w:t>CF</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Date</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DateTo</w:t>
      </w:r>
      <w:proofErr w:type="spellEnd"/>
      <w:r w:rsidRPr="00C02852">
        <w:rPr>
          <w:rFonts w:ascii="Times New Roman" w:hAnsi="Times New Roman" w:cs="Times New Roman"/>
          <w:sz w:val="28"/>
          <w:szCs w:val="28"/>
          <w:lang w:val="ru-RU"/>
        </w:rPr>
        <w:t xml:space="preserve">= </w:t>
      </w:r>
      <w:proofErr w:type="gramStart"/>
      <w:r w:rsidRPr="00C02852">
        <w:rPr>
          <w:rFonts w:ascii="Times New Roman" w:hAnsi="Times New Roman" w:cs="Times New Roman"/>
          <w:sz w:val="28"/>
          <w:szCs w:val="28"/>
          <w:lang w:val="ru-RU"/>
        </w:rPr>
        <w:t>( дата</w:t>
      </w:r>
      <w:proofErr w:type="gramEnd"/>
      <w:r w:rsidRPr="00C02852">
        <w:rPr>
          <w:rFonts w:ascii="Times New Roman" w:hAnsi="Times New Roman" w:cs="Times New Roman"/>
          <w:sz w:val="28"/>
          <w:szCs w:val="28"/>
          <w:lang w:val="ru-RU"/>
        </w:rPr>
        <w:t xml:space="preserve"> обращения 05.06.2021)</w:t>
      </w:r>
    </w:p>
    <w:p w14:paraId="1599524C" w14:textId="77777777" w:rsidR="00034E31" w:rsidRPr="00C02852" w:rsidRDefault="00034E31" w:rsidP="00AF2515">
      <w:pPr>
        <w:pStyle w:val="a7"/>
        <w:numPr>
          <w:ilvl w:val="0"/>
          <w:numId w:val="27"/>
        </w:numPr>
        <w:tabs>
          <w:tab w:val="left" w:pos="1276"/>
        </w:tabs>
        <w:spacing w:after="0" w:line="360" w:lineRule="auto"/>
        <w:ind w:left="0" w:right="51"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Пудовкина, О. Е. Теоретические основы расчетных операций коммерческих банков / О. Е. Пудовкина // </w:t>
      </w:r>
      <w:r w:rsidRPr="00C02852">
        <w:rPr>
          <w:rFonts w:ascii="Times New Roman" w:hAnsi="Times New Roman" w:cs="Times New Roman"/>
          <w:sz w:val="28"/>
          <w:szCs w:val="28"/>
        </w:rPr>
        <w:t>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Scio</w:t>
      </w:r>
      <w:r w:rsidRPr="00C02852">
        <w:rPr>
          <w:rFonts w:ascii="Times New Roman" w:hAnsi="Times New Roman" w:cs="Times New Roman"/>
          <w:sz w:val="28"/>
          <w:szCs w:val="28"/>
          <w:lang w:val="ru-RU"/>
        </w:rPr>
        <w:t xml:space="preserve">. – 2019. – №5 (32).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teoreticheskie</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osnovy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raschetnyh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operatsiy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kommercheskih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bankov</w:t>
      </w:r>
      <w:proofErr w:type="spellEnd"/>
      <w:r w:rsidRPr="00C02852">
        <w:rPr>
          <w:rFonts w:ascii="Times New Roman" w:hAnsi="Times New Roman" w:cs="Times New Roman"/>
          <w:sz w:val="28"/>
          <w:szCs w:val="28"/>
          <w:lang w:val="ru-RU"/>
        </w:rPr>
        <w:t xml:space="preserve"> (дата обращения: 03.06.2021)</w:t>
      </w:r>
    </w:p>
    <w:p w14:paraId="35F6DE04"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lastRenderedPageBreak/>
        <w:t>Ручкина, Е. В. Мониторинг рисков применения банковских технологий в системе безналичных расчётов / Е. В. Ручкина // Образование и наука без границ: фундаментальные и прикладные исследования. – 2018. – № 7. – С. 145.</w:t>
      </w:r>
    </w:p>
    <w:p w14:paraId="5AAFFFF7"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Салтанова, Е.В. </w:t>
      </w:r>
      <w:r w:rsidR="003315D2" w:rsidRPr="00C02852">
        <w:rPr>
          <w:rFonts w:ascii="Times New Roman" w:hAnsi="Times New Roman" w:cs="Times New Roman"/>
          <w:sz w:val="28"/>
          <w:szCs w:val="28"/>
          <w:lang w:val="ru-RU"/>
        </w:rPr>
        <w:t>Понятие международных расчётов: подходы</w:t>
      </w:r>
      <w:r w:rsidR="00595EA8" w:rsidRPr="00C02852">
        <w:rPr>
          <w:rFonts w:ascii="Times New Roman" w:hAnsi="Times New Roman" w:cs="Times New Roman"/>
          <w:sz w:val="28"/>
          <w:szCs w:val="28"/>
          <w:lang w:val="ru-RU"/>
        </w:rPr>
        <w:t>, определения</w:t>
      </w:r>
      <w:r w:rsidRPr="00C02852">
        <w:rPr>
          <w:rFonts w:ascii="Times New Roman" w:hAnsi="Times New Roman" w:cs="Times New Roman"/>
          <w:sz w:val="28"/>
          <w:szCs w:val="28"/>
          <w:lang w:val="ru-RU"/>
        </w:rPr>
        <w:t xml:space="preserve"> / Е. В. Салтанова // Образование и право. – 2016. – №5-6. – С. 175 – 177.</w:t>
      </w:r>
    </w:p>
    <w:p w14:paraId="2CFB8FA2"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Ситник, А. А. </w:t>
      </w:r>
      <w:r w:rsidR="00595EA8" w:rsidRPr="00C02852">
        <w:rPr>
          <w:rFonts w:ascii="Times New Roman" w:hAnsi="Times New Roman" w:cs="Times New Roman"/>
          <w:sz w:val="28"/>
          <w:szCs w:val="28"/>
          <w:lang w:val="ru-RU"/>
        </w:rPr>
        <w:t xml:space="preserve">Технология </w:t>
      </w:r>
      <w:proofErr w:type="spellStart"/>
      <w:r w:rsidR="00595EA8" w:rsidRPr="00C02852">
        <w:rPr>
          <w:rFonts w:ascii="Times New Roman" w:hAnsi="Times New Roman" w:cs="Times New Roman"/>
          <w:sz w:val="28"/>
          <w:szCs w:val="28"/>
          <w:lang w:val="ru-RU"/>
        </w:rPr>
        <w:t>блокчейн</w:t>
      </w:r>
      <w:proofErr w:type="spellEnd"/>
      <w:r w:rsidR="00595EA8" w:rsidRPr="00C02852">
        <w:rPr>
          <w:rFonts w:ascii="Times New Roman" w:hAnsi="Times New Roman" w:cs="Times New Roman"/>
          <w:sz w:val="28"/>
          <w:szCs w:val="28"/>
          <w:lang w:val="ru-RU"/>
        </w:rPr>
        <w:t xml:space="preserve"> в платёжных системах </w:t>
      </w:r>
      <w:r w:rsidRPr="00C02852">
        <w:rPr>
          <w:rFonts w:ascii="Times New Roman" w:hAnsi="Times New Roman" w:cs="Times New Roman"/>
          <w:sz w:val="28"/>
          <w:szCs w:val="28"/>
          <w:lang w:val="ru-RU"/>
        </w:rPr>
        <w:t xml:space="preserve">/ А. А. Ситник // Актуальные проблемы российского права.  – 2021. – №5 (126).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tehnologiya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blokcheyn</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v</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platezhnyh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sistemah</w:t>
      </w:r>
      <w:proofErr w:type="spellEnd"/>
      <w:r w:rsidRPr="00C02852">
        <w:rPr>
          <w:rFonts w:ascii="Times New Roman" w:hAnsi="Times New Roman" w:cs="Times New Roman"/>
          <w:sz w:val="28"/>
          <w:szCs w:val="28"/>
          <w:lang w:val="ru-RU"/>
        </w:rPr>
        <w:t xml:space="preserve"> (дата обращения: .06.2021).</w:t>
      </w:r>
    </w:p>
    <w:p w14:paraId="49C1F8B7"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Соколов, В. С. Функционирование платежной системы / В. С. Соколов // Вопросы науки и образования. – 2017. – №4 (5). – С. 14 – 17.</w:t>
      </w:r>
    </w:p>
    <w:p w14:paraId="316F6D88"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r w:rsidRPr="00C02852">
        <w:rPr>
          <w:rFonts w:ascii="Times New Roman" w:hAnsi="Times New Roman" w:cs="Times New Roman"/>
          <w:color w:val="000000" w:themeColor="text1"/>
          <w:sz w:val="28"/>
          <w:szCs w:val="28"/>
          <w:lang w:val="ru-RU"/>
        </w:rPr>
        <w:t xml:space="preserve">Статистика объемов торгов Московская Биржа </w:t>
      </w:r>
      <w:r w:rsidRPr="00C02852">
        <w:rPr>
          <w:rFonts w:ascii="Times New Roman" w:hAnsi="Times New Roman" w:cs="Times New Roman"/>
          <w:color w:val="000000" w:themeColor="text1"/>
          <w:sz w:val="28"/>
          <w:szCs w:val="28"/>
          <w:shd w:val="clear" w:color="auto" w:fill="FFFFFF"/>
          <w:lang w:val="ru-RU"/>
        </w:rPr>
        <w:t xml:space="preserve">  //</w:t>
      </w:r>
      <w:r w:rsidRPr="00C02852">
        <w:rPr>
          <w:rFonts w:ascii="Times New Roman" w:hAnsi="Times New Roman" w:cs="Times New Roman"/>
          <w:color w:val="000000" w:themeColor="text1"/>
          <w:sz w:val="28"/>
          <w:szCs w:val="28"/>
          <w:shd w:val="clear" w:color="auto" w:fill="FFFFFF"/>
        </w:rPr>
        <w:t> </w:t>
      </w:r>
      <w:r w:rsidRPr="00C02852">
        <w:rPr>
          <w:rFonts w:ascii="Times New Roman" w:hAnsi="Times New Roman" w:cs="Times New Roman"/>
          <w:color w:val="000000" w:themeColor="text1"/>
          <w:sz w:val="28"/>
          <w:szCs w:val="28"/>
          <w:shd w:val="clear" w:color="auto" w:fill="FFFFFF"/>
          <w:lang w:val="ru-RU"/>
        </w:rPr>
        <w:t>Московская</w:t>
      </w:r>
      <w:r w:rsidRPr="00C02852">
        <w:rPr>
          <w:rFonts w:ascii="Times New Roman" w:hAnsi="Times New Roman" w:cs="Times New Roman"/>
          <w:color w:val="000000" w:themeColor="text1"/>
          <w:sz w:val="28"/>
          <w:szCs w:val="28"/>
          <w:shd w:val="clear" w:color="auto" w:fill="FFFFFF"/>
        </w:rPr>
        <w:t> </w:t>
      </w:r>
      <w:r w:rsidRPr="00C02852">
        <w:rPr>
          <w:rFonts w:ascii="Times New Roman" w:hAnsi="Times New Roman" w:cs="Times New Roman"/>
          <w:color w:val="000000" w:themeColor="text1"/>
          <w:sz w:val="28"/>
          <w:szCs w:val="28"/>
          <w:shd w:val="clear" w:color="auto" w:fill="FFFFFF"/>
          <w:lang w:val="ru-RU"/>
        </w:rPr>
        <w:t>биржа:</w:t>
      </w:r>
      <w:r w:rsidRPr="00C02852">
        <w:rPr>
          <w:rFonts w:ascii="Times New Roman" w:hAnsi="Times New Roman" w:cs="Times New Roman"/>
          <w:color w:val="000000" w:themeColor="text1"/>
          <w:sz w:val="28"/>
          <w:szCs w:val="28"/>
          <w:shd w:val="clear" w:color="auto" w:fill="FFFFFF"/>
        </w:rPr>
        <w:t> </w:t>
      </w:r>
      <w:r w:rsidRPr="00C02852">
        <w:rPr>
          <w:rFonts w:ascii="Times New Roman" w:hAnsi="Times New Roman" w:cs="Times New Roman"/>
          <w:color w:val="000000" w:themeColor="text1"/>
          <w:sz w:val="28"/>
          <w:szCs w:val="28"/>
          <w:shd w:val="clear" w:color="auto" w:fill="FFFFFF"/>
          <w:lang w:val="ru-RU"/>
        </w:rPr>
        <w:t>сайт</w:t>
      </w:r>
      <w:r w:rsidRPr="00C02852">
        <w:rPr>
          <w:rFonts w:ascii="Times New Roman" w:hAnsi="Times New Roman" w:cs="Times New Roman"/>
          <w:color w:val="000000" w:themeColor="text1"/>
          <w:sz w:val="28"/>
          <w:szCs w:val="28"/>
          <w:shd w:val="clear" w:color="auto" w:fill="FFFFFF"/>
        </w:rPr>
        <w:t> </w:t>
      </w:r>
      <w:r w:rsidRPr="00C02852">
        <w:rPr>
          <w:rFonts w:ascii="Times New Roman" w:hAnsi="Times New Roman" w:cs="Times New Roman"/>
          <w:color w:val="000000" w:themeColor="text1"/>
          <w:sz w:val="28"/>
          <w:szCs w:val="28"/>
          <w:shd w:val="clear" w:color="auto" w:fill="FFFFFF"/>
          <w:lang w:val="ru-RU"/>
        </w:rPr>
        <w:t>биржи.</w:t>
      </w:r>
      <w:r w:rsidRPr="00C02852">
        <w:rPr>
          <w:rFonts w:ascii="Times New Roman" w:hAnsi="Times New Roman" w:cs="Times New Roman"/>
          <w:color w:val="000000" w:themeColor="text1"/>
          <w:sz w:val="28"/>
          <w:szCs w:val="28"/>
          <w:shd w:val="clear" w:color="auto" w:fill="FFFFFF"/>
        </w:rPr>
        <w:t> </w:t>
      </w:r>
      <w:r w:rsidRPr="00C02852">
        <w:rPr>
          <w:rFonts w:ascii="Times New Roman" w:hAnsi="Times New Roman" w:cs="Times New Roman"/>
          <w:color w:val="000000" w:themeColor="text1"/>
          <w:sz w:val="28"/>
          <w:szCs w:val="28"/>
        </w:rPr>
        <w:t> URL: </w:t>
      </w:r>
      <w:r w:rsidRPr="00C02852">
        <w:rPr>
          <w:rFonts w:ascii="Times New Roman" w:hAnsi="Times New Roman" w:cs="Times New Roman"/>
          <w:sz w:val="28"/>
          <w:szCs w:val="28"/>
        </w:rPr>
        <w:t xml:space="preserve">https: // www.moex.com/ </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rPr>
        <w:t>/</w:t>
      </w:r>
      <w:proofErr w:type="spellStart"/>
      <w:r w:rsidRPr="00C02852">
        <w:rPr>
          <w:rFonts w:ascii="Times New Roman" w:hAnsi="Times New Roman" w:cs="Times New Roman"/>
          <w:sz w:val="28"/>
          <w:szCs w:val="28"/>
        </w:rPr>
        <w:t>ir</w:t>
      </w:r>
      <w:proofErr w:type="spellEnd"/>
      <w:r w:rsidRPr="00C02852">
        <w:rPr>
          <w:rFonts w:ascii="Times New Roman" w:hAnsi="Times New Roman" w:cs="Times New Roman"/>
          <w:sz w:val="28"/>
          <w:szCs w:val="28"/>
        </w:rPr>
        <w:t>/ interactive-analysis.aspx</w:t>
      </w:r>
      <w:r w:rsidRPr="00C02852">
        <w:rPr>
          <w:rFonts w:ascii="Times New Roman" w:hAnsi="Times New Roman" w:cs="Times New Roman"/>
          <w:color w:val="000000" w:themeColor="text1"/>
          <w:sz w:val="28"/>
          <w:szCs w:val="28"/>
        </w:rPr>
        <w:t> (</w:t>
      </w:r>
      <w:r w:rsidRPr="00C02852">
        <w:rPr>
          <w:rFonts w:ascii="Times New Roman" w:hAnsi="Times New Roman" w:cs="Times New Roman"/>
          <w:color w:val="000000" w:themeColor="text1"/>
          <w:sz w:val="28"/>
          <w:szCs w:val="28"/>
          <w:lang w:val="ru-RU"/>
        </w:rPr>
        <w:t>дата</w:t>
      </w:r>
      <w:r w:rsidRPr="00C02852">
        <w:rPr>
          <w:rFonts w:ascii="Times New Roman" w:hAnsi="Times New Roman" w:cs="Times New Roman"/>
          <w:color w:val="000000" w:themeColor="text1"/>
          <w:sz w:val="28"/>
          <w:szCs w:val="28"/>
        </w:rPr>
        <w:t xml:space="preserve"> </w:t>
      </w:r>
      <w:r w:rsidRPr="00C02852">
        <w:rPr>
          <w:rFonts w:ascii="Times New Roman" w:hAnsi="Times New Roman" w:cs="Times New Roman"/>
          <w:color w:val="000000" w:themeColor="text1"/>
          <w:sz w:val="28"/>
          <w:szCs w:val="28"/>
          <w:lang w:val="ru-RU"/>
        </w:rPr>
        <w:t>обращения</w:t>
      </w:r>
      <w:r w:rsidRPr="00C02852">
        <w:rPr>
          <w:rFonts w:ascii="Times New Roman" w:hAnsi="Times New Roman" w:cs="Times New Roman"/>
          <w:color w:val="000000" w:themeColor="text1"/>
          <w:sz w:val="28"/>
          <w:szCs w:val="28"/>
        </w:rPr>
        <w:t>: 28.05.2021)</w:t>
      </w:r>
    </w:p>
    <w:p w14:paraId="1AC9C736"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Султанова, Н. А. Использование банковских карт в системе расчетов/ Н. А. Султанова // Концепт. – 2017. – №8. – С. 97–99.</w:t>
      </w:r>
    </w:p>
    <w:p w14:paraId="49EC1D10"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Тамаров, П. А. Перспективы платежной системы ЕАЭС / П. А. Тамаров // Большая Евразия: Развитие, безопасность, сотрудничество. – 2020. – №3-1.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perspektivy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platezhnoy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sistemy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eaes</w:t>
      </w:r>
      <w:proofErr w:type="spellEnd"/>
      <w:r w:rsidRPr="00C02852">
        <w:rPr>
          <w:rFonts w:ascii="Times New Roman" w:hAnsi="Times New Roman" w:cs="Times New Roman"/>
          <w:sz w:val="28"/>
          <w:szCs w:val="28"/>
          <w:lang w:val="ru-RU"/>
        </w:rPr>
        <w:t xml:space="preserve"> (дата обращения: 30.05.2021). </w:t>
      </w:r>
    </w:p>
    <w:p w14:paraId="0223BC5E"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Танкова</w:t>
      </w:r>
      <w:proofErr w:type="spellEnd"/>
      <w:r w:rsidRPr="00C02852">
        <w:rPr>
          <w:rFonts w:ascii="Times New Roman" w:hAnsi="Times New Roman" w:cs="Times New Roman"/>
          <w:sz w:val="28"/>
          <w:szCs w:val="28"/>
          <w:lang w:val="ru-RU"/>
        </w:rPr>
        <w:t xml:space="preserve">, Н.Ю. Совершенствование национальной платежной системы / Н. Ю. </w:t>
      </w:r>
      <w:proofErr w:type="spellStart"/>
      <w:r w:rsidRPr="00C02852">
        <w:rPr>
          <w:rFonts w:ascii="Times New Roman" w:hAnsi="Times New Roman" w:cs="Times New Roman"/>
          <w:sz w:val="28"/>
          <w:szCs w:val="28"/>
          <w:lang w:val="ru-RU"/>
        </w:rPr>
        <w:t>Танкова</w:t>
      </w:r>
      <w:proofErr w:type="spellEnd"/>
      <w:r w:rsidRPr="00C02852">
        <w:rPr>
          <w:rFonts w:ascii="Times New Roman" w:hAnsi="Times New Roman" w:cs="Times New Roman"/>
          <w:sz w:val="28"/>
          <w:szCs w:val="28"/>
          <w:lang w:val="ru-RU"/>
        </w:rPr>
        <w:t xml:space="preserve"> // Ученые записки Тамбовского отделения </w:t>
      </w:r>
      <w:proofErr w:type="spellStart"/>
      <w:r w:rsidRPr="00C02852">
        <w:rPr>
          <w:rFonts w:ascii="Times New Roman" w:hAnsi="Times New Roman" w:cs="Times New Roman"/>
          <w:sz w:val="28"/>
          <w:szCs w:val="28"/>
          <w:lang w:val="ru-RU"/>
        </w:rPr>
        <w:t>РоСМУ</w:t>
      </w:r>
      <w:proofErr w:type="spellEnd"/>
      <w:r w:rsidRPr="00C02852">
        <w:rPr>
          <w:rFonts w:ascii="Times New Roman" w:hAnsi="Times New Roman" w:cs="Times New Roman"/>
          <w:sz w:val="28"/>
          <w:szCs w:val="28"/>
          <w:lang w:val="ru-RU"/>
        </w:rPr>
        <w:t>. – 2016. – №6. – С. 168.</w:t>
      </w:r>
    </w:p>
    <w:p w14:paraId="2FFE158D"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Фарах, А. С. Банк международных расчетов и становление институтов глобального регулирования / А. С. Фарах // Вестник Московского университета. Серия 27. </w:t>
      </w:r>
      <w:proofErr w:type="spellStart"/>
      <w:r w:rsidRPr="00C02852">
        <w:rPr>
          <w:rFonts w:ascii="Times New Roman" w:hAnsi="Times New Roman" w:cs="Times New Roman"/>
          <w:sz w:val="28"/>
          <w:szCs w:val="28"/>
          <w:lang w:val="ru-RU"/>
        </w:rPr>
        <w:t>Глобалистика</w:t>
      </w:r>
      <w:proofErr w:type="spellEnd"/>
      <w:r w:rsidRPr="00C02852">
        <w:rPr>
          <w:rFonts w:ascii="Times New Roman" w:hAnsi="Times New Roman" w:cs="Times New Roman"/>
          <w:sz w:val="28"/>
          <w:szCs w:val="28"/>
          <w:lang w:val="ru-RU"/>
        </w:rPr>
        <w:t xml:space="preserve"> и геополитика. – 2019. – №2.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lastRenderedPageBreak/>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bank</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mezhdunarodnyh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raschetov</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stanovlenie</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institutov</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globalnogo</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regulirovaniya</w:t>
      </w:r>
      <w:proofErr w:type="spellEnd"/>
      <w:r w:rsidRPr="00C02852">
        <w:rPr>
          <w:rFonts w:ascii="Times New Roman" w:hAnsi="Times New Roman" w:cs="Times New Roman"/>
          <w:sz w:val="28"/>
          <w:szCs w:val="28"/>
          <w:lang w:val="ru-RU"/>
        </w:rPr>
        <w:t xml:space="preserve"> (дата обращения: 01.06.2021).</w:t>
      </w:r>
    </w:p>
    <w:p w14:paraId="418D8CEE" w14:textId="77777777" w:rsidR="00C02852" w:rsidRPr="00C02852" w:rsidRDefault="002F748A"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color w:val="000000"/>
          <w:sz w:val="28"/>
          <w:szCs w:val="28"/>
          <w:lang w:val="ru-RU"/>
        </w:rPr>
        <w:t>Федеральный закон «</w:t>
      </w:r>
      <w:r w:rsidR="00034E31" w:rsidRPr="00C02852">
        <w:rPr>
          <w:rFonts w:ascii="Times New Roman" w:hAnsi="Times New Roman" w:cs="Times New Roman"/>
          <w:color w:val="000000"/>
          <w:sz w:val="28"/>
          <w:szCs w:val="28"/>
          <w:lang w:val="ru-RU"/>
        </w:rPr>
        <w:t>О противодействии легализации (отмыванию) доходов, полученных преступным пут</w:t>
      </w:r>
      <w:r w:rsidRPr="00C02852">
        <w:rPr>
          <w:rFonts w:ascii="Times New Roman" w:hAnsi="Times New Roman" w:cs="Times New Roman"/>
          <w:color w:val="000000"/>
          <w:sz w:val="28"/>
          <w:szCs w:val="28"/>
          <w:lang w:val="ru-RU"/>
        </w:rPr>
        <w:t>ем, и финансированию терроризма»</w:t>
      </w:r>
      <w:r w:rsidR="00034E31" w:rsidRPr="00C02852">
        <w:rPr>
          <w:rFonts w:ascii="Times New Roman" w:hAnsi="Times New Roman" w:cs="Times New Roman"/>
          <w:color w:val="000000"/>
          <w:sz w:val="28"/>
          <w:szCs w:val="28"/>
          <w:lang w:val="ru-RU"/>
        </w:rPr>
        <w:t xml:space="preserve"> от 07.08.2001 </w:t>
      </w:r>
      <w:r w:rsidRPr="00C02852">
        <w:rPr>
          <w:rFonts w:ascii="Times New Roman" w:hAnsi="Times New Roman" w:cs="Times New Roman"/>
          <w:color w:val="000000"/>
          <w:sz w:val="28"/>
          <w:szCs w:val="28"/>
          <w:lang w:val="ru-RU"/>
        </w:rPr>
        <w:t>№</w:t>
      </w:r>
      <w:r w:rsidR="00034E31" w:rsidRPr="00C02852">
        <w:rPr>
          <w:rFonts w:ascii="Times New Roman" w:hAnsi="Times New Roman" w:cs="Times New Roman"/>
          <w:color w:val="000000"/>
          <w:sz w:val="28"/>
          <w:szCs w:val="28"/>
          <w:lang w:val="ru-RU"/>
        </w:rPr>
        <w:t xml:space="preserve"> 115-ФЗ (последняя редакция) </w:t>
      </w:r>
      <w:r w:rsidR="00034E31" w:rsidRPr="00C02852">
        <w:rPr>
          <w:rFonts w:ascii="Times New Roman" w:hAnsi="Times New Roman" w:cs="Times New Roman"/>
          <w:color w:val="000000"/>
          <w:sz w:val="28"/>
          <w:szCs w:val="28"/>
        </w:rPr>
        <w:t>URL</w:t>
      </w:r>
      <w:r w:rsidR="00034E31" w:rsidRPr="00C02852">
        <w:rPr>
          <w:rFonts w:ascii="Times New Roman" w:hAnsi="Times New Roman" w:cs="Times New Roman"/>
          <w:color w:val="000000"/>
          <w:sz w:val="28"/>
          <w:szCs w:val="28"/>
          <w:lang w:val="ru-RU"/>
        </w:rPr>
        <w:t xml:space="preserve">: </w:t>
      </w:r>
      <w:r w:rsidR="00C02852" w:rsidRPr="00B90FC3">
        <w:rPr>
          <w:rFonts w:ascii="Times New Roman" w:hAnsi="Times New Roman" w:cs="Times New Roman"/>
          <w:sz w:val="28"/>
          <w:szCs w:val="28"/>
          <w:lang w:val="ru-RU"/>
        </w:rPr>
        <w:t>http://www.consultant.ru/document/cons_doc_LAW_32834/</w:t>
      </w:r>
    </w:p>
    <w:p w14:paraId="6E64549C"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Хоменко, Е. Г. Платежные системы как элементы национальной платежной системы России и их классификация / Е. Г. Хоменко // Вестник Университета имени О. Е. </w:t>
      </w:r>
      <w:proofErr w:type="spellStart"/>
      <w:r w:rsidRPr="00C02852">
        <w:rPr>
          <w:rFonts w:ascii="Times New Roman" w:hAnsi="Times New Roman" w:cs="Times New Roman"/>
          <w:sz w:val="28"/>
          <w:szCs w:val="28"/>
          <w:lang w:val="ru-RU"/>
        </w:rPr>
        <w:t>Кутафина</w:t>
      </w:r>
      <w:proofErr w:type="spellEnd"/>
      <w:r w:rsidRPr="00C02852">
        <w:rPr>
          <w:rFonts w:ascii="Times New Roman" w:hAnsi="Times New Roman" w:cs="Times New Roman"/>
          <w:sz w:val="28"/>
          <w:szCs w:val="28"/>
          <w:lang w:val="ru-RU"/>
        </w:rPr>
        <w:t>. – 2017. – №1 (29). – С. 125 – 127.</w:t>
      </w:r>
    </w:p>
    <w:p w14:paraId="1A0ECFD2"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Чеканова, Т. Е. </w:t>
      </w:r>
      <w:r w:rsidR="00595EA8" w:rsidRPr="00C02852">
        <w:rPr>
          <w:rFonts w:ascii="Times New Roman" w:hAnsi="Times New Roman" w:cs="Times New Roman"/>
          <w:sz w:val="28"/>
          <w:szCs w:val="28"/>
          <w:lang w:val="ru-RU"/>
        </w:rPr>
        <w:t xml:space="preserve">Перспективы российской банковской системы в условиях развития евразийской интеграции </w:t>
      </w:r>
      <w:r w:rsidRPr="00C02852">
        <w:rPr>
          <w:rFonts w:ascii="Times New Roman" w:hAnsi="Times New Roman" w:cs="Times New Roman"/>
          <w:sz w:val="28"/>
          <w:szCs w:val="28"/>
          <w:lang w:val="ru-RU"/>
        </w:rPr>
        <w:t>/ Т. Е. Чеканова // АНИ: экономика и управление. – 2021. – №1 (34). – С. 378</w:t>
      </w:r>
    </w:p>
    <w:p w14:paraId="45477B8A"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 xml:space="preserve">Чистов, П. Идея не заглохла: Россия внедряет «МИР» во всем мире.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expert</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chistov</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pro</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journal</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news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tekhnologii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ideya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nezaglokhla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rossiya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vnedryaet</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mir</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vo</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vsem</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mire</w:t>
      </w:r>
      <w:r w:rsidRPr="00C02852">
        <w:rPr>
          <w:rFonts w:ascii="Times New Roman" w:hAnsi="Times New Roman" w:cs="Times New Roman"/>
          <w:sz w:val="28"/>
          <w:szCs w:val="28"/>
          <w:lang w:val="ru-RU"/>
        </w:rPr>
        <w:t>_817075/ (дата обращения: 01.06.2021)</w:t>
      </w:r>
    </w:p>
    <w:p w14:paraId="625B2536"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Шестова</w:t>
      </w:r>
      <w:proofErr w:type="spellEnd"/>
      <w:r w:rsidRPr="00C02852">
        <w:rPr>
          <w:rFonts w:ascii="Times New Roman" w:hAnsi="Times New Roman" w:cs="Times New Roman"/>
          <w:sz w:val="28"/>
          <w:szCs w:val="28"/>
          <w:lang w:val="ru-RU"/>
        </w:rPr>
        <w:t xml:space="preserve">, Т. Л. </w:t>
      </w:r>
      <w:r w:rsidR="00595EA8" w:rsidRPr="00C02852">
        <w:rPr>
          <w:rFonts w:ascii="Times New Roman" w:hAnsi="Times New Roman" w:cs="Times New Roman"/>
          <w:sz w:val="28"/>
          <w:szCs w:val="28"/>
          <w:lang w:val="ru-RU"/>
        </w:rPr>
        <w:t xml:space="preserve">Цифровые инновации как политический ресурс банка международных расчётов </w:t>
      </w:r>
      <w:r w:rsidRPr="00C02852">
        <w:rPr>
          <w:rFonts w:ascii="Times New Roman" w:hAnsi="Times New Roman" w:cs="Times New Roman"/>
          <w:sz w:val="28"/>
          <w:szCs w:val="28"/>
          <w:lang w:val="ru-RU"/>
        </w:rPr>
        <w:t xml:space="preserve">/ Т. Л. </w:t>
      </w:r>
      <w:proofErr w:type="spellStart"/>
      <w:r w:rsidRPr="00C02852">
        <w:rPr>
          <w:rFonts w:ascii="Times New Roman" w:hAnsi="Times New Roman" w:cs="Times New Roman"/>
          <w:sz w:val="28"/>
          <w:szCs w:val="28"/>
          <w:lang w:val="ru-RU"/>
        </w:rPr>
        <w:t>Шестова</w:t>
      </w:r>
      <w:proofErr w:type="spellEnd"/>
      <w:r w:rsidRPr="00C02852">
        <w:rPr>
          <w:rFonts w:ascii="Times New Roman" w:hAnsi="Times New Roman" w:cs="Times New Roman"/>
          <w:sz w:val="28"/>
          <w:szCs w:val="28"/>
          <w:lang w:val="ru-RU"/>
        </w:rPr>
        <w:t xml:space="preserve">, А. С. Фарах // Социально-гуманитарные знания. – 2020. – №6. </w:t>
      </w:r>
      <w:r w:rsidRPr="00C02852">
        <w:rPr>
          <w:rFonts w:ascii="Times New Roman" w:hAnsi="Times New Roman" w:cs="Times New Roman"/>
          <w:sz w:val="28"/>
          <w:szCs w:val="28"/>
        </w:rPr>
        <w:t>URL</w:t>
      </w:r>
      <w:r w:rsidRPr="00C02852">
        <w:rPr>
          <w:rFonts w:ascii="Times New Roman" w:hAnsi="Times New Roman" w:cs="Times New Roman"/>
          <w:sz w:val="28"/>
          <w:szCs w:val="28"/>
          <w:lang w:val="ru-RU"/>
        </w:rPr>
        <w:t xml:space="preserve">: </w:t>
      </w:r>
      <w:r w:rsidRPr="00C02852">
        <w:rPr>
          <w:rFonts w:ascii="Times New Roman" w:hAnsi="Times New Roman" w:cs="Times New Roman"/>
          <w:sz w:val="28"/>
          <w:szCs w:val="28"/>
        </w:rPr>
        <w:t>https</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cyberleninka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ru</w:t>
      </w:r>
      <w:proofErr w:type="spellEnd"/>
      <w:r w:rsidRPr="00C02852">
        <w:rPr>
          <w:rFonts w:ascii="Times New Roman" w:hAnsi="Times New Roman" w:cs="Times New Roman"/>
          <w:sz w:val="28"/>
          <w:szCs w:val="28"/>
          <w:lang w:val="ru-RU"/>
        </w:rPr>
        <w:t>/</w:t>
      </w:r>
      <w:r w:rsidRPr="00C02852">
        <w:rPr>
          <w:rFonts w:ascii="Times New Roman" w:hAnsi="Times New Roman" w:cs="Times New Roman"/>
          <w:sz w:val="28"/>
          <w:szCs w:val="28"/>
        </w:rPr>
        <w:t>article</w:t>
      </w:r>
      <w:r w:rsidRPr="00C02852">
        <w:rPr>
          <w:rFonts w:ascii="Times New Roman" w:hAnsi="Times New Roman" w:cs="Times New Roman"/>
          <w:sz w:val="28"/>
          <w:szCs w:val="28"/>
          <w:lang w:val="ru-RU"/>
        </w:rPr>
        <w:t>/</w:t>
      </w:r>
      <w:r w:rsidRPr="00C02852">
        <w:rPr>
          <w:rFonts w:ascii="Times New Roman" w:hAnsi="Times New Roman" w:cs="Times New Roman"/>
          <w:sz w:val="28"/>
          <w:szCs w:val="28"/>
        </w:rPr>
        <w:t>n</w:t>
      </w:r>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tsifrovye</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innovatsii</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kak</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politicheskiy</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resurs</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banka</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mezhdunarodnyh</w:t>
      </w:r>
      <w:proofErr w:type="spellEnd"/>
      <w:r w:rsidRPr="00C02852">
        <w:rPr>
          <w:rFonts w:ascii="Times New Roman" w:hAnsi="Times New Roman" w:cs="Times New Roman"/>
          <w:sz w:val="28"/>
          <w:szCs w:val="28"/>
          <w:lang w:val="ru-RU"/>
        </w:rPr>
        <w:t>-</w:t>
      </w:r>
      <w:proofErr w:type="spellStart"/>
      <w:r w:rsidRPr="00C02852">
        <w:rPr>
          <w:rFonts w:ascii="Times New Roman" w:hAnsi="Times New Roman" w:cs="Times New Roman"/>
          <w:sz w:val="28"/>
          <w:szCs w:val="28"/>
        </w:rPr>
        <w:t>raschetov</w:t>
      </w:r>
      <w:proofErr w:type="spellEnd"/>
      <w:r w:rsidRPr="00C02852">
        <w:rPr>
          <w:rFonts w:ascii="Times New Roman" w:hAnsi="Times New Roman" w:cs="Times New Roman"/>
          <w:sz w:val="28"/>
          <w:szCs w:val="28"/>
          <w:lang w:val="ru-RU"/>
        </w:rPr>
        <w:t xml:space="preserve"> (дата обращения: 26.05.2021).</w:t>
      </w:r>
    </w:p>
    <w:p w14:paraId="5DAF7EC7" w14:textId="77777777"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proofErr w:type="spellStart"/>
      <w:r w:rsidRPr="00C02852">
        <w:rPr>
          <w:rFonts w:ascii="Times New Roman" w:hAnsi="Times New Roman" w:cs="Times New Roman"/>
          <w:sz w:val="28"/>
          <w:szCs w:val="28"/>
          <w:lang w:val="ru-RU"/>
        </w:rPr>
        <w:t>Шоожун</w:t>
      </w:r>
      <w:proofErr w:type="spellEnd"/>
      <w:r w:rsidRPr="00C02852">
        <w:rPr>
          <w:rFonts w:ascii="Times New Roman" w:hAnsi="Times New Roman" w:cs="Times New Roman"/>
          <w:sz w:val="28"/>
          <w:szCs w:val="28"/>
          <w:lang w:val="ru-RU"/>
        </w:rPr>
        <w:t xml:space="preserve">, С. С. Межбанковские расчеты и их совершенствование / С. С. </w:t>
      </w:r>
      <w:proofErr w:type="spellStart"/>
      <w:r w:rsidRPr="00C02852">
        <w:rPr>
          <w:rFonts w:ascii="Times New Roman" w:hAnsi="Times New Roman" w:cs="Times New Roman"/>
          <w:sz w:val="28"/>
          <w:szCs w:val="28"/>
          <w:lang w:val="ru-RU"/>
        </w:rPr>
        <w:t>Шоожун</w:t>
      </w:r>
      <w:proofErr w:type="spellEnd"/>
      <w:r w:rsidRPr="00C02852">
        <w:rPr>
          <w:rFonts w:ascii="Times New Roman" w:hAnsi="Times New Roman" w:cs="Times New Roman"/>
          <w:sz w:val="28"/>
          <w:szCs w:val="28"/>
          <w:lang w:val="ru-RU"/>
        </w:rPr>
        <w:t xml:space="preserve">, Ч. Э. </w:t>
      </w:r>
      <w:proofErr w:type="spellStart"/>
      <w:r w:rsidRPr="00C02852">
        <w:rPr>
          <w:rFonts w:ascii="Times New Roman" w:hAnsi="Times New Roman" w:cs="Times New Roman"/>
          <w:sz w:val="28"/>
          <w:szCs w:val="28"/>
          <w:lang w:val="ru-RU"/>
        </w:rPr>
        <w:t>Саая</w:t>
      </w:r>
      <w:proofErr w:type="spellEnd"/>
      <w:r w:rsidRPr="00C02852">
        <w:rPr>
          <w:rFonts w:ascii="Times New Roman" w:hAnsi="Times New Roman" w:cs="Times New Roman"/>
          <w:sz w:val="28"/>
          <w:szCs w:val="28"/>
          <w:lang w:val="ru-RU"/>
        </w:rPr>
        <w:t xml:space="preserve"> // </w:t>
      </w:r>
      <w:r w:rsidR="00595EA8" w:rsidRPr="00C02852">
        <w:rPr>
          <w:rFonts w:ascii="Times New Roman" w:hAnsi="Times New Roman" w:cs="Times New Roman"/>
          <w:sz w:val="28"/>
          <w:szCs w:val="28"/>
          <w:lang w:val="ru-RU"/>
        </w:rPr>
        <w:t>Вестник современных исследований</w:t>
      </w:r>
      <w:r w:rsidRPr="00C02852">
        <w:rPr>
          <w:rFonts w:ascii="Times New Roman" w:hAnsi="Times New Roman" w:cs="Times New Roman"/>
          <w:sz w:val="28"/>
          <w:szCs w:val="28"/>
          <w:lang w:val="ru-RU"/>
        </w:rPr>
        <w:t>. – 2019. – С. 112-114</w:t>
      </w:r>
      <w:r w:rsidR="00C02852" w:rsidRPr="00C02852">
        <w:rPr>
          <w:rFonts w:ascii="Times New Roman" w:hAnsi="Times New Roman" w:cs="Times New Roman"/>
          <w:sz w:val="28"/>
          <w:szCs w:val="28"/>
          <w:lang w:val="ru-RU"/>
        </w:rPr>
        <w:t>.</w:t>
      </w:r>
    </w:p>
    <w:p w14:paraId="309F834B"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lang w:val="ru-RU"/>
        </w:rPr>
      </w:pPr>
      <w:r w:rsidRPr="00C02852">
        <w:rPr>
          <w:rFonts w:ascii="Times New Roman" w:hAnsi="Times New Roman" w:cs="Times New Roman"/>
          <w:sz w:val="28"/>
          <w:szCs w:val="28"/>
          <w:lang w:val="ru-RU"/>
        </w:rPr>
        <w:t>Яркова, Т. М.  Операционный риск при осуществлении межбанковских расчетов / Т. М. Яркова // Вятский государственный университет. – 2017. – С. 4989 – 4992.</w:t>
      </w:r>
    </w:p>
    <w:p w14:paraId="727C9668"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proofErr w:type="spellStart"/>
      <w:r w:rsidRPr="00C02852">
        <w:rPr>
          <w:rFonts w:ascii="Times New Roman" w:hAnsi="Times New Roman" w:cs="Times New Roman"/>
          <w:sz w:val="28"/>
          <w:szCs w:val="28"/>
        </w:rPr>
        <w:lastRenderedPageBreak/>
        <w:t>Busygina</w:t>
      </w:r>
      <w:proofErr w:type="spellEnd"/>
      <w:r w:rsidRPr="00C02852">
        <w:rPr>
          <w:rFonts w:ascii="Times New Roman" w:hAnsi="Times New Roman" w:cs="Times New Roman"/>
          <w:sz w:val="28"/>
          <w:szCs w:val="28"/>
        </w:rPr>
        <w:t xml:space="preserve">, I. Russia, post-soviet integration, and the EAEU: the balance between domination and cooperation / I. </w:t>
      </w:r>
      <w:proofErr w:type="spellStart"/>
      <w:r w:rsidRPr="00C02852">
        <w:rPr>
          <w:rFonts w:ascii="Times New Roman" w:hAnsi="Times New Roman" w:cs="Times New Roman"/>
          <w:sz w:val="28"/>
          <w:szCs w:val="28"/>
        </w:rPr>
        <w:t>Busygina</w:t>
      </w:r>
      <w:proofErr w:type="spellEnd"/>
      <w:r w:rsidRPr="00C02852">
        <w:rPr>
          <w:rFonts w:ascii="Times New Roman" w:hAnsi="Times New Roman" w:cs="Times New Roman"/>
          <w:sz w:val="28"/>
          <w:szCs w:val="28"/>
        </w:rPr>
        <w:t xml:space="preserve"> // Problems of Post-Communism. – 2020. – № 1. – С. 76.</w:t>
      </w:r>
    </w:p>
    <w:p w14:paraId="30A2FC88" w14:textId="06FDA013" w:rsidR="00C02852" w:rsidRPr="009E305A" w:rsidRDefault="002F748A"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r w:rsidRPr="00C02852">
        <w:rPr>
          <w:rFonts w:ascii="Times New Roman" w:hAnsi="Times New Roman" w:cs="Times New Roman"/>
          <w:sz w:val="28"/>
          <w:szCs w:val="28"/>
        </w:rPr>
        <w:t>International </w:t>
      </w:r>
      <w:r w:rsidR="00034E31" w:rsidRPr="00C02852">
        <w:rPr>
          <w:rFonts w:ascii="Times New Roman" w:hAnsi="Times New Roman" w:cs="Times New Roman"/>
          <w:sz w:val="28"/>
          <w:szCs w:val="28"/>
        </w:rPr>
        <w:t>Payment</w:t>
      </w:r>
      <w:r w:rsidRPr="00C02852">
        <w:rPr>
          <w:rFonts w:ascii="Times New Roman" w:hAnsi="Times New Roman" w:cs="Times New Roman"/>
          <w:sz w:val="28"/>
          <w:szCs w:val="28"/>
        </w:rPr>
        <w:t> </w:t>
      </w:r>
      <w:r w:rsidR="00034E31" w:rsidRPr="00C02852">
        <w:rPr>
          <w:rFonts w:ascii="Times New Roman" w:hAnsi="Times New Roman" w:cs="Times New Roman"/>
          <w:sz w:val="28"/>
          <w:szCs w:val="28"/>
        </w:rPr>
        <w:t>Systems</w:t>
      </w:r>
      <w:r w:rsidRPr="00C02852">
        <w:rPr>
          <w:rFonts w:ascii="Times New Roman" w:hAnsi="Times New Roman" w:cs="Times New Roman"/>
          <w:sz w:val="28"/>
          <w:szCs w:val="28"/>
        </w:rPr>
        <w:t> </w:t>
      </w:r>
      <w:proofErr w:type="gramStart"/>
      <w:r w:rsidR="00034E31" w:rsidRPr="00C02852">
        <w:rPr>
          <w:rFonts w:ascii="Times New Roman" w:hAnsi="Times New Roman" w:cs="Times New Roman"/>
          <w:sz w:val="28"/>
          <w:szCs w:val="28"/>
        </w:rPr>
        <w:t>URL</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https</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www</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managementstudyguide</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com</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international</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payment</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systems</w:t>
      </w:r>
      <w:r w:rsidR="00034E31" w:rsidRPr="009E305A">
        <w:rPr>
          <w:rFonts w:ascii="Times New Roman" w:hAnsi="Times New Roman" w:cs="Times New Roman"/>
          <w:sz w:val="28"/>
          <w:szCs w:val="28"/>
        </w:rPr>
        <w:t>.</w:t>
      </w:r>
      <w:r w:rsidR="00034E31" w:rsidRPr="00C02852">
        <w:rPr>
          <w:rFonts w:ascii="Times New Roman" w:hAnsi="Times New Roman" w:cs="Times New Roman"/>
          <w:sz w:val="28"/>
          <w:szCs w:val="28"/>
        </w:rPr>
        <w:t>htm</w:t>
      </w:r>
      <w:proofErr w:type="gramEnd"/>
      <w:r w:rsidR="00034E31" w:rsidRPr="009E305A">
        <w:rPr>
          <w:rFonts w:ascii="Times New Roman" w:hAnsi="Times New Roman" w:cs="Times New Roman"/>
          <w:sz w:val="28"/>
          <w:szCs w:val="28"/>
        </w:rPr>
        <w:t xml:space="preserve"> (</w:t>
      </w:r>
      <w:r w:rsidR="009E305A">
        <w:rPr>
          <w:rFonts w:ascii="Times New Roman" w:hAnsi="Times New Roman" w:cs="Times New Roman"/>
          <w:sz w:val="28"/>
          <w:szCs w:val="28"/>
        </w:rPr>
        <w:t>date of access</w:t>
      </w:r>
      <w:r w:rsidR="00034E31" w:rsidRPr="009E305A">
        <w:rPr>
          <w:rFonts w:ascii="Times New Roman" w:hAnsi="Times New Roman" w:cs="Times New Roman"/>
          <w:sz w:val="28"/>
          <w:szCs w:val="28"/>
        </w:rPr>
        <w:t xml:space="preserve"> 02.05.2021)</w:t>
      </w:r>
    </w:p>
    <w:p w14:paraId="77BEC4D8"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proofErr w:type="spellStart"/>
      <w:r w:rsidRPr="00C02852">
        <w:rPr>
          <w:rFonts w:ascii="Times New Roman" w:hAnsi="Times New Roman" w:cs="Times New Roman"/>
          <w:sz w:val="28"/>
          <w:szCs w:val="28"/>
        </w:rPr>
        <w:t>Kobeleva</w:t>
      </w:r>
      <w:proofErr w:type="spellEnd"/>
      <w:r w:rsidRPr="00C02852">
        <w:rPr>
          <w:rFonts w:ascii="Times New Roman" w:hAnsi="Times New Roman" w:cs="Times New Roman"/>
          <w:sz w:val="28"/>
          <w:szCs w:val="28"/>
        </w:rPr>
        <w:t xml:space="preserve">, E.S. Forms and features of the organization of the international settlement operations / E. S. </w:t>
      </w:r>
      <w:proofErr w:type="spellStart"/>
      <w:r w:rsidRPr="00C02852">
        <w:rPr>
          <w:rFonts w:ascii="Times New Roman" w:hAnsi="Times New Roman" w:cs="Times New Roman"/>
          <w:sz w:val="28"/>
          <w:szCs w:val="28"/>
        </w:rPr>
        <w:t>Kobeleva</w:t>
      </w:r>
      <w:proofErr w:type="spellEnd"/>
      <w:r w:rsidRPr="00C02852">
        <w:rPr>
          <w:rFonts w:ascii="Times New Roman" w:hAnsi="Times New Roman" w:cs="Times New Roman"/>
          <w:sz w:val="28"/>
          <w:szCs w:val="28"/>
        </w:rPr>
        <w:t xml:space="preserve">, N. V. </w:t>
      </w:r>
      <w:proofErr w:type="spellStart"/>
      <w:r w:rsidRPr="00C02852">
        <w:rPr>
          <w:rFonts w:ascii="Times New Roman" w:hAnsi="Times New Roman" w:cs="Times New Roman"/>
          <w:sz w:val="28"/>
          <w:szCs w:val="28"/>
        </w:rPr>
        <w:t>Buryanova</w:t>
      </w:r>
      <w:proofErr w:type="spellEnd"/>
      <w:r w:rsidRPr="00C02852">
        <w:rPr>
          <w:rFonts w:ascii="Times New Roman" w:hAnsi="Times New Roman" w:cs="Times New Roman"/>
          <w:sz w:val="28"/>
          <w:szCs w:val="28"/>
        </w:rPr>
        <w:t xml:space="preserve"> // International Journal of Innovative Technologies in Economy. – 2017. – №3 (5). – P. 35 – 37.</w:t>
      </w:r>
    </w:p>
    <w:p w14:paraId="6C9291B2"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proofErr w:type="spellStart"/>
      <w:r w:rsidRPr="00C02852">
        <w:rPr>
          <w:rFonts w:ascii="Times New Roman" w:hAnsi="Times New Roman" w:cs="Times New Roman"/>
          <w:sz w:val="28"/>
          <w:szCs w:val="28"/>
        </w:rPr>
        <w:t>Mosiashvili</w:t>
      </w:r>
      <w:proofErr w:type="spellEnd"/>
      <w:r w:rsidRPr="00C02852">
        <w:rPr>
          <w:rFonts w:ascii="Times New Roman" w:hAnsi="Times New Roman" w:cs="Times New Roman"/>
          <w:sz w:val="28"/>
          <w:szCs w:val="28"/>
        </w:rPr>
        <w:t xml:space="preserve">, V. </w:t>
      </w:r>
      <w:r w:rsidR="0073650B" w:rsidRPr="00C02852">
        <w:rPr>
          <w:rFonts w:ascii="Times New Roman" w:hAnsi="Times New Roman" w:cs="Times New Roman"/>
          <w:sz w:val="28"/>
          <w:szCs w:val="28"/>
        </w:rPr>
        <w:t>Determining</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the factor of</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interaction of the</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risks in banking</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business and the</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establishment</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of the auto’s</w:t>
      </w:r>
      <w:r w:rsidRPr="00C02852">
        <w:rPr>
          <w:rFonts w:ascii="Times New Roman" w:hAnsi="Times New Roman" w:cs="Times New Roman"/>
          <w:sz w:val="28"/>
          <w:szCs w:val="28"/>
        </w:rPr>
        <w:t xml:space="preserve"> </w:t>
      </w:r>
      <w:proofErr w:type="spellStart"/>
      <w:r w:rsidR="0073650B" w:rsidRPr="00C02852">
        <w:rPr>
          <w:rFonts w:ascii="Times New Roman" w:hAnsi="Times New Roman" w:cs="Times New Roman"/>
          <w:sz w:val="28"/>
          <w:szCs w:val="28"/>
        </w:rPr>
        <w:t>formura</w:t>
      </w:r>
      <w:proofErr w:type="spellEnd"/>
      <w:r w:rsidR="0073650B" w:rsidRPr="00C02852">
        <w:rPr>
          <w:rFonts w:ascii="Times New Roman" w:hAnsi="Times New Roman" w:cs="Times New Roman"/>
          <w:sz w:val="28"/>
          <w:szCs w:val="28"/>
        </w:rPr>
        <w:t xml:space="preserve"> for</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its</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quantitative</w:t>
      </w:r>
      <w:r w:rsidRPr="00C02852">
        <w:rPr>
          <w:rFonts w:ascii="Times New Roman" w:hAnsi="Times New Roman" w:cs="Times New Roman"/>
          <w:sz w:val="28"/>
          <w:szCs w:val="28"/>
        </w:rPr>
        <w:t xml:space="preserve"> </w:t>
      </w:r>
      <w:r w:rsidR="0073650B" w:rsidRPr="00C02852">
        <w:rPr>
          <w:rFonts w:ascii="Times New Roman" w:hAnsi="Times New Roman" w:cs="Times New Roman"/>
          <w:sz w:val="28"/>
          <w:szCs w:val="28"/>
        </w:rPr>
        <w:t>calculation</w:t>
      </w:r>
      <w:r w:rsidRPr="00C02852">
        <w:rPr>
          <w:rFonts w:ascii="Times New Roman" w:hAnsi="Times New Roman" w:cs="Times New Roman"/>
          <w:sz w:val="28"/>
          <w:szCs w:val="28"/>
        </w:rPr>
        <w:t xml:space="preserve"> / V. </w:t>
      </w:r>
      <w:proofErr w:type="spellStart"/>
      <w:r w:rsidRPr="00C02852">
        <w:rPr>
          <w:rFonts w:ascii="Times New Roman" w:hAnsi="Times New Roman" w:cs="Times New Roman"/>
          <w:sz w:val="28"/>
          <w:szCs w:val="28"/>
        </w:rPr>
        <w:t>Mosiashvili</w:t>
      </w:r>
      <w:proofErr w:type="spellEnd"/>
      <w:r w:rsidRPr="00C02852">
        <w:rPr>
          <w:rFonts w:ascii="Times New Roman" w:hAnsi="Times New Roman" w:cs="Times New Roman"/>
          <w:sz w:val="28"/>
          <w:szCs w:val="28"/>
        </w:rPr>
        <w:t xml:space="preserve">, G. </w:t>
      </w:r>
      <w:proofErr w:type="spellStart"/>
      <w:r w:rsidRPr="00C02852">
        <w:rPr>
          <w:rFonts w:ascii="Times New Roman" w:hAnsi="Times New Roman" w:cs="Times New Roman"/>
          <w:sz w:val="28"/>
          <w:szCs w:val="28"/>
        </w:rPr>
        <w:t>Tsaava</w:t>
      </w:r>
      <w:proofErr w:type="spellEnd"/>
      <w:r w:rsidRPr="00C02852">
        <w:rPr>
          <w:rFonts w:ascii="Times New Roman" w:hAnsi="Times New Roman" w:cs="Times New Roman"/>
          <w:sz w:val="28"/>
          <w:szCs w:val="28"/>
        </w:rPr>
        <w:t xml:space="preserve"> // Karadeniz </w:t>
      </w:r>
      <w:proofErr w:type="spellStart"/>
      <w:r w:rsidRPr="00C02852">
        <w:rPr>
          <w:rFonts w:ascii="Times New Roman" w:hAnsi="Times New Roman" w:cs="Times New Roman"/>
          <w:sz w:val="28"/>
          <w:szCs w:val="28"/>
        </w:rPr>
        <w:t>Uluslararasi</w:t>
      </w:r>
      <w:proofErr w:type="spellEnd"/>
      <w:r w:rsidRPr="00C02852">
        <w:rPr>
          <w:rFonts w:ascii="Times New Roman" w:hAnsi="Times New Roman" w:cs="Times New Roman"/>
          <w:sz w:val="28"/>
          <w:szCs w:val="28"/>
        </w:rPr>
        <w:t xml:space="preserve"> </w:t>
      </w:r>
      <w:proofErr w:type="spellStart"/>
      <w:r w:rsidRPr="00C02852">
        <w:rPr>
          <w:rFonts w:ascii="Times New Roman" w:hAnsi="Times New Roman" w:cs="Times New Roman"/>
          <w:sz w:val="28"/>
          <w:szCs w:val="28"/>
        </w:rPr>
        <w:t>Bilimsel</w:t>
      </w:r>
      <w:proofErr w:type="spellEnd"/>
      <w:r w:rsidRPr="00C02852">
        <w:rPr>
          <w:rFonts w:ascii="Times New Roman" w:hAnsi="Times New Roman" w:cs="Times New Roman"/>
          <w:sz w:val="28"/>
          <w:szCs w:val="28"/>
        </w:rPr>
        <w:t xml:space="preserve"> </w:t>
      </w:r>
      <w:proofErr w:type="spellStart"/>
      <w:r w:rsidRPr="00C02852">
        <w:rPr>
          <w:rFonts w:ascii="Times New Roman" w:hAnsi="Times New Roman" w:cs="Times New Roman"/>
          <w:sz w:val="28"/>
          <w:szCs w:val="28"/>
        </w:rPr>
        <w:t>Dergi</w:t>
      </w:r>
      <w:proofErr w:type="spellEnd"/>
      <w:r w:rsidRPr="00C02852">
        <w:rPr>
          <w:rFonts w:ascii="Times New Roman" w:hAnsi="Times New Roman" w:cs="Times New Roman"/>
          <w:sz w:val="28"/>
          <w:szCs w:val="28"/>
        </w:rPr>
        <w:t>. – 2019. – P. 226.</w:t>
      </w:r>
    </w:p>
    <w:p w14:paraId="4DEC43FD"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r w:rsidRPr="00C02852">
        <w:rPr>
          <w:rFonts w:ascii="Times New Roman" w:hAnsi="Times New Roman" w:cs="Times New Roman"/>
          <w:sz w:val="28"/>
          <w:szCs w:val="28"/>
        </w:rPr>
        <w:t>Research and analysis using the BIS international banking statistics URL: https://www.bis.org/statistics/banking/ra.htm (</w:t>
      </w:r>
      <w:r w:rsidRPr="00C02852">
        <w:rPr>
          <w:rFonts w:ascii="Times New Roman" w:hAnsi="Times New Roman" w:cs="Times New Roman"/>
          <w:sz w:val="28"/>
          <w:szCs w:val="28"/>
          <w:lang w:val="ru-RU"/>
        </w:rPr>
        <w:t>дата</w:t>
      </w:r>
      <w:r w:rsidRPr="00C02852">
        <w:rPr>
          <w:rFonts w:ascii="Times New Roman" w:hAnsi="Times New Roman" w:cs="Times New Roman"/>
          <w:sz w:val="28"/>
          <w:szCs w:val="28"/>
        </w:rPr>
        <w:t xml:space="preserve"> </w:t>
      </w:r>
      <w:r w:rsidRPr="00C02852">
        <w:rPr>
          <w:rFonts w:ascii="Times New Roman" w:hAnsi="Times New Roman" w:cs="Times New Roman"/>
          <w:sz w:val="28"/>
          <w:szCs w:val="28"/>
          <w:lang w:val="ru-RU"/>
        </w:rPr>
        <w:t>обращения</w:t>
      </w:r>
      <w:r w:rsidRPr="00C02852">
        <w:rPr>
          <w:rFonts w:ascii="Times New Roman" w:hAnsi="Times New Roman" w:cs="Times New Roman"/>
          <w:sz w:val="28"/>
          <w:szCs w:val="28"/>
        </w:rPr>
        <w:t xml:space="preserve"> 02.06.2021)</w:t>
      </w:r>
    </w:p>
    <w:p w14:paraId="7BF91128" w14:textId="77777777" w:rsidR="00034E31"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proofErr w:type="spellStart"/>
      <w:r w:rsidRPr="00C02852">
        <w:rPr>
          <w:rFonts w:ascii="Times New Roman" w:hAnsi="Times New Roman" w:cs="Times New Roman"/>
          <w:sz w:val="28"/>
          <w:szCs w:val="28"/>
        </w:rPr>
        <w:t>Schensnovich</w:t>
      </w:r>
      <w:proofErr w:type="spellEnd"/>
      <w:r w:rsidRPr="00C02852">
        <w:rPr>
          <w:rFonts w:ascii="Times New Roman" w:hAnsi="Times New Roman" w:cs="Times New Roman"/>
          <w:sz w:val="28"/>
          <w:szCs w:val="28"/>
        </w:rPr>
        <w:t xml:space="preserve">, V. Cooperation between Russia, </w:t>
      </w:r>
      <w:proofErr w:type="spellStart"/>
      <w:r w:rsidRPr="00C02852">
        <w:rPr>
          <w:rFonts w:ascii="Times New Roman" w:hAnsi="Times New Roman" w:cs="Times New Roman"/>
          <w:sz w:val="28"/>
          <w:szCs w:val="28"/>
        </w:rPr>
        <w:t>Kyrgystan</w:t>
      </w:r>
      <w:proofErr w:type="spellEnd"/>
      <w:r w:rsidRPr="00C02852">
        <w:rPr>
          <w:rFonts w:ascii="Times New Roman" w:hAnsi="Times New Roman" w:cs="Times New Roman"/>
          <w:sz w:val="28"/>
          <w:szCs w:val="28"/>
        </w:rPr>
        <w:t xml:space="preserve">, Kazakhstan, Tajikistan and Uzbekistan within the SCO and the EAEU / V. </w:t>
      </w:r>
      <w:proofErr w:type="spellStart"/>
      <w:r w:rsidRPr="00C02852">
        <w:rPr>
          <w:rFonts w:ascii="Times New Roman" w:hAnsi="Times New Roman" w:cs="Times New Roman"/>
          <w:sz w:val="28"/>
          <w:szCs w:val="28"/>
        </w:rPr>
        <w:t>Schensnovich</w:t>
      </w:r>
      <w:proofErr w:type="spellEnd"/>
      <w:r w:rsidRPr="00C02852">
        <w:rPr>
          <w:rFonts w:ascii="Times New Roman" w:hAnsi="Times New Roman" w:cs="Times New Roman"/>
          <w:sz w:val="28"/>
          <w:szCs w:val="28"/>
        </w:rPr>
        <w:t xml:space="preserve"> // Russia and the </w:t>
      </w:r>
      <w:proofErr w:type="spellStart"/>
      <w:r w:rsidRPr="00C02852">
        <w:rPr>
          <w:rFonts w:ascii="Times New Roman" w:hAnsi="Times New Roman" w:cs="Times New Roman"/>
          <w:sz w:val="28"/>
          <w:szCs w:val="28"/>
        </w:rPr>
        <w:t>moslem</w:t>
      </w:r>
      <w:proofErr w:type="spellEnd"/>
      <w:r w:rsidRPr="00C02852">
        <w:rPr>
          <w:rFonts w:ascii="Times New Roman" w:hAnsi="Times New Roman" w:cs="Times New Roman"/>
          <w:sz w:val="28"/>
          <w:szCs w:val="28"/>
        </w:rPr>
        <w:t xml:space="preserve"> world. – 2021. – № 1 (311). – С. 43-53.</w:t>
      </w:r>
    </w:p>
    <w:p w14:paraId="1D1419FA" w14:textId="0BDA39B6" w:rsidR="00C02852" w:rsidRPr="00C02852"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r w:rsidRPr="00C02852">
        <w:rPr>
          <w:rFonts w:ascii="Times New Roman" w:hAnsi="Times New Roman" w:cs="Times New Roman"/>
          <w:sz w:val="28"/>
          <w:szCs w:val="28"/>
        </w:rPr>
        <w:t xml:space="preserve">The 2020 McKinsey Global Payments Report URL: </w:t>
      </w:r>
      <w:r w:rsidR="002F748A" w:rsidRPr="00C02852">
        <w:rPr>
          <w:rFonts w:ascii="Times New Roman" w:hAnsi="Times New Roman" w:cs="Times New Roman"/>
          <w:sz w:val="28"/>
          <w:szCs w:val="28"/>
        </w:rPr>
        <w:t xml:space="preserve">https://www.mckinsey.com/~/media/mckinsey/industries/financial%20services/our%20insights/accelerating%20winds%20of%20change%20in%20global%20payments/2020-mckinsey-global-payments-report-vf.pdf </w:t>
      </w:r>
      <w:r w:rsidRPr="00C02852">
        <w:rPr>
          <w:rFonts w:ascii="Times New Roman" w:hAnsi="Times New Roman" w:cs="Times New Roman"/>
          <w:sz w:val="28"/>
          <w:szCs w:val="28"/>
        </w:rPr>
        <w:t>(</w:t>
      </w:r>
      <w:r w:rsidR="009E305A">
        <w:rPr>
          <w:rFonts w:ascii="Times New Roman" w:hAnsi="Times New Roman" w:cs="Times New Roman"/>
          <w:sz w:val="28"/>
          <w:szCs w:val="28"/>
        </w:rPr>
        <w:t>date of access</w:t>
      </w:r>
      <w:r w:rsidRPr="00C02852">
        <w:rPr>
          <w:rFonts w:ascii="Times New Roman" w:hAnsi="Times New Roman" w:cs="Times New Roman"/>
          <w:sz w:val="28"/>
          <w:szCs w:val="28"/>
        </w:rPr>
        <w:t xml:space="preserve"> 08.06.2021)</w:t>
      </w:r>
    </w:p>
    <w:p w14:paraId="27355BC5" w14:textId="124450C3" w:rsidR="00034E31" w:rsidRPr="009E305A" w:rsidRDefault="00034E31" w:rsidP="00C02852">
      <w:pPr>
        <w:pStyle w:val="a7"/>
        <w:numPr>
          <w:ilvl w:val="0"/>
          <w:numId w:val="27"/>
        </w:numPr>
        <w:tabs>
          <w:tab w:val="left" w:pos="1276"/>
        </w:tabs>
        <w:spacing w:after="0" w:line="360" w:lineRule="auto"/>
        <w:ind w:left="0" w:right="49" w:firstLine="709"/>
        <w:jc w:val="both"/>
        <w:rPr>
          <w:rFonts w:ascii="Times New Roman" w:hAnsi="Times New Roman" w:cs="Times New Roman"/>
          <w:sz w:val="28"/>
          <w:szCs w:val="28"/>
        </w:rPr>
      </w:pPr>
      <w:r w:rsidRPr="00C02852">
        <w:rPr>
          <w:rFonts w:ascii="Times New Roman" w:hAnsi="Times New Roman" w:cs="Times New Roman"/>
          <w:sz w:val="28"/>
          <w:szCs w:val="28"/>
        </w:rPr>
        <w:t>The</w:t>
      </w:r>
      <w:r w:rsidR="002F748A" w:rsidRPr="00C02852">
        <w:rPr>
          <w:rFonts w:ascii="Times New Roman" w:hAnsi="Times New Roman" w:cs="Times New Roman"/>
          <w:sz w:val="28"/>
          <w:szCs w:val="28"/>
        </w:rPr>
        <w:t> </w:t>
      </w:r>
      <w:r w:rsidRPr="00C02852">
        <w:rPr>
          <w:rFonts w:ascii="Times New Roman" w:hAnsi="Times New Roman" w:cs="Times New Roman"/>
          <w:sz w:val="28"/>
          <w:szCs w:val="28"/>
        </w:rPr>
        <w:t>global</w:t>
      </w:r>
      <w:r w:rsidR="002F748A" w:rsidRPr="00C02852">
        <w:rPr>
          <w:rFonts w:ascii="Times New Roman" w:hAnsi="Times New Roman" w:cs="Times New Roman"/>
          <w:sz w:val="28"/>
          <w:szCs w:val="28"/>
        </w:rPr>
        <w:t> </w:t>
      </w:r>
      <w:r w:rsidRPr="00C02852">
        <w:rPr>
          <w:rFonts w:ascii="Times New Roman" w:hAnsi="Times New Roman" w:cs="Times New Roman"/>
          <w:sz w:val="28"/>
          <w:szCs w:val="28"/>
        </w:rPr>
        <w:t>provider</w:t>
      </w:r>
      <w:r w:rsidR="002F748A" w:rsidRPr="00C02852">
        <w:rPr>
          <w:rFonts w:ascii="Times New Roman" w:hAnsi="Times New Roman" w:cs="Times New Roman"/>
          <w:sz w:val="28"/>
          <w:szCs w:val="28"/>
        </w:rPr>
        <w:t> </w:t>
      </w:r>
      <w:r w:rsidRPr="00C02852">
        <w:rPr>
          <w:rFonts w:ascii="Times New Roman" w:hAnsi="Times New Roman" w:cs="Times New Roman"/>
          <w:sz w:val="28"/>
          <w:szCs w:val="28"/>
        </w:rPr>
        <w:t>of secure financial messaging services SWIFT.</w:t>
      </w:r>
      <w:r w:rsidR="00C02852" w:rsidRPr="00C02852">
        <w:rPr>
          <w:rFonts w:ascii="Times New Roman" w:hAnsi="Times New Roman" w:cs="Times New Roman"/>
          <w:sz w:val="28"/>
          <w:szCs w:val="28"/>
        </w:rPr>
        <w:t xml:space="preserve"> </w:t>
      </w:r>
      <w:r w:rsidRPr="00C02852">
        <w:rPr>
          <w:rFonts w:ascii="Times New Roman" w:hAnsi="Times New Roman" w:cs="Times New Roman"/>
          <w:sz w:val="28"/>
          <w:szCs w:val="28"/>
        </w:rPr>
        <w:t>Standa</w:t>
      </w:r>
      <w:r w:rsidR="00C02852" w:rsidRPr="00C02852">
        <w:rPr>
          <w:rFonts w:ascii="Times New Roman" w:hAnsi="Times New Roman" w:cs="Times New Roman"/>
          <w:sz w:val="28"/>
          <w:szCs w:val="28"/>
        </w:rPr>
        <w:t>rds</w:t>
      </w:r>
      <w:r w:rsidRPr="009E305A">
        <w:rPr>
          <w:rFonts w:ascii="Times New Roman" w:hAnsi="Times New Roman" w:cs="Times New Roman"/>
          <w:sz w:val="28"/>
          <w:szCs w:val="28"/>
        </w:rPr>
        <w:t xml:space="preserve"> </w:t>
      </w:r>
      <w:r w:rsidRPr="00C02852">
        <w:rPr>
          <w:rFonts w:ascii="Times New Roman" w:hAnsi="Times New Roman" w:cs="Times New Roman"/>
          <w:sz w:val="28"/>
          <w:szCs w:val="28"/>
        </w:rPr>
        <w:t>URL</w:t>
      </w:r>
      <w:r w:rsidRPr="009E305A">
        <w:rPr>
          <w:rFonts w:ascii="Times New Roman" w:hAnsi="Times New Roman" w:cs="Times New Roman"/>
          <w:sz w:val="28"/>
          <w:szCs w:val="28"/>
        </w:rPr>
        <w:t xml:space="preserve">: </w:t>
      </w:r>
      <w:r w:rsidRPr="00C02852">
        <w:rPr>
          <w:rFonts w:ascii="Times New Roman" w:hAnsi="Times New Roman" w:cs="Times New Roman"/>
          <w:sz w:val="28"/>
          <w:szCs w:val="28"/>
        </w:rPr>
        <w:t>https</w:t>
      </w:r>
      <w:r w:rsidRPr="009E305A">
        <w:rPr>
          <w:rFonts w:ascii="Times New Roman" w:hAnsi="Times New Roman" w:cs="Times New Roman"/>
          <w:sz w:val="28"/>
          <w:szCs w:val="28"/>
        </w:rPr>
        <w:t>://</w:t>
      </w:r>
      <w:r w:rsidRPr="00C02852">
        <w:rPr>
          <w:rFonts w:ascii="Times New Roman" w:hAnsi="Times New Roman" w:cs="Times New Roman"/>
          <w:sz w:val="28"/>
          <w:szCs w:val="28"/>
        </w:rPr>
        <w:t>www</w:t>
      </w:r>
      <w:r w:rsidRPr="009E305A">
        <w:rPr>
          <w:rFonts w:ascii="Times New Roman" w:hAnsi="Times New Roman" w:cs="Times New Roman"/>
          <w:sz w:val="28"/>
          <w:szCs w:val="28"/>
        </w:rPr>
        <w:t>.</w:t>
      </w:r>
      <w:r w:rsidRPr="00C02852">
        <w:rPr>
          <w:rFonts w:ascii="Times New Roman" w:hAnsi="Times New Roman" w:cs="Times New Roman"/>
          <w:sz w:val="28"/>
          <w:szCs w:val="28"/>
        </w:rPr>
        <w:t>swift</w:t>
      </w:r>
      <w:r w:rsidRPr="009E305A">
        <w:rPr>
          <w:rFonts w:ascii="Times New Roman" w:hAnsi="Times New Roman" w:cs="Times New Roman"/>
          <w:sz w:val="28"/>
          <w:szCs w:val="28"/>
        </w:rPr>
        <w:t>.</w:t>
      </w:r>
      <w:r w:rsidRPr="00C02852">
        <w:rPr>
          <w:rFonts w:ascii="Times New Roman" w:hAnsi="Times New Roman" w:cs="Times New Roman"/>
          <w:sz w:val="28"/>
          <w:szCs w:val="28"/>
        </w:rPr>
        <w:t>com</w:t>
      </w:r>
      <w:r w:rsidRPr="009E305A">
        <w:rPr>
          <w:rFonts w:ascii="Times New Roman" w:hAnsi="Times New Roman" w:cs="Times New Roman"/>
          <w:sz w:val="28"/>
          <w:szCs w:val="28"/>
        </w:rPr>
        <w:t>/</w:t>
      </w:r>
      <w:r w:rsidRPr="00C02852">
        <w:rPr>
          <w:rFonts w:ascii="Times New Roman" w:hAnsi="Times New Roman" w:cs="Times New Roman"/>
          <w:sz w:val="28"/>
          <w:szCs w:val="28"/>
        </w:rPr>
        <w:t>standards</w:t>
      </w:r>
      <w:r w:rsidRPr="009E305A">
        <w:rPr>
          <w:rFonts w:ascii="Times New Roman" w:hAnsi="Times New Roman" w:cs="Times New Roman"/>
          <w:sz w:val="28"/>
          <w:szCs w:val="28"/>
        </w:rPr>
        <w:t>/</w:t>
      </w:r>
      <w:r w:rsidRPr="00C02852">
        <w:rPr>
          <w:rFonts w:ascii="Times New Roman" w:hAnsi="Times New Roman" w:cs="Times New Roman"/>
          <w:sz w:val="28"/>
          <w:szCs w:val="28"/>
        </w:rPr>
        <w:t>standards</w:t>
      </w:r>
      <w:r w:rsidRPr="009E305A">
        <w:rPr>
          <w:rFonts w:ascii="Times New Roman" w:hAnsi="Times New Roman" w:cs="Times New Roman"/>
          <w:sz w:val="28"/>
          <w:szCs w:val="28"/>
        </w:rPr>
        <w:t>-</w:t>
      </w:r>
      <w:r w:rsidRPr="00C02852">
        <w:rPr>
          <w:rFonts w:ascii="Times New Roman" w:hAnsi="Times New Roman" w:cs="Times New Roman"/>
          <w:sz w:val="28"/>
          <w:szCs w:val="28"/>
        </w:rPr>
        <w:t>releases</w:t>
      </w:r>
      <w:r w:rsidRPr="009E305A">
        <w:rPr>
          <w:rFonts w:ascii="Times New Roman" w:hAnsi="Times New Roman" w:cs="Times New Roman"/>
          <w:sz w:val="28"/>
          <w:szCs w:val="28"/>
        </w:rPr>
        <w:t xml:space="preserve"> (</w:t>
      </w:r>
      <w:r w:rsidR="009E305A">
        <w:rPr>
          <w:rFonts w:ascii="Times New Roman" w:hAnsi="Times New Roman" w:cs="Times New Roman"/>
          <w:sz w:val="28"/>
          <w:szCs w:val="28"/>
        </w:rPr>
        <w:t>date of access</w:t>
      </w:r>
      <w:r w:rsidRPr="009E305A">
        <w:rPr>
          <w:rFonts w:ascii="Times New Roman" w:hAnsi="Times New Roman" w:cs="Times New Roman"/>
          <w:sz w:val="28"/>
          <w:szCs w:val="28"/>
        </w:rPr>
        <w:t xml:space="preserve"> 09.06.2021)</w:t>
      </w:r>
      <w:bookmarkEnd w:id="14"/>
    </w:p>
    <w:sectPr w:rsidR="00034E31" w:rsidRPr="009E305A" w:rsidSect="00AC0E7A">
      <w:footerReference w:type="default" r:id="rId18"/>
      <w:footerReference w:type="first" r:id="rId19"/>
      <w:pgSz w:w="12240" w:h="15840"/>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A8F1" w14:textId="77777777" w:rsidR="002A4A80" w:rsidRDefault="002A4A80" w:rsidP="002D4F0B">
      <w:pPr>
        <w:spacing w:after="0" w:line="240" w:lineRule="auto"/>
      </w:pPr>
      <w:r>
        <w:separator/>
      </w:r>
    </w:p>
  </w:endnote>
  <w:endnote w:type="continuationSeparator" w:id="0">
    <w:p w14:paraId="2F3085B2" w14:textId="77777777" w:rsidR="002A4A80" w:rsidRDefault="002A4A80" w:rsidP="002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59788"/>
      <w:docPartObj>
        <w:docPartGallery w:val="Page Numbers (Bottom of Page)"/>
        <w:docPartUnique/>
      </w:docPartObj>
    </w:sdtPr>
    <w:sdtEndPr/>
    <w:sdtContent>
      <w:p w14:paraId="4E43FC7D" w14:textId="77777777" w:rsidR="008B11C1" w:rsidRDefault="008B11C1">
        <w:pPr>
          <w:pStyle w:val="af2"/>
          <w:jc w:val="center"/>
        </w:pPr>
        <w:r>
          <w:fldChar w:fldCharType="begin"/>
        </w:r>
        <w:r>
          <w:instrText>PAGE   \* MERGEFORMAT</w:instrText>
        </w:r>
        <w:r>
          <w:fldChar w:fldCharType="separate"/>
        </w:r>
        <w:r w:rsidR="00B90FC3" w:rsidRPr="00B90FC3">
          <w:rPr>
            <w:noProof/>
            <w:lang w:val="ru-RU"/>
          </w:rPr>
          <w:t>64</w:t>
        </w:r>
        <w:r>
          <w:rPr>
            <w:noProof/>
            <w:lang w:val="ru-RU"/>
          </w:rPr>
          <w:fldChar w:fldCharType="end"/>
        </w:r>
      </w:p>
    </w:sdtContent>
  </w:sdt>
  <w:p w14:paraId="213A3495" w14:textId="77777777" w:rsidR="008B11C1" w:rsidRDefault="008B11C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FEB" w14:textId="77777777" w:rsidR="008B11C1" w:rsidRDefault="008B11C1">
    <w:pPr>
      <w:pStyle w:val="af2"/>
    </w:pPr>
  </w:p>
  <w:p w14:paraId="20F2B62B" w14:textId="77777777" w:rsidR="008B11C1" w:rsidRDefault="008B11C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EAC9" w14:textId="77777777" w:rsidR="002A4A80" w:rsidRDefault="002A4A80" w:rsidP="002D4F0B">
      <w:pPr>
        <w:spacing w:after="0" w:line="240" w:lineRule="auto"/>
      </w:pPr>
      <w:r>
        <w:separator/>
      </w:r>
    </w:p>
  </w:footnote>
  <w:footnote w:type="continuationSeparator" w:id="0">
    <w:p w14:paraId="7B04AE54" w14:textId="77777777" w:rsidR="002A4A80" w:rsidRDefault="002A4A80" w:rsidP="002D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5BA"/>
    <w:multiLevelType w:val="hybridMultilevel"/>
    <w:tmpl w:val="70D86F42"/>
    <w:lvl w:ilvl="0" w:tplc="31923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305C8"/>
    <w:multiLevelType w:val="hybridMultilevel"/>
    <w:tmpl w:val="4766A8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004F68"/>
    <w:multiLevelType w:val="hybridMultilevel"/>
    <w:tmpl w:val="D74C2D7E"/>
    <w:lvl w:ilvl="0" w:tplc="E90E6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14211"/>
    <w:multiLevelType w:val="hybridMultilevel"/>
    <w:tmpl w:val="031803F0"/>
    <w:lvl w:ilvl="0" w:tplc="1A22C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67C00"/>
    <w:multiLevelType w:val="hybridMultilevel"/>
    <w:tmpl w:val="5B925A2A"/>
    <w:lvl w:ilvl="0" w:tplc="78CA66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004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626F5C"/>
    <w:multiLevelType w:val="multilevel"/>
    <w:tmpl w:val="C756BBC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E2F1C47"/>
    <w:multiLevelType w:val="hybridMultilevel"/>
    <w:tmpl w:val="F0CEB17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47467E"/>
    <w:multiLevelType w:val="hybridMultilevel"/>
    <w:tmpl w:val="4B64AA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29D2B0A"/>
    <w:multiLevelType w:val="hybridMultilevel"/>
    <w:tmpl w:val="D474D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D22241"/>
    <w:multiLevelType w:val="hybridMultilevel"/>
    <w:tmpl w:val="3754EA1A"/>
    <w:lvl w:ilvl="0" w:tplc="872C17DE">
      <w:start w:val="1"/>
      <w:numFmt w:val="decimal"/>
      <w:lvlText w:val="%1."/>
      <w:lvlJc w:val="left"/>
      <w:pPr>
        <w:ind w:left="928" w:hanging="360"/>
      </w:pPr>
      <w:rPr>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7E6643E"/>
    <w:multiLevelType w:val="hybridMultilevel"/>
    <w:tmpl w:val="EA50A80C"/>
    <w:lvl w:ilvl="0" w:tplc="B5F291CC">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2" w15:restartNumberingAfterBreak="0">
    <w:nsid w:val="2F8D7DD9"/>
    <w:multiLevelType w:val="multilevel"/>
    <w:tmpl w:val="7400AF5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F858FF"/>
    <w:multiLevelType w:val="hybridMultilevel"/>
    <w:tmpl w:val="B1D498F6"/>
    <w:lvl w:ilvl="0" w:tplc="DD221E7A">
      <w:start w:val="1"/>
      <w:numFmt w:val="bullet"/>
      <w:lvlText w:val="‒"/>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E738DA"/>
    <w:multiLevelType w:val="multilevel"/>
    <w:tmpl w:val="7244F898"/>
    <w:lvl w:ilvl="0">
      <w:start w:val="2"/>
      <w:numFmt w:val="decimal"/>
      <w:lvlText w:val="%1"/>
      <w:lvlJc w:val="left"/>
      <w:pPr>
        <w:ind w:left="375" w:hanging="375"/>
      </w:pPr>
      <w:rPr>
        <w:rFonts w:hint="default"/>
        <w:color w:val="auto"/>
      </w:rPr>
    </w:lvl>
    <w:lvl w:ilvl="1">
      <w:start w:val="1"/>
      <w:numFmt w:val="decimal"/>
      <w:lvlText w:val="%1.%2"/>
      <w:lvlJc w:val="left"/>
      <w:pPr>
        <w:ind w:left="1368" w:hanging="375"/>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15" w15:restartNumberingAfterBreak="0">
    <w:nsid w:val="404E200D"/>
    <w:multiLevelType w:val="hybridMultilevel"/>
    <w:tmpl w:val="851AC5BE"/>
    <w:lvl w:ilvl="0" w:tplc="B5F291CC">
      <w:start w:val="1"/>
      <w:numFmt w:val="decimal"/>
      <w:lvlText w:val="%1)"/>
      <w:lvlJc w:val="left"/>
      <w:pPr>
        <w:ind w:left="1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AD5EC2"/>
    <w:multiLevelType w:val="hybridMultilevel"/>
    <w:tmpl w:val="7FA69ADA"/>
    <w:lvl w:ilvl="0" w:tplc="185E3004">
      <w:numFmt w:val="bullet"/>
      <w:lvlText w:val="–"/>
      <w:lvlJc w:val="left"/>
      <w:pPr>
        <w:ind w:left="1069" w:hanging="360"/>
      </w:pPr>
      <w:rPr>
        <w:rFonts w:ascii="Calibri" w:eastAsia="Calibri" w:hAnsi="Calibri" w:cs="Calibri" w:hint="default"/>
        <w:color w:val="auto"/>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321D75"/>
    <w:multiLevelType w:val="hybridMultilevel"/>
    <w:tmpl w:val="9C003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64DC0"/>
    <w:multiLevelType w:val="hybridMultilevel"/>
    <w:tmpl w:val="2256A498"/>
    <w:lvl w:ilvl="0" w:tplc="DD221E7A">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1339C2"/>
    <w:multiLevelType w:val="hybridMultilevel"/>
    <w:tmpl w:val="1302AD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F8C358F"/>
    <w:multiLevelType w:val="hybridMultilevel"/>
    <w:tmpl w:val="095208E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14C661D"/>
    <w:multiLevelType w:val="hybridMultilevel"/>
    <w:tmpl w:val="3820B152"/>
    <w:lvl w:ilvl="0" w:tplc="D26C342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1E372A"/>
    <w:multiLevelType w:val="hybridMultilevel"/>
    <w:tmpl w:val="596E6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282E50"/>
    <w:multiLevelType w:val="hybridMultilevel"/>
    <w:tmpl w:val="85DE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E3111C"/>
    <w:multiLevelType w:val="hybridMultilevel"/>
    <w:tmpl w:val="94AE7A3E"/>
    <w:lvl w:ilvl="0" w:tplc="1A22CB2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586BA3"/>
    <w:multiLevelType w:val="hybridMultilevel"/>
    <w:tmpl w:val="D9D690BC"/>
    <w:lvl w:ilvl="0" w:tplc="C75EF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BD2ACE"/>
    <w:multiLevelType w:val="hybridMultilevel"/>
    <w:tmpl w:val="CCBE4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0C2B52"/>
    <w:multiLevelType w:val="multilevel"/>
    <w:tmpl w:val="142408A6"/>
    <w:lvl w:ilvl="0">
      <w:start w:val="1"/>
      <w:numFmt w:val="decimal"/>
      <w:lvlText w:val="%1."/>
      <w:lvlJc w:val="left"/>
      <w:pPr>
        <w:ind w:left="360" w:hanging="360"/>
      </w:pPr>
    </w:lvl>
    <w:lvl w:ilvl="1">
      <w:start w:val="1"/>
      <w:numFmt w:val="decimal"/>
      <w:lvlText w:val="%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801E10"/>
    <w:multiLevelType w:val="hybridMultilevel"/>
    <w:tmpl w:val="FD4E38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86B6936"/>
    <w:multiLevelType w:val="hybridMultilevel"/>
    <w:tmpl w:val="3508D638"/>
    <w:lvl w:ilvl="0" w:tplc="650A8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C744036"/>
    <w:multiLevelType w:val="hybridMultilevel"/>
    <w:tmpl w:val="26FE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5"/>
  </w:num>
  <w:num w:numId="4">
    <w:abstractNumId w:val="2"/>
  </w:num>
  <w:num w:numId="5">
    <w:abstractNumId w:val="4"/>
  </w:num>
  <w:num w:numId="6">
    <w:abstractNumId w:val="16"/>
  </w:num>
  <w:num w:numId="7">
    <w:abstractNumId w:val="20"/>
  </w:num>
  <w:num w:numId="8">
    <w:abstractNumId w:val="11"/>
  </w:num>
  <w:num w:numId="9">
    <w:abstractNumId w:val="15"/>
  </w:num>
  <w:num w:numId="10">
    <w:abstractNumId w:val="0"/>
  </w:num>
  <w:num w:numId="11">
    <w:abstractNumId w:val="5"/>
  </w:num>
  <w:num w:numId="12">
    <w:abstractNumId w:val="27"/>
  </w:num>
  <w:num w:numId="13">
    <w:abstractNumId w:val="3"/>
  </w:num>
  <w:num w:numId="14">
    <w:abstractNumId w:val="24"/>
  </w:num>
  <w:num w:numId="15">
    <w:abstractNumId w:val="26"/>
  </w:num>
  <w:num w:numId="16">
    <w:abstractNumId w:val="29"/>
  </w:num>
  <w:num w:numId="17">
    <w:abstractNumId w:val="13"/>
  </w:num>
  <w:num w:numId="18">
    <w:abstractNumId w:val="30"/>
  </w:num>
  <w:num w:numId="19">
    <w:abstractNumId w:val="17"/>
  </w:num>
  <w:num w:numId="20">
    <w:abstractNumId w:val="8"/>
  </w:num>
  <w:num w:numId="21">
    <w:abstractNumId w:val="10"/>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14"/>
  </w:num>
  <w:num w:numId="27">
    <w:abstractNumId w:val="9"/>
  </w:num>
  <w:num w:numId="28">
    <w:abstractNumId w:val="18"/>
  </w:num>
  <w:num w:numId="29">
    <w:abstractNumId w:val="28"/>
  </w:num>
  <w:num w:numId="30">
    <w:abstractNumId w:val="21"/>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BBF"/>
    <w:rsid w:val="000025BE"/>
    <w:rsid w:val="00004E80"/>
    <w:rsid w:val="00005666"/>
    <w:rsid w:val="000057FF"/>
    <w:rsid w:val="0001024B"/>
    <w:rsid w:val="0001173B"/>
    <w:rsid w:val="0001321D"/>
    <w:rsid w:val="000135F1"/>
    <w:rsid w:val="00014C89"/>
    <w:rsid w:val="000175C0"/>
    <w:rsid w:val="00020B56"/>
    <w:rsid w:val="00024E1F"/>
    <w:rsid w:val="0003091C"/>
    <w:rsid w:val="00034E31"/>
    <w:rsid w:val="000376D5"/>
    <w:rsid w:val="00037B0A"/>
    <w:rsid w:val="00042695"/>
    <w:rsid w:val="00042A1C"/>
    <w:rsid w:val="000461F3"/>
    <w:rsid w:val="000500D4"/>
    <w:rsid w:val="000511B8"/>
    <w:rsid w:val="00057AA4"/>
    <w:rsid w:val="000614A6"/>
    <w:rsid w:val="00062512"/>
    <w:rsid w:val="00064B70"/>
    <w:rsid w:val="0007104E"/>
    <w:rsid w:val="00075AC6"/>
    <w:rsid w:val="00077CCC"/>
    <w:rsid w:val="000801F2"/>
    <w:rsid w:val="00081586"/>
    <w:rsid w:val="0009312D"/>
    <w:rsid w:val="00093E4B"/>
    <w:rsid w:val="0009505B"/>
    <w:rsid w:val="00095AC5"/>
    <w:rsid w:val="00095FD2"/>
    <w:rsid w:val="000A053B"/>
    <w:rsid w:val="000A1159"/>
    <w:rsid w:val="000A36F4"/>
    <w:rsid w:val="000A4513"/>
    <w:rsid w:val="000A514D"/>
    <w:rsid w:val="000A764A"/>
    <w:rsid w:val="000B0010"/>
    <w:rsid w:val="000B03FC"/>
    <w:rsid w:val="000B10A4"/>
    <w:rsid w:val="000B10B1"/>
    <w:rsid w:val="000B67B0"/>
    <w:rsid w:val="000C1700"/>
    <w:rsid w:val="000C5477"/>
    <w:rsid w:val="000C751B"/>
    <w:rsid w:val="000D0BF9"/>
    <w:rsid w:val="000D24E4"/>
    <w:rsid w:val="000D664A"/>
    <w:rsid w:val="000E06A3"/>
    <w:rsid w:val="000E2BAB"/>
    <w:rsid w:val="000E4283"/>
    <w:rsid w:val="000E6EB4"/>
    <w:rsid w:val="000F0C01"/>
    <w:rsid w:val="000F144F"/>
    <w:rsid w:val="000F1FE9"/>
    <w:rsid w:val="000F20FE"/>
    <w:rsid w:val="001073E5"/>
    <w:rsid w:val="00112633"/>
    <w:rsid w:val="00112801"/>
    <w:rsid w:val="001159CB"/>
    <w:rsid w:val="00116851"/>
    <w:rsid w:val="00117B84"/>
    <w:rsid w:val="0012182E"/>
    <w:rsid w:val="00126B1A"/>
    <w:rsid w:val="00131CDD"/>
    <w:rsid w:val="00135D7A"/>
    <w:rsid w:val="001366B8"/>
    <w:rsid w:val="00137456"/>
    <w:rsid w:val="001407B4"/>
    <w:rsid w:val="001409EC"/>
    <w:rsid w:val="001429C5"/>
    <w:rsid w:val="00143826"/>
    <w:rsid w:val="00145E05"/>
    <w:rsid w:val="001472AD"/>
    <w:rsid w:val="00150AD7"/>
    <w:rsid w:val="00150F27"/>
    <w:rsid w:val="00153203"/>
    <w:rsid w:val="0016022F"/>
    <w:rsid w:val="00165438"/>
    <w:rsid w:val="001675D6"/>
    <w:rsid w:val="00173E33"/>
    <w:rsid w:val="00174D45"/>
    <w:rsid w:val="00185280"/>
    <w:rsid w:val="0019262A"/>
    <w:rsid w:val="00192B99"/>
    <w:rsid w:val="00193053"/>
    <w:rsid w:val="00193838"/>
    <w:rsid w:val="0019385F"/>
    <w:rsid w:val="00197C85"/>
    <w:rsid w:val="001A51BD"/>
    <w:rsid w:val="001A617D"/>
    <w:rsid w:val="001B3E27"/>
    <w:rsid w:val="001B4BCC"/>
    <w:rsid w:val="001B7C48"/>
    <w:rsid w:val="001C6788"/>
    <w:rsid w:val="001C7670"/>
    <w:rsid w:val="001D197A"/>
    <w:rsid w:val="001D348A"/>
    <w:rsid w:val="001E15E6"/>
    <w:rsid w:val="001E3BB4"/>
    <w:rsid w:val="001E4911"/>
    <w:rsid w:val="001E4FE8"/>
    <w:rsid w:val="001E6E6F"/>
    <w:rsid w:val="001F1A18"/>
    <w:rsid w:val="001F3837"/>
    <w:rsid w:val="001F5DF9"/>
    <w:rsid w:val="00200CFA"/>
    <w:rsid w:val="00200F74"/>
    <w:rsid w:val="00202FBE"/>
    <w:rsid w:val="00206388"/>
    <w:rsid w:val="002114E8"/>
    <w:rsid w:val="00212469"/>
    <w:rsid w:val="00220CED"/>
    <w:rsid w:val="00220EA2"/>
    <w:rsid w:val="00230D06"/>
    <w:rsid w:val="002470DA"/>
    <w:rsid w:val="00252FF5"/>
    <w:rsid w:val="002547CB"/>
    <w:rsid w:val="002549CD"/>
    <w:rsid w:val="00256391"/>
    <w:rsid w:val="002657E9"/>
    <w:rsid w:val="00265E5C"/>
    <w:rsid w:val="002679F8"/>
    <w:rsid w:val="00271C5F"/>
    <w:rsid w:val="00271F01"/>
    <w:rsid w:val="00277871"/>
    <w:rsid w:val="00281121"/>
    <w:rsid w:val="00283268"/>
    <w:rsid w:val="00286A50"/>
    <w:rsid w:val="002930A6"/>
    <w:rsid w:val="00293EC1"/>
    <w:rsid w:val="002947D8"/>
    <w:rsid w:val="002955C0"/>
    <w:rsid w:val="002A4A80"/>
    <w:rsid w:val="002B01BB"/>
    <w:rsid w:val="002B19AA"/>
    <w:rsid w:val="002B7A2B"/>
    <w:rsid w:val="002C05C1"/>
    <w:rsid w:val="002C12AD"/>
    <w:rsid w:val="002C1AA0"/>
    <w:rsid w:val="002C2ED3"/>
    <w:rsid w:val="002C3FAD"/>
    <w:rsid w:val="002C44C9"/>
    <w:rsid w:val="002C6C35"/>
    <w:rsid w:val="002D363B"/>
    <w:rsid w:val="002D4F0B"/>
    <w:rsid w:val="002D67E3"/>
    <w:rsid w:val="002D73D5"/>
    <w:rsid w:val="002E1452"/>
    <w:rsid w:val="002E543F"/>
    <w:rsid w:val="002F169A"/>
    <w:rsid w:val="002F2BE8"/>
    <w:rsid w:val="002F63C2"/>
    <w:rsid w:val="002F748A"/>
    <w:rsid w:val="003001F2"/>
    <w:rsid w:val="003004BE"/>
    <w:rsid w:val="00301025"/>
    <w:rsid w:val="00302925"/>
    <w:rsid w:val="00306E8E"/>
    <w:rsid w:val="00312413"/>
    <w:rsid w:val="00314028"/>
    <w:rsid w:val="003152D8"/>
    <w:rsid w:val="00315BBF"/>
    <w:rsid w:val="00316017"/>
    <w:rsid w:val="00320302"/>
    <w:rsid w:val="0032174B"/>
    <w:rsid w:val="003235BD"/>
    <w:rsid w:val="00324CCE"/>
    <w:rsid w:val="00325722"/>
    <w:rsid w:val="00325E88"/>
    <w:rsid w:val="003315D2"/>
    <w:rsid w:val="00331F0B"/>
    <w:rsid w:val="00335360"/>
    <w:rsid w:val="00336A24"/>
    <w:rsid w:val="003431B1"/>
    <w:rsid w:val="00347BC1"/>
    <w:rsid w:val="0035084E"/>
    <w:rsid w:val="00356E5A"/>
    <w:rsid w:val="003607DE"/>
    <w:rsid w:val="00361704"/>
    <w:rsid w:val="0036529B"/>
    <w:rsid w:val="00372080"/>
    <w:rsid w:val="00375AC3"/>
    <w:rsid w:val="00376C7F"/>
    <w:rsid w:val="003848FB"/>
    <w:rsid w:val="00392613"/>
    <w:rsid w:val="00393A07"/>
    <w:rsid w:val="003A0AA9"/>
    <w:rsid w:val="003A1E23"/>
    <w:rsid w:val="003B0B26"/>
    <w:rsid w:val="003B2119"/>
    <w:rsid w:val="003B42A6"/>
    <w:rsid w:val="003B501C"/>
    <w:rsid w:val="003B5A23"/>
    <w:rsid w:val="003D1845"/>
    <w:rsid w:val="003D39C7"/>
    <w:rsid w:val="003D4D5F"/>
    <w:rsid w:val="003E498A"/>
    <w:rsid w:val="003E4FDC"/>
    <w:rsid w:val="003F06AF"/>
    <w:rsid w:val="003F270C"/>
    <w:rsid w:val="003F309D"/>
    <w:rsid w:val="003F67B7"/>
    <w:rsid w:val="003F7607"/>
    <w:rsid w:val="0040256E"/>
    <w:rsid w:val="00403010"/>
    <w:rsid w:val="00413CB9"/>
    <w:rsid w:val="00414747"/>
    <w:rsid w:val="00421AE5"/>
    <w:rsid w:val="004235EA"/>
    <w:rsid w:val="004236C1"/>
    <w:rsid w:val="004314D5"/>
    <w:rsid w:val="00432050"/>
    <w:rsid w:val="00434421"/>
    <w:rsid w:val="0043599D"/>
    <w:rsid w:val="00440CBD"/>
    <w:rsid w:val="004412CA"/>
    <w:rsid w:val="0044680B"/>
    <w:rsid w:val="0044695A"/>
    <w:rsid w:val="00447854"/>
    <w:rsid w:val="00452E77"/>
    <w:rsid w:val="004716A2"/>
    <w:rsid w:val="004803E9"/>
    <w:rsid w:val="00482E28"/>
    <w:rsid w:val="0048360E"/>
    <w:rsid w:val="00484D32"/>
    <w:rsid w:val="00494E7E"/>
    <w:rsid w:val="00496CB1"/>
    <w:rsid w:val="004A04DB"/>
    <w:rsid w:val="004A1C29"/>
    <w:rsid w:val="004A292C"/>
    <w:rsid w:val="004A3BDB"/>
    <w:rsid w:val="004B0E8E"/>
    <w:rsid w:val="004B2077"/>
    <w:rsid w:val="004B2110"/>
    <w:rsid w:val="004B23C1"/>
    <w:rsid w:val="004B4DD0"/>
    <w:rsid w:val="004C16FE"/>
    <w:rsid w:val="004C426D"/>
    <w:rsid w:val="004D34DE"/>
    <w:rsid w:val="004D6036"/>
    <w:rsid w:val="004D6252"/>
    <w:rsid w:val="004D7705"/>
    <w:rsid w:val="004E08E2"/>
    <w:rsid w:val="004E4B7F"/>
    <w:rsid w:val="004E530B"/>
    <w:rsid w:val="004E6B53"/>
    <w:rsid w:val="004F70D0"/>
    <w:rsid w:val="005035D6"/>
    <w:rsid w:val="00510561"/>
    <w:rsid w:val="0051366C"/>
    <w:rsid w:val="005143FD"/>
    <w:rsid w:val="00515D60"/>
    <w:rsid w:val="0052510F"/>
    <w:rsid w:val="00527C6B"/>
    <w:rsid w:val="0053044C"/>
    <w:rsid w:val="00530FB6"/>
    <w:rsid w:val="00534A6C"/>
    <w:rsid w:val="005363AA"/>
    <w:rsid w:val="00540BA2"/>
    <w:rsid w:val="005440DC"/>
    <w:rsid w:val="00544DA1"/>
    <w:rsid w:val="005517EC"/>
    <w:rsid w:val="00552E00"/>
    <w:rsid w:val="00552EFB"/>
    <w:rsid w:val="005602D4"/>
    <w:rsid w:val="00567B4F"/>
    <w:rsid w:val="005723E5"/>
    <w:rsid w:val="00580A38"/>
    <w:rsid w:val="00586186"/>
    <w:rsid w:val="00586308"/>
    <w:rsid w:val="0058658A"/>
    <w:rsid w:val="005939EE"/>
    <w:rsid w:val="00595EA8"/>
    <w:rsid w:val="005960FC"/>
    <w:rsid w:val="005966A0"/>
    <w:rsid w:val="005A317F"/>
    <w:rsid w:val="005A3BC0"/>
    <w:rsid w:val="005B13C9"/>
    <w:rsid w:val="005B6996"/>
    <w:rsid w:val="005C12FC"/>
    <w:rsid w:val="005C1736"/>
    <w:rsid w:val="005C2AE5"/>
    <w:rsid w:val="005C5D62"/>
    <w:rsid w:val="005D0C07"/>
    <w:rsid w:val="005D3775"/>
    <w:rsid w:val="005E0E00"/>
    <w:rsid w:val="005E28C7"/>
    <w:rsid w:val="005F0BA2"/>
    <w:rsid w:val="005F290F"/>
    <w:rsid w:val="005F58E3"/>
    <w:rsid w:val="00600FD5"/>
    <w:rsid w:val="00601A99"/>
    <w:rsid w:val="006143DD"/>
    <w:rsid w:val="00616522"/>
    <w:rsid w:val="00616B83"/>
    <w:rsid w:val="00622BA7"/>
    <w:rsid w:val="00625358"/>
    <w:rsid w:val="006270D1"/>
    <w:rsid w:val="006304A9"/>
    <w:rsid w:val="00631DFF"/>
    <w:rsid w:val="00635367"/>
    <w:rsid w:val="00637AED"/>
    <w:rsid w:val="00642175"/>
    <w:rsid w:val="00647AC3"/>
    <w:rsid w:val="006532E7"/>
    <w:rsid w:val="00653F77"/>
    <w:rsid w:val="0066016A"/>
    <w:rsid w:val="00663158"/>
    <w:rsid w:val="00664075"/>
    <w:rsid w:val="006643C1"/>
    <w:rsid w:val="006655B6"/>
    <w:rsid w:val="0066731C"/>
    <w:rsid w:val="00671CD8"/>
    <w:rsid w:val="00673D3D"/>
    <w:rsid w:val="00680541"/>
    <w:rsid w:val="006841A3"/>
    <w:rsid w:val="00685197"/>
    <w:rsid w:val="00691BF2"/>
    <w:rsid w:val="006A0580"/>
    <w:rsid w:val="006A1224"/>
    <w:rsid w:val="006B2CFB"/>
    <w:rsid w:val="006B39D4"/>
    <w:rsid w:val="006B4198"/>
    <w:rsid w:val="006B43A1"/>
    <w:rsid w:val="006B4AEA"/>
    <w:rsid w:val="006B66C1"/>
    <w:rsid w:val="006C12E3"/>
    <w:rsid w:val="006C40B8"/>
    <w:rsid w:val="006C55F6"/>
    <w:rsid w:val="006D2AC0"/>
    <w:rsid w:val="006D2AE8"/>
    <w:rsid w:val="006D5442"/>
    <w:rsid w:val="006D54EC"/>
    <w:rsid w:val="006D6E6C"/>
    <w:rsid w:val="006E4FBE"/>
    <w:rsid w:val="006F01FF"/>
    <w:rsid w:val="006F1147"/>
    <w:rsid w:val="006F1611"/>
    <w:rsid w:val="006F2C21"/>
    <w:rsid w:val="006F4B0E"/>
    <w:rsid w:val="006F58D1"/>
    <w:rsid w:val="006F637C"/>
    <w:rsid w:val="006F7D79"/>
    <w:rsid w:val="00700058"/>
    <w:rsid w:val="00701600"/>
    <w:rsid w:val="007073B2"/>
    <w:rsid w:val="00707CC1"/>
    <w:rsid w:val="007105E5"/>
    <w:rsid w:val="00716417"/>
    <w:rsid w:val="00716479"/>
    <w:rsid w:val="00717C3A"/>
    <w:rsid w:val="00725919"/>
    <w:rsid w:val="007261BD"/>
    <w:rsid w:val="0073107A"/>
    <w:rsid w:val="007337F0"/>
    <w:rsid w:val="0073650B"/>
    <w:rsid w:val="0074064F"/>
    <w:rsid w:val="00742E2A"/>
    <w:rsid w:val="00756952"/>
    <w:rsid w:val="00757007"/>
    <w:rsid w:val="0075734F"/>
    <w:rsid w:val="007602D4"/>
    <w:rsid w:val="007615A2"/>
    <w:rsid w:val="007626D2"/>
    <w:rsid w:val="00764611"/>
    <w:rsid w:val="00765F47"/>
    <w:rsid w:val="00774620"/>
    <w:rsid w:val="007762EC"/>
    <w:rsid w:val="0077705A"/>
    <w:rsid w:val="00777639"/>
    <w:rsid w:val="00782E76"/>
    <w:rsid w:val="00792E27"/>
    <w:rsid w:val="007A6E2A"/>
    <w:rsid w:val="007B520B"/>
    <w:rsid w:val="007B6D19"/>
    <w:rsid w:val="007B6D7F"/>
    <w:rsid w:val="007B725A"/>
    <w:rsid w:val="007C2D06"/>
    <w:rsid w:val="007C3BA6"/>
    <w:rsid w:val="007C623A"/>
    <w:rsid w:val="007D17A2"/>
    <w:rsid w:val="007D4938"/>
    <w:rsid w:val="007D4C58"/>
    <w:rsid w:val="007E3A0E"/>
    <w:rsid w:val="007E3C88"/>
    <w:rsid w:val="007E6D21"/>
    <w:rsid w:val="007E6DCF"/>
    <w:rsid w:val="007F2773"/>
    <w:rsid w:val="007F2EC2"/>
    <w:rsid w:val="007F2F16"/>
    <w:rsid w:val="007F52FD"/>
    <w:rsid w:val="007F6836"/>
    <w:rsid w:val="00801C8B"/>
    <w:rsid w:val="008035C2"/>
    <w:rsid w:val="00803812"/>
    <w:rsid w:val="00804054"/>
    <w:rsid w:val="00804832"/>
    <w:rsid w:val="008060E7"/>
    <w:rsid w:val="00807E3B"/>
    <w:rsid w:val="0081337C"/>
    <w:rsid w:val="00820035"/>
    <w:rsid w:val="00822E13"/>
    <w:rsid w:val="00827D31"/>
    <w:rsid w:val="0083321D"/>
    <w:rsid w:val="008353CF"/>
    <w:rsid w:val="00835446"/>
    <w:rsid w:val="0084081B"/>
    <w:rsid w:val="00843DF0"/>
    <w:rsid w:val="00847E48"/>
    <w:rsid w:val="00854074"/>
    <w:rsid w:val="008540CC"/>
    <w:rsid w:val="00860FA4"/>
    <w:rsid w:val="008626CC"/>
    <w:rsid w:val="00866D7F"/>
    <w:rsid w:val="008716EA"/>
    <w:rsid w:val="00871AEF"/>
    <w:rsid w:val="00872AA6"/>
    <w:rsid w:val="008742BA"/>
    <w:rsid w:val="00880245"/>
    <w:rsid w:val="00882364"/>
    <w:rsid w:val="00883860"/>
    <w:rsid w:val="00885F19"/>
    <w:rsid w:val="008A187C"/>
    <w:rsid w:val="008A3114"/>
    <w:rsid w:val="008A38F6"/>
    <w:rsid w:val="008A4A31"/>
    <w:rsid w:val="008A5741"/>
    <w:rsid w:val="008A77BD"/>
    <w:rsid w:val="008B05DA"/>
    <w:rsid w:val="008B0A71"/>
    <w:rsid w:val="008B0F8E"/>
    <w:rsid w:val="008B11C1"/>
    <w:rsid w:val="008B3B91"/>
    <w:rsid w:val="008B5E53"/>
    <w:rsid w:val="008B7F98"/>
    <w:rsid w:val="008C1214"/>
    <w:rsid w:val="008D0AC4"/>
    <w:rsid w:val="008D0F34"/>
    <w:rsid w:val="008E4A3D"/>
    <w:rsid w:val="008E7921"/>
    <w:rsid w:val="008E7D8F"/>
    <w:rsid w:val="008F16B0"/>
    <w:rsid w:val="008F5325"/>
    <w:rsid w:val="008F5FD1"/>
    <w:rsid w:val="008F6736"/>
    <w:rsid w:val="00900F85"/>
    <w:rsid w:val="009030B8"/>
    <w:rsid w:val="00903F79"/>
    <w:rsid w:val="00906D60"/>
    <w:rsid w:val="00907D92"/>
    <w:rsid w:val="00911840"/>
    <w:rsid w:val="009123D1"/>
    <w:rsid w:val="00912EB4"/>
    <w:rsid w:val="00920DFF"/>
    <w:rsid w:val="0092283B"/>
    <w:rsid w:val="009244AD"/>
    <w:rsid w:val="009258E6"/>
    <w:rsid w:val="0092612C"/>
    <w:rsid w:val="009300B3"/>
    <w:rsid w:val="00931D69"/>
    <w:rsid w:val="009328AD"/>
    <w:rsid w:val="00933AEC"/>
    <w:rsid w:val="00937D2F"/>
    <w:rsid w:val="00941B75"/>
    <w:rsid w:val="00944C1A"/>
    <w:rsid w:val="009518AF"/>
    <w:rsid w:val="00951BD0"/>
    <w:rsid w:val="0095744B"/>
    <w:rsid w:val="00957FB3"/>
    <w:rsid w:val="00961013"/>
    <w:rsid w:val="00970F21"/>
    <w:rsid w:val="0097247F"/>
    <w:rsid w:val="0097320C"/>
    <w:rsid w:val="00991CFB"/>
    <w:rsid w:val="009977F8"/>
    <w:rsid w:val="009A288D"/>
    <w:rsid w:val="009A35E8"/>
    <w:rsid w:val="009A7214"/>
    <w:rsid w:val="009B4DE9"/>
    <w:rsid w:val="009C39E9"/>
    <w:rsid w:val="009C41D2"/>
    <w:rsid w:val="009C4674"/>
    <w:rsid w:val="009D0412"/>
    <w:rsid w:val="009D435A"/>
    <w:rsid w:val="009E0696"/>
    <w:rsid w:val="009E2A2B"/>
    <w:rsid w:val="009E305A"/>
    <w:rsid w:val="009E6649"/>
    <w:rsid w:val="009F1D49"/>
    <w:rsid w:val="009F26C7"/>
    <w:rsid w:val="009F3D9F"/>
    <w:rsid w:val="009F7723"/>
    <w:rsid w:val="00A00536"/>
    <w:rsid w:val="00A00908"/>
    <w:rsid w:val="00A11424"/>
    <w:rsid w:val="00A12FBA"/>
    <w:rsid w:val="00A132A3"/>
    <w:rsid w:val="00A138F7"/>
    <w:rsid w:val="00A20162"/>
    <w:rsid w:val="00A23A70"/>
    <w:rsid w:val="00A2492F"/>
    <w:rsid w:val="00A25A4B"/>
    <w:rsid w:val="00A25CA2"/>
    <w:rsid w:val="00A326C9"/>
    <w:rsid w:val="00A32A4A"/>
    <w:rsid w:val="00A35281"/>
    <w:rsid w:val="00A4320E"/>
    <w:rsid w:val="00A43C3B"/>
    <w:rsid w:val="00A446CB"/>
    <w:rsid w:val="00A44CD2"/>
    <w:rsid w:val="00A477E3"/>
    <w:rsid w:val="00A52ADE"/>
    <w:rsid w:val="00A53BFC"/>
    <w:rsid w:val="00A543D6"/>
    <w:rsid w:val="00A544FE"/>
    <w:rsid w:val="00A56F9F"/>
    <w:rsid w:val="00A578BB"/>
    <w:rsid w:val="00A60617"/>
    <w:rsid w:val="00A66BDF"/>
    <w:rsid w:val="00A670A7"/>
    <w:rsid w:val="00A70151"/>
    <w:rsid w:val="00A71D4C"/>
    <w:rsid w:val="00A74F5F"/>
    <w:rsid w:val="00A76058"/>
    <w:rsid w:val="00A83FC1"/>
    <w:rsid w:val="00A92137"/>
    <w:rsid w:val="00A954D8"/>
    <w:rsid w:val="00A961E2"/>
    <w:rsid w:val="00A96403"/>
    <w:rsid w:val="00A96571"/>
    <w:rsid w:val="00AA0CE7"/>
    <w:rsid w:val="00AA35E5"/>
    <w:rsid w:val="00AA7C22"/>
    <w:rsid w:val="00AB3016"/>
    <w:rsid w:val="00AC0E7A"/>
    <w:rsid w:val="00AC1D76"/>
    <w:rsid w:val="00AC4E36"/>
    <w:rsid w:val="00AD170D"/>
    <w:rsid w:val="00AD2CE3"/>
    <w:rsid w:val="00AD46AD"/>
    <w:rsid w:val="00AE0025"/>
    <w:rsid w:val="00AF05E6"/>
    <w:rsid w:val="00AF0855"/>
    <w:rsid w:val="00AF088A"/>
    <w:rsid w:val="00AF1C3B"/>
    <w:rsid w:val="00AF1CBD"/>
    <w:rsid w:val="00AF1DC9"/>
    <w:rsid w:val="00AF20C6"/>
    <w:rsid w:val="00AF2515"/>
    <w:rsid w:val="00AF362D"/>
    <w:rsid w:val="00AF421C"/>
    <w:rsid w:val="00AF4F9F"/>
    <w:rsid w:val="00AF7D62"/>
    <w:rsid w:val="00B00A4D"/>
    <w:rsid w:val="00B014B7"/>
    <w:rsid w:val="00B015F6"/>
    <w:rsid w:val="00B03CAC"/>
    <w:rsid w:val="00B03DFD"/>
    <w:rsid w:val="00B04E57"/>
    <w:rsid w:val="00B05667"/>
    <w:rsid w:val="00B06BA1"/>
    <w:rsid w:val="00B15983"/>
    <w:rsid w:val="00B22746"/>
    <w:rsid w:val="00B23C55"/>
    <w:rsid w:val="00B27BC8"/>
    <w:rsid w:val="00B27CD2"/>
    <w:rsid w:val="00B30871"/>
    <w:rsid w:val="00B36945"/>
    <w:rsid w:val="00B4038A"/>
    <w:rsid w:val="00B43DB6"/>
    <w:rsid w:val="00B46DFA"/>
    <w:rsid w:val="00B46F84"/>
    <w:rsid w:val="00B5232F"/>
    <w:rsid w:val="00B641F0"/>
    <w:rsid w:val="00B6424F"/>
    <w:rsid w:val="00B644EE"/>
    <w:rsid w:val="00B76A5B"/>
    <w:rsid w:val="00B7712E"/>
    <w:rsid w:val="00B7743E"/>
    <w:rsid w:val="00B808E7"/>
    <w:rsid w:val="00B82FB4"/>
    <w:rsid w:val="00B83284"/>
    <w:rsid w:val="00B846C3"/>
    <w:rsid w:val="00B85307"/>
    <w:rsid w:val="00B85B58"/>
    <w:rsid w:val="00B85CC3"/>
    <w:rsid w:val="00B8671D"/>
    <w:rsid w:val="00B90FC3"/>
    <w:rsid w:val="00B95C54"/>
    <w:rsid w:val="00B95D64"/>
    <w:rsid w:val="00B96143"/>
    <w:rsid w:val="00B97711"/>
    <w:rsid w:val="00B97F03"/>
    <w:rsid w:val="00BA005D"/>
    <w:rsid w:val="00BA1915"/>
    <w:rsid w:val="00BA2C1C"/>
    <w:rsid w:val="00BA419B"/>
    <w:rsid w:val="00BA504E"/>
    <w:rsid w:val="00BA66B2"/>
    <w:rsid w:val="00BA790A"/>
    <w:rsid w:val="00BB2A1A"/>
    <w:rsid w:val="00BB593B"/>
    <w:rsid w:val="00BC677C"/>
    <w:rsid w:val="00BC74F9"/>
    <w:rsid w:val="00BD0F0E"/>
    <w:rsid w:val="00BD4776"/>
    <w:rsid w:val="00BD5D10"/>
    <w:rsid w:val="00BE0BA8"/>
    <w:rsid w:val="00BE516C"/>
    <w:rsid w:val="00BF131B"/>
    <w:rsid w:val="00BF222B"/>
    <w:rsid w:val="00BF54FC"/>
    <w:rsid w:val="00BF79AE"/>
    <w:rsid w:val="00C00CD1"/>
    <w:rsid w:val="00C0120C"/>
    <w:rsid w:val="00C02852"/>
    <w:rsid w:val="00C02E56"/>
    <w:rsid w:val="00C03FEA"/>
    <w:rsid w:val="00C110F6"/>
    <w:rsid w:val="00C12112"/>
    <w:rsid w:val="00C12929"/>
    <w:rsid w:val="00C14C3F"/>
    <w:rsid w:val="00C23CA4"/>
    <w:rsid w:val="00C26915"/>
    <w:rsid w:val="00C2706B"/>
    <w:rsid w:val="00C34ECD"/>
    <w:rsid w:val="00C34F22"/>
    <w:rsid w:val="00C366A5"/>
    <w:rsid w:val="00C369AF"/>
    <w:rsid w:val="00C37DDB"/>
    <w:rsid w:val="00C420D3"/>
    <w:rsid w:val="00C50906"/>
    <w:rsid w:val="00C53BC7"/>
    <w:rsid w:val="00C54BC9"/>
    <w:rsid w:val="00C5609C"/>
    <w:rsid w:val="00C57515"/>
    <w:rsid w:val="00C64A38"/>
    <w:rsid w:val="00C71C28"/>
    <w:rsid w:val="00C80BFF"/>
    <w:rsid w:val="00C82CC8"/>
    <w:rsid w:val="00C83075"/>
    <w:rsid w:val="00C9026E"/>
    <w:rsid w:val="00C90C04"/>
    <w:rsid w:val="00C93B08"/>
    <w:rsid w:val="00CA0199"/>
    <w:rsid w:val="00CA36E1"/>
    <w:rsid w:val="00CA5DFE"/>
    <w:rsid w:val="00CB00DB"/>
    <w:rsid w:val="00CB07A3"/>
    <w:rsid w:val="00CB1C5C"/>
    <w:rsid w:val="00CB5CE4"/>
    <w:rsid w:val="00CB7B96"/>
    <w:rsid w:val="00CC1E1B"/>
    <w:rsid w:val="00CC1F3F"/>
    <w:rsid w:val="00CC2055"/>
    <w:rsid w:val="00CC505C"/>
    <w:rsid w:val="00CC5667"/>
    <w:rsid w:val="00CC5C62"/>
    <w:rsid w:val="00CD2C76"/>
    <w:rsid w:val="00CD420D"/>
    <w:rsid w:val="00CD591E"/>
    <w:rsid w:val="00CD62BE"/>
    <w:rsid w:val="00CE12FC"/>
    <w:rsid w:val="00CE309D"/>
    <w:rsid w:val="00CE5890"/>
    <w:rsid w:val="00CE6AAA"/>
    <w:rsid w:val="00CF2393"/>
    <w:rsid w:val="00CF4AD9"/>
    <w:rsid w:val="00CF645D"/>
    <w:rsid w:val="00CF6AFC"/>
    <w:rsid w:val="00CF73C0"/>
    <w:rsid w:val="00D02E1B"/>
    <w:rsid w:val="00D056C1"/>
    <w:rsid w:val="00D07F6D"/>
    <w:rsid w:val="00D1278B"/>
    <w:rsid w:val="00D1362D"/>
    <w:rsid w:val="00D22E9E"/>
    <w:rsid w:val="00D237BC"/>
    <w:rsid w:val="00D30ABA"/>
    <w:rsid w:val="00D34231"/>
    <w:rsid w:val="00D36918"/>
    <w:rsid w:val="00D47873"/>
    <w:rsid w:val="00D50E6B"/>
    <w:rsid w:val="00D527F7"/>
    <w:rsid w:val="00D53984"/>
    <w:rsid w:val="00D53C99"/>
    <w:rsid w:val="00D542D4"/>
    <w:rsid w:val="00D5736C"/>
    <w:rsid w:val="00D70291"/>
    <w:rsid w:val="00D72D34"/>
    <w:rsid w:val="00D754FE"/>
    <w:rsid w:val="00D854AB"/>
    <w:rsid w:val="00D86E9C"/>
    <w:rsid w:val="00D87B1B"/>
    <w:rsid w:val="00D90462"/>
    <w:rsid w:val="00D913E5"/>
    <w:rsid w:val="00D94289"/>
    <w:rsid w:val="00D94DE2"/>
    <w:rsid w:val="00D9783E"/>
    <w:rsid w:val="00DA2B84"/>
    <w:rsid w:val="00DA4D98"/>
    <w:rsid w:val="00DA556B"/>
    <w:rsid w:val="00DA73A4"/>
    <w:rsid w:val="00DB0FFD"/>
    <w:rsid w:val="00DB5A50"/>
    <w:rsid w:val="00DB6029"/>
    <w:rsid w:val="00DB62C4"/>
    <w:rsid w:val="00DC6751"/>
    <w:rsid w:val="00DE02BB"/>
    <w:rsid w:val="00DE2A39"/>
    <w:rsid w:val="00DE675F"/>
    <w:rsid w:val="00DF188F"/>
    <w:rsid w:val="00DF27F5"/>
    <w:rsid w:val="00DF2D2B"/>
    <w:rsid w:val="00DF4EE8"/>
    <w:rsid w:val="00DF55C9"/>
    <w:rsid w:val="00DF690C"/>
    <w:rsid w:val="00DF6C68"/>
    <w:rsid w:val="00E0445D"/>
    <w:rsid w:val="00E11E95"/>
    <w:rsid w:val="00E1230A"/>
    <w:rsid w:val="00E152DF"/>
    <w:rsid w:val="00E21426"/>
    <w:rsid w:val="00E22C9D"/>
    <w:rsid w:val="00E33363"/>
    <w:rsid w:val="00E33C27"/>
    <w:rsid w:val="00E354E8"/>
    <w:rsid w:val="00E41E7A"/>
    <w:rsid w:val="00E4765B"/>
    <w:rsid w:val="00E5140B"/>
    <w:rsid w:val="00E60BA6"/>
    <w:rsid w:val="00E629F6"/>
    <w:rsid w:val="00E64648"/>
    <w:rsid w:val="00E83A01"/>
    <w:rsid w:val="00E83A17"/>
    <w:rsid w:val="00E848D3"/>
    <w:rsid w:val="00E86FAE"/>
    <w:rsid w:val="00E93794"/>
    <w:rsid w:val="00E93FFB"/>
    <w:rsid w:val="00E9503C"/>
    <w:rsid w:val="00EA2498"/>
    <w:rsid w:val="00EA2889"/>
    <w:rsid w:val="00EB0010"/>
    <w:rsid w:val="00EB3004"/>
    <w:rsid w:val="00EB5293"/>
    <w:rsid w:val="00EB67BF"/>
    <w:rsid w:val="00ED0B7D"/>
    <w:rsid w:val="00ED1E40"/>
    <w:rsid w:val="00ED7416"/>
    <w:rsid w:val="00ED78F8"/>
    <w:rsid w:val="00EE375A"/>
    <w:rsid w:val="00EF0B82"/>
    <w:rsid w:val="00EF0CA2"/>
    <w:rsid w:val="00EF3C1D"/>
    <w:rsid w:val="00EF4347"/>
    <w:rsid w:val="00F052A2"/>
    <w:rsid w:val="00F06F48"/>
    <w:rsid w:val="00F077D5"/>
    <w:rsid w:val="00F22FCC"/>
    <w:rsid w:val="00F27DCA"/>
    <w:rsid w:val="00F3340B"/>
    <w:rsid w:val="00F33740"/>
    <w:rsid w:val="00F3605E"/>
    <w:rsid w:val="00F36517"/>
    <w:rsid w:val="00F37516"/>
    <w:rsid w:val="00F40B4F"/>
    <w:rsid w:val="00F420A5"/>
    <w:rsid w:val="00F426BC"/>
    <w:rsid w:val="00F44F5D"/>
    <w:rsid w:val="00F46A93"/>
    <w:rsid w:val="00F47A93"/>
    <w:rsid w:val="00F56A19"/>
    <w:rsid w:val="00F61540"/>
    <w:rsid w:val="00F6276F"/>
    <w:rsid w:val="00F648EA"/>
    <w:rsid w:val="00F65646"/>
    <w:rsid w:val="00F72610"/>
    <w:rsid w:val="00F72FFA"/>
    <w:rsid w:val="00F73EE0"/>
    <w:rsid w:val="00F744FD"/>
    <w:rsid w:val="00F749FF"/>
    <w:rsid w:val="00F74D82"/>
    <w:rsid w:val="00F75ABB"/>
    <w:rsid w:val="00F75CAB"/>
    <w:rsid w:val="00F77F6F"/>
    <w:rsid w:val="00F80547"/>
    <w:rsid w:val="00F80BB2"/>
    <w:rsid w:val="00F8323A"/>
    <w:rsid w:val="00F83E56"/>
    <w:rsid w:val="00F8768A"/>
    <w:rsid w:val="00F90102"/>
    <w:rsid w:val="00F90469"/>
    <w:rsid w:val="00F9136C"/>
    <w:rsid w:val="00F915D7"/>
    <w:rsid w:val="00F9363F"/>
    <w:rsid w:val="00F9396F"/>
    <w:rsid w:val="00F93FD8"/>
    <w:rsid w:val="00F9621F"/>
    <w:rsid w:val="00FA176B"/>
    <w:rsid w:val="00FA4E98"/>
    <w:rsid w:val="00FA6903"/>
    <w:rsid w:val="00FB2292"/>
    <w:rsid w:val="00FB26D6"/>
    <w:rsid w:val="00FB2C2E"/>
    <w:rsid w:val="00FB2E02"/>
    <w:rsid w:val="00FB7C3C"/>
    <w:rsid w:val="00FC2182"/>
    <w:rsid w:val="00FC3FBD"/>
    <w:rsid w:val="00FC4431"/>
    <w:rsid w:val="00FC5CEF"/>
    <w:rsid w:val="00FD3A49"/>
    <w:rsid w:val="00FD68FF"/>
    <w:rsid w:val="00FE7A01"/>
    <w:rsid w:val="00FF1E79"/>
    <w:rsid w:val="00FF353E"/>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5"/>
        <o:r id="V:Rule2" type="connector" idref="#Прямая со стрелкой 7"/>
        <o:r id="V:Rule3" type="connector" idref="#AutoShape 3"/>
        <o:r id="V:Rule4" type="connector" idref="#AutoShape 2"/>
        <o:r id="V:Rule5" type="connector" idref="#Прямая со стрелкой 9"/>
      </o:rules>
    </o:shapelayout>
  </w:shapeDefaults>
  <w:decimalSymbol w:val=","/>
  <w:listSeparator w:val=";"/>
  <w14:docId w14:val="69A12943"/>
  <w15:docId w15:val="{2F43AC2E-F549-492A-B9E3-AB9C01BC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12E"/>
  </w:style>
  <w:style w:type="paragraph" w:styleId="1">
    <w:name w:val="heading 1"/>
    <w:basedOn w:val="a"/>
    <w:next w:val="a"/>
    <w:link w:val="10"/>
    <w:uiPriority w:val="9"/>
    <w:qFormat/>
    <w:rsid w:val="00903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D5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468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F56A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C04"/>
    <w:rPr>
      <w:color w:val="0563C1" w:themeColor="hyperlink"/>
      <w:u w:val="single"/>
    </w:rPr>
  </w:style>
  <w:style w:type="paragraph" w:styleId="11">
    <w:name w:val="toc 1"/>
    <w:basedOn w:val="a"/>
    <w:next w:val="a"/>
    <w:autoRedefine/>
    <w:uiPriority w:val="39"/>
    <w:unhideWhenUsed/>
    <w:rsid w:val="0007104E"/>
    <w:pPr>
      <w:tabs>
        <w:tab w:val="right" w:leader="dot" w:pos="9678"/>
      </w:tabs>
      <w:spacing w:after="0" w:line="360" w:lineRule="auto"/>
      <w:ind w:left="284" w:hanging="284"/>
      <w:jc w:val="both"/>
    </w:pPr>
    <w:rPr>
      <w:rFonts w:cstheme="minorHAnsi"/>
      <w:b/>
      <w:bCs/>
      <w:sz w:val="20"/>
      <w:szCs w:val="20"/>
    </w:rPr>
  </w:style>
  <w:style w:type="paragraph" w:styleId="21">
    <w:name w:val="toc 2"/>
    <w:basedOn w:val="a"/>
    <w:next w:val="a"/>
    <w:autoRedefine/>
    <w:uiPriority w:val="39"/>
    <w:unhideWhenUsed/>
    <w:rsid w:val="00C90C04"/>
    <w:pPr>
      <w:spacing w:before="120" w:after="0"/>
      <w:ind w:left="220"/>
    </w:pPr>
    <w:rPr>
      <w:rFonts w:cstheme="minorHAnsi"/>
      <w:i/>
      <w:iCs/>
      <w:sz w:val="20"/>
      <w:szCs w:val="20"/>
    </w:rPr>
  </w:style>
  <w:style w:type="character" w:styleId="a4">
    <w:name w:val="Emphasis"/>
    <w:basedOn w:val="a0"/>
    <w:uiPriority w:val="20"/>
    <w:qFormat/>
    <w:rsid w:val="00316017"/>
    <w:rPr>
      <w:i/>
      <w:iCs/>
    </w:rPr>
  </w:style>
  <w:style w:type="paragraph" w:styleId="a5">
    <w:name w:val="Normal (Web)"/>
    <w:basedOn w:val="a"/>
    <w:uiPriority w:val="99"/>
    <w:unhideWhenUsed/>
    <w:rsid w:val="00EF434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9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ПАРАГРАФ,List Paragraph"/>
    <w:basedOn w:val="a"/>
    <w:link w:val="a8"/>
    <w:uiPriority w:val="34"/>
    <w:qFormat/>
    <w:rsid w:val="00691BF2"/>
    <w:pPr>
      <w:ind w:left="720"/>
      <w:contextualSpacing/>
    </w:pPr>
  </w:style>
  <w:style w:type="character" w:styleId="a9">
    <w:name w:val="Strong"/>
    <w:basedOn w:val="a0"/>
    <w:uiPriority w:val="22"/>
    <w:qFormat/>
    <w:rsid w:val="00B76A5B"/>
    <w:rPr>
      <w:b/>
      <w:bCs/>
    </w:rPr>
  </w:style>
  <w:style w:type="character" w:customStyle="1" w:styleId="20">
    <w:name w:val="Заголовок 2 Знак"/>
    <w:basedOn w:val="a0"/>
    <w:link w:val="2"/>
    <w:uiPriority w:val="9"/>
    <w:rsid w:val="006D54EC"/>
    <w:rPr>
      <w:rFonts w:ascii="Times New Roman" w:eastAsia="Times New Roman" w:hAnsi="Times New Roman" w:cs="Times New Roman"/>
      <w:b/>
      <w:bCs/>
      <w:sz w:val="36"/>
      <w:szCs w:val="36"/>
    </w:rPr>
  </w:style>
  <w:style w:type="paragraph" w:customStyle="1" w:styleId="paragraph">
    <w:name w:val="paragraph"/>
    <w:basedOn w:val="a"/>
    <w:rsid w:val="000B0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4680B"/>
    <w:rPr>
      <w:rFonts w:asciiTheme="majorHAnsi" w:eastAsiaTheme="majorEastAsia" w:hAnsiTheme="majorHAnsi" w:cstheme="majorBidi"/>
      <w:color w:val="1F4D78" w:themeColor="accent1" w:themeShade="7F"/>
      <w:sz w:val="24"/>
      <w:szCs w:val="24"/>
    </w:rPr>
  </w:style>
  <w:style w:type="character" w:customStyle="1" w:styleId="aa">
    <w:name w:val="_"/>
    <w:basedOn w:val="a0"/>
    <w:rsid w:val="00B27BC8"/>
  </w:style>
  <w:style w:type="character" w:customStyle="1" w:styleId="ff4">
    <w:name w:val="ff4"/>
    <w:basedOn w:val="a0"/>
    <w:rsid w:val="00B27BC8"/>
  </w:style>
  <w:style w:type="character" w:customStyle="1" w:styleId="linktext">
    <w:name w:val="link__text"/>
    <w:basedOn w:val="a0"/>
    <w:rsid w:val="007261BD"/>
  </w:style>
  <w:style w:type="paragraph" w:styleId="ab">
    <w:name w:val="Body Text"/>
    <w:basedOn w:val="a"/>
    <w:link w:val="ac"/>
    <w:uiPriority w:val="1"/>
    <w:qFormat/>
    <w:rsid w:val="007261BD"/>
    <w:pPr>
      <w:widowControl w:val="0"/>
      <w:autoSpaceDE w:val="0"/>
      <w:autoSpaceDN w:val="0"/>
      <w:spacing w:after="0" w:line="240" w:lineRule="auto"/>
      <w:ind w:left="158"/>
    </w:pPr>
    <w:rPr>
      <w:rFonts w:ascii="Times New Roman" w:eastAsia="Times New Roman" w:hAnsi="Times New Roman" w:cs="Times New Roman"/>
      <w:sz w:val="28"/>
      <w:szCs w:val="28"/>
      <w:lang w:val="ru-RU"/>
    </w:rPr>
  </w:style>
  <w:style w:type="character" w:customStyle="1" w:styleId="ac">
    <w:name w:val="Основной текст Знак"/>
    <w:basedOn w:val="a0"/>
    <w:link w:val="ab"/>
    <w:uiPriority w:val="1"/>
    <w:rsid w:val="007261BD"/>
    <w:rPr>
      <w:rFonts w:ascii="Times New Roman" w:eastAsia="Times New Roman" w:hAnsi="Times New Roman" w:cs="Times New Roman"/>
      <w:sz w:val="28"/>
      <w:szCs w:val="28"/>
      <w:lang w:val="ru-RU"/>
    </w:rPr>
  </w:style>
  <w:style w:type="table" w:customStyle="1" w:styleId="-211">
    <w:name w:val="Таблица-сетка 2 — акцент 11"/>
    <w:basedOn w:val="a1"/>
    <w:uiPriority w:val="47"/>
    <w:rsid w:val="007261B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d">
    <w:name w:val="Title"/>
    <w:basedOn w:val="a"/>
    <w:next w:val="a"/>
    <w:link w:val="ae"/>
    <w:uiPriority w:val="10"/>
    <w:qFormat/>
    <w:rsid w:val="0072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7261BD"/>
    <w:rPr>
      <w:rFonts w:asciiTheme="majorHAnsi" w:eastAsiaTheme="majorEastAsia" w:hAnsiTheme="majorHAnsi" w:cstheme="majorBidi"/>
      <w:spacing w:val="-10"/>
      <w:kern w:val="28"/>
      <w:sz w:val="56"/>
      <w:szCs w:val="56"/>
    </w:rPr>
  </w:style>
  <w:style w:type="table" w:customStyle="1" w:styleId="TableNormal1">
    <w:name w:val="Table Normal1"/>
    <w:uiPriority w:val="2"/>
    <w:semiHidden/>
    <w:unhideWhenUsed/>
    <w:qFormat/>
    <w:rsid w:val="007261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61BD"/>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10">
    <w:name w:val="Заголовок 1 Знак"/>
    <w:basedOn w:val="a0"/>
    <w:link w:val="1"/>
    <w:uiPriority w:val="9"/>
    <w:rsid w:val="009030B8"/>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9030B8"/>
    <w:pPr>
      <w:outlineLvl w:val="9"/>
    </w:pPr>
  </w:style>
  <w:style w:type="paragraph" w:styleId="af0">
    <w:name w:val="header"/>
    <w:basedOn w:val="a"/>
    <w:link w:val="af1"/>
    <w:unhideWhenUsed/>
    <w:rsid w:val="002D4F0B"/>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D4F0B"/>
  </w:style>
  <w:style w:type="paragraph" w:styleId="af2">
    <w:name w:val="footer"/>
    <w:basedOn w:val="a"/>
    <w:link w:val="af3"/>
    <w:uiPriority w:val="99"/>
    <w:unhideWhenUsed/>
    <w:rsid w:val="002D4F0B"/>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D4F0B"/>
  </w:style>
  <w:style w:type="character" w:styleId="af4">
    <w:name w:val="FollowedHyperlink"/>
    <w:basedOn w:val="a0"/>
    <w:uiPriority w:val="99"/>
    <w:semiHidden/>
    <w:unhideWhenUsed/>
    <w:rsid w:val="00093E4B"/>
    <w:rPr>
      <w:color w:val="954F72" w:themeColor="followedHyperlink"/>
      <w:u w:val="single"/>
    </w:rPr>
  </w:style>
  <w:style w:type="paragraph" w:styleId="31">
    <w:name w:val="toc 3"/>
    <w:basedOn w:val="a"/>
    <w:next w:val="a"/>
    <w:autoRedefine/>
    <w:uiPriority w:val="39"/>
    <w:unhideWhenUsed/>
    <w:rsid w:val="0066016A"/>
    <w:pPr>
      <w:spacing w:after="0"/>
      <w:ind w:left="440"/>
    </w:pPr>
    <w:rPr>
      <w:rFonts w:cstheme="minorHAnsi"/>
      <w:sz w:val="20"/>
      <w:szCs w:val="20"/>
    </w:rPr>
  </w:style>
  <w:style w:type="paragraph" w:styleId="4">
    <w:name w:val="toc 4"/>
    <w:basedOn w:val="a"/>
    <w:next w:val="a"/>
    <w:autoRedefine/>
    <w:uiPriority w:val="39"/>
    <w:unhideWhenUsed/>
    <w:rsid w:val="00212469"/>
    <w:pPr>
      <w:spacing w:after="0"/>
      <w:ind w:left="660"/>
    </w:pPr>
    <w:rPr>
      <w:rFonts w:cstheme="minorHAnsi"/>
      <w:sz w:val="20"/>
      <w:szCs w:val="20"/>
    </w:rPr>
  </w:style>
  <w:style w:type="paragraph" w:styleId="5">
    <w:name w:val="toc 5"/>
    <w:basedOn w:val="a"/>
    <w:next w:val="a"/>
    <w:autoRedefine/>
    <w:uiPriority w:val="39"/>
    <w:unhideWhenUsed/>
    <w:rsid w:val="00212469"/>
    <w:pPr>
      <w:spacing w:after="0"/>
      <w:ind w:left="880"/>
    </w:pPr>
    <w:rPr>
      <w:rFonts w:cstheme="minorHAnsi"/>
      <w:sz w:val="20"/>
      <w:szCs w:val="20"/>
    </w:rPr>
  </w:style>
  <w:style w:type="paragraph" w:styleId="61">
    <w:name w:val="toc 6"/>
    <w:basedOn w:val="a"/>
    <w:next w:val="a"/>
    <w:autoRedefine/>
    <w:uiPriority w:val="39"/>
    <w:unhideWhenUsed/>
    <w:rsid w:val="00212469"/>
    <w:pPr>
      <w:spacing w:after="0"/>
      <w:ind w:left="1100"/>
    </w:pPr>
    <w:rPr>
      <w:rFonts w:cstheme="minorHAnsi"/>
      <w:sz w:val="20"/>
      <w:szCs w:val="20"/>
    </w:rPr>
  </w:style>
  <w:style w:type="paragraph" w:styleId="7">
    <w:name w:val="toc 7"/>
    <w:basedOn w:val="a"/>
    <w:next w:val="a"/>
    <w:autoRedefine/>
    <w:uiPriority w:val="39"/>
    <w:unhideWhenUsed/>
    <w:rsid w:val="00212469"/>
    <w:pPr>
      <w:spacing w:after="0"/>
      <w:ind w:left="1320"/>
    </w:pPr>
    <w:rPr>
      <w:rFonts w:cstheme="minorHAnsi"/>
      <w:sz w:val="20"/>
      <w:szCs w:val="20"/>
    </w:rPr>
  </w:style>
  <w:style w:type="paragraph" w:styleId="8">
    <w:name w:val="toc 8"/>
    <w:basedOn w:val="a"/>
    <w:next w:val="a"/>
    <w:autoRedefine/>
    <w:uiPriority w:val="39"/>
    <w:unhideWhenUsed/>
    <w:rsid w:val="00212469"/>
    <w:pPr>
      <w:spacing w:after="0"/>
      <w:ind w:left="1540"/>
    </w:pPr>
    <w:rPr>
      <w:rFonts w:cstheme="minorHAnsi"/>
      <w:sz w:val="20"/>
      <w:szCs w:val="20"/>
    </w:rPr>
  </w:style>
  <w:style w:type="paragraph" w:styleId="9">
    <w:name w:val="toc 9"/>
    <w:basedOn w:val="a"/>
    <w:next w:val="a"/>
    <w:autoRedefine/>
    <w:uiPriority w:val="39"/>
    <w:unhideWhenUsed/>
    <w:rsid w:val="00212469"/>
    <w:pPr>
      <w:spacing w:after="0"/>
      <w:ind w:left="1760"/>
    </w:pPr>
    <w:rPr>
      <w:rFonts w:cstheme="minorHAnsi"/>
      <w:sz w:val="20"/>
      <w:szCs w:val="20"/>
    </w:rPr>
  </w:style>
  <w:style w:type="character" w:customStyle="1" w:styleId="12">
    <w:name w:val="Неразрешенное упоминание1"/>
    <w:basedOn w:val="a0"/>
    <w:uiPriority w:val="99"/>
    <w:semiHidden/>
    <w:unhideWhenUsed/>
    <w:rsid w:val="00A76058"/>
    <w:rPr>
      <w:color w:val="605E5C"/>
      <w:shd w:val="clear" w:color="auto" w:fill="E1DFDD"/>
    </w:rPr>
  </w:style>
  <w:style w:type="paragraph" w:styleId="af5">
    <w:name w:val="List Bullet"/>
    <w:basedOn w:val="a"/>
    <w:rsid w:val="005966A0"/>
    <w:pPr>
      <w:spacing w:after="0" w:line="240" w:lineRule="auto"/>
      <w:ind w:left="283" w:hanging="283"/>
      <w:jc w:val="both"/>
    </w:pPr>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9244AD"/>
    <w:pPr>
      <w:spacing w:after="120" w:line="480" w:lineRule="auto"/>
      <w:ind w:left="283"/>
    </w:pPr>
  </w:style>
  <w:style w:type="character" w:customStyle="1" w:styleId="23">
    <w:name w:val="Основной текст с отступом 2 Знак"/>
    <w:basedOn w:val="a0"/>
    <w:link w:val="22"/>
    <w:uiPriority w:val="99"/>
    <w:semiHidden/>
    <w:rsid w:val="009244AD"/>
  </w:style>
  <w:style w:type="character" w:styleId="af6">
    <w:name w:val="page number"/>
    <w:basedOn w:val="a0"/>
    <w:rsid w:val="00484D32"/>
  </w:style>
  <w:style w:type="paragraph" w:styleId="af7">
    <w:name w:val="No Spacing"/>
    <w:uiPriority w:val="1"/>
    <w:qFormat/>
    <w:rsid w:val="00E86FAE"/>
    <w:pPr>
      <w:spacing w:after="0" w:line="240" w:lineRule="auto"/>
    </w:pPr>
    <w:rPr>
      <w:rFonts w:ascii="Calibri" w:eastAsia="Calibri" w:hAnsi="Calibri" w:cs="Times New Roman"/>
      <w:lang w:val="ru-RU"/>
    </w:rPr>
  </w:style>
  <w:style w:type="character" w:customStyle="1" w:styleId="60">
    <w:name w:val="Заголовок 6 Знак"/>
    <w:basedOn w:val="a0"/>
    <w:link w:val="6"/>
    <w:uiPriority w:val="9"/>
    <w:rsid w:val="00F56A19"/>
    <w:rPr>
      <w:rFonts w:asciiTheme="majorHAnsi" w:eastAsiaTheme="majorEastAsia" w:hAnsiTheme="majorHAnsi" w:cstheme="majorBidi"/>
      <w:color w:val="1F4D78" w:themeColor="accent1" w:themeShade="7F"/>
    </w:rPr>
  </w:style>
  <w:style w:type="paragraph" w:styleId="af8">
    <w:name w:val="Body Text Indent"/>
    <w:basedOn w:val="a"/>
    <w:link w:val="af9"/>
    <w:uiPriority w:val="99"/>
    <w:semiHidden/>
    <w:unhideWhenUsed/>
    <w:rsid w:val="00DF6C68"/>
    <w:pPr>
      <w:spacing w:after="120"/>
      <w:ind w:left="283"/>
    </w:pPr>
  </w:style>
  <w:style w:type="character" w:customStyle="1" w:styleId="af9">
    <w:name w:val="Основной текст с отступом Знак"/>
    <w:basedOn w:val="a0"/>
    <w:link w:val="af8"/>
    <w:uiPriority w:val="99"/>
    <w:semiHidden/>
    <w:rsid w:val="00DF6C68"/>
  </w:style>
  <w:style w:type="paragraph" w:styleId="32">
    <w:name w:val="Body Text Indent 3"/>
    <w:basedOn w:val="a"/>
    <w:link w:val="33"/>
    <w:uiPriority w:val="99"/>
    <w:semiHidden/>
    <w:unhideWhenUsed/>
    <w:rsid w:val="00DF6C68"/>
    <w:pPr>
      <w:spacing w:after="120"/>
      <w:ind w:left="283"/>
    </w:pPr>
    <w:rPr>
      <w:sz w:val="16"/>
      <w:szCs w:val="16"/>
    </w:rPr>
  </w:style>
  <w:style w:type="character" w:customStyle="1" w:styleId="33">
    <w:name w:val="Основной текст с отступом 3 Знак"/>
    <w:basedOn w:val="a0"/>
    <w:link w:val="32"/>
    <w:uiPriority w:val="99"/>
    <w:semiHidden/>
    <w:rsid w:val="00DF6C68"/>
    <w:rPr>
      <w:sz w:val="16"/>
      <w:szCs w:val="16"/>
    </w:rPr>
  </w:style>
  <w:style w:type="paragraph" w:styleId="afa">
    <w:name w:val="Balloon Text"/>
    <w:basedOn w:val="a"/>
    <w:link w:val="afb"/>
    <w:uiPriority w:val="99"/>
    <w:semiHidden/>
    <w:unhideWhenUsed/>
    <w:rsid w:val="00FE7A0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E7A01"/>
    <w:rPr>
      <w:rFonts w:ascii="Segoe UI" w:hAnsi="Segoe UI" w:cs="Segoe UI"/>
      <w:sz w:val="18"/>
      <w:szCs w:val="18"/>
    </w:rPr>
  </w:style>
  <w:style w:type="character" w:customStyle="1" w:styleId="24">
    <w:name w:val="Неразрешенное упоминание2"/>
    <w:basedOn w:val="a0"/>
    <w:uiPriority w:val="99"/>
    <w:semiHidden/>
    <w:unhideWhenUsed/>
    <w:rsid w:val="006B2CFB"/>
    <w:rPr>
      <w:color w:val="605E5C"/>
      <w:shd w:val="clear" w:color="auto" w:fill="E1DFDD"/>
    </w:rPr>
  </w:style>
  <w:style w:type="paragraph" w:customStyle="1" w:styleId="Default">
    <w:name w:val="Default"/>
    <w:rsid w:val="00BA005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8">
    <w:name w:val="Абзац списка Знак"/>
    <w:aliases w:val="ПАРАГРАФ Знак,List Paragraph Знак"/>
    <w:basedOn w:val="a0"/>
    <w:link w:val="a7"/>
    <w:uiPriority w:val="34"/>
    <w:locked/>
    <w:rsid w:val="00906D60"/>
  </w:style>
  <w:style w:type="character" w:customStyle="1" w:styleId="34">
    <w:name w:val="Неразрешенное упоминание3"/>
    <w:basedOn w:val="a0"/>
    <w:uiPriority w:val="99"/>
    <w:semiHidden/>
    <w:unhideWhenUsed/>
    <w:rsid w:val="00C0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113">
      <w:bodyDiv w:val="1"/>
      <w:marLeft w:val="0"/>
      <w:marRight w:val="0"/>
      <w:marTop w:val="0"/>
      <w:marBottom w:val="0"/>
      <w:divBdr>
        <w:top w:val="none" w:sz="0" w:space="0" w:color="auto"/>
        <w:left w:val="none" w:sz="0" w:space="0" w:color="auto"/>
        <w:bottom w:val="none" w:sz="0" w:space="0" w:color="auto"/>
        <w:right w:val="none" w:sz="0" w:space="0" w:color="auto"/>
      </w:divBdr>
    </w:div>
    <w:div w:id="89283410">
      <w:bodyDiv w:val="1"/>
      <w:marLeft w:val="0"/>
      <w:marRight w:val="0"/>
      <w:marTop w:val="0"/>
      <w:marBottom w:val="0"/>
      <w:divBdr>
        <w:top w:val="none" w:sz="0" w:space="0" w:color="auto"/>
        <w:left w:val="none" w:sz="0" w:space="0" w:color="auto"/>
        <w:bottom w:val="none" w:sz="0" w:space="0" w:color="auto"/>
        <w:right w:val="none" w:sz="0" w:space="0" w:color="auto"/>
      </w:divBdr>
    </w:div>
    <w:div w:id="131870158">
      <w:bodyDiv w:val="1"/>
      <w:marLeft w:val="0"/>
      <w:marRight w:val="0"/>
      <w:marTop w:val="0"/>
      <w:marBottom w:val="0"/>
      <w:divBdr>
        <w:top w:val="none" w:sz="0" w:space="0" w:color="auto"/>
        <w:left w:val="none" w:sz="0" w:space="0" w:color="auto"/>
        <w:bottom w:val="none" w:sz="0" w:space="0" w:color="auto"/>
        <w:right w:val="none" w:sz="0" w:space="0" w:color="auto"/>
      </w:divBdr>
    </w:div>
    <w:div w:id="151483152">
      <w:bodyDiv w:val="1"/>
      <w:marLeft w:val="0"/>
      <w:marRight w:val="0"/>
      <w:marTop w:val="0"/>
      <w:marBottom w:val="0"/>
      <w:divBdr>
        <w:top w:val="none" w:sz="0" w:space="0" w:color="auto"/>
        <w:left w:val="none" w:sz="0" w:space="0" w:color="auto"/>
        <w:bottom w:val="none" w:sz="0" w:space="0" w:color="auto"/>
        <w:right w:val="none" w:sz="0" w:space="0" w:color="auto"/>
      </w:divBdr>
    </w:div>
    <w:div w:id="195433994">
      <w:bodyDiv w:val="1"/>
      <w:marLeft w:val="0"/>
      <w:marRight w:val="0"/>
      <w:marTop w:val="0"/>
      <w:marBottom w:val="0"/>
      <w:divBdr>
        <w:top w:val="none" w:sz="0" w:space="0" w:color="auto"/>
        <w:left w:val="none" w:sz="0" w:space="0" w:color="auto"/>
        <w:bottom w:val="none" w:sz="0" w:space="0" w:color="auto"/>
        <w:right w:val="none" w:sz="0" w:space="0" w:color="auto"/>
      </w:divBdr>
    </w:div>
    <w:div w:id="213665681">
      <w:bodyDiv w:val="1"/>
      <w:marLeft w:val="0"/>
      <w:marRight w:val="0"/>
      <w:marTop w:val="0"/>
      <w:marBottom w:val="0"/>
      <w:divBdr>
        <w:top w:val="none" w:sz="0" w:space="0" w:color="auto"/>
        <w:left w:val="none" w:sz="0" w:space="0" w:color="auto"/>
        <w:bottom w:val="none" w:sz="0" w:space="0" w:color="auto"/>
        <w:right w:val="none" w:sz="0" w:space="0" w:color="auto"/>
      </w:divBdr>
    </w:div>
    <w:div w:id="266351116">
      <w:bodyDiv w:val="1"/>
      <w:marLeft w:val="0"/>
      <w:marRight w:val="0"/>
      <w:marTop w:val="0"/>
      <w:marBottom w:val="0"/>
      <w:divBdr>
        <w:top w:val="none" w:sz="0" w:space="0" w:color="auto"/>
        <w:left w:val="none" w:sz="0" w:space="0" w:color="auto"/>
        <w:bottom w:val="none" w:sz="0" w:space="0" w:color="auto"/>
        <w:right w:val="none" w:sz="0" w:space="0" w:color="auto"/>
      </w:divBdr>
    </w:div>
    <w:div w:id="303314160">
      <w:bodyDiv w:val="1"/>
      <w:marLeft w:val="0"/>
      <w:marRight w:val="0"/>
      <w:marTop w:val="0"/>
      <w:marBottom w:val="0"/>
      <w:divBdr>
        <w:top w:val="none" w:sz="0" w:space="0" w:color="auto"/>
        <w:left w:val="none" w:sz="0" w:space="0" w:color="auto"/>
        <w:bottom w:val="none" w:sz="0" w:space="0" w:color="auto"/>
        <w:right w:val="none" w:sz="0" w:space="0" w:color="auto"/>
      </w:divBdr>
    </w:div>
    <w:div w:id="317657344">
      <w:bodyDiv w:val="1"/>
      <w:marLeft w:val="0"/>
      <w:marRight w:val="0"/>
      <w:marTop w:val="0"/>
      <w:marBottom w:val="0"/>
      <w:divBdr>
        <w:top w:val="none" w:sz="0" w:space="0" w:color="auto"/>
        <w:left w:val="none" w:sz="0" w:space="0" w:color="auto"/>
        <w:bottom w:val="none" w:sz="0" w:space="0" w:color="auto"/>
        <w:right w:val="none" w:sz="0" w:space="0" w:color="auto"/>
      </w:divBdr>
    </w:div>
    <w:div w:id="330448162">
      <w:bodyDiv w:val="1"/>
      <w:marLeft w:val="0"/>
      <w:marRight w:val="0"/>
      <w:marTop w:val="0"/>
      <w:marBottom w:val="0"/>
      <w:divBdr>
        <w:top w:val="none" w:sz="0" w:space="0" w:color="auto"/>
        <w:left w:val="none" w:sz="0" w:space="0" w:color="auto"/>
        <w:bottom w:val="none" w:sz="0" w:space="0" w:color="auto"/>
        <w:right w:val="none" w:sz="0" w:space="0" w:color="auto"/>
      </w:divBdr>
    </w:div>
    <w:div w:id="367611955">
      <w:bodyDiv w:val="1"/>
      <w:marLeft w:val="0"/>
      <w:marRight w:val="0"/>
      <w:marTop w:val="0"/>
      <w:marBottom w:val="0"/>
      <w:divBdr>
        <w:top w:val="none" w:sz="0" w:space="0" w:color="auto"/>
        <w:left w:val="none" w:sz="0" w:space="0" w:color="auto"/>
        <w:bottom w:val="none" w:sz="0" w:space="0" w:color="auto"/>
        <w:right w:val="none" w:sz="0" w:space="0" w:color="auto"/>
      </w:divBdr>
    </w:div>
    <w:div w:id="376971542">
      <w:bodyDiv w:val="1"/>
      <w:marLeft w:val="0"/>
      <w:marRight w:val="0"/>
      <w:marTop w:val="0"/>
      <w:marBottom w:val="0"/>
      <w:divBdr>
        <w:top w:val="none" w:sz="0" w:space="0" w:color="auto"/>
        <w:left w:val="none" w:sz="0" w:space="0" w:color="auto"/>
        <w:bottom w:val="none" w:sz="0" w:space="0" w:color="auto"/>
        <w:right w:val="none" w:sz="0" w:space="0" w:color="auto"/>
      </w:divBdr>
    </w:div>
    <w:div w:id="513374436">
      <w:bodyDiv w:val="1"/>
      <w:marLeft w:val="0"/>
      <w:marRight w:val="0"/>
      <w:marTop w:val="0"/>
      <w:marBottom w:val="0"/>
      <w:divBdr>
        <w:top w:val="none" w:sz="0" w:space="0" w:color="auto"/>
        <w:left w:val="none" w:sz="0" w:space="0" w:color="auto"/>
        <w:bottom w:val="none" w:sz="0" w:space="0" w:color="auto"/>
        <w:right w:val="none" w:sz="0" w:space="0" w:color="auto"/>
      </w:divBdr>
    </w:div>
    <w:div w:id="577639248">
      <w:bodyDiv w:val="1"/>
      <w:marLeft w:val="0"/>
      <w:marRight w:val="0"/>
      <w:marTop w:val="0"/>
      <w:marBottom w:val="0"/>
      <w:divBdr>
        <w:top w:val="none" w:sz="0" w:space="0" w:color="auto"/>
        <w:left w:val="none" w:sz="0" w:space="0" w:color="auto"/>
        <w:bottom w:val="none" w:sz="0" w:space="0" w:color="auto"/>
        <w:right w:val="none" w:sz="0" w:space="0" w:color="auto"/>
      </w:divBdr>
    </w:div>
    <w:div w:id="585962700">
      <w:bodyDiv w:val="1"/>
      <w:marLeft w:val="0"/>
      <w:marRight w:val="0"/>
      <w:marTop w:val="0"/>
      <w:marBottom w:val="0"/>
      <w:divBdr>
        <w:top w:val="none" w:sz="0" w:space="0" w:color="auto"/>
        <w:left w:val="none" w:sz="0" w:space="0" w:color="auto"/>
        <w:bottom w:val="none" w:sz="0" w:space="0" w:color="auto"/>
        <w:right w:val="none" w:sz="0" w:space="0" w:color="auto"/>
      </w:divBdr>
    </w:div>
    <w:div w:id="604389237">
      <w:bodyDiv w:val="1"/>
      <w:marLeft w:val="0"/>
      <w:marRight w:val="0"/>
      <w:marTop w:val="0"/>
      <w:marBottom w:val="0"/>
      <w:divBdr>
        <w:top w:val="none" w:sz="0" w:space="0" w:color="auto"/>
        <w:left w:val="none" w:sz="0" w:space="0" w:color="auto"/>
        <w:bottom w:val="none" w:sz="0" w:space="0" w:color="auto"/>
        <w:right w:val="none" w:sz="0" w:space="0" w:color="auto"/>
      </w:divBdr>
    </w:div>
    <w:div w:id="686753521">
      <w:bodyDiv w:val="1"/>
      <w:marLeft w:val="0"/>
      <w:marRight w:val="0"/>
      <w:marTop w:val="0"/>
      <w:marBottom w:val="0"/>
      <w:divBdr>
        <w:top w:val="none" w:sz="0" w:space="0" w:color="auto"/>
        <w:left w:val="none" w:sz="0" w:space="0" w:color="auto"/>
        <w:bottom w:val="none" w:sz="0" w:space="0" w:color="auto"/>
        <w:right w:val="none" w:sz="0" w:space="0" w:color="auto"/>
      </w:divBdr>
    </w:div>
    <w:div w:id="703528967">
      <w:bodyDiv w:val="1"/>
      <w:marLeft w:val="0"/>
      <w:marRight w:val="0"/>
      <w:marTop w:val="0"/>
      <w:marBottom w:val="0"/>
      <w:divBdr>
        <w:top w:val="none" w:sz="0" w:space="0" w:color="auto"/>
        <w:left w:val="none" w:sz="0" w:space="0" w:color="auto"/>
        <w:bottom w:val="none" w:sz="0" w:space="0" w:color="auto"/>
        <w:right w:val="none" w:sz="0" w:space="0" w:color="auto"/>
      </w:divBdr>
    </w:div>
    <w:div w:id="716978901">
      <w:bodyDiv w:val="1"/>
      <w:marLeft w:val="0"/>
      <w:marRight w:val="0"/>
      <w:marTop w:val="0"/>
      <w:marBottom w:val="0"/>
      <w:divBdr>
        <w:top w:val="none" w:sz="0" w:space="0" w:color="auto"/>
        <w:left w:val="none" w:sz="0" w:space="0" w:color="auto"/>
        <w:bottom w:val="none" w:sz="0" w:space="0" w:color="auto"/>
        <w:right w:val="none" w:sz="0" w:space="0" w:color="auto"/>
      </w:divBdr>
    </w:div>
    <w:div w:id="727267393">
      <w:bodyDiv w:val="1"/>
      <w:marLeft w:val="0"/>
      <w:marRight w:val="0"/>
      <w:marTop w:val="0"/>
      <w:marBottom w:val="0"/>
      <w:divBdr>
        <w:top w:val="none" w:sz="0" w:space="0" w:color="auto"/>
        <w:left w:val="none" w:sz="0" w:space="0" w:color="auto"/>
        <w:bottom w:val="none" w:sz="0" w:space="0" w:color="auto"/>
        <w:right w:val="none" w:sz="0" w:space="0" w:color="auto"/>
      </w:divBdr>
    </w:div>
    <w:div w:id="738791091">
      <w:bodyDiv w:val="1"/>
      <w:marLeft w:val="0"/>
      <w:marRight w:val="0"/>
      <w:marTop w:val="0"/>
      <w:marBottom w:val="0"/>
      <w:divBdr>
        <w:top w:val="none" w:sz="0" w:space="0" w:color="auto"/>
        <w:left w:val="none" w:sz="0" w:space="0" w:color="auto"/>
        <w:bottom w:val="none" w:sz="0" w:space="0" w:color="auto"/>
        <w:right w:val="none" w:sz="0" w:space="0" w:color="auto"/>
      </w:divBdr>
    </w:div>
    <w:div w:id="777915380">
      <w:bodyDiv w:val="1"/>
      <w:marLeft w:val="0"/>
      <w:marRight w:val="0"/>
      <w:marTop w:val="0"/>
      <w:marBottom w:val="0"/>
      <w:divBdr>
        <w:top w:val="none" w:sz="0" w:space="0" w:color="auto"/>
        <w:left w:val="none" w:sz="0" w:space="0" w:color="auto"/>
        <w:bottom w:val="none" w:sz="0" w:space="0" w:color="auto"/>
        <w:right w:val="none" w:sz="0" w:space="0" w:color="auto"/>
      </w:divBdr>
    </w:div>
    <w:div w:id="840781131">
      <w:bodyDiv w:val="1"/>
      <w:marLeft w:val="0"/>
      <w:marRight w:val="0"/>
      <w:marTop w:val="0"/>
      <w:marBottom w:val="0"/>
      <w:divBdr>
        <w:top w:val="none" w:sz="0" w:space="0" w:color="auto"/>
        <w:left w:val="none" w:sz="0" w:space="0" w:color="auto"/>
        <w:bottom w:val="none" w:sz="0" w:space="0" w:color="auto"/>
        <w:right w:val="none" w:sz="0" w:space="0" w:color="auto"/>
      </w:divBdr>
    </w:div>
    <w:div w:id="901602395">
      <w:bodyDiv w:val="1"/>
      <w:marLeft w:val="0"/>
      <w:marRight w:val="0"/>
      <w:marTop w:val="0"/>
      <w:marBottom w:val="0"/>
      <w:divBdr>
        <w:top w:val="none" w:sz="0" w:space="0" w:color="auto"/>
        <w:left w:val="none" w:sz="0" w:space="0" w:color="auto"/>
        <w:bottom w:val="none" w:sz="0" w:space="0" w:color="auto"/>
        <w:right w:val="none" w:sz="0" w:space="0" w:color="auto"/>
      </w:divBdr>
    </w:div>
    <w:div w:id="939140402">
      <w:bodyDiv w:val="1"/>
      <w:marLeft w:val="0"/>
      <w:marRight w:val="0"/>
      <w:marTop w:val="0"/>
      <w:marBottom w:val="0"/>
      <w:divBdr>
        <w:top w:val="none" w:sz="0" w:space="0" w:color="auto"/>
        <w:left w:val="none" w:sz="0" w:space="0" w:color="auto"/>
        <w:bottom w:val="none" w:sz="0" w:space="0" w:color="auto"/>
        <w:right w:val="none" w:sz="0" w:space="0" w:color="auto"/>
      </w:divBdr>
    </w:div>
    <w:div w:id="1008486700">
      <w:bodyDiv w:val="1"/>
      <w:marLeft w:val="0"/>
      <w:marRight w:val="0"/>
      <w:marTop w:val="0"/>
      <w:marBottom w:val="0"/>
      <w:divBdr>
        <w:top w:val="none" w:sz="0" w:space="0" w:color="auto"/>
        <w:left w:val="none" w:sz="0" w:space="0" w:color="auto"/>
        <w:bottom w:val="none" w:sz="0" w:space="0" w:color="auto"/>
        <w:right w:val="none" w:sz="0" w:space="0" w:color="auto"/>
      </w:divBdr>
    </w:div>
    <w:div w:id="1020669506">
      <w:bodyDiv w:val="1"/>
      <w:marLeft w:val="0"/>
      <w:marRight w:val="0"/>
      <w:marTop w:val="0"/>
      <w:marBottom w:val="0"/>
      <w:divBdr>
        <w:top w:val="none" w:sz="0" w:space="0" w:color="auto"/>
        <w:left w:val="none" w:sz="0" w:space="0" w:color="auto"/>
        <w:bottom w:val="none" w:sz="0" w:space="0" w:color="auto"/>
        <w:right w:val="none" w:sz="0" w:space="0" w:color="auto"/>
      </w:divBdr>
    </w:div>
    <w:div w:id="1176918791">
      <w:bodyDiv w:val="1"/>
      <w:marLeft w:val="0"/>
      <w:marRight w:val="0"/>
      <w:marTop w:val="0"/>
      <w:marBottom w:val="0"/>
      <w:divBdr>
        <w:top w:val="none" w:sz="0" w:space="0" w:color="auto"/>
        <w:left w:val="none" w:sz="0" w:space="0" w:color="auto"/>
        <w:bottom w:val="none" w:sz="0" w:space="0" w:color="auto"/>
        <w:right w:val="none" w:sz="0" w:space="0" w:color="auto"/>
      </w:divBdr>
    </w:div>
    <w:div w:id="1217886678">
      <w:bodyDiv w:val="1"/>
      <w:marLeft w:val="0"/>
      <w:marRight w:val="0"/>
      <w:marTop w:val="0"/>
      <w:marBottom w:val="0"/>
      <w:divBdr>
        <w:top w:val="none" w:sz="0" w:space="0" w:color="auto"/>
        <w:left w:val="none" w:sz="0" w:space="0" w:color="auto"/>
        <w:bottom w:val="none" w:sz="0" w:space="0" w:color="auto"/>
        <w:right w:val="none" w:sz="0" w:space="0" w:color="auto"/>
      </w:divBdr>
    </w:div>
    <w:div w:id="1252934690">
      <w:bodyDiv w:val="1"/>
      <w:marLeft w:val="0"/>
      <w:marRight w:val="0"/>
      <w:marTop w:val="0"/>
      <w:marBottom w:val="0"/>
      <w:divBdr>
        <w:top w:val="none" w:sz="0" w:space="0" w:color="auto"/>
        <w:left w:val="none" w:sz="0" w:space="0" w:color="auto"/>
        <w:bottom w:val="none" w:sz="0" w:space="0" w:color="auto"/>
        <w:right w:val="none" w:sz="0" w:space="0" w:color="auto"/>
      </w:divBdr>
    </w:div>
    <w:div w:id="1269115591">
      <w:bodyDiv w:val="1"/>
      <w:marLeft w:val="0"/>
      <w:marRight w:val="0"/>
      <w:marTop w:val="0"/>
      <w:marBottom w:val="0"/>
      <w:divBdr>
        <w:top w:val="none" w:sz="0" w:space="0" w:color="auto"/>
        <w:left w:val="none" w:sz="0" w:space="0" w:color="auto"/>
        <w:bottom w:val="none" w:sz="0" w:space="0" w:color="auto"/>
        <w:right w:val="none" w:sz="0" w:space="0" w:color="auto"/>
      </w:divBdr>
    </w:div>
    <w:div w:id="1294942984">
      <w:bodyDiv w:val="1"/>
      <w:marLeft w:val="0"/>
      <w:marRight w:val="0"/>
      <w:marTop w:val="0"/>
      <w:marBottom w:val="0"/>
      <w:divBdr>
        <w:top w:val="none" w:sz="0" w:space="0" w:color="auto"/>
        <w:left w:val="none" w:sz="0" w:space="0" w:color="auto"/>
        <w:bottom w:val="none" w:sz="0" w:space="0" w:color="auto"/>
        <w:right w:val="none" w:sz="0" w:space="0" w:color="auto"/>
      </w:divBdr>
      <w:divsChild>
        <w:div w:id="1495342017">
          <w:marLeft w:val="0"/>
          <w:marRight w:val="0"/>
          <w:marTop w:val="0"/>
          <w:marBottom w:val="0"/>
          <w:divBdr>
            <w:top w:val="none" w:sz="0" w:space="0" w:color="auto"/>
            <w:left w:val="none" w:sz="0" w:space="0" w:color="auto"/>
            <w:bottom w:val="none" w:sz="0" w:space="0" w:color="auto"/>
            <w:right w:val="none" w:sz="0" w:space="0" w:color="auto"/>
          </w:divBdr>
          <w:divsChild>
            <w:div w:id="470710146">
              <w:marLeft w:val="0"/>
              <w:marRight w:val="0"/>
              <w:marTop w:val="0"/>
              <w:marBottom w:val="0"/>
              <w:divBdr>
                <w:top w:val="none" w:sz="0" w:space="0" w:color="auto"/>
                <w:left w:val="none" w:sz="0" w:space="0" w:color="auto"/>
                <w:bottom w:val="none" w:sz="0" w:space="0" w:color="auto"/>
                <w:right w:val="none" w:sz="0" w:space="0" w:color="auto"/>
              </w:divBdr>
              <w:divsChild>
                <w:div w:id="1707826804">
                  <w:marLeft w:val="0"/>
                  <w:marRight w:val="0"/>
                  <w:marTop w:val="0"/>
                  <w:marBottom w:val="0"/>
                  <w:divBdr>
                    <w:top w:val="none" w:sz="0" w:space="0" w:color="auto"/>
                    <w:left w:val="none" w:sz="0" w:space="0" w:color="auto"/>
                    <w:bottom w:val="none" w:sz="0" w:space="0" w:color="auto"/>
                    <w:right w:val="none" w:sz="0" w:space="0" w:color="auto"/>
                  </w:divBdr>
                  <w:divsChild>
                    <w:div w:id="20209066">
                      <w:marLeft w:val="0"/>
                      <w:marRight w:val="0"/>
                      <w:marTop w:val="0"/>
                      <w:marBottom w:val="0"/>
                      <w:divBdr>
                        <w:top w:val="none" w:sz="0" w:space="0" w:color="auto"/>
                        <w:left w:val="none" w:sz="0" w:space="0" w:color="auto"/>
                        <w:bottom w:val="none" w:sz="0" w:space="0" w:color="auto"/>
                        <w:right w:val="none" w:sz="0" w:space="0" w:color="auto"/>
                      </w:divBdr>
                    </w:div>
                    <w:div w:id="33971179">
                      <w:marLeft w:val="0"/>
                      <w:marRight w:val="0"/>
                      <w:marTop w:val="0"/>
                      <w:marBottom w:val="0"/>
                      <w:divBdr>
                        <w:top w:val="none" w:sz="0" w:space="0" w:color="auto"/>
                        <w:left w:val="none" w:sz="0" w:space="0" w:color="auto"/>
                        <w:bottom w:val="none" w:sz="0" w:space="0" w:color="auto"/>
                        <w:right w:val="none" w:sz="0" w:space="0" w:color="auto"/>
                      </w:divBdr>
                    </w:div>
                    <w:div w:id="47072557">
                      <w:marLeft w:val="0"/>
                      <w:marRight w:val="0"/>
                      <w:marTop w:val="0"/>
                      <w:marBottom w:val="0"/>
                      <w:divBdr>
                        <w:top w:val="none" w:sz="0" w:space="0" w:color="auto"/>
                        <w:left w:val="none" w:sz="0" w:space="0" w:color="auto"/>
                        <w:bottom w:val="none" w:sz="0" w:space="0" w:color="auto"/>
                        <w:right w:val="none" w:sz="0" w:space="0" w:color="auto"/>
                      </w:divBdr>
                    </w:div>
                    <w:div w:id="64568752">
                      <w:marLeft w:val="0"/>
                      <w:marRight w:val="0"/>
                      <w:marTop w:val="0"/>
                      <w:marBottom w:val="0"/>
                      <w:divBdr>
                        <w:top w:val="none" w:sz="0" w:space="0" w:color="auto"/>
                        <w:left w:val="none" w:sz="0" w:space="0" w:color="auto"/>
                        <w:bottom w:val="none" w:sz="0" w:space="0" w:color="auto"/>
                        <w:right w:val="none" w:sz="0" w:space="0" w:color="auto"/>
                      </w:divBdr>
                    </w:div>
                    <w:div w:id="67532569">
                      <w:marLeft w:val="0"/>
                      <w:marRight w:val="0"/>
                      <w:marTop w:val="0"/>
                      <w:marBottom w:val="0"/>
                      <w:divBdr>
                        <w:top w:val="none" w:sz="0" w:space="0" w:color="auto"/>
                        <w:left w:val="none" w:sz="0" w:space="0" w:color="auto"/>
                        <w:bottom w:val="none" w:sz="0" w:space="0" w:color="auto"/>
                        <w:right w:val="none" w:sz="0" w:space="0" w:color="auto"/>
                      </w:divBdr>
                    </w:div>
                    <w:div w:id="70395428">
                      <w:marLeft w:val="0"/>
                      <w:marRight w:val="0"/>
                      <w:marTop w:val="0"/>
                      <w:marBottom w:val="0"/>
                      <w:divBdr>
                        <w:top w:val="none" w:sz="0" w:space="0" w:color="auto"/>
                        <w:left w:val="none" w:sz="0" w:space="0" w:color="auto"/>
                        <w:bottom w:val="none" w:sz="0" w:space="0" w:color="auto"/>
                        <w:right w:val="none" w:sz="0" w:space="0" w:color="auto"/>
                      </w:divBdr>
                    </w:div>
                    <w:div w:id="84425772">
                      <w:marLeft w:val="0"/>
                      <w:marRight w:val="0"/>
                      <w:marTop w:val="0"/>
                      <w:marBottom w:val="0"/>
                      <w:divBdr>
                        <w:top w:val="none" w:sz="0" w:space="0" w:color="auto"/>
                        <w:left w:val="none" w:sz="0" w:space="0" w:color="auto"/>
                        <w:bottom w:val="none" w:sz="0" w:space="0" w:color="auto"/>
                        <w:right w:val="none" w:sz="0" w:space="0" w:color="auto"/>
                      </w:divBdr>
                    </w:div>
                    <w:div w:id="149904577">
                      <w:marLeft w:val="0"/>
                      <w:marRight w:val="0"/>
                      <w:marTop w:val="0"/>
                      <w:marBottom w:val="0"/>
                      <w:divBdr>
                        <w:top w:val="none" w:sz="0" w:space="0" w:color="auto"/>
                        <w:left w:val="none" w:sz="0" w:space="0" w:color="auto"/>
                        <w:bottom w:val="none" w:sz="0" w:space="0" w:color="auto"/>
                        <w:right w:val="none" w:sz="0" w:space="0" w:color="auto"/>
                      </w:divBdr>
                    </w:div>
                    <w:div w:id="308442440">
                      <w:marLeft w:val="0"/>
                      <w:marRight w:val="0"/>
                      <w:marTop w:val="0"/>
                      <w:marBottom w:val="0"/>
                      <w:divBdr>
                        <w:top w:val="none" w:sz="0" w:space="0" w:color="auto"/>
                        <w:left w:val="none" w:sz="0" w:space="0" w:color="auto"/>
                        <w:bottom w:val="none" w:sz="0" w:space="0" w:color="auto"/>
                        <w:right w:val="none" w:sz="0" w:space="0" w:color="auto"/>
                      </w:divBdr>
                    </w:div>
                    <w:div w:id="358776597">
                      <w:marLeft w:val="0"/>
                      <w:marRight w:val="0"/>
                      <w:marTop w:val="0"/>
                      <w:marBottom w:val="0"/>
                      <w:divBdr>
                        <w:top w:val="none" w:sz="0" w:space="0" w:color="auto"/>
                        <w:left w:val="none" w:sz="0" w:space="0" w:color="auto"/>
                        <w:bottom w:val="none" w:sz="0" w:space="0" w:color="auto"/>
                        <w:right w:val="none" w:sz="0" w:space="0" w:color="auto"/>
                      </w:divBdr>
                    </w:div>
                    <w:div w:id="494154114">
                      <w:marLeft w:val="0"/>
                      <w:marRight w:val="0"/>
                      <w:marTop w:val="0"/>
                      <w:marBottom w:val="0"/>
                      <w:divBdr>
                        <w:top w:val="none" w:sz="0" w:space="0" w:color="auto"/>
                        <w:left w:val="none" w:sz="0" w:space="0" w:color="auto"/>
                        <w:bottom w:val="none" w:sz="0" w:space="0" w:color="auto"/>
                        <w:right w:val="none" w:sz="0" w:space="0" w:color="auto"/>
                      </w:divBdr>
                    </w:div>
                    <w:div w:id="497310189">
                      <w:marLeft w:val="0"/>
                      <w:marRight w:val="0"/>
                      <w:marTop w:val="0"/>
                      <w:marBottom w:val="0"/>
                      <w:divBdr>
                        <w:top w:val="none" w:sz="0" w:space="0" w:color="auto"/>
                        <w:left w:val="none" w:sz="0" w:space="0" w:color="auto"/>
                        <w:bottom w:val="none" w:sz="0" w:space="0" w:color="auto"/>
                        <w:right w:val="none" w:sz="0" w:space="0" w:color="auto"/>
                      </w:divBdr>
                    </w:div>
                    <w:div w:id="515729587">
                      <w:marLeft w:val="0"/>
                      <w:marRight w:val="0"/>
                      <w:marTop w:val="0"/>
                      <w:marBottom w:val="0"/>
                      <w:divBdr>
                        <w:top w:val="none" w:sz="0" w:space="0" w:color="auto"/>
                        <w:left w:val="none" w:sz="0" w:space="0" w:color="auto"/>
                        <w:bottom w:val="none" w:sz="0" w:space="0" w:color="auto"/>
                        <w:right w:val="none" w:sz="0" w:space="0" w:color="auto"/>
                      </w:divBdr>
                    </w:div>
                    <w:div w:id="602105666">
                      <w:marLeft w:val="0"/>
                      <w:marRight w:val="0"/>
                      <w:marTop w:val="0"/>
                      <w:marBottom w:val="0"/>
                      <w:divBdr>
                        <w:top w:val="none" w:sz="0" w:space="0" w:color="auto"/>
                        <w:left w:val="none" w:sz="0" w:space="0" w:color="auto"/>
                        <w:bottom w:val="none" w:sz="0" w:space="0" w:color="auto"/>
                        <w:right w:val="none" w:sz="0" w:space="0" w:color="auto"/>
                      </w:divBdr>
                    </w:div>
                    <w:div w:id="607279637">
                      <w:marLeft w:val="0"/>
                      <w:marRight w:val="0"/>
                      <w:marTop w:val="0"/>
                      <w:marBottom w:val="0"/>
                      <w:divBdr>
                        <w:top w:val="none" w:sz="0" w:space="0" w:color="auto"/>
                        <w:left w:val="none" w:sz="0" w:space="0" w:color="auto"/>
                        <w:bottom w:val="none" w:sz="0" w:space="0" w:color="auto"/>
                        <w:right w:val="none" w:sz="0" w:space="0" w:color="auto"/>
                      </w:divBdr>
                    </w:div>
                    <w:div w:id="617881512">
                      <w:marLeft w:val="0"/>
                      <w:marRight w:val="0"/>
                      <w:marTop w:val="0"/>
                      <w:marBottom w:val="0"/>
                      <w:divBdr>
                        <w:top w:val="none" w:sz="0" w:space="0" w:color="auto"/>
                        <w:left w:val="none" w:sz="0" w:space="0" w:color="auto"/>
                        <w:bottom w:val="none" w:sz="0" w:space="0" w:color="auto"/>
                        <w:right w:val="none" w:sz="0" w:space="0" w:color="auto"/>
                      </w:divBdr>
                    </w:div>
                    <w:div w:id="684984826">
                      <w:marLeft w:val="0"/>
                      <w:marRight w:val="0"/>
                      <w:marTop w:val="0"/>
                      <w:marBottom w:val="0"/>
                      <w:divBdr>
                        <w:top w:val="none" w:sz="0" w:space="0" w:color="auto"/>
                        <w:left w:val="none" w:sz="0" w:space="0" w:color="auto"/>
                        <w:bottom w:val="none" w:sz="0" w:space="0" w:color="auto"/>
                        <w:right w:val="none" w:sz="0" w:space="0" w:color="auto"/>
                      </w:divBdr>
                    </w:div>
                    <w:div w:id="693923080">
                      <w:marLeft w:val="0"/>
                      <w:marRight w:val="0"/>
                      <w:marTop w:val="0"/>
                      <w:marBottom w:val="0"/>
                      <w:divBdr>
                        <w:top w:val="none" w:sz="0" w:space="0" w:color="auto"/>
                        <w:left w:val="none" w:sz="0" w:space="0" w:color="auto"/>
                        <w:bottom w:val="none" w:sz="0" w:space="0" w:color="auto"/>
                        <w:right w:val="none" w:sz="0" w:space="0" w:color="auto"/>
                      </w:divBdr>
                    </w:div>
                    <w:div w:id="709452557">
                      <w:marLeft w:val="0"/>
                      <w:marRight w:val="0"/>
                      <w:marTop w:val="0"/>
                      <w:marBottom w:val="0"/>
                      <w:divBdr>
                        <w:top w:val="none" w:sz="0" w:space="0" w:color="auto"/>
                        <w:left w:val="none" w:sz="0" w:space="0" w:color="auto"/>
                        <w:bottom w:val="none" w:sz="0" w:space="0" w:color="auto"/>
                        <w:right w:val="none" w:sz="0" w:space="0" w:color="auto"/>
                      </w:divBdr>
                    </w:div>
                    <w:div w:id="811750560">
                      <w:marLeft w:val="0"/>
                      <w:marRight w:val="0"/>
                      <w:marTop w:val="0"/>
                      <w:marBottom w:val="0"/>
                      <w:divBdr>
                        <w:top w:val="none" w:sz="0" w:space="0" w:color="auto"/>
                        <w:left w:val="none" w:sz="0" w:space="0" w:color="auto"/>
                        <w:bottom w:val="none" w:sz="0" w:space="0" w:color="auto"/>
                        <w:right w:val="none" w:sz="0" w:space="0" w:color="auto"/>
                      </w:divBdr>
                    </w:div>
                    <w:div w:id="884219430">
                      <w:marLeft w:val="0"/>
                      <w:marRight w:val="0"/>
                      <w:marTop w:val="0"/>
                      <w:marBottom w:val="0"/>
                      <w:divBdr>
                        <w:top w:val="none" w:sz="0" w:space="0" w:color="auto"/>
                        <w:left w:val="none" w:sz="0" w:space="0" w:color="auto"/>
                        <w:bottom w:val="none" w:sz="0" w:space="0" w:color="auto"/>
                        <w:right w:val="none" w:sz="0" w:space="0" w:color="auto"/>
                      </w:divBdr>
                    </w:div>
                    <w:div w:id="913901674">
                      <w:marLeft w:val="0"/>
                      <w:marRight w:val="0"/>
                      <w:marTop w:val="0"/>
                      <w:marBottom w:val="0"/>
                      <w:divBdr>
                        <w:top w:val="none" w:sz="0" w:space="0" w:color="auto"/>
                        <w:left w:val="none" w:sz="0" w:space="0" w:color="auto"/>
                        <w:bottom w:val="none" w:sz="0" w:space="0" w:color="auto"/>
                        <w:right w:val="none" w:sz="0" w:space="0" w:color="auto"/>
                      </w:divBdr>
                    </w:div>
                    <w:div w:id="936250710">
                      <w:marLeft w:val="0"/>
                      <w:marRight w:val="0"/>
                      <w:marTop w:val="0"/>
                      <w:marBottom w:val="0"/>
                      <w:divBdr>
                        <w:top w:val="none" w:sz="0" w:space="0" w:color="auto"/>
                        <w:left w:val="none" w:sz="0" w:space="0" w:color="auto"/>
                        <w:bottom w:val="none" w:sz="0" w:space="0" w:color="auto"/>
                        <w:right w:val="none" w:sz="0" w:space="0" w:color="auto"/>
                      </w:divBdr>
                    </w:div>
                    <w:div w:id="941260574">
                      <w:marLeft w:val="0"/>
                      <w:marRight w:val="0"/>
                      <w:marTop w:val="0"/>
                      <w:marBottom w:val="0"/>
                      <w:divBdr>
                        <w:top w:val="none" w:sz="0" w:space="0" w:color="auto"/>
                        <w:left w:val="none" w:sz="0" w:space="0" w:color="auto"/>
                        <w:bottom w:val="none" w:sz="0" w:space="0" w:color="auto"/>
                        <w:right w:val="none" w:sz="0" w:space="0" w:color="auto"/>
                      </w:divBdr>
                    </w:div>
                    <w:div w:id="971861046">
                      <w:marLeft w:val="0"/>
                      <w:marRight w:val="0"/>
                      <w:marTop w:val="0"/>
                      <w:marBottom w:val="0"/>
                      <w:divBdr>
                        <w:top w:val="none" w:sz="0" w:space="0" w:color="auto"/>
                        <w:left w:val="none" w:sz="0" w:space="0" w:color="auto"/>
                        <w:bottom w:val="none" w:sz="0" w:space="0" w:color="auto"/>
                        <w:right w:val="none" w:sz="0" w:space="0" w:color="auto"/>
                      </w:divBdr>
                    </w:div>
                    <w:div w:id="981734915">
                      <w:marLeft w:val="0"/>
                      <w:marRight w:val="0"/>
                      <w:marTop w:val="0"/>
                      <w:marBottom w:val="0"/>
                      <w:divBdr>
                        <w:top w:val="none" w:sz="0" w:space="0" w:color="auto"/>
                        <w:left w:val="none" w:sz="0" w:space="0" w:color="auto"/>
                        <w:bottom w:val="none" w:sz="0" w:space="0" w:color="auto"/>
                        <w:right w:val="none" w:sz="0" w:space="0" w:color="auto"/>
                      </w:divBdr>
                    </w:div>
                    <w:div w:id="1048528398">
                      <w:marLeft w:val="0"/>
                      <w:marRight w:val="0"/>
                      <w:marTop w:val="0"/>
                      <w:marBottom w:val="0"/>
                      <w:divBdr>
                        <w:top w:val="none" w:sz="0" w:space="0" w:color="auto"/>
                        <w:left w:val="none" w:sz="0" w:space="0" w:color="auto"/>
                        <w:bottom w:val="none" w:sz="0" w:space="0" w:color="auto"/>
                        <w:right w:val="none" w:sz="0" w:space="0" w:color="auto"/>
                      </w:divBdr>
                    </w:div>
                    <w:div w:id="1140808431">
                      <w:marLeft w:val="0"/>
                      <w:marRight w:val="0"/>
                      <w:marTop w:val="0"/>
                      <w:marBottom w:val="0"/>
                      <w:divBdr>
                        <w:top w:val="none" w:sz="0" w:space="0" w:color="auto"/>
                        <w:left w:val="none" w:sz="0" w:space="0" w:color="auto"/>
                        <w:bottom w:val="none" w:sz="0" w:space="0" w:color="auto"/>
                        <w:right w:val="none" w:sz="0" w:space="0" w:color="auto"/>
                      </w:divBdr>
                    </w:div>
                    <w:div w:id="1148519274">
                      <w:marLeft w:val="0"/>
                      <w:marRight w:val="0"/>
                      <w:marTop w:val="0"/>
                      <w:marBottom w:val="0"/>
                      <w:divBdr>
                        <w:top w:val="none" w:sz="0" w:space="0" w:color="auto"/>
                        <w:left w:val="none" w:sz="0" w:space="0" w:color="auto"/>
                        <w:bottom w:val="none" w:sz="0" w:space="0" w:color="auto"/>
                        <w:right w:val="none" w:sz="0" w:space="0" w:color="auto"/>
                      </w:divBdr>
                    </w:div>
                    <w:div w:id="1156260273">
                      <w:marLeft w:val="0"/>
                      <w:marRight w:val="0"/>
                      <w:marTop w:val="0"/>
                      <w:marBottom w:val="0"/>
                      <w:divBdr>
                        <w:top w:val="none" w:sz="0" w:space="0" w:color="auto"/>
                        <w:left w:val="none" w:sz="0" w:space="0" w:color="auto"/>
                        <w:bottom w:val="none" w:sz="0" w:space="0" w:color="auto"/>
                        <w:right w:val="none" w:sz="0" w:space="0" w:color="auto"/>
                      </w:divBdr>
                    </w:div>
                    <w:div w:id="1166432916">
                      <w:marLeft w:val="0"/>
                      <w:marRight w:val="0"/>
                      <w:marTop w:val="0"/>
                      <w:marBottom w:val="0"/>
                      <w:divBdr>
                        <w:top w:val="none" w:sz="0" w:space="0" w:color="auto"/>
                        <w:left w:val="none" w:sz="0" w:space="0" w:color="auto"/>
                        <w:bottom w:val="none" w:sz="0" w:space="0" w:color="auto"/>
                        <w:right w:val="none" w:sz="0" w:space="0" w:color="auto"/>
                      </w:divBdr>
                    </w:div>
                    <w:div w:id="1372803591">
                      <w:marLeft w:val="0"/>
                      <w:marRight w:val="0"/>
                      <w:marTop w:val="0"/>
                      <w:marBottom w:val="0"/>
                      <w:divBdr>
                        <w:top w:val="none" w:sz="0" w:space="0" w:color="auto"/>
                        <w:left w:val="none" w:sz="0" w:space="0" w:color="auto"/>
                        <w:bottom w:val="none" w:sz="0" w:space="0" w:color="auto"/>
                        <w:right w:val="none" w:sz="0" w:space="0" w:color="auto"/>
                      </w:divBdr>
                    </w:div>
                    <w:div w:id="1486511095">
                      <w:marLeft w:val="0"/>
                      <w:marRight w:val="0"/>
                      <w:marTop w:val="0"/>
                      <w:marBottom w:val="0"/>
                      <w:divBdr>
                        <w:top w:val="none" w:sz="0" w:space="0" w:color="auto"/>
                        <w:left w:val="none" w:sz="0" w:space="0" w:color="auto"/>
                        <w:bottom w:val="none" w:sz="0" w:space="0" w:color="auto"/>
                        <w:right w:val="none" w:sz="0" w:space="0" w:color="auto"/>
                      </w:divBdr>
                    </w:div>
                    <w:div w:id="1553344260">
                      <w:marLeft w:val="0"/>
                      <w:marRight w:val="0"/>
                      <w:marTop w:val="0"/>
                      <w:marBottom w:val="0"/>
                      <w:divBdr>
                        <w:top w:val="none" w:sz="0" w:space="0" w:color="auto"/>
                        <w:left w:val="none" w:sz="0" w:space="0" w:color="auto"/>
                        <w:bottom w:val="none" w:sz="0" w:space="0" w:color="auto"/>
                        <w:right w:val="none" w:sz="0" w:space="0" w:color="auto"/>
                      </w:divBdr>
                    </w:div>
                    <w:div w:id="1593658221">
                      <w:marLeft w:val="0"/>
                      <w:marRight w:val="0"/>
                      <w:marTop w:val="0"/>
                      <w:marBottom w:val="0"/>
                      <w:divBdr>
                        <w:top w:val="none" w:sz="0" w:space="0" w:color="auto"/>
                        <w:left w:val="none" w:sz="0" w:space="0" w:color="auto"/>
                        <w:bottom w:val="none" w:sz="0" w:space="0" w:color="auto"/>
                        <w:right w:val="none" w:sz="0" w:space="0" w:color="auto"/>
                      </w:divBdr>
                    </w:div>
                    <w:div w:id="1621185340">
                      <w:marLeft w:val="0"/>
                      <w:marRight w:val="0"/>
                      <w:marTop w:val="0"/>
                      <w:marBottom w:val="0"/>
                      <w:divBdr>
                        <w:top w:val="none" w:sz="0" w:space="0" w:color="auto"/>
                        <w:left w:val="none" w:sz="0" w:space="0" w:color="auto"/>
                        <w:bottom w:val="none" w:sz="0" w:space="0" w:color="auto"/>
                        <w:right w:val="none" w:sz="0" w:space="0" w:color="auto"/>
                      </w:divBdr>
                    </w:div>
                    <w:div w:id="1836921067">
                      <w:marLeft w:val="0"/>
                      <w:marRight w:val="0"/>
                      <w:marTop w:val="0"/>
                      <w:marBottom w:val="0"/>
                      <w:divBdr>
                        <w:top w:val="none" w:sz="0" w:space="0" w:color="auto"/>
                        <w:left w:val="none" w:sz="0" w:space="0" w:color="auto"/>
                        <w:bottom w:val="none" w:sz="0" w:space="0" w:color="auto"/>
                        <w:right w:val="none" w:sz="0" w:space="0" w:color="auto"/>
                      </w:divBdr>
                    </w:div>
                    <w:div w:id="1860310335">
                      <w:marLeft w:val="0"/>
                      <w:marRight w:val="0"/>
                      <w:marTop w:val="0"/>
                      <w:marBottom w:val="0"/>
                      <w:divBdr>
                        <w:top w:val="none" w:sz="0" w:space="0" w:color="auto"/>
                        <w:left w:val="none" w:sz="0" w:space="0" w:color="auto"/>
                        <w:bottom w:val="none" w:sz="0" w:space="0" w:color="auto"/>
                        <w:right w:val="none" w:sz="0" w:space="0" w:color="auto"/>
                      </w:divBdr>
                    </w:div>
                    <w:div w:id="1872767352">
                      <w:marLeft w:val="0"/>
                      <w:marRight w:val="0"/>
                      <w:marTop w:val="0"/>
                      <w:marBottom w:val="0"/>
                      <w:divBdr>
                        <w:top w:val="none" w:sz="0" w:space="0" w:color="auto"/>
                        <w:left w:val="none" w:sz="0" w:space="0" w:color="auto"/>
                        <w:bottom w:val="none" w:sz="0" w:space="0" w:color="auto"/>
                        <w:right w:val="none" w:sz="0" w:space="0" w:color="auto"/>
                      </w:divBdr>
                    </w:div>
                    <w:div w:id="1918444077">
                      <w:marLeft w:val="0"/>
                      <w:marRight w:val="0"/>
                      <w:marTop w:val="0"/>
                      <w:marBottom w:val="0"/>
                      <w:divBdr>
                        <w:top w:val="none" w:sz="0" w:space="0" w:color="auto"/>
                        <w:left w:val="none" w:sz="0" w:space="0" w:color="auto"/>
                        <w:bottom w:val="none" w:sz="0" w:space="0" w:color="auto"/>
                        <w:right w:val="none" w:sz="0" w:space="0" w:color="auto"/>
                      </w:divBdr>
                    </w:div>
                    <w:div w:id="1953172107">
                      <w:marLeft w:val="0"/>
                      <w:marRight w:val="0"/>
                      <w:marTop w:val="0"/>
                      <w:marBottom w:val="0"/>
                      <w:divBdr>
                        <w:top w:val="none" w:sz="0" w:space="0" w:color="auto"/>
                        <w:left w:val="none" w:sz="0" w:space="0" w:color="auto"/>
                        <w:bottom w:val="none" w:sz="0" w:space="0" w:color="auto"/>
                        <w:right w:val="none" w:sz="0" w:space="0" w:color="auto"/>
                      </w:divBdr>
                    </w:div>
                    <w:div w:id="1997027945">
                      <w:marLeft w:val="0"/>
                      <w:marRight w:val="0"/>
                      <w:marTop w:val="0"/>
                      <w:marBottom w:val="0"/>
                      <w:divBdr>
                        <w:top w:val="none" w:sz="0" w:space="0" w:color="auto"/>
                        <w:left w:val="none" w:sz="0" w:space="0" w:color="auto"/>
                        <w:bottom w:val="none" w:sz="0" w:space="0" w:color="auto"/>
                        <w:right w:val="none" w:sz="0" w:space="0" w:color="auto"/>
                      </w:divBdr>
                    </w:div>
                    <w:div w:id="2103648064">
                      <w:marLeft w:val="0"/>
                      <w:marRight w:val="0"/>
                      <w:marTop w:val="0"/>
                      <w:marBottom w:val="0"/>
                      <w:divBdr>
                        <w:top w:val="none" w:sz="0" w:space="0" w:color="auto"/>
                        <w:left w:val="none" w:sz="0" w:space="0" w:color="auto"/>
                        <w:bottom w:val="none" w:sz="0" w:space="0" w:color="auto"/>
                        <w:right w:val="none" w:sz="0" w:space="0" w:color="auto"/>
                      </w:divBdr>
                    </w:div>
                    <w:div w:id="2104259187">
                      <w:marLeft w:val="0"/>
                      <w:marRight w:val="0"/>
                      <w:marTop w:val="0"/>
                      <w:marBottom w:val="0"/>
                      <w:divBdr>
                        <w:top w:val="none" w:sz="0" w:space="0" w:color="auto"/>
                        <w:left w:val="none" w:sz="0" w:space="0" w:color="auto"/>
                        <w:bottom w:val="none" w:sz="0" w:space="0" w:color="auto"/>
                        <w:right w:val="none" w:sz="0" w:space="0" w:color="auto"/>
                      </w:divBdr>
                    </w:div>
                    <w:div w:id="21362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9068">
          <w:marLeft w:val="0"/>
          <w:marRight w:val="0"/>
          <w:marTop w:val="0"/>
          <w:marBottom w:val="0"/>
          <w:divBdr>
            <w:top w:val="none" w:sz="0" w:space="0" w:color="auto"/>
            <w:left w:val="none" w:sz="0" w:space="0" w:color="auto"/>
            <w:bottom w:val="none" w:sz="0" w:space="0" w:color="auto"/>
            <w:right w:val="none" w:sz="0" w:space="0" w:color="auto"/>
          </w:divBdr>
          <w:divsChild>
            <w:div w:id="646935399">
              <w:marLeft w:val="0"/>
              <w:marRight w:val="0"/>
              <w:marTop w:val="0"/>
              <w:marBottom w:val="0"/>
              <w:divBdr>
                <w:top w:val="none" w:sz="0" w:space="0" w:color="auto"/>
                <w:left w:val="none" w:sz="0" w:space="0" w:color="auto"/>
                <w:bottom w:val="none" w:sz="0" w:space="0" w:color="auto"/>
                <w:right w:val="none" w:sz="0" w:space="0" w:color="auto"/>
              </w:divBdr>
              <w:divsChild>
                <w:div w:id="1901094863">
                  <w:marLeft w:val="0"/>
                  <w:marRight w:val="0"/>
                  <w:marTop w:val="0"/>
                  <w:marBottom w:val="0"/>
                  <w:divBdr>
                    <w:top w:val="none" w:sz="0" w:space="0" w:color="auto"/>
                    <w:left w:val="none" w:sz="0" w:space="0" w:color="auto"/>
                    <w:bottom w:val="none" w:sz="0" w:space="0" w:color="auto"/>
                    <w:right w:val="none" w:sz="0" w:space="0" w:color="auto"/>
                  </w:divBdr>
                  <w:divsChild>
                    <w:div w:id="20671566">
                      <w:marLeft w:val="0"/>
                      <w:marRight w:val="0"/>
                      <w:marTop w:val="0"/>
                      <w:marBottom w:val="0"/>
                      <w:divBdr>
                        <w:top w:val="none" w:sz="0" w:space="0" w:color="auto"/>
                        <w:left w:val="none" w:sz="0" w:space="0" w:color="auto"/>
                        <w:bottom w:val="none" w:sz="0" w:space="0" w:color="auto"/>
                        <w:right w:val="none" w:sz="0" w:space="0" w:color="auto"/>
                      </w:divBdr>
                    </w:div>
                    <w:div w:id="80034102">
                      <w:marLeft w:val="0"/>
                      <w:marRight w:val="0"/>
                      <w:marTop w:val="0"/>
                      <w:marBottom w:val="0"/>
                      <w:divBdr>
                        <w:top w:val="none" w:sz="0" w:space="0" w:color="auto"/>
                        <w:left w:val="none" w:sz="0" w:space="0" w:color="auto"/>
                        <w:bottom w:val="none" w:sz="0" w:space="0" w:color="auto"/>
                        <w:right w:val="none" w:sz="0" w:space="0" w:color="auto"/>
                      </w:divBdr>
                    </w:div>
                    <w:div w:id="141236008">
                      <w:marLeft w:val="0"/>
                      <w:marRight w:val="0"/>
                      <w:marTop w:val="0"/>
                      <w:marBottom w:val="0"/>
                      <w:divBdr>
                        <w:top w:val="none" w:sz="0" w:space="0" w:color="auto"/>
                        <w:left w:val="none" w:sz="0" w:space="0" w:color="auto"/>
                        <w:bottom w:val="none" w:sz="0" w:space="0" w:color="auto"/>
                        <w:right w:val="none" w:sz="0" w:space="0" w:color="auto"/>
                      </w:divBdr>
                    </w:div>
                    <w:div w:id="149833713">
                      <w:marLeft w:val="0"/>
                      <w:marRight w:val="0"/>
                      <w:marTop w:val="0"/>
                      <w:marBottom w:val="0"/>
                      <w:divBdr>
                        <w:top w:val="none" w:sz="0" w:space="0" w:color="auto"/>
                        <w:left w:val="none" w:sz="0" w:space="0" w:color="auto"/>
                        <w:bottom w:val="none" w:sz="0" w:space="0" w:color="auto"/>
                        <w:right w:val="none" w:sz="0" w:space="0" w:color="auto"/>
                      </w:divBdr>
                    </w:div>
                    <w:div w:id="264315483">
                      <w:marLeft w:val="0"/>
                      <w:marRight w:val="0"/>
                      <w:marTop w:val="0"/>
                      <w:marBottom w:val="0"/>
                      <w:divBdr>
                        <w:top w:val="none" w:sz="0" w:space="0" w:color="auto"/>
                        <w:left w:val="none" w:sz="0" w:space="0" w:color="auto"/>
                        <w:bottom w:val="none" w:sz="0" w:space="0" w:color="auto"/>
                        <w:right w:val="none" w:sz="0" w:space="0" w:color="auto"/>
                      </w:divBdr>
                    </w:div>
                    <w:div w:id="306935338">
                      <w:marLeft w:val="0"/>
                      <w:marRight w:val="0"/>
                      <w:marTop w:val="0"/>
                      <w:marBottom w:val="0"/>
                      <w:divBdr>
                        <w:top w:val="none" w:sz="0" w:space="0" w:color="auto"/>
                        <w:left w:val="none" w:sz="0" w:space="0" w:color="auto"/>
                        <w:bottom w:val="none" w:sz="0" w:space="0" w:color="auto"/>
                        <w:right w:val="none" w:sz="0" w:space="0" w:color="auto"/>
                      </w:divBdr>
                    </w:div>
                    <w:div w:id="392973696">
                      <w:marLeft w:val="0"/>
                      <w:marRight w:val="0"/>
                      <w:marTop w:val="0"/>
                      <w:marBottom w:val="0"/>
                      <w:divBdr>
                        <w:top w:val="none" w:sz="0" w:space="0" w:color="auto"/>
                        <w:left w:val="none" w:sz="0" w:space="0" w:color="auto"/>
                        <w:bottom w:val="none" w:sz="0" w:space="0" w:color="auto"/>
                        <w:right w:val="none" w:sz="0" w:space="0" w:color="auto"/>
                      </w:divBdr>
                    </w:div>
                    <w:div w:id="426854065">
                      <w:marLeft w:val="0"/>
                      <w:marRight w:val="0"/>
                      <w:marTop w:val="0"/>
                      <w:marBottom w:val="0"/>
                      <w:divBdr>
                        <w:top w:val="none" w:sz="0" w:space="0" w:color="auto"/>
                        <w:left w:val="none" w:sz="0" w:space="0" w:color="auto"/>
                        <w:bottom w:val="none" w:sz="0" w:space="0" w:color="auto"/>
                        <w:right w:val="none" w:sz="0" w:space="0" w:color="auto"/>
                      </w:divBdr>
                    </w:div>
                    <w:div w:id="528882329">
                      <w:marLeft w:val="0"/>
                      <w:marRight w:val="0"/>
                      <w:marTop w:val="0"/>
                      <w:marBottom w:val="0"/>
                      <w:divBdr>
                        <w:top w:val="none" w:sz="0" w:space="0" w:color="auto"/>
                        <w:left w:val="none" w:sz="0" w:space="0" w:color="auto"/>
                        <w:bottom w:val="none" w:sz="0" w:space="0" w:color="auto"/>
                        <w:right w:val="none" w:sz="0" w:space="0" w:color="auto"/>
                      </w:divBdr>
                    </w:div>
                    <w:div w:id="544606576">
                      <w:marLeft w:val="0"/>
                      <w:marRight w:val="0"/>
                      <w:marTop w:val="0"/>
                      <w:marBottom w:val="0"/>
                      <w:divBdr>
                        <w:top w:val="none" w:sz="0" w:space="0" w:color="auto"/>
                        <w:left w:val="none" w:sz="0" w:space="0" w:color="auto"/>
                        <w:bottom w:val="none" w:sz="0" w:space="0" w:color="auto"/>
                        <w:right w:val="none" w:sz="0" w:space="0" w:color="auto"/>
                      </w:divBdr>
                    </w:div>
                    <w:div w:id="630594699">
                      <w:marLeft w:val="0"/>
                      <w:marRight w:val="0"/>
                      <w:marTop w:val="0"/>
                      <w:marBottom w:val="0"/>
                      <w:divBdr>
                        <w:top w:val="none" w:sz="0" w:space="0" w:color="auto"/>
                        <w:left w:val="none" w:sz="0" w:space="0" w:color="auto"/>
                        <w:bottom w:val="none" w:sz="0" w:space="0" w:color="auto"/>
                        <w:right w:val="none" w:sz="0" w:space="0" w:color="auto"/>
                      </w:divBdr>
                    </w:div>
                    <w:div w:id="634991799">
                      <w:marLeft w:val="0"/>
                      <w:marRight w:val="0"/>
                      <w:marTop w:val="0"/>
                      <w:marBottom w:val="0"/>
                      <w:divBdr>
                        <w:top w:val="none" w:sz="0" w:space="0" w:color="auto"/>
                        <w:left w:val="none" w:sz="0" w:space="0" w:color="auto"/>
                        <w:bottom w:val="none" w:sz="0" w:space="0" w:color="auto"/>
                        <w:right w:val="none" w:sz="0" w:space="0" w:color="auto"/>
                      </w:divBdr>
                    </w:div>
                    <w:div w:id="812455185">
                      <w:marLeft w:val="0"/>
                      <w:marRight w:val="0"/>
                      <w:marTop w:val="0"/>
                      <w:marBottom w:val="0"/>
                      <w:divBdr>
                        <w:top w:val="none" w:sz="0" w:space="0" w:color="auto"/>
                        <w:left w:val="none" w:sz="0" w:space="0" w:color="auto"/>
                        <w:bottom w:val="none" w:sz="0" w:space="0" w:color="auto"/>
                        <w:right w:val="none" w:sz="0" w:space="0" w:color="auto"/>
                      </w:divBdr>
                    </w:div>
                    <w:div w:id="824784123">
                      <w:marLeft w:val="0"/>
                      <w:marRight w:val="0"/>
                      <w:marTop w:val="0"/>
                      <w:marBottom w:val="0"/>
                      <w:divBdr>
                        <w:top w:val="none" w:sz="0" w:space="0" w:color="auto"/>
                        <w:left w:val="none" w:sz="0" w:space="0" w:color="auto"/>
                        <w:bottom w:val="none" w:sz="0" w:space="0" w:color="auto"/>
                        <w:right w:val="none" w:sz="0" w:space="0" w:color="auto"/>
                      </w:divBdr>
                    </w:div>
                    <w:div w:id="933317818">
                      <w:marLeft w:val="0"/>
                      <w:marRight w:val="0"/>
                      <w:marTop w:val="0"/>
                      <w:marBottom w:val="0"/>
                      <w:divBdr>
                        <w:top w:val="none" w:sz="0" w:space="0" w:color="auto"/>
                        <w:left w:val="none" w:sz="0" w:space="0" w:color="auto"/>
                        <w:bottom w:val="none" w:sz="0" w:space="0" w:color="auto"/>
                        <w:right w:val="none" w:sz="0" w:space="0" w:color="auto"/>
                      </w:divBdr>
                    </w:div>
                    <w:div w:id="966424101">
                      <w:marLeft w:val="0"/>
                      <w:marRight w:val="0"/>
                      <w:marTop w:val="0"/>
                      <w:marBottom w:val="0"/>
                      <w:divBdr>
                        <w:top w:val="none" w:sz="0" w:space="0" w:color="auto"/>
                        <w:left w:val="none" w:sz="0" w:space="0" w:color="auto"/>
                        <w:bottom w:val="none" w:sz="0" w:space="0" w:color="auto"/>
                        <w:right w:val="none" w:sz="0" w:space="0" w:color="auto"/>
                      </w:divBdr>
                    </w:div>
                    <w:div w:id="1041133912">
                      <w:marLeft w:val="0"/>
                      <w:marRight w:val="0"/>
                      <w:marTop w:val="0"/>
                      <w:marBottom w:val="0"/>
                      <w:divBdr>
                        <w:top w:val="none" w:sz="0" w:space="0" w:color="auto"/>
                        <w:left w:val="none" w:sz="0" w:space="0" w:color="auto"/>
                        <w:bottom w:val="none" w:sz="0" w:space="0" w:color="auto"/>
                        <w:right w:val="none" w:sz="0" w:space="0" w:color="auto"/>
                      </w:divBdr>
                    </w:div>
                    <w:div w:id="1260987517">
                      <w:marLeft w:val="0"/>
                      <w:marRight w:val="0"/>
                      <w:marTop w:val="0"/>
                      <w:marBottom w:val="0"/>
                      <w:divBdr>
                        <w:top w:val="none" w:sz="0" w:space="0" w:color="auto"/>
                        <w:left w:val="none" w:sz="0" w:space="0" w:color="auto"/>
                        <w:bottom w:val="none" w:sz="0" w:space="0" w:color="auto"/>
                        <w:right w:val="none" w:sz="0" w:space="0" w:color="auto"/>
                      </w:divBdr>
                    </w:div>
                    <w:div w:id="1298683166">
                      <w:marLeft w:val="0"/>
                      <w:marRight w:val="0"/>
                      <w:marTop w:val="0"/>
                      <w:marBottom w:val="0"/>
                      <w:divBdr>
                        <w:top w:val="none" w:sz="0" w:space="0" w:color="auto"/>
                        <w:left w:val="none" w:sz="0" w:space="0" w:color="auto"/>
                        <w:bottom w:val="none" w:sz="0" w:space="0" w:color="auto"/>
                        <w:right w:val="none" w:sz="0" w:space="0" w:color="auto"/>
                      </w:divBdr>
                    </w:div>
                    <w:div w:id="1336345516">
                      <w:marLeft w:val="0"/>
                      <w:marRight w:val="0"/>
                      <w:marTop w:val="0"/>
                      <w:marBottom w:val="0"/>
                      <w:divBdr>
                        <w:top w:val="none" w:sz="0" w:space="0" w:color="auto"/>
                        <w:left w:val="none" w:sz="0" w:space="0" w:color="auto"/>
                        <w:bottom w:val="none" w:sz="0" w:space="0" w:color="auto"/>
                        <w:right w:val="none" w:sz="0" w:space="0" w:color="auto"/>
                      </w:divBdr>
                    </w:div>
                    <w:div w:id="1472558995">
                      <w:marLeft w:val="0"/>
                      <w:marRight w:val="0"/>
                      <w:marTop w:val="0"/>
                      <w:marBottom w:val="0"/>
                      <w:divBdr>
                        <w:top w:val="none" w:sz="0" w:space="0" w:color="auto"/>
                        <w:left w:val="none" w:sz="0" w:space="0" w:color="auto"/>
                        <w:bottom w:val="none" w:sz="0" w:space="0" w:color="auto"/>
                        <w:right w:val="none" w:sz="0" w:space="0" w:color="auto"/>
                      </w:divBdr>
                    </w:div>
                    <w:div w:id="1564102787">
                      <w:marLeft w:val="0"/>
                      <w:marRight w:val="0"/>
                      <w:marTop w:val="0"/>
                      <w:marBottom w:val="0"/>
                      <w:divBdr>
                        <w:top w:val="none" w:sz="0" w:space="0" w:color="auto"/>
                        <w:left w:val="none" w:sz="0" w:space="0" w:color="auto"/>
                        <w:bottom w:val="none" w:sz="0" w:space="0" w:color="auto"/>
                        <w:right w:val="none" w:sz="0" w:space="0" w:color="auto"/>
                      </w:divBdr>
                    </w:div>
                    <w:div w:id="1576889464">
                      <w:marLeft w:val="0"/>
                      <w:marRight w:val="0"/>
                      <w:marTop w:val="0"/>
                      <w:marBottom w:val="0"/>
                      <w:divBdr>
                        <w:top w:val="none" w:sz="0" w:space="0" w:color="auto"/>
                        <w:left w:val="none" w:sz="0" w:space="0" w:color="auto"/>
                        <w:bottom w:val="none" w:sz="0" w:space="0" w:color="auto"/>
                        <w:right w:val="none" w:sz="0" w:space="0" w:color="auto"/>
                      </w:divBdr>
                    </w:div>
                    <w:div w:id="1651640610">
                      <w:marLeft w:val="0"/>
                      <w:marRight w:val="0"/>
                      <w:marTop w:val="0"/>
                      <w:marBottom w:val="0"/>
                      <w:divBdr>
                        <w:top w:val="none" w:sz="0" w:space="0" w:color="auto"/>
                        <w:left w:val="none" w:sz="0" w:space="0" w:color="auto"/>
                        <w:bottom w:val="none" w:sz="0" w:space="0" w:color="auto"/>
                        <w:right w:val="none" w:sz="0" w:space="0" w:color="auto"/>
                      </w:divBdr>
                    </w:div>
                    <w:div w:id="1676760469">
                      <w:marLeft w:val="0"/>
                      <w:marRight w:val="0"/>
                      <w:marTop w:val="0"/>
                      <w:marBottom w:val="0"/>
                      <w:divBdr>
                        <w:top w:val="none" w:sz="0" w:space="0" w:color="auto"/>
                        <w:left w:val="none" w:sz="0" w:space="0" w:color="auto"/>
                        <w:bottom w:val="none" w:sz="0" w:space="0" w:color="auto"/>
                        <w:right w:val="none" w:sz="0" w:space="0" w:color="auto"/>
                      </w:divBdr>
                    </w:div>
                    <w:div w:id="1682470955">
                      <w:marLeft w:val="0"/>
                      <w:marRight w:val="0"/>
                      <w:marTop w:val="0"/>
                      <w:marBottom w:val="0"/>
                      <w:divBdr>
                        <w:top w:val="none" w:sz="0" w:space="0" w:color="auto"/>
                        <w:left w:val="none" w:sz="0" w:space="0" w:color="auto"/>
                        <w:bottom w:val="none" w:sz="0" w:space="0" w:color="auto"/>
                        <w:right w:val="none" w:sz="0" w:space="0" w:color="auto"/>
                      </w:divBdr>
                    </w:div>
                    <w:div w:id="1711102411">
                      <w:marLeft w:val="0"/>
                      <w:marRight w:val="0"/>
                      <w:marTop w:val="0"/>
                      <w:marBottom w:val="0"/>
                      <w:divBdr>
                        <w:top w:val="none" w:sz="0" w:space="0" w:color="auto"/>
                        <w:left w:val="none" w:sz="0" w:space="0" w:color="auto"/>
                        <w:bottom w:val="none" w:sz="0" w:space="0" w:color="auto"/>
                        <w:right w:val="none" w:sz="0" w:space="0" w:color="auto"/>
                      </w:divBdr>
                    </w:div>
                    <w:div w:id="1752845760">
                      <w:marLeft w:val="0"/>
                      <w:marRight w:val="0"/>
                      <w:marTop w:val="0"/>
                      <w:marBottom w:val="0"/>
                      <w:divBdr>
                        <w:top w:val="none" w:sz="0" w:space="0" w:color="auto"/>
                        <w:left w:val="none" w:sz="0" w:space="0" w:color="auto"/>
                        <w:bottom w:val="none" w:sz="0" w:space="0" w:color="auto"/>
                        <w:right w:val="none" w:sz="0" w:space="0" w:color="auto"/>
                      </w:divBdr>
                    </w:div>
                    <w:div w:id="1845242672">
                      <w:marLeft w:val="0"/>
                      <w:marRight w:val="0"/>
                      <w:marTop w:val="0"/>
                      <w:marBottom w:val="0"/>
                      <w:divBdr>
                        <w:top w:val="none" w:sz="0" w:space="0" w:color="auto"/>
                        <w:left w:val="none" w:sz="0" w:space="0" w:color="auto"/>
                        <w:bottom w:val="none" w:sz="0" w:space="0" w:color="auto"/>
                        <w:right w:val="none" w:sz="0" w:space="0" w:color="auto"/>
                      </w:divBdr>
                    </w:div>
                    <w:div w:id="1849713704">
                      <w:marLeft w:val="0"/>
                      <w:marRight w:val="0"/>
                      <w:marTop w:val="0"/>
                      <w:marBottom w:val="0"/>
                      <w:divBdr>
                        <w:top w:val="none" w:sz="0" w:space="0" w:color="auto"/>
                        <w:left w:val="none" w:sz="0" w:space="0" w:color="auto"/>
                        <w:bottom w:val="none" w:sz="0" w:space="0" w:color="auto"/>
                        <w:right w:val="none" w:sz="0" w:space="0" w:color="auto"/>
                      </w:divBdr>
                    </w:div>
                    <w:div w:id="1853838999">
                      <w:marLeft w:val="0"/>
                      <w:marRight w:val="0"/>
                      <w:marTop w:val="0"/>
                      <w:marBottom w:val="0"/>
                      <w:divBdr>
                        <w:top w:val="none" w:sz="0" w:space="0" w:color="auto"/>
                        <w:left w:val="none" w:sz="0" w:space="0" w:color="auto"/>
                        <w:bottom w:val="none" w:sz="0" w:space="0" w:color="auto"/>
                        <w:right w:val="none" w:sz="0" w:space="0" w:color="auto"/>
                      </w:divBdr>
                    </w:div>
                    <w:div w:id="1883051195">
                      <w:marLeft w:val="0"/>
                      <w:marRight w:val="0"/>
                      <w:marTop w:val="0"/>
                      <w:marBottom w:val="0"/>
                      <w:divBdr>
                        <w:top w:val="none" w:sz="0" w:space="0" w:color="auto"/>
                        <w:left w:val="none" w:sz="0" w:space="0" w:color="auto"/>
                        <w:bottom w:val="none" w:sz="0" w:space="0" w:color="auto"/>
                        <w:right w:val="none" w:sz="0" w:space="0" w:color="auto"/>
                      </w:divBdr>
                    </w:div>
                    <w:div w:id="1929922004">
                      <w:marLeft w:val="0"/>
                      <w:marRight w:val="0"/>
                      <w:marTop w:val="0"/>
                      <w:marBottom w:val="0"/>
                      <w:divBdr>
                        <w:top w:val="none" w:sz="0" w:space="0" w:color="auto"/>
                        <w:left w:val="none" w:sz="0" w:space="0" w:color="auto"/>
                        <w:bottom w:val="none" w:sz="0" w:space="0" w:color="auto"/>
                        <w:right w:val="none" w:sz="0" w:space="0" w:color="auto"/>
                      </w:divBdr>
                    </w:div>
                    <w:div w:id="1956668098">
                      <w:marLeft w:val="0"/>
                      <w:marRight w:val="0"/>
                      <w:marTop w:val="0"/>
                      <w:marBottom w:val="0"/>
                      <w:divBdr>
                        <w:top w:val="none" w:sz="0" w:space="0" w:color="auto"/>
                        <w:left w:val="none" w:sz="0" w:space="0" w:color="auto"/>
                        <w:bottom w:val="none" w:sz="0" w:space="0" w:color="auto"/>
                        <w:right w:val="none" w:sz="0" w:space="0" w:color="auto"/>
                      </w:divBdr>
                    </w:div>
                    <w:div w:id="1973366048">
                      <w:marLeft w:val="0"/>
                      <w:marRight w:val="0"/>
                      <w:marTop w:val="0"/>
                      <w:marBottom w:val="0"/>
                      <w:divBdr>
                        <w:top w:val="none" w:sz="0" w:space="0" w:color="auto"/>
                        <w:left w:val="none" w:sz="0" w:space="0" w:color="auto"/>
                        <w:bottom w:val="none" w:sz="0" w:space="0" w:color="auto"/>
                        <w:right w:val="none" w:sz="0" w:space="0" w:color="auto"/>
                      </w:divBdr>
                    </w:div>
                    <w:div w:id="1984694227">
                      <w:marLeft w:val="0"/>
                      <w:marRight w:val="0"/>
                      <w:marTop w:val="0"/>
                      <w:marBottom w:val="0"/>
                      <w:divBdr>
                        <w:top w:val="none" w:sz="0" w:space="0" w:color="auto"/>
                        <w:left w:val="none" w:sz="0" w:space="0" w:color="auto"/>
                        <w:bottom w:val="none" w:sz="0" w:space="0" w:color="auto"/>
                        <w:right w:val="none" w:sz="0" w:space="0" w:color="auto"/>
                      </w:divBdr>
                    </w:div>
                    <w:div w:id="1992244232">
                      <w:marLeft w:val="0"/>
                      <w:marRight w:val="0"/>
                      <w:marTop w:val="0"/>
                      <w:marBottom w:val="0"/>
                      <w:divBdr>
                        <w:top w:val="none" w:sz="0" w:space="0" w:color="auto"/>
                        <w:left w:val="none" w:sz="0" w:space="0" w:color="auto"/>
                        <w:bottom w:val="none" w:sz="0" w:space="0" w:color="auto"/>
                        <w:right w:val="none" w:sz="0" w:space="0" w:color="auto"/>
                      </w:divBdr>
                    </w:div>
                    <w:div w:id="2011759166">
                      <w:marLeft w:val="0"/>
                      <w:marRight w:val="0"/>
                      <w:marTop w:val="0"/>
                      <w:marBottom w:val="0"/>
                      <w:divBdr>
                        <w:top w:val="none" w:sz="0" w:space="0" w:color="auto"/>
                        <w:left w:val="none" w:sz="0" w:space="0" w:color="auto"/>
                        <w:bottom w:val="none" w:sz="0" w:space="0" w:color="auto"/>
                        <w:right w:val="none" w:sz="0" w:space="0" w:color="auto"/>
                      </w:divBdr>
                    </w:div>
                    <w:div w:id="20811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7934">
      <w:bodyDiv w:val="1"/>
      <w:marLeft w:val="0"/>
      <w:marRight w:val="0"/>
      <w:marTop w:val="0"/>
      <w:marBottom w:val="0"/>
      <w:divBdr>
        <w:top w:val="none" w:sz="0" w:space="0" w:color="auto"/>
        <w:left w:val="none" w:sz="0" w:space="0" w:color="auto"/>
        <w:bottom w:val="none" w:sz="0" w:space="0" w:color="auto"/>
        <w:right w:val="none" w:sz="0" w:space="0" w:color="auto"/>
      </w:divBdr>
    </w:div>
    <w:div w:id="1314217238">
      <w:bodyDiv w:val="1"/>
      <w:marLeft w:val="0"/>
      <w:marRight w:val="0"/>
      <w:marTop w:val="0"/>
      <w:marBottom w:val="0"/>
      <w:divBdr>
        <w:top w:val="none" w:sz="0" w:space="0" w:color="auto"/>
        <w:left w:val="none" w:sz="0" w:space="0" w:color="auto"/>
        <w:bottom w:val="none" w:sz="0" w:space="0" w:color="auto"/>
        <w:right w:val="none" w:sz="0" w:space="0" w:color="auto"/>
      </w:divBdr>
    </w:div>
    <w:div w:id="1367175948">
      <w:bodyDiv w:val="1"/>
      <w:marLeft w:val="0"/>
      <w:marRight w:val="0"/>
      <w:marTop w:val="0"/>
      <w:marBottom w:val="0"/>
      <w:divBdr>
        <w:top w:val="none" w:sz="0" w:space="0" w:color="auto"/>
        <w:left w:val="none" w:sz="0" w:space="0" w:color="auto"/>
        <w:bottom w:val="none" w:sz="0" w:space="0" w:color="auto"/>
        <w:right w:val="none" w:sz="0" w:space="0" w:color="auto"/>
      </w:divBdr>
    </w:div>
    <w:div w:id="1373916209">
      <w:bodyDiv w:val="1"/>
      <w:marLeft w:val="0"/>
      <w:marRight w:val="0"/>
      <w:marTop w:val="0"/>
      <w:marBottom w:val="0"/>
      <w:divBdr>
        <w:top w:val="none" w:sz="0" w:space="0" w:color="auto"/>
        <w:left w:val="none" w:sz="0" w:space="0" w:color="auto"/>
        <w:bottom w:val="none" w:sz="0" w:space="0" w:color="auto"/>
        <w:right w:val="none" w:sz="0" w:space="0" w:color="auto"/>
      </w:divBdr>
    </w:div>
    <w:div w:id="1391808091">
      <w:bodyDiv w:val="1"/>
      <w:marLeft w:val="0"/>
      <w:marRight w:val="0"/>
      <w:marTop w:val="0"/>
      <w:marBottom w:val="0"/>
      <w:divBdr>
        <w:top w:val="none" w:sz="0" w:space="0" w:color="auto"/>
        <w:left w:val="none" w:sz="0" w:space="0" w:color="auto"/>
        <w:bottom w:val="none" w:sz="0" w:space="0" w:color="auto"/>
        <w:right w:val="none" w:sz="0" w:space="0" w:color="auto"/>
      </w:divBdr>
    </w:div>
    <w:div w:id="1405954198">
      <w:bodyDiv w:val="1"/>
      <w:marLeft w:val="0"/>
      <w:marRight w:val="0"/>
      <w:marTop w:val="0"/>
      <w:marBottom w:val="0"/>
      <w:divBdr>
        <w:top w:val="none" w:sz="0" w:space="0" w:color="auto"/>
        <w:left w:val="none" w:sz="0" w:space="0" w:color="auto"/>
        <w:bottom w:val="none" w:sz="0" w:space="0" w:color="auto"/>
        <w:right w:val="none" w:sz="0" w:space="0" w:color="auto"/>
      </w:divBdr>
    </w:div>
    <w:div w:id="1531065021">
      <w:bodyDiv w:val="1"/>
      <w:marLeft w:val="0"/>
      <w:marRight w:val="0"/>
      <w:marTop w:val="0"/>
      <w:marBottom w:val="0"/>
      <w:divBdr>
        <w:top w:val="none" w:sz="0" w:space="0" w:color="auto"/>
        <w:left w:val="none" w:sz="0" w:space="0" w:color="auto"/>
        <w:bottom w:val="none" w:sz="0" w:space="0" w:color="auto"/>
        <w:right w:val="none" w:sz="0" w:space="0" w:color="auto"/>
      </w:divBdr>
    </w:div>
    <w:div w:id="1541934032">
      <w:bodyDiv w:val="1"/>
      <w:marLeft w:val="0"/>
      <w:marRight w:val="0"/>
      <w:marTop w:val="0"/>
      <w:marBottom w:val="0"/>
      <w:divBdr>
        <w:top w:val="none" w:sz="0" w:space="0" w:color="auto"/>
        <w:left w:val="none" w:sz="0" w:space="0" w:color="auto"/>
        <w:bottom w:val="none" w:sz="0" w:space="0" w:color="auto"/>
        <w:right w:val="none" w:sz="0" w:space="0" w:color="auto"/>
      </w:divBdr>
    </w:div>
    <w:div w:id="1544633530">
      <w:bodyDiv w:val="1"/>
      <w:marLeft w:val="0"/>
      <w:marRight w:val="0"/>
      <w:marTop w:val="0"/>
      <w:marBottom w:val="0"/>
      <w:divBdr>
        <w:top w:val="none" w:sz="0" w:space="0" w:color="auto"/>
        <w:left w:val="none" w:sz="0" w:space="0" w:color="auto"/>
        <w:bottom w:val="none" w:sz="0" w:space="0" w:color="auto"/>
        <w:right w:val="none" w:sz="0" w:space="0" w:color="auto"/>
      </w:divBdr>
    </w:div>
    <w:div w:id="1604334941">
      <w:bodyDiv w:val="1"/>
      <w:marLeft w:val="0"/>
      <w:marRight w:val="0"/>
      <w:marTop w:val="0"/>
      <w:marBottom w:val="0"/>
      <w:divBdr>
        <w:top w:val="none" w:sz="0" w:space="0" w:color="auto"/>
        <w:left w:val="none" w:sz="0" w:space="0" w:color="auto"/>
        <w:bottom w:val="none" w:sz="0" w:space="0" w:color="auto"/>
        <w:right w:val="none" w:sz="0" w:space="0" w:color="auto"/>
      </w:divBdr>
    </w:div>
    <w:div w:id="1628395925">
      <w:bodyDiv w:val="1"/>
      <w:marLeft w:val="0"/>
      <w:marRight w:val="0"/>
      <w:marTop w:val="0"/>
      <w:marBottom w:val="0"/>
      <w:divBdr>
        <w:top w:val="none" w:sz="0" w:space="0" w:color="auto"/>
        <w:left w:val="none" w:sz="0" w:space="0" w:color="auto"/>
        <w:bottom w:val="none" w:sz="0" w:space="0" w:color="auto"/>
        <w:right w:val="none" w:sz="0" w:space="0" w:color="auto"/>
      </w:divBdr>
    </w:div>
    <w:div w:id="1633174834">
      <w:bodyDiv w:val="1"/>
      <w:marLeft w:val="0"/>
      <w:marRight w:val="0"/>
      <w:marTop w:val="0"/>
      <w:marBottom w:val="0"/>
      <w:divBdr>
        <w:top w:val="none" w:sz="0" w:space="0" w:color="auto"/>
        <w:left w:val="none" w:sz="0" w:space="0" w:color="auto"/>
        <w:bottom w:val="none" w:sz="0" w:space="0" w:color="auto"/>
        <w:right w:val="none" w:sz="0" w:space="0" w:color="auto"/>
      </w:divBdr>
    </w:div>
    <w:div w:id="1654019187">
      <w:bodyDiv w:val="1"/>
      <w:marLeft w:val="0"/>
      <w:marRight w:val="0"/>
      <w:marTop w:val="0"/>
      <w:marBottom w:val="0"/>
      <w:divBdr>
        <w:top w:val="none" w:sz="0" w:space="0" w:color="auto"/>
        <w:left w:val="none" w:sz="0" w:space="0" w:color="auto"/>
        <w:bottom w:val="none" w:sz="0" w:space="0" w:color="auto"/>
        <w:right w:val="none" w:sz="0" w:space="0" w:color="auto"/>
      </w:divBdr>
    </w:div>
    <w:div w:id="1669210618">
      <w:bodyDiv w:val="1"/>
      <w:marLeft w:val="0"/>
      <w:marRight w:val="0"/>
      <w:marTop w:val="0"/>
      <w:marBottom w:val="0"/>
      <w:divBdr>
        <w:top w:val="none" w:sz="0" w:space="0" w:color="auto"/>
        <w:left w:val="none" w:sz="0" w:space="0" w:color="auto"/>
        <w:bottom w:val="none" w:sz="0" w:space="0" w:color="auto"/>
        <w:right w:val="none" w:sz="0" w:space="0" w:color="auto"/>
      </w:divBdr>
    </w:div>
    <w:div w:id="1712261308">
      <w:bodyDiv w:val="1"/>
      <w:marLeft w:val="0"/>
      <w:marRight w:val="0"/>
      <w:marTop w:val="0"/>
      <w:marBottom w:val="0"/>
      <w:divBdr>
        <w:top w:val="none" w:sz="0" w:space="0" w:color="auto"/>
        <w:left w:val="none" w:sz="0" w:space="0" w:color="auto"/>
        <w:bottom w:val="none" w:sz="0" w:space="0" w:color="auto"/>
        <w:right w:val="none" w:sz="0" w:space="0" w:color="auto"/>
      </w:divBdr>
    </w:div>
    <w:div w:id="1745641306">
      <w:bodyDiv w:val="1"/>
      <w:marLeft w:val="0"/>
      <w:marRight w:val="0"/>
      <w:marTop w:val="0"/>
      <w:marBottom w:val="0"/>
      <w:divBdr>
        <w:top w:val="none" w:sz="0" w:space="0" w:color="auto"/>
        <w:left w:val="none" w:sz="0" w:space="0" w:color="auto"/>
        <w:bottom w:val="none" w:sz="0" w:space="0" w:color="auto"/>
        <w:right w:val="none" w:sz="0" w:space="0" w:color="auto"/>
      </w:divBdr>
    </w:div>
    <w:div w:id="1818372003">
      <w:bodyDiv w:val="1"/>
      <w:marLeft w:val="0"/>
      <w:marRight w:val="0"/>
      <w:marTop w:val="0"/>
      <w:marBottom w:val="0"/>
      <w:divBdr>
        <w:top w:val="none" w:sz="0" w:space="0" w:color="auto"/>
        <w:left w:val="none" w:sz="0" w:space="0" w:color="auto"/>
        <w:bottom w:val="none" w:sz="0" w:space="0" w:color="auto"/>
        <w:right w:val="none" w:sz="0" w:space="0" w:color="auto"/>
      </w:divBdr>
    </w:div>
    <w:div w:id="1836335387">
      <w:bodyDiv w:val="1"/>
      <w:marLeft w:val="0"/>
      <w:marRight w:val="0"/>
      <w:marTop w:val="0"/>
      <w:marBottom w:val="0"/>
      <w:divBdr>
        <w:top w:val="none" w:sz="0" w:space="0" w:color="auto"/>
        <w:left w:val="none" w:sz="0" w:space="0" w:color="auto"/>
        <w:bottom w:val="none" w:sz="0" w:space="0" w:color="auto"/>
        <w:right w:val="none" w:sz="0" w:space="0" w:color="auto"/>
      </w:divBdr>
    </w:div>
    <w:div w:id="1875731526">
      <w:bodyDiv w:val="1"/>
      <w:marLeft w:val="0"/>
      <w:marRight w:val="0"/>
      <w:marTop w:val="0"/>
      <w:marBottom w:val="0"/>
      <w:divBdr>
        <w:top w:val="none" w:sz="0" w:space="0" w:color="auto"/>
        <w:left w:val="none" w:sz="0" w:space="0" w:color="auto"/>
        <w:bottom w:val="none" w:sz="0" w:space="0" w:color="auto"/>
        <w:right w:val="none" w:sz="0" w:space="0" w:color="auto"/>
      </w:divBdr>
    </w:div>
    <w:div w:id="1881894009">
      <w:bodyDiv w:val="1"/>
      <w:marLeft w:val="0"/>
      <w:marRight w:val="0"/>
      <w:marTop w:val="0"/>
      <w:marBottom w:val="0"/>
      <w:divBdr>
        <w:top w:val="none" w:sz="0" w:space="0" w:color="auto"/>
        <w:left w:val="none" w:sz="0" w:space="0" w:color="auto"/>
        <w:bottom w:val="none" w:sz="0" w:space="0" w:color="auto"/>
        <w:right w:val="none" w:sz="0" w:space="0" w:color="auto"/>
      </w:divBdr>
    </w:div>
    <w:div w:id="1957833228">
      <w:bodyDiv w:val="1"/>
      <w:marLeft w:val="0"/>
      <w:marRight w:val="0"/>
      <w:marTop w:val="0"/>
      <w:marBottom w:val="0"/>
      <w:divBdr>
        <w:top w:val="none" w:sz="0" w:space="0" w:color="auto"/>
        <w:left w:val="none" w:sz="0" w:space="0" w:color="auto"/>
        <w:bottom w:val="none" w:sz="0" w:space="0" w:color="auto"/>
        <w:right w:val="none" w:sz="0" w:space="0" w:color="auto"/>
      </w:divBdr>
      <w:divsChild>
        <w:div w:id="411857314">
          <w:marLeft w:val="0"/>
          <w:marRight w:val="0"/>
          <w:marTop w:val="0"/>
          <w:marBottom w:val="0"/>
          <w:divBdr>
            <w:top w:val="none" w:sz="0" w:space="0" w:color="auto"/>
            <w:left w:val="none" w:sz="0" w:space="0" w:color="auto"/>
            <w:bottom w:val="none" w:sz="0" w:space="0" w:color="auto"/>
            <w:right w:val="none" w:sz="0" w:space="0" w:color="auto"/>
          </w:divBdr>
          <w:divsChild>
            <w:div w:id="14579858">
              <w:marLeft w:val="0"/>
              <w:marRight w:val="0"/>
              <w:marTop w:val="0"/>
              <w:marBottom w:val="0"/>
              <w:divBdr>
                <w:top w:val="none" w:sz="0" w:space="0" w:color="auto"/>
                <w:left w:val="none" w:sz="0" w:space="0" w:color="auto"/>
                <w:bottom w:val="none" w:sz="0" w:space="0" w:color="auto"/>
                <w:right w:val="none" w:sz="0" w:space="0" w:color="auto"/>
              </w:divBdr>
              <w:divsChild>
                <w:div w:id="193855528">
                  <w:marLeft w:val="0"/>
                  <w:marRight w:val="0"/>
                  <w:marTop w:val="0"/>
                  <w:marBottom w:val="0"/>
                  <w:divBdr>
                    <w:top w:val="none" w:sz="0" w:space="0" w:color="auto"/>
                    <w:left w:val="none" w:sz="0" w:space="0" w:color="auto"/>
                    <w:bottom w:val="none" w:sz="0" w:space="0" w:color="auto"/>
                    <w:right w:val="none" w:sz="0" w:space="0" w:color="auto"/>
                  </w:divBdr>
                </w:div>
                <w:div w:id="1696927061">
                  <w:marLeft w:val="0"/>
                  <w:marRight w:val="0"/>
                  <w:marTop w:val="0"/>
                  <w:marBottom w:val="0"/>
                  <w:divBdr>
                    <w:top w:val="none" w:sz="0" w:space="0" w:color="auto"/>
                    <w:left w:val="none" w:sz="0" w:space="0" w:color="auto"/>
                    <w:bottom w:val="none" w:sz="0" w:space="0" w:color="auto"/>
                    <w:right w:val="none" w:sz="0" w:space="0" w:color="auto"/>
                  </w:divBdr>
                </w:div>
                <w:div w:id="1763916126">
                  <w:marLeft w:val="0"/>
                  <w:marRight w:val="0"/>
                  <w:marTop w:val="0"/>
                  <w:marBottom w:val="0"/>
                  <w:divBdr>
                    <w:top w:val="none" w:sz="0" w:space="0" w:color="auto"/>
                    <w:left w:val="none" w:sz="0" w:space="0" w:color="auto"/>
                    <w:bottom w:val="none" w:sz="0" w:space="0" w:color="auto"/>
                    <w:right w:val="none" w:sz="0" w:space="0" w:color="auto"/>
                  </w:divBdr>
                </w:div>
                <w:div w:id="1901552180">
                  <w:marLeft w:val="0"/>
                  <w:marRight w:val="0"/>
                  <w:marTop w:val="0"/>
                  <w:marBottom w:val="0"/>
                  <w:divBdr>
                    <w:top w:val="none" w:sz="0" w:space="0" w:color="auto"/>
                    <w:left w:val="none" w:sz="0" w:space="0" w:color="auto"/>
                    <w:bottom w:val="none" w:sz="0" w:space="0" w:color="auto"/>
                    <w:right w:val="none" w:sz="0" w:space="0" w:color="auto"/>
                  </w:divBdr>
                </w:div>
                <w:div w:id="1915554075">
                  <w:marLeft w:val="0"/>
                  <w:marRight w:val="0"/>
                  <w:marTop w:val="0"/>
                  <w:marBottom w:val="0"/>
                  <w:divBdr>
                    <w:top w:val="none" w:sz="0" w:space="0" w:color="auto"/>
                    <w:left w:val="none" w:sz="0" w:space="0" w:color="auto"/>
                    <w:bottom w:val="none" w:sz="0" w:space="0" w:color="auto"/>
                    <w:right w:val="none" w:sz="0" w:space="0" w:color="auto"/>
                  </w:divBdr>
                </w:div>
                <w:div w:id="20306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891">
          <w:marLeft w:val="0"/>
          <w:marRight w:val="0"/>
          <w:marTop w:val="0"/>
          <w:marBottom w:val="0"/>
          <w:divBdr>
            <w:top w:val="none" w:sz="0" w:space="0" w:color="auto"/>
            <w:left w:val="none" w:sz="0" w:space="0" w:color="auto"/>
            <w:bottom w:val="none" w:sz="0" w:space="0" w:color="auto"/>
            <w:right w:val="none" w:sz="0" w:space="0" w:color="auto"/>
          </w:divBdr>
          <w:divsChild>
            <w:div w:id="321126652">
              <w:marLeft w:val="0"/>
              <w:marRight w:val="0"/>
              <w:marTop w:val="0"/>
              <w:marBottom w:val="0"/>
              <w:divBdr>
                <w:top w:val="none" w:sz="0" w:space="0" w:color="auto"/>
                <w:left w:val="none" w:sz="0" w:space="0" w:color="auto"/>
                <w:bottom w:val="none" w:sz="0" w:space="0" w:color="auto"/>
                <w:right w:val="none" w:sz="0" w:space="0" w:color="auto"/>
              </w:divBdr>
              <w:divsChild>
                <w:div w:id="147477299">
                  <w:marLeft w:val="0"/>
                  <w:marRight w:val="0"/>
                  <w:marTop w:val="0"/>
                  <w:marBottom w:val="0"/>
                  <w:divBdr>
                    <w:top w:val="none" w:sz="0" w:space="0" w:color="auto"/>
                    <w:left w:val="none" w:sz="0" w:space="0" w:color="auto"/>
                    <w:bottom w:val="none" w:sz="0" w:space="0" w:color="auto"/>
                    <w:right w:val="none" w:sz="0" w:space="0" w:color="auto"/>
                  </w:divBdr>
                </w:div>
                <w:div w:id="191185481">
                  <w:marLeft w:val="0"/>
                  <w:marRight w:val="0"/>
                  <w:marTop w:val="0"/>
                  <w:marBottom w:val="0"/>
                  <w:divBdr>
                    <w:top w:val="none" w:sz="0" w:space="0" w:color="auto"/>
                    <w:left w:val="none" w:sz="0" w:space="0" w:color="auto"/>
                    <w:bottom w:val="none" w:sz="0" w:space="0" w:color="auto"/>
                    <w:right w:val="none" w:sz="0" w:space="0" w:color="auto"/>
                  </w:divBdr>
                </w:div>
                <w:div w:id="652416458">
                  <w:marLeft w:val="0"/>
                  <w:marRight w:val="0"/>
                  <w:marTop w:val="0"/>
                  <w:marBottom w:val="0"/>
                  <w:divBdr>
                    <w:top w:val="none" w:sz="0" w:space="0" w:color="auto"/>
                    <w:left w:val="none" w:sz="0" w:space="0" w:color="auto"/>
                    <w:bottom w:val="none" w:sz="0" w:space="0" w:color="auto"/>
                    <w:right w:val="none" w:sz="0" w:space="0" w:color="auto"/>
                  </w:divBdr>
                </w:div>
                <w:div w:id="1832403956">
                  <w:marLeft w:val="0"/>
                  <w:marRight w:val="0"/>
                  <w:marTop w:val="0"/>
                  <w:marBottom w:val="0"/>
                  <w:divBdr>
                    <w:top w:val="none" w:sz="0" w:space="0" w:color="auto"/>
                    <w:left w:val="none" w:sz="0" w:space="0" w:color="auto"/>
                    <w:bottom w:val="none" w:sz="0" w:space="0" w:color="auto"/>
                    <w:right w:val="none" w:sz="0" w:space="0" w:color="auto"/>
                  </w:divBdr>
                </w:div>
                <w:div w:id="20641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1478">
      <w:bodyDiv w:val="1"/>
      <w:marLeft w:val="0"/>
      <w:marRight w:val="0"/>
      <w:marTop w:val="0"/>
      <w:marBottom w:val="0"/>
      <w:divBdr>
        <w:top w:val="none" w:sz="0" w:space="0" w:color="auto"/>
        <w:left w:val="none" w:sz="0" w:space="0" w:color="auto"/>
        <w:bottom w:val="none" w:sz="0" w:space="0" w:color="auto"/>
        <w:right w:val="none" w:sz="0" w:space="0" w:color="auto"/>
      </w:divBdr>
    </w:div>
    <w:div w:id="1992059632">
      <w:bodyDiv w:val="1"/>
      <w:marLeft w:val="0"/>
      <w:marRight w:val="0"/>
      <w:marTop w:val="0"/>
      <w:marBottom w:val="0"/>
      <w:divBdr>
        <w:top w:val="none" w:sz="0" w:space="0" w:color="auto"/>
        <w:left w:val="none" w:sz="0" w:space="0" w:color="auto"/>
        <w:bottom w:val="none" w:sz="0" w:space="0" w:color="auto"/>
        <w:right w:val="none" w:sz="0" w:space="0" w:color="auto"/>
      </w:divBdr>
    </w:div>
    <w:div w:id="20491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744F-8C2E-4EE7-9F88-76DB6184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14123</Words>
  <Characters>80507</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AMD</cp:lastModifiedBy>
  <cp:revision>4</cp:revision>
  <cp:lastPrinted>2021-06-16T18:37:00Z</cp:lastPrinted>
  <dcterms:created xsi:type="dcterms:W3CDTF">2021-06-19T01:18:00Z</dcterms:created>
  <dcterms:modified xsi:type="dcterms:W3CDTF">2021-06-19T23:12:00Z</dcterms:modified>
</cp:coreProperties>
</file>