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1E71" w:rsidRDefault="00251E71" w:rsidP="00251E71"/>
    <w:p w:rsidR="00251E71" w:rsidRDefault="002606B1">
      <w:r>
        <w:rPr>
          <w:noProof/>
        </w:rPr>
        <w:drawing>
          <wp:inline distT="0" distB="0" distL="0" distR="0" wp14:anchorId="385E8901" wp14:editId="6C2C763B">
            <wp:extent cx="5940425" cy="7920567"/>
            <wp:effectExtent l="0" t="0" r="0" b="0"/>
            <wp:docPr id="3" name="Рисунок 3" descr="https://pp.userapi.com/c849028/v849028830/13bd7/06IoTMZKb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49028/v849028830/13bd7/06IoTMZKbAk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DCA" w:rsidRDefault="00AB3DCA">
      <w:r>
        <w:br w:type="page"/>
      </w:r>
    </w:p>
    <w:p w:rsidR="002606B1" w:rsidRDefault="002606B1" w:rsidP="00AB3DCA">
      <w:pPr>
        <w:pStyle w:val="1"/>
      </w:pPr>
      <w:bookmarkStart w:id="0" w:name="_Toc516224341"/>
    </w:p>
    <w:p w:rsidR="002606B1" w:rsidRDefault="002606B1" w:rsidP="00AB3DCA">
      <w:pPr>
        <w:pStyle w:val="1"/>
      </w:pPr>
    </w:p>
    <w:p w:rsidR="002606B1" w:rsidRDefault="002606B1" w:rsidP="00AB3DCA">
      <w:pPr>
        <w:pStyle w:val="1"/>
      </w:pPr>
    </w:p>
    <w:p w:rsidR="002606B1" w:rsidRDefault="002606B1" w:rsidP="00AB3DCA">
      <w:pPr>
        <w:pStyle w:val="1"/>
      </w:pPr>
      <w:r>
        <w:rPr>
          <w:noProof/>
        </w:rPr>
        <w:drawing>
          <wp:inline distT="0" distB="0" distL="0" distR="0" wp14:anchorId="4C96EFF8" wp14:editId="2EB3D06A">
            <wp:extent cx="5940425" cy="7920567"/>
            <wp:effectExtent l="0" t="0" r="0" b="0"/>
            <wp:docPr id="5" name="Рисунок 5" descr="https://sun1-4.userapi.com/c824204/v824204830/1783ad/qJ6IRKfSfq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1-4.userapi.com/c824204/v824204830/1783ad/qJ6IRKfSfqc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6B1" w:rsidRDefault="002606B1" w:rsidP="00AB3DCA">
      <w:pPr>
        <w:pStyle w:val="1"/>
      </w:pPr>
    </w:p>
    <w:p w:rsidR="008D6FA1" w:rsidRDefault="00AB3DCA" w:rsidP="002606B1">
      <w:pPr>
        <w:pStyle w:val="1"/>
      </w:pPr>
      <w:r>
        <w:t>Введение</w:t>
      </w:r>
      <w:bookmarkEnd w:id="0"/>
    </w:p>
    <w:p w:rsidR="00AB3DCA" w:rsidRDefault="00AB3DCA"/>
    <w:p w:rsidR="006A13A8" w:rsidRDefault="006A13A8" w:rsidP="0094052F">
      <w:r>
        <w:t>За многолетнюю историю бумаги ценного типа миновали длинный путь развития, и начали один с основным приводным элементов каждой сформированной экономики.</w:t>
      </w:r>
    </w:p>
    <w:p w:rsidR="006A13A8" w:rsidRDefault="006A13A8" w:rsidP="0094052F">
      <w:r>
        <w:t>Бумагой ценного типа считается акт, удостоверяющий с соблюдением установленной формы и обязательных реквизитов имущественные права, осуществление или передача которых возможны только при его предъявлении.</w:t>
      </w:r>
    </w:p>
    <w:p w:rsidR="006A13A8" w:rsidRDefault="006A13A8" w:rsidP="0094052F">
      <w:r>
        <w:t>Проблема считается достаточно важной в наст</w:t>
      </w:r>
      <w:r w:rsidR="00E52A1A">
        <w:t xml:space="preserve">оящий период, вследствие того </w:t>
      </w:r>
      <w:r>
        <w:t>что</w:t>
      </w:r>
      <w:r w:rsidR="00E52A1A">
        <w:t xml:space="preserve"> для</w:t>
      </w:r>
      <w:r>
        <w:t xml:space="preserve"> сф</w:t>
      </w:r>
      <w:r w:rsidR="00E52A1A">
        <w:t>ормированной рыночной экономики</w:t>
      </w:r>
      <w:r>
        <w:t xml:space="preserve"> ценные бумаги  и их биржа представляют большую значимость в мобилизации независимых валютных денег с целью потребностей компаний и страны. Переход  нашего государства к рыночной экономике установил собою основание новейшего стадии в формировании торга  бумаг ценного типа. На сегодняшний день  в мире сложилось стабильная необходимость в познаниях в сфере ценных  бумаг, торга  бумаг ценного типа. Появление и заявление денежных средств, презентованного в  бумагах ценного типа, непосредственно объединено с функционированием торга настоящих активов, т.е. торга, в коем совершается приобретение-реализация вещественных ресурсов. С возникновением  бумаг ценного типа (фондовых активов) совершается  как бы разделение денежных средств. С одной</w:t>
      </w:r>
      <w:r w:rsidR="00E52A1A">
        <w:t xml:space="preserve"> стороны</w:t>
      </w:r>
      <w:r>
        <w:t>, имеется настоящий основной капитал, предложенный производственными фондами, с иной - его отображение в ценных бумагах.</w:t>
      </w:r>
    </w:p>
    <w:p w:rsidR="006A13A8" w:rsidRDefault="006A13A8" w:rsidP="0094052F">
      <w:r>
        <w:t>Особенную важность подобранная пробле</w:t>
      </w:r>
      <w:r w:rsidR="00E52A1A">
        <w:t xml:space="preserve">ма обретает </w:t>
      </w:r>
      <w:proofErr w:type="gramStart"/>
      <w:r w:rsidR="00E52A1A">
        <w:t>в</w:t>
      </w:r>
      <w:proofErr w:type="gramEnd"/>
      <w:r w:rsidR="00E52A1A">
        <w:t xml:space="preserve"> взаимосвязи с тем</w:t>
      </w:r>
      <w:r>
        <w:t>, то что представление о бумагах ценного типа и торге ценных бумаг, согласно сущности, было воссоздано вновь. Его возникновение – логичное развитие движения приватизации, а кроме того компании и функционирования бирж и биржевой торговли в Российской Федерации.</w:t>
      </w:r>
    </w:p>
    <w:p w:rsidR="006A13A8" w:rsidRDefault="006A13A8" w:rsidP="0094052F">
      <w:r>
        <w:lastRenderedPageBreak/>
        <w:t>Биржа бумаг ценного типа считается  составляющей экономического торга, поступающего в муниципальную концепцию финансовых взаимоотношений. Процедура формирования и функционирования ценной бумаги обусловливается инструкциями отечественного законодательства</w:t>
      </w:r>
    </w:p>
    <w:p w:rsidR="006A13A8" w:rsidRDefault="006A13A8" w:rsidP="0094052F">
      <w:r>
        <w:t>Целью курсовой работы</w:t>
      </w:r>
      <w:r w:rsidR="00E52A1A">
        <w:t xml:space="preserve"> </w:t>
      </w:r>
      <w:r>
        <w:t>является установление значимости ценных бумаг в кредитных отношениях.</w:t>
      </w:r>
      <w:r w:rsidR="00E52A1A">
        <w:t xml:space="preserve"> </w:t>
      </w:r>
      <w:r>
        <w:t>Задача изучения – исследование единых утверждений о  бумагах ценного типа, обнаружение отличительных черт единичных типов ценных бумаг в базе нынешнего законодательства.</w:t>
      </w:r>
    </w:p>
    <w:p w:rsidR="006A13A8" w:rsidRDefault="006A13A8" w:rsidP="0094052F">
      <w:r>
        <w:t>Предмет изучения – роль и значимость ценных бумаг в кредитных отношениях.</w:t>
      </w:r>
    </w:p>
    <w:p w:rsidR="006A13A8" w:rsidRDefault="006A13A8" w:rsidP="0094052F">
      <w:r>
        <w:t>Объект изучения – бумаги ценного типа.</w:t>
      </w:r>
    </w:p>
    <w:p w:rsidR="00AB3DCA" w:rsidRDefault="006A13A8" w:rsidP="0094052F">
      <w:r>
        <w:t>Задачами исследования являются следующие аспекты: история появления ценных бумаг; анализ разных типов ценных бумаг; установление значимости бумаг ценного типа в кредитных отношениях; анализ действий с ценными бумагами.</w:t>
      </w:r>
      <w:r w:rsidR="00AB3DCA">
        <w:br w:type="page"/>
      </w:r>
    </w:p>
    <w:p w:rsidR="00AB3DCA" w:rsidRPr="00AB3DCA" w:rsidRDefault="00AB3DCA" w:rsidP="00AB3DCA">
      <w:pPr>
        <w:pStyle w:val="1"/>
        <w:numPr>
          <w:ilvl w:val="0"/>
          <w:numId w:val="5"/>
        </w:numPr>
      </w:pPr>
      <w:bookmarkStart w:id="1" w:name="_Toc516224342"/>
      <w:r w:rsidRPr="00AB3DCA">
        <w:lastRenderedPageBreak/>
        <w:t>Ценные бумаги и их природа</w:t>
      </w:r>
      <w:bookmarkEnd w:id="1"/>
    </w:p>
    <w:p w:rsidR="00AB3DCA" w:rsidRDefault="00AB3DCA"/>
    <w:p w:rsidR="00AB3DCA" w:rsidRDefault="00AB3DCA" w:rsidP="00AB3DCA">
      <w:pPr>
        <w:pStyle w:val="2"/>
        <w:numPr>
          <w:ilvl w:val="1"/>
          <w:numId w:val="5"/>
        </w:numPr>
      </w:pPr>
      <w:bookmarkStart w:id="2" w:name="_Toc516224343"/>
      <w:r w:rsidRPr="00AB3DCA">
        <w:t>История возникновения ценных бумаг</w:t>
      </w:r>
      <w:r w:rsidR="009B78BE">
        <w:t>.</w:t>
      </w:r>
      <w:bookmarkEnd w:id="2"/>
    </w:p>
    <w:p w:rsidR="006A13A8" w:rsidRDefault="006A13A8" w:rsidP="006A13A8">
      <w:r>
        <w:t>Финансовая суть определения ценной бумаги обусловливается ситуацией возникновения бумаг ценного типа.</w:t>
      </w:r>
    </w:p>
    <w:p w:rsidR="006A13A8" w:rsidRDefault="006A13A8" w:rsidP="006A13A8">
      <w:r>
        <w:t xml:space="preserve">С финансовой концепции установлено, </w:t>
      </w:r>
      <w:proofErr w:type="gramStart"/>
      <w:r>
        <w:t>то</w:t>
      </w:r>
      <w:proofErr w:type="gramEnd"/>
      <w:r>
        <w:t xml:space="preserve"> что целое рыночное общество разделяется на 2 категории: </w:t>
      </w:r>
    </w:p>
    <w:p w:rsidR="006A13A8" w:rsidRDefault="006A13A8" w:rsidP="0094052F">
      <w:pPr>
        <w:pStyle w:val="a4"/>
        <w:numPr>
          <w:ilvl w:val="0"/>
          <w:numId w:val="27"/>
        </w:numPr>
        <w:ind w:left="0" w:firstLine="709"/>
      </w:pPr>
      <w:r>
        <w:t>Товар и деньги;</w:t>
      </w:r>
    </w:p>
    <w:p w:rsidR="006A13A8" w:rsidRDefault="006A13A8" w:rsidP="0094052F">
      <w:pPr>
        <w:pStyle w:val="a4"/>
        <w:numPr>
          <w:ilvl w:val="0"/>
          <w:numId w:val="27"/>
        </w:numPr>
        <w:ind w:left="0" w:firstLine="709"/>
      </w:pPr>
      <w:r>
        <w:t>Происходит постоянный обмен товара на деньги;</w:t>
      </w:r>
    </w:p>
    <w:p w:rsidR="006A13A8" w:rsidRDefault="006A13A8" w:rsidP="006A13A8">
      <w:r>
        <w:t>Постоянно существует необходимость передачи средств от одного лица  к иному. Практика рынка выработала два основных способа указанной передачи — через процесс кредитования и путем выпуска в обращение ценных бумаг.</w:t>
      </w:r>
    </w:p>
    <w:p w:rsidR="006A13A8" w:rsidRDefault="006A13A8" w:rsidP="006A13A8">
      <w:r>
        <w:t>Еще в средние века (XII–XIV) на товарном рынке при перемещении большого количества товаров и денег возникают трудности, связанные с сохранностью грузов и денег от разбоя на дорогах. Опасность передвижения по средневековым дорогам вызвала потребность в новом расчетном документе заменителе денег. Таким первым заменителем стал вексель. Вексель можно считать первой ценной бумагой. Древнейшие векселя написаны на итальянском языке. Италия — родина векселя и первой ценной бумаги. Вексель становится расчетным средством за поставленный товар.</w:t>
      </w:r>
    </w:p>
    <w:p w:rsidR="006A13A8" w:rsidRDefault="006A13A8" w:rsidP="006A13A8">
      <w:r>
        <w:t xml:space="preserve">На товарном рынке стали возникать ситуации, когда нужен товар, а денег </w:t>
      </w:r>
      <w:proofErr w:type="gramStart"/>
      <w:r>
        <w:t>заплатить за него по какой-то причине нет, или нужны деньги для производства товара, или необходимо осуществить передачу товара при отсутствии его самого</w:t>
      </w:r>
      <w:proofErr w:type="gramEnd"/>
      <w:r>
        <w:t>.</w:t>
      </w:r>
    </w:p>
    <w:p w:rsidR="006A13A8" w:rsidRDefault="006A13A8" w:rsidP="006A13A8">
      <w:r>
        <w:t>Ценная бумага это форма фиксации имущественных прав, т.е. заключение сделки или какого-либо соглашения состоит в купле — продаже ценной бумаги в обмен на деньги или на товар.</w:t>
      </w:r>
    </w:p>
    <w:p w:rsidR="006A13A8" w:rsidRDefault="006A13A8" w:rsidP="006A13A8">
      <w:r>
        <w:lastRenderedPageBreak/>
        <w:t>Как и товар, и деньги, ценная бумага является формой существования капитала. Ценная бумага — форма существования капитала. Древние векселя прописаны в италийском стиле. Италия — родина векселя и он является первой бумагой ценного типа</w:t>
      </w:r>
      <w:proofErr w:type="gramStart"/>
      <w:r>
        <w:t xml:space="preserve"> .</w:t>
      </w:r>
      <w:proofErr w:type="gramEnd"/>
    </w:p>
    <w:p w:rsidR="006A13A8" w:rsidRDefault="006A13A8" w:rsidP="006A13A8">
      <w:r>
        <w:t>В товарном деле начали появляться условия, при которых  если необходим продукт, а средств оплатить за него согласно тем или иным обстоятельствам отсутствуют, либо необходимы средства с целью изготовления продукта, либо следует реализовать передачу продукта в виду нехватки его, то вексель в данных ситуациях справедлив.</w:t>
      </w:r>
    </w:p>
    <w:p w:rsidR="006A13A8" w:rsidRDefault="006A13A8" w:rsidP="006A13A8">
      <w:r>
        <w:t>Ценная бумага это форма фиксации имущественных прав, т.е. заключение сделки или какого-либо соглашения состоит в купле — продаже ценной бумаги в обмен на деньги или на товар.</w:t>
      </w:r>
    </w:p>
    <w:p w:rsidR="006A13A8" w:rsidRDefault="006A13A8" w:rsidP="006A13A8">
      <w:r>
        <w:t>Равно как  товар, и деньги, ценная бумага считается формой существования капитала.</w:t>
      </w:r>
    </w:p>
    <w:p w:rsidR="006A13A8" w:rsidRDefault="006A13A8" w:rsidP="006A13A8">
      <w:r>
        <w:t xml:space="preserve">Ценная бумага — форма существования капитала, отличная от его товарной, производительной и денежной форм, которая может передаваться вместо него самого, обращаться на рынке как товар и приносить доход. </w:t>
      </w:r>
    </w:p>
    <w:p w:rsidR="006A13A8" w:rsidRDefault="006A13A8" w:rsidP="006A13A8">
      <w:r>
        <w:t xml:space="preserve">Сущность её заключается в этом, </w:t>
      </w:r>
      <w:proofErr w:type="gramStart"/>
      <w:r>
        <w:t>то</w:t>
      </w:r>
      <w:proofErr w:type="gramEnd"/>
      <w:r>
        <w:t xml:space="preserve"> что у собственника денежных средств непосредственно основной капитал не имеется, однако существуют все без исключения полномочия в него, какие закреплены в форме бумаги ценного типа.</w:t>
      </w:r>
    </w:p>
    <w:p w:rsidR="006A13A8" w:rsidRDefault="006A13A8" w:rsidP="006A13A8">
      <w:r>
        <w:t xml:space="preserve">Представление ценной бумаги  многосторонне. Бумага ценного типа </w:t>
      </w:r>
      <w:proofErr w:type="gramStart"/>
      <w:r>
        <w:t>имеет</w:t>
      </w:r>
      <w:proofErr w:type="gramEnd"/>
      <w:r>
        <w:t xml:space="preserve"> обладает рядом качеств, какие роднят её с деньгами-это возможность обмена на деньги в различных формах (путем погашения, купли-продажи, возврата, переуступки). Она может использоваться в расчетах, быть предметом залога, храниться, передаваться по наследств</w:t>
      </w:r>
      <w:proofErr w:type="gramStart"/>
      <w:r>
        <w:t xml:space="preserve"> .</w:t>
      </w:r>
      <w:proofErr w:type="gramEnd"/>
    </w:p>
    <w:p w:rsidR="00AB3DCA" w:rsidRDefault="006A13A8" w:rsidP="006A13A8">
      <w:r>
        <w:t xml:space="preserve">В главную очередь, бумага ценного типа это экономическая категория. Финансовое положение бумаги ценного типа выявляется посредством её финансовой черты, кроме того исполняющей значимость </w:t>
      </w:r>
      <w:proofErr w:type="spellStart"/>
      <w:r>
        <w:t>вкладывательнности</w:t>
      </w:r>
      <w:proofErr w:type="spellEnd"/>
      <w:r>
        <w:t xml:space="preserve"> данных.</w:t>
      </w:r>
    </w:p>
    <w:p w:rsidR="009B78BE" w:rsidRDefault="009B78BE" w:rsidP="009B78BE">
      <w:pPr>
        <w:pStyle w:val="2"/>
        <w:numPr>
          <w:ilvl w:val="1"/>
          <w:numId w:val="5"/>
        </w:numPr>
      </w:pPr>
      <w:bookmarkStart w:id="3" w:name="_Toc516224344"/>
      <w:r>
        <w:lastRenderedPageBreak/>
        <w:t>Сущность ценных бумаг.</w:t>
      </w:r>
      <w:bookmarkEnd w:id="3"/>
    </w:p>
    <w:p w:rsidR="006A13A8" w:rsidRDefault="006A13A8" w:rsidP="006A13A8">
      <w:r>
        <w:t>В соответствии с ГК РОССИЙСКОЙ ФЕДЕРАЦИИ (ч. 1, ст. 142) бумагой ценного типа считается акт, который отображает с соблюдением определенной формы и неотъемлемых реквизитов материальные полномочия, реализацию и предоставление каковы вероятны только лишь присутствие его предоставлении.</w:t>
      </w:r>
    </w:p>
    <w:p w:rsidR="006A13A8" w:rsidRDefault="006A13A8" w:rsidP="006A13A8">
      <w:r>
        <w:t>Бумага ценного типа – особенный товар, какой направляется в особенном, собственном своем рынке ценных бумаг, однако никак не содержит материальной, валютной потребительской стоимости, т.е. никак не считается физиологическим продуктом.</w:t>
      </w:r>
    </w:p>
    <w:p w:rsidR="006A13A8" w:rsidRDefault="006A13A8" w:rsidP="0094052F">
      <w:r>
        <w:t>Реквизиты ценной бумаги формируются законодательством и предполагают собой обычный комплект данных бумаги ценного типа</w:t>
      </w:r>
      <w:proofErr w:type="gramStart"/>
      <w:r>
        <w:t xml:space="preserve"> .</w:t>
      </w:r>
      <w:proofErr w:type="gramEnd"/>
      <w:r>
        <w:t xml:space="preserve"> Их относительно делят в 2 категории:</w:t>
      </w:r>
      <w:r w:rsidR="0094052F">
        <w:t xml:space="preserve"> </w:t>
      </w:r>
      <w:r>
        <w:t xml:space="preserve">финансовые и технические. </w:t>
      </w:r>
    </w:p>
    <w:p w:rsidR="006A13A8" w:rsidRDefault="006A13A8" w:rsidP="006A13A8">
      <w:r>
        <w:t>К техническим принадлежат:</w:t>
      </w:r>
    </w:p>
    <w:p w:rsidR="006A13A8" w:rsidRDefault="006A13A8" w:rsidP="0094052F">
      <w:pPr>
        <w:pStyle w:val="a4"/>
        <w:numPr>
          <w:ilvl w:val="0"/>
          <w:numId w:val="29"/>
        </w:numPr>
        <w:ind w:left="0" w:firstLine="709"/>
      </w:pPr>
      <w:r>
        <w:t>порядковые номера;</w:t>
      </w:r>
    </w:p>
    <w:p w:rsidR="006A13A8" w:rsidRDefault="006A13A8" w:rsidP="0094052F">
      <w:pPr>
        <w:pStyle w:val="a4"/>
        <w:numPr>
          <w:ilvl w:val="0"/>
          <w:numId w:val="29"/>
        </w:numPr>
        <w:ind w:left="0" w:firstLine="709"/>
      </w:pPr>
      <w:r>
        <w:t>подписи;</w:t>
      </w:r>
    </w:p>
    <w:p w:rsidR="006A13A8" w:rsidRDefault="006A13A8" w:rsidP="0094052F">
      <w:pPr>
        <w:pStyle w:val="a4"/>
        <w:numPr>
          <w:ilvl w:val="0"/>
          <w:numId w:val="29"/>
        </w:numPr>
        <w:ind w:left="0" w:firstLine="709"/>
      </w:pPr>
      <w:r>
        <w:t>печати.</w:t>
      </w:r>
    </w:p>
    <w:p w:rsidR="006A13A8" w:rsidRDefault="006A13A8" w:rsidP="0094052F">
      <w:r>
        <w:t>К финансовым относят:</w:t>
      </w:r>
    </w:p>
    <w:p w:rsidR="006A13A8" w:rsidRDefault="006A13A8" w:rsidP="0094052F">
      <w:pPr>
        <w:pStyle w:val="a4"/>
        <w:numPr>
          <w:ilvl w:val="0"/>
          <w:numId w:val="28"/>
        </w:numPr>
        <w:ind w:left="0" w:firstLine="709"/>
      </w:pPr>
      <w:r>
        <w:t>форму;</w:t>
      </w:r>
    </w:p>
    <w:p w:rsidR="006A13A8" w:rsidRDefault="006A13A8" w:rsidP="0094052F">
      <w:pPr>
        <w:pStyle w:val="a4"/>
        <w:numPr>
          <w:ilvl w:val="0"/>
          <w:numId w:val="28"/>
        </w:numPr>
        <w:ind w:left="0" w:firstLine="709"/>
      </w:pPr>
      <w:r>
        <w:t>срок существования;</w:t>
      </w:r>
    </w:p>
    <w:p w:rsidR="006A13A8" w:rsidRDefault="006A13A8" w:rsidP="0094052F">
      <w:pPr>
        <w:pStyle w:val="a4"/>
        <w:numPr>
          <w:ilvl w:val="0"/>
          <w:numId w:val="28"/>
        </w:numPr>
        <w:ind w:left="0" w:firstLine="709"/>
      </w:pPr>
      <w:r>
        <w:t>предоставляемые полномочия;</w:t>
      </w:r>
    </w:p>
    <w:p w:rsidR="000C3CAF" w:rsidRDefault="006A13A8" w:rsidP="0094052F">
      <w:pPr>
        <w:pStyle w:val="a4"/>
        <w:numPr>
          <w:ilvl w:val="0"/>
          <w:numId w:val="28"/>
        </w:numPr>
        <w:ind w:left="0" w:firstLine="709"/>
      </w:pPr>
      <w:r>
        <w:t>нарицательная цена и др.</w:t>
      </w:r>
    </w:p>
    <w:p w:rsidR="0094052F" w:rsidRDefault="0094052F" w:rsidP="0094052F"/>
    <w:p w:rsidR="000C3CAF" w:rsidRDefault="000C3CAF" w:rsidP="000C3CAF">
      <w:pPr>
        <w:pStyle w:val="2"/>
        <w:numPr>
          <w:ilvl w:val="1"/>
          <w:numId w:val="5"/>
        </w:numPr>
      </w:pPr>
      <w:bookmarkStart w:id="4" w:name="_Toc516224345"/>
      <w:r>
        <w:t>Основные виды и классификация ценных бумаг.</w:t>
      </w:r>
      <w:bookmarkEnd w:id="4"/>
    </w:p>
    <w:p w:rsidR="006A13A8" w:rsidRDefault="006A13A8" w:rsidP="0094052F">
      <w:r>
        <w:t>В Гражданском кодексе РОССИЙСКОЙ ФЕДЕРАЦИИ перечисляются определенные разновидности бумаг, какие принадлежат к бумагам ценного типа:</w:t>
      </w:r>
    </w:p>
    <w:p w:rsidR="006A13A8" w:rsidRDefault="006A13A8" w:rsidP="0094052F">
      <w:pPr>
        <w:pStyle w:val="a4"/>
        <w:numPr>
          <w:ilvl w:val="0"/>
          <w:numId w:val="30"/>
        </w:numPr>
        <w:ind w:left="0" w:firstLine="709"/>
      </w:pPr>
      <w:r>
        <w:t>облигация;</w:t>
      </w:r>
    </w:p>
    <w:p w:rsidR="006A13A8" w:rsidRDefault="006A13A8" w:rsidP="0094052F">
      <w:pPr>
        <w:pStyle w:val="a4"/>
        <w:numPr>
          <w:ilvl w:val="0"/>
          <w:numId w:val="30"/>
        </w:numPr>
        <w:ind w:left="0" w:firstLine="709"/>
      </w:pPr>
      <w:r>
        <w:t>вексель;</w:t>
      </w:r>
    </w:p>
    <w:p w:rsidR="006A13A8" w:rsidRDefault="006A13A8" w:rsidP="0094052F">
      <w:pPr>
        <w:pStyle w:val="a4"/>
        <w:numPr>
          <w:ilvl w:val="0"/>
          <w:numId w:val="30"/>
        </w:numPr>
        <w:ind w:left="0" w:firstLine="709"/>
      </w:pPr>
      <w:r>
        <w:lastRenderedPageBreak/>
        <w:t>чек;</w:t>
      </w:r>
    </w:p>
    <w:p w:rsidR="006A13A8" w:rsidRDefault="006A13A8" w:rsidP="0094052F">
      <w:pPr>
        <w:pStyle w:val="a4"/>
        <w:numPr>
          <w:ilvl w:val="0"/>
          <w:numId w:val="30"/>
        </w:numPr>
        <w:ind w:left="0" w:firstLine="709"/>
      </w:pPr>
      <w:proofErr w:type="gramStart"/>
      <w:r>
        <w:t>депонентский</w:t>
      </w:r>
      <w:proofErr w:type="gramEnd"/>
      <w:r>
        <w:t xml:space="preserve"> и </w:t>
      </w:r>
      <w:proofErr w:type="spellStart"/>
      <w:r>
        <w:t>сбер</w:t>
      </w:r>
      <w:proofErr w:type="spellEnd"/>
      <w:r>
        <w:t xml:space="preserve"> сертификаты;</w:t>
      </w:r>
    </w:p>
    <w:p w:rsidR="006A13A8" w:rsidRDefault="006A13A8" w:rsidP="0094052F">
      <w:pPr>
        <w:pStyle w:val="a4"/>
        <w:numPr>
          <w:ilvl w:val="0"/>
          <w:numId w:val="30"/>
        </w:numPr>
        <w:ind w:left="0" w:firstLine="709"/>
      </w:pPr>
      <w:r>
        <w:t xml:space="preserve">банковская </w:t>
      </w:r>
      <w:proofErr w:type="spellStart"/>
      <w:r>
        <w:t>сбер</w:t>
      </w:r>
      <w:proofErr w:type="spellEnd"/>
      <w:r>
        <w:t xml:space="preserve"> книга в предъявителя;</w:t>
      </w:r>
    </w:p>
    <w:p w:rsidR="006A13A8" w:rsidRDefault="006A13A8" w:rsidP="0094052F">
      <w:pPr>
        <w:pStyle w:val="a4"/>
        <w:numPr>
          <w:ilvl w:val="0"/>
          <w:numId w:val="30"/>
        </w:numPr>
        <w:ind w:left="0" w:firstLine="709"/>
      </w:pPr>
      <w:r>
        <w:t>транспортная накладная;</w:t>
      </w:r>
    </w:p>
    <w:p w:rsidR="006A13A8" w:rsidRDefault="006A13A8" w:rsidP="0094052F">
      <w:pPr>
        <w:pStyle w:val="a4"/>
        <w:numPr>
          <w:ilvl w:val="0"/>
          <w:numId w:val="30"/>
        </w:numPr>
        <w:ind w:left="0" w:firstLine="709"/>
      </w:pPr>
      <w:r>
        <w:t>мероприятие;</w:t>
      </w:r>
    </w:p>
    <w:p w:rsidR="006A13A8" w:rsidRDefault="006A13A8" w:rsidP="0094052F">
      <w:pPr>
        <w:pStyle w:val="a4"/>
        <w:numPr>
          <w:ilvl w:val="0"/>
          <w:numId w:val="30"/>
        </w:numPr>
        <w:ind w:left="0" w:firstLine="709"/>
      </w:pPr>
      <w:r>
        <w:t>приватизационные ценные бумаги;</w:t>
      </w:r>
    </w:p>
    <w:p w:rsidR="006A13A8" w:rsidRDefault="0094052F" w:rsidP="0094052F">
      <w:pPr>
        <w:pStyle w:val="a4"/>
        <w:numPr>
          <w:ilvl w:val="0"/>
          <w:numId w:val="30"/>
        </w:numPr>
        <w:ind w:left="0" w:firstLine="709"/>
      </w:pPr>
      <w:r>
        <w:t>д</w:t>
      </w:r>
      <w:r w:rsidR="006A13A8">
        <w:t>ругие документы, которые законами о ценных бумагах или в установленном ими порядке отнесены к числу ценных бумаг.</w:t>
      </w:r>
    </w:p>
    <w:p w:rsidR="006A13A8" w:rsidRDefault="006A13A8" w:rsidP="0094052F">
      <w:r>
        <w:t>Согласно статье 912 ГК РФ также появляются такие виды ценных бумаг, как:</w:t>
      </w:r>
    </w:p>
    <w:p w:rsidR="006A13A8" w:rsidRDefault="006A13A8" w:rsidP="0094052F">
      <w:pPr>
        <w:pStyle w:val="a4"/>
        <w:numPr>
          <w:ilvl w:val="0"/>
          <w:numId w:val="31"/>
        </w:numPr>
        <w:ind w:left="0" w:firstLine="709"/>
      </w:pPr>
      <w:r>
        <w:t>двойное складское свидетельство;</w:t>
      </w:r>
    </w:p>
    <w:p w:rsidR="006A13A8" w:rsidRDefault="006A13A8" w:rsidP="0094052F">
      <w:pPr>
        <w:pStyle w:val="a4"/>
        <w:numPr>
          <w:ilvl w:val="0"/>
          <w:numId w:val="31"/>
        </w:numPr>
        <w:ind w:left="0" w:firstLine="709"/>
      </w:pPr>
      <w:r>
        <w:t>складское свидетельство как часть двойного свидетельства;</w:t>
      </w:r>
    </w:p>
    <w:p w:rsidR="006A13A8" w:rsidRDefault="006A13A8" w:rsidP="0094052F">
      <w:pPr>
        <w:pStyle w:val="a4"/>
        <w:numPr>
          <w:ilvl w:val="0"/>
          <w:numId w:val="31"/>
        </w:numPr>
        <w:ind w:left="0" w:firstLine="709"/>
      </w:pPr>
      <w:r>
        <w:t>залоговое свидетельство (варрант) как часть двойного свидетельства;</w:t>
      </w:r>
    </w:p>
    <w:p w:rsidR="006A13A8" w:rsidRDefault="006A13A8" w:rsidP="0094052F">
      <w:pPr>
        <w:pStyle w:val="a4"/>
        <w:numPr>
          <w:ilvl w:val="0"/>
          <w:numId w:val="31"/>
        </w:numPr>
        <w:ind w:left="0" w:firstLine="709"/>
      </w:pPr>
      <w:r>
        <w:t xml:space="preserve">простое двойное свидетельство. </w:t>
      </w:r>
    </w:p>
    <w:p w:rsidR="006A13A8" w:rsidRDefault="006A13A8" w:rsidP="0094052F">
      <w:r>
        <w:t>Бумаги ценного типа крайне разнообразны и систематизируются согласно разным показателям (Табличка 1).</w:t>
      </w:r>
    </w:p>
    <w:p w:rsidR="006A13A8" w:rsidRDefault="006A13A8" w:rsidP="0094052F">
      <w:r>
        <w:t xml:space="preserve">В зависимости от состава базисных активов имеющиеся в </w:t>
      </w:r>
      <w:proofErr w:type="gramStart"/>
      <w:r>
        <w:t>международный</w:t>
      </w:r>
      <w:proofErr w:type="gramEnd"/>
      <w:r>
        <w:t xml:space="preserve"> практике ценные бумаги делятся  на 2 крупных класса:</w:t>
      </w:r>
    </w:p>
    <w:p w:rsidR="006A13A8" w:rsidRDefault="006A13A8" w:rsidP="0094052F">
      <w:r>
        <w:t>I группа — ключевые бумаги ценного типа;</w:t>
      </w:r>
    </w:p>
    <w:p w:rsidR="006A13A8" w:rsidRDefault="006A13A8" w:rsidP="0094052F">
      <w:r>
        <w:t>II группа — выводные ценные бумаги.</w:t>
      </w:r>
    </w:p>
    <w:p w:rsidR="006A13A8" w:rsidRDefault="006A13A8" w:rsidP="0094052F">
      <w:r>
        <w:t xml:space="preserve">Выводные ценные бумаги — данное бездокументарная модель формулировки материального полномочия, появляющегося </w:t>
      </w:r>
      <w:proofErr w:type="gramStart"/>
      <w:r>
        <w:t>в</w:t>
      </w:r>
      <w:proofErr w:type="gramEnd"/>
      <w:r>
        <w:t xml:space="preserve"> взаимосвязи с переменой стоимости покоящегося в базе этой ценной бумаги биржевого актива.</w:t>
      </w:r>
    </w:p>
    <w:p w:rsidR="006A13A8" w:rsidRDefault="006A13A8" w:rsidP="0094052F">
      <w:proofErr w:type="gramStart"/>
      <w:r>
        <w:t>Выводная значимая акция — данное значимая акция в тот или иной-или стоимостной активы в стоимости продуктов (черное золото, благородный металл, семени и т.д.); в стоимости ключевых значимых бумаг.</w:t>
      </w:r>
      <w:proofErr w:type="gramEnd"/>
    </w:p>
    <w:p w:rsidR="006A13A8" w:rsidRDefault="006A13A8" w:rsidP="0094052F">
      <w:r>
        <w:lastRenderedPageBreak/>
        <w:t>К выводным значимым бумагам принадлежат фьючерсные договоры (товарные, денежные, индексные), опционы.</w:t>
      </w:r>
    </w:p>
    <w:p w:rsidR="006A13A8" w:rsidRDefault="006A13A8" w:rsidP="0094052F">
      <w:r>
        <w:t>Систематизация ценных бумаг</w:t>
      </w:r>
      <w:r w:rsidR="00E52A1A">
        <w:t xml:space="preserve"> </w:t>
      </w:r>
      <w:r>
        <w:t>согласно характеристикам</w:t>
      </w:r>
    </w:p>
    <w:p w:rsidR="004C1262" w:rsidRPr="004C1262" w:rsidRDefault="004C1262" w:rsidP="006A13A8">
      <w:pPr>
        <w:ind w:firstLine="0"/>
      </w:pPr>
      <w:r w:rsidRPr="004C1262">
        <w:t>Таблица 1.</w:t>
      </w:r>
    </w:p>
    <w:tbl>
      <w:tblPr>
        <w:tblW w:w="9999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04"/>
        <w:gridCol w:w="6095"/>
      </w:tblGrid>
      <w:tr w:rsidR="004C1262" w:rsidRPr="004C1262" w:rsidTr="004C1262">
        <w:trPr>
          <w:trHeight w:val="827"/>
        </w:trPr>
        <w:tc>
          <w:tcPr>
            <w:tcW w:w="3904" w:type="dxa"/>
            <w:tcBorders>
              <w:top w:val="single" w:sz="6" w:space="0" w:color="E5E5E5"/>
              <w:left w:val="single" w:sz="6" w:space="0" w:color="E5E5E5"/>
              <w:bottom w:val="single" w:sz="6" w:space="0" w:color="EEEEEE"/>
              <w:right w:val="single" w:sz="6" w:space="0" w:color="EEEEEE"/>
            </w:tcBorders>
            <w:shd w:val="clear" w:color="auto" w:fill="FAFAFA"/>
            <w:tcMar>
              <w:top w:w="180" w:type="dxa"/>
              <w:left w:w="360" w:type="dxa"/>
              <w:bottom w:w="180" w:type="dxa"/>
              <w:right w:w="180" w:type="dxa"/>
            </w:tcMar>
            <w:vAlign w:val="center"/>
            <w:hideMark/>
          </w:tcPr>
          <w:p w:rsidR="004C1262" w:rsidRPr="004C1262" w:rsidRDefault="004C1262" w:rsidP="004C1262">
            <w:pPr>
              <w:rPr>
                <w:sz w:val="22"/>
              </w:rPr>
            </w:pPr>
            <w:r w:rsidRPr="004C1262">
              <w:rPr>
                <w:sz w:val="22"/>
              </w:rPr>
              <w:t>Классификационный</w:t>
            </w:r>
          </w:p>
          <w:p w:rsidR="004C1262" w:rsidRPr="004C1262" w:rsidRDefault="004C1262" w:rsidP="004C1262">
            <w:pPr>
              <w:rPr>
                <w:sz w:val="22"/>
              </w:rPr>
            </w:pPr>
            <w:r w:rsidRPr="004C1262">
              <w:rPr>
                <w:sz w:val="22"/>
              </w:rPr>
              <w:t>признак</w:t>
            </w:r>
          </w:p>
        </w:tc>
        <w:tc>
          <w:tcPr>
            <w:tcW w:w="6095" w:type="dxa"/>
            <w:tcBorders>
              <w:top w:val="single" w:sz="6" w:space="0" w:color="E5E5E5"/>
              <w:left w:val="single" w:sz="6" w:space="0" w:color="EEEEEE"/>
              <w:bottom w:val="single" w:sz="6" w:space="0" w:color="EEEEEE"/>
              <w:right w:val="single" w:sz="6" w:space="0" w:color="E5E5E5"/>
            </w:tcBorders>
            <w:shd w:val="clear" w:color="auto" w:fill="FAFAFA"/>
            <w:tcMar>
              <w:top w:w="180" w:type="dxa"/>
              <w:left w:w="360" w:type="dxa"/>
              <w:bottom w:w="180" w:type="dxa"/>
              <w:right w:w="180" w:type="dxa"/>
            </w:tcMar>
            <w:vAlign w:val="center"/>
            <w:hideMark/>
          </w:tcPr>
          <w:p w:rsidR="004C1262" w:rsidRPr="004C1262" w:rsidRDefault="004C1262" w:rsidP="004C1262">
            <w:pPr>
              <w:rPr>
                <w:sz w:val="22"/>
              </w:rPr>
            </w:pPr>
            <w:r w:rsidRPr="004C1262">
              <w:rPr>
                <w:sz w:val="22"/>
              </w:rPr>
              <w:t>Виды ценных бумаг</w:t>
            </w:r>
          </w:p>
        </w:tc>
      </w:tr>
      <w:tr w:rsidR="004C1262" w:rsidRPr="004C1262" w:rsidTr="004C1262">
        <w:tc>
          <w:tcPr>
            <w:tcW w:w="3904" w:type="dxa"/>
            <w:tcBorders>
              <w:top w:val="single" w:sz="6" w:space="0" w:color="EEEEEE"/>
              <w:left w:val="single" w:sz="6" w:space="0" w:color="E5E5E5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180" w:type="dxa"/>
              <w:left w:w="360" w:type="dxa"/>
              <w:bottom w:w="180" w:type="dxa"/>
              <w:right w:w="180" w:type="dxa"/>
            </w:tcMar>
            <w:vAlign w:val="center"/>
            <w:hideMark/>
          </w:tcPr>
          <w:p w:rsidR="004C1262" w:rsidRPr="004C1262" w:rsidRDefault="004C1262" w:rsidP="004C1262">
            <w:pPr>
              <w:rPr>
                <w:sz w:val="22"/>
              </w:rPr>
            </w:pPr>
            <w:r w:rsidRPr="004C1262">
              <w:rPr>
                <w:sz w:val="22"/>
              </w:rPr>
              <w:t>Срок существования</w:t>
            </w:r>
          </w:p>
        </w:tc>
        <w:tc>
          <w:tcPr>
            <w:tcW w:w="609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5E5E5"/>
            </w:tcBorders>
            <w:shd w:val="clear" w:color="auto" w:fill="FFFFFF"/>
            <w:tcMar>
              <w:top w:w="180" w:type="dxa"/>
              <w:left w:w="360" w:type="dxa"/>
              <w:bottom w:w="180" w:type="dxa"/>
              <w:right w:w="180" w:type="dxa"/>
            </w:tcMar>
            <w:vAlign w:val="center"/>
            <w:hideMark/>
          </w:tcPr>
          <w:p w:rsidR="004C1262" w:rsidRPr="004C1262" w:rsidRDefault="004C1262" w:rsidP="004C1262">
            <w:pPr>
              <w:rPr>
                <w:sz w:val="22"/>
              </w:rPr>
            </w:pPr>
            <w:r w:rsidRPr="004C1262">
              <w:rPr>
                <w:sz w:val="22"/>
              </w:rPr>
              <w:t>Срочные</w:t>
            </w:r>
          </w:p>
          <w:p w:rsidR="004C1262" w:rsidRPr="004C1262" w:rsidRDefault="004C1262" w:rsidP="004C1262">
            <w:pPr>
              <w:rPr>
                <w:sz w:val="22"/>
              </w:rPr>
            </w:pPr>
            <w:r w:rsidRPr="004C1262">
              <w:rPr>
                <w:sz w:val="22"/>
              </w:rPr>
              <w:t>Бессрочные</w:t>
            </w:r>
          </w:p>
        </w:tc>
      </w:tr>
      <w:tr w:rsidR="004C1262" w:rsidRPr="004C1262" w:rsidTr="004C1262">
        <w:tc>
          <w:tcPr>
            <w:tcW w:w="3904" w:type="dxa"/>
            <w:tcBorders>
              <w:top w:val="single" w:sz="6" w:space="0" w:color="EEEEEE"/>
              <w:left w:val="single" w:sz="6" w:space="0" w:color="E5E5E5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180" w:type="dxa"/>
              <w:left w:w="360" w:type="dxa"/>
              <w:bottom w:w="180" w:type="dxa"/>
              <w:right w:w="180" w:type="dxa"/>
            </w:tcMar>
            <w:vAlign w:val="center"/>
            <w:hideMark/>
          </w:tcPr>
          <w:p w:rsidR="004C1262" w:rsidRPr="004C1262" w:rsidRDefault="004C1262" w:rsidP="004C1262">
            <w:pPr>
              <w:rPr>
                <w:sz w:val="22"/>
              </w:rPr>
            </w:pPr>
            <w:r w:rsidRPr="004C1262">
              <w:rPr>
                <w:sz w:val="22"/>
              </w:rPr>
              <w:t>Происхождение</w:t>
            </w:r>
          </w:p>
        </w:tc>
        <w:tc>
          <w:tcPr>
            <w:tcW w:w="609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5E5E5"/>
            </w:tcBorders>
            <w:shd w:val="clear" w:color="auto" w:fill="FFFFFF"/>
            <w:tcMar>
              <w:top w:w="180" w:type="dxa"/>
              <w:left w:w="360" w:type="dxa"/>
              <w:bottom w:w="180" w:type="dxa"/>
              <w:right w:w="180" w:type="dxa"/>
            </w:tcMar>
            <w:vAlign w:val="center"/>
            <w:hideMark/>
          </w:tcPr>
          <w:p w:rsidR="004C1262" w:rsidRPr="004C1262" w:rsidRDefault="004C1262" w:rsidP="004C1262">
            <w:pPr>
              <w:rPr>
                <w:sz w:val="22"/>
              </w:rPr>
            </w:pPr>
            <w:r w:rsidRPr="004C1262">
              <w:rPr>
                <w:sz w:val="22"/>
              </w:rPr>
              <w:t>Первичные</w:t>
            </w:r>
          </w:p>
          <w:p w:rsidR="004C1262" w:rsidRPr="004C1262" w:rsidRDefault="004C1262" w:rsidP="004C1262">
            <w:pPr>
              <w:rPr>
                <w:sz w:val="22"/>
              </w:rPr>
            </w:pPr>
            <w:r w:rsidRPr="004C1262">
              <w:rPr>
                <w:sz w:val="22"/>
              </w:rPr>
              <w:t>Вторичные</w:t>
            </w:r>
          </w:p>
        </w:tc>
      </w:tr>
      <w:tr w:rsidR="004C1262" w:rsidRPr="004C1262" w:rsidTr="004C1262">
        <w:tc>
          <w:tcPr>
            <w:tcW w:w="3904" w:type="dxa"/>
            <w:tcBorders>
              <w:top w:val="single" w:sz="6" w:space="0" w:color="EEEEEE"/>
              <w:left w:val="single" w:sz="6" w:space="0" w:color="E5E5E5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180" w:type="dxa"/>
              <w:left w:w="360" w:type="dxa"/>
              <w:bottom w:w="180" w:type="dxa"/>
              <w:right w:w="180" w:type="dxa"/>
            </w:tcMar>
            <w:vAlign w:val="center"/>
            <w:hideMark/>
          </w:tcPr>
          <w:p w:rsidR="004C1262" w:rsidRPr="004C1262" w:rsidRDefault="004C1262" w:rsidP="004C1262">
            <w:pPr>
              <w:rPr>
                <w:sz w:val="22"/>
              </w:rPr>
            </w:pPr>
            <w:r w:rsidRPr="004C1262">
              <w:rPr>
                <w:sz w:val="22"/>
              </w:rPr>
              <w:t>Форма существования</w:t>
            </w:r>
          </w:p>
        </w:tc>
        <w:tc>
          <w:tcPr>
            <w:tcW w:w="609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5E5E5"/>
            </w:tcBorders>
            <w:shd w:val="clear" w:color="auto" w:fill="FFFFFF"/>
            <w:tcMar>
              <w:top w:w="180" w:type="dxa"/>
              <w:left w:w="360" w:type="dxa"/>
              <w:bottom w:w="180" w:type="dxa"/>
              <w:right w:w="180" w:type="dxa"/>
            </w:tcMar>
            <w:vAlign w:val="center"/>
            <w:hideMark/>
          </w:tcPr>
          <w:p w:rsidR="004C1262" w:rsidRPr="004C1262" w:rsidRDefault="004C1262" w:rsidP="004C1262">
            <w:pPr>
              <w:rPr>
                <w:sz w:val="22"/>
              </w:rPr>
            </w:pPr>
            <w:r w:rsidRPr="004C1262">
              <w:rPr>
                <w:sz w:val="22"/>
              </w:rPr>
              <w:t>Бумажные, или документарные</w:t>
            </w:r>
          </w:p>
          <w:p w:rsidR="004C1262" w:rsidRPr="004C1262" w:rsidRDefault="004C1262" w:rsidP="004C1262">
            <w:pPr>
              <w:rPr>
                <w:sz w:val="22"/>
              </w:rPr>
            </w:pPr>
            <w:r w:rsidRPr="004C1262">
              <w:rPr>
                <w:sz w:val="22"/>
              </w:rPr>
              <w:t>Безбумажные, или бездокументарные</w:t>
            </w:r>
          </w:p>
        </w:tc>
      </w:tr>
      <w:tr w:rsidR="004C1262" w:rsidRPr="004C1262" w:rsidTr="004C1262">
        <w:tc>
          <w:tcPr>
            <w:tcW w:w="3904" w:type="dxa"/>
            <w:tcBorders>
              <w:top w:val="single" w:sz="6" w:space="0" w:color="EEEEEE"/>
              <w:left w:val="single" w:sz="6" w:space="0" w:color="E5E5E5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180" w:type="dxa"/>
              <w:left w:w="360" w:type="dxa"/>
              <w:bottom w:w="180" w:type="dxa"/>
              <w:right w:w="180" w:type="dxa"/>
            </w:tcMar>
            <w:vAlign w:val="center"/>
            <w:hideMark/>
          </w:tcPr>
          <w:p w:rsidR="004C1262" w:rsidRPr="004C1262" w:rsidRDefault="004C1262" w:rsidP="004C1262">
            <w:pPr>
              <w:rPr>
                <w:sz w:val="22"/>
              </w:rPr>
            </w:pPr>
            <w:r w:rsidRPr="004C1262">
              <w:rPr>
                <w:sz w:val="22"/>
              </w:rPr>
              <w:t>Национальная принадлежность</w:t>
            </w:r>
          </w:p>
        </w:tc>
        <w:tc>
          <w:tcPr>
            <w:tcW w:w="609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5E5E5"/>
            </w:tcBorders>
            <w:shd w:val="clear" w:color="auto" w:fill="FFFFFF"/>
            <w:tcMar>
              <w:top w:w="180" w:type="dxa"/>
              <w:left w:w="360" w:type="dxa"/>
              <w:bottom w:w="180" w:type="dxa"/>
              <w:right w:w="180" w:type="dxa"/>
            </w:tcMar>
            <w:vAlign w:val="center"/>
            <w:hideMark/>
          </w:tcPr>
          <w:p w:rsidR="004C1262" w:rsidRPr="004C1262" w:rsidRDefault="004C1262" w:rsidP="004C1262">
            <w:pPr>
              <w:rPr>
                <w:sz w:val="22"/>
              </w:rPr>
            </w:pPr>
            <w:r w:rsidRPr="004C1262">
              <w:rPr>
                <w:sz w:val="22"/>
              </w:rPr>
              <w:t>Отечественные</w:t>
            </w:r>
          </w:p>
          <w:p w:rsidR="004C1262" w:rsidRPr="004C1262" w:rsidRDefault="004C1262" w:rsidP="004C1262">
            <w:pPr>
              <w:rPr>
                <w:sz w:val="22"/>
              </w:rPr>
            </w:pPr>
            <w:r w:rsidRPr="004C1262">
              <w:rPr>
                <w:sz w:val="22"/>
              </w:rPr>
              <w:t>Иностранные</w:t>
            </w:r>
          </w:p>
        </w:tc>
      </w:tr>
      <w:tr w:rsidR="004C1262" w:rsidRPr="004C1262" w:rsidTr="004C1262">
        <w:tc>
          <w:tcPr>
            <w:tcW w:w="3904" w:type="dxa"/>
            <w:tcBorders>
              <w:top w:val="single" w:sz="6" w:space="0" w:color="EEEEEE"/>
              <w:left w:val="single" w:sz="6" w:space="0" w:color="E5E5E5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180" w:type="dxa"/>
              <w:left w:w="360" w:type="dxa"/>
              <w:bottom w:w="180" w:type="dxa"/>
              <w:right w:w="180" w:type="dxa"/>
            </w:tcMar>
            <w:vAlign w:val="center"/>
            <w:hideMark/>
          </w:tcPr>
          <w:p w:rsidR="004C1262" w:rsidRPr="004C1262" w:rsidRDefault="004C1262" w:rsidP="004C1262">
            <w:pPr>
              <w:rPr>
                <w:sz w:val="22"/>
              </w:rPr>
            </w:pPr>
            <w:r w:rsidRPr="004C1262">
              <w:rPr>
                <w:sz w:val="22"/>
              </w:rPr>
              <w:t>Тип использования</w:t>
            </w:r>
          </w:p>
        </w:tc>
        <w:tc>
          <w:tcPr>
            <w:tcW w:w="609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5E5E5"/>
            </w:tcBorders>
            <w:shd w:val="clear" w:color="auto" w:fill="FFFFFF"/>
            <w:tcMar>
              <w:top w:w="180" w:type="dxa"/>
              <w:left w:w="360" w:type="dxa"/>
              <w:bottom w:w="180" w:type="dxa"/>
              <w:right w:w="180" w:type="dxa"/>
            </w:tcMar>
            <w:vAlign w:val="center"/>
            <w:hideMark/>
          </w:tcPr>
          <w:p w:rsidR="004C1262" w:rsidRPr="004C1262" w:rsidRDefault="004C1262" w:rsidP="004C1262">
            <w:pPr>
              <w:rPr>
                <w:sz w:val="22"/>
              </w:rPr>
            </w:pPr>
            <w:r w:rsidRPr="004C1262">
              <w:rPr>
                <w:sz w:val="22"/>
              </w:rPr>
              <w:t>Инвестиционные (капитальные)</w:t>
            </w:r>
          </w:p>
          <w:p w:rsidR="004C1262" w:rsidRPr="004C1262" w:rsidRDefault="004C1262" w:rsidP="004C1262">
            <w:pPr>
              <w:rPr>
                <w:sz w:val="22"/>
              </w:rPr>
            </w:pPr>
            <w:proofErr w:type="spellStart"/>
            <w:r w:rsidRPr="004C1262">
              <w:rPr>
                <w:sz w:val="22"/>
              </w:rPr>
              <w:t>Неинвестиционные</w:t>
            </w:r>
            <w:proofErr w:type="spellEnd"/>
          </w:p>
        </w:tc>
      </w:tr>
      <w:tr w:rsidR="004C1262" w:rsidRPr="004C1262" w:rsidTr="004C1262">
        <w:tc>
          <w:tcPr>
            <w:tcW w:w="3904" w:type="dxa"/>
            <w:tcBorders>
              <w:top w:val="single" w:sz="6" w:space="0" w:color="EEEEEE"/>
              <w:left w:val="single" w:sz="6" w:space="0" w:color="E5E5E5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180" w:type="dxa"/>
              <w:left w:w="360" w:type="dxa"/>
              <w:bottom w:w="180" w:type="dxa"/>
              <w:right w:w="180" w:type="dxa"/>
            </w:tcMar>
            <w:vAlign w:val="center"/>
            <w:hideMark/>
          </w:tcPr>
          <w:p w:rsidR="004C1262" w:rsidRPr="004C1262" w:rsidRDefault="004C1262" w:rsidP="004C1262">
            <w:pPr>
              <w:rPr>
                <w:sz w:val="22"/>
              </w:rPr>
            </w:pPr>
            <w:r w:rsidRPr="004C1262">
              <w:rPr>
                <w:sz w:val="22"/>
              </w:rPr>
              <w:t>Порядок владения</w:t>
            </w:r>
          </w:p>
        </w:tc>
        <w:tc>
          <w:tcPr>
            <w:tcW w:w="609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5E5E5"/>
            </w:tcBorders>
            <w:shd w:val="clear" w:color="auto" w:fill="FFFFFF"/>
            <w:tcMar>
              <w:top w:w="180" w:type="dxa"/>
              <w:left w:w="360" w:type="dxa"/>
              <w:bottom w:w="180" w:type="dxa"/>
              <w:right w:w="180" w:type="dxa"/>
            </w:tcMar>
            <w:vAlign w:val="center"/>
            <w:hideMark/>
          </w:tcPr>
          <w:p w:rsidR="004C1262" w:rsidRPr="004C1262" w:rsidRDefault="004C1262" w:rsidP="004C1262">
            <w:pPr>
              <w:rPr>
                <w:sz w:val="22"/>
              </w:rPr>
            </w:pPr>
            <w:r w:rsidRPr="004C1262">
              <w:rPr>
                <w:sz w:val="22"/>
              </w:rPr>
              <w:t>Предъявительские</w:t>
            </w:r>
          </w:p>
          <w:p w:rsidR="004C1262" w:rsidRPr="004C1262" w:rsidRDefault="004C1262" w:rsidP="004C1262">
            <w:pPr>
              <w:rPr>
                <w:sz w:val="22"/>
              </w:rPr>
            </w:pPr>
            <w:r w:rsidRPr="004C1262">
              <w:rPr>
                <w:sz w:val="22"/>
              </w:rPr>
              <w:t>Именные</w:t>
            </w:r>
          </w:p>
        </w:tc>
      </w:tr>
      <w:tr w:rsidR="004C1262" w:rsidRPr="004C1262" w:rsidTr="004C1262">
        <w:tc>
          <w:tcPr>
            <w:tcW w:w="3904" w:type="dxa"/>
            <w:tcBorders>
              <w:top w:val="single" w:sz="6" w:space="0" w:color="EEEEEE"/>
              <w:left w:val="single" w:sz="6" w:space="0" w:color="E5E5E5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180" w:type="dxa"/>
              <w:left w:w="360" w:type="dxa"/>
              <w:bottom w:w="180" w:type="dxa"/>
              <w:right w:w="180" w:type="dxa"/>
            </w:tcMar>
            <w:vAlign w:val="center"/>
            <w:hideMark/>
          </w:tcPr>
          <w:p w:rsidR="004C1262" w:rsidRPr="004C1262" w:rsidRDefault="004C1262" w:rsidP="004C1262">
            <w:pPr>
              <w:rPr>
                <w:sz w:val="22"/>
              </w:rPr>
            </w:pPr>
            <w:r w:rsidRPr="004C1262">
              <w:rPr>
                <w:sz w:val="22"/>
              </w:rPr>
              <w:t>Форма выпуска</w:t>
            </w:r>
          </w:p>
        </w:tc>
        <w:tc>
          <w:tcPr>
            <w:tcW w:w="609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5E5E5"/>
            </w:tcBorders>
            <w:shd w:val="clear" w:color="auto" w:fill="FFFFFF"/>
            <w:tcMar>
              <w:top w:w="180" w:type="dxa"/>
              <w:left w:w="360" w:type="dxa"/>
              <w:bottom w:w="180" w:type="dxa"/>
              <w:right w:w="180" w:type="dxa"/>
            </w:tcMar>
            <w:vAlign w:val="center"/>
            <w:hideMark/>
          </w:tcPr>
          <w:p w:rsidR="004C1262" w:rsidRPr="004C1262" w:rsidRDefault="004C1262" w:rsidP="004C1262">
            <w:pPr>
              <w:rPr>
                <w:sz w:val="22"/>
              </w:rPr>
            </w:pPr>
            <w:r w:rsidRPr="004C1262">
              <w:rPr>
                <w:sz w:val="22"/>
              </w:rPr>
              <w:t>Эмиссионные</w:t>
            </w:r>
          </w:p>
          <w:p w:rsidR="004C1262" w:rsidRPr="004C1262" w:rsidRDefault="004C1262" w:rsidP="004C1262">
            <w:pPr>
              <w:rPr>
                <w:sz w:val="22"/>
              </w:rPr>
            </w:pPr>
            <w:proofErr w:type="spellStart"/>
            <w:r w:rsidRPr="004C1262">
              <w:rPr>
                <w:sz w:val="22"/>
              </w:rPr>
              <w:t>Неэмиссионнные</w:t>
            </w:r>
            <w:proofErr w:type="spellEnd"/>
          </w:p>
        </w:tc>
      </w:tr>
      <w:tr w:rsidR="004C1262" w:rsidRPr="004C1262" w:rsidTr="004C1262">
        <w:tc>
          <w:tcPr>
            <w:tcW w:w="3904" w:type="dxa"/>
            <w:tcBorders>
              <w:top w:val="single" w:sz="6" w:space="0" w:color="EEEEEE"/>
              <w:left w:val="single" w:sz="6" w:space="0" w:color="E5E5E5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180" w:type="dxa"/>
              <w:left w:w="360" w:type="dxa"/>
              <w:bottom w:w="180" w:type="dxa"/>
              <w:right w:w="180" w:type="dxa"/>
            </w:tcMar>
            <w:vAlign w:val="center"/>
            <w:hideMark/>
          </w:tcPr>
          <w:p w:rsidR="004C1262" w:rsidRPr="004C1262" w:rsidRDefault="004C1262" w:rsidP="004C1262">
            <w:pPr>
              <w:rPr>
                <w:sz w:val="22"/>
              </w:rPr>
            </w:pPr>
            <w:r w:rsidRPr="004C1262">
              <w:rPr>
                <w:sz w:val="22"/>
              </w:rPr>
              <w:t>Форма собственности</w:t>
            </w:r>
          </w:p>
        </w:tc>
        <w:tc>
          <w:tcPr>
            <w:tcW w:w="609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5E5E5"/>
            </w:tcBorders>
            <w:shd w:val="clear" w:color="auto" w:fill="FFFFFF"/>
            <w:tcMar>
              <w:top w:w="180" w:type="dxa"/>
              <w:left w:w="360" w:type="dxa"/>
              <w:bottom w:w="180" w:type="dxa"/>
              <w:right w:w="180" w:type="dxa"/>
            </w:tcMar>
            <w:vAlign w:val="center"/>
            <w:hideMark/>
          </w:tcPr>
          <w:p w:rsidR="004C1262" w:rsidRPr="004C1262" w:rsidRDefault="004C1262" w:rsidP="004C1262">
            <w:pPr>
              <w:rPr>
                <w:sz w:val="22"/>
              </w:rPr>
            </w:pPr>
            <w:r w:rsidRPr="004C1262">
              <w:rPr>
                <w:sz w:val="22"/>
              </w:rPr>
              <w:t>Государственные</w:t>
            </w:r>
          </w:p>
          <w:p w:rsidR="004C1262" w:rsidRPr="004C1262" w:rsidRDefault="004C1262" w:rsidP="004C1262">
            <w:pPr>
              <w:rPr>
                <w:sz w:val="22"/>
              </w:rPr>
            </w:pPr>
            <w:r w:rsidRPr="004C1262">
              <w:rPr>
                <w:sz w:val="22"/>
              </w:rPr>
              <w:t>Негосударственные</w:t>
            </w:r>
          </w:p>
        </w:tc>
      </w:tr>
      <w:tr w:rsidR="004C1262" w:rsidRPr="004C1262" w:rsidTr="004C1262">
        <w:tc>
          <w:tcPr>
            <w:tcW w:w="3904" w:type="dxa"/>
            <w:tcBorders>
              <w:top w:val="single" w:sz="6" w:space="0" w:color="EEEEEE"/>
              <w:left w:val="single" w:sz="6" w:space="0" w:color="E5E5E5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180" w:type="dxa"/>
              <w:left w:w="360" w:type="dxa"/>
              <w:bottom w:w="180" w:type="dxa"/>
              <w:right w:w="180" w:type="dxa"/>
            </w:tcMar>
            <w:vAlign w:val="center"/>
            <w:hideMark/>
          </w:tcPr>
          <w:p w:rsidR="004C1262" w:rsidRPr="004C1262" w:rsidRDefault="004C1262" w:rsidP="004C1262">
            <w:pPr>
              <w:rPr>
                <w:sz w:val="22"/>
              </w:rPr>
            </w:pPr>
            <w:r w:rsidRPr="004C1262">
              <w:rPr>
                <w:sz w:val="22"/>
              </w:rPr>
              <w:t>Характер обращаемости</w:t>
            </w:r>
          </w:p>
        </w:tc>
        <w:tc>
          <w:tcPr>
            <w:tcW w:w="609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5E5E5"/>
            </w:tcBorders>
            <w:shd w:val="clear" w:color="auto" w:fill="FFFFFF"/>
            <w:tcMar>
              <w:top w:w="180" w:type="dxa"/>
              <w:left w:w="360" w:type="dxa"/>
              <w:bottom w:w="180" w:type="dxa"/>
              <w:right w:w="180" w:type="dxa"/>
            </w:tcMar>
            <w:vAlign w:val="center"/>
            <w:hideMark/>
          </w:tcPr>
          <w:p w:rsidR="004C1262" w:rsidRPr="004C1262" w:rsidRDefault="004C1262" w:rsidP="004C1262">
            <w:pPr>
              <w:rPr>
                <w:sz w:val="22"/>
              </w:rPr>
            </w:pPr>
            <w:r w:rsidRPr="004C1262">
              <w:rPr>
                <w:sz w:val="22"/>
              </w:rPr>
              <w:t>Рыночные</w:t>
            </w:r>
          </w:p>
          <w:p w:rsidR="004C1262" w:rsidRPr="004C1262" w:rsidRDefault="004C1262" w:rsidP="004C1262">
            <w:pPr>
              <w:rPr>
                <w:sz w:val="22"/>
              </w:rPr>
            </w:pPr>
            <w:r w:rsidRPr="004C1262">
              <w:rPr>
                <w:sz w:val="22"/>
              </w:rPr>
              <w:t>Нерыночные</w:t>
            </w:r>
          </w:p>
        </w:tc>
      </w:tr>
      <w:tr w:rsidR="004C1262" w:rsidRPr="004C1262" w:rsidTr="004C1262">
        <w:tc>
          <w:tcPr>
            <w:tcW w:w="3904" w:type="dxa"/>
            <w:tcBorders>
              <w:top w:val="single" w:sz="6" w:space="0" w:color="EEEEEE"/>
              <w:left w:val="single" w:sz="6" w:space="0" w:color="E5E5E5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180" w:type="dxa"/>
              <w:left w:w="360" w:type="dxa"/>
              <w:bottom w:w="180" w:type="dxa"/>
              <w:right w:w="180" w:type="dxa"/>
            </w:tcMar>
            <w:vAlign w:val="center"/>
            <w:hideMark/>
          </w:tcPr>
          <w:p w:rsidR="004C1262" w:rsidRPr="004C1262" w:rsidRDefault="004C1262" w:rsidP="004C1262">
            <w:pPr>
              <w:rPr>
                <w:sz w:val="22"/>
              </w:rPr>
            </w:pPr>
            <w:r w:rsidRPr="004C1262">
              <w:rPr>
                <w:sz w:val="22"/>
              </w:rPr>
              <w:t>Уровень риска</w:t>
            </w:r>
          </w:p>
        </w:tc>
        <w:tc>
          <w:tcPr>
            <w:tcW w:w="609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5E5E5"/>
            </w:tcBorders>
            <w:shd w:val="clear" w:color="auto" w:fill="FFFFFF"/>
            <w:tcMar>
              <w:top w:w="180" w:type="dxa"/>
              <w:left w:w="360" w:type="dxa"/>
              <w:bottom w:w="180" w:type="dxa"/>
              <w:right w:w="180" w:type="dxa"/>
            </w:tcMar>
            <w:vAlign w:val="center"/>
            <w:hideMark/>
          </w:tcPr>
          <w:p w:rsidR="004C1262" w:rsidRPr="004C1262" w:rsidRDefault="004C1262" w:rsidP="004C1262">
            <w:pPr>
              <w:rPr>
                <w:sz w:val="22"/>
              </w:rPr>
            </w:pPr>
            <w:proofErr w:type="spellStart"/>
            <w:r w:rsidRPr="004C1262">
              <w:rPr>
                <w:sz w:val="22"/>
              </w:rPr>
              <w:t>Безрисковые</w:t>
            </w:r>
            <w:proofErr w:type="spellEnd"/>
          </w:p>
          <w:p w:rsidR="004C1262" w:rsidRPr="004C1262" w:rsidRDefault="004C1262" w:rsidP="004C1262">
            <w:pPr>
              <w:rPr>
                <w:sz w:val="22"/>
              </w:rPr>
            </w:pPr>
            <w:r w:rsidRPr="004C1262">
              <w:rPr>
                <w:sz w:val="22"/>
              </w:rPr>
              <w:lastRenderedPageBreak/>
              <w:t>Рисковые</w:t>
            </w:r>
          </w:p>
        </w:tc>
      </w:tr>
      <w:tr w:rsidR="004C1262" w:rsidRPr="004C1262" w:rsidTr="004C1262">
        <w:tc>
          <w:tcPr>
            <w:tcW w:w="3904" w:type="dxa"/>
            <w:tcBorders>
              <w:top w:val="single" w:sz="6" w:space="0" w:color="EEEEEE"/>
              <w:left w:val="single" w:sz="6" w:space="0" w:color="E5E5E5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180" w:type="dxa"/>
              <w:left w:w="360" w:type="dxa"/>
              <w:bottom w:w="180" w:type="dxa"/>
              <w:right w:w="180" w:type="dxa"/>
            </w:tcMar>
            <w:vAlign w:val="center"/>
            <w:hideMark/>
          </w:tcPr>
          <w:p w:rsidR="004C1262" w:rsidRPr="004C1262" w:rsidRDefault="004C1262" w:rsidP="004C1262">
            <w:pPr>
              <w:rPr>
                <w:sz w:val="22"/>
              </w:rPr>
            </w:pPr>
            <w:r w:rsidRPr="004C1262">
              <w:rPr>
                <w:sz w:val="22"/>
              </w:rPr>
              <w:lastRenderedPageBreak/>
              <w:t>Наличие дохода</w:t>
            </w:r>
          </w:p>
        </w:tc>
        <w:tc>
          <w:tcPr>
            <w:tcW w:w="609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5E5E5"/>
            </w:tcBorders>
            <w:shd w:val="clear" w:color="auto" w:fill="FFFFFF"/>
            <w:tcMar>
              <w:top w:w="180" w:type="dxa"/>
              <w:left w:w="360" w:type="dxa"/>
              <w:bottom w:w="180" w:type="dxa"/>
              <w:right w:w="180" w:type="dxa"/>
            </w:tcMar>
            <w:vAlign w:val="center"/>
            <w:hideMark/>
          </w:tcPr>
          <w:p w:rsidR="004C1262" w:rsidRPr="004C1262" w:rsidRDefault="004C1262" w:rsidP="004C1262">
            <w:pPr>
              <w:rPr>
                <w:sz w:val="22"/>
              </w:rPr>
            </w:pPr>
            <w:r w:rsidRPr="004C1262">
              <w:rPr>
                <w:sz w:val="22"/>
              </w:rPr>
              <w:t>Доходные</w:t>
            </w:r>
          </w:p>
          <w:p w:rsidR="004C1262" w:rsidRPr="004C1262" w:rsidRDefault="004C1262" w:rsidP="004C1262">
            <w:pPr>
              <w:rPr>
                <w:sz w:val="22"/>
              </w:rPr>
            </w:pPr>
            <w:r w:rsidRPr="004C1262">
              <w:rPr>
                <w:sz w:val="22"/>
              </w:rPr>
              <w:t>Бездоходные</w:t>
            </w:r>
          </w:p>
        </w:tc>
      </w:tr>
      <w:tr w:rsidR="004C1262" w:rsidRPr="004C1262" w:rsidTr="004C1262">
        <w:tc>
          <w:tcPr>
            <w:tcW w:w="3904" w:type="dxa"/>
            <w:tcBorders>
              <w:top w:val="single" w:sz="6" w:space="0" w:color="EEEEEE"/>
              <w:left w:val="single" w:sz="6" w:space="0" w:color="E5E5E5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180" w:type="dxa"/>
              <w:left w:w="360" w:type="dxa"/>
              <w:bottom w:w="180" w:type="dxa"/>
              <w:right w:w="180" w:type="dxa"/>
            </w:tcMar>
            <w:vAlign w:val="center"/>
            <w:hideMark/>
          </w:tcPr>
          <w:p w:rsidR="004C1262" w:rsidRPr="004C1262" w:rsidRDefault="004C1262" w:rsidP="004C1262">
            <w:pPr>
              <w:rPr>
                <w:sz w:val="22"/>
              </w:rPr>
            </w:pPr>
            <w:r w:rsidRPr="004C1262">
              <w:rPr>
                <w:sz w:val="22"/>
              </w:rPr>
              <w:t>Форма вложения средств</w:t>
            </w:r>
          </w:p>
        </w:tc>
        <w:tc>
          <w:tcPr>
            <w:tcW w:w="609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5E5E5"/>
            </w:tcBorders>
            <w:shd w:val="clear" w:color="auto" w:fill="FFFFFF"/>
            <w:tcMar>
              <w:top w:w="180" w:type="dxa"/>
              <w:left w:w="360" w:type="dxa"/>
              <w:bottom w:w="180" w:type="dxa"/>
              <w:right w:w="180" w:type="dxa"/>
            </w:tcMar>
            <w:vAlign w:val="center"/>
            <w:hideMark/>
          </w:tcPr>
          <w:p w:rsidR="004C1262" w:rsidRPr="004C1262" w:rsidRDefault="004C1262" w:rsidP="004C1262">
            <w:pPr>
              <w:rPr>
                <w:sz w:val="22"/>
              </w:rPr>
            </w:pPr>
            <w:r w:rsidRPr="004C1262">
              <w:rPr>
                <w:sz w:val="22"/>
              </w:rPr>
              <w:t>Долговые</w:t>
            </w:r>
          </w:p>
          <w:p w:rsidR="004C1262" w:rsidRPr="004C1262" w:rsidRDefault="004C1262" w:rsidP="004C1262">
            <w:pPr>
              <w:rPr>
                <w:sz w:val="22"/>
              </w:rPr>
            </w:pPr>
            <w:r w:rsidRPr="004C1262">
              <w:rPr>
                <w:sz w:val="22"/>
              </w:rPr>
              <w:t>Долевые</w:t>
            </w:r>
          </w:p>
        </w:tc>
      </w:tr>
      <w:tr w:rsidR="004C1262" w:rsidRPr="004C1262" w:rsidTr="004C1262">
        <w:tc>
          <w:tcPr>
            <w:tcW w:w="3904" w:type="dxa"/>
            <w:tcBorders>
              <w:top w:val="single" w:sz="6" w:space="0" w:color="EEEEEE"/>
              <w:left w:val="single" w:sz="6" w:space="0" w:color="E5E5E5"/>
              <w:bottom w:val="single" w:sz="6" w:space="0" w:color="E5E5E5"/>
              <w:right w:val="single" w:sz="6" w:space="0" w:color="EEEEEE"/>
            </w:tcBorders>
            <w:shd w:val="clear" w:color="auto" w:fill="FFFFFF"/>
            <w:tcMar>
              <w:top w:w="180" w:type="dxa"/>
              <w:left w:w="360" w:type="dxa"/>
              <w:bottom w:w="180" w:type="dxa"/>
              <w:right w:w="180" w:type="dxa"/>
            </w:tcMar>
            <w:vAlign w:val="center"/>
            <w:hideMark/>
          </w:tcPr>
          <w:p w:rsidR="004C1262" w:rsidRPr="004C1262" w:rsidRDefault="004C1262" w:rsidP="004C1262">
            <w:pPr>
              <w:rPr>
                <w:sz w:val="22"/>
              </w:rPr>
            </w:pPr>
            <w:r w:rsidRPr="004C1262">
              <w:rPr>
                <w:sz w:val="22"/>
              </w:rPr>
              <w:t>Экономическая сущность</w:t>
            </w:r>
          </w:p>
        </w:tc>
        <w:tc>
          <w:tcPr>
            <w:tcW w:w="6095" w:type="dxa"/>
            <w:tcBorders>
              <w:top w:val="single" w:sz="6" w:space="0" w:color="EEEEEE"/>
              <w:left w:val="single" w:sz="6" w:space="0" w:color="EEEEEE"/>
              <w:bottom w:val="single" w:sz="6" w:space="0" w:color="E5E5E5"/>
              <w:right w:val="single" w:sz="6" w:space="0" w:color="E5E5E5"/>
            </w:tcBorders>
            <w:shd w:val="clear" w:color="auto" w:fill="FFFFFF"/>
            <w:tcMar>
              <w:top w:w="180" w:type="dxa"/>
              <w:left w:w="360" w:type="dxa"/>
              <w:bottom w:w="180" w:type="dxa"/>
              <w:right w:w="180" w:type="dxa"/>
            </w:tcMar>
            <w:vAlign w:val="center"/>
            <w:hideMark/>
          </w:tcPr>
          <w:p w:rsidR="004C1262" w:rsidRPr="004C1262" w:rsidRDefault="004C1262" w:rsidP="004C1262">
            <w:pPr>
              <w:rPr>
                <w:sz w:val="22"/>
              </w:rPr>
            </w:pPr>
            <w:r w:rsidRPr="004C1262">
              <w:rPr>
                <w:sz w:val="22"/>
              </w:rPr>
              <w:t>Акции</w:t>
            </w:r>
          </w:p>
          <w:p w:rsidR="004C1262" w:rsidRPr="004C1262" w:rsidRDefault="004C1262" w:rsidP="004C1262">
            <w:pPr>
              <w:rPr>
                <w:sz w:val="22"/>
              </w:rPr>
            </w:pPr>
            <w:r w:rsidRPr="004C1262">
              <w:rPr>
                <w:sz w:val="22"/>
              </w:rPr>
              <w:t>Облигации</w:t>
            </w:r>
          </w:p>
          <w:p w:rsidR="004C1262" w:rsidRPr="004C1262" w:rsidRDefault="004C1262" w:rsidP="004C1262">
            <w:pPr>
              <w:rPr>
                <w:sz w:val="22"/>
              </w:rPr>
            </w:pPr>
            <w:r w:rsidRPr="004C1262">
              <w:rPr>
                <w:sz w:val="22"/>
              </w:rPr>
              <w:t>Векселя</w:t>
            </w:r>
          </w:p>
        </w:tc>
      </w:tr>
    </w:tbl>
    <w:p w:rsidR="004C1262" w:rsidRPr="004C1262" w:rsidRDefault="004C1262" w:rsidP="004C1262"/>
    <w:p w:rsidR="006A13A8" w:rsidRPr="006A13A8" w:rsidRDefault="006A13A8" w:rsidP="006A13A8">
      <w:r w:rsidRPr="006A13A8">
        <w:t>Неотложные значимые документа — это ценные бумаги, имеющие установленный при их выпуске срок существования (облигации)</w:t>
      </w:r>
    </w:p>
    <w:p w:rsidR="006A13A8" w:rsidRPr="006A13A8" w:rsidRDefault="006A13A8" w:rsidP="006A13A8">
      <w:r w:rsidRPr="006A13A8">
        <w:t xml:space="preserve">Бессрочные — это ценные бумаги, период </w:t>
      </w:r>
      <w:proofErr w:type="gramStart"/>
      <w:r w:rsidRPr="006A13A8">
        <w:t>вращения</w:t>
      </w:r>
      <w:proofErr w:type="gramEnd"/>
      <w:r w:rsidRPr="006A13A8">
        <w:t xml:space="preserve"> каковых вничью никак не регламентирован (акции).</w:t>
      </w:r>
    </w:p>
    <w:p w:rsidR="006A13A8" w:rsidRPr="006A13A8" w:rsidRDefault="006A13A8" w:rsidP="006A13A8">
      <w:r w:rsidRPr="006A13A8">
        <w:t xml:space="preserve">Инвестиционные бумаги ценного типа— </w:t>
      </w:r>
      <w:proofErr w:type="gramStart"/>
      <w:r w:rsidRPr="006A13A8">
        <w:t>це</w:t>
      </w:r>
      <w:proofErr w:type="gramEnd"/>
      <w:r w:rsidRPr="006A13A8">
        <w:t>нные бумаги, представляющие предметом с целью инвестиции денежных средств (акции, облигации, фьючерсные контракты)</w:t>
      </w:r>
    </w:p>
    <w:p w:rsidR="006A13A8" w:rsidRPr="006A13A8" w:rsidRDefault="006A13A8" w:rsidP="006A13A8">
      <w:proofErr w:type="spellStart"/>
      <w:r w:rsidRPr="006A13A8">
        <w:t>Неинвестиционые</w:t>
      </w:r>
      <w:proofErr w:type="spellEnd"/>
      <w:r w:rsidRPr="006A13A8">
        <w:t xml:space="preserve"> бумаги ценного типа — значимые документа, которые обслуживают денежные расчеты на товарных и других рынках (чеки, коносаменты) </w:t>
      </w:r>
    </w:p>
    <w:p w:rsidR="006A13A8" w:rsidRDefault="006A13A8" w:rsidP="006A13A8"/>
    <w:p w:rsidR="004C1262" w:rsidRDefault="00E53EBD" w:rsidP="00D279F7">
      <w:pPr>
        <w:pStyle w:val="2"/>
        <w:numPr>
          <w:ilvl w:val="1"/>
          <w:numId w:val="5"/>
        </w:numPr>
      </w:pPr>
      <w:bookmarkStart w:id="5" w:name="_Toc516224346"/>
      <w:r w:rsidRPr="006A13A8">
        <w:t>Роль ценных бумаг в кредитных отношениях</w:t>
      </w:r>
      <w:r w:rsidR="00D279F7">
        <w:t>.</w:t>
      </w:r>
      <w:bookmarkEnd w:id="5"/>
    </w:p>
    <w:p w:rsidR="006A13A8" w:rsidRDefault="006A13A8" w:rsidP="006A13A8">
      <w:r>
        <w:t>Кредитные взаимоотношения – это взаимоотношения между участниками рынка ссудных капиталов.</w:t>
      </w:r>
    </w:p>
    <w:p w:rsidR="006A13A8" w:rsidRDefault="006A13A8" w:rsidP="006A13A8">
      <w:r>
        <w:t>В собственном формировании кредитные взаимоотношения миновали ряд поочередных стадий.</w:t>
      </w:r>
    </w:p>
    <w:p w:rsidR="006A13A8" w:rsidRPr="00E52A1A" w:rsidRDefault="006A13A8" w:rsidP="006A13A8">
      <w:pPr>
        <w:rPr>
          <w:b/>
        </w:rPr>
      </w:pPr>
      <w:r w:rsidRPr="00E52A1A">
        <w:rPr>
          <w:b/>
        </w:rPr>
        <w:t>I стадия. Основное формирование.</w:t>
      </w:r>
    </w:p>
    <w:p w:rsidR="006A13A8" w:rsidRDefault="006A13A8" w:rsidP="006A13A8">
      <w:r>
        <w:t xml:space="preserve">Главным показателем </w:t>
      </w:r>
      <w:proofErr w:type="gramStart"/>
      <w:r>
        <w:t>данного</w:t>
      </w:r>
      <w:proofErr w:type="gramEnd"/>
      <w:r>
        <w:t xml:space="preserve"> стадии считается абсолютное недостаток в торге ссудных капиталов специализированных арбитров.</w:t>
      </w:r>
    </w:p>
    <w:p w:rsidR="006A13A8" w:rsidRDefault="006A13A8" w:rsidP="006A13A8">
      <w:r>
        <w:lastRenderedPageBreak/>
        <w:t xml:space="preserve">Кредитные взаимоотношения ставились непосредственно </w:t>
      </w:r>
      <w:r w:rsidR="00E52A1A">
        <w:t xml:space="preserve">между собственником, </w:t>
      </w:r>
      <w:r>
        <w:t>независимых валютных денег</w:t>
      </w:r>
      <w:r w:rsidR="00E52A1A">
        <w:t>,</w:t>
      </w:r>
      <w:r>
        <w:t xml:space="preserve"> и заемщиком.</w:t>
      </w:r>
    </w:p>
    <w:p w:rsidR="006A13A8" w:rsidRPr="00E52A1A" w:rsidRDefault="006A13A8" w:rsidP="006A13A8">
      <w:pPr>
        <w:rPr>
          <w:b/>
        </w:rPr>
      </w:pPr>
      <w:r w:rsidRPr="00E52A1A">
        <w:rPr>
          <w:b/>
        </w:rPr>
        <w:t>II стадия. Скелетное формирование.</w:t>
      </w:r>
    </w:p>
    <w:p w:rsidR="006A13A8" w:rsidRDefault="006A13A8" w:rsidP="006A13A8">
      <w:r>
        <w:t>Стремительно возросли необходимости в ссудных экономических ресурсах с мишенью их производственного применения.</w:t>
      </w:r>
    </w:p>
    <w:p w:rsidR="006A13A8" w:rsidRDefault="006A13A8" w:rsidP="006A13A8">
      <w:r>
        <w:t>В торге ссудных капиталов возникли специальные посредники в облике кредитно-экономических учреждений.</w:t>
      </w:r>
    </w:p>
    <w:p w:rsidR="006A13A8" w:rsidRDefault="006A13A8" w:rsidP="006A13A8">
      <w:r>
        <w:t>Первоначальные банки появились в основе больших грабительских и разменных компаний начали осуществлять ключевые функции, какие в дальнейшем начали классическими с целью многих кредитных органов.</w:t>
      </w:r>
    </w:p>
    <w:p w:rsidR="006A13A8" w:rsidRPr="00E52A1A" w:rsidRDefault="006A13A8" w:rsidP="006A13A8">
      <w:pPr>
        <w:rPr>
          <w:b/>
        </w:rPr>
      </w:pPr>
      <w:r w:rsidRPr="00E52A1A">
        <w:rPr>
          <w:b/>
        </w:rPr>
        <w:t xml:space="preserve">III стадия. </w:t>
      </w:r>
      <w:proofErr w:type="spellStart"/>
      <w:r w:rsidRPr="00E52A1A">
        <w:rPr>
          <w:b/>
        </w:rPr>
        <w:t>Нынешное</w:t>
      </w:r>
      <w:proofErr w:type="spellEnd"/>
      <w:r w:rsidRPr="00E52A1A">
        <w:rPr>
          <w:b/>
        </w:rPr>
        <w:t xml:space="preserve"> положение.</w:t>
      </w:r>
    </w:p>
    <w:p w:rsidR="006A13A8" w:rsidRDefault="006A13A8" w:rsidP="006A13A8">
      <w:r>
        <w:t>Главной критерий данной стадии – концентрированное урегулирование кредитных отношений в экономике с края страны в облике Основного Банка.</w:t>
      </w:r>
    </w:p>
    <w:p w:rsidR="006A13A8" w:rsidRDefault="006A13A8" w:rsidP="006A13A8">
      <w:r>
        <w:t>Данной стадии свойственно:</w:t>
      </w:r>
    </w:p>
    <w:p w:rsidR="006A13A8" w:rsidRDefault="006A13A8" w:rsidP="0094052F">
      <w:pPr>
        <w:pStyle w:val="a4"/>
        <w:numPr>
          <w:ilvl w:val="0"/>
          <w:numId w:val="32"/>
        </w:numPr>
        <w:ind w:left="0" w:firstLine="709"/>
      </w:pPr>
      <w:r>
        <w:t>развитие полной концепции безденежного валютного вращения;</w:t>
      </w:r>
    </w:p>
    <w:p w:rsidR="006A13A8" w:rsidRDefault="006A13A8" w:rsidP="0094052F">
      <w:pPr>
        <w:pStyle w:val="a4"/>
        <w:numPr>
          <w:ilvl w:val="0"/>
          <w:numId w:val="32"/>
        </w:numPr>
        <w:ind w:left="0" w:firstLine="709"/>
      </w:pPr>
      <w:r>
        <w:t>увеличение списка услуг и действий торговых банков;</w:t>
      </w:r>
    </w:p>
    <w:p w:rsidR="006A13A8" w:rsidRDefault="006A13A8" w:rsidP="0094052F">
      <w:pPr>
        <w:pStyle w:val="a4"/>
        <w:numPr>
          <w:ilvl w:val="0"/>
          <w:numId w:val="32"/>
        </w:numPr>
        <w:ind w:left="0" w:firstLine="709"/>
      </w:pPr>
      <w:r>
        <w:t>новейший высококачественный степень кредитных взаимоотношений вследствие формирования информативных технологий и развития массовых банковских сеток, компьютерных коммуникаций и баз данных.</w:t>
      </w:r>
    </w:p>
    <w:p w:rsidR="006A13A8" w:rsidRDefault="006A13A8" w:rsidP="006A13A8">
      <w:r>
        <w:t>Рынок ценных бума</w:t>
      </w:r>
      <w:proofErr w:type="gramStart"/>
      <w:r>
        <w:t>г(</w:t>
      </w:r>
      <w:proofErr w:type="gramEnd"/>
      <w:r>
        <w:t>РЦБ) — комплекс финансовых взаимоотношений согласно предлогу выпуска и вращения значимых бумаг.</w:t>
      </w:r>
    </w:p>
    <w:p w:rsidR="006A13A8" w:rsidRDefault="006A13A8" w:rsidP="006A13A8">
      <w:r>
        <w:t xml:space="preserve">Ключевыми функциями рынка ценных бумаг являются обще </w:t>
      </w:r>
      <w:proofErr w:type="gramStart"/>
      <w:r>
        <w:t>рыночные</w:t>
      </w:r>
      <w:proofErr w:type="gramEnd"/>
      <w:r>
        <w:t xml:space="preserve"> и специфические.</w:t>
      </w:r>
    </w:p>
    <w:p w:rsidR="006A13A8" w:rsidRDefault="006A13A8" w:rsidP="006A13A8">
      <w:r>
        <w:t>Биржу ценных бумаг отличают согласно многим показателям:</w:t>
      </w:r>
    </w:p>
    <w:p w:rsidR="006A13A8" w:rsidRDefault="006A13A8" w:rsidP="0094052F">
      <w:pPr>
        <w:pStyle w:val="a4"/>
        <w:numPr>
          <w:ilvl w:val="0"/>
          <w:numId w:val="33"/>
        </w:numPr>
        <w:ind w:left="0" w:firstLine="709"/>
      </w:pPr>
      <w:r>
        <w:t>Согласно месторасположению (интернациональные, государственные; областные рынки);</w:t>
      </w:r>
    </w:p>
    <w:p w:rsidR="006A13A8" w:rsidRDefault="006A13A8" w:rsidP="0094052F">
      <w:pPr>
        <w:pStyle w:val="a4"/>
        <w:numPr>
          <w:ilvl w:val="0"/>
          <w:numId w:val="33"/>
        </w:numPr>
        <w:ind w:left="0" w:firstLine="709"/>
      </w:pPr>
      <w:r>
        <w:t xml:space="preserve">Согласно компании (первоначальный биржа, второстепенный биржа (биржевой и внебиржевой), рынки единичных типов </w:t>
      </w:r>
      <w:proofErr w:type="spellStart"/>
      <w:r>
        <w:t>ценныхбумаг</w:t>
      </w:r>
      <w:proofErr w:type="spellEnd"/>
      <w:r>
        <w:t>).</w:t>
      </w:r>
    </w:p>
    <w:p w:rsidR="006A13A8" w:rsidRDefault="006A13A8" w:rsidP="006A13A8">
      <w:r>
        <w:lastRenderedPageBreak/>
        <w:t>Первичный рынок</w:t>
      </w:r>
      <w:r w:rsidR="0094052F">
        <w:t xml:space="preserve"> </w:t>
      </w:r>
      <w:r>
        <w:t>—</w:t>
      </w:r>
      <w:r w:rsidR="0094052F">
        <w:t xml:space="preserve"> </w:t>
      </w:r>
      <w:r>
        <w:t>данный рынок, который сопряжен  с первой реализацией выпуска ценных бумаг по определенным правилам согласно конкретным законам. Вторичный рынок — рынок, на котором ценная бумага свободно обращается после того, как ее приобрел и продал первый инвестор.</w:t>
      </w:r>
    </w:p>
    <w:p w:rsidR="006A13A8" w:rsidRDefault="006A13A8" w:rsidP="006A13A8">
      <w:r>
        <w:t>Рынок бумаг ценного типа предполагает постоянный оборот ценных бумаг, то есть переход от одного владельца к другому.</w:t>
      </w:r>
    </w:p>
    <w:p w:rsidR="006A13A8" w:rsidRDefault="006A13A8" w:rsidP="006A13A8">
      <w:r>
        <w:t xml:space="preserve">Биржа ценных бумаг подразумевает собой непрерывное обращение бумаг ценного типа, в таком случае имеется </w:t>
      </w:r>
      <w:proofErr w:type="spellStart"/>
      <w:r>
        <w:t>ввидупереход</w:t>
      </w:r>
      <w:proofErr w:type="spellEnd"/>
      <w:r>
        <w:t xml:space="preserve">  одного собственника к иному.</w:t>
      </w:r>
    </w:p>
    <w:p w:rsidR="006A13A8" w:rsidRDefault="006A13A8" w:rsidP="006A13A8">
      <w:r>
        <w:t>Биржевой рынок —</w:t>
      </w:r>
      <w:r w:rsidR="0094052F">
        <w:t xml:space="preserve"> </w:t>
      </w:r>
      <w:r>
        <w:t>это рынок торговли бумагами ценного типа в фондовых биржах.</w:t>
      </w:r>
    </w:p>
    <w:p w:rsidR="006A13A8" w:rsidRDefault="006A13A8" w:rsidP="006A13A8">
      <w:r>
        <w:t>В биржевом рынке процедура вращения ценных бумаг организуется высококвалифицированными экспертами. Торговая деятельность в нем совершается с соблюдением условий законодательства.</w:t>
      </w:r>
    </w:p>
    <w:p w:rsidR="006A13A8" w:rsidRPr="006A13A8" w:rsidRDefault="006A13A8" w:rsidP="006A13A8">
      <w:r>
        <w:t>Внебиржевой рынок —</w:t>
      </w:r>
      <w:r w:rsidR="0094052F">
        <w:t xml:space="preserve"> </w:t>
      </w:r>
      <w:r>
        <w:t xml:space="preserve">это торговая деятельность бумагами ценного типа за пределами фондовых бирж. </w:t>
      </w:r>
      <w:r w:rsidR="0094052F">
        <w:t>Во</w:t>
      </w:r>
      <w:r>
        <w:t xml:space="preserve"> внебиржевом торге продажу выполняют банки, торговые и брокерские фирмы и единичные жители. А кроме того внебиржевой рынок способен являться созданным и естественным. Упорядоченный внебиржевой рынок базируется в </w:t>
      </w:r>
      <w:r w:rsidR="00E52A1A">
        <w:t>компьютерных</w:t>
      </w:r>
      <w:r>
        <w:t xml:space="preserve"> концепциях взаимосвязи, торговли и сервиса согласно</w:t>
      </w:r>
      <w:r w:rsidR="00E52A1A">
        <w:t xml:space="preserve"> </w:t>
      </w:r>
      <w:r>
        <w:t>бумагам ценного типа</w:t>
      </w:r>
      <w:proofErr w:type="gramStart"/>
      <w:r>
        <w:t xml:space="preserve"> .</w:t>
      </w:r>
      <w:proofErr w:type="gramEnd"/>
      <w:r>
        <w:t xml:space="preserve"> Упорядоченный внебиржевой рынок ценных бумаг базируется в конкретных законах среди лицензированными высококлассными посредниками и соучастниками торга — брокерами и дилерами.</w:t>
      </w:r>
    </w:p>
    <w:p w:rsidR="00752195" w:rsidRDefault="00752195" w:rsidP="00C2732C">
      <w:pPr>
        <w:jc w:val="center"/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inline distT="0" distB="0" distL="0" distR="0">
            <wp:extent cx="5295900" cy="2130924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39605" t="36410" r="1869" b="258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061" cy="2133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32C" w:rsidRPr="00C2732C" w:rsidRDefault="00C2732C" w:rsidP="00C2732C">
      <w:pPr>
        <w:jc w:val="center"/>
      </w:pPr>
      <w:r w:rsidRPr="00C2732C">
        <w:t>Рисунок 1 - Схема структурирования финансового рынка</w:t>
      </w:r>
    </w:p>
    <w:p w:rsidR="00752195" w:rsidRPr="00934701" w:rsidRDefault="00752195" w:rsidP="00360027">
      <w:pPr>
        <w:rPr>
          <w:rFonts w:eastAsia="Times New Roman"/>
        </w:rPr>
      </w:pPr>
    </w:p>
    <w:p w:rsidR="006A13A8" w:rsidRDefault="006A13A8" w:rsidP="0094052F">
      <w:r>
        <w:t>На рынке ценных бумаг существуют профессиональные участники рынка ценных бумаг. Этих участников можно разделить на две группы:</w:t>
      </w:r>
    </w:p>
    <w:p w:rsidR="006A13A8" w:rsidRDefault="006A13A8" w:rsidP="0094052F">
      <w:r>
        <w:t>1. профессиональные участники рынка ценных бумаг;</w:t>
      </w:r>
    </w:p>
    <w:p w:rsidR="006A13A8" w:rsidRDefault="006A13A8" w:rsidP="0094052F">
      <w:r>
        <w:t>2. участники рынка ценных бумаг.</w:t>
      </w:r>
    </w:p>
    <w:p w:rsidR="006A13A8" w:rsidRDefault="006A13A8" w:rsidP="0094052F">
      <w:r>
        <w:t>Профессиональные участники рынка ценных бумаг —</w:t>
      </w:r>
      <w:r w:rsidR="0094052F">
        <w:t xml:space="preserve"> </w:t>
      </w:r>
      <w:r>
        <w:t>это личности, которые реализовывают собственную работу в торге ценных бумаг согласно лицензии ФСФР.</w:t>
      </w:r>
    </w:p>
    <w:p w:rsidR="006A13A8" w:rsidRDefault="006A13A8" w:rsidP="0094052F">
      <w:r>
        <w:t>Общегосударственный указ «О торге значимых бумаг»  признает профессиональной деятельностью и профессиональными участниками на рынке ценных бумаг следующие ее виды и участников:</w:t>
      </w:r>
    </w:p>
    <w:p w:rsidR="006A13A8" w:rsidRDefault="006A13A8" w:rsidP="0094052F">
      <w:pPr>
        <w:pStyle w:val="a4"/>
        <w:numPr>
          <w:ilvl w:val="0"/>
          <w:numId w:val="34"/>
        </w:numPr>
        <w:ind w:left="0" w:firstLine="709"/>
      </w:pPr>
      <w:r>
        <w:t>брокерская деятельность, брокер;</w:t>
      </w:r>
    </w:p>
    <w:p w:rsidR="006A13A8" w:rsidRDefault="006A13A8" w:rsidP="0094052F">
      <w:pPr>
        <w:pStyle w:val="a4"/>
        <w:numPr>
          <w:ilvl w:val="0"/>
          <w:numId w:val="34"/>
        </w:numPr>
        <w:ind w:left="0" w:firstLine="709"/>
      </w:pPr>
      <w:r>
        <w:t>дилерская деятельность, дилер;</w:t>
      </w:r>
    </w:p>
    <w:p w:rsidR="006A13A8" w:rsidRDefault="006A13A8" w:rsidP="0094052F">
      <w:pPr>
        <w:pStyle w:val="a4"/>
        <w:numPr>
          <w:ilvl w:val="0"/>
          <w:numId w:val="34"/>
        </w:numPr>
        <w:ind w:left="0" w:firstLine="709"/>
      </w:pPr>
      <w:r>
        <w:t>деятельность по управлению ценными бумагами, управляющий;</w:t>
      </w:r>
    </w:p>
    <w:p w:rsidR="006A13A8" w:rsidRDefault="006A13A8" w:rsidP="0094052F">
      <w:pPr>
        <w:pStyle w:val="a4"/>
        <w:numPr>
          <w:ilvl w:val="0"/>
          <w:numId w:val="34"/>
        </w:numPr>
        <w:ind w:left="0" w:firstLine="709"/>
      </w:pPr>
      <w:r>
        <w:t xml:space="preserve">деятельность по ведению реестра владельцев ценных бумаг, регистратор; </w:t>
      </w:r>
    </w:p>
    <w:p w:rsidR="006A13A8" w:rsidRDefault="006A13A8" w:rsidP="0094052F">
      <w:pPr>
        <w:pStyle w:val="a4"/>
        <w:numPr>
          <w:ilvl w:val="0"/>
          <w:numId w:val="34"/>
        </w:numPr>
        <w:ind w:left="0" w:firstLine="709"/>
      </w:pPr>
      <w:r>
        <w:t xml:space="preserve">деятельность по определению взаимных обязательств, клиринговая организация; </w:t>
      </w:r>
    </w:p>
    <w:p w:rsidR="006A13A8" w:rsidRDefault="006A13A8" w:rsidP="0094052F">
      <w:pPr>
        <w:pStyle w:val="a4"/>
        <w:numPr>
          <w:ilvl w:val="0"/>
          <w:numId w:val="34"/>
        </w:numPr>
        <w:ind w:left="0" w:firstLine="709"/>
      </w:pPr>
      <w:r>
        <w:t>депозитарная деятельность, депозитарий;</w:t>
      </w:r>
    </w:p>
    <w:p w:rsidR="006A13A8" w:rsidRDefault="006A13A8" w:rsidP="0094052F">
      <w:pPr>
        <w:pStyle w:val="a4"/>
        <w:numPr>
          <w:ilvl w:val="0"/>
          <w:numId w:val="34"/>
        </w:numPr>
        <w:ind w:left="0" w:firstLine="709"/>
      </w:pPr>
      <w:r>
        <w:t>деятельность по организации торговли на рынке ценных бумаг, организатор торговли, биржи.</w:t>
      </w:r>
    </w:p>
    <w:p w:rsidR="006A13A8" w:rsidRDefault="006A13A8" w:rsidP="0094052F">
      <w:r>
        <w:lastRenderedPageBreak/>
        <w:t>Рынок бумаг  ценного типа считается составляющим финансового рынка. Деятельность  в торге ценными бумагами дает возможность приобретать прибыль, минуя материальный процесс производства каких-либо материальных благ, и найти применение чистому доходу в качестве капитала в сфере обращения. Рынок ценных бумаг в качестве инструмента капитала является источником чистого дохода и приумножения вложенного в ценную бумагу капитала. В России рынок ценных бумаг опирается на небольшие объемы операций с биржевыми активами, вексельными сделками и ипотечными ценными бумагами. Биржа ценных бумаг в свойстве прибора денежных сре</w:t>
      </w:r>
      <w:proofErr w:type="gramStart"/>
      <w:r>
        <w:t>дств сч</w:t>
      </w:r>
      <w:proofErr w:type="gramEnd"/>
      <w:r>
        <w:t>итается основой чистейшего заработка и приумножения приложенного в значимую бумагу денежных средств. В Российской федерации биржа бумаг ценного типа основывается в незначительные размеры действий с биржевыми активами, вексельными сделками и залоговыми ценными бумагами.</w:t>
      </w:r>
    </w:p>
    <w:p w:rsidR="006A13A8" w:rsidRDefault="006A13A8" w:rsidP="0094052F">
      <w:r>
        <w:t>Главная значимость торга значимых бумаг выражается посредством влияние в общественно-финансовое формирование государства подобными способами равно как:</w:t>
      </w:r>
    </w:p>
    <w:p w:rsidR="006A13A8" w:rsidRDefault="006A13A8" w:rsidP="0094052F">
      <w:pPr>
        <w:pStyle w:val="a4"/>
        <w:numPr>
          <w:ilvl w:val="0"/>
          <w:numId w:val="35"/>
        </w:numPr>
        <w:ind w:left="0" w:firstLine="709"/>
      </w:pPr>
      <w:r>
        <w:t>предоставления непрерывности движения кругооборота денежных средств за счёт привлечения валютных денег, какие пребывают в независимом вращении в форме инвестиций</w:t>
      </w:r>
    </w:p>
    <w:p w:rsidR="006A13A8" w:rsidRDefault="006A13A8" w:rsidP="0094052F">
      <w:pPr>
        <w:pStyle w:val="a4"/>
        <w:numPr>
          <w:ilvl w:val="0"/>
          <w:numId w:val="35"/>
        </w:numPr>
        <w:ind w:left="0" w:firstLine="709"/>
      </w:pPr>
      <w:r>
        <w:t xml:space="preserve">предоставления большого количества приборов инвестирования с различными критериями и договорами </w:t>
      </w:r>
    </w:p>
    <w:p w:rsidR="006A13A8" w:rsidRDefault="006A13A8" w:rsidP="0094052F">
      <w:pPr>
        <w:pStyle w:val="a4"/>
        <w:numPr>
          <w:ilvl w:val="0"/>
          <w:numId w:val="35"/>
        </w:numPr>
        <w:ind w:left="0" w:firstLine="709"/>
      </w:pPr>
      <w:r>
        <w:t>содействия платежному и валютному витку (заемное письмо, документ), перераспределению и бережливому применению вещественных и валютных ресурсов, увеличению реального спроса жителей, покрытию дефицита федерального бюджета, формированию внешнеэкономических взаимосвязей.</w:t>
      </w:r>
    </w:p>
    <w:p w:rsidR="006A13A8" w:rsidRDefault="006A13A8" w:rsidP="0094052F">
      <w:r>
        <w:t>Правительство влияет на деятельность торга ценных бумаг согласно подобным тенденциям:</w:t>
      </w:r>
    </w:p>
    <w:p w:rsidR="006A13A8" w:rsidRDefault="006A13A8" w:rsidP="0094052F">
      <w:pPr>
        <w:pStyle w:val="a4"/>
        <w:numPr>
          <w:ilvl w:val="0"/>
          <w:numId w:val="36"/>
        </w:numPr>
        <w:ind w:left="0" w:firstLine="709"/>
      </w:pPr>
      <w:r>
        <w:lastRenderedPageBreak/>
        <w:t xml:space="preserve">выступает как административный орган, опубликовывающий законы. Данные законы регулируют процедуру и формирование акционерских сообществ, процедуру эмиссии и </w:t>
      </w:r>
      <w:proofErr w:type="gramStart"/>
      <w:r>
        <w:t>разновидности</w:t>
      </w:r>
      <w:proofErr w:type="gramEnd"/>
      <w:r>
        <w:t xml:space="preserve"> допустимых к эмиссии ценных</w:t>
      </w:r>
      <w:r w:rsidR="00E52A1A">
        <w:t xml:space="preserve"> </w:t>
      </w:r>
      <w:r>
        <w:t xml:space="preserve">бумаг; </w:t>
      </w:r>
    </w:p>
    <w:p w:rsidR="006A13A8" w:rsidRDefault="006A13A8" w:rsidP="0094052F">
      <w:pPr>
        <w:pStyle w:val="a4"/>
        <w:numPr>
          <w:ilvl w:val="0"/>
          <w:numId w:val="36"/>
        </w:numPr>
        <w:ind w:left="0" w:firstLine="709"/>
      </w:pPr>
      <w:r>
        <w:t>функционирует как субъект экономических отношений</w:t>
      </w:r>
      <w:proofErr w:type="gramStart"/>
      <w:r>
        <w:t xml:space="preserve"> .</w:t>
      </w:r>
      <w:proofErr w:type="gramEnd"/>
      <w:r>
        <w:t xml:space="preserve"> С целью мобилизации экономических ресурсов правительство эмитирует муниципальные ценные бумаги;</w:t>
      </w:r>
    </w:p>
    <w:p w:rsidR="006A13A8" w:rsidRDefault="006A13A8" w:rsidP="0094052F">
      <w:pPr>
        <w:pStyle w:val="a4"/>
        <w:numPr>
          <w:ilvl w:val="0"/>
          <w:numId w:val="36"/>
        </w:numPr>
        <w:ind w:left="0" w:firstLine="709"/>
      </w:pPr>
      <w:r>
        <w:t xml:space="preserve">оказывает большое влияние на  положение торга посредством денежно-кредитную политику Банка Российской федерации. Центробанк Российской Федерации выполняет процедуры в раскрытом торге посредством покупки/продажи муниципальных ценных бумаг и иных рыночных активов. С целью кратковременного регулировки валюты  народ некто реализует либо приобретает казначейские векселя, т.е. кратковременные документы. </w:t>
      </w:r>
    </w:p>
    <w:p w:rsidR="006A13A8" w:rsidRDefault="006A13A8" w:rsidP="0094052F">
      <w:r>
        <w:t>Особое значение имеет рынок ценных бумаг для кредитных институтов.</w:t>
      </w:r>
      <w:r w:rsidR="00E52A1A">
        <w:t xml:space="preserve"> </w:t>
      </w:r>
      <w:r>
        <w:t>Это сопряжено с проведением торговыми банками ключевых действий, которые содержат:</w:t>
      </w:r>
    </w:p>
    <w:p w:rsidR="006A13A8" w:rsidRDefault="006A13A8" w:rsidP="0094052F">
      <w:pPr>
        <w:pStyle w:val="a4"/>
        <w:numPr>
          <w:ilvl w:val="0"/>
          <w:numId w:val="37"/>
        </w:numPr>
        <w:ind w:left="0" w:firstLine="709"/>
      </w:pPr>
      <w:r>
        <w:t>развитие и увеличение их ресурсной основы;</w:t>
      </w:r>
    </w:p>
    <w:p w:rsidR="006A13A8" w:rsidRDefault="006A13A8" w:rsidP="0094052F">
      <w:pPr>
        <w:pStyle w:val="a4"/>
        <w:numPr>
          <w:ilvl w:val="0"/>
          <w:numId w:val="37"/>
        </w:numPr>
        <w:ind w:left="0" w:firstLine="709"/>
      </w:pPr>
      <w:r>
        <w:t xml:space="preserve">осуществление </w:t>
      </w:r>
      <w:proofErr w:type="spellStart"/>
      <w:r>
        <w:t>вкладывательных</w:t>
      </w:r>
      <w:proofErr w:type="spellEnd"/>
      <w:r>
        <w:t xml:space="preserve"> действий;</w:t>
      </w:r>
    </w:p>
    <w:p w:rsidR="006A13A8" w:rsidRDefault="006A13A8" w:rsidP="0094052F">
      <w:pPr>
        <w:pStyle w:val="a4"/>
        <w:numPr>
          <w:ilvl w:val="0"/>
          <w:numId w:val="37"/>
        </w:numPr>
        <w:ind w:left="0" w:firstLine="709"/>
      </w:pPr>
      <w:r>
        <w:t>сокращение риска потерь, связанного.</w:t>
      </w:r>
    </w:p>
    <w:p w:rsidR="002F1B3A" w:rsidRDefault="006A13A8" w:rsidP="0094052F">
      <w:r>
        <w:t xml:space="preserve">Подобным способом, рынок ценных бумаг имеет </w:t>
      </w:r>
      <w:proofErr w:type="gramStart"/>
      <w:r>
        <w:t>важное значение</w:t>
      </w:r>
      <w:proofErr w:type="gramEnd"/>
      <w:r>
        <w:t xml:space="preserve"> для развития экономики страны и ее банковской системы, находится под постоянным регулированием со стороны Банка России и других государственных органов. </w:t>
      </w:r>
      <w:r w:rsidR="002F1B3A">
        <w:br w:type="page"/>
      </w:r>
    </w:p>
    <w:p w:rsidR="002F1B3A" w:rsidRPr="002F1B3A" w:rsidRDefault="002F1B3A" w:rsidP="002F1B3A">
      <w:pPr>
        <w:pStyle w:val="1"/>
        <w:numPr>
          <w:ilvl w:val="0"/>
          <w:numId w:val="5"/>
        </w:numPr>
        <w:rPr>
          <w:rFonts w:eastAsia="Times New Roman"/>
        </w:rPr>
      </w:pPr>
      <w:bookmarkStart w:id="6" w:name="_Toc516224347"/>
      <w:r w:rsidRPr="002F1B3A">
        <w:rPr>
          <w:rFonts w:eastAsia="Times New Roman"/>
        </w:rPr>
        <w:lastRenderedPageBreak/>
        <w:t>Операции с ценными бумагами</w:t>
      </w:r>
      <w:bookmarkEnd w:id="6"/>
    </w:p>
    <w:p w:rsidR="001F7CC6" w:rsidRDefault="001F7CC6" w:rsidP="001F7CC6"/>
    <w:p w:rsidR="006A13A8" w:rsidRDefault="006A13A8" w:rsidP="006A13A8">
      <w:r>
        <w:t>На рынке ценных бумаг выполняются разнообразные процедуры с ценными бумагами.</w:t>
      </w:r>
    </w:p>
    <w:p w:rsidR="006A13A8" w:rsidRDefault="006A13A8" w:rsidP="006A13A8">
      <w:r>
        <w:t>Оп</w:t>
      </w:r>
      <w:r w:rsidR="0094052F">
        <w:t>ерации с  бумагами ценного типа</w:t>
      </w:r>
      <w:r>
        <w:t xml:space="preserve"> — это действия с ценными бумагами либо валютными орудиями на фондовом рынке с целью достижения установленных задач.</w:t>
      </w:r>
    </w:p>
    <w:p w:rsidR="006A13A8" w:rsidRDefault="006A13A8" w:rsidP="006A13A8">
      <w:r>
        <w:t xml:space="preserve">Все без исключения операции в торге ценных </w:t>
      </w:r>
      <w:proofErr w:type="gramStart"/>
      <w:r>
        <w:t>бумаг</w:t>
      </w:r>
      <w:proofErr w:type="gramEnd"/>
      <w:r>
        <w:t xml:space="preserve"> возможно поделить на 3 категории:</w:t>
      </w:r>
    </w:p>
    <w:p w:rsidR="006A13A8" w:rsidRDefault="006A13A8" w:rsidP="006A13A8">
      <w:r>
        <w:t>Эмиссионные операции</w:t>
      </w:r>
      <w:r w:rsidR="0094052F">
        <w:t xml:space="preserve"> </w:t>
      </w:r>
      <w:r>
        <w:t xml:space="preserve">— процедуры, сущность которых состоит в </w:t>
      </w:r>
      <w:proofErr w:type="spellStart"/>
      <w:r>
        <w:t>обеспечивании</w:t>
      </w:r>
      <w:proofErr w:type="spellEnd"/>
      <w:r>
        <w:t xml:space="preserve"> экономическими ресурсами работы финансового субъекта, т. е. в создании и повышении денежных средств, привлечении ссудного денежных средств либо ресурсов в обращение.</w:t>
      </w:r>
    </w:p>
    <w:p w:rsidR="006A13A8" w:rsidRDefault="006A13A8" w:rsidP="006A13A8">
      <w:proofErr w:type="gramStart"/>
      <w:r>
        <w:t>Инвестиционные операции</w:t>
      </w:r>
      <w:r w:rsidR="0094052F">
        <w:t xml:space="preserve"> </w:t>
      </w:r>
      <w:r>
        <w:t>—</w:t>
      </w:r>
      <w:r w:rsidR="0043097C">
        <w:t xml:space="preserve"> </w:t>
      </w:r>
      <w:r>
        <w:t>это операции, задача которых заключается в инвестировании (вложении) субъектом  личных либо завлеченных экономических ресурсов в фондовые актив от своего имени.</w:t>
      </w:r>
      <w:proofErr w:type="gramEnd"/>
    </w:p>
    <w:p w:rsidR="006A13A8" w:rsidRDefault="006A13A8" w:rsidP="006A13A8">
      <w:r>
        <w:t xml:space="preserve">Клиентские операции — предоставление обязанностей субъекта действий пред покупателями </w:t>
      </w:r>
      <w:proofErr w:type="gramStart"/>
      <w:r>
        <w:t>в</w:t>
      </w:r>
      <w:proofErr w:type="gramEnd"/>
      <w:r>
        <w:t xml:space="preserve"> взаимоотношении ценных бумаг либо обязанностей покупателя, связанных с бумагами ценного типа.</w:t>
      </w:r>
    </w:p>
    <w:p w:rsidR="006A13A8" w:rsidRDefault="006A13A8" w:rsidP="006A13A8">
      <w:r>
        <w:t>Систематизация действий с ценными бумагами:</w:t>
      </w:r>
    </w:p>
    <w:p w:rsidR="006A13A8" w:rsidRDefault="006A13A8" w:rsidP="0043097C">
      <w:pPr>
        <w:pStyle w:val="a4"/>
        <w:numPr>
          <w:ilvl w:val="0"/>
          <w:numId w:val="38"/>
        </w:numPr>
        <w:ind w:left="0" w:firstLine="709"/>
      </w:pPr>
      <w:r>
        <w:t>кассовые операции;</w:t>
      </w:r>
    </w:p>
    <w:p w:rsidR="006A13A8" w:rsidRDefault="006A13A8" w:rsidP="0043097C">
      <w:pPr>
        <w:pStyle w:val="a4"/>
        <w:numPr>
          <w:ilvl w:val="0"/>
          <w:numId w:val="38"/>
        </w:numPr>
        <w:ind w:left="0" w:firstLine="709"/>
      </w:pPr>
      <w:r>
        <w:t>срочные либо игровые операции.</w:t>
      </w:r>
    </w:p>
    <w:p w:rsidR="006A13A8" w:rsidRDefault="0043097C" w:rsidP="0043097C">
      <w:r>
        <w:t>К</w:t>
      </w:r>
      <w:r w:rsidR="006A13A8">
        <w:t>лючевые операции в торге ценных бумаг:</w:t>
      </w:r>
    </w:p>
    <w:p w:rsidR="006A13A8" w:rsidRDefault="006A13A8" w:rsidP="0043097C">
      <w:pPr>
        <w:pStyle w:val="a4"/>
        <w:numPr>
          <w:ilvl w:val="0"/>
          <w:numId w:val="39"/>
        </w:numPr>
        <w:ind w:left="0" w:firstLine="709"/>
      </w:pPr>
      <w:r>
        <w:t>производство (выпуск) значимых бумаг</w:t>
      </w:r>
    </w:p>
    <w:p w:rsidR="006A13A8" w:rsidRDefault="006A13A8" w:rsidP="0043097C">
      <w:pPr>
        <w:pStyle w:val="a4"/>
        <w:numPr>
          <w:ilvl w:val="0"/>
          <w:numId w:val="39"/>
        </w:numPr>
        <w:ind w:left="0" w:firstLine="709"/>
      </w:pPr>
      <w:r>
        <w:t>расположение ценных бумаг</w:t>
      </w:r>
    </w:p>
    <w:p w:rsidR="006A13A8" w:rsidRDefault="006A13A8" w:rsidP="0043097C">
      <w:pPr>
        <w:pStyle w:val="a4"/>
        <w:numPr>
          <w:ilvl w:val="0"/>
          <w:numId w:val="39"/>
        </w:numPr>
        <w:ind w:left="0" w:firstLine="709"/>
      </w:pPr>
      <w:r>
        <w:t>приобретение-реализация бумаг ценного типа</w:t>
      </w:r>
    </w:p>
    <w:p w:rsidR="006A13A8" w:rsidRDefault="006A13A8" w:rsidP="0043097C">
      <w:pPr>
        <w:pStyle w:val="a4"/>
        <w:numPr>
          <w:ilvl w:val="0"/>
          <w:numId w:val="39"/>
        </w:numPr>
        <w:ind w:left="0" w:firstLine="709"/>
      </w:pPr>
      <w:r>
        <w:t>оформление и переоформление собственников ценных бумаг</w:t>
      </w:r>
    </w:p>
    <w:p w:rsidR="006A13A8" w:rsidRDefault="006A13A8" w:rsidP="0043097C">
      <w:pPr>
        <w:pStyle w:val="a4"/>
        <w:numPr>
          <w:ilvl w:val="0"/>
          <w:numId w:val="39"/>
        </w:numPr>
        <w:ind w:left="0" w:firstLine="709"/>
      </w:pPr>
      <w:r>
        <w:t>конвертация</w:t>
      </w:r>
    </w:p>
    <w:p w:rsidR="006A13A8" w:rsidRDefault="006A13A8" w:rsidP="0043097C">
      <w:pPr>
        <w:pStyle w:val="a4"/>
        <w:numPr>
          <w:ilvl w:val="0"/>
          <w:numId w:val="39"/>
        </w:numPr>
        <w:ind w:left="0" w:firstLine="709"/>
      </w:pPr>
      <w:r>
        <w:t xml:space="preserve">договор </w:t>
      </w:r>
    </w:p>
    <w:p w:rsidR="006A13A8" w:rsidRDefault="006A13A8" w:rsidP="0043097C">
      <w:pPr>
        <w:pStyle w:val="a4"/>
        <w:numPr>
          <w:ilvl w:val="0"/>
          <w:numId w:val="39"/>
        </w:numPr>
        <w:ind w:left="0" w:firstLine="709"/>
      </w:pPr>
      <w:r>
        <w:lastRenderedPageBreak/>
        <w:t xml:space="preserve">расчет </w:t>
      </w:r>
    </w:p>
    <w:p w:rsidR="006A13A8" w:rsidRDefault="006A13A8" w:rsidP="0043097C">
      <w:pPr>
        <w:pStyle w:val="a4"/>
        <w:numPr>
          <w:ilvl w:val="0"/>
          <w:numId w:val="39"/>
        </w:numPr>
        <w:ind w:left="0" w:firstLine="709"/>
      </w:pPr>
      <w:r>
        <w:t xml:space="preserve">сохранение </w:t>
      </w:r>
    </w:p>
    <w:p w:rsidR="006A13A8" w:rsidRDefault="006A13A8" w:rsidP="0043097C">
      <w:pPr>
        <w:pStyle w:val="a4"/>
        <w:numPr>
          <w:ilvl w:val="0"/>
          <w:numId w:val="39"/>
        </w:numPr>
        <w:ind w:left="0" w:firstLine="709"/>
      </w:pPr>
      <w:r>
        <w:t>страхование</w:t>
      </w:r>
    </w:p>
    <w:p w:rsidR="006A13A8" w:rsidRDefault="006A13A8" w:rsidP="0043097C">
      <w:pPr>
        <w:pStyle w:val="a4"/>
        <w:numPr>
          <w:ilvl w:val="0"/>
          <w:numId w:val="39"/>
        </w:numPr>
        <w:ind w:left="0" w:firstLine="709"/>
      </w:pPr>
      <w:r>
        <w:t>бесплатная доставка (дарение, наследование)</w:t>
      </w:r>
    </w:p>
    <w:p w:rsidR="006A13A8" w:rsidRDefault="006A13A8" w:rsidP="0043097C">
      <w:pPr>
        <w:pStyle w:val="a4"/>
        <w:numPr>
          <w:ilvl w:val="0"/>
          <w:numId w:val="39"/>
        </w:numPr>
        <w:ind w:left="0" w:firstLine="709"/>
      </w:pPr>
      <w:r>
        <w:t>залог</w:t>
      </w:r>
    </w:p>
    <w:p w:rsidR="006A13A8" w:rsidRDefault="006A13A8" w:rsidP="0043097C">
      <w:pPr>
        <w:pStyle w:val="a4"/>
        <w:numPr>
          <w:ilvl w:val="0"/>
          <w:numId w:val="39"/>
        </w:numPr>
        <w:ind w:left="0" w:firstLine="709"/>
      </w:pPr>
      <w:r>
        <w:t>маркетинг</w:t>
      </w:r>
    </w:p>
    <w:p w:rsidR="006A13A8" w:rsidRDefault="006A13A8" w:rsidP="0043097C">
      <w:pPr>
        <w:pStyle w:val="a4"/>
        <w:numPr>
          <w:ilvl w:val="0"/>
          <w:numId w:val="39"/>
        </w:numPr>
        <w:ind w:left="0" w:firstLine="709"/>
      </w:pPr>
      <w:r>
        <w:t>сплит (расщепление) или дробление</w:t>
      </w:r>
    </w:p>
    <w:p w:rsidR="006A13A8" w:rsidRDefault="0043097C" w:rsidP="0043097C">
      <w:pPr>
        <w:pStyle w:val="a4"/>
        <w:numPr>
          <w:ilvl w:val="0"/>
          <w:numId w:val="39"/>
        </w:numPr>
        <w:ind w:left="0" w:firstLine="709"/>
      </w:pPr>
      <w:r>
        <w:t>к</w:t>
      </w:r>
      <w:r w:rsidR="006A13A8">
        <w:t xml:space="preserve">онсолидация (объединение) </w:t>
      </w:r>
    </w:p>
    <w:p w:rsidR="006A13A8" w:rsidRDefault="006A13A8" w:rsidP="0043097C">
      <w:pPr>
        <w:pStyle w:val="a4"/>
        <w:numPr>
          <w:ilvl w:val="0"/>
          <w:numId w:val="39"/>
        </w:numPr>
        <w:ind w:left="0" w:firstLine="709"/>
      </w:pPr>
      <w:r>
        <w:t>зачисление и оплата дивидендов согласно акциям и процентам согласно облигациям;</w:t>
      </w:r>
    </w:p>
    <w:p w:rsidR="006A13A8" w:rsidRDefault="006A13A8" w:rsidP="0043097C">
      <w:pPr>
        <w:pStyle w:val="a4"/>
        <w:numPr>
          <w:ilvl w:val="0"/>
          <w:numId w:val="39"/>
        </w:numPr>
        <w:ind w:left="0" w:firstLine="709"/>
      </w:pPr>
      <w:r>
        <w:t>ценообразование</w:t>
      </w:r>
    </w:p>
    <w:p w:rsidR="006A13A8" w:rsidRDefault="006A13A8" w:rsidP="0043097C">
      <w:pPr>
        <w:pStyle w:val="a4"/>
        <w:numPr>
          <w:ilvl w:val="0"/>
          <w:numId w:val="39"/>
        </w:numPr>
        <w:ind w:left="0" w:firstLine="709"/>
      </w:pPr>
      <w:r>
        <w:t>формирование и управление портфелями ценных бумаг;</w:t>
      </w:r>
    </w:p>
    <w:p w:rsidR="006A13A8" w:rsidRDefault="006A13A8" w:rsidP="0043097C">
      <w:pPr>
        <w:pStyle w:val="a4"/>
        <w:numPr>
          <w:ilvl w:val="0"/>
          <w:numId w:val="39"/>
        </w:numPr>
        <w:ind w:left="0" w:firstLine="709"/>
      </w:pPr>
      <w:r>
        <w:t>оценка инвестиционного риска;</w:t>
      </w:r>
    </w:p>
    <w:p w:rsidR="006A13A8" w:rsidRDefault="006A13A8" w:rsidP="0043097C">
      <w:pPr>
        <w:pStyle w:val="a4"/>
        <w:numPr>
          <w:ilvl w:val="0"/>
          <w:numId w:val="39"/>
        </w:numPr>
        <w:ind w:left="0" w:firstLine="709"/>
      </w:pPr>
      <w:r>
        <w:t>инвестиционное проектирование</w:t>
      </w:r>
    </w:p>
    <w:p w:rsidR="006A13A8" w:rsidRDefault="006A13A8" w:rsidP="0043097C">
      <w:pPr>
        <w:pStyle w:val="a4"/>
        <w:numPr>
          <w:ilvl w:val="0"/>
          <w:numId w:val="39"/>
        </w:numPr>
        <w:ind w:left="0" w:firstLine="709"/>
      </w:pPr>
      <w:r>
        <w:t>консалтинг</w:t>
      </w:r>
      <w:r w:rsidR="0043097C">
        <w:t>.</w:t>
      </w:r>
    </w:p>
    <w:p w:rsidR="002F1B3A" w:rsidRDefault="006A13A8" w:rsidP="006A13A8">
      <w:r>
        <w:t>Более важными операциями в торге ценными бумагами считаются эмиссия и обращение бумаг ценного типа.</w:t>
      </w:r>
    </w:p>
    <w:p w:rsidR="0043097C" w:rsidRDefault="0043097C" w:rsidP="006A13A8"/>
    <w:p w:rsidR="00801706" w:rsidRDefault="00801706" w:rsidP="00801706">
      <w:pPr>
        <w:pStyle w:val="2"/>
        <w:numPr>
          <w:ilvl w:val="1"/>
          <w:numId w:val="5"/>
        </w:numPr>
      </w:pPr>
      <w:bookmarkStart w:id="7" w:name="_Toc516224348"/>
      <w:r>
        <w:t>Кредитование ценными бумагами (в России и США).</w:t>
      </w:r>
      <w:bookmarkEnd w:id="7"/>
    </w:p>
    <w:p w:rsidR="006A13A8" w:rsidRDefault="006A13A8" w:rsidP="006A13A8">
      <w:r>
        <w:t>Финансирование бума</w:t>
      </w:r>
      <w:r w:rsidR="0043097C">
        <w:t xml:space="preserve">гами ценного типа </w:t>
      </w:r>
      <w:proofErr w:type="gramStart"/>
      <w:r w:rsidR="0043097C">
        <w:t>представляет</w:t>
      </w:r>
      <w:proofErr w:type="gramEnd"/>
      <w:r w:rsidR="0043097C">
        <w:t xml:space="preserve"> </w:t>
      </w:r>
      <w:r>
        <w:t xml:space="preserve">а немаловажную значимость при формировании ликвидности. Ликвидность понижает операторные расходы и дает возможность устанавливать стоимость в двух типах торга – в </w:t>
      </w:r>
      <w:proofErr w:type="gramStart"/>
      <w:r>
        <w:t>сваливающемся</w:t>
      </w:r>
      <w:proofErr w:type="gramEnd"/>
      <w:r>
        <w:t xml:space="preserve"> и в возрастающем. Повышение производительности оказывает позитивное воздействие на целом рынке и любого его соучастника. Рынок кредитования ценными бумагами открывает дополнительные возможности для своих участников, которые могут осуществлять продажу для дальнейшего оформления их в кредит и осуществления расчетных операций.</w:t>
      </w:r>
    </w:p>
    <w:p w:rsidR="006A13A8" w:rsidRDefault="006A13A8" w:rsidP="006A13A8">
      <w:r>
        <w:lastRenderedPageBreak/>
        <w:t xml:space="preserve">На сегодняшний день все без исключения больше этой работой увлекаются североамериканские вложение фирмы. Единый размер кредитов в торге </w:t>
      </w:r>
      <w:r w:rsidR="0043097C">
        <w:t>соединенных</w:t>
      </w:r>
      <w:r>
        <w:t xml:space="preserve"> </w:t>
      </w:r>
      <w:r w:rsidR="0043097C">
        <w:t>штатов</w:t>
      </w:r>
      <w:r>
        <w:t xml:space="preserve"> </w:t>
      </w:r>
      <w:r w:rsidR="0043097C">
        <w:t>Америки</w:t>
      </w:r>
      <w:r>
        <w:t xml:space="preserve"> достаточно возвышен и</w:t>
      </w:r>
      <w:r w:rsidR="0043097C">
        <w:t xml:space="preserve"> составляет</w:t>
      </w:r>
      <w:r>
        <w:t xml:space="preserve"> приблизительно полумиллиарда долларов. Кредитная ставка минимальна и находится на уровне 0,14-0,15% </w:t>
      </w:r>
      <w:proofErr w:type="gramStart"/>
      <w:r>
        <w:t>годовых</w:t>
      </w:r>
      <w:proofErr w:type="gramEnd"/>
      <w:r>
        <w:t>. Активное развитие данной сферы вызвано в предоставлении ценных бумаг в кредит.</w:t>
      </w:r>
    </w:p>
    <w:p w:rsidR="00CF7D21" w:rsidRDefault="006A13A8" w:rsidP="006A13A8">
      <w:r>
        <w:t xml:space="preserve">В Российской федерации биржа кредитования ценными бумагами увеличивается. Одним из  факторов «торможения» считается обстоятельство, </w:t>
      </w:r>
      <w:proofErr w:type="gramStart"/>
      <w:r>
        <w:t>то</w:t>
      </w:r>
      <w:proofErr w:type="gramEnd"/>
      <w:r>
        <w:t xml:space="preserve"> что самостоятельно концепция кредитования ещё никак не закреплена в законодательном степени.  Как только возникнет легитимная система кредитования, можно будет рассчитывать на позитивные сдвиги в этом проблеме. Ведь кредитование ценными бумагами является одним из основных инструментов брокеров, которые играют на понижение. Все кризисы, которые имели место в прошлом, можно было бы пройти с меньшими потерями при наличии законной схемы займа с участием таких активов. В законодательстве Российской Федерации ценных бумагах регулирование происходит по стандартным принципам купли-продажи. Чаще всего подобные сделки представляются так называемыми договорами </w:t>
      </w:r>
      <w:proofErr w:type="spellStart"/>
      <w:r>
        <w:t>репо</w:t>
      </w:r>
      <w:proofErr w:type="spellEnd"/>
      <w:r>
        <w:t xml:space="preserve"> – купля-продажа с обязательством выкупа через определенный промежуток времени и по заранее оговоренной цене.</w:t>
      </w:r>
    </w:p>
    <w:p w:rsidR="0043097C" w:rsidRDefault="0043097C" w:rsidP="006A13A8"/>
    <w:p w:rsidR="00CF7D21" w:rsidRDefault="00CF7D21" w:rsidP="00CF7D21">
      <w:pPr>
        <w:pStyle w:val="2"/>
        <w:numPr>
          <w:ilvl w:val="1"/>
          <w:numId w:val="5"/>
        </w:numPr>
      </w:pPr>
      <w:bookmarkStart w:id="8" w:name="_Toc516224349"/>
      <w:r w:rsidRPr="00CF7D21">
        <w:t>Перспективы развития кредитования в России</w:t>
      </w:r>
      <w:r>
        <w:t>.</w:t>
      </w:r>
      <w:bookmarkEnd w:id="8"/>
    </w:p>
    <w:p w:rsidR="006A13A8" w:rsidRDefault="006A13A8" w:rsidP="003A158B">
      <w:r>
        <w:t>Нынешняя концепция кредитования в Российской Федерации — одна из форм стабильности и экономического роста государства. Это комплекс наиболее различных кредитно-экономических институтов, функционирующих в торге ссудных капиталов и исполняющих аккумуляцию и мобилизацию прибыли.</w:t>
      </w:r>
    </w:p>
    <w:p w:rsidR="006A13A8" w:rsidRDefault="006A13A8" w:rsidP="006A13A8">
      <w:r>
        <w:t xml:space="preserve">Банковское финансирование исполняется согласно разным типам кредитов. Их систематизация базируется во множественных спецификах. </w:t>
      </w:r>
    </w:p>
    <w:p w:rsidR="006A13A8" w:rsidRDefault="006A13A8" w:rsidP="006A13A8">
      <w:r>
        <w:lastRenderedPageBreak/>
        <w:t>Подавленное положение экономики, высокий уровень инфляции</w:t>
      </w:r>
      <w:proofErr w:type="gramStart"/>
      <w:r>
        <w:t xml:space="preserve"> ,</w:t>
      </w:r>
      <w:proofErr w:type="gramEnd"/>
      <w:r>
        <w:t xml:space="preserve"> несостоятельность и экономическая непостоянность многочисленных хозяйствующих субъектов в обстоятельствах всемирного экономического упадка повергли к внезапному скачку цены предоставляемых банком кредитов и существенным уменьшениям размеров кредитования. Повышение стоимости кредитных ресурсов негативно сказывается на производственных и потребительских циклах общественного воспроизводства.</w:t>
      </w:r>
    </w:p>
    <w:p w:rsidR="006A13A8" w:rsidRDefault="006A13A8" w:rsidP="006A13A8">
      <w:r>
        <w:t xml:space="preserve">Система кредитования населения в России устроена по принципу пирамиды — погашение и обслуживание старых кредитов обеспечивается привлечением новых. Но из-за того, что ставки остаются высокими, а выдача кредитов замедляется, эта пирамида перестаёт работать. В результате люди выплатят больше, чем займут. Снижение доходов населения ещё выше поднимет ставку по кредитам. </w:t>
      </w:r>
    </w:p>
    <w:p w:rsidR="006A13A8" w:rsidRDefault="006A13A8" w:rsidP="006A13A8">
      <w:r>
        <w:t xml:space="preserve">К таким проблемам можно отнести: </w:t>
      </w:r>
    </w:p>
    <w:p w:rsidR="006A13A8" w:rsidRDefault="006A13A8" w:rsidP="006A13A8">
      <w:r>
        <w:t>1) существование мелких коммерческих банков со слабой финансовой базой;</w:t>
      </w:r>
    </w:p>
    <w:p w:rsidR="006A13A8" w:rsidRDefault="006A13A8" w:rsidP="006A13A8">
      <w:r>
        <w:t xml:space="preserve">Концепция кредитования жителей в Российской федерации организована согласно принципу пирамиды — закрытие и сервис давних кредитов гарантируется привлечением новейших. Однако из-за этого, </w:t>
      </w:r>
      <w:proofErr w:type="gramStart"/>
      <w:r>
        <w:t>то</w:t>
      </w:r>
      <w:proofErr w:type="gramEnd"/>
      <w:r>
        <w:t xml:space="preserve"> что ставки остаются большими, а предоставление кредитов задерживается, данная форма прекращает свою деятельность. В следствии общество заплатят более, нежели займут. Сокращение прибыли жителей еще больше подымет ставку согласно кредитам. </w:t>
      </w:r>
    </w:p>
    <w:p w:rsidR="006A13A8" w:rsidRDefault="006A13A8" w:rsidP="006A13A8">
      <w:r>
        <w:t>К подобным вопросам возможно причислить:</w:t>
      </w:r>
    </w:p>
    <w:p w:rsidR="006A13A8" w:rsidRDefault="006A13A8" w:rsidP="006A13A8">
      <w:r>
        <w:t xml:space="preserve"> 1) наличие небольших торговых банков с низкой экономической основой;</w:t>
      </w:r>
    </w:p>
    <w:p w:rsidR="006A13A8" w:rsidRDefault="006A13A8" w:rsidP="006A13A8">
      <w:r>
        <w:t>2) трудности залоговой концепции;</w:t>
      </w:r>
    </w:p>
    <w:p w:rsidR="006A13A8" w:rsidRDefault="006A13A8" w:rsidP="006A13A8">
      <w:r>
        <w:t>3) трудности автокредитов;</w:t>
      </w:r>
    </w:p>
    <w:p w:rsidR="006A13A8" w:rsidRDefault="006A13A8" w:rsidP="006A13A8">
      <w:r>
        <w:t>4) подорожание кредитов с целью жителей;</w:t>
      </w:r>
    </w:p>
    <w:p w:rsidR="006A13A8" w:rsidRDefault="006A13A8" w:rsidP="006A13A8">
      <w:r>
        <w:lastRenderedPageBreak/>
        <w:t>5) усиление обстоятельств банков согласно абсолютно всем типам кредитов с целью жителей и адвокатских персон в обстоятельствах непостоянности финансовой условия;</w:t>
      </w:r>
    </w:p>
    <w:p w:rsidR="006A13A8" w:rsidRDefault="006A13A8" w:rsidP="006A13A8">
      <w:r>
        <w:t>6) конкуренция со стороны новых кредитно-финансовых институтов, страховых фирм и инвестиционных фондов, которые привлекают вклады населения не на подлинной коммерческой основе, а по принципу «пирамиды»;</w:t>
      </w:r>
    </w:p>
    <w:p w:rsidR="006A13A8" w:rsidRDefault="006A13A8" w:rsidP="006A13A8">
      <w:r>
        <w:t>7)неумение многочисленных банков к кредитованию производства;</w:t>
      </w:r>
    </w:p>
    <w:p w:rsidR="006A13A8" w:rsidRDefault="006A13A8" w:rsidP="006A13A8">
      <w:r>
        <w:t>8) снижение спроса на кредиты;</w:t>
      </w:r>
    </w:p>
    <w:p w:rsidR="006A13A8" w:rsidRDefault="006A13A8" w:rsidP="006A13A8">
      <w:r>
        <w:t>9) снижение размеров кредитования.</w:t>
      </w:r>
    </w:p>
    <w:p w:rsidR="006A13A8" w:rsidRDefault="006A13A8" w:rsidP="006A13A8">
      <w:r>
        <w:t xml:space="preserve">Подобным способом, нынешняя кредитная концепция в Российской Федерации никак не абсолютно отвечает абсолютно всем нуждам экономики, нужны перемены в единичных сферах кредитования. </w:t>
      </w:r>
    </w:p>
    <w:p w:rsidR="006A13A8" w:rsidRDefault="006A13A8" w:rsidP="006A13A8">
      <w:r>
        <w:t>Необходимо применить ряд мероприятий по повышению эффективности отдельных видов кредитования:</w:t>
      </w:r>
    </w:p>
    <w:p w:rsidR="006A13A8" w:rsidRDefault="006A13A8" w:rsidP="006A13A8">
      <w:r>
        <w:t>1) предоставление общегосударственной помощи отечественным банкам;</w:t>
      </w:r>
    </w:p>
    <w:p w:rsidR="006A13A8" w:rsidRDefault="006A13A8" w:rsidP="006A13A8">
      <w:r>
        <w:t xml:space="preserve">2) повышение размеров кредитов из федерального бюджета субъектов РФ и срока их предоставления до 3 лет; </w:t>
      </w:r>
    </w:p>
    <w:p w:rsidR="006A13A8" w:rsidRDefault="006A13A8" w:rsidP="006A13A8">
      <w:r>
        <w:t>3) создание благоприятных условий для кредитования коммерческими банками субъектов малого и среднего предпринимательства (увеличение сумм кредита для юридических лиц до 20 млн. рублей, для предпринимателей без образования юридического лица до 1 млн. рублей и срока его предоставления до 5 лет, снижение процентных ставок по кредиту);</w:t>
      </w:r>
    </w:p>
    <w:p w:rsidR="006A13A8" w:rsidRDefault="006A13A8" w:rsidP="006A13A8">
      <w:r>
        <w:t>4)</w:t>
      </w:r>
      <w:r w:rsidR="00E528C9">
        <w:t xml:space="preserve"> </w:t>
      </w:r>
      <w:r>
        <w:t>расширение целевого кредитования предприятий под расчеты за поставленную продукцию (факторинг);</w:t>
      </w:r>
    </w:p>
    <w:p w:rsidR="006A13A8" w:rsidRDefault="0043097C" w:rsidP="006A13A8">
      <w:r>
        <w:t>5</w:t>
      </w:r>
      <w:r w:rsidR="006A13A8">
        <w:t>) предоставление субсидий на развитие образовательных кредитов;</w:t>
      </w:r>
    </w:p>
    <w:p w:rsidR="006A13A8" w:rsidRDefault="006A13A8" w:rsidP="006A13A8">
      <w:r>
        <w:t>6) предоставление субсидий на укрепление банковской системы;</w:t>
      </w:r>
    </w:p>
    <w:p w:rsidR="006A13A8" w:rsidRDefault="006A13A8" w:rsidP="006A13A8">
      <w:r>
        <w:t>7) улучшение требований к заемщикам (снижение требований по возрасту заемщиков и др.);</w:t>
      </w:r>
    </w:p>
    <w:p w:rsidR="006A13A8" w:rsidRDefault="006A13A8" w:rsidP="006A13A8">
      <w:r>
        <w:lastRenderedPageBreak/>
        <w:t>8) повышение размера кредитов больших отечественных банков.</w:t>
      </w:r>
    </w:p>
    <w:p w:rsidR="00752195" w:rsidRDefault="006A13A8" w:rsidP="006A13A8">
      <w:r>
        <w:t xml:space="preserve">В современных условиях необходима определенная сдерживающая позиция государства в отношении регулирования ставок и создания </w:t>
      </w:r>
      <w:r w:rsidRPr="0043097C">
        <w:t>благоприятных условий выплаты задолженности по кредитам. Устойчивость кредитной системы Российской Федерации и рост ее качественных показателей должны быть приоритетными вопросами, т. к. четко выверенный механизм кредитования обеспечивает устойчивое развитие экономики страны. В последние годы процесс кредитования физических лиц находится на этапе восстановления. Сегодня кредитование физических лиц требует усовершенствованного подхода к решению имеющихся проблем как в сфере расширения объектов кредитования, так и в сфере условий предоставления займов. Устойчивость кредитной системы РФ и рост ее качественных показателей должны быть приоритетными вопросами, т. к. четко выверенный механизм кредитования обеспечивает устойчивое развитие экономики страны. Перспективы развития кредитных операций в России, прежде всего, связаны с экономической и политической стабилизацией, оздоровлением реальной экономики, а также с повышением уровня жизни населения. Поэтому главной задачей руководства на ближайшую перспективу должно стать урегулирование экономической и политической ситуации, что будет способствовать развитию экономики и повышению эффективности ее функционирования.</w:t>
      </w:r>
    </w:p>
    <w:p w:rsidR="00752195" w:rsidRDefault="00752195">
      <w:pPr>
        <w:spacing w:after="200" w:line="276" w:lineRule="auto"/>
        <w:ind w:firstLine="0"/>
        <w:jc w:val="left"/>
      </w:pPr>
      <w:r>
        <w:br w:type="page"/>
      </w:r>
    </w:p>
    <w:p w:rsidR="00752195" w:rsidRDefault="00752195" w:rsidP="00752195">
      <w:pPr>
        <w:pStyle w:val="1"/>
      </w:pPr>
      <w:bookmarkStart w:id="9" w:name="_Toc516224350"/>
      <w:r>
        <w:lastRenderedPageBreak/>
        <w:t>Заключение</w:t>
      </w:r>
      <w:bookmarkEnd w:id="9"/>
    </w:p>
    <w:p w:rsidR="00752195" w:rsidRDefault="00752195" w:rsidP="00752195"/>
    <w:p w:rsidR="006A13A8" w:rsidRDefault="006A13A8" w:rsidP="0043097C">
      <w:r>
        <w:t>Ценная бумаг</w:t>
      </w:r>
      <w:proofErr w:type="gramStart"/>
      <w:r>
        <w:t>а-</w:t>
      </w:r>
      <w:proofErr w:type="gramEnd"/>
      <w:r>
        <w:t xml:space="preserve"> это форма существования капитала,</w:t>
      </w:r>
      <w:r w:rsidR="00E52A1A">
        <w:t xml:space="preserve"> </w:t>
      </w:r>
      <w:r>
        <w:t>которая может передаваться вместо него самого, обращаться на рынке как товар и приносить доход; это документ удостоверяющий имущественные права. В связи с классификацией ценных бумаг выделяют акции, облигации, государственные ценные бумаги, депозитные и сберегательные сертификаты, чеки и коносаменты, а также вторичные и производные ценные бумаги.</w:t>
      </w:r>
    </w:p>
    <w:p w:rsidR="006A13A8" w:rsidRDefault="006A13A8" w:rsidP="0043097C">
      <w:r>
        <w:t>Невзирая на большие трудности - законодательство, регулирующее рынок ценных бумаг, далеко от совершенства, сам рынок есть, он функционирует и развивается; он оказывает влияние на положение дел в государстве и способствует развитию предпринимательства в России.</w:t>
      </w:r>
    </w:p>
    <w:p w:rsidR="0043097C" w:rsidRDefault="006A13A8" w:rsidP="0043097C">
      <w:r>
        <w:t xml:space="preserve">Таким </w:t>
      </w:r>
      <w:proofErr w:type="gramStart"/>
      <w:r>
        <w:t>образом</w:t>
      </w:r>
      <w:proofErr w:type="gramEnd"/>
      <w:r>
        <w:t xml:space="preserve"> можно сделать заключительные выводы, что для успешного совершенствования рынка необходимо: во-первых повысить доверие к рынку ценных бумаг, во-вторых необходимо усовершенствовать законодательно-правовую базу, в-третьих необходима такая политика, которая бы позволила в короткие сроки завершить процесс приватизации, поскольку из опыта развитых стран видно, что акции АО играют большую роль на рынке ценных бумаг. В нашей же стране ведущая роль принадлежит государственным ценным бумагам.</w:t>
      </w:r>
    </w:p>
    <w:p w:rsidR="008B760F" w:rsidRDefault="008B760F" w:rsidP="0043097C">
      <w:r>
        <w:br w:type="page"/>
      </w:r>
    </w:p>
    <w:p w:rsidR="00E53EBD" w:rsidRDefault="008B760F" w:rsidP="008B760F">
      <w:pPr>
        <w:pStyle w:val="1"/>
      </w:pPr>
      <w:bookmarkStart w:id="10" w:name="_Toc516224351"/>
      <w:r>
        <w:lastRenderedPageBreak/>
        <w:t>Список использованных источников</w:t>
      </w:r>
      <w:bookmarkEnd w:id="10"/>
      <w:r w:rsidR="00E52A1A">
        <w:t>:</w:t>
      </w:r>
    </w:p>
    <w:p w:rsidR="008B760F" w:rsidRDefault="008B760F" w:rsidP="008B760F"/>
    <w:p w:rsidR="008B760F" w:rsidRDefault="008B760F" w:rsidP="00752195">
      <w:pPr>
        <w:pStyle w:val="a4"/>
        <w:numPr>
          <w:ilvl w:val="0"/>
          <w:numId w:val="25"/>
        </w:numPr>
        <w:ind w:left="0" w:firstLine="709"/>
      </w:pPr>
      <w:r w:rsidRPr="008B760F">
        <w:t>[</w:t>
      </w:r>
      <w:r>
        <w:t>Электронный ресурс</w:t>
      </w:r>
      <w:proofErr w:type="gramStart"/>
      <w:r w:rsidRPr="008B760F">
        <w:t>]</w:t>
      </w:r>
      <w:proofErr w:type="spellStart"/>
      <w:r w:rsidR="000010A6">
        <w:t>Д</w:t>
      </w:r>
      <w:proofErr w:type="gramEnd"/>
      <w:r w:rsidR="000010A6">
        <w:t>иваева</w:t>
      </w:r>
      <w:proofErr w:type="spellEnd"/>
      <w:r w:rsidR="000010A6">
        <w:t xml:space="preserve"> Э.</w:t>
      </w:r>
      <w:r w:rsidR="000010A6" w:rsidRPr="008B760F">
        <w:t xml:space="preserve"> А. </w:t>
      </w:r>
      <w:r w:rsidR="000010A6">
        <w:t>«</w:t>
      </w:r>
      <w:r w:rsidR="000010A6" w:rsidRPr="008B760F">
        <w:t>Рынок ценных бумаг</w:t>
      </w:r>
      <w:r w:rsidR="000010A6">
        <w:t>»,</w:t>
      </w:r>
      <w:r w:rsidR="000010A6" w:rsidRPr="008B760F">
        <w:t xml:space="preserve"> 2010</w:t>
      </w:r>
      <w:r w:rsidR="000010A6">
        <w:t xml:space="preserve">, </w:t>
      </w:r>
      <w:hyperlink r:id="rId12" w:history="1">
        <w:r w:rsidRPr="00D67471">
          <w:rPr>
            <w:rStyle w:val="a8"/>
          </w:rPr>
          <w:t>http://sci-book.com/ryinki-finansovyie/ryinok-tsennyih-bumag.html</w:t>
        </w:r>
      </w:hyperlink>
      <w:r w:rsidR="000010A6">
        <w:t>.</w:t>
      </w:r>
    </w:p>
    <w:p w:rsidR="008B760F" w:rsidRDefault="008B760F" w:rsidP="00752195">
      <w:pPr>
        <w:pStyle w:val="a4"/>
        <w:numPr>
          <w:ilvl w:val="0"/>
          <w:numId w:val="25"/>
        </w:numPr>
        <w:ind w:left="0" w:firstLine="709"/>
      </w:pPr>
      <w:proofErr w:type="spellStart"/>
      <w:r w:rsidRPr="008B760F">
        <w:t>Жмайло</w:t>
      </w:r>
      <w:proofErr w:type="spellEnd"/>
      <w:r w:rsidRPr="008B760F">
        <w:t xml:space="preserve"> А.Ф.. ФИНАНСЫ И КРЕДИТ. Учебное пособие для студентов среднего профессионального образования экономических специа</w:t>
      </w:r>
      <w:r>
        <w:t xml:space="preserve">льностей. Санкт-Петербург 2009, </w:t>
      </w:r>
      <w:r w:rsidRPr="008B760F">
        <w:t>2009</w:t>
      </w:r>
      <w:r>
        <w:t>.</w:t>
      </w:r>
    </w:p>
    <w:p w:rsidR="00934701" w:rsidRPr="00934701" w:rsidRDefault="00934701" w:rsidP="00752195">
      <w:pPr>
        <w:pStyle w:val="a4"/>
        <w:numPr>
          <w:ilvl w:val="0"/>
          <w:numId w:val="25"/>
        </w:numPr>
        <w:ind w:left="0" w:firstLine="709"/>
      </w:pPr>
      <w:r w:rsidRPr="00934701">
        <w:t>Алексеев Е.Е.. Корпоративные ценные бумаги: Учебно-методический комплекс. - Новосибирск: НГУЭУ,2006. - 136 с.. 2006</w:t>
      </w:r>
    </w:p>
    <w:p w:rsidR="008B760F" w:rsidRDefault="000010A6" w:rsidP="00752195">
      <w:pPr>
        <w:pStyle w:val="a4"/>
        <w:numPr>
          <w:ilvl w:val="0"/>
          <w:numId w:val="25"/>
        </w:numPr>
        <w:ind w:left="0" w:firstLine="709"/>
      </w:pPr>
      <w:r w:rsidRPr="000010A6">
        <w:t>[</w:t>
      </w:r>
      <w:r>
        <w:t>Электронный ресурс</w:t>
      </w:r>
      <w:proofErr w:type="gramStart"/>
      <w:r w:rsidRPr="000010A6">
        <w:t>]</w:t>
      </w:r>
      <w:r w:rsidRPr="00752195">
        <w:rPr>
          <w:rFonts w:ascii="Palatino Linotype" w:hAnsi="Palatino Linotype"/>
          <w:color w:val="000000"/>
          <w:sz w:val="30"/>
          <w:szCs w:val="30"/>
        </w:rPr>
        <w:t>Р</w:t>
      </w:r>
      <w:proofErr w:type="gramEnd"/>
      <w:r w:rsidRPr="00752195">
        <w:rPr>
          <w:rFonts w:ascii="Palatino Linotype" w:hAnsi="Palatino Linotype"/>
          <w:color w:val="000000"/>
          <w:sz w:val="30"/>
          <w:szCs w:val="30"/>
        </w:rPr>
        <w:t xml:space="preserve">оль и место рынка ценных бумаг, </w:t>
      </w:r>
      <w:hyperlink r:id="rId13" w:history="1">
        <w:r w:rsidRPr="00D67471">
          <w:rPr>
            <w:rStyle w:val="a8"/>
          </w:rPr>
          <w:t>https://studme.org/49999/finansy/rol_mesto_rynka_tsennyh_bumag</w:t>
        </w:r>
      </w:hyperlink>
      <w:r>
        <w:t>.</w:t>
      </w:r>
    </w:p>
    <w:p w:rsidR="000010A6" w:rsidRDefault="002F1B3A" w:rsidP="00752195">
      <w:pPr>
        <w:pStyle w:val="a4"/>
        <w:numPr>
          <w:ilvl w:val="0"/>
          <w:numId w:val="25"/>
        </w:numPr>
        <w:ind w:left="0" w:firstLine="709"/>
      </w:pPr>
      <w:r w:rsidRPr="000010A6">
        <w:t>[</w:t>
      </w:r>
      <w:r>
        <w:t>Электронный ресурс</w:t>
      </w:r>
      <w:r w:rsidRPr="000010A6">
        <w:t>]</w:t>
      </w:r>
      <w:r>
        <w:t xml:space="preserve"> Операции с ценными бумагами, </w:t>
      </w:r>
      <w:hyperlink r:id="rId14" w:history="1">
        <w:r w:rsidRPr="00D67471">
          <w:rPr>
            <w:rStyle w:val="a8"/>
          </w:rPr>
          <w:t>http://fxbum.ru/stock</w:t>
        </w:r>
      </w:hyperlink>
      <w:r>
        <w:t xml:space="preserve">. </w:t>
      </w:r>
    </w:p>
    <w:p w:rsidR="00CF7D21" w:rsidRDefault="00CF7D21" w:rsidP="00752195">
      <w:pPr>
        <w:pStyle w:val="a4"/>
        <w:numPr>
          <w:ilvl w:val="0"/>
          <w:numId w:val="25"/>
        </w:numPr>
        <w:ind w:left="0" w:firstLine="709"/>
      </w:pPr>
      <w:r w:rsidRPr="00CF7D21">
        <w:t>Веселова А. Д. Проблемы и перспективы развития потребительского кредитования в РФ — 2016. — 100–103 с.</w:t>
      </w:r>
    </w:p>
    <w:p w:rsidR="002F1B3A" w:rsidRDefault="00CF7D21" w:rsidP="00752195">
      <w:pPr>
        <w:pStyle w:val="a4"/>
        <w:numPr>
          <w:ilvl w:val="0"/>
          <w:numId w:val="25"/>
        </w:numPr>
        <w:ind w:left="0" w:firstLine="709"/>
      </w:pPr>
      <w:r w:rsidRPr="00CF7D21">
        <w:t xml:space="preserve">Петросян С. Ю. Современные проблемы и перспективы рынка кредитования физических лиц в России // Молодой ученый. — 2017. — №7. — С. 271-273. — URL </w:t>
      </w:r>
      <w:hyperlink r:id="rId15" w:history="1">
        <w:r w:rsidR="00752195" w:rsidRPr="00D67471">
          <w:rPr>
            <w:rStyle w:val="a8"/>
          </w:rPr>
          <w:t>https://moluch.ru/archive/141/39682/</w:t>
        </w:r>
      </w:hyperlink>
      <w:r w:rsidR="00752195">
        <w:t>.</w:t>
      </w:r>
    </w:p>
    <w:p w:rsidR="00752195" w:rsidRPr="00752195" w:rsidRDefault="00752195" w:rsidP="00752195">
      <w:pPr>
        <w:pStyle w:val="a4"/>
        <w:numPr>
          <w:ilvl w:val="0"/>
          <w:numId w:val="25"/>
        </w:numPr>
        <w:ind w:left="0" w:firstLine="709"/>
        <w:rPr>
          <w:shd w:val="clear" w:color="auto" w:fill="FFFFFF"/>
        </w:rPr>
      </w:pPr>
      <w:r w:rsidRPr="00752195">
        <w:rPr>
          <w:shd w:val="clear" w:color="auto" w:fill="FFFFFF"/>
        </w:rPr>
        <w:t xml:space="preserve">Степанова О. А., Орлова С. А., </w:t>
      </w:r>
      <w:proofErr w:type="spellStart"/>
      <w:r w:rsidRPr="00752195">
        <w:rPr>
          <w:shd w:val="clear" w:color="auto" w:fill="FFFFFF"/>
        </w:rPr>
        <w:t>Шпортова</w:t>
      </w:r>
      <w:proofErr w:type="spellEnd"/>
      <w:r w:rsidRPr="00752195">
        <w:rPr>
          <w:shd w:val="clear" w:color="auto" w:fill="FFFFFF"/>
        </w:rPr>
        <w:t xml:space="preserve"> Т. В. Потребительское кредитование в России: проблемы и пути решения // Фундаментальные исследования. — 2015. — 230–232 с.</w:t>
      </w:r>
    </w:p>
    <w:p w:rsidR="005676C4" w:rsidRDefault="005676C4" w:rsidP="00752195"/>
    <w:p w:rsidR="00AD4F1F" w:rsidRDefault="005676C4" w:rsidP="00AD4F1F">
      <w:pPr>
        <w:spacing w:after="200" w:line="276" w:lineRule="auto"/>
        <w:ind w:firstLine="0"/>
        <w:jc w:val="left"/>
      </w:pPr>
      <w:r>
        <w:lastRenderedPageBreak/>
        <w:br w:type="page"/>
      </w:r>
      <w:r w:rsidR="00AD4F1F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783195" cy="6972300"/>
            <wp:effectExtent l="19050" t="0" r="8255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t="5814" r="1233" b="39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3195" cy="697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4F1F" w:rsidRPr="00AD4F1F" w:rsidRDefault="00AD4F1F" w:rsidP="00AD4F1F">
      <w:bookmarkStart w:id="11" w:name="_GoBack"/>
      <w:bookmarkEnd w:id="11"/>
    </w:p>
    <w:sectPr w:rsidR="00AD4F1F" w:rsidRPr="00AD4F1F" w:rsidSect="003A158B">
      <w:footerReference w:type="default" r:id="rId17"/>
      <w:pgSz w:w="11906" w:h="16838"/>
      <w:pgMar w:top="1134" w:right="850" w:bottom="113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302B" w:rsidRDefault="0038302B" w:rsidP="00251E71">
      <w:pPr>
        <w:spacing w:line="240" w:lineRule="auto"/>
      </w:pPr>
      <w:r>
        <w:separator/>
      </w:r>
    </w:p>
  </w:endnote>
  <w:endnote w:type="continuationSeparator" w:id="0">
    <w:p w:rsidR="0038302B" w:rsidRDefault="0038302B" w:rsidP="00251E7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1488403"/>
      <w:docPartObj>
        <w:docPartGallery w:val="Page Numbers (Bottom of Page)"/>
        <w:docPartUnique/>
      </w:docPartObj>
    </w:sdtPr>
    <w:sdtEndPr/>
    <w:sdtContent>
      <w:p w:rsidR="003A158B" w:rsidRDefault="00177DA9">
        <w:pPr>
          <w:pStyle w:val="ac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606B1">
          <w:rPr>
            <w:noProof/>
          </w:rPr>
          <w:t>24</w:t>
        </w:r>
        <w:r>
          <w:rPr>
            <w:noProof/>
          </w:rPr>
          <w:fldChar w:fldCharType="end"/>
        </w:r>
      </w:p>
    </w:sdtContent>
  </w:sdt>
  <w:p w:rsidR="003A158B" w:rsidRDefault="003A158B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302B" w:rsidRDefault="0038302B" w:rsidP="00251E71">
      <w:pPr>
        <w:spacing w:line="240" w:lineRule="auto"/>
      </w:pPr>
      <w:r>
        <w:separator/>
      </w:r>
    </w:p>
  </w:footnote>
  <w:footnote w:type="continuationSeparator" w:id="0">
    <w:p w:rsidR="0038302B" w:rsidRDefault="0038302B" w:rsidP="00251E71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AD7BBA"/>
    <w:multiLevelType w:val="hybridMultilevel"/>
    <w:tmpl w:val="D5FA69C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E201CAD"/>
    <w:multiLevelType w:val="hybridMultilevel"/>
    <w:tmpl w:val="B24A66DE"/>
    <w:lvl w:ilvl="0" w:tplc="BBDEE4E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6F738C7"/>
    <w:multiLevelType w:val="multilevel"/>
    <w:tmpl w:val="5A7CA2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8E53AF7"/>
    <w:multiLevelType w:val="multilevel"/>
    <w:tmpl w:val="B2AE3A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A5D1E57"/>
    <w:multiLevelType w:val="multilevel"/>
    <w:tmpl w:val="68526E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06C779A"/>
    <w:multiLevelType w:val="hybridMultilevel"/>
    <w:tmpl w:val="55AE501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25D75776"/>
    <w:multiLevelType w:val="hybridMultilevel"/>
    <w:tmpl w:val="3536E174"/>
    <w:lvl w:ilvl="0" w:tplc="BBDEE4E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27AA5741"/>
    <w:multiLevelType w:val="hybridMultilevel"/>
    <w:tmpl w:val="5332F648"/>
    <w:lvl w:ilvl="0" w:tplc="BBDEE4E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2A8443D9"/>
    <w:multiLevelType w:val="multilevel"/>
    <w:tmpl w:val="5A7CA2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C5157F2"/>
    <w:multiLevelType w:val="hybridMultilevel"/>
    <w:tmpl w:val="70829352"/>
    <w:lvl w:ilvl="0" w:tplc="BBDEE4E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2CFE45D0"/>
    <w:multiLevelType w:val="hybridMultilevel"/>
    <w:tmpl w:val="1CFE8F2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325C1DF4"/>
    <w:multiLevelType w:val="hybridMultilevel"/>
    <w:tmpl w:val="B04E24EA"/>
    <w:lvl w:ilvl="0" w:tplc="BBDEE4E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37ED3D65"/>
    <w:multiLevelType w:val="hybridMultilevel"/>
    <w:tmpl w:val="0C268AA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38392E01"/>
    <w:multiLevelType w:val="hybridMultilevel"/>
    <w:tmpl w:val="446C5FD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38A2632C"/>
    <w:multiLevelType w:val="hybridMultilevel"/>
    <w:tmpl w:val="A276FEEE"/>
    <w:lvl w:ilvl="0" w:tplc="BBDEE4E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3AD84022"/>
    <w:multiLevelType w:val="hybridMultilevel"/>
    <w:tmpl w:val="32FC6DEC"/>
    <w:lvl w:ilvl="0" w:tplc="BBDEE4E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3CCF2334"/>
    <w:multiLevelType w:val="hybridMultilevel"/>
    <w:tmpl w:val="6DFA808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3F5C7CD2"/>
    <w:multiLevelType w:val="hybridMultilevel"/>
    <w:tmpl w:val="CA14E8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6BC5E9D"/>
    <w:multiLevelType w:val="hybridMultilevel"/>
    <w:tmpl w:val="0B2854C0"/>
    <w:lvl w:ilvl="0" w:tplc="BBDEE4E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48064C9B"/>
    <w:multiLevelType w:val="hybridMultilevel"/>
    <w:tmpl w:val="5042532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>
    <w:nsid w:val="49EA63E1"/>
    <w:multiLevelType w:val="multilevel"/>
    <w:tmpl w:val="AD58A71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21">
    <w:nsid w:val="4D993879"/>
    <w:multiLevelType w:val="hybridMultilevel"/>
    <w:tmpl w:val="8F08897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4E7B7C5D"/>
    <w:multiLevelType w:val="hybridMultilevel"/>
    <w:tmpl w:val="6EB4816C"/>
    <w:lvl w:ilvl="0" w:tplc="BBDEE4E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52D4478B"/>
    <w:multiLevelType w:val="hybridMultilevel"/>
    <w:tmpl w:val="DD34B62A"/>
    <w:lvl w:ilvl="0" w:tplc="BBDEE4E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53EE0E70"/>
    <w:multiLevelType w:val="hybridMultilevel"/>
    <w:tmpl w:val="166221B6"/>
    <w:lvl w:ilvl="0" w:tplc="BBDEE4E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54047528"/>
    <w:multiLevelType w:val="hybridMultilevel"/>
    <w:tmpl w:val="BFA6D6DC"/>
    <w:lvl w:ilvl="0" w:tplc="BBDEE4E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54796427"/>
    <w:multiLevelType w:val="hybridMultilevel"/>
    <w:tmpl w:val="FE28F30E"/>
    <w:lvl w:ilvl="0" w:tplc="BBDEE4E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61DF63F8"/>
    <w:multiLevelType w:val="hybridMultilevel"/>
    <w:tmpl w:val="F39EAB4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668B428C"/>
    <w:multiLevelType w:val="multilevel"/>
    <w:tmpl w:val="83FE50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BB372DD"/>
    <w:multiLevelType w:val="hybridMultilevel"/>
    <w:tmpl w:val="D6B0CC88"/>
    <w:lvl w:ilvl="0" w:tplc="BBDEE4E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6F9D3231"/>
    <w:multiLevelType w:val="multilevel"/>
    <w:tmpl w:val="5A7CA2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70A404A2"/>
    <w:multiLevelType w:val="multilevel"/>
    <w:tmpl w:val="DABAB6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2876F0F"/>
    <w:multiLevelType w:val="hybridMultilevel"/>
    <w:tmpl w:val="DF86B67C"/>
    <w:lvl w:ilvl="0" w:tplc="BBDEE4E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768A6AF5"/>
    <w:multiLevelType w:val="hybridMultilevel"/>
    <w:tmpl w:val="652E2AD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>
    <w:nsid w:val="77F5387B"/>
    <w:multiLevelType w:val="multilevel"/>
    <w:tmpl w:val="1A9C43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788A0FAB"/>
    <w:multiLevelType w:val="multilevel"/>
    <w:tmpl w:val="8452C9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94A5308"/>
    <w:multiLevelType w:val="hybridMultilevel"/>
    <w:tmpl w:val="235CFE3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>
    <w:nsid w:val="79935864"/>
    <w:multiLevelType w:val="hybridMultilevel"/>
    <w:tmpl w:val="7C68293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>
    <w:nsid w:val="7A7C3B8C"/>
    <w:multiLevelType w:val="hybridMultilevel"/>
    <w:tmpl w:val="46988A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8"/>
  </w:num>
  <w:num w:numId="3">
    <w:abstractNumId w:val="8"/>
  </w:num>
  <w:num w:numId="4">
    <w:abstractNumId w:val="30"/>
  </w:num>
  <w:num w:numId="5">
    <w:abstractNumId w:val="20"/>
  </w:num>
  <w:num w:numId="6">
    <w:abstractNumId w:val="21"/>
  </w:num>
  <w:num w:numId="7">
    <w:abstractNumId w:val="27"/>
  </w:num>
  <w:num w:numId="8">
    <w:abstractNumId w:val="17"/>
  </w:num>
  <w:num w:numId="9">
    <w:abstractNumId w:val="38"/>
  </w:num>
  <w:num w:numId="10">
    <w:abstractNumId w:val="16"/>
  </w:num>
  <w:num w:numId="11">
    <w:abstractNumId w:val="31"/>
  </w:num>
  <w:num w:numId="12">
    <w:abstractNumId w:val="33"/>
  </w:num>
  <w:num w:numId="13">
    <w:abstractNumId w:val="13"/>
  </w:num>
  <w:num w:numId="14">
    <w:abstractNumId w:val="0"/>
  </w:num>
  <w:num w:numId="15">
    <w:abstractNumId w:val="36"/>
  </w:num>
  <w:num w:numId="16">
    <w:abstractNumId w:val="12"/>
  </w:num>
  <w:num w:numId="17">
    <w:abstractNumId w:val="5"/>
  </w:num>
  <w:num w:numId="18">
    <w:abstractNumId w:val="37"/>
  </w:num>
  <w:num w:numId="19">
    <w:abstractNumId w:val="34"/>
  </w:num>
  <w:num w:numId="20">
    <w:abstractNumId w:val="3"/>
  </w:num>
  <w:num w:numId="21">
    <w:abstractNumId w:val="35"/>
  </w:num>
  <w:num w:numId="22">
    <w:abstractNumId w:val="4"/>
  </w:num>
  <w:num w:numId="23">
    <w:abstractNumId w:val="9"/>
  </w:num>
  <w:num w:numId="24">
    <w:abstractNumId w:val="18"/>
  </w:num>
  <w:num w:numId="25">
    <w:abstractNumId w:val="10"/>
  </w:num>
  <w:num w:numId="26">
    <w:abstractNumId w:val="19"/>
  </w:num>
  <w:num w:numId="27">
    <w:abstractNumId w:val="15"/>
  </w:num>
  <w:num w:numId="28">
    <w:abstractNumId w:val="29"/>
  </w:num>
  <w:num w:numId="29">
    <w:abstractNumId w:val="7"/>
  </w:num>
  <w:num w:numId="30">
    <w:abstractNumId w:val="14"/>
  </w:num>
  <w:num w:numId="31">
    <w:abstractNumId w:val="26"/>
  </w:num>
  <w:num w:numId="32">
    <w:abstractNumId w:val="24"/>
  </w:num>
  <w:num w:numId="33">
    <w:abstractNumId w:val="6"/>
  </w:num>
  <w:num w:numId="34">
    <w:abstractNumId w:val="23"/>
  </w:num>
  <w:num w:numId="35">
    <w:abstractNumId w:val="32"/>
  </w:num>
  <w:num w:numId="36">
    <w:abstractNumId w:val="25"/>
  </w:num>
  <w:num w:numId="37">
    <w:abstractNumId w:val="11"/>
  </w:num>
  <w:num w:numId="38">
    <w:abstractNumId w:val="1"/>
  </w:num>
  <w:num w:numId="39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AB3DCA"/>
    <w:rsid w:val="000010A6"/>
    <w:rsid w:val="000C3CAF"/>
    <w:rsid w:val="00177DA9"/>
    <w:rsid w:val="001F7CC6"/>
    <w:rsid w:val="00251E71"/>
    <w:rsid w:val="002606B1"/>
    <w:rsid w:val="002611FA"/>
    <w:rsid w:val="002F1B3A"/>
    <w:rsid w:val="00344CA0"/>
    <w:rsid w:val="00360027"/>
    <w:rsid w:val="0038302B"/>
    <w:rsid w:val="00392529"/>
    <w:rsid w:val="003A158B"/>
    <w:rsid w:val="0043097C"/>
    <w:rsid w:val="004C1262"/>
    <w:rsid w:val="004E003D"/>
    <w:rsid w:val="00510BD7"/>
    <w:rsid w:val="005534B2"/>
    <w:rsid w:val="005676C4"/>
    <w:rsid w:val="005A56DC"/>
    <w:rsid w:val="005B039A"/>
    <w:rsid w:val="006A13A8"/>
    <w:rsid w:val="006A28FB"/>
    <w:rsid w:val="00752195"/>
    <w:rsid w:val="007C2954"/>
    <w:rsid w:val="007E2412"/>
    <w:rsid w:val="00801706"/>
    <w:rsid w:val="008B760F"/>
    <w:rsid w:val="008D6FA1"/>
    <w:rsid w:val="00917478"/>
    <w:rsid w:val="00934701"/>
    <w:rsid w:val="0094052F"/>
    <w:rsid w:val="009B78BE"/>
    <w:rsid w:val="00AB3DCA"/>
    <w:rsid w:val="00AD4F1F"/>
    <w:rsid w:val="00B239E9"/>
    <w:rsid w:val="00C2732C"/>
    <w:rsid w:val="00CF7D21"/>
    <w:rsid w:val="00CF7EAA"/>
    <w:rsid w:val="00D279F7"/>
    <w:rsid w:val="00E528C9"/>
    <w:rsid w:val="00E52A1A"/>
    <w:rsid w:val="00E53EBD"/>
    <w:rsid w:val="00F422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052F"/>
    <w:pPr>
      <w:spacing w:after="0" w:line="360" w:lineRule="auto"/>
      <w:ind w:firstLine="709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AB3DCA"/>
    <w:pPr>
      <w:keepNext/>
      <w:keepLines/>
      <w:ind w:firstLine="0"/>
      <w:jc w:val="center"/>
      <w:outlineLvl w:val="0"/>
    </w:pPr>
    <w:rPr>
      <w:rFonts w:eastAsiaTheme="majorEastAsia" w:cstheme="majorBidi"/>
      <w:b/>
      <w:bCs/>
      <w:caps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B3DCA"/>
    <w:pPr>
      <w:keepNext/>
      <w:keepLines/>
      <w:outlineLvl w:val="1"/>
    </w:pPr>
    <w:rPr>
      <w:rFonts w:eastAsiaTheme="majorEastAsia" w:cstheme="majorBidi"/>
      <w:b/>
      <w:bCs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B3DCA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AB3DCA"/>
    <w:rPr>
      <w:rFonts w:ascii="Times New Roman" w:eastAsiaTheme="majorEastAsia" w:hAnsi="Times New Roman" w:cstheme="majorBidi"/>
      <w:b/>
      <w:bCs/>
      <w:cap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AB3DCA"/>
    <w:rPr>
      <w:rFonts w:ascii="Times New Roman" w:eastAsiaTheme="majorEastAsia" w:hAnsi="Times New Roman" w:cstheme="majorBidi"/>
      <w:b/>
      <w:bCs/>
      <w:sz w:val="28"/>
      <w:szCs w:val="26"/>
    </w:rPr>
  </w:style>
  <w:style w:type="paragraph" w:styleId="a4">
    <w:name w:val="List Paragraph"/>
    <w:basedOn w:val="a"/>
    <w:uiPriority w:val="34"/>
    <w:qFormat/>
    <w:rsid w:val="00AB3DC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B3DC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B3DCA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9B78BE"/>
    <w:rPr>
      <w:b/>
      <w:bCs/>
    </w:rPr>
  </w:style>
  <w:style w:type="character" w:styleId="a8">
    <w:name w:val="Hyperlink"/>
    <w:basedOn w:val="a0"/>
    <w:uiPriority w:val="99"/>
    <w:unhideWhenUsed/>
    <w:rsid w:val="000C3CAF"/>
    <w:rPr>
      <w:color w:val="0000FF"/>
      <w:u w:val="single"/>
    </w:rPr>
  </w:style>
  <w:style w:type="paragraph" w:styleId="a9">
    <w:name w:val="TOC Heading"/>
    <w:basedOn w:val="1"/>
    <w:next w:val="a"/>
    <w:uiPriority w:val="39"/>
    <w:semiHidden/>
    <w:unhideWhenUsed/>
    <w:qFormat/>
    <w:rsid w:val="00F42230"/>
    <w:pPr>
      <w:spacing w:before="480" w:line="276" w:lineRule="auto"/>
      <w:jc w:val="left"/>
      <w:outlineLvl w:val="9"/>
    </w:pPr>
    <w:rPr>
      <w:rFonts w:asciiTheme="majorHAnsi" w:hAnsiTheme="majorHAnsi"/>
      <w:caps w:val="0"/>
      <w:color w:val="365F91" w:themeColor="accent1" w:themeShade="BF"/>
      <w:lang w:eastAsia="en-US"/>
    </w:rPr>
  </w:style>
  <w:style w:type="paragraph" w:styleId="11">
    <w:name w:val="toc 1"/>
    <w:basedOn w:val="a"/>
    <w:next w:val="a"/>
    <w:autoRedefine/>
    <w:uiPriority w:val="39"/>
    <w:unhideWhenUsed/>
    <w:rsid w:val="00F42230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F42230"/>
    <w:pPr>
      <w:spacing w:after="100"/>
      <w:ind w:left="280"/>
    </w:pPr>
  </w:style>
  <w:style w:type="paragraph" w:styleId="aa">
    <w:name w:val="header"/>
    <w:basedOn w:val="a"/>
    <w:link w:val="ab"/>
    <w:uiPriority w:val="99"/>
    <w:semiHidden/>
    <w:unhideWhenUsed/>
    <w:rsid w:val="00251E71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251E71"/>
    <w:rPr>
      <w:rFonts w:ascii="Times New Roman" w:hAnsi="Times New Roman"/>
      <w:sz w:val="28"/>
    </w:rPr>
  </w:style>
  <w:style w:type="paragraph" w:styleId="ac">
    <w:name w:val="footer"/>
    <w:basedOn w:val="a"/>
    <w:link w:val="ad"/>
    <w:uiPriority w:val="99"/>
    <w:unhideWhenUsed/>
    <w:rsid w:val="00251E71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251E71"/>
    <w:rPr>
      <w:rFonts w:ascii="Times New Roman" w:hAnsi="Times New Roman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66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6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4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8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6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2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8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63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98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9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3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61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8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9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83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03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8" w:space="0" w:color="C8D7E1"/>
            <w:right w:val="none" w:sz="0" w:space="0" w:color="auto"/>
          </w:divBdr>
          <w:divsChild>
            <w:div w:id="382220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943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834582">
              <w:marLeft w:val="0"/>
              <w:marRight w:val="0"/>
              <w:marTop w:val="187"/>
              <w:marBottom w:val="37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637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57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839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29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62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89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382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360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434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358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706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105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195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0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55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945458">
              <w:marLeft w:val="0"/>
              <w:marRight w:val="0"/>
              <w:marTop w:val="337"/>
              <w:marBottom w:val="33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594203">
                  <w:marLeft w:val="0"/>
                  <w:marRight w:val="37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675029">
                  <w:marLeft w:val="0"/>
                  <w:marRight w:val="37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149655">
                  <w:marLeft w:val="0"/>
                  <w:marRight w:val="37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6213253">
          <w:marLeft w:val="0"/>
          <w:marRight w:val="0"/>
          <w:marTop w:val="0"/>
          <w:marBottom w:val="374"/>
          <w:divBdr>
            <w:top w:val="single" w:sz="8" w:space="19" w:color="C8D7E1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885213">
          <w:marLeft w:val="0"/>
          <w:marRight w:val="0"/>
          <w:marTop w:val="0"/>
          <w:marBottom w:val="5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925113">
              <w:marLeft w:val="0"/>
              <w:marRight w:val="0"/>
              <w:marTop w:val="187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9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554968">
              <w:marLeft w:val="0"/>
              <w:marRight w:val="0"/>
              <w:marTop w:val="0"/>
              <w:marBottom w:val="0"/>
              <w:divBdr>
                <w:top w:val="single" w:sz="8" w:space="0" w:color="FFB79B"/>
                <w:left w:val="single" w:sz="8" w:space="9" w:color="FFB79B"/>
                <w:bottom w:val="single" w:sz="8" w:space="0" w:color="FFB79B"/>
                <w:right w:val="single" w:sz="8" w:space="9" w:color="FFB79B"/>
              </w:divBdr>
            </w:div>
            <w:div w:id="2009673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488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927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18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1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382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646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779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6557992">
              <w:marLeft w:val="0"/>
              <w:marRight w:val="0"/>
              <w:marTop w:val="0"/>
              <w:marBottom w:val="0"/>
              <w:divBdr>
                <w:top w:val="single" w:sz="8" w:space="0" w:color="FFB79B"/>
                <w:left w:val="single" w:sz="8" w:space="9" w:color="FFB79B"/>
                <w:bottom w:val="single" w:sz="8" w:space="0" w:color="FFB79B"/>
                <w:right w:val="single" w:sz="8" w:space="9" w:color="FFB79B"/>
              </w:divBdr>
            </w:div>
            <w:div w:id="1590656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97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508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68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835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649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187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169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027319">
              <w:marLeft w:val="0"/>
              <w:marRight w:val="0"/>
              <w:marTop w:val="0"/>
              <w:marBottom w:val="0"/>
              <w:divBdr>
                <w:top w:val="single" w:sz="8" w:space="0" w:color="FFB79B"/>
                <w:left w:val="single" w:sz="8" w:space="9" w:color="FFB79B"/>
                <w:bottom w:val="single" w:sz="8" w:space="0" w:color="FFB79B"/>
                <w:right w:val="single" w:sz="8" w:space="9" w:color="FFB79B"/>
              </w:divBdr>
            </w:div>
            <w:div w:id="1000355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78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827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091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004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666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927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946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75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05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57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06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studme.org/49999/finansy/rol_mesto_rynka_tsennyh_bumag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sci-book.com/ryinki-finansovyie/ryinok-tsennyih-bumag.html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yperlink" Target="https://moluch.ru/archive/141/39682/" TargetMode="Externa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fxbum.ru/stock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9B520B-8C36-4852-ABC5-C25758F93E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296</TotalTime>
  <Pages>25</Pages>
  <Words>4136</Words>
  <Characters>23577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Анастасия</cp:lastModifiedBy>
  <cp:revision>21</cp:revision>
  <cp:lastPrinted>2018-06-07T18:48:00Z</cp:lastPrinted>
  <dcterms:created xsi:type="dcterms:W3CDTF">2018-06-07T15:02:00Z</dcterms:created>
  <dcterms:modified xsi:type="dcterms:W3CDTF">2018-06-26T13:20:00Z</dcterms:modified>
</cp:coreProperties>
</file>