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12" w:rsidRPr="00A82F12" w:rsidRDefault="00A82F12" w:rsidP="00A82F12">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bookmarkStart w:id="0" w:name="_Toc41931127"/>
      <w:bookmarkStart w:id="1" w:name="_Toc74202898"/>
      <w:bookmarkStart w:id="2" w:name="_Toc74202916"/>
      <w:r w:rsidRPr="00A82F12">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2F12">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A82F12">
        <w:rPr>
          <w:rFonts w:ascii="Times New Roman" w:eastAsia="Calibri" w:hAnsi="Times New Roman" w:cs="Times New Roman"/>
          <w:color w:val="000000"/>
          <w:sz w:val="24"/>
          <w:szCs w:val="24"/>
          <w:lang w:eastAsia="ru-RU"/>
        </w:rPr>
        <w:t>высшего образования</w:t>
      </w: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82F12">
        <w:rPr>
          <w:rFonts w:ascii="Times New Roman" w:eastAsia="Calibri" w:hAnsi="Times New Roman" w:cs="Times New Roman"/>
          <w:b/>
          <w:color w:val="000000"/>
          <w:sz w:val="28"/>
          <w:szCs w:val="28"/>
          <w:lang w:eastAsia="ru-RU"/>
        </w:rPr>
        <w:t>«КУБАНСКИЙ ГОСУДАРСТВЕННЫЙ УНИВЕРСИТЕТ»</w:t>
      </w: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82F12">
        <w:rPr>
          <w:rFonts w:ascii="Times New Roman" w:eastAsia="Calibri" w:hAnsi="Times New Roman" w:cs="Times New Roman"/>
          <w:b/>
          <w:color w:val="000000"/>
          <w:sz w:val="28"/>
          <w:szCs w:val="28"/>
          <w:lang w:eastAsia="ru-RU"/>
        </w:rPr>
        <w:t>(ФГБОУ ВО «</w:t>
      </w:r>
      <w:proofErr w:type="spellStart"/>
      <w:r w:rsidRPr="00A82F12">
        <w:rPr>
          <w:rFonts w:ascii="Times New Roman" w:eastAsia="Calibri" w:hAnsi="Times New Roman" w:cs="Times New Roman"/>
          <w:b/>
          <w:color w:val="000000"/>
          <w:sz w:val="28"/>
          <w:szCs w:val="28"/>
          <w:lang w:eastAsia="ru-RU"/>
        </w:rPr>
        <w:t>КубГУ</w:t>
      </w:r>
      <w:proofErr w:type="spellEnd"/>
      <w:r w:rsidRPr="00A82F12">
        <w:rPr>
          <w:rFonts w:ascii="Times New Roman" w:eastAsia="Calibri" w:hAnsi="Times New Roman" w:cs="Times New Roman"/>
          <w:b/>
          <w:color w:val="000000"/>
          <w:sz w:val="28"/>
          <w:szCs w:val="28"/>
          <w:lang w:eastAsia="ru-RU"/>
        </w:rPr>
        <w:t>»)</w:t>
      </w: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82F12">
        <w:rPr>
          <w:rFonts w:ascii="Times New Roman" w:eastAsia="Calibri" w:hAnsi="Times New Roman" w:cs="Times New Roman"/>
          <w:b/>
          <w:color w:val="000000"/>
          <w:sz w:val="28"/>
          <w:szCs w:val="28"/>
          <w:lang w:eastAsia="ru-RU"/>
        </w:rPr>
        <w:t xml:space="preserve">Экономический факультет </w:t>
      </w: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A82F12">
        <w:rPr>
          <w:rFonts w:ascii="Times New Roman" w:eastAsia="Calibri" w:hAnsi="Times New Roman" w:cs="Times New Roman"/>
          <w:b/>
          <w:color w:val="000000"/>
          <w:sz w:val="28"/>
          <w:szCs w:val="28"/>
          <w:lang w:eastAsia="ru-RU"/>
        </w:rPr>
        <w:t>Кафедра мировой экономики и менеджмента</w:t>
      </w:r>
    </w:p>
    <w:p w:rsidR="00A82F12" w:rsidRPr="00A82F12" w:rsidRDefault="00A82F12" w:rsidP="00A82F1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A82F12" w:rsidRPr="00A82F12" w:rsidRDefault="00A82F12" w:rsidP="00A82F12">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 xml:space="preserve">Допустить к защите </w:t>
      </w:r>
    </w:p>
    <w:p w:rsidR="00A82F12" w:rsidRPr="00A82F12" w:rsidRDefault="00A82F12" w:rsidP="00A82F12">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Заведующий кафедрой</w:t>
      </w:r>
    </w:p>
    <w:p w:rsidR="00A82F12" w:rsidRPr="00A82F12" w:rsidRDefault="00A82F12" w:rsidP="00A82F12">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 xml:space="preserve">д-р </w:t>
      </w:r>
      <w:proofErr w:type="spellStart"/>
      <w:r w:rsidRPr="00A82F12">
        <w:rPr>
          <w:rFonts w:ascii="Times New Roman" w:eastAsia="Calibri" w:hAnsi="Times New Roman" w:cs="Times New Roman"/>
          <w:color w:val="000000"/>
          <w:sz w:val="28"/>
          <w:szCs w:val="28"/>
          <w:lang w:eastAsia="ru-RU"/>
        </w:rPr>
        <w:t>экон</w:t>
      </w:r>
      <w:proofErr w:type="spellEnd"/>
      <w:r w:rsidRPr="00A82F12">
        <w:rPr>
          <w:rFonts w:ascii="Times New Roman" w:eastAsia="Calibri" w:hAnsi="Times New Roman" w:cs="Times New Roman"/>
          <w:color w:val="000000"/>
          <w:sz w:val="28"/>
          <w:szCs w:val="28"/>
          <w:lang w:eastAsia="ru-RU"/>
        </w:rPr>
        <w:t>. наук, проф.</w:t>
      </w:r>
    </w:p>
    <w:p w:rsidR="00A82F12" w:rsidRPr="00A82F12" w:rsidRDefault="00A82F12" w:rsidP="00A82F12">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 xml:space="preserve">___________ И.В. Шевченко </w:t>
      </w:r>
    </w:p>
    <w:p w:rsidR="00A82F12" w:rsidRPr="00A82F12" w:rsidRDefault="00A82F12" w:rsidP="00A82F12">
      <w:pPr>
        <w:shd w:val="clear" w:color="auto" w:fill="FFFFFF"/>
        <w:autoSpaceDE w:val="0"/>
        <w:autoSpaceDN w:val="0"/>
        <w:adjustRightInd w:val="0"/>
        <w:spacing w:after="0" w:line="240" w:lineRule="auto"/>
        <w:ind w:left="5812"/>
        <w:rPr>
          <w:rFonts w:ascii="Times New Roman" w:eastAsia="Calibri" w:hAnsi="Times New Roman" w:cs="Times New Roman"/>
          <w:color w:val="000000"/>
          <w:sz w:val="24"/>
          <w:szCs w:val="24"/>
          <w:lang w:eastAsia="ru-RU"/>
        </w:rPr>
      </w:pPr>
      <w:r w:rsidRPr="00A82F12">
        <w:rPr>
          <w:rFonts w:ascii="Times New Roman" w:eastAsia="Calibri" w:hAnsi="Times New Roman" w:cs="Times New Roman"/>
          <w:color w:val="000000"/>
          <w:sz w:val="20"/>
          <w:szCs w:val="20"/>
          <w:lang w:eastAsia="ru-RU"/>
        </w:rPr>
        <w:t xml:space="preserve">     </w:t>
      </w:r>
      <w:r w:rsidRPr="00A82F12">
        <w:rPr>
          <w:rFonts w:ascii="Times New Roman" w:eastAsia="Calibri" w:hAnsi="Times New Roman" w:cs="Times New Roman"/>
          <w:color w:val="000000"/>
          <w:sz w:val="24"/>
          <w:szCs w:val="24"/>
          <w:lang w:eastAsia="ru-RU"/>
        </w:rPr>
        <w:t xml:space="preserve">  (подпись)         </w:t>
      </w:r>
    </w:p>
    <w:p w:rsidR="00A82F12" w:rsidRPr="00A82F12" w:rsidRDefault="00A82F12" w:rsidP="00A82F12">
      <w:pPr>
        <w:shd w:val="clear" w:color="auto" w:fill="FFFFFF"/>
        <w:autoSpaceDE w:val="0"/>
        <w:autoSpaceDN w:val="0"/>
        <w:adjustRightInd w:val="0"/>
        <w:spacing w:after="0" w:line="240" w:lineRule="auto"/>
        <w:ind w:left="5812"/>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__________________2021 г.</w:t>
      </w:r>
    </w:p>
    <w:p w:rsidR="00A82F12" w:rsidRPr="00A82F12" w:rsidRDefault="00A82F12" w:rsidP="00A82F12">
      <w:pPr>
        <w:shd w:val="clear" w:color="auto" w:fill="FFFFFF"/>
        <w:autoSpaceDE w:val="0"/>
        <w:autoSpaceDN w:val="0"/>
        <w:adjustRightInd w:val="0"/>
        <w:spacing w:after="0" w:line="240" w:lineRule="auto"/>
        <w:ind w:left="-1620" w:firstLine="6300"/>
        <w:rPr>
          <w:rFonts w:ascii="Times New Roman" w:eastAsia="Calibri" w:hAnsi="Times New Roman" w:cs="Times New Roman"/>
          <w:color w:val="000000"/>
          <w:sz w:val="28"/>
          <w:szCs w:val="28"/>
          <w:lang w:eastAsia="ru-RU"/>
        </w:rPr>
      </w:pPr>
    </w:p>
    <w:p w:rsidR="00A82F12" w:rsidRPr="00A82F12" w:rsidRDefault="00A82F12" w:rsidP="00A82F12">
      <w:pPr>
        <w:tabs>
          <w:tab w:val="center" w:pos="4677"/>
          <w:tab w:val="right" w:pos="9355"/>
        </w:tabs>
        <w:spacing w:after="0" w:line="240" w:lineRule="auto"/>
        <w:jc w:val="center"/>
        <w:rPr>
          <w:rFonts w:ascii="Times New Roman" w:eastAsia="Calibri" w:hAnsi="Times New Roman" w:cs="Times New Roman"/>
          <w:b/>
          <w:color w:val="000000"/>
          <w:sz w:val="28"/>
          <w:szCs w:val="28"/>
          <w:lang w:eastAsia="ru-RU"/>
        </w:rPr>
      </w:pPr>
    </w:p>
    <w:p w:rsidR="00A82F12" w:rsidRPr="00A82F12" w:rsidRDefault="00A82F12" w:rsidP="00A82F12">
      <w:pPr>
        <w:tabs>
          <w:tab w:val="center" w:pos="4153"/>
          <w:tab w:val="right" w:pos="8306"/>
        </w:tabs>
        <w:spacing w:after="0" w:line="240" w:lineRule="auto"/>
        <w:jc w:val="center"/>
        <w:rPr>
          <w:rFonts w:ascii="Times New Roman" w:eastAsia="Times New Roman" w:hAnsi="Times New Roman" w:cs="Times New Roman"/>
          <w:b/>
          <w:color w:val="000000"/>
          <w:sz w:val="28"/>
          <w:szCs w:val="28"/>
          <w:lang w:eastAsia="ru-RU"/>
        </w:rPr>
      </w:pPr>
      <w:r w:rsidRPr="00A82F12">
        <w:rPr>
          <w:rFonts w:ascii="Times New Roman" w:eastAsia="Times New Roman" w:hAnsi="Times New Roman" w:cs="Times New Roman"/>
          <w:b/>
          <w:color w:val="000000"/>
          <w:sz w:val="28"/>
          <w:szCs w:val="28"/>
          <w:lang w:eastAsia="ru-RU"/>
        </w:rPr>
        <w:t>ВЫПУСКНАЯ КВАЛИФИКАЦИОННАЯ РАБОТА</w:t>
      </w:r>
    </w:p>
    <w:p w:rsidR="00A82F12" w:rsidRPr="00A82F12" w:rsidRDefault="00A82F12" w:rsidP="00A82F1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sidRPr="00A82F12">
        <w:rPr>
          <w:rFonts w:ascii="Times New Roman" w:eastAsia="Times New Roman" w:hAnsi="Times New Roman" w:cs="Times New Roman"/>
          <w:b/>
          <w:color w:val="000000"/>
          <w:sz w:val="28"/>
          <w:szCs w:val="28"/>
          <w:lang w:eastAsia="ru-RU"/>
        </w:rPr>
        <w:t>(ДИПЛОМНАЯ РАБОТА)</w:t>
      </w:r>
    </w:p>
    <w:p w:rsidR="00A82F12" w:rsidRPr="00A82F12" w:rsidRDefault="00A82F12" w:rsidP="00A82F1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A82F12" w:rsidRPr="00A82F12" w:rsidRDefault="00A82F12" w:rsidP="00A82F1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A82F12" w:rsidRPr="00A82F12" w:rsidRDefault="00A82F12" w:rsidP="00A82F1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p>
    <w:p w:rsidR="00A82F12" w:rsidRPr="00A82F12" w:rsidRDefault="00A82F12" w:rsidP="00A82F12">
      <w:pPr>
        <w:overflowPunct w:val="0"/>
        <w:adjustRightInd w:val="0"/>
        <w:spacing w:after="0" w:line="240" w:lineRule="auto"/>
        <w:jc w:val="center"/>
        <w:textAlignment w:val="baseline"/>
        <w:rPr>
          <w:rFonts w:ascii="Times New Roman" w:eastAsia="Calibri" w:hAnsi="Times New Roman" w:cs="Times New Roman"/>
          <w:b/>
          <w:caps/>
          <w:color w:val="000000"/>
          <w:sz w:val="28"/>
          <w:szCs w:val="28"/>
          <w:lang w:eastAsia="ru-RU"/>
        </w:rPr>
      </w:pPr>
      <w:r>
        <w:rPr>
          <w:rFonts w:ascii="Times New Roman" w:eastAsia="Calibri" w:hAnsi="Times New Roman" w:cs="Times New Roman"/>
          <w:b/>
          <w:caps/>
          <w:color w:val="000000"/>
          <w:sz w:val="28"/>
          <w:szCs w:val="28"/>
          <w:lang w:eastAsia="ru-RU"/>
        </w:rPr>
        <w:t>ВЛИЯНИЕ ВНЕШНЕГО И ВНУТРЕННЕГО ГОСУДАРСТВЕННОГО ДОЛГА НА ЭКОНОМИЧЕСКУЮ БЕЗОПАСНОСТЬ РФ</w:t>
      </w:r>
    </w:p>
    <w:p w:rsidR="00A82F12" w:rsidRPr="00A82F12" w:rsidRDefault="00A82F12" w:rsidP="00A82F12">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A82F12" w:rsidRPr="00A82F12" w:rsidRDefault="00A82F12" w:rsidP="00A82F12">
      <w:pPr>
        <w:overflowPunct w:val="0"/>
        <w:adjustRightInd w:val="0"/>
        <w:spacing w:after="0" w:line="240" w:lineRule="auto"/>
        <w:jc w:val="center"/>
        <w:textAlignment w:val="baseline"/>
        <w:rPr>
          <w:rFonts w:ascii="Times New Roman" w:eastAsia="Calibri" w:hAnsi="Times New Roman" w:cs="Times New Roman"/>
          <w:color w:val="000000"/>
          <w:sz w:val="28"/>
          <w:szCs w:val="28"/>
          <w:lang w:eastAsia="ru-RU"/>
        </w:rPr>
      </w:pPr>
    </w:p>
    <w:p w:rsidR="00A82F12" w:rsidRPr="00A82F12" w:rsidRDefault="00A82F12" w:rsidP="00A82F12">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Работу выполнил ____________________________________</w:t>
      </w:r>
      <w:r w:rsidRPr="00A82F12">
        <w:rPr>
          <w:rFonts w:ascii="Times New Roman" w:eastAsia="Calibri" w:hAnsi="Times New Roman" w:cs="Times New Roman"/>
          <w:color w:val="000000"/>
          <w:spacing w:val="-34"/>
          <w:sz w:val="28"/>
          <w:szCs w:val="28"/>
          <w:lang w:eastAsia="ru-RU"/>
        </w:rPr>
        <w:t>__</w:t>
      </w:r>
      <w:r>
        <w:rPr>
          <w:rFonts w:ascii="Times New Roman" w:eastAsia="Calibri" w:hAnsi="Times New Roman" w:cs="Times New Roman"/>
          <w:color w:val="000000"/>
          <w:spacing w:val="-34"/>
          <w:sz w:val="28"/>
          <w:szCs w:val="28"/>
          <w:lang w:eastAsia="ru-RU"/>
        </w:rPr>
        <w:t>_</w:t>
      </w:r>
      <w:r w:rsidRPr="00A82F12">
        <w:rPr>
          <w:rFonts w:ascii="Times New Roman" w:eastAsia="Calibri" w:hAnsi="Times New Roman" w:cs="Times New Roman"/>
          <w:color w:val="000000"/>
          <w:spacing w:val="-20"/>
          <w:sz w:val="28"/>
          <w:szCs w:val="28"/>
          <w:lang w:eastAsia="ru-RU"/>
        </w:rPr>
        <w:t>__</w:t>
      </w:r>
      <w:r>
        <w:rPr>
          <w:rFonts w:ascii="Times New Roman" w:eastAsia="Calibri" w:hAnsi="Times New Roman" w:cs="Times New Roman"/>
          <w:color w:val="000000"/>
          <w:sz w:val="28"/>
          <w:szCs w:val="28"/>
          <w:lang w:eastAsia="ru-RU"/>
        </w:rPr>
        <w:t>Я.А. Акимов</w:t>
      </w:r>
    </w:p>
    <w:p w:rsidR="00A82F12" w:rsidRPr="00A82F12" w:rsidRDefault="00A82F12" w:rsidP="00A82F12">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A82F12">
        <w:rPr>
          <w:rFonts w:ascii="Times New Roman" w:eastAsia="Times New Roman" w:hAnsi="Times New Roman" w:cs="Times New Roman"/>
          <w:sz w:val="24"/>
          <w:szCs w:val="24"/>
          <w:lang w:eastAsia="ru-RU"/>
        </w:rPr>
        <w:t xml:space="preserve"> (подпись)</w:t>
      </w:r>
    </w:p>
    <w:p w:rsidR="00A82F12" w:rsidRPr="00A82F12" w:rsidRDefault="00A82F12" w:rsidP="00A82F12">
      <w:pPr>
        <w:spacing w:after="0" w:line="240" w:lineRule="auto"/>
        <w:rPr>
          <w:rFonts w:ascii="Times New Roman" w:eastAsia="Times New Roman" w:hAnsi="Times New Roman" w:cs="Times New Roman"/>
          <w:color w:val="000000"/>
          <w:sz w:val="28"/>
          <w:szCs w:val="28"/>
          <w:lang w:eastAsia="ru-RU"/>
        </w:rPr>
      </w:pPr>
      <w:r w:rsidRPr="00A82F12">
        <w:rPr>
          <w:rFonts w:ascii="Times New Roman" w:eastAsia="Times New Roman" w:hAnsi="Times New Roman" w:cs="Times New Roman"/>
          <w:color w:val="000000"/>
          <w:sz w:val="28"/>
          <w:szCs w:val="28"/>
          <w:lang w:eastAsia="ru-RU"/>
        </w:rPr>
        <w:t>Специальность   38.05.01 Экономическая безопасность</w:t>
      </w:r>
    </w:p>
    <w:p w:rsidR="00A82F12" w:rsidRPr="00A82F12" w:rsidRDefault="00A82F12" w:rsidP="00A82F1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2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85E1BA1" wp14:editId="0D56AFC8">
                <wp:simplePos x="0" y="0"/>
                <wp:positionH relativeFrom="column">
                  <wp:posOffset>1195065</wp:posOffset>
                </wp:positionH>
                <wp:positionV relativeFrom="paragraph">
                  <wp:posOffset>12749</wp:posOffset>
                </wp:positionV>
                <wp:extent cx="4683600" cy="0"/>
                <wp:effectExtent l="0" t="0" r="0" b="0"/>
                <wp:wrapNone/>
                <wp:docPr id="128" name="Прямая соединительная линия 128"/>
                <wp:cNvGraphicFramePr/>
                <a:graphic xmlns:a="http://schemas.openxmlformats.org/drawingml/2006/main">
                  <a:graphicData uri="http://schemas.microsoft.com/office/word/2010/wordprocessingShape">
                    <wps:wsp>
                      <wps:cNvCnPr/>
                      <wps:spPr>
                        <a:xfrm flipV="1">
                          <a:off x="0" y="0"/>
                          <a:ext cx="4683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1pt,1pt" to="46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" strokecolor="windowText" strokeweight=".5pt"/>
            </w:pict>
          </mc:Fallback>
        </mc:AlternateContent>
      </w:r>
      <w:r w:rsidRPr="00A82F12">
        <w:rPr>
          <w:rFonts w:ascii="Times New Roman" w:eastAsia="Times New Roman" w:hAnsi="Times New Roman" w:cs="Times New Roman"/>
          <w:sz w:val="24"/>
          <w:szCs w:val="24"/>
          <w:lang w:eastAsia="ru-RU"/>
        </w:rPr>
        <w:t xml:space="preserve">                                                               (код, наименование)</w:t>
      </w:r>
    </w:p>
    <w:p w:rsidR="00A82F12" w:rsidRPr="00A82F12" w:rsidRDefault="00A82F12" w:rsidP="00A82F12">
      <w:pPr>
        <w:tabs>
          <w:tab w:val="left" w:pos="1125"/>
          <w:tab w:val="center" w:pos="4819"/>
        </w:tabs>
        <w:spacing w:after="0" w:line="240" w:lineRule="auto"/>
        <w:ind w:left="2127" w:right="-284" w:hanging="2552"/>
        <w:rPr>
          <w:rFonts w:ascii="Times New Roman" w:eastAsia="Times New Roman" w:hAnsi="Times New Roman" w:cs="Times New Roman"/>
          <w:noProof/>
          <w:sz w:val="12"/>
          <w:szCs w:val="12"/>
          <w:lang w:eastAsia="ru-RU"/>
        </w:rPr>
      </w:pPr>
      <w:r w:rsidRPr="00A82F12">
        <w:rPr>
          <w:rFonts w:ascii="Times New Roman" w:eastAsia="Times New Roman" w:hAnsi="Times New Roman" w:cs="Times New Roman"/>
          <w:noProof/>
          <w:sz w:val="28"/>
          <w:szCs w:val="28"/>
          <w:lang w:eastAsia="ru-RU"/>
        </w:rPr>
        <w:t xml:space="preserve">      </w:t>
      </w:r>
    </w:p>
    <w:p w:rsidR="00A82F12" w:rsidRPr="00A82F12" w:rsidRDefault="00A82F12" w:rsidP="00A82F12">
      <w:pPr>
        <w:tabs>
          <w:tab w:val="left" w:pos="1125"/>
          <w:tab w:val="center" w:pos="4819"/>
        </w:tabs>
        <w:spacing w:after="0" w:line="240" w:lineRule="auto"/>
        <w:ind w:left="1985" w:right="-284" w:hanging="2410"/>
        <w:rPr>
          <w:rFonts w:ascii="Times New Roman" w:eastAsia="Times New Roman" w:hAnsi="Times New Roman" w:cs="Times New Roman"/>
          <w:sz w:val="28"/>
          <w:szCs w:val="28"/>
          <w:lang w:eastAsia="ru-RU"/>
        </w:rPr>
      </w:pPr>
      <w:r w:rsidRPr="00A82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1A23949" wp14:editId="577C971C">
                <wp:simplePos x="0" y="0"/>
                <wp:positionH relativeFrom="column">
                  <wp:posOffset>1198880</wp:posOffset>
                </wp:positionH>
                <wp:positionV relativeFrom="paragraph">
                  <wp:posOffset>211880</wp:posOffset>
                </wp:positionV>
                <wp:extent cx="4683125" cy="0"/>
                <wp:effectExtent l="0" t="0" r="0" b="0"/>
                <wp:wrapNone/>
                <wp:docPr id="127" name="Прямая соединительная линия 127"/>
                <wp:cNvGraphicFramePr/>
                <a:graphic xmlns:a="http://schemas.openxmlformats.org/drawingml/2006/main">
                  <a:graphicData uri="http://schemas.microsoft.com/office/word/2010/wordprocessingShape">
                    <wps:wsp>
                      <wps:cNvCnPr/>
                      <wps:spPr>
                        <a:xfrm flipV="1">
                          <a:off x="0" y="0"/>
                          <a:ext cx="4683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pt,16.7pt" to="46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" strokecolor="windowText" strokeweight=".5pt"/>
            </w:pict>
          </mc:Fallback>
        </mc:AlternateContent>
      </w:r>
      <w:r w:rsidRPr="00A82F12">
        <w:rPr>
          <w:rFonts w:ascii="Times New Roman" w:eastAsia="Times New Roman" w:hAnsi="Times New Roman" w:cs="Times New Roman"/>
          <w:noProof/>
          <w:sz w:val="28"/>
          <w:szCs w:val="28"/>
          <w:lang w:eastAsia="ru-RU"/>
        </w:rPr>
        <w:t xml:space="preserve">      Специализация </w:t>
      </w:r>
      <w:r w:rsidRPr="00A82F12">
        <w:rPr>
          <w:rFonts w:ascii="Times New Roman" w:eastAsia="Times New Roman" w:hAnsi="Times New Roman" w:cs="Times New Roman"/>
          <w:sz w:val="28"/>
          <w:szCs w:val="28"/>
          <w:lang w:eastAsia="ru-RU"/>
        </w:rPr>
        <w:t xml:space="preserve">Экономико-правовое обеспечение экономической                   </w:t>
      </w:r>
      <w:r w:rsidRPr="00A82F12">
        <w:rPr>
          <w:rFonts w:ascii="Times New Roman" w:eastAsia="Calibri" w:hAnsi="Times New Roman" w:cs="Times New Roman"/>
          <w:sz w:val="28"/>
          <w:szCs w:val="28"/>
          <w:lang w:eastAsia="ru-RU"/>
        </w:rPr>
        <w:t>безопасности</w:t>
      </w:r>
    </w:p>
    <w:p w:rsidR="00A82F12" w:rsidRPr="00A82F12" w:rsidRDefault="00A82F12" w:rsidP="00A82F12">
      <w:pPr>
        <w:spacing w:after="0" w:line="240" w:lineRule="auto"/>
        <w:rPr>
          <w:rFonts w:ascii="Times New Roman" w:eastAsia="Calibri" w:hAnsi="Times New Roman" w:cs="Times New Roman"/>
          <w:sz w:val="28"/>
          <w:szCs w:val="28"/>
          <w:lang w:eastAsia="ru-RU"/>
        </w:rPr>
      </w:pPr>
      <w:r w:rsidRPr="00A82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1BDF518" wp14:editId="4F709773">
                <wp:simplePos x="0" y="0"/>
                <wp:positionH relativeFrom="column">
                  <wp:posOffset>1191685</wp:posOffset>
                </wp:positionH>
                <wp:positionV relativeFrom="paragraph">
                  <wp:posOffset>4445</wp:posOffset>
                </wp:positionV>
                <wp:extent cx="4683125" cy="0"/>
                <wp:effectExtent l="0" t="0" r="0" b="0"/>
                <wp:wrapNone/>
                <wp:docPr id="129" name="Прямая соединительная линия 129"/>
                <wp:cNvGraphicFramePr/>
                <a:graphic xmlns:a="http://schemas.openxmlformats.org/drawingml/2006/main">
                  <a:graphicData uri="http://schemas.microsoft.com/office/word/2010/wordprocessingShape">
                    <wps:wsp>
                      <wps:cNvCnPr/>
                      <wps:spPr>
                        <a:xfrm flipV="1">
                          <a:off x="0" y="0"/>
                          <a:ext cx="46831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5pt,.35pt" to="46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" strokecolor="windowText" strokeweight=".5pt"/>
            </w:pict>
          </mc:Fallback>
        </mc:AlternateContent>
      </w:r>
    </w:p>
    <w:p w:rsidR="00A82F12" w:rsidRPr="00A82F12" w:rsidRDefault="00A82F12" w:rsidP="00A82F12">
      <w:pPr>
        <w:spacing w:after="0" w:line="240" w:lineRule="auto"/>
        <w:rPr>
          <w:rFonts w:ascii="Times New Roman" w:eastAsia="Calibri" w:hAnsi="Times New Roman" w:cs="Times New Roman"/>
          <w:sz w:val="28"/>
          <w:szCs w:val="28"/>
          <w:lang w:eastAsia="ru-RU"/>
        </w:rPr>
      </w:pPr>
      <w:r w:rsidRPr="00A82F12">
        <w:rPr>
          <w:rFonts w:ascii="Times New Roman" w:eastAsia="Calibri" w:hAnsi="Times New Roman" w:cs="Times New Roman"/>
          <w:sz w:val="28"/>
          <w:szCs w:val="28"/>
          <w:lang w:eastAsia="ru-RU"/>
        </w:rPr>
        <w:t xml:space="preserve">Научный руководитель </w:t>
      </w:r>
    </w:p>
    <w:p w:rsidR="00A82F12" w:rsidRPr="00A82F12" w:rsidRDefault="00A82F12" w:rsidP="00A82F12">
      <w:pPr>
        <w:tabs>
          <w:tab w:val="left" w:pos="1125"/>
          <w:tab w:val="center" w:pos="4819"/>
        </w:tabs>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канд.</w:t>
      </w:r>
      <w:r w:rsidRPr="00A82F12">
        <w:rPr>
          <w:rFonts w:ascii="Times New Roman" w:eastAsia="Calibri" w:hAnsi="Times New Roman" w:cs="Times New Roman"/>
          <w:color w:val="000000"/>
          <w:sz w:val="28"/>
          <w:szCs w:val="28"/>
          <w:lang w:eastAsia="ru-RU"/>
        </w:rPr>
        <w:t xml:space="preserve"> </w:t>
      </w:r>
      <w:proofErr w:type="spellStart"/>
      <w:r w:rsidRPr="00A82F12">
        <w:rPr>
          <w:rFonts w:ascii="Times New Roman" w:eastAsia="Calibri" w:hAnsi="Times New Roman" w:cs="Times New Roman"/>
          <w:color w:val="000000"/>
          <w:sz w:val="28"/>
          <w:szCs w:val="28"/>
          <w:lang w:eastAsia="ru-RU"/>
        </w:rPr>
        <w:t>экон</w:t>
      </w:r>
      <w:proofErr w:type="spellEnd"/>
      <w:r w:rsidRPr="00A82F12">
        <w:rPr>
          <w:rFonts w:ascii="Times New Roman" w:eastAsia="Calibri" w:hAnsi="Times New Roman" w:cs="Times New Roman"/>
          <w:color w:val="000000"/>
          <w:sz w:val="28"/>
          <w:szCs w:val="28"/>
          <w:lang w:eastAsia="ru-RU"/>
        </w:rPr>
        <w:t xml:space="preserve">. наук, </w:t>
      </w:r>
      <w:proofErr w:type="spellStart"/>
      <w:r w:rsidRPr="00A82F12">
        <w:rPr>
          <w:rFonts w:ascii="Times New Roman" w:eastAsia="Calibri" w:hAnsi="Times New Roman" w:cs="Times New Roman"/>
          <w:color w:val="000000"/>
          <w:sz w:val="28"/>
          <w:szCs w:val="28"/>
          <w:lang w:eastAsia="ru-RU"/>
        </w:rPr>
        <w:t>доц</w:t>
      </w:r>
      <w:proofErr w:type="spellEnd"/>
      <w:r w:rsidRPr="00A82F12">
        <w:rPr>
          <w:rFonts w:ascii="Times New Roman" w:eastAsia="Calibri" w:hAnsi="Times New Roman" w:cs="Times New Roman"/>
          <w:color w:val="000000"/>
          <w:sz w:val="28"/>
          <w:szCs w:val="28"/>
          <w:lang w:eastAsia="ru-RU"/>
        </w:rPr>
        <w:t>._________</w:t>
      </w:r>
      <w:r>
        <w:rPr>
          <w:rFonts w:ascii="Times New Roman" w:eastAsia="Calibri" w:hAnsi="Times New Roman" w:cs="Times New Roman"/>
          <w:color w:val="000000"/>
          <w:sz w:val="28"/>
          <w:szCs w:val="28"/>
          <w:lang w:eastAsia="ru-RU"/>
        </w:rPr>
        <w:t>_____________________</w:t>
      </w:r>
      <w:r w:rsidRPr="00A82F12">
        <w:rPr>
          <w:rFonts w:ascii="Times New Roman" w:eastAsia="Calibri" w:hAnsi="Times New Roman" w:cs="Times New Roman"/>
          <w:color w:val="000000"/>
          <w:spacing w:val="-20"/>
          <w:sz w:val="28"/>
          <w:szCs w:val="28"/>
          <w:lang w:eastAsia="ru-RU"/>
        </w:rPr>
        <w:t>_____</w:t>
      </w:r>
      <w:r w:rsidRPr="00A82F12">
        <w:rPr>
          <w:rFonts w:ascii="Times New Roman" w:eastAsia="Calibri" w:hAnsi="Times New Roman" w:cs="Times New Roman"/>
          <w:color w:val="000000"/>
          <w:sz w:val="28"/>
          <w:szCs w:val="28"/>
          <w:lang w:eastAsia="ru-RU"/>
        </w:rPr>
        <w:t xml:space="preserve">_Ю.С. </w:t>
      </w:r>
      <w:proofErr w:type="spellStart"/>
      <w:r w:rsidRPr="00A82F12">
        <w:rPr>
          <w:rFonts w:ascii="Times New Roman" w:eastAsia="Calibri" w:hAnsi="Times New Roman" w:cs="Times New Roman"/>
          <w:color w:val="000000"/>
          <w:sz w:val="28"/>
          <w:szCs w:val="28"/>
          <w:lang w:eastAsia="ru-RU"/>
        </w:rPr>
        <w:t>Клещева</w:t>
      </w:r>
      <w:proofErr w:type="spellEnd"/>
    </w:p>
    <w:p w:rsidR="00A82F12" w:rsidRPr="00A82F12" w:rsidRDefault="00A82F12" w:rsidP="00A82F12">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A82F12">
        <w:rPr>
          <w:rFonts w:ascii="Times New Roman" w:eastAsia="Times New Roman" w:hAnsi="Times New Roman" w:cs="Times New Roman"/>
          <w:sz w:val="24"/>
          <w:szCs w:val="24"/>
          <w:lang w:eastAsia="ru-RU"/>
        </w:rPr>
        <w:t>(подпись)</w:t>
      </w:r>
    </w:p>
    <w:p w:rsidR="00A82F12" w:rsidRPr="00A82F12" w:rsidRDefault="00A82F12" w:rsidP="00A82F12">
      <w:pPr>
        <w:spacing w:after="0" w:line="240" w:lineRule="auto"/>
        <w:rPr>
          <w:rFonts w:ascii="Times New Roman" w:eastAsia="Calibri" w:hAnsi="Times New Roman" w:cs="Times New Roman"/>
          <w:sz w:val="28"/>
          <w:szCs w:val="28"/>
          <w:lang w:eastAsia="ru-RU"/>
        </w:rPr>
      </w:pPr>
      <w:proofErr w:type="spellStart"/>
      <w:r w:rsidRPr="00A82F12">
        <w:rPr>
          <w:rFonts w:ascii="Times New Roman" w:eastAsia="Calibri" w:hAnsi="Times New Roman" w:cs="Times New Roman"/>
          <w:sz w:val="28"/>
          <w:szCs w:val="28"/>
          <w:lang w:eastAsia="ru-RU"/>
        </w:rPr>
        <w:t>Нормоконтролер</w:t>
      </w:r>
      <w:proofErr w:type="spellEnd"/>
    </w:p>
    <w:p w:rsidR="00A82F12" w:rsidRPr="00A82F12" w:rsidRDefault="00A82F12" w:rsidP="00A82F12">
      <w:pPr>
        <w:spacing w:after="0" w:line="240" w:lineRule="auto"/>
        <w:rPr>
          <w:rFonts w:ascii="Times New Roman" w:eastAsia="Calibri" w:hAnsi="Times New Roman" w:cs="Times New Roman"/>
          <w:sz w:val="28"/>
          <w:szCs w:val="28"/>
          <w:lang w:eastAsia="ru-RU"/>
        </w:rPr>
      </w:pPr>
      <w:r w:rsidRPr="00A82F12">
        <w:rPr>
          <w:rFonts w:ascii="Times New Roman" w:eastAsia="Calibri" w:hAnsi="Times New Roman" w:cs="Times New Roman"/>
          <w:color w:val="000000"/>
          <w:sz w:val="28"/>
          <w:szCs w:val="28"/>
          <w:lang w:eastAsia="ru-RU"/>
        </w:rPr>
        <w:t xml:space="preserve">канд. </w:t>
      </w:r>
      <w:proofErr w:type="spellStart"/>
      <w:r w:rsidRPr="00A82F12">
        <w:rPr>
          <w:rFonts w:ascii="Times New Roman" w:eastAsia="Calibri" w:hAnsi="Times New Roman" w:cs="Times New Roman"/>
          <w:color w:val="000000"/>
          <w:sz w:val="28"/>
          <w:szCs w:val="28"/>
          <w:lang w:eastAsia="ru-RU"/>
        </w:rPr>
        <w:t>экон</w:t>
      </w:r>
      <w:proofErr w:type="spellEnd"/>
      <w:r w:rsidRPr="00A82F12">
        <w:rPr>
          <w:rFonts w:ascii="Times New Roman" w:eastAsia="Calibri" w:hAnsi="Times New Roman" w:cs="Times New Roman"/>
          <w:color w:val="000000"/>
          <w:sz w:val="28"/>
          <w:szCs w:val="28"/>
          <w:lang w:eastAsia="ru-RU"/>
        </w:rPr>
        <w:t xml:space="preserve">. наук, </w:t>
      </w:r>
      <w:proofErr w:type="spellStart"/>
      <w:r w:rsidRPr="00A82F12">
        <w:rPr>
          <w:rFonts w:ascii="Times New Roman" w:eastAsia="Calibri" w:hAnsi="Times New Roman" w:cs="Times New Roman"/>
          <w:color w:val="000000"/>
          <w:sz w:val="28"/>
          <w:szCs w:val="28"/>
          <w:lang w:eastAsia="ru-RU"/>
        </w:rPr>
        <w:t>доц</w:t>
      </w:r>
      <w:proofErr w:type="spellEnd"/>
      <w:r w:rsidRPr="00A82F12">
        <w:rPr>
          <w:rFonts w:ascii="Times New Roman" w:eastAsia="Calibri" w:hAnsi="Times New Roman" w:cs="Times New Roman"/>
          <w:color w:val="000000"/>
          <w:sz w:val="28"/>
          <w:szCs w:val="28"/>
          <w:lang w:eastAsia="ru-RU"/>
        </w:rPr>
        <w:t>.______________</w:t>
      </w:r>
      <w:r w:rsidRPr="00A82F12">
        <w:rPr>
          <w:rFonts w:ascii="Times New Roman" w:eastAsia="Calibri" w:hAnsi="Times New Roman" w:cs="Times New Roman"/>
          <w:sz w:val="28"/>
          <w:szCs w:val="28"/>
          <w:lang w:eastAsia="ru-RU"/>
        </w:rPr>
        <w:t>_________________</w:t>
      </w:r>
      <w:r w:rsidRPr="00A82F12">
        <w:rPr>
          <w:rFonts w:ascii="Times New Roman" w:eastAsia="Calibri" w:hAnsi="Times New Roman" w:cs="Times New Roman"/>
          <w:spacing w:val="-20"/>
          <w:sz w:val="28"/>
          <w:szCs w:val="28"/>
          <w:lang w:eastAsia="ru-RU"/>
        </w:rPr>
        <w:t>___</w:t>
      </w:r>
      <w:r w:rsidRPr="00A82F12">
        <w:rPr>
          <w:rFonts w:ascii="Times New Roman" w:eastAsia="Calibri" w:hAnsi="Times New Roman" w:cs="Times New Roman"/>
          <w:sz w:val="28"/>
          <w:szCs w:val="28"/>
          <w:lang w:eastAsia="ru-RU"/>
        </w:rPr>
        <w:t>_</w:t>
      </w:r>
      <w:r w:rsidRPr="00A82F12">
        <w:rPr>
          <w:rFonts w:ascii="Times New Roman" w:eastAsia="Calibri" w:hAnsi="Times New Roman" w:cs="Times New Roman"/>
          <w:spacing w:val="-24"/>
          <w:sz w:val="28"/>
          <w:szCs w:val="28"/>
          <w:lang w:eastAsia="ru-RU"/>
        </w:rPr>
        <w:t>_</w:t>
      </w:r>
      <w:r w:rsidRPr="00A82F12">
        <w:rPr>
          <w:rFonts w:ascii="Times New Roman" w:eastAsia="Calibri" w:hAnsi="Times New Roman" w:cs="Times New Roman"/>
          <w:sz w:val="28"/>
          <w:szCs w:val="28"/>
          <w:lang w:eastAsia="ru-RU"/>
        </w:rPr>
        <w:t>Т.С. Малахова</w:t>
      </w:r>
    </w:p>
    <w:p w:rsidR="00A82F12" w:rsidRPr="00A82F12" w:rsidRDefault="00A82F12" w:rsidP="00A82F12">
      <w:pPr>
        <w:shd w:val="clear" w:color="auto" w:fill="FFFFFF"/>
        <w:autoSpaceDE w:val="0"/>
        <w:autoSpaceDN w:val="0"/>
        <w:adjustRightInd w:val="0"/>
        <w:spacing w:after="0" w:line="240" w:lineRule="auto"/>
        <w:ind w:left="3540" w:firstLine="708"/>
        <w:jc w:val="both"/>
        <w:rPr>
          <w:rFonts w:ascii="Times New Roman" w:eastAsia="Times New Roman" w:hAnsi="Times New Roman" w:cs="Times New Roman"/>
          <w:sz w:val="24"/>
          <w:szCs w:val="24"/>
          <w:lang w:eastAsia="ru-RU"/>
        </w:rPr>
      </w:pPr>
      <w:r w:rsidRPr="00A82F12">
        <w:rPr>
          <w:rFonts w:ascii="Times New Roman" w:eastAsia="Times New Roman" w:hAnsi="Times New Roman" w:cs="Times New Roman"/>
          <w:sz w:val="24"/>
          <w:szCs w:val="24"/>
          <w:lang w:eastAsia="ru-RU"/>
        </w:rPr>
        <w:t>(подпись)</w:t>
      </w:r>
    </w:p>
    <w:p w:rsidR="00A82F12" w:rsidRPr="00A82F12" w:rsidRDefault="00A82F12" w:rsidP="00A82F12">
      <w:pPr>
        <w:spacing w:after="0" w:line="240" w:lineRule="auto"/>
        <w:jc w:val="center"/>
        <w:rPr>
          <w:rFonts w:ascii="Times New Roman" w:eastAsia="Calibri" w:hAnsi="Times New Roman" w:cs="Times New Roman"/>
          <w:color w:val="000000"/>
          <w:sz w:val="28"/>
          <w:szCs w:val="28"/>
          <w:lang w:eastAsia="ru-RU"/>
        </w:rPr>
      </w:pPr>
    </w:p>
    <w:p w:rsidR="00A82F12" w:rsidRPr="00A82F12" w:rsidRDefault="00A82F12" w:rsidP="00A82F12">
      <w:pPr>
        <w:tabs>
          <w:tab w:val="left" w:pos="5640"/>
        </w:tabs>
        <w:spacing w:after="0" w:line="240" w:lineRule="auto"/>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ab/>
      </w:r>
    </w:p>
    <w:p w:rsidR="00A82F12" w:rsidRPr="00A82F12" w:rsidRDefault="00A82F12" w:rsidP="00A82F12">
      <w:pPr>
        <w:tabs>
          <w:tab w:val="left" w:pos="5640"/>
        </w:tabs>
        <w:spacing w:after="0" w:line="240" w:lineRule="auto"/>
        <w:rPr>
          <w:rFonts w:ascii="Times New Roman" w:eastAsia="Calibri" w:hAnsi="Times New Roman" w:cs="Times New Roman"/>
          <w:color w:val="000000"/>
          <w:sz w:val="28"/>
          <w:szCs w:val="28"/>
          <w:lang w:eastAsia="ru-RU"/>
        </w:rPr>
      </w:pPr>
    </w:p>
    <w:p w:rsidR="00A82F12" w:rsidRPr="00A82F12" w:rsidRDefault="00A82F12" w:rsidP="00A82F12">
      <w:pPr>
        <w:spacing w:after="0" w:line="240" w:lineRule="auto"/>
        <w:jc w:val="center"/>
        <w:rPr>
          <w:rFonts w:ascii="Times New Roman" w:eastAsia="Calibri" w:hAnsi="Times New Roman" w:cs="Times New Roman"/>
          <w:color w:val="000000"/>
          <w:sz w:val="28"/>
          <w:szCs w:val="28"/>
          <w:lang w:eastAsia="ru-RU"/>
        </w:rPr>
      </w:pPr>
    </w:p>
    <w:p w:rsidR="00A82F12" w:rsidRPr="00A82F12" w:rsidRDefault="00A82F12" w:rsidP="00A82F12">
      <w:pPr>
        <w:tabs>
          <w:tab w:val="center" w:pos="4677"/>
          <w:tab w:val="right" w:pos="9355"/>
        </w:tabs>
        <w:spacing w:after="0" w:line="240" w:lineRule="auto"/>
        <w:rPr>
          <w:rFonts w:ascii="Times New Roman" w:eastAsia="Calibri" w:hAnsi="Times New Roman" w:cs="Times New Roman"/>
          <w:color w:val="000000"/>
          <w:sz w:val="28"/>
          <w:szCs w:val="28"/>
          <w:lang w:eastAsia="ru-RU"/>
        </w:rPr>
      </w:pPr>
      <w:r w:rsidRPr="00A82F12">
        <w:rPr>
          <w:rFonts w:ascii="Times New Roman" w:eastAsia="Calibri" w:hAnsi="Times New Roman" w:cs="Times New Roman"/>
          <w:color w:val="000000"/>
          <w:sz w:val="28"/>
          <w:szCs w:val="28"/>
          <w:lang w:eastAsia="ru-RU"/>
        </w:rPr>
        <w:tab/>
        <w:t>Краснодар</w:t>
      </w:r>
      <w:r w:rsidRPr="00A82F12">
        <w:rPr>
          <w:rFonts w:ascii="Times New Roman" w:eastAsia="Calibri" w:hAnsi="Times New Roman" w:cs="Times New Roman"/>
          <w:color w:val="000000"/>
          <w:sz w:val="28"/>
          <w:szCs w:val="28"/>
          <w:lang w:eastAsia="ru-RU"/>
        </w:rPr>
        <w:tab/>
      </w:r>
    </w:p>
    <w:p w:rsidR="00A82F12" w:rsidRPr="00A82F12" w:rsidRDefault="00A82F12" w:rsidP="00A82F12">
      <w:pPr>
        <w:spacing w:after="0" w:line="240" w:lineRule="auto"/>
        <w:jc w:val="center"/>
        <w:rPr>
          <w:rFonts w:ascii="Times New Roman" w:eastAsia="Calibri" w:hAnsi="Times New Roman" w:cs="Times New Roman"/>
          <w:color w:val="000000" w:themeColor="text1"/>
          <w:sz w:val="28"/>
          <w:szCs w:val="28"/>
          <w:lang w:eastAsia="ru-RU"/>
          <w14:textOutline w14:w="9525" w14:cap="rnd" w14:cmpd="sng" w14:algn="ctr">
            <w14:solidFill>
              <w14:schemeClr w14:val="tx1"/>
            </w14:solidFill>
            <w14:prstDash w14:val="solid"/>
            <w14:bevel/>
          </w14:textOutline>
        </w:rPr>
      </w:pPr>
      <w:r w:rsidRPr="00A82F12">
        <w:rPr>
          <w:rFonts w:ascii="Times New Roman" w:eastAsia="Calibri" w:hAnsi="Times New Roman" w:cs="Times New Roman"/>
          <w:color w:val="000000"/>
          <w:sz w:val="28"/>
          <w:szCs w:val="28"/>
          <w:lang w:eastAsia="ru-RU"/>
        </w:rPr>
        <w:t>2021</w:t>
      </w:r>
    </w:p>
    <w:p w:rsidR="00A82F12" w:rsidRDefault="00A82F12" w:rsidP="004E5290">
      <w:pPr>
        <w:pStyle w:val="11"/>
        <w:tabs>
          <w:tab w:val="right" w:leader="dot" w:pos="9345"/>
        </w:tabs>
        <w:spacing w:after="0" w:line="360" w:lineRule="auto"/>
        <w:contextualSpacing/>
        <w:jc w:val="center"/>
        <w:rPr>
          <w:rFonts w:ascii="Times New Roman" w:hAnsi="Times New Roman" w:cs="Times New Roman"/>
          <w:b/>
          <w:sz w:val="28"/>
          <w:szCs w:val="28"/>
        </w:rPr>
        <w:sectPr w:rsidR="00A82F12" w:rsidSect="00A82F12">
          <w:footerReference w:type="default" r:id="rId9"/>
          <w:pgSz w:w="11906" w:h="16838"/>
          <w:pgMar w:top="1134" w:right="850" w:bottom="1134" w:left="1701" w:header="708" w:footer="708" w:gutter="0"/>
          <w:pgNumType w:start="2"/>
          <w:cols w:space="708"/>
          <w:titlePg/>
          <w:docGrid w:linePitch="360"/>
        </w:sectPr>
      </w:pPr>
    </w:p>
    <w:p w:rsidR="004E5290" w:rsidRPr="00F35195" w:rsidRDefault="004E5290" w:rsidP="00F35195">
      <w:pPr>
        <w:pStyle w:val="11"/>
        <w:tabs>
          <w:tab w:val="right" w:leader="dot" w:pos="9345"/>
        </w:tabs>
        <w:spacing w:after="0" w:line="360" w:lineRule="auto"/>
        <w:contextualSpacing/>
        <w:jc w:val="center"/>
        <w:rPr>
          <w:rFonts w:ascii="Times New Roman" w:hAnsi="Times New Roman" w:cs="Times New Roman"/>
          <w:b/>
          <w:sz w:val="28"/>
          <w:szCs w:val="28"/>
        </w:rPr>
      </w:pPr>
      <w:r w:rsidRPr="00F35195">
        <w:rPr>
          <w:rFonts w:ascii="Times New Roman" w:hAnsi="Times New Roman" w:cs="Times New Roman"/>
          <w:b/>
          <w:sz w:val="28"/>
          <w:szCs w:val="28"/>
        </w:rPr>
        <w:lastRenderedPageBreak/>
        <w:t>СОДЕРЖАНИЕ</w:t>
      </w:r>
    </w:p>
    <w:p w:rsidR="004E5290" w:rsidRPr="00F35195" w:rsidRDefault="004E5290" w:rsidP="00F35195">
      <w:pPr>
        <w:spacing w:after="0" w:line="360" w:lineRule="auto"/>
        <w:contextualSpacing/>
        <w:rPr>
          <w:rFonts w:ascii="Times New Roman" w:hAnsi="Times New Roman" w:cs="Times New Roman"/>
          <w:sz w:val="28"/>
          <w:szCs w:val="28"/>
        </w:rPr>
      </w:pPr>
    </w:p>
    <w:p w:rsidR="003A1D13" w:rsidRPr="00F35195" w:rsidRDefault="003A1D13" w:rsidP="00F35195">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r w:rsidRPr="00F35195">
        <w:rPr>
          <w:rFonts w:ascii="Times New Roman" w:hAnsi="Times New Roman" w:cs="Times New Roman"/>
          <w:b/>
          <w:sz w:val="28"/>
          <w:szCs w:val="28"/>
        </w:rPr>
        <w:fldChar w:fldCharType="begin"/>
      </w:r>
      <w:r w:rsidRPr="00F35195">
        <w:rPr>
          <w:rFonts w:ascii="Times New Roman" w:hAnsi="Times New Roman" w:cs="Times New Roman"/>
          <w:b/>
          <w:sz w:val="28"/>
          <w:szCs w:val="28"/>
        </w:rPr>
        <w:instrText xml:space="preserve"> TOC \o "1-1" \h \z \t "Подзаголовок;2" </w:instrText>
      </w:r>
      <w:r w:rsidRPr="00F35195">
        <w:rPr>
          <w:rFonts w:ascii="Times New Roman" w:hAnsi="Times New Roman" w:cs="Times New Roman"/>
          <w:b/>
          <w:sz w:val="28"/>
          <w:szCs w:val="28"/>
        </w:rPr>
        <w:fldChar w:fldCharType="separate"/>
      </w:r>
      <w:hyperlink w:anchor="_Toc74203123" w:history="1">
        <w:r w:rsidRPr="00F35195">
          <w:rPr>
            <w:rStyle w:val="a7"/>
            <w:rFonts w:ascii="Times New Roman" w:hAnsi="Times New Roman" w:cs="Times New Roman"/>
            <w:noProof/>
            <w:sz w:val="28"/>
            <w:szCs w:val="28"/>
          </w:rPr>
          <w:t>В</w:t>
        </w:r>
        <w:r w:rsidR="00A87A96" w:rsidRPr="00F35195">
          <w:rPr>
            <w:rStyle w:val="a7"/>
            <w:rFonts w:ascii="Times New Roman" w:hAnsi="Times New Roman" w:cs="Times New Roman"/>
            <w:noProof/>
            <w:sz w:val="28"/>
            <w:szCs w:val="28"/>
          </w:rPr>
          <w:t>ведение</w:t>
        </w:r>
        <w:r w:rsidRPr="00F35195">
          <w:rPr>
            <w:rFonts w:ascii="Times New Roman" w:hAnsi="Times New Roman" w:cs="Times New Roman"/>
            <w:noProof/>
            <w:webHidden/>
            <w:sz w:val="28"/>
            <w:szCs w:val="28"/>
          </w:rPr>
          <w:tab/>
        </w:r>
        <w:r w:rsidRPr="00F35195">
          <w:rPr>
            <w:rFonts w:ascii="Times New Roman" w:hAnsi="Times New Roman" w:cs="Times New Roman"/>
            <w:noProof/>
            <w:webHidden/>
            <w:sz w:val="28"/>
            <w:szCs w:val="28"/>
            <w:lang w:val="en-US"/>
          </w:rPr>
          <w:t>3</w:t>
        </w:r>
      </w:hyperlink>
    </w:p>
    <w:p w:rsidR="003A1D13" w:rsidRPr="00F35195" w:rsidRDefault="00B20028" w:rsidP="00F35195">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4203124" w:history="1">
        <w:r w:rsidR="003A1D13" w:rsidRPr="00F35195">
          <w:rPr>
            <w:rStyle w:val="a7"/>
            <w:rFonts w:ascii="Times New Roman" w:hAnsi="Times New Roman" w:cs="Times New Roman"/>
            <w:noProof/>
            <w:sz w:val="28"/>
            <w:szCs w:val="28"/>
          </w:rPr>
          <w:t>1 Теоретические аспекты внешнего и внутреннего государственного долга</w:t>
        </w:r>
        <w:r w:rsidR="00EE2D0D" w:rsidRPr="00F35195">
          <w:rPr>
            <w:rStyle w:val="a7"/>
            <w:rFonts w:ascii="Times New Roman" w:hAnsi="Times New Roman" w:cs="Times New Roman"/>
            <w:noProof/>
            <w:sz w:val="28"/>
            <w:szCs w:val="28"/>
          </w:rPr>
          <w:t xml:space="preserve"> </w:t>
        </w:r>
        <w:r w:rsidR="00EE2D0D" w:rsidRPr="00F35195">
          <w:rPr>
            <w:rStyle w:val="a7"/>
            <w:rFonts w:ascii="Times New Roman" w:hAnsi="Times New Roman" w:cs="Times New Roman"/>
            <w:noProof/>
            <w:sz w:val="28"/>
            <w:szCs w:val="28"/>
          </w:rPr>
          <w:br/>
        </w:r>
        <w:r w:rsidR="003A1D13" w:rsidRPr="00F35195">
          <w:rPr>
            <w:rStyle w:val="a7"/>
            <w:rFonts w:ascii="Times New Roman" w:hAnsi="Times New Roman" w:cs="Times New Roman"/>
            <w:noProof/>
            <w:sz w:val="28"/>
            <w:szCs w:val="28"/>
          </w:rPr>
          <w:t>в контексте экономической безопасности государства</w:t>
        </w:r>
        <w:r w:rsidR="003A1D13" w:rsidRPr="00F35195">
          <w:rPr>
            <w:rFonts w:ascii="Times New Roman" w:hAnsi="Times New Roman" w:cs="Times New Roman"/>
            <w:noProof/>
            <w:webHidden/>
            <w:sz w:val="28"/>
            <w:szCs w:val="28"/>
          </w:rPr>
          <w:tab/>
        </w:r>
        <w:r w:rsidR="003A1D13" w:rsidRPr="00F35195">
          <w:rPr>
            <w:rFonts w:ascii="Times New Roman" w:hAnsi="Times New Roman" w:cs="Times New Roman"/>
            <w:noProof/>
            <w:webHidden/>
            <w:sz w:val="28"/>
            <w:szCs w:val="28"/>
            <w:lang w:val="en-US"/>
          </w:rPr>
          <w:t>5</w:t>
        </w:r>
      </w:hyperlink>
    </w:p>
    <w:p w:rsidR="003A1D13" w:rsidRPr="00F35195" w:rsidRDefault="00B20028" w:rsidP="00F35195">
      <w:pPr>
        <w:pStyle w:val="21"/>
        <w:spacing w:after="0" w:line="360" w:lineRule="auto"/>
        <w:rPr>
          <w:rFonts w:ascii="Times New Roman" w:eastAsiaTheme="minorEastAsia" w:hAnsi="Times New Roman" w:cs="Times New Roman"/>
          <w:noProof/>
          <w:sz w:val="28"/>
          <w:szCs w:val="28"/>
          <w:lang w:eastAsia="ru-RU"/>
        </w:rPr>
      </w:pPr>
      <w:hyperlink w:anchor="_Toc74203125" w:history="1">
        <w:r w:rsidR="003A1D13" w:rsidRPr="00F35195">
          <w:rPr>
            <w:rStyle w:val="a7"/>
            <w:rFonts w:ascii="Times New Roman" w:hAnsi="Times New Roman" w:cs="Times New Roman"/>
            <w:noProof/>
            <w:sz w:val="28"/>
            <w:szCs w:val="28"/>
          </w:rPr>
          <w:t>1.1 Понятие и сущность государственного долга</w:t>
        </w:r>
        <w:r w:rsidR="003A1D13" w:rsidRPr="00F35195">
          <w:rPr>
            <w:rFonts w:ascii="Times New Roman" w:hAnsi="Times New Roman" w:cs="Times New Roman"/>
            <w:noProof/>
            <w:webHidden/>
            <w:sz w:val="28"/>
            <w:szCs w:val="28"/>
          </w:rPr>
          <w:tab/>
        </w:r>
        <w:r w:rsidR="003A1D13" w:rsidRPr="00F35195">
          <w:rPr>
            <w:rFonts w:ascii="Times New Roman" w:hAnsi="Times New Roman" w:cs="Times New Roman"/>
            <w:noProof/>
            <w:webHidden/>
            <w:sz w:val="28"/>
            <w:szCs w:val="28"/>
            <w:lang w:val="en-US"/>
          </w:rPr>
          <w:t>5</w:t>
        </w:r>
      </w:hyperlink>
    </w:p>
    <w:p w:rsidR="003A1D13" w:rsidRPr="00F35195" w:rsidRDefault="00B20028" w:rsidP="00F35195">
      <w:pPr>
        <w:pStyle w:val="21"/>
        <w:tabs>
          <w:tab w:val="clear" w:pos="714"/>
          <w:tab w:val="left" w:pos="709"/>
        </w:tabs>
        <w:spacing w:after="0" w:line="360" w:lineRule="auto"/>
        <w:rPr>
          <w:rFonts w:ascii="Times New Roman" w:eastAsiaTheme="minorEastAsia" w:hAnsi="Times New Roman" w:cs="Times New Roman"/>
          <w:noProof/>
          <w:sz w:val="28"/>
          <w:szCs w:val="28"/>
          <w:lang w:eastAsia="ru-RU"/>
        </w:rPr>
      </w:pPr>
      <w:hyperlink w:anchor="_Toc74203126" w:history="1">
        <w:r w:rsidR="003A1D13" w:rsidRPr="00F35195">
          <w:rPr>
            <w:rStyle w:val="a7"/>
            <w:rFonts w:ascii="Times New Roman" w:hAnsi="Times New Roman" w:cs="Times New Roman"/>
            <w:noProof/>
            <w:sz w:val="28"/>
            <w:szCs w:val="28"/>
          </w:rPr>
          <w:t>1.2 Управление государственным долгом в контексте обеспечения экономической безопасности</w:t>
        </w:r>
        <w:r w:rsidR="003A1D13" w:rsidRPr="00F35195">
          <w:rPr>
            <w:rFonts w:ascii="Times New Roman" w:hAnsi="Times New Roman" w:cs="Times New Roman"/>
            <w:noProof/>
            <w:webHidden/>
            <w:sz w:val="28"/>
            <w:szCs w:val="28"/>
          </w:rPr>
          <w:tab/>
        </w:r>
        <w:r w:rsidR="00A26583">
          <w:rPr>
            <w:rFonts w:ascii="Times New Roman" w:hAnsi="Times New Roman" w:cs="Times New Roman"/>
            <w:noProof/>
            <w:webHidden/>
            <w:sz w:val="28"/>
            <w:szCs w:val="28"/>
          </w:rPr>
          <w:t>9</w:t>
        </w:r>
      </w:hyperlink>
    </w:p>
    <w:p w:rsidR="003A1D13" w:rsidRPr="00F35195" w:rsidRDefault="00B20028" w:rsidP="00F35195">
      <w:pPr>
        <w:pStyle w:val="21"/>
        <w:spacing w:after="0" w:line="360" w:lineRule="auto"/>
        <w:rPr>
          <w:rFonts w:ascii="Times New Roman" w:eastAsiaTheme="minorEastAsia" w:hAnsi="Times New Roman" w:cs="Times New Roman"/>
          <w:noProof/>
          <w:sz w:val="28"/>
          <w:szCs w:val="28"/>
          <w:lang w:eastAsia="ru-RU"/>
        </w:rPr>
      </w:pPr>
      <w:hyperlink w:anchor="_Toc74203127" w:history="1">
        <w:r w:rsidR="003A1D13" w:rsidRPr="00F35195">
          <w:rPr>
            <w:rStyle w:val="a7"/>
            <w:rFonts w:ascii="Times New Roman" w:hAnsi="Times New Roman" w:cs="Times New Roman"/>
            <w:noProof/>
            <w:sz w:val="28"/>
            <w:szCs w:val="28"/>
          </w:rPr>
          <w:t>1.3 Взаимосвязь государственного долга и экономической безопасности</w:t>
        </w:r>
        <w:r w:rsidR="003A1D13" w:rsidRPr="00F35195">
          <w:rPr>
            <w:rFonts w:ascii="Times New Roman" w:hAnsi="Times New Roman" w:cs="Times New Roman"/>
            <w:noProof/>
            <w:webHidden/>
            <w:sz w:val="28"/>
            <w:szCs w:val="28"/>
          </w:rPr>
          <w:tab/>
        </w:r>
        <w:r w:rsidR="00A26583">
          <w:rPr>
            <w:rFonts w:ascii="Times New Roman" w:hAnsi="Times New Roman" w:cs="Times New Roman"/>
            <w:noProof/>
            <w:webHidden/>
            <w:sz w:val="28"/>
            <w:szCs w:val="28"/>
          </w:rPr>
          <w:t>17</w:t>
        </w:r>
      </w:hyperlink>
    </w:p>
    <w:p w:rsidR="003A1D13" w:rsidRPr="00F35195" w:rsidRDefault="00B20028" w:rsidP="00F35195">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4203128" w:history="1">
        <w:r w:rsidR="003A1D13" w:rsidRPr="00F35195">
          <w:rPr>
            <w:rStyle w:val="a7"/>
            <w:rFonts w:ascii="Times New Roman" w:hAnsi="Times New Roman" w:cs="Times New Roman"/>
            <w:noProof/>
            <w:sz w:val="28"/>
            <w:szCs w:val="28"/>
          </w:rPr>
          <w:t>2 Анализ показателей государственного дола РФ как фактора экономической безопасности</w:t>
        </w:r>
        <w:r w:rsidR="003A1D13" w:rsidRPr="00F35195">
          <w:rPr>
            <w:rFonts w:ascii="Times New Roman" w:hAnsi="Times New Roman" w:cs="Times New Roman"/>
            <w:noProof/>
            <w:webHidden/>
            <w:sz w:val="28"/>
            <w:szCs w:val="28"/>
          </w:rPr>
          <w:tab/>
        </w:r>
        <w:r w:rsidR="003A1D13" w:rsidRPr="00F35195">
          <w:rPr>
            <w:rFonts w:ascii="Times New Roman" w:hAnsi="Times New Roman" w:cs="Times New Roman"/>
            <w:noProof/>
            <w:webHidden/>
            <w:sz w:val="28"/>
            <w:szCs w:val="28"/>
          </w:rPr>
          <w:fldChar w:fldCharType="begin"/>
        </w:r>
        <w:r w:rsidR="003A1D13" w:rsidRPr="00F35195">
          <w:rPr>
            <w:rFonts w:ascii="Times New Roman" w:hAnsi="Times New Roman" w:cs="Times New Roman"/>
            <w:noProof/>
            <w:webHidden/>
            <w:sz w:val="28"/>
            <w:szCs w:val="28"/>
          </w:rPr>
          <w:instrText xml:space="preserve"> PAGEREF _Toc74203128 \h </w:instrText>
        </w:r>
        <w:r w:rsidR="003A1D13" w:rsidRPr="00F35195">
          <w:rPr>
            <w:rFonts w:ascii="Times New Roman" w:hAnsi="Times New Roman" w:cs="Times New Roman"/>
            <w:noProof/>
            <w:webHidden/>
            <w:sz w:val="28"/>
            <w:szCs w:val="28"/>
          </w:rPr>
        </w:r>
        <w:r w:rsidR="003A1D13" w:rsidRPr="00F35195">
          <w:rPr>
            <w:rFonts w:ascii="Times New Roman" w:hAnsi="Times New Roman" w:cs="Times New Roman"/>
            <w:noProof/>
            <w:webHidden/>
            <w:sz w:val="28"/>
            <w:szCs w:val="28"/>
          </w:rPr>
          <w:fldChar w:fldCharType="separate"/>
        </w:r>
        <w:r w:rsidR="003A1D13" w:rsidRPr="00F35195">
          <w:rPr>
            <w:rFonts w:ascii="Times New Roman" w:hAnsi="Times New Roman" w:cs="Times New Roman"/>
            <w:noProof/>
            <w:webHidden/>
            <w:sz w:val="28"/>
            <w:szCs w:val="28"/>
          </w:rPr>
          <w:t>2</w:t>
        </w:r>
        <w:r w:rsidR="00A26583">
          <w:rPr>
            <w:rFonts w:ascii="Times New Roman" w:hAnsi="Times New Roman" w:cs="Times New Roman"/>
            <w:noProof/>
            <w:webHidden/>
            <w:sz w:val="28"/>
            <w:szCs w:val="28"/>
          </w:rPr>
          <w:t>3</w:t>
        </w:r>
        <w:r w:rsidR="003A1D13" w:rsidRPr="00F35195">
          <w:rPr>
            <w:rFonts w:ascii="Times New Roman" w:hAnsi="Times New Roman" w:cs="Times New Roman"/>
            <w:noProof/>
            <w:webHidden/>
            <w:sz w:val="28"/>
            <w:szCs w:val="28"/>
          </w:rPr>
          <w:fldChar w:fldCharType="end"/>
        </w:r>
      </w:hyperlink>
    </w:p>
    <w:p w:rsidR="003A1D13" w:rsidRPr="00F35195" w:rsidRDefault="00B20028" w:rsidP="00F35195">
      <w:pPr>
        <w:pStyle w:val="21"/>
        <w:spacing w:after="0" w:line="360" w:lineRule="auto"/>
        <w:rPr>
          <w:rFonts w:ascii="Times New Roman" w:eastAsiaTheme="minorEastAsia" w:hAnsi="Times New Roman" w:cs="Times New Roman"/>
          <w:noProof/>
          <w:sz w:val="28"/>
          <w:szCs w:val="28"/>
          <w:lang w:eastAsia="ru-RU"/>
        </w:rPr>
      </w:pPr>
      <w:hyperlink w:anchor="_Toc74203129" w:history="1">
        <w:r w:rsidR="003A1D13" w:rsidRPr="00F35195">
          <w:rPr>
            <w:rStyle w:val="a7"/>
            <w:rFonts w:ascii="Times New Roman" w:hAnsi="Times New Roman" w:cs="Times New Roman"/>
            <w:noProof/>
            <w:sz w:val="28"/>
            <w:szCs w:val="28"/>
          </w:rPr>
          <w:t>2.1 Оценка состояния внешнего государственного долга РФ и его влияние на экономическую безопасность</w:t>
        </w:r>
        <w:r w:rsidR="003A1D13" w:rsidRPr="00F35195">
          <w:rPr>
            <w:rFonts w:ascii="Times New Roman" w:hAnsi="Times New Roman" w:cs="Times New Roman"/>
            <w:noProof/>
            <w:webHidden/>
            <w:sz w:val="28"/>
            <w:szCs w:val="28"/>
          </w:rPr>
          <w:tab/>
        </w:r>
        <w:r w:rsidR="003A1D13" w:rsidRPr="00F35195">
          <w:rPr>
            <w:rFonts w:ascii="Times New Roman" w:hAnsi="Times New Roman" w:cs="Times New Roman"/>
            <w:noProof/>
            <w:webHidden/>
            <w:sz w:val="28"/>
            <w:szCs w:val="28"/>
          </w:rPr>
          <w:fldChar w:fldCharType="begin"/>
        </w:r>
        <w:r w:rsidR="003A1D13" w:rsidRPr="00F35195">
          <w:rPr>
            <w:rFonts w:ascii="Times New Roman" w:hAnsi="Times New Roman" w:cs="Times New Roman"/>
            <w:noProof/>
            <w:webHidden/>
            <w:sz w:val="28"/>
            <w:szCs w:val="28"/>
          </w:rPr>
          <w:instrText xml:space="preserve"> PAGEREF _Toc74203129 \h </w:instrText>
        </w:r>
        <w:r w:rsidR="003A1D13" w:rsidRPr="00F35195">
          <w:rPr>
            <w:rFonts w:ascii="Times New Roman" w:hAnsi="Times New Roman" w:cs="Times New Roman"/>
            <w:noProof/>
            <w:webHidden/>
            <w:sz w:val="28"/>
            <w:szCs w:val="28"/>
          </w:rPr>
        </w:r>
        <w:r w:rsidR="003A1D13" w:rsidRPr="00F35195">
          <w:rPr>
            <w:rFonts w:ascii="Times New Roman" w:hAnsi="Times New Roman" w:cs="Times New Roman"/>
            <w:noProof/>
            <w:webHidden/>
            <w:sz w:val="28"/>
            <w:szCs w:val="28"/>
          </w:rPr>
          <w:fldChar w:fldCharType="separate"/>
        </w:r>
        <w:r w:rsidR="003A1D13" w:rsidRPr="00F35195">
          <w:rPr>
            <w:rFonts w:ascii="Times New Roman" w:hAnsi="Times New Roman" w:cs="Times New Roman"/>
            <w:noProof/>
            <w:webHidden/>
            <w:sz w:val="28"/>
            <w:szCs w:val="28"/>
          </w:rPr>
          <w:t>2</w:t>
        </w:r>
        <w:r w:rsidR="00A26583">
          <w:rPr>
            <w:rFonts w:ascii="Times New Roman" w:hAnsi="Times New Roman" w:cs="Times New Roman"/>
            <w:noProof/>
            <w:webHidden/>
            <w:sz w:val="28"/>
            <w:szCs w:val="28"/>
          </w:rPr>
          <w:t>3</w:t>
        </w:r>
        <w:r w:rsidR="003A1D13" w:rsidRPr="00F35195">
          <w:rPr>
            <w:rFonts w:ascii="Times New Roman" w:hAnsi="Times New Roman" w:cs="Times New Roman"/>
            <w:noProof/>
            <w:webHidden/>
            <w:sz w:val="28"/>
            <w:szCs w:val="28"/>
          </w:rPr>
          <w:fldChar w:fldCharType="end"/>
        </w:r>
      </w:hyperlink>
    </w:p>
    <w:p w:rsidR="003A1D13" w:rsidRPr="00F35195" w:rsidRDefault="00B20028" w:rsidP="00F35195">
      <w:pPr>
        <w:pStyle w:val="21"/>
        <w:spacing w:after="0" w:line="360" w:lineRule="auto"/>
        <w:rPr>
          <w:rFonts w:ascii="Times New Roman" w:eastAsiaTheme="minorEastAsia" w:hAnsi="Times New Roman" w:cs="Times New Roman"/>
          <w:noProof/>
          <w:sz w:val="28"/>
          <w:szCs w:val="28"/>
          <w:lang w:eastAsia="ru-RU"/>
        </w:rPr>
      </w:pPr>
      <w:hyperlink w:anchor="_Toc74203130" w:history="1">
        <w:r w:rsidR="003A1D13" w:rsidRPr="00F35195">
          <w:rPr>
            <w:rStyle w:val="a7"/>
            <w:rFonts w:ascii="Times New Roman" w:hAnsi="Times New Roman" w:cs="Times New Roman"/>
            <w:noProof/>
            <w:sz w:val="28"/>
            <w:szCs w:val="28"/>
          </w:rPr>
          <w:t>2.2 Анализ динамики и структуры государственного внутреннего долга РФ и его влияние на экономическую безопасность</w:t>
        </w:r>
        <w:r w:rsidR="003A1D13" w:rsidRPr="00F35195">
          <w:rPr>
            <w:rFonts w:ascii="Times New Roman" w:hAnsi="Times New Roman" w:cs="Times New Roman"/>
            <w:noProof/>
            <w:webHidden/>
            <w:sz w:val="28"/>
            <w:szCs w:val="28"/>
          </w:rPr>
          <w:tab/>
        </w:r>
        <w:r w:rsidR="00A26583">
          <w:rPr>
            <w:rFonts w:ascii="Times New Roman" w:hAnsi="Times New Roman" w:cs="Times New Roman"/>
            <w:noProof/>
            <w:webHidden/>
            <w:sz w:val="28"/>
            <w:szCs w:val="28"/>
          </w:rPr>
          <w:t>37</w:t>
        </w:r>
      </w:hyperlink>
    </w:p>
    <w:p w:rsidR="003A1D13" w:rsidRPr="00F35195" w:rsidRDefault="00B20028" w:rsidP="00F35195">
      <w:pPr>
        <w:pStyle w:val="11"/>
        <w:tabs>
          <w:tab w:val="left" w:pos="434"/>
          <w:tab w:val="left" w:pos="728"/>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4203131" w:history="1">
        <w:r w:rsidR="003A1D13" w:rsidRPr="00F35195">
          <w:rPr>
            <w:rStyle w:val="a7"/>
            <w:rFonts w:ascii="Times New Roman" w:hAnsi="Times New Roman" w:cs="Times New Roman"/>
            <w:noProof/>
            <w:sz w:val="28"/>
            <w:szCs w:val="28"/>
          </w:rPr>
          <w:t xml:space="preserve">3 Предложения по улучшению влияния государственного долга </w:t>
        </w:r>
        <w:r w:rsidR="00EE2D0D" w:rsidRPr="00F35195">
          <w:rPr>
            <w:rStyle w:val="a7"/>
            <w:rFonts w:ascii="Times New Roman" w:hAnsi="Times New Roman" w:cs="Times New Roman"/>
            <w:noProof/>
            <w:sz w:val="28"/>
            <w:szCs w:val="28"/>
          </w:rPr>
          <w:br/>
        </w:r>
        <w:r w:rsidR="003A1D13" w:rsidRPr="00F35195">
          <w:rPr>
            <w:rStyle w:val="a7"/>
            <w:rFonts w:ascii="Times New Roman" w:hAnsi="Times New Roman" w:cs="Times New Roman"/>
            <w:noProof/>
            <w:sz w:val="28"/>
            <w:szCs w:val="28"/>
          </w:rPr>
          <w:t>на экономическую безопасность РФ</w:t>
        </w:r>
        <w:r w:rsidR="003A1D13" w:rsidRPr="00F35195">
          <w:rPr>
            <w:rFonts w:ascii="Times New Roman" w:hAnsi="Times New Roman" w:cs="Times New Roman"/>
            <w:noProof/>
            <w:webHidden/>
            <w:sz w:val="28"/>
            <w:szCs w:val="28"/>
          </w:rPr>
          <w:tab/>
        </w:r>
        <w:r w:rsidR="003A1D13" w:rsidRPr="00F35195">
          <w:rPr>
            <w:rFonts w:ascii="Times New Roman" w:hAnsi="Times New Roman" w:cs="Times New Roman"/>
            <w:noProof/>
            <w:webHidden/>
            <w:sz w:val="28"/>
            <w:szCs w:val="28"/>
          </w:rPr>
          <w:fldChar w:fldCharType="begin"/>
        </w:r>
        <w:r w:rsidR="003A1D13" w:rsidRPr="00F35195">
          <w:rPr>
            <w:rFonts w:ascii="Times New Roman" w:hAnsi="Times New Roman" w:cs="Times New Roman"/>
            <w:noProof/>
            <w:webHidden/>
            <w:sz w:val="28"/>
            <w:szCs w:val="28"/>
          </w:rPr>
          <w:instrText xml:space="preserve"> PAGEREF _Toc74203131 \h </w:instrText>
        </w:r>
        <w:r w:rsidR="003A1D13" w:rsidRPr="00F35195">
          <w:rPr>
            <w:rFonts w:ascii="Times New Roman" w:hAnsi="Times New Roman" w:cs="Times New Roman"/>
            <w:noProof/>
            <w:webHidden/>
            <w:sz w:val="28"/>
            <w:szCs w:val="28"/>
          </w:rPr>
        </w:r>
        <w:r w:rsidR="003A1D13" w:rsidRPr="00F35195">
          <w:rPr>
            <w:rFonts w:ascii="Times New Roman" w:hAnsi="Times New Roman" w:cs="Times New Roman"/>
            <w:noProof/>
            <w:webHidden/>
            <w:sz w:val="28"/>
            <w:szCs w:val="28"/>
          </w:rPr>
          <w:fldChar w:fldCharType="separate"/>
        </w:r>
        <w:r w:rsidR="003A1D13" w:rsidRPr="00F35195">
          <w:rPr>
            <w:rFonts w:ascii="Times New Roman" w:hAnsi="Times New Roman" w:cs="Times New Roman"/>
            <w:noProof/>
            <w:webHidden/>
            <w:sz w:val="28"/>
            <w:szCs w:val="28"/>
          </w:rPr>
          <w:t>5</w:t>
        </w:r>
        <w:r w:rsidR="00A26583">
          <w:rPr>
            <w:rFonts w:ascii="Times New Roman" w:hAnsi="Times New Roman" w:cs="Times New Roman"/>
            <w:noProof/>
            <w:webHidden/>
            <w:sz w:val="28"/>
            <w:szCs w:val="28"/>
          </w:rPr>
          <w:t>1</w:t>
        </w:r>
        <w:r w:rsidR="003A1D13" w:rsidRPr="00F35195">
          <w:rPr>
            <w:rFonts w:ascii="Times New Roman" w:hAnsi="Times New Roman" w:cs="Times New Roman"/>
            <w:noProof/>
            <w:webHidden/>
            <w:sz w:val="28"/>
            <w:szCs w:val="28"/>
          </w:rPr>
          <w:fldChar w:fldCharType="end"/>
        </w:r>
      </w:hyperlink>
    </w:p>
    <w:p w:rsidR="003A1D13" w:rsidRPr="00F35195" w:rsidRDefault="00B20028" w:rsidP="00F35195">
      <w:pPr>
        <w:pStyle w:val="21"/>
        <w:spacing w:after="0" w:line="360" w:lineRule="auto"/>
        <w:rPr>
          <w:rFonts w:ascii="Times New Roman" w:eastAsiaTheme="minorEastAsia" w:hAnsi="Times New Roman" w:cs="Times New Roman"/>
          <w:noProof/>
          <w:sz w:val="28"/>
          <w:szCs w:val="28"/>
          <w:lang w:eastAsia="ru-RU"/>
        </w:rPr>
      </w:pPr>
      <w:hyperlink w:anchor="_Toc74203132" w:history="1">
        <w:r w:rsidR="003A1D13" w:rsidRPr="00F35195">
          <w:rPr>
            <w:rStyle w:val="a7"/>
            <w:rFonts w:ascii="Times New Roman" w:hAnsi="Times New Roman" w:cs="Times New Roman"/>
            <w:noProof/>
            <w:sz w:val="28"/>
            <w:szCs w:val="28"/>
          </w:rPr>
          <w:t>3.1 Недостатки и проблемы в управлении государственным долгом РФ</w:t>
        </w:r>
        <w:r w:rsidR="003A1D13" w:rsidRPr="00F35195">
          <w:rPr>
            <w:rFonts w:ascii="Times New Roman" w:hAnsi="Times New Roman" w:cs="Times New Roman"/>
            <w:noProof/>
            <w:webHidden/>
            <w:sz w:val="28"/>
            <w:szCs w:val="28"/>
          </w:rPr>
          <w:tab/>
        </w:r>
        <w:r w:rsidR="003A1D13" w:rsidRPr="00F35195">
          <w:rPr>
            <w:rFonts w:ascii="Times New Roman" w:hAnsi="Times New Roman" w:cs="Times New Roman"/>
            <w:noProof/>
            <w:webHidden/>
            <w:sz w:val="28"/>
            <w:szCs w:val="28"/>
          </w:rPr>
          <w:fldChar w:fldCharType="begin"/>
        </w:r>
        <w:r w:rsidR="003A1D13" w:rsidRPr="00F35195">
          <w:rPr>
            <w:rFonts w:ascii="Times New Roman" w:hAnsi="Times New Roman" w:cs="Times New Roman"/>
            <w:noProof/>
            <w:webHidden/>
            <w:sz w:val="28"/>
            <w:szCs w:val="28"/>
          </w:rPr>
          <w:instrText xml:space="preserve"> PAGEREF _Toc74203132 \h </w:instrText>
        </w:r>
        <w:r w:rsidR="003A1D13" w:rsidRPr="00F35195">
          <w:rPr>
            <w:rFonts w:ascii="Times New Roman" w:hAnsi="Times New Roman" w:cs="Times New Roman"/>
            <w:noProof/>
            <w:webHidden/>
            <w:sz w:val="28"/>
            <w:szCs w:val="28"/>
          </w:rPr>
        </w:r>
        <w:r w:rsidR="003A1D13" w:rsidRPr="00F35195">
          <w:rPr>
            <w:rFonts w:ascii="Times New Roman" w:hAnsi="Times New Roman" w:cs="Times New Roman"/>
            <w:noProof/>
            <w:webHidden/>
            <w:sz w:val="28"/>
            <w:szCs w:val="28"/>
          </w:rPr>
          <w:fldChar w:fldCharType="separate"/>
        </w:r>
        <w:r w:rsidR="003A1D13" w:rsidRPr="00F35195">
          <w:rPr>
            <w:rFonts w:ascii="Times New Roman" w:hAnsi="Times New Roman" w:cs="Times New Roman"/>
            <w:noProof/>
            <w:webHidden/>
            <w:sz w:val="28"/>
            <w:szCs w:val="28"/>
          </w:rPr>
          <w:t>5</w:t>
        </w:r>
        <w:r w:rsidR="00A26583">
          <w:rPr>
            <w:rFonts w:ascii="Times New Roman" w:hAnsi="Times New Roman" w:cs="Times New Roman"/>
            <w:noProof/>
            <w:webHidden/>
            <w:sz w:val="28"/>
            <w:szCs w:val="28"/>
          </w:rPr>
          <w:t>1</w:t>
        </w:r>
        <w:r w:rsidR="003A1D13" w:rsidRPr="00F35195">
          <w:rPr>
            <w:rFonts w:ascii="Times New Roman" w:hAnsi="Times New Roman" w:cs="Times New Roman"/>
            <w:noProof/>
            <w:webHidden/>
            <w:sz w:val="28"/>
            <w:szCs w:val="28"/>
          </w:rPr>
          <w:fldChar w:fldCharType="end"/>
        </w:r>
      </w:hyperlink>
    </w:p>
    <w:p w:rsidR="003A1D13" w:rsidRPr="00F35195" w:rsidRDefault="00B20028" w:rsidP="00F35195">
      <w:pPr>
        <w:pStyle w:val="21"/>
        <w:spacing w:after="0" w:line="360" w:lineRule="auto"/>
        <w:rPr>
          <w:rFonts w:ascii="Times New Roman" w:eastAsiaTheme="minorEastAsia" w:hAnsi="Times New Roman" w:cs="Times New Roman"/>
          <w:noProof/>
          <w:sz w:val="28"/>
          <w:szCs w:val="28"/>
          <w:lang w:eastAsia="ru-RU"/>
        </w:rPr>
      </w:pPr>
      <w:hyperlink w:anchor="_Toc74203133" w:history="1">
        <w:r w:rsidR="003A1D13" w:rsidRPr="00F35195">
          <w:rPr>
            <w:rStyle w:val="a7"/>
            <w:rFonts w:ascii="Times New Roman" w:hAnsi="Times New Roman" w:cs="Times New Roman"/>
            <w:noProof/>
            <w:sz w:val="28"/>
            <w:szCs w:val="28"/>
          </w:rPr>
          <w:t xml:space="preserve">3.2 Рекомендации в области улучшения влияния государственного долга </w:t>
        </w:r>
        <w:r w:rsidR="00A87A96" w:rsidRPr="00F35195">
          <w:rPr>
            <w:rStyle w:val="a7"/>
            <w:rFonts w:ascii="Times New Roman" w:hAnsi="Times New Roman" w:cs="Times New Roman"/>
            <w:noProof/>
            <w:sz w:val="28"/>
            <w:szCs w:val="28"/>
          </w:rPr>
          <w:br/>
        </w:r>
        <w:r w:rsidR="003A1D13" w:rsidRPr="00F35195">
          <w:rPr>
            <w:rStyle w:val="a7"/>
            <w:rFonts w:ascii="Times New Roman" w:hAnsi="Times New Roman" w:cs="Times New Roman"/>
            <w:noProof/>
            <w:sz w:val="28"/>
            <w:szCs w:val="28"/>
          </w:rPr>
          <w:t>на экономическую безопасность РФ</w:t>
        </w:r>
        <w:r w:rsidR="003A1D13" w:rsidRPr="00F35195">
          <w:rPr>
            <w:rFonts w:ascii="Times New Roman" w:hAnsi="Times New Roman" w:cs="Times New Roman"/>
            <w:noProof/>
            <w:webHidden/>
            <w:sz w:val="28"/>
            <w:szCs w:val="28"/>
          </w:rPr>
          <w:tab/>
        </w:r>
        <w:r w:rsidR="00A26583">
          <w:rPr>
            <w:rFonts w:ascii="Times New Roman" w:hAnsi="Times New Roman" w:cs="Times New Roman"/>
            <w:noProof/>
            <w:webHidden/>
            <w:sz w:val="28"/>
            <w:szCs w:val="28"/>
          </w:rPr>
          <w:t>55</w:t>
        </w:r>
      </w:hyperlink>
    </w:p>
    <w:p w:rsidR="003A1D13" w:rsidRPr="00F35195" w:rsidRDefault="00B20028" w:rsidP="00F35195">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4203134" w:history="1">
        <w:r w:rsidR="003A1D13" w:rsidRPr="00F35195">
          <w:rPr>
            <w:rStyle w:val="a7"/>
            <w:rFonts w:ascii="Times New Roman" w:hAnsi="Times New Roman" w:cs="Times New Roman"/>
            <w:noProof/>
            <w:sz w:val="28"/>
            <w:szCs w:val="28"/>
          </w:rPr>
          <w:t>З</w:t>
        </w:r>
        <w:r w:rsidR="00A87A96" w:rsidRPr="00F35195">
          <w:rPr>
            <w:rStyle w:val="a7"/>
            <w:rFonts w:ascii="Times New Roman" w:hAnsi="Times New Roman" w:cs="Times New Roman"/>
            <w:noProof/>
            <w:sz w:val="28"/>
            <w:szCs w:val="28"/>
          </w:rPr>
          <w:t>аключение</w:t>
        </w:r>
        <w:r w:rsidR="003A1D13" w:rsidRPr="00F35195">
          <w:rPr>
            <w:rFonts w:ascii="Times New Roman" w:hAnsi="Times New Roman" w:cs="Times New Roman"/>
            <w:noProof/>
            <w:webHidden/>
            <w:sz w:val="28"/>
            <w:szCs w:val="28"/>
          </w:rPr>
          <w:tab/>
        </w:r>
        <w:r w:rsidR="003A1D13" w:rsidRPr="00F35195">
          <w:rPr>
            <w:rFonts w:ascii="Times New Roman" w:hAnsi="Times New Roman" w:cs="Times New Roman"/>
            <w:noProof/>
            <w:webHidden/>
            <w:sz w:val="28"/>
            <w:szCs w:val="28"/>
          </w:rPr>
          <w:fldChar w:fldCharType="begin"/>
        </w:r>
        <w:r w:rsidR="003A1D13" w:rsidRPr="00F35195">
          <w:rPr>
            <w:rFonts w:ascii="Times New Roman" w:hAnsi="Times New Roman" w:cs="Times New Roman"/>
            <w:noProof/>
            <w:webHidden/>
            <w:sz w:val="28"/>
            <w:szCs w:val="28"/>
          </w:rPr>
          <w:instrText xml:space="preserve"> PAGEREF _Toc74203134 \h </w:instrText>
        </w:r>
        <w:r w:rsidR="003A1D13" w:rsidRPr="00F35195">
          <w:rPr>
            <w:rFonts w:ascii="Times New Roman" w:hAnsi="Times New Roman" w:cs="Times New Roman"/>
            <w:noProof/>
            <w:webHidden/>
            <w:sz w:val="28"/>
            <w:szCs w:val="28"/>
          </w:rPr>
        </w:r>
        <w:r w:rsidR="003A1D13" w:rsidRPr="00F35195">
          <w:rPr>
            <w:rFonts w:ascii="Times New Roman" w:hAnsi="Times New Roman" w:cs="Times New Roman"/>
            <w:noProof/>
            <w:webHidden/>
            <w:sz w:val="28"/>
            <w:szCs w:val="28"/>
          </w:rPr>
          <w:fldChar w:fldCharType="separate"/>
        </w:r>
        <w:r w:rsidR="003A1D13" w:rsidRPr="00F35195">
          <w:rPr>
            <w:rFonts w:ascii="Times New Roman" w:hAnsi="Times New Roman" w:cs="Times New Roman"/>
            <w:noProof/>
            <w:webHidden/>
            <w:sz w:val="28"/>
            <w:szCs w:val="28"/>
          </w:rPr>
          <w:t>6</w:t>
        </w:r>
        <w:r w:rsidR="00A26583">
          <w:rPr>
            <w:rFonts w:ascii="Times New Roman" w:hAnsi="Times New Roman" w:cs="Times New Roman"/>
            <w:noProof/>
            <w:webHidden/>
            <w:sz w:val="28"/>
            <w:szCs w:val="28"/>
          </w:rPr>
          <w:t>2</w:t>
        </w:r>
        <w:r w:rsidR="003A1D13" w:rsidRPr="00F35195">
          <w:rPr>
            <w:rFonts w:ascii="Times New Roman" w:hAnsi="Times New Roman" w:cs="Times New Roman"/>
            <w:noProof/>
            <w:webHidden/>
            <w:sz w:val="28"/>
            <w:szCs w:val="28"/>
          </w:rPr>
          <w:fldChar w:fldCharType="end"/>
        </w:r>
      </w:hyperlink>
    </w:p>
    <w:p w:rsidR="003A1D13" w:rsidRPr="00F35195" w:rsidRDefault="00B20028" w:rsidP="00F35195">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74203135" w:history="1">
        <w:r w:rsidR="003A1D13" w:rsidRPr="00F35195">
          <w:rPr>
            <w:rStyle w:val="a7"/>
            <w:rFonts w:ascii="Times New Roman" w:hAnsi="Times New Roman" w:cs="Times New Roman"/>
            <w:noProof/>
            <w:sz w:val="28"/>
            <w:szCs w:val="28"/>
          </w:rPr>
          <w:t>С</w:t>
        </w:r>
        <w:r w:rsidR="00A87A96" w:rsidRPr="00F35195">
          <w:rPr>
            <w:rStyle w:val="a7"/>
            <w:rFonts w:ascii="Times New Roman" w:hAnsi="Times New Roman" w:cs="Times New Roman"/>
            <w:noProof/>
            <w:sz w:val="28"/>
            <w:szCs w:val="28"/>
          </w:rPr>
          <w:t>писок использованных источников</w:t>
        </w:r>
        <w:r w:rsidR="003A1D13" w:rsidRPr="00F35195">
          <w:rPr>
            <w:rFonts w:ascii="Times New Roman" w:hAnsi="Times New Roman" w:cs="Times New Roman"/>
            <w:noProof/>
            <w:webHidden/>
            <w:sz w:val="28"/>
            <w:szCs w:val="28"/>
          </w:rPr>
          <w:tab/>
        </w:r>
        <w:r w:rsidR="00A26583">
          <w:rPr>
            <w:rFonts w:ascii="Times New Roman" w:hAnsi="Times New Roman" w:cs="Times New Roman"/>
            <w:noProof/>
            <w:webHidden/>
            <w:sz w:val="28"/>
            <w:szCs w:val="28"/>
          </w:rPr>
          <w:t>66</w:t>
        </w:r>
        <w:bookmarkStart w:id="3" w:name="_GoBack"/>
        <w:bookmarkEnd w:id="3"/>
      </w:hyperlink>
    </w:p>
    <w:p w:rsidR="003A1D13" w:rsidRPr="003A1D13" w:rsidRDefault="003A1D13" w:rsidP="00F35195">
      <w:pPr>
        <w:pStyle w:val="1"/>
        <w:spacing w:before="0" w:line="360" w:lineRule="auto"/>
        <w:contextualSpacing/>
        <w:jc w:val="both"/>
        <w:rPr>
          <w:rFonts w:ascii="Times New Roman" w:hAnsi="Times New Roman" w:cs="Times New Roman"/>
          <w:b w:val="0"/>
          <w:color w:val="auto"/>
        </w:rPr>
      </w:pPr>
      <w:r w:rsidRPr="00F35195">
        <w:rPr>
          <w:rFonts w:ascii="Times New Roman" w:hAnsi="Times New Roman" w:cs="Times New Roman"/>
          <w:b w:val="0"/>
          <w:color w:val="auto"/>
        </w:rPr>
        <w:fldChar w:fldCharType="end"/>
      </w:r>
      <w:bookmarkStart w:id="4" w:name="_Toc74203123"/>
      <w:r w:rsidRPr="003A1D13">
        <w:rPr>
          <w:rFonts w:ascii="Times New Roman" w:hAnsi="Times New Roman" w:cs="Times New Roman"/>
          <w:b w:val="0"/>
          <w:color w:val="auto"/>
        </w:rPr>
        <w:br w:type="page"/>
      </w:r>
    </w:p>
    <w:p w:rsidR="00D20BFF" w:rsidRPr="004E5290" w:rsidRDefault="00D20BFF" w:rsidP="003A1D13">
      <w:pPr>
        <w:pStyle w:val="1"/>
        <w:spacing w:line="360" w:lineRule="auto"/>
        <w:contextualSpacing/>
        <w:jc w:val="center"/>
        <w:rPr>
          <w:rFonts w:ascii="Times New Roman" w:hAnsi="Times New Roman" w:cs="Times New Roman"/>
          <w:color w:val="auto"/>
        </w:rPr>
      </w:pPr>
      <w:r w:rsidRPr="004E5290">
        <w:rPr>
          <w:rFonts w:ascii="Times New Roman" w:hAnsi="Times New Roman" w:cs="Times New Roman"/>
          <w:color w:val="auto"/>
        </w:rPr>
        <w:lastRenderedPageBreak/>
        <w:t>ВВЕДЕНИЕ</w:t>
      </w:r>
      <w:bookmarkEnd w:id="0"/>
      <w:bookmarkEnd w:id="1"/>
      <w:bookmarkEnd w:id="2"/>
      <w:bookmarkEnd w:id="4"/>
    </w:p>
    <w:p w:rsidR="00D20BFF" w:rsidRPr="00D20BFF" w:rsidRDefault="00D20BFF" w:rsidP="00E70D8B">
      <w:pPr>
        <w:spacing w:after="0" w:line="360" w:lineRule="auto"/>
        <w:ind w:firstLine="709"/>
        <w:contextualSpacing/>
        <w:jc w:val="both"/>
        <w:rPr>
          <w:rFonts w:ascii="Times New Roman" w:hAnsi="Times New Roman" w:cs="Times New Roman"/>
          <w:sz w:val="28"/>
          <w:szCs w:val="28"/>
        </w:rPr>
      </w:pPr>
    </w:p>
    <w:p w:rsidR="00D20BFF" w:rsidRPr="00D20BFF" w:rsidRDefault="00D20BFF" w:rsidP="00C839D7">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В условиях развития современной экономики особое место отводится бюджетной политике государства, которая включает в себя управление и контроль государственного долга. Учитывая тот факт, что без привлечения дополнительных заемных средств невозможно или же в достаточной степени затруднительно наращивание темпов экономического роста, вопрос о нео</w:t>
      </w:r>
      <w:r w:rsidRPr="00D20BFF">
        <w:rPr>
          <w:rFonts w:ascii="Times New Roman" w:hAnsi="Times New Roman" w:cs="Times New Roman"/>
          <w:sz w:val="28"/>
          <w:szCs w:val="28"/>
        </w:rPr>
        <w:t>б</w:t>
      </w:r>
      <w:r w:rsidRPr="00D20BFF">
        <w:rPr>
          <w:rFonts w:ascii="Times New Roman" w:hAnsi="Times New Roman" w:cs="Times New Roman"/>
          <w:sz w:val="28"/>
          <w:szCs w:val="28"/>
        </w:rPr>
        <w:t xml:space="preserve">ходимости государственных заимствований является крайне актуальным. </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В современном мире финансовая политика многих госуда</w:t>
      </w:r>
      <w:proofErr w:type="gramStart"/>
      <w:r w:rsidRPr="00D20BFF">
        <w:rPr>
          <w:rFonts w:ascii="Times New Roman" w:hAnsi="Times New Roman" w:cs="Times New Roman"/>
          <w:sz w:val="28"/>
          <w:szCs w:val="28"/>
        </w:rPr>
        <w:t>рств пр</w:t>
      </w:r>
      <w:proofErr w:type="gramEnd"/>
      <w:r w:rsidRPr="00D20BFF">
        <w:rPr>
          <w:rFonts w:ascii="Times New Roman" w:hAnsi="Times New Roman" w:cs="Times New Roman"/>
          <w:sz w:val="28"/>
          <w:szCs w:val="28"/>
        </w:rPr>
        <w:t>едп</w:t>
      </w:r>
      <w:r w:rsidRPr="00D20BFF">
        <w:rPr>
          <w:rFonts w:ascii="Times New Roman" w:hAnsi="Times New Roman" w:cs="Times New Roman"/>
          <w:sz w:val="28"/>
          <w:szCs w:val="28"/>
        </w:rPr>
        <w:t>о</w:t>
      </w:r>
      <w:r w:rsidRPr="00D20BFF">
        <w:rPr>
          <w:rFonts w:ascii="Times New Roman" w:hAnsi="Times New Roman" w:cs="Times New Roman"/>
          <w:sz w:val="28"/>
          <w:szCs w:val="28"/>
        </w:rPr>
        <w:t>лагает осуществление большого числа расходов, которые не всегда возможно восполнить лишь за счет имеющихся ресурсов. Это, несомненно, касается и экономики России, которая, не привлекая заемные средства для финансир</w:t>
      </w:r>
      <w:r w:rsidRPr="00D20BFF">
        <w:rPr>
          <w:rFonts w:ascii="Times New Roman" w:hAnsi="Times New Roman" w:cs="Times New Roman"/>
          <w:sz w:val="28"/>
          <w:szCs w:val="28"/>
        </w:rPr>
        <w:t>о</w:t>
      </w:r>
      <w:r w:rsidRPr="00D20BFF">
        <w:rPr>
          <w:rFonts w:ascii="Times New Roman" w:hAnsi="Times New Roman" w:cs="Times New Roman"/>
          <w:sz w:val="28"/>
          <w:szCs w:val="28"/>
        </w:rPr>
        <w:t>вания дефицита бюджета, будет постепенно проигрывать конкуренцию др</w:t>
      </w:r>
      <w:r w:rsidRPr="00D20BFF">
        <w:rPr>
          <w:rFonts w:ascii="Times New Roman" w:hAnsi="Times New Roman" w:cs="Times New Roman"/>
          <w:sz w:val="28"/>
          <w:szCs w:val="28"/>
        </w:rPr>
        <w:t>у</w:t>
      </w:r>
      <w:r w:rsidRPr="00D20BFF">
        <w:rPr>
          <w:rFonts w:ascii="Times New Roman" w:hAnsi="Times New Roman" w:cs="Times New Roman"/>
          <w:sz w:val="28"/>
          <w:szCs w:val="28"/>
        </w:rPr>
        <w:t xml:space="preserve">гим странам. </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Проблема управления государственным долгам также является не м</w:t>
      </w:r>
      <w:r w:rsidRPr="00D20BFF">
        <w:rPr>
          <w:rFonts w:ascii="Times New Roman" w:hAnsi="Times New Roman" w:cs="Times New Roman"/>
          <w:sz w:val="28"/>
          <w:szCs w:val="28"/>
        </w:rPr>
        <w:t>е</w:t>
      </w:r>
      <w:r w:rsidRPr="00D20BFF">
        <w:rPr>
          <w:rFonts w:ascii="Times New Roman" w:hAnsi="Times New Roman" w:cs="Times New Roman"/>
          <w:sz w:val="28"/>
          <w:szCs w:val="28"/>
        </w:rPr>
        <w:t>нее актуальной. Это продиктовано различными политическими и экономич</w:t>
      </w:r>
      <w:r w:rsidRPr="00D20BFF">
        <w:rPr>
          <w:rFonts w:ascii="Times New Roman" w:hAnsi="Times New Roman" w:cs="Times New Roman"/>
          <w:sz w:val="28"/>
          <w:szCs w:val="28"/>
        </w:rPr>
        <w:t>е</w:t>
      </w:r>
      <w:r w:rsidRPr="00D20BFF">
        <w:rPr>
          <w:rFonts w:ascii="Times New Roman" w:hAnsi="Times New Roman" w:cs="Times New Roman"/>
          <w:sz w:val="28"/>
          <w:szCs w:val="28"/>
        </w:rPr>
        <w:t>скими факторами, так или иначе влияющих на бюджетную политику РФ. Среди таких факторов можно привести санкционные ограничения, девальв</w:t>
      </w:r>
      <w:r w:rsidRPr="00D20BFF">
        <w:rPr>
          <w:rFonts w:ascii="Times New Roman" w:hAnsi="Times New Roman" w:cs="Times New Roman"/>
          <w:sz w:val="28"/>
          <w:szCs w:val="28"/>
        </w:rPr>
        <w:t>а</w:t>
      </w:r>
      <w:r w:rsidRPr="00D20BFF">
        <w:rPr>
          <w:rFonts w:ascii="Times New Roman" w:hAnsi="Times New Roman" w:cs="Times New Roman"/>
          <w:sz w:val="28"/>
          <w:szCs w:val="28"/>
        </w:rPr>
        <w:t xml:space="preserve">цию национальной валюты, отток иностранного капитала и др. </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Исследование состояния, динамики и структуры государственного до</w:t>
      </w:r>
      <w:r w:rsidRPr="00D20BFF">
        <w:rPr>
          <w:rFonts w:ascii="Times New Roman" w:hAnsi="Times New Roman" w:cs="Times New Roman"/>
          <w:sz w:val="28"/>
          <w:szCs w:val="28"/>
        </w:rPr>
        <w:t>л</w:t>
      </w:r>
      <w:r w:rsidRPr="00D20BFF">
        <w:rPr>
          <w:rFonts w:ascii="Times New Roman" w:hAnsi="Times New Roman" w:cs="Times New Roman"/>
          <w:sz w:val="28"/>
          <w:szCs w:val="28"/>
        </w:rPr>
        <w:t>га с точки зрения влияния на экономическую безопасность государства ос</w:t>
      </w:r>
      <w:r w:rsidRPr="00D20BFF">
        <w:rPr>
          <w:rFonts w:ascii="Times New Roman" w:hAnsi="Times New Roman" w:cs="Times New Roman"/>
          <w:sz w:val="28"/>
          <w:szCs w:val="28"/>
        </w:rPr>
        <w:t>о</w:t>
      </w:r>
      <w:r w:rsidRPr="00D20BFF">
        <w:rPr>
          <w:rFonts w:ascii="Times New Roman" w:hAnsi="Times New Roman" w:cs="Times New Roman"/>
          <w:sz w:val="28"/>
          <w:szCs w:val="28"/>
        </w:rPr>
        <w:t>бенно актуально, так как данная экономическая категория затрагивает мн</w:t>
      </w:r>
      <w:r w:rsidRPr="00D20BFF">
        <w:rPr>
          <w:rFonts w:ascii="Times New Roman" w:hAnsi="Times New Roman" w:cs="Times New Roman"/>
          <w:sz w:val="28"/>
          <w:szCs w:val="28"/>
        </w:rPr>
        <w:t>о</w:t>
      </w:r>
      <w:r w:rsidRPr="00D20BFF">
        <w:rPr>
          <w:rFonts w:ascii="Times New Roman" w:hAnsi="Times New Roman" w:cs="Times New Roman"/>
          <w:sz w:val="28"/>
          <w:szCs w:val="28"/>
        </w:rPr>
        <w:t>жество областей экономики: финансовую, инвестиционную, денежно-кредитную, налогообложения, эмиссионную, а также влияет на межгосуда</w:t>
      </w:r>
      <w:r w:rsidRPr="00D20BFF">
        <w:rPr>
          <w:rFonts w:ascii="Times New Roman" w:hAnsi="Times New Roman" w:cs="Times New Roman"/>
          <w:sz w:val="28"/>
          <w:szCs w:val="28"/>
        </w:rPr>
        <w:t>р</w:t>
      </w:r>
      <w:r w:rsidRPr="00D20BFF">
        <w:rPr>
          <w:rFonts w:ascii="Times New Roman" w:hAnsi="Times New Roman" w:cs="Times New Roman"/>
          <w:sz w:val="28"/>
          <w:szCs w:val="28"/>
        </w:rPr>
        <w:t>ственные отношения и сотрудничество с международными финансовыми о</w:t>
      </w:r>
      <w:r w:rsidRPr="00D20BFF">
        <w:rPr>
          <w:rFonts w:ascii="Times New Roman" w:hAnsi="Times New Roman" w:cs="Times New Roman"/>
          <w:sz w:val="28"/>
          <w:szCs w:val="28"/>
        </w:rPr>
        <w:t>р</w:t>
      </w:r>
      <w:r w:rsidRPr="00D20BFF">
        <w:rPr>
          <w:rFonts w:ascii="Times New Roman" w:hAnsi="Times New Roman" w:cs="Times New Roman"/>
          <w:sz w:val="28"/>
          <w:szCs w:val="28"/>
        </w:rPr>
        <w:t xml:space="preserve">ганизациями. Таким образом, состояние безопасности в области управления госдолгом напрямую оказывает воздействие на функционирование каждой из связных с ним сфер. </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lastRenderedPageBreak/>
        <w:t>Цель выпускной квалификационной работы – исследование влияния внешнего и внутреннего государственного долга на экономическую безопа</w:t>
      </w:r>
      <w:r w:rsidRPr="00D20BFF">
        <w:rPr>
          <w:rFonts w:ascii="Times New Roman" w:hAnsi="Times New Roman" w:cs="Times New Roman"/>
          <w:sz w:val="28"/>
          <w:szCs w:val="28"/>
        </w:rPr>
        <w:t>с</w:t>
      </w:r>
      <w:r w:rsidRPr="00D20BFF">
        <w:rPr>
          <w:rFonts w:ascii="Times New Roman" w:hAnsi="Times New Roman" w:cs="Times New Roman"/>
          <w:sz w:val="28"/>
          <w:szCs w:val="28"/>
        </w:rPr>
        <w:t xml:space="preserve">ность РФ. </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Для этого предстоит выполнить ряд следующих задач, среди которых:</w:t>
      </w:r>
    </w:p>
    <w:p w:rsidR="00D20BFF" w:rsidRPr="004E5290" w:rsidRDefault="00D20BFF" w:rsidP="003F3990">
      <w:pPr>
        <w:pStyle w:val="a3"/>
        <w:numPr>
          <w:ilvl w:val="0"/>
          <w:numId w:val="4"/>
        </w:numPr>
        <w:spacing w:after="0" w:line="360" w:lineRule="auto"/>
        <w:ind w:left="993" w:hanging="285"/>
        <w:jc w:val="both"/>
        <w:rPr>
          <w:rFonts w:ascii="Times New Roman" w:hAnsi="Times New Roman" w:cs="Times New Roman"/>
          <w:sz w:val="28"/>
          <w:szCs w:val="28"/>
        </w:rPr>
      </w:pPr>
      <w:r w:rsidRPr="004E5290">
        <w:rPr>
          <w:rFonts w:ascii="Times New Roman" w:hAnsi="Times New Roman" w:cs="Times New Roman"/>
          <w:sz w:val="28"/>
          <w:szCs w:val="28"/>
        </w:rPr>
        <w:t xml:space="preserve">рассмотрение определения и сущности государственного долга; </w:t>
      </w:r>
    </w:p>
    <w:p w:rsidR="00D20BFF" w:rsidRPr="004E5290" w:rsidRDefault="00D20BFF" w:rsidP="003F3990">
      <w:pPr>
        <w:pStyle w:val="a3"/>
        <w:numPr>
          <w:ilvl w:val="0"/>
          <w:numId w:val="4"/>
        </w:numPr>
        <w:tabs>
          <w:tab w:val="left" w:pos="994"/>
        </w:tabs>
        <w:spacing w:after="0" w:line="360" w:lineRule="auto"/>
        <w:ind w:left="0" w:firstLine="708"/>
        <w:jc w:val="both"/>
        <w:rPr>
          <w:rFonts w:ascii="Times New Roman" w:hAnsi="Times New Roman" w:cs="Times New Roman"/>
          <w:sz w:val="28"/>
          <w:szCs w:val="28"/>
        </w:rPr>
      </w:pPr>
      <w:r w:rsidRPr="004E5290">
        <w:rPr>
          <w:rFonts w:ascii="Times New Roman" w:hAnsi="Times New Roman" w:cs="Times New Roman"/>
          <w:sz w:val="28"/>
          <w:szCs w:val="28"/>
        </w:rPr>
        <w:t>исследование управления государственным долгом в контексте обеспечения экономическо безопасности;</w:t>
      </w:r>
    </w:p>
    <w:p w:rsidR="00D20BFF" w:rsidRPr="004E5290" w:rsidRDefault="00D20BFF" w:rsidP="003F3990">
      <w:pPr>
        <w:pStyle w:val="a3"/>
        <w:numPr>
          <w:ilvl w:val="0"/>
          <w:numId w:val="4"/>
        </w:numPr>
        <w:tabs>
          <w:tab w:val="left" w:pos="994"/>
        </w:tabs>
        <w:spacing w:after="0" w:line="360" w:lineRule="auto"/>
        <w:ind w:left="0" w:firstLine="708"/>
        <w:jc w:val="both"/>
        <w:rPr>
          <w:rFonts w:ascii="Times New Roman" w:hAnsi="Times New Roman" w:cs="Times New Roman"/>
          <w:sz w:val="28"/>
          <w:szCs w:val="28"/>
        </w:rPr>
      </w:pPr>
      <w:r w:rsidRPr="004E5290">
        <w:rPr>
          <w:rFonts w:ascii="Times New Roman" w:hAnsi="Times New Roman" w:cs="Times New Roman"/>
          <w:sz w:val="28"/>
          <w:szCs w:val="28"/>
        </w:rPr>
        <w:t>определение взаимосвязи экономической безопасности и госуда</w:t>
      </w:r>
      <w:r w:rsidRPr="004E5290">
        <w:rPr>
          <w:rFonts w:ascii="Times New Roman" w:hAnsi="Times New Roman" w:cs="Times New Roman"/>
          <w:sz w:val="28"/>
          <w:szCs w:val="28"/>
        </w:rPr>
        <w:t>р</w:t>
      </w:r>
      <w:r w:rsidRPr="004E5290">
        <w:rPr>
          <w:rFonts w:ascii="Times New Roman" w:hAnsi="Times New Roman" w:cs="Times New Roman"/>
          <w:sz w:val="28"/>
          <w:szCs w:val="28"/>
        </w:rPr>
        <w:t>ственного долга;</w:t>
      </w:r>
    </w:p>
    <w:p w:rsidR="00D20BFF" w:rsidRPr="004E5290" w:rsidRDefault="00D20BFF" w:rsidP="003F3990">
      <w:pPr>
        <w:pStyle w:val="a3"/>
        <w:numPr>
          <w:ilvl w:val="0"/>
          <w:numId w:val="4"/>
        </w:numPr>
        <w:tabs>
          <w:tab w:val="left" w:pos="994"/>
        </w:tabs>
        <w:spacing w:after="0" w:line="360" w:lineRule="auto"/>
        <w:ind w:left="0" w:firstLine="708"/>
        <w:jc w:val="both"/>
        <w:rPr>
          <w:rFonts w:ascii="Times New Roman" w:hAnsi="Times New Roman" w:cs="Times New Roman"/>
          <w:sz w:val="28"/>
          <w:szCs w:val="28"/>
        </w:rPr>
      </w:pPr>
      <w:r w:rsidRPr="004E5290">
        <w:rPr>
          <w:rFonts w:ascii="Times New Roman" w:hAnsi="Times New Roman" w:cs="Times New Roman"/>
          <w:sz w:val="28"/>
          <w:szCs w:val="28"/>
        </w:rPr>
        <w:t>осуществление оценки состояния внешнего государственного долга РФ и его влияния на экономическую безопасность;</w:t>
      </w:r>
    </w:p>
    <w:p w:rsidR="00D20BFF" w:rsidRPr="004E5290" w:rsidRDefault="00D20BFF" w:rsidP="003F3990">
      <w:pPr>
        <w:pStyle w:val="a3"/>
        <w:numPr>
          <w:ilvl w:val="0"/>
          <w:numId w:val="4"/>
        </w:numPr>
        <w:tabs>
          <w:tab w:val="left" w:pos="994"/>
        </w:tabs>
        <w:spacing w:after="0" w:line="360" w:lineRule="auto"/>
        <w:ind w:left="0" w:firstLine="708"/>
        <w:jc w:val="both"/>
        <w:rPr>
          <w:rFonts w:ascii="Times New Roman" w:hAnsi="Times New Roman" w:cs="Times New Roman"/>
          <w:sz w:val="28"/>
          <w:szCs w:val="28"/>
        </w:rPr>
      </w:pPr>
      <w:r w:rsidRPr="004E5290">
        <w:rPr>
          <w:rFonts w:ascii="Times New Roman" w:hAnsi="Times New Roman" w:cs="Times New Roman"/>
          <w:sz w:val="28"/>
          <w:szCs w:val="28"/>
        </w:rPr>
        <w:t>проведение анализа динамики и структуры государственного вну</w:t>
      </w:r>
      <w:r w:rsidRPr="004E5290">
        <w:rPr>
          <w:rFonts w:ascii="Times New Roman" w:hAnsi="Times New Roman" w:cs="Times New Roman"/>
          <w:sz w:val="28"/>
          <w:szCs w:val="28"/>
        </w:rPr>
        <w:t>т</w:t>
      </w:r>
      <w:r w:rsidRPr="004E5290">
        <w:rPr>
          <w:rFonts w:ascii="Times New Roman" w:hAnsi="Times New Roman" w:cs="Times New Roman"/>
          <w:sz w:val="28"/>
          <w:szCs w:val="28"/>
        </w:rPr>
        <w:t>реннего долга РФ и его влияния на экономическую безопасность;</w:t>
      </w:r>
    </w:p>
    <w:p w:rsidR="00D20BFF" w:rsidRPr="004E5290" w:rsidRDefault="00D20BFF" w:rsidP="003F3990">
      <w:pPr>
        <w:pStyle w:val="a3"/>
        <w:numPr>
          <w:ilvl w:val="0"/>
          <w:numId w:val="4"/>
        </w:numPr>
        <w:tabs>
          <w:tab w:val="left" w:pos="994"/>
        </w:tabs>
        <w:spacing w:after="0" w:line="360" w:lineRule="auto"/>
        <w:ind w:left="0" w:firstLine="708"/>
        <w:jc w:val="both"/>
        <w:rPr>
          <w:rFonts w:ascii="Times New Roman" w:hAnsi="Times New Roman" w:cs="Times New Roman"/>
          <w:sz w:val="28"/>
          <w:szCs w:val="28"/>
        </w:rPr>
      </w:pPr>
      <w:r w:rsidRPr="004E5290">
        <w:rPr>
          <w:rFonts w:ascii="Times New Roman" w:hAnsi="Times New Roman" w:cs="Times New Roman"/>
          <w:sz w:val="28"/>
          <w:szCs w:val="28"/>
        </w:rPr>
        <w:t>определение недостатков и проблем в управлении государственным долгом РФ;</w:t>
      </w:r>
    </w:p>
    <w:p w:rsidR="00D20BFF" w:rsidRPr="004E5290" w:rsidRDefault="00D20BFF" w:rsidP="003F3990">
      <w:pPr>
        <w:pStyle w:val="a3"/>
        <w:numPr>
          <w:ilvl w:val="0"/>
          <w:numId w:val="4"/>
        </w:numPr>
        <w:tabs>
          <w:tab w:val="left" w:pos="994"/>
        </w:tabs>
        <w:spacing w:after="0" w:line="360" w:lineRule="auto"/>
        <w:ind w:left="0" w:firstLine="708"/>
        <w:jc w:val="both"/>
        <w:rPr>
          <w:rFonts w:ascii="Times New Roman" w:hAnsi="Times New Roman" w:cs="Times New Roman"/>
          <w:sz w:val="28"/>
          <w:szCs w:val="28"/>
        </w:rPr>
      </w:pPr>
      <w:r w:rsidRPr="004E5290">
        <w:rPr>
          <w:rFonts w:ascii="Times New Roman" w:hAnsi="Times New Roman" w:cs="Times New Roman"/>
          <w:sz w:val="28"/>
          <w:szCs w:val="28"/>
        </w:rPr>
        <w:t>предложение рекомендаций в области улучшения управления и о</w:t>
      </w:r>
      <w:r w:rsidRPr="004E5290">
        <w:rPr>
          <w:rFonts w:ascii="Times New Roman" w:hAnsi="Times New Roman" w:cs="Times New Roman"/>
          <w:sz w:val="28"/>
          <w:szCs w:val="28"/>
        </w:rPr>
        <w:t>б</w:t>
      </w:r>
      <w:r w:rsidRPr="004E5290">
        <w:rPr>
          <w:rFonts w:ascii="Times New Roman" w:hAnsi="Times New Roman" w:cs="Times New Roman"/>
          <w:sz w:val="28"/>
          <w:szCs w:val="28"/>
        </w:rPr>
        <w:t>служивания государственного долга РФ.</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 xml:space="preserve">Объект исследования – государственный долг РФ. </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 xml:space="preserve">Предмет исследования – экономические отношения, складывающиеся по поводу </w:t>
      </w:r>
      <w:r w:rsidR="006A034B">
        <w:rPr>
          <w:rFonts w:ascii="Times New Roman" w:hAnsi="Times New Roman" w:cs="Times New Roman"/>
          <w:sz w:val="28"/>
          <w:szCs w:val="28"/>
        </w:rPr>
        <w:t xml:space="preserve">влияния современного состояния, </w:t>
      </w:r>
      <w:r w:rsidRPr="00D20BFF">
        <w:rPr>
          <w:rFonts w:ascii="Times New Roman" w:hAnsi="Times New Roman" w:cs="Times New Roman"/>
          <w:sz w:val="28"/>
          <w:szCs w:val="28"/>
        </w:rPr>
        <w:t xml:space="preserve">управления и обслуживания государственного долга РФ </w:t>
      </w:r>
      <w:r w:rsidR="006A034B">
        <w:rPr>
          <w:rFonts w:ascii="Times New Roman" w:hAnsi="Times New Roman" w:cs="Times New Roman"/>
          <w:sz w:val="28"/>
          <w:szCs w:val="28"/>
        </w:rPr>
        <w:t>на экономическую безопасность</w:t>
      </w:r>
      <w:r w:rsidRPr="00D20BFF">
        <w:rPr>
          <w:rFonts w:ascii="Times New Roman" w:hAnsi="Times New Roman" w:cs="Times New Roman"/>
          <w:sz w:val="28"/>
          <w:szCs w:val="28"/>
        </w:rPr>
        <w:t>.</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Методологической базой исследования послужили такие методы как сравнительный анализ, а также табличный и графический методы.</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Информационная база исследования включает в себя уче</w:t>
      </w:r>
      <w:r w:rsidRPr="00D20BFF">
        <w:rPr>
          <w:rFonts w:ascii="Times New Roman" w:hAnsi="Times New Roman" w:cs="Times New Roman"/>
          <w:sz w:val="28"/>
          <w:szCs w:val="28"/>
        </w:rPr>
        <w:t>б</w:t>
      </w:r>
      <w:r w:rsidRPr="00D20BFF">
        <w:rPr>
          <w:rFonts w:ascii="Times New Roman" w:hAnsi="Times New Roman" w:cs="Times New Roman"/>
          <w:sz w:val="28"/>
          <w:szCs w:val="28"/>
        </w:rPr>
        <w:t xml:space="preserve">ную литературу по теории государственного долга и бюджетной политики, публикации периодической печати, </w:t>
      </w:r>
      <w:r>
        <w:rPr>
          <w:rFonts w:ascii="Times New Roman" w:hAnsi="Times New Roman" w:cs="Times New Roman"/>
          <w:sz w:val="28"/>
          <w:szCs w:val="28"/>
        </w:rPr>
        <w:t xml:space="preserve">отчетности Минфина РФ и ЦБ РФ, </w:t>
      </w:r>
      <w:r w:rsidRPr="00D20BFF">
        <w:rPr>
          <w:rFonts w:ascii="Times New Roman" w:hAnsi="Times New Roman" w:cs="Times New Roman"/>
          <w:sz w:val="28"/>
          <w:szCs w:val="28"/>
        </w:rPr>
        <w:t>стат</w:t>
      </w:r>
      <w:r w:rsidRPr="00D20BFF">
        <w:rPr>
          <w:rFonts w:ascii="Times New Roman" w:hAnsi="Times New Roman" w:cs="Times New Roman"/>
          <w:sz w:val="28"/>
          <w:szCs w:val="28"/>
        </w:rPr>
        <w:t>и</w:t>
      </w:r>
      <w:r w:rsidRPr="00D20BFF">
        <w:rPr>
          <w:rFonts w:ascii="Times New Roman" w:hAnsi="Times New Roman" w:cs="Times New Roman"/>
          <w:sz w:val="28"/>
          <w:szCs w:val="28"/>
        </w:rPr>
        <w:t>стика, ресурсы глобальной сети Интернет.</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pPr>
      <w:r w:rsidRPr="00D20BFF">
        <w:rPr>
          <w:rFonts w:ascii="Times New Roman" w:hAnsi="Times New Roman" w:cs="Times New Roman"/>
          <w:sz w:val="28"/>
          <w:szCs w:val="28"/>
        </w:rPr>
        <w:t>Структура выпускной квалификационной работы включает в себя вв</w:t>
      </w:r>
      <w:r w:rsidRPr="00D20BFF">
        <w:rPr>
          <w:rFonts w:ascii="Times New Roman" w:hAnsi="Times New Roman" w:cs="Times New Roman"/>
          <w:sz w:val="28"/>
          <w:szCs w:val="28"/>
        </w:rPr>
        <w:t>е</w:t>
      </w:r>
      <w:r w:rsidRPr="00D20BFF">
        <w:rPr>
          <w:rFonts w:ascii="Times New Roman" w:hAnsi="Times New Roman" w:cs="Times New Roman"/>
          <w:sz w:val="28"/>
          <w:szCs w:val="28"/>
        </w:rPr>
        <w:t>дение, три главы, заключение, список использованных источников.</w:t>
      </w:r>
    </w:p>
    <w:p w:rsidR="00D20BFF" w:rsidRPr="00D20BFF" w:rsidRDefault="00D20BFF" w:rsidP="00D20BFF">
      <w:pPr>
        <w:spacing w:after="0" w:line="360" w:lineRule="auto"/>
        <w:ind w:firstLine="708"/>
        <w:contextualSpacing/>
        <w:jc w:val="both"/>
        <w:rPr>
          <w:rFonts w:ascii="Times New Roman" w:hAnsi="Times New Roman" w:cs="Times New Roman"/>
          <w:sz w:val="28"/>
          <w:szCs w:val="28"/>
        </w:rPr>
        <w:sectPr w:rsidR="00D20BFF" w:rsidRPr="00D20BFF" w:rsidSect="00D159BA">
          <w:pgSz w:w="11906" w:h="16838"/>
          <w:pgMar w:top="1134" w:right="850" w:bottom="1134" w:left="1701" w:header="708" w:footer="708" w:gutter="0"/>
          <w:pgNumType w:start="2"/>
          <w:cols w:space="708"/>
          <w:docGrid w:linePitch="360"/>
        </w:sectPr>
      </w:pPr>
    </w:p>
    <w:p w:rsidR="00235CB9" w:rsidRDefault="0058294E" w:rsidP="00E70D8B">
      <w:pPr>
        <w:pStyle w:val="1"/>
        <w:spacing w:before="0" w:line="360" w:lineRule="auto"/>
        <w:ind w:firstLine="709"/>
        <w:contextualSpacing/>
        <w:jc w:val="both"/>
        <w:rPr>
          <w:rFonts w:ascii="Times New Roman" w:hAnsi="Times New Roman" w:cs="Times New Roman"/>
          <w:color w:val="auto"/>
        </w:rPr>
      </w:pPr>
      <w:bookmarkStart w:id="5" w:name="_Toc74202899"/>
      <w:bookmarkStart w:id="6" w:name="_Toc74202917"/>
      <w:bookmarkStart w:id="7" w:name="_Toc74203124"/>
      <w:r w:rsidRPr="004E5290">
        <w:rPr>
          <w:rFonts w:ascii="Times New Roman" w:hAnsi="Times New Roman" w:cs="Times New Roman"/>
          <w:color w:val="auto"/>
        </w:rPr>
        <w:lastRenderedPageBreak/>
        <w:t xml:space="preserve">1 Теоретические аспекты </w:t>
      </w:r>
      <w:proofErr w:type="gramStart"/>
      <w:r w:rsidRPr="004E5290">
        <w:rPr>
          <w:rFonts w:ascii="Times New Roman" w:hAnsi="Times New Roman" w:cs="Times New Roman"/>
          <w:color w:val="auto"/>
        </w:rPr>
        <w:t>внешнего</w:t>
      </w:r>
      <w:proofErr w:type="gramEnd"/>
      <w:r w:rsidRPr="004E5290">
        <w:rPr>
          <w:rFonts w:ascii="Times New Roman" w:hAnsi="Times New Roman" w:cs="Times New Roman"/>
          <w:color w:val="auto"/>
        </w:rPr>
        <w:t xml:space="preserve"> и внутреннего </w:t>
      </w:r>
    </w:p>
    <w:p w:rsidR="0074609F" w:rsidRDefault="0058294E" w:rsidP="00E70D8B">
      <w:pPr>
        <w:pStyle w:val="1"/>
        <w:spacing w:before="0" w:line="360" w:lineRule="auto"/>
        <w:contextualSpacing/>
        <w:jc w:val="both"/>
        <w:rPr>
          <w:rFonts w:ascii="Times New Roman" w:hAnsi="Times New Roman" w:cs="Times New Roman"/>
          <w:color w:val="auto"/>
        </w:rPr>
      </w:pPr>
      <w:r w:rsidRPr="004E5290">
        <w:rPr>
          <w:rFonts w:ascii="Times New Roman" w:hAnsi="Times New Roman" w:cs="Times New Roman"/>
          <w:color w:val="auto"/>
        </w:rPr>
        <w:t>государственн</w:t>
      </w:r>
      <w:r w:rsidR="004E5290">
        <w:rPr>
          <w:rFonts w:ascii="Times New Roman" w:hAnsi="Times New Roman" w:cs="Times New Roman"/>
          <w:color w:val="auto"/>
        </w:rPr>
        <w:t>о</w:t>
      </w:r>
      <w:r w:rsidRPr="004E5290">
        <w:rPr>
          <w:rFonts w:ascii="Times New Roman" w:hAnsi="Times New Roman" w:cs="Times New Roman"/>
          <w:color w:val="auto"/>
        </w:rPr>
        <w:t xml:space="preserve">го долга в контексте экономической безопасности </w:t>
      </w:r>
    </w:p>
    <w:p w:rsidR="0058294E" w:rsidRPr="004E5290" w:rsidRDefault="0058294E" w:rsidP="00E70D8B">
      <w:pPr>
        <w:pStyle w:val="1"/>
        <w:spacing w:before="0" w:line="360" w:lineRule="auto"/>
        <w:contextualSpacing/>
        <w:jc w:val="both"/>
        <w:rPr>
          <w:rFonts w:ascii="Times New Roman" w:hAnsi="Times New Roman" w:cs="Times New Roman"/>
        </w:rPr>
      </w:pPr>
      <w:r w:rsidRPr="004E5290">
        <w:rPr>
          <w:rFonts w:ascii="Times New Roman" w:hAnsi="Times New Roman" w:cs="Times New Roman"/>
          <w:color w:val="auto"/>
        </w:rPr>
        <w:t>гос</w:t>
      </w:r>
      <w:r w:rsidRPr="004E5290">
        <w:rPr>
          <w:rFonts w:ascii="Times New Roman" w:hAnsi="Times New Roman" w:cs="Times New Roman"/>
          <w:color w:val="auto"/>
        </w:rPr>
        <w:t>у</w:t>
      </w:r>
      <w:r w:rsidRPr="004E5290">
        <w:rPr>
          <w:rFonts w:ascii="Times New Roman" w:hAnsi="Times New Roman" w:cs="Times New Roman"/>
          <w:color w:val="auto"/>
        </w:rPr>
        <w:t>дарства</w:t>
      </w:r>
      <w:bookmarkEnd w:id="5"/>
      <w:bookmarkEnd w:id="6"/>
      <w:bookmarkEnd w:id="7"/>
    </w:p>
    <w:p w:rsidR="0058294E" w:rsidRPr="004E5290" w:rsidRDefault="0058294E" w:rsidP="00E70D8B">
      <w:pPr>
        <w:spacing w:after="0" w:line="360" w:lineRule="auto"/>
        <w:ind w:firstLine="709"/>
        <w:contextualSpacing/>
        <w:jc w:val="both"/>
        <w:rPr>
          <w:rFonts w:ascii="Times New Roman" w:hAnsi="Times New Roman" w:cs="Times New Roman"/>
          <w:b/>
          <w:sz w:val="28"/>
          <w:szCs w:val="28"/>
        </w:rPr>
      </w:pPr>
    </w:p>
    <w:p w:rsidR="0058294E" w:rsidRPr="00C839D7" w:rsidRDefault="0058294E" w:rsidP="00E70D8B">
      <w:pPr>
        <w:pStyle w:val="ad"/>
        <w:spacing w:after="0" w:line="360" w:lineRule="auto"/>
        <w:ind w:firstLine="708"/>
        <w:contextualSpacing/>
        <w:jc w:val="both"/>
        <w:rPr>
          <w:rFonts w:ascii="Times New Roman" w:hAnsi="Times New Roman" w:cs="Times New Roman"/>
          <w:i w:val="0"/>
          <w:color w:val="auto"/>
          <w:sz w:val="28"/>
          <w:szCs w:val="28"/>
        </w:rPr>
      </w:pPr>
      <w:bookmarkStart w:id="8" w:name="_Toc74203125"/>
      <w:r w:rsidRPr="004E5290">
        <w:rPr>
          <w:rFonts w:ascii="Times New Roman" w:hAnsi="Times New Roman" w:cs="Times New Roman"/>
          <w:b/>
          <w:i w:val="0"/>
          <w:color w:val="auto"/>
          <w:sz w:val="28"/>
          <w:szCs w:val="28"/>
        </w:rPr>
        <w:t>1.1 Понятие и сущность государственного долга</w:t>
      </w:r>
      <w:bookmarkEnd w:id="8"/>
    </w:p>
    <w:p w:rsidR="00EE5AC3" w:rsidRPr="00C839D7" w:rsidRDefault="00EE5AC3" w:rsidP="00E70D8B">
      <w:pPr>
        <w:spacing w:after="0" w:line="360" w:lineRule="auto"/>
        <w:contextualSpacing/>
        <w:jc w:val="both"/>
        <w:rPr>
          <w:sz w:val="28"/>
          <w:szCs w:val="28"/>
        </w:rPr>
      </w:pPr>
    </w:p>
    <w:p w:rsidR="00AD3CDE" w:rsidRPr="006323C7" w:rsidRDefault="0058294E" w:rsidP="00E70D8B">
      <w:pPr>
        <w:spacing w:after="0" w:line="360" w:lineRule="auto"/>
        <w:ind w:firstLine="709"/>
        <w:contextualSpacing/>
        <w:jc w:val="both"/>
        <w:rPr>
          <w:rFonts w:ascii="Times New Roman" w:hAnsi="Times New Roman" w:cs="Times New Roman"/>
          <w:sz w:val="28"/>
          <w:szCs w:val="28"/>
        </w:rPr>
      </w:pPr>
      <w:proofErr w:type="gramStart"/>
      <w:r w:rsidRPr="00C839D7">
        <w:rPr>
          <w:rFonts w:ascii="Times New Roman" w:hAnsi="Times New Roman" w:cs="Times New Roman"/>
          <w:sz w:val="28"/>
          <w:szCs w:val="28"/>
        </w:rPr>
        <w:t>Бюджетный кодекс Р</w:t>
      </w:r>
      <w:r w:rsidR="002142AA" w:rsidRPr="00C839D7">
        <w:rPr>
          <w:rFonts w:ascii="Times New Roman" w:hAnsi="Times New Roman" w:cs="Times New Roman"/>
          <w:sz w:val="28"/>
          <w:szCs w:val="28"/>
        </w:rPr>
        <w:t>оссии</w:t>
      </w:r>
      <w:r w:rsidRPr="00C839D7">
        <w:rPr>
          <w:rFonts w:ascii="Times New Roman" w:hAnsi="Times New Roman" w:cs="Times New Roman"/>
          <w:sz w:val="28"/>
          <w:szCs w:val="28"/>
        </w:rPr>
        <w:t xml:space="preserve"> дает следующее определение государстве</w:t>
      </w:r>
      <w:r w:rsidRPr="00C839D7">
        <w:rPr>
          <w:rFonts w:ascii="Times New Roman" w:hAnsi="Times New Roman" w:cs="Times New Roman"/>
          <w:sz w:val="28"/>
          <w:szCs w:val="28"/>
        </w:rPr>
        <w:t>н</w:t>
      </w:r>
      <w:r w:rsidRPr="00C839D7">
        <w:rPr>
          <w:rFonts w:ascii="Times New Roman" w:hAnsi="Times New Roman" w:cs="Times New Roman"/>
          <w:sz w:val="28"/>
          <w:szCs w:val="28"/>
        </w:rPr>
        <w:t>ного долга: долговые обязательства</w:t>
      </w:r>
      <w:r w:rsidRPr="00E93C43">
        <w:rPr>
          <w:rFonts w:ascii="Times New Roman" w:hAnsi="Times New Roman" w:cs="Times New Roman"/>
          <w:sz w:val="28"/>
          <w:szCs w:val="28"/>
        </w:rPr>
        <w:t xml:space="preserve"> РФ перед физическими и юридическими лицами РФ, субъектами РФ, муниципальными образованиями, иностранн</w:t>
      </w:r>
      <w:r w:rsidRPr="00E93C43">
        <w:rPr>
          <w:rFonts w:ascii="Times New Roman" w:hAnsi="Times New Roman" w:cs="Times New Roman"/>
          <w:sz w:val="28"/>
          <w:szCs w:val="28"/>
        </w:rPr>
        <w:t>ы</w:t>
      </w:r>
      <w:r w:rsidRPr="00E93C43">
        <w:rPr>
          <w:rFonts w:ascii="Times New Roman" w:hAnsi="Times New Roman" w:cs="Times New Roman"/>
          <w:sz w:val="28"/>
          <w:szCs w:val="28"/>
        </w:rPr>
        <w:t>ми государствами, международными финансовыми организациями, иными субъектами международного права, иностранными физическими и юридич</w:t>
      </w:r>
      <w:r w:rsidRPr="00E93C43">
        <w:rPr>
          <w:rFonts w:ascii="Times New Roman" w:hAnsi="Times New Roman" w:cs="Times New Roman"/>
          <w:sz w:val="28"/>
          <w:szCs w:val="28"/>
        </w:rPr>
        <w:t>е</w:t>
      </w:r>
      <w:r w:rsidRPr="00E93C43">
        <w:rPr>
          <w:rFonts w:ascii="Times New Roman" w:hAnsi="Times New Roman" w:cs="Times New Roman"/>
          <w:sz w:val="28"/>
          <w:szCs w:val="28"/>
        </w:rPr>
        <w:t>скими лицами, возникшие в результате государственных заимствований РФ, а также долговые обязательства по государственным</w:t>
      </w:r>
      <w:r w:rsidR="00AD3CDE">
        <w:rPr>
          <w:rFonts w:ascii="Times New Roman" w:hAnsi="Times New Roman" w:cs="Times New Roman"/>
          <w:sz w:val="28"/>
          <w:szCs w:val="28"/>
        </w:rPr>
        <w:t xml:space="preserve"> гарантиям, предоста</w:t>
      </w:r>
      <w:r w:rsidR="00AD3CDE">
        <w:rPr>
          <w:rFonts w:ascii="Times New Roman" w:hAnsi="Times New Roman" w:cs="Times New Roman"/>
          <w:sz w:val="28"/>
          <w:szCs w:val="28"/>
        </w:rPr>
        <w:t>в</w:t>
      </w:r>
      <w:r w:rsidR="004E5290">
        <w:rPr>
          <w:rFonts w:ascii="Times New Roman" w:hAnsi="Times New Roman" w:cs="Times New Roman"/>
          <w:sz w:val="28"/>
          <w:szCs w:val="28"/>
        </w:rPr>
        <w:t>ленным РФ</w:t>
      </w:r>
      <w:r w:rsidR="00F561C7">
        <w:rPr>
          <w:rFonts w:ascii="Times New Roman" w:hAnsi="Times New Roman" w:cs="Times New Roman"/>
          <w:sz w:val="28"/>
          <w:szCs w:val="28"/>
        </w:rPr>
        <w:t xml:space="preserve"> </w:t>
      </w:r>
      <w:r w:rsidR="00F561C7" w:rsidRPr="00F561C7">
        <w:rPr>
          <w:rFonts w:ascii="Times New Roman" w:hAnsi="Times New Roman" w:cs="Times New Roman"/>
          <w:sz w:val="28"/>
          <w:szCs w:val="28"/>
        </w:rPr>
        <w:t>[</w:t>
      </w:r>
      <w:r w:rsidR="00D24315">
        <w:rPr>
          <w:rFonts w:ascii="Times New Roman" w:hAnsi="Times New Roman" w:cs="Times New Roman"/>
          <w:sz w:val="28"/>
          <w:szCs w:val="28"/>
        </w:rPr>
        <w:t>5</w:t>
      </w:r>
      <w:r w:rsidR="00F561C7" w:rsidRPr="006323C7">
        <w:rPr>
          <w:rFonts w:ascii="Times New Roman" w:hAnsi="Times New Roman" w:cs="Times New Roman"/>
          <w:sz w:val="28"/>
          <w:szCs w:val="28"/>
        </w:rPr>
        <w:t>]</w:t>
      </w:r>
      <w:r w:rsidR="004E5290">
        <w:rPr>
          <w:rFonts w:ascii="Times New Roman" w:hAnsi="Times New Roman" w:cs="Times New Roman"/>
          <w:sz w:val="28"/>
          <w:szCs w:val="28"/>
        </w:rPr>
        <w:t>.</w:t>
      </w:r>
      <w:proofErr w:type="gramEnd"/>
    </w:p>
    <w:p w:rsidR="002142AA" w:rsidRPr="00F561C7" w:rsidRDefault="002142AA" w:rsidP="002142AA">
      <w:pPr>
        <w:spacing w:after="0" w:line="360" w:lineRule="auto"/>
        <w:ind w:firstLine="709"/>
        <w:contextualSpacing/>
        <w:jc w:val="both"/>
        <w:rPr>
          <w:rFonts w:ascii="Times New Roman" w:hAnsi="Times New Roman" w:cs="Times New Roman"/>
          <w:color w:val="000000"/>
          <w:sz w:val="28"/>
          <w:szCs w:val="28"/>
        </w:rPr>
      </w:pPr>
      <w:r w:rsidRPr="00F561C7">
        <w:rPr>
          <w:rFonts w:ascii="Times New Roman" w:hAnsi="Times New Roman" w:cs="Times New Roman"/>
          <w:color w:val="000000"/>
          <w:sz w:val="28"/>
          <w:szCs w:val="28"/>
        </w:rPr>
        <w:t xml:space="preserve">В </w:t>
      </w:r>
      <w:r w:rsidR="00426B6B" w:rsidRPr="00F561C7">
        <w:rPr>
          <w:rFonts w:ascii="Times New Roman" w:hAnsi="Times New Roman" w:cs="Times New Roman"/>
          <w:color w:val="000000"/>
          <w:sz w:val="28"/>
          <w:szCs w:val="28"/>
        </w:rPr>
        <w:t>широком смысле</w:t>
      </w:r>
      <w:r w:rsidRPr="00F561C7">
        <w:rPr>
          <w:rFonts w:ascii="Times New Roman" w:hAnsi="Times New Roman" w:cs="Times New Roman"/>
          <w:color w:val="000000"/>
          <w:sz w:val="28"/>
          <w:szCs w:val="28"/>
        </w:rPr>
        <w:t xml:space="preserve"> государственный</w:t>
      </w:r>
      <w:r w:rsidRPr="002142AA">
        <w:rPr>
          <w:rFonts w:ascii="Times New Roman" w:hAnsi="Times New Roman" w:cs="Times New Roman"/>
          <w:color w:val="000000"/>
          <w:sz w:val="28"/>
          <w:szCs w:val="28"/>
        </w:rPr>
        <w:t xml:space="preserve"> долг определяется как сумма н</w:t>
      </w:r>
      <w:r w:rsidRPr="002142AA">
        <w:rPr>
          <w:rFonts w:ascii="Times New Roman" w:hAnsi="Times New Roman" w:cs="Times New Roman"/>
          <w:color w:val="000000"/>
          <w:sz w:val="28"/>
          <w:szCs w:val="28"/>
        </w:rPr>
        <w:t>е</w:t>
      </w:r>
      <w:r w:rsidRPr="002142AA">
        <w:rPr>
          <w:rFonts w:ascii="Times New Roman" w:hAnsi="Times New Roman" w:cs="Times New Roman"/>
          <w:color w:val="000000"/>
          <w:sz w:val="28"/>
          <w:szCs w:val="28"/>
        </w:rPr>
        <w:t>погашенных внутренних государственных заимствований, а также обяз</w:t>
      </w:r>
      <w:r w:rsidRPr="002142AA">
        <w:rPr>
          <w:rFonts w:ascii="Times New Roman" w:hAnsi="Times New Roman" w:cs="Times New Roman"/>
          <w:color w:val="000000"/>
          <w:sz w:val="28"/>
          <w:szCs w:val="28"/>
        </w:rPr>
        <w:t>а</w:t>
      </w:r>
      <w:r w:rsidRPr="002142AA">
        <w:rPr>
          <w:rFonts w:ascii="Times New Roman" w:hAnsi="Times New Roman" w:cs="Times New Roman"/>
          <w:color w:val="000000"/>
          <w:sz w:val="28"/>
          <w:szCs w:val="28"/>
        </w:rPr>
        <w:t xml:space="preserve">тельств перед иностранными кредиторами, привлекаемых для покрытия </w:t>
      </w:r>
      <w:r w:rsidRPr="00F561C7">
        <w:rPr>
          <w:rFonts w:ascii="Times New Roman" w:hAnsi="Times New Roman" w:cs="Times New Roman"/>
          <w:color w:val="000000"/>
          <w:sz w:val="28"/>
          <w:szCs w:val="28"/>
        </w:rPr>
        <w:t xml:space="preserve">бюджетного дефицита. </w:t>
      </w:r>
    </w:p>
    <w:p w:rsidR="00406C41" w:rsidRPr="00F561C7" w:rsidRDefault="00406C41" w:rsidP="002142AA">
      <w:pPr>
        <w:spacing w:after="0" w:line="360" w:lineRule="auto"/>
        <w:ind w:firstLine="709"/>
        <w:contextualSpacing/>
        <w:jc w:val="both"/>
        <w:rPr>
          <w:rFonts w:ascii="Times New Roman" w:hAnsi="Times New Roman" w:cs="Times New Roman"/>
          <w:sz w:val="28"/>
          <w:szCs w:val="28"/>
        </w:rPr>
      </w:pPr>
      <w:r w:rsidRPr="00F561C7">
        <w:rPr>
          <w:rFonts w:ascii="Times New Roman" w:hAnsi="Times New Roman" w:cs="Times New Roman"/>
          <w:color w:val="000000"/>
          <w:sz w:val="28"/>
          <w:szCs w:val="28"/>
        </w:rPr>
        <w:t>Государственный долг можно рассматривать с разных точек зрения. С одной стороны это такие общественные отношения, где государство является заемщиком или берет на себя гарантии по возврату займов третьей стороной. С материальной точки зрения это совокупность денежных средств, привлек</w:t>
      </w:r>
      <w:r w:rsidRPr="00F561C7">
        <w:rPr>
          <w:rFonts w:ascii="Times New Roman" w:hAnsi="Times New Roman" w:cs="Times New Roman"/>
          <w:color w:val="000000"/>
          <w:sz w:val="28"/>
          <w:szCs w:val="28"/>
        </w:rPr>
        <w:t>а</w:t>
      </w:r>
      <w:r w:rsidRPr="00F561C7">
        <w:rPr>
          <w:rFonts w:ascii="Times New Roman" w:hAnsi="Times New Roman" w:cs="Times New Roman"/>
          <w:color w:val="000000"/>
          <w:sz w:val="28"/>
          <w:szCs w:val="28"/>
        </w:rPr>
        <w:t>емых государством и являющихся его задолженностью перед внутренними или внешними займодателями, физическими и юридическими лицами. С юридической стороны это денежное обязательство государства, по которому оно обязуется вернуть заемные денежные средства и обязуется отвечать за исполнение обязатель</w:t>
      </w:r>
      <w:proofErr w:type="gramStart"/>
      <w:r w:rsidRPr="00F561C7">
        <w:rPr>
          <w:rFonts w:ascii="Times New Roman" w:hAnsi="Times New Roman" w:cs="Times New Roman"/>
          <w:color w:val="000000"/>
          <w:sz w:val="28"/>
          <w:szCs w:val="28"/>
        </w:rPr>
        <w:t>ств тр</w:t>
      </w:r>
      <w:proofErr w:type="gramEnd"/>
      <w:r w:rsidRPr="00F561C7">
        <w:rPr>
          <w:rFonts w:ascii="Times New Roman" w:hAnsi="Times New Roman" w:cs="Times New Roman"/>
          <w:color w:val="000000"/>
          <w:sz w:val="28"/>
          <w:szCs w:val="28"/>
        </w:rPr>
        <w:t>етьими лицами, по обязательствам которых была предоставлена гарантия.</w:t>
      </w:r>
    </w:p>
    <w:p w:rsidR="006A4CC6" w:rsidRPr="006A4CC6" w:rsidRDefault="006A4CC6" w:rsidP="002142AA">
      <w:pPr>
        <w:spacing w:after="0" w:line="360" w:lineRule="auto"/>
        <w:ind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t>Поначалу государственный</w:t>
      </w:r>
      <w:r w:rsidRPr="00F561C7">
        <w:rPr>
          <w:rFonts w:ascii="Times New Roman" w:hAnsi="Times New Roman" w:cs="Times New Roman"/>
          <w:sz w:val="32"/>
          <w:szCs w:val="28"/>
        </w:rPr>
        <w:t xml:space="preserve"> </w:t>
      </w:r>
      <w:r w:rsidRPr="00F561C7">
        <w:rPr>
          <w:rFonts w:ascii="Times New Roman" w:hAnsi="Times New Roman" w:cs="Times New Roman"/>
          <w:sz w:val="28"/>
          <w:szCs w:val="28"/>
        </w:rPr>
        <w:t>долг рассматривался экономистами, в час</w:t>
      </w:r>
      <w:r w:rsidRPr="00F561C7">
        <w:rPr>
          <w:rFonts w:ascii="Times New Roman" w:hAnsi="Times New Roman" w:cs="Times New Roman"/>
          <w:sz w:val="28"/>
          <w:szCs w:val="28"/>
        </w:rPr>
        <w:t>т</w:t>
      </w:r>
      <w:r w:rsidRPr="00F561C7">
        <w:rPr>
          <w:rFonts w:ascii="Times New Roman" w:hAnsi="Times New Roman" w:cs="Times New Roman"/>
          <w:sz w:val="28"/>
          <w:szCs w:val="28"/>
        </w:rPr>
        <w:t>ности А. Смитом, как негативное явление, так как капитал, идущий на о</w:t>
      </w:r>
      <w:r w:rsidRPr="00F561C7">
        <w:rPr>
          <w:rFonts w:ascii="Times New Roman" w:hAnsi="Times New Roman" w:cs="Times New Roman"/>
          <w:sz w:val="28"/>
          <w:szCs w:val="28"/>
        </w:rPr>
        <w:t>б</w:t>
      </w:r>
      <w:r w:rsidRPr="00F561C7">
        <w:rPr>
          <w:rFonts w:ascii="Times New Roman" w:hAnsi="Times New Roman" w:cs="Times New Roman"/>
          <w:sz w:val="28"/>
          <w:szCs w:val="28"/>
        </w:rPr>
        <w:lastRenderedPageBreak/>
        <w:t>служивание задолженности, не увеличивал националь</w:t>
      </w:r>
      <w:r w:rsidRPr="006A4CC6">
        <w:rPr>
          <w:rFonts w:ascii="Times New Roman" w:hAnsi="Times New Roman" w:cs="Times New Roman"/>
          <w:sz w:val="28"/>
          <w:szCs w:val="28"/>
        </w:rPr>
        <w:t>ное богатство страны. К тому же государственный долг считали временной мерой, к которой нео</w:t>
      </w:r>
      <w:r w:rsidRPr="006A4CC6">
        <w:rPr>
          <w:rFonts w:ascii="Times New Roman" w:hAnsi="Times New Roman" w:cs="Times New Roman"/>
          <w:sz w:val="28"/>
          <w:szCs w:val="28"/>
        </w:rPr>
        <w:t>б</w:t>
      </w:r>
      <w:r w:rsidRPr="006A4CC6">
        <w:rPr>
          <w:rFonts w:ascii="Times New Roman" w:hAnsi="Times New Roman" w:cs="Times New Roman"/>
          <w:sz w:val="28"/>
          <w:szCs w:val="28"/>
        </w:rPr>
        <w:t>ходимо прибегать в крайних случаях и что он непременно должен быть п</w:t>
      </w:r>
      <w:r w:rsidRPr="006A4CC6">
        <w:rPr>
          <w:rFonts w:ascii="Times New Roman" w:hAnsi="Times New Roman" w:cs="Times New Roman"/>
          <w:sz w:val="28"/>
          <w:szCs w:val="28"/>
        </w:rPr>
        <w:t>о</w:t>
      </w:r>
      <w:r w:rsidRPr="006A4CC6">
        <w:rPr>
          <w:rFonts w:ascii="Times New Roman" w:hAnsi="Times New Roman" w:cs="Times New Roman"/>
          <w:sz w:val="28"/>
          <w:szCs w:val="28"/>
        </w:rPr>
        <w:t>гашен посл</w:t>
      </w:r>
      <w:r w:rsidR="004E5290">
        <w:rPr>
          <w:rFonts w:ascii="Times New Roman" w:hAnsi="Times New Roman" w:cs="Times New Roman"/>
          <w:sz w:val="28"/>
          <w:szCs w:val="28"/>
        </w:rPr>
        <w:t>е выхода из кризисных ситуаций</w:t>
      </w:r>
      <w:r w:rsidR="00D24315">
        <w:rPr>
          <w:rFonts w:ascii="Times New Roman" w:hAnsi="Times New Roman" w:cs="Times New Roman"/>
          <w:sz w:val="28"/>
          <w:szCs w:val="28"/>
        </w:rPr>
        <w:t xml:space="preserve"> </w:t>
      </w:r>
      <w:r w:rsidR="00D24315" w:rsidRPr="00F561C7">
        <w:rPr>
          <w:rFonts w:ascii="Times New Roman" w:hAnsi="Times New Roman" w:cs="Times New Roman"/>
          <w:sz w:val="28"/>
          <w:szCs w:val="28"/>
        </w:rPr>
        <w:t>[</w:t>
      </w:r>
      <w:r w:rsidR="00D24315" w:rsidRPr="006323C7">
        <w:rPr>
          <w:rFonts w:ascii="Times New Roman" w:hAnsi="Times New Roman" w:cs="Times New Roman"/>
          <w:sz w:val="28"/>
          <w:szCs w:val="28"/>
        </w:rPr>
        <w:t>4</w:t>
      </w:r>
      <w:r w:rsidR="00D24315">
        <w:rPr>
          <w:rFonts w:ascii="Times New Roman" w:hAnsi="Times New Roman" w:cs="Times New Roman"/>
          <w:sz w:val="28"/>
          <w:szCs w:val="28"/>
        </w:rPr>
        <w:t>5</w:t>
      </w:r>
      <w:r w:rsidR="00D24315" w:rsidRPr="006323C7">
        <w:rPr>
          <w:rFonts w:ascii="Times New Roman" w:hAnsi="Times New Roman" w:cs="Times New Roman"/>
          <w:sz w:val="28"/>
          <w:szCs w:val="28"/>
        </w:rPr>
        <w:t>]</w:t>
      </w:r>
      <w:r w:rsidR="004E5290">
        <w:rPr>
          <w:rFonts w:ascii="Times New Roman" w:hAnsi="Times New Roman" w:cs="Times New Roman"/>
          <w:sz w:val="28"/>
          <w:szCs w:val="28"/>
        </w:rPr>
        <w:t>.</w:t>
      </w:r>
    </w:p>
    <w:p w:rsidR="00E91F16" w:rsidRPr="00E93C43" w:rsidRDefault="006A4CC6" w:rsidP="00E91F16">
      <w:pPr>
        <w:spacing w:after="0" w:line="360" w:lineRule="auto"/>
        <w:ind w:firstLine="708"/>
        <w:contextualSpacing/>
        <w:jc w:val="both"/>
        <w:rPr>
          <w:rFonts w:ascii="Times New Roman" w:hAnsi="Times New Roman" w:cs="Times New Roman"/>
          <w:sz w:val="28"/>
          <w:szCs w:val="28"/>
        </w:rPr>
      </w:pPr>
      <w:r w:rsidRPr="006A4CC6">
        <w:rPr>
          <w:rFonts w:ascii="Times New Roman" w:hAnsi="Times New Roman" w:cs="Times New Roman"/>
          <w:sz w:val="28"/>
          <w:szCs w:val="28"/>
        </w:rPr>
        <w:t xml:space="preserve">Однако со временем государственный долг перестает рассматриваться экономистами с негативной точки зрения и начинает </w:t>
      </w:r>
      <w:r w:rsidRPr="00F561C7">
        <w:rPr>
          <w:rFonts w:ascii="Times New Roman" w:hAnsi="Times New Roman" w:cs="Times New Roman"/>
          <w:sz w:val="28"/>
          <w:szCs w:val="28"/>
        </w:rPr>
        <w:t>восприниматься как н</w:t>
      </w:r>
      <w:r w:rsidRPr="00F561C7">
        <w:rPr>
          <w:rFonts w:ascii="Times New Roman" w:hAnsi="Times New Roman" w:cs="Times New Roman"/>
          <w:sz w:val="28"/>
          <w:szCs w:val="28"/>
        </w:rPr>
        <w:t>е</w:t>
      </w:r>
      <w:r w:rsidRPr="00F561C7">
        <w:rPr>
          <w:rFonts w:ascii="Times New Roman" w:hAnsi="Times New Roman" w:cs="Times New Roman"/>
          <w:sz w:val="28"/>
          <w:szCs w:val="28"/>
        </w:rPr>
        <w:t xml:space="preserve">обходимый элемент экономической политики страны. </w:t>
      </w:r>
      <w:r w:rsidR="004375EE" w:rsidRPr="00F561C7">
        <w:rPr>
          <w:rFonts w:ascii="Times New Roman" w:hAnsi="Times New Roman" w:cs="Times New Roman"/>
          <w:sz w:val="28"/>
          <w:szCs w:val="28"/>
        </w:rPr>
        <w:t>Поддержание некот</w:t>
      </w:r>
      <w:r w:rsidR="004375EE" w:rsidRPr="00F561C7">
        <w:rPr>
          <w:rFonts w:ascii="Times New Roman" w:hAnsi="Times New Roman" w:cs="Times New Roman"/>
          <w:sz w:val="28"/>
          <w:szCs w:val="28"/>
        </w:rPr>
        <w:t>о</w:t>
      </w:r>
      <w:r w:rsidR="004375EE" w:rsidRPr="00F561C7">
        <w:rPr>
          <w:rFonts w:ascii="Times New Roman" w:hAnsi="Times New Roman" w:cs="Times New Roman"/>
          <w:sz w:val="28"/>
          <w:szCs w:val="28"/>
        </w:rPr>
        <w:t>рого дефицита бюджета и соответственный рост государственного долга оправдывался экономистами необходимостью поддержания внутреннего спроса населения на относительно высоком уровне, чтобы не допустить с</w:t>
      </w:r>
      <w:r w:rsidR="004375EE" w:rsidRPr="00F561C7">
        <w:rPr>
          <w:rFonts w:ascii="Times New Roman" w:hAnsi="Times New Roman" w:cs="Times New Roman"/>
          <w:sz w:val="28"/>
          <w:szCs w:val="28"/>
        </w:rPr>
        <w:t>о</w:t>
      </w:r>
      <w:r w:rsidR="004375EE" w:rsidRPr="00F561C7">
        <w:rPr>
          <w:rFonts w:ascii="Times New Roman" w:hAnsi="Times New Roman" w:cs="Times New Roman"/>
          <w:sz w:val="28"/>
          <w:szCs w:val="28"/>
        </w:rPr>
        <w:t>кращения объемов производственной деятельности и занятости населения. Теория о положительном влиянии на экономику бюджетного дефицита по</w:t>
      </w:r>
      <w:r w:rsidR="004375EE" w:rsidRPr="00F561C7">
        <w:rPr>
          <w:rFonts w:ascii="Times New Roman" w:hAnsi="Times New Roman" w:cs="Times New Roman"/>
          <w:sz w:val="28"/>
          <w:szCs w:val="28"/>
        </w:rPr>
        <w:t>д</w:t>
      </w:r>
      <w:r w:rsidR="004375EE" w:rsidRPr="00F561C7">
        <w:rPr>
          <w:rFonts w:ascii="Times New Roman" w:hAnsi="Times New Roman" w:cs="Times New Roman"/>
          <w:sz w:val="28"/>
          <w:szCs w:val="28"/>
        </w:rPr>
        <w:t xml:space="preserve">держивалась в сознании общества благодаря трудам Дж. Кейнса, согласно </w:t>
      </w:r>
      <w:proofErr w:type="gramStart"/>
      <w:r w:rsidR="004375EE" w:rsidRPr="00F561C7">
        <w:rPr>
          <w:rFonts w:ascii="Times New Roman" w:hAnsi="Times New Roman" w:cs="Times New Roman"/>
          <w:sz w:val="28"/>
          <w:szCs w:val="28"/>
        </w:rPr>
        <w:t>заключениям</w:t>
      </w:r>
      <w:proofErr w:type="gramEnd"/>
      <w:r w:rsidR="004375EE" w:rsidRPr="00F561C7">
        <w:rPr>
          <w:rFonts w:ascii="Times New Roman" w:hAnsi="Times New Roman" w:cs="Times New Roman"/>
          <w:sz w:val="28"/>
          <w:szCs w:val="28"/>
        </w:rPr>
        <w:t xml:space="preserve"> которого для увеличения совокупного спроса населения, гос</w:t>
      </w:r>
      <w:r w:rsidR="004375EE" w:rsidRPr="00F561C7">
        <w:rPr>
          <w:rFonts w:ascii="Times New Roman" w:hAnsi="Times New Roman" w:cs="Times New Roman"/>
          <w:sz w:val="28"/>
          <w:szCs w:val="28"/>
        </w:rPr>
        <w:t>у</w:t>
      </w:r>
      <w:r w:rsidR="004375EE" w:rsidRPr="00F561C7">
        <w:rPr>
          <w:rFonts w:ascii="Times New Roman" w:hAnsi="Times New Roman" w:cs="Times New Roman"/>
          <w:sz w:val="28"/>
          <w:szCs w:val="28"/>
        </w:rPr>
        <w:t>дарству следует увеличивать бюджетные расходы даже вне зависимости от того, хватит ли доходов на их обеспечение. Такая политика практически вс</w:t>
      </w:r>
      <w:r w:rsidR="004375EE" w:rsidRPr="00F561C7">
        <w:rPr>
          <w:rFonts w:ascii="Times New Roman" w:hAnsi="Times New Roman" w:cs="Times New Roman"/>
          <w:sz w:val="28"/>
          <w:szCs w:val="28"/>
        </w:rPr>
        <w:t>е</w:t>
      </w:r>
      <w:r w:rsidR="004375EE" w:rsidRPr="00F561C7">
        <w:rPr>
          <w:rFonts w:ascii="Times New Roman" w:hAnsi="Times New Roman" w:cs="Times New Roman"/>
          <w:sz w:val="28"/>
          <w:szCs w:val="28"/>
        </w:rPr>
        <w:t>гда приводила к поддержанию определенного уровня бюджетного дефицита. Впоследствии правительства стран стали оправдывать данным постулатом</w:t>
      </w:r>
      <w:r w:rsidR="004E5290">
        <w:rPr>
          <w:rFonts w:ascii="Times New Roman" w:hAnsi="Times New Roman" w:cs="Times New Roman"/>
          <w:sz w:val="28"/>
          <w:szCs w:val="28"/>
        </w:rPr>
        <w:t xml:space="preserve"> наличие государственного долга</w:t>
      </w:r>
      <w:r w:rsidR="00D24315">
        <w:rPr>
          <w:rFonts w:ascii="Times New Roman" w:hAnsi="Times New Roman" w:cs="Times New Roman"/>
          <w:sz w:val="28"/>
          <w:szCs w:val="28"/>
        </w:rPr>
        <w:t xml:space="preserve"> </w:t>
      </w:r>
      <w:r w:rsidR="00D24315" w:rsidRPr="00F561C7">
        <w:rPr>
          <w:rFonts w:ascii="Times New Roman" w:hAnsi="Times New Roman" w:cs="Times New Roman"/>
          <w:sz w:val="28"/>
          <w:szCs w:val="28"/>
        </w:rPr>
        <w:t>[</w:t>
      </w:r>
      <w:r w:rsidR="00D24315" w:rsidRPr="006323C7">
        <w:rPr>
          <w:rFonts w:ascii="Times New Roman" w:hAnsi="Times New Roman" w:cs="Times New Roman"/>
          <w:sz w:val="28"/>
          <w:szCs w:val="28"/>
        </w:rPr>
        <w:t>4</w:t>
      </w:r>
      <w:r w:rsidR="00D24315">
        <w:rPr>
          <w:rFonts w:ascii="Times New Roman" w:hAnsi="Times New Roman" w:cs="Times New Roman"/>
          <w:sz w:val="28"/>
          <w:szCs w:val="28"/>
        </w:rPr>
        <w:t>5</w:t>
      </w:r>
      <w:r w:rsidR="00D24315" w:rsidRPr="006323C7">
        <w:rPr>
          <w:rFonts w:ascii="Times New Roman" w:hAnsi="Times New Roman" w:cs="Times New Roman"/>
          <w:sz w:val="28"/>
          <w:szCs w:val="28"/>
        </w:rPr>
        <w:t>]</w:t>
      </w:r>
      <w:r w:rsidR="004E5290">
        <w:rPr>
          <w:rFonts w:ascii="Times New Roman" w:hAnsi="Times New Roman" w:cs="Times New Roman"/>
          <w:sz w:val="28"/>
          <w:szCs w:val="28"/>
        </w:rPr>
        <w:t>.</w:t>
      </w:r>
      <w:r w:rsidR="00E91F16">
        <w:rPr>
          <w:rFonts w:ascii="Times New Roman" w:hAnsi="Times New Roman" w:cs="Times New Roman"/>
          <w:sz w:val="28"/>
          <w:szCs w:val="28"/>
        </w:rPr>
        <w:t xml:space="preserve"> </w:t>
      </w:r>
    </w:p>
    <w:p w:rsidR="0058294E" w:rsidRPr="00F561C7" w:rsidRDefault="0058294E" w:rsidP="0058294E">
      <w:pPr>
        <w:spacing w:after="0" w:line="360" w:lineRule="auto"/>
        <w:ind w:firstLine="708"/>
        <w:contextualSpacing/>
        <w:jc w:val="both"/>
        <w:rPr>
          <w:rFonts w:ascii="Times New Roman" w:hAnsi="Times New Roman" w:cs="Times New Roman"/>
          <w:sz w:val="28"/>
          <w:szCs w:val="28"/>
        </w:rPr>
      </w:pPr>
      <w:r w:rsidRPr="00E93C43">
        <w:rPr>
          <w:rFonts w:ascii="Times New Roman" w:hAnsi="Times New Roman" w:cs="Times New Roman"/>
          <w:sz w:val="28"/>
          <w:szCs w:val="28"/>
        </w:rPr>
        <w:t>Главной причиной, по которой государство решает привлечь заимств</w:t>
      </w:r>
      <w:r w:rsidRPr="00E93C43">
        <w:rPr>
          <w:rFonts w:ascii="Times New Roman" w:hAnsi="Times New Roman" w:cs="Times New Roman"/>
          <w:sz w:val="28"/>
          <w:szCs w:val="28"/>
        </w:rPr>
        <w:t>о</w:t>
      </w:r>
      <w:r w:rsidRPr="00E93C43">
        <w:rPr>
          <w:rFonts w:ascii="Times New Roman" w:hAnsi="Times New Roman" w:cs="Times New Roman"/>
          <w:sz w:val="28"/>
          <w:szCs w:val="28"/>
        </w:rPr>
        <w:t xml:space="preserve">вания, как </w:t>
      </w:r>
      <w:r w:rsidRPr="00F561C7">
        <w:rPr>
          <w:rFonts w:ascii="Times New Roman" w:hAnsi="Times New Roman" w:cs="Times New Roman"/>
          <w:sz w:val="28"/>
          <w:szCs w:val="28"/>
        </w:rPr>
        <w:t xml:space="preserve">внутренние, так и внешние, является возникновение бюджетного дефицита. Согласно действующему законодательству, дефицит бюджета – это отрицательная разница между </w:t>
      </w:r>
      <w:r w:rsidR="004375EE" w:rsidRPr="00F561C7">
        <w:rPr>
          <w:rFonts w:ascii="Times New Roman" w:hAnsi="Times New Roman" w:cs="Times New Roman"/>
          <w:sz w:val="28"/>
          <w:szCs w:val="28"/>
        </w:rPr>
        <w:t>совокупным</w:t>
      </w:r>
      <w:r w:rsidRPr="00F561C7">
        <w:rPr>
          <w:rFonts w:ascii="Times New Roman" w:hAnsi="Times New Roman" w:cs="Times New Roman"/>
          <w:sz w:val="28"/>
          <w:szCs w:val="28"/>
        </w:rPr>
        <w:t xml:space="preserve"> </w:t>
      </w:r>
      <w:r w:rsidR="004375EE" w:rsidRPr="00F561C7">
        <w:rPr>
          <w:rFonts w:ascii="Times New Roman" w:hAnsi="Times New Roman" w:cs="Times New Roman"/>
          <w:sz w:val="28"/>
          <w:szCs w:val="28"/>
        </w:rPr>
        <w:t>размером</w:t>
      </w:r>
      <w:r w:rsidRPr="00F561C7">
        <w:rPr>
          <w:rFonts w:ascii="Times New Roman" w:hAnsi="Times New Roman" w:cs="Times New Roman"/>
          <w:sz w:val="28"/>
          <w:szCs w:val="28"/>
        </w:rPr>
        <w:t xml:space="preserve"> расходов и </w:t>
      </w:r>
      <w:r w:rsidR="004375EE" w:rsidRPr="00F561C7">
        <w:rPr>
          <w:rFonts w:ascii="Times New Roman" w:hAnsi="Times New Roman" w:cs="Times New Roman"/>
          <w:sz w:val="28"/>
          <w:szCs w:val="28"/>
        </w:rPr>
        <w:t>сов</w:t>
      </w:r>
      <w:r w:rsidR="004375EE" w:rsidRPr="00F561C7">
        <w:rPr>
          <w:rFonts w:ascii="Times New Roman" w:hAnsi="Times New Roman" w:cs="Times New Roman"/>
          <w:sz w:val="28"/>
          <w:szCs w:val="28"/>
        </w:rPr>
        <w:t>о</w:t>
      </w:r>
      <w:r w:rsidR="004375EE" w:rsidRPr="00F561C7">
        <w:rPr>
          <w:rFonts w:ascii="Times New Roman" w:hAnsi="Times New Roman" w:cs="Times New Roman"/>
          <w:sz w:val="28"/>
          <w:szCs w:val="28"/>
        </w:rPr>
        <w:t>купным размером</w:t>
      </w:r>
      <w:r w:rsidRPr="00F561C7">
        <w:rPr>
          <w:rFonts w:ascii="Times New Roman" w:hAnsi="Times New Roman" w:cs="Times New Roman"/>
          <w:sz w:val="28"/>
          <w:szCs w:val="28"/>
        </w:rPr>
        <w:t xml:space="preserve"> доходов федерального бюджета на очередной финансовый год и плановый период. </w:t>
      </w:r>
    </w:p>
    <w:p w:rsidR="0058294E" w:rsidRPr="00F561C7" w:rsidRDefault="004375EE" w:rsidP="0058294E">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Выделяют следующие причины наличия дефицита в бюджете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ства</w:t>
      </w:r>
      <w:r w:rsidR="0058294E" w:rsidRPr="00F561C7">
        <w:rPr>
          <w:rFonts w:ascii="Times New Roman" w:hAnsi="Times New Roman" w:cs="Times New Roman"/>
          <w:sz w:val="28"/>
          <w:szCs w:val="28"/>
        </w:rPr>
        <w:t>:</w:t>
      </w:r>
    </w:p>
    <w:p w:rsidR="0058294E" w:rsidRPr="00E93C43" w:rsidRDefault="0058294E" w:rsidP="003F3990">
      <w:pPr>
        <w:pStyle w:val="a3"/>
        <w:numPr>
          <w:ilvl w:val="0"/>
          <w:numId w:val="3"/>
        </w:numPr>
        <w:tabs>
          <w:tab w:val="left" w:pos="993"/>
        </w:tabs>
        <w:spacing w:after="0" w:line="360" w:lineRule="auto"/>
        <w:ind w:left="0" w:firstLine="708"/>
        <w:jc w:val="both"/>
        <w:rPr>
          <w:rFonts w:ascii="Times New Roman" w:hAnsi="Times New Roman" w:cs="Times New Roman"/>
          <w:sz w:val="28"/>
          <w:szCs w:val="28"/>
        </w:rPr>
      </w:pPr>
      <w:r w:rsidRPr="00F561C7">
        <w:rPr>
          <w:rFonts w:ascii="Times New Roman" w:hAnsi="Times New Roman" w:cs="Times New Roman"/>
          <w:sz w:val="28"/>
          <w:szCs w:val="28"/>
        </w:rPr>
        <w:t>увеличение государственных расходов, при нехватке</w:t>
      </w:r>
      <w:r w:rsidRPr="00E93C43">
        <w:rPr>
          <w:rFonts w:ascii="Times New Roman" w:hAnsi="Times New Roman" w:cs="Times New Roman"/>
          <w:sz w:val="28"/>
          <w:szCs w:val="28"/>
        </w:rPr>
        <w:t xml:space="preserve"> возможностей экономики к их поддержанию;</w:t>
      </w:r>
    </w:p>
    <w:p w:rsidR="0058294E" w:rsidRPr="00E93C43" w:rsidRDefault="0058294E" w:rsidP="003F3990">
      <w:pPr>
        <w:pStyle w:val="a3"/>
        <w:numPr>
          <w:ilvl w:val="0"/>
          <w:numId w:val="3"/>
        </w:numPr>
        <w:tabs>
          <w:tab w:val="left" w:pos="993"/>
        </w:tabs>
        <w:spacing w:after="0" w:line="360" w:lineRule="auto"/>
        <w:jc w:val="both"/>
        <w:rPr>
          <w:rFonts w:ascii="Times New Roman" w:hAnsi="Times New Roman" w:cs="Times New Roman"/>
          <w:sz w:val="28"/>
          <w:szCs w:val="28"/>
        </w:rPr>
      </w:pPr>
      <w:r w:rsidRPr="00E93C43">
        <w:rPr>
          <w:rFonts w:ascii="Times New Roman" w:hAnsi="Times New Roman" w:cs="Times New Roman"/>
          <w:sz w:val="28"/>
          <w:szCs w:val="28"/>
        </w:rPr>
        <w:t>высокий уровень непроизводительных расходов;</w:t>
      </w:r>
    </w:p>
    <w:p w:rsidR="0058294E" w:rsidRPr="00E93C43" w:rsidRDefault="0058294E" w:rsidP="003F3990">
      <w:pPr>
        <w:pStyle w:val="a3"/>
        <w:numPr>
          <w:ilvl w:val="0"/>
          <w:numId w:val="3"/>
        </w:numPr>
        <w:tabs>
          <w:tab w:val="left" w:pos="993"/>
        </w:tabs>
        <w:spacing w:after="0" w:line="360" w:lineRule="auto"/>
        <w:jc w:val="both"/>
        <w:rPr>
          <w:rFonts w:ascii="Times New Roman" w:hAnsi="Times New Roman" w:cs="Times New Roman"/>
          <w:sz w:val="28"/>
          <w:szCs w:val="28"/>
        </w:rPr>
      </w:pPr>
      <w:r w:rsidRPr="00E93C43">
        <w:rPr>
          <w:rFonts w:ascii="Times New Roman" w:hAnsi="Times New Roman" w:cs="Times New Roman"/>
          <w:sz w:val="28"/>
          <w:szCs w:val="28"/>
        </w:rPr>
        <w:lastRenderedPageBreak/>
        <w:t>политические интересы;</w:t>
      </w:r>
    </w:p>
    <w:p w:rsidR="0058294E" w:rsidRPr="00E93C43" w:rsidRDefault="0058294E" w:rsidP="003F3990">
      <w:pPr>
        <w:pStyle w:val="a3"/>
        <w:numPr>
          <w:ilvl w:val="0"/>
          <w:numId w:val="3"/>
        </w:numPr>
        <w:tabs>
          <w:tab w:val="left" w:pos="993"/>
        </w:tabs>
        <w:spacing w:after="0" w:line="360" w:lineRule="auto"/>
        <w:jc w:val="both"/>
        <w:rPr>
          <w:rFonts w:ascii="Times New Roman" w:hAnsi="Times New Roman" w:cs="Times New Roman"/>
          <w:sz w:val="28"/>
          <w:szCs w:val="28"/>
        </w:rPr>
      </w:pPr>
      <w:r w:rsidRPr="00E93C43">
        <w:rPr>
          <w:rFonts w:ascii="Times New Roman" w:hAnsi="Times New Roman" w:cs="Times New Roman"/>
          <w:sz w:val="28"/>
          <w:szCs w:val="28"/>
        </w:rPr>
        <w:t>нарушение в сфере денежного обращения, инфляция;</w:t>
      </w:r>
    </w:p>
    <w:p w:rsidR="0058294E" w:rsidRPr="00E93C43" w:rsidRDefault="0058294E" w:rsidP="003F3990">
      <w:pPr>
        <w:pStyle w:val="a3"/>
        <w:numPr>
          <w:ilvl w:val="0"/>
          <w:numId w:val="3"/>
        </w:numPr>
        <w:tabs>
          <w:tab w:val="left" w:pos="993"/>
        </w:tabs>
        <w:spacing w:after="0" w:line="360" w:lineRule="auto"/>
        <w:jc w:val="both"/>
        <w:rPr>
          <w:rFonts w:ascii="Times New Roman" w:hAnsi="Times New Roman" w:cs="Times New Roman"/>
          <w:sz w:val="28"/>
          <w:szCs w:val="28"/>
        </w:rPr>
      </w:pPr>
      <w:r w:rsidRPr="00E93C43">
        <w:rPr>
          <w:rFonts w:ascii="Times New Roman" w:hAnsi="Times New Roman" w:cs="Times New Roman"/>
          <w:sz w:val="28"/>
          <w:szCs w:val="28"/>
        </w:rPr>
        <w:t>неэффективная налоговая, инвестиционная, кредитная политика;</w:t>
      </w:r>
    </w:p>
    <w:p w:rsidR="0058294E" w:rsidRPr="00E93C43" w:rsidRDefault="0058294E" w:rsidP="003F3990">
      <w:pPr>
        <w:pStyle w:val="a3"/>
        <w:numPr>
          <w:ilvl w:val="0"/>
          <w:numId w:val="3"/>
        </w:numPr>
        <w:tabs>
          <w:tab w:val="left" w:pos="993"/>
        </w:tabs>
        <w:spacing w:after="0" w:line="360" w:lineRule="auto"/>
        <w:jc w:val="both"/>
        <w:rPr>
          <w:rFonts w:ascii="Times New Roman" w:hAnsi="Times New Roman" w:cs="Times New Roman"/>
          <w:sz w:val="28"/>
          <w:szCs w:val="28"/>
        </w:rPr>
      </w:pPr>
      <w:r w:rsidRPr="00E93C43">
        <w:rPr>
          <w:rFonts w:ascii="Times New Roman" w:hAnsi="Times New Roman" w:cs="Times New Roman"/>
          <w:sz w:val="28"/>
          <w:szCs w:val="28"/>
        </w:rPr>
        <w:t>кризисы и спады в экономике;</w:t>
      </w:r>
    </w:p>
    <w:p w:rsidR="0058294E" w:rsidRPr="00E93C43" w:rsidRDefault="0058294E" w:rsidP="003F3990">
      <w:pPr>
        <w:pStyle w:val="a3"/>
        <w:numPr>
          <w:ilvl w:val="0"/>
          <w:numId w:val="3"/>
        </w:numPr>
        <w:tabs>
          <w:tab w:val="left" w:pos="993"/>
        </w:tabs>
        <w:spacing w:after="0" w:line="360" w:lineRule="auto"/>
        <w:jc w:val="both"/>
        <w:rPr>
          <w:rFonts w:ascii="Times New Roman" w:hAnsi="Times New Roman" w:cs="Times New Roman"/>
          <w:sz w:val="28"/>
          <w:szCs w:val="28"/>
        </w:rPr>
      </w:pPr>
      <w:r w:rsidRPr="00E93C43">
        <w:rPr>
          <w:rFonts w:ascii="Times New Roman" w:hAnsi="Times New Roman" w:cs="Times New Roman"/>
          <w:sz w:val="28"/>
          <w:szCs w:val="28"/>
        </w:rPr>
        <w:t>военные действия;</w:t>
      </w:r>
    </w:p>
    <w:p w:rsidR="0058294E" w:rsidRPr="00E93C43" w:rsidRDefault="0058294E" w:rsidP="003F3990">
      <w:pPr>
        <w:pStyle w:val="a3"/>
        <w:numPr>
          <w:ilvl w:val="0"/>
          <w:numId w:val="3"/>
        </w:numPr>
        <w:tabs>
          <w:tab w:val="left" w:pos="993"/>
        </w:tabs>
        <w:spacing w:after="0" w:line="360" w:lineRule="auto"/>
        <w:jc w:val="both"/>
        <w:rPr>
          <w:rFonts w:ascii="Times New Roman" w:hAnsi="Times New Roman" w:cs="Times New Roman"/>
          <w:sz w:val="28"/>
          <w:szCs w:val="28"/>
        </w:rPr>
      </w:pPr>
      <w:r w:rsidRPr="00E93C43">
        <w:rPr>
          <w:rFonts w:ascii="Times New Roman" w:hAnsi="Times New Roman" w:cs="Times New Roman"/>
          <w:sz w:val="28"/>
          <w:szCs w:val="28"/>
        </w:rPr>
        <w:t xml:space="preserve">непредвиденные чрезвычайные обстоятельства и т.д. </w:t>
      </w:r>
    </w:p>
    <w:p w:rsidR="0058294E" w:rsidRPr="00E93C43" w:rsidRDefault="0058294E" w:rsidP="0058294E">
      <w:pPr>
        <w:spacing w:after="0" w:line="360" w:lineRule="auto"/>
        <w:ind w:firstLine="708"/>
        <w:contextualSpacing/>
        <w:jc w:val="both"/>
        <w:rPr>
          <w:rFonts w:ascii="Times New Roman" w:hAnsi="Times New Roman" w:cs="Times New Roman"/>
          <w:sz w:val="28"/>
          <w:szCs w:val="28"/>
        </w:rPr>
      </w:pPr>
      <w:r w:rsidRPr="00E93C43">
        <w:rPr>
          <w:rFonts w:ascii="Times New Roman" w:hAnsi="Times New Roman" w:cs="Times New Roman"/>
          <w:sz w:val="28"/>
          <w:szCs w:val="28"/>
        </w:rPr>
        <w:t>Финансировать дефицит бюджета можно такими способами как:</w:t>
      </w:r>
    </w:p>
    <w:p w:rsidR="002142AA" w:rsidRPr="002142AA" w:rsidRDefault="0058294E" w:rsidP="003F3990">
      <w:pPr>
        <w:pStyle w:val="a3"/>
        <w:numPr>
          <w:ilvl w:val="0"/>
          <w:numId w:val="5"/>
        </w:numPr>
        <w:tabs>
          <w:tab w:val="left" w:pos="980"/>
        </w:tabs>
        <w:spacing w:after="0" w:line="360" w:lineRule="auto"/>
        <w:ind w:left="0" w:firstLine="720"/>
        <w:jc w:val="both"/>
        <w:rPr>
          <w:rFonts w:ascii="Times New Roman" w:hAnsi="Times New Roman" w:cs="Times New Roman"/>
          <w:sz w:val="28"/>
          <w:szCs w:val="28"/>
        </w:rPr>
      </w:pPr>
      <w:r w:rsidRPr="002142AA">
        <w:rPr>
          <w:rFonts w:ascii="Times New Roman" w:hAnsi="Times New Roman" w:cs="Times New Roman"/>
          <w:sz w:val="28"/>
          <w:szCs w:val="28"/>
        </w:rPr>
        <w:t>эмиссионный, заключающийся в наращивании Центральным банком денежной массы, то есть посредством выпуска в оборот новых денег;</w:t>
      </w:r>
    </w:p>
    <w:p w:rsidR="0058294E" w:rsidRPr="002142AA" w:rsidRDefault="0058294E" w:rsidP="003F3990">
      <w:pPr>
        <w:pStyle w:val="a3"/>
        <w:numPr>
          <w:ilvl w:val="0"/>
          <w:numId w:val="5"/>
        </w:numPr>
        <w:tabs>
          <w:tab w:val="left" w:pos="980"/>
        </w:tabs>
        <w:spacing w:after="0" w:line="360" w:lineRule="auto"/>
        <w:ind w:left="0" w:firstLine="720"/>
        <w:jc w:val="both"/>
        <w:rPr>
          <w:rFonts w:ascii="Times New Roman" w:hAnsi="Times New Roman" w:cs="Times New Roman"/>
          <w:sz w:val="28"/>
          <w:szCs w:val="28"/>
        </w:rPr>
      </w:pPr>
      <w:r w:rsidRPr="002142AA">
        <w:rPr>
          <w:rFonts w:ascii="Times New Roman" w:hAnsi="Times New Roman" w:cs="Times New Roman"/>
          <w:sz w:val="28"/>
          <w:szCs w:val="28"/>
        </w:rPr>
        <w:t>путем увеличения ставок налогообложения, введением новых видов налогов;</w:t>
      </w:r>
    </w:p>
    <w:p w:rsidR="0058294E" w:rsidRPr="002142AA" w:rsidRDefault="0058294E" w:rsidP="003F3990">
      <w:pPr>
        <w:pStyle w:val="a3"/>
        <w:numPr>
          <w:ilvl w:val="0"/>
          <w:numId w:val="5"/>
        </w:numPr>
        <w:tabs>
          <w:tab w:val="left" w:pos="980"/>
        </w:tabs>
        <w:spacing w:after="0" w:line="360" w:lineRule="auto"/>
        <w:ind w:left="0" w:firstLine="720"/>
        <w:jc w:val="both"/>
        <w:rPr>
          <w:rFonts w:ascii="Times New Roman" w:hAnsi="Times New Roman" w:cs="Times New Roman"/>
          <w:sz w:val="28"/>
          <w:szCs w:val="28"/>
        </w:rPr>
      </w:pPr>
      <w:r w:rsidRPr="002142AA">
        <w:rPr>
          <w:rFonts w:ascii="Times New Roman" w:hAnsi="Times New Roman" w:cs="Times New Roman"/>
          <w:sz w:val="28"/>
          <w:szCs w:val="28"/>
        </w:rPr>
        <w:t xml:space="preserve">долговой, </w:t>
      </w:r>
      <w:proofErr w:type="gramStart"/>
      <w:r w:rsidRPr="002142AA">
        <w:rPr>
          <w:rFonts w:ascii="Times New Roman" w:hAnsi="Times New Roman" w:cs="Times New Roman"/>
          <w:sz w:val="28"/>
          <w:szCs w:val="28"/>
        </w:rPr>
        <w:t>представляющий</w:t>
      </w:r>
      <w:proofErr w:type="gramEnd"/>
      <w:r w:rsidRPr="002142AA">
        <w:rPr>
          <w:rFonts w:ascii="Times New Roman" w:hAnsi="Times New Roman" w:cs="Times New Roman"/>
          <w:sz w:val="28"/>
          <w:szCs w:val="28"/>
        </w:rPr>
        <w:t xml:space="preserve"> собой внутренние и внешние заимств</w:t>
      </w:r>
      <w:r w:rsidRPr="002142AA">
        <w:rPr>
          <w:rFonts w:ascii="Times New Roman" w:hAnsi="Times New Roman" w:cs="Times New Roman"/>
          <w:sz w:val="28"/>
          <w:szCs w:val="28"/>
        </w:rPr>
        <w:t>о</w:t>
      </w:r>
      <w:r w:rsidRPr="002142AA">
        <w:rPr>
          <w:rFonts w:ascii="Times New Roman" w:hAnsi="Times New Roman" w:cs="Times New Roman"/>
          <w:sz w:val="28"/>
          <w:szCs w:val="28"/>
        </w:rPr>
        <w:t>вания государства;</w:t>
      </w:r>
    </w:p>
    <w:p w:rsidR="0058294E" w:rsidRPr="002142AA" w:rsidRDefault="0058294E" w:rsidP="003F3990">
      <w:pPr>
        <w:pStyle w:val="a3"/>
        <w:numPr>
          <w:ilvl w:val="0"/>
          <w:numId w:val="5"/>
        </w:numPr>
        <w:tabs>
          <w:tab w:val="left" w:pos="980"/>
        </w:tabs>
        <w:spacing w:after="0" w:line="360" w:lineRule="auto"/>
        <w:jc w:val="both"/>
        <w:rPr>
          <w:rFonts w:ascii="Times New Roman" w:hAnsi="Times New Roman" w:cs="Times New Roman"/>
          <w:sz w:val="28"/>
          <w:szCs w:val="28"/>
        </w:rPr>
      </w:pPr>
      <w:r w:rsidRPr="002142AA">
        <w:rPr>
          <w:rFonts w:ascii="Times New Roman" w:hAnsi="Times New Roman" w:cs="Times New Roman"/>
          <w:sz w:val="28"/>
          <w:szCs w:val="28"/>
        </w:rPr>
        <w:t>при помощи ранее накопленных резервов.</w:t>
      </w:r>
    </w:p>
    <w:p w:rsidR="0058294E" w:rsidRPr="00E93C43" w:rsidRDefault="0058294E" w:rsidP="0058294E">
      <w:pPr>
        <w:spacing w:after="0" w:line="360" w:lineRule="auto"/>
        <w:ind w:firstLine="708"/>
        <w:contextualSpacing/>
        <w:jc w:val="both"/>
        <w:rPr>
          <w:rFonts w:ascii="Times New Roman" w:hAnsi="Times New Roman" w:cs="Times New Roman"/>
          <w:sz w:val="28"/>
          <w:szCs w:val="28"/>
        </w:rPr>
      </w:pPr>
      <w:r w:rsidRPr="00E93C43">
        <w:rPr>
          <w:rFonts w:ascii="Times New Roman" w:hAnsi="Times New Roman" w:cs="Times New Roman"/>
          <w:sz w:val="28"/>
          <w:szCs w:val="28"/>
        </w:rPr>
        <w:t>У эмиссионного способа выделяют ряд недостатков, таких как возмо</w:t>
      </w:r>
      <w:r w:rsidRPr="00E93C43">
        <w:rPr>
          <w:rFonts w:ascii="Times New Roman" w:hAnsi="Times New Roman" w:cs="Times New Roman"/>
          <w:sz w:val="28"/>
          <w:szCs w:val="28"/>
        </w:rPr>
        <w:t>ж</w:t>
      </w:r>
      <w:r w:rsidRPr="00E93C43">
        <w:rPr>
          <w:rFonts w:ascii="Times New Roman" w:hAnsi="Times New Roman" w:cs="Times New Roman"/>
          <w:sz w:val="28"/>
          <w:szCs w:val="28"/>
        </w:rPr>
        <w:t>ность повышения уровня инфляции в долгосрочном периоде, а также дест</w:t>
      </w:r>
      <w:r w:rsidRPr="00E93C43">
        <w:rPr>
          <w:rFonts w:ascii="Times New Roman" w:hAnsi="Times New Roman" w:cs="Times New Roman"/>
          <w:sz w:val="28"/>
          <w:szCs w:val="28"/>
        </w:rPr>
        <w:t>а</w:t>
      </w:r>
      <w:r w:rsidRPr="00E93C43">
        <w:rPr>
          <w:rFonts w:ascii="Times New Roman" w:hAnsi="Times New Roman" w:cs="Times New Roman"/>
          <w:sz w:val="28"/>
          <w:szCs w:val="28"/>
        </w:rPr>
        <w:t>билизация экономики. Ужесточение налогообложения также может привести к негативным последствиям, которые в особенности проявляются в возраст</w:t>
      </w:r>
      <w:r w:rsidRPr="00E93C43">
        <w:rPr>
          <w:rFonts w:ascii="Times New Roman" w:hAnsi="Times New Roman" w:cs="Times New Roman"/>
          <w:sz w:val="28"/>
          <w:szCs w:val="28"/>
        </w:rPr>
        <w:t>а</w:t>
      </w:r>
      <w:r w:rsidRPr="00E93C43">
        <w:rPr>
          <w:rFonts w:ascii="Times New Roman" w:hAnsi="Times New Roman" w:cs="Times New Roman"/>
          <w:sz w:val="28"/>
          <w:szCs w:val="28"/>
        </w:rPr>
        <w:t>нии социальной напряженности, снижению инвестиционной активности, с</w:t>
      </w:r>
      <w:r w:rsidRPr="00E93C43">
        <w:rPr>
          <w:rFonts w:ascii="Times New Roman" w:hAnsi="Times New Roman" w:cs="Times New Roman"/>
          <w:sz w:val="28"/>
          <w:szCs w:val="28"/>
        </w:rPr>
        <w:t>о</w:t>
      </w:r>
      <w:r w:rsidRPr="00E93C43">
        <w:rPr>
          <w:rFonts w:ascii="Times New Roman" w:hAnsi="Times New Roman" w:cs="Times New Roman"/>
          <w:sz w:val="28"/>
          <w:szCs w:val="28"/>
        </w:rPr>
        <w:t>кращению масштабов и прибыльности капиталовложений, «уходу бизнеса в тень» и перекладывании налогового бремени, сокращению объемов некот</w:t>
      </w:r>
      <w:r w:rsidRPr="00E93C43">
        <w:rPr>
          <w:rFonts w:ascii="Times New Roman" w:hAnsi="Times New Roman" w:cs="Times New Roman"/>
          <w:sz w:val="28"/>
          <w:szCs w:val="28"/>
        </w:rPr>
        <w:t>о</w:t>
      </w:r>
      <w:r w:rsidRPr="00E93C43">
        <w:rPr>
          <w:rFonts w:ascii="Times New Roman" w:hAnsi="Times New Roman" w:cs="Times New Roman"/>
          <w:sz w:val="28"/>
          <w:szCs w:val="28"/>
        </w:rPr>
        <w:t>рых видов производств. А накопленные ранее резервы при чрезмерном и</w:t>
      </w:r>
      <w:r w:rsidRPr="00E93C43">
        <w:rPr>
          <w:rFonts w:ascii="Times New Roman" w:hAnsi="Times New Roman" w:cs="Times New Roman"/>
          <w:sz w:val="28"/>
          <w:szCs w:val="28"/>
        </w:rPr>
        <w:t>с</w:t>
      </w:r>
      <w:r w:rsidRPr="00E93C43">
        <w:rPr>
          <w:rFonts w:ascii="Times New Roman" w:hAnsi="Times New Roman" w:cs="Times New Roman"/>
          <w:sz w:val="28"/>
          <w:szCs w:val="28"/>
        </w:rPr>
        <w:t>пользовании могут быстро исчерпаться.</w:t>
      </w:r>
    </w:p>
    <w:p w:rsidR="0058294E" w:rsidRPr="00E93C43" w:rsidRDefault="0058294E" w:rsidP="00D47821">
      <w:pPr>
        <w:spacing w:after="0" w:line="360" w:lineRule="auto"/>
        <w:ind w:firstLine="708"/>
        <w:contextualSpacing/>
        <w:jc w:val="both"/>
        <w:rPr>
          <w:rFonts w:ascii="Times New Roman" w:hAnsi="Times New Roman" w:cs="Times New Roman"/>
          <w:sz w:val="28"/>
          <w:szCs w:val="28"/>
        </w:rPr>
      </w:pPr>
      <w:r w:rsidRPr="00E93C43">
        <w:rPr>
          <w:rFonts w:ascii="Times New Roman" w:hAnsi="Times New Roman" w:cs="Times New Roman"/>
          <w:sz w:val="28"/>
          <w:szCs w:val="28"/>
        </w:rPr>
        <w:t>Поэтому зачастую государства прибегают к такому способу финанс</w:t>
      </w:r>
      <w:r w:rsidRPr="00E93C43">
        <w:rPr>
          <w:rFonts w:ascii="Times New Roman" w:hAnsi="Times New Roman" w:cs="Times New Roman"/>
          <w:sz w:val="28"/>
          <w:szCs w:val="28"/>
        </w:rPr>
        <w:t>и</w:t>
      </w:r>
      <w:r w:rsidRPr="00E93C43">
        <w:rPr>
          <w:rFonts w:ascii="Times New Roman" w:hAnsi="Times New Roman" w:cs="Times New Roman"/>
          <w:sz w:val="28"/>
          <w:szCs w:val="28"/>
        </w:rPr>
        <w:t>рования бюджетного дефицита как внутренние и внешние заимствования. Среди достоинств государственных заимствований выделяют неинфляцио</w:t>
      </w:r>
      <w:r w:rsidRPr="00E93C43">
        <w:rPr>
          <w:rFonts w:ascii="Times New Roman" w:hAnsi="Times New Roman" w:cs="Times New Roman"/>
          <w:sz w:val="28"/>
          <w:szCs w:val="28"/>
        </w:rPr>
        <w:t>н</w:t>
      </w:r>
      <w:r w:rsidRPr="00E93C43">
        <w:rPr>
          <w:rFonts w:ascii="Times New Roman" w:hAnsi="Times New Roman" w:cs="Times New Roman"/>
          <w:sz w:val="28"/>
          <w:szCs w:val="28"/>
        </w:rPr>
        <w:t>ный характер в краткосрочном периоде и относительную оперативность, а при внешних займах еще и их крупный размер.</w:t>
      </w:r>
    </w:p>
    <w:p w:rsidR="0058294E" w:rsidRPr="00F561C7" w:rsidRDefault="0058294E" w:rsidP="0058294E">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Государственный долг можно классифицировать по срокам погашения:</w:t>
      </w:r>
    </w:p>
    <w:p w:rsidR="0058294E" w:rsidRPr="00F561C7" w:rsidRDefault="0058294E" w:rsidP="003F3990">
      <w:pPr>
        <w:numPr>
          <w:ilvl w:val="0"/>
          <w:numId w:val="7"/>
        </w:numPr>
        <w:tabs>
          <w:tab w:val="left" w:pos="709"/>
          <w:tab w:val="left" w:pos="993"/>
        </w:tabs>
        <w:spacing w:after="0" w:line="360" w:lineRule="auto"/>
        <w:ind w:left="0"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lastRenderedPageBreak/>
        <w:t xml:space="preserve">основной (долгосрочный) – 5 лет и выше. Сюда включается вся </w:t>
      </w:r>
      <w:proofErr w:type="gramStart"/>
      <w:r w:rsidR="001626D0" w:rsidRPr="00F561C7">
        <w:rPr>
          <w:rFonts w:ascii="Times New Roman" w:hAnsi="Times New Roman" w:cs="Times New Roman"/>
          <w:sz w:val="28"/>
          <w:szCs w:val="28"/>
        </w:rPr>
        <w:t>з</w:t>
      </w:r>
      <w:r w:rsidR="001626D0" w:rsidRPr="00F561C7">
        <w:rPr>
          <w:rFonts w:ascii="Times New Roman" w:hAnsi="Times New Roman" w:cs="Times New Roman"/>
          <w:sz w:val="28"/>
          <w:szCs w:val="28"/>
        </w:rPr>
        <w:t>а</w:t>
      </w:r>
      <w:r w:rsidR="001626D0" w:rsidRPr="00F561C7">
        <w:rPr>
          <w:rFonts w:ascii="Times New Roman" w:hAnsi="Times New Roman" w:cs="Times New Roman"/>
          <w:sz w:val="28"/>
          <w:szCs w:val="28"/>
        </w:rPr>
        <w:t>долженность</w:t>
      </w:r>
      <w:proofErr w:type="gramEnd"/>
      <w:r w:rsidR="001626D0" w:rsidRPr="00F561C7">
        <w:rPr>
          <w:rFonts w:ascii="Times New Roman" w:hAnsi="Times New Roman" w:cs="Times New Roman"/>
          <w:sz w:val="28"/>
          <w:szCs w:val="28"/>
        </w:rPr>
        <w:t xml:space="preserve"> государства с не наступившим сроком погашения </w:t>
      </w:r>
      <w:r w:rsidRPr="00F561C7">
        <w:rPr>
          <w:rFonts w:ascii="Times New Roman" w:hAnsi="Times New Roman" w:cs="Times New Roman"/>
          <w:sz w:val="28"/>
          <w:szCs w:val="28"/>
        </w:rPr>
        <w:t xml:space="preserve">и </w:t>
      </w:r>
      <w:proofErr w:type="gramStart"/>
      <w:r w:rsidRPr="00F561C7">
        <w:rPr>
          <w:rFonts w:ascii="Times New Roman" w:hAnsi="Times New Roman" w:cs="Times New Roman"/>
          <w:sz w:val="28"/>
          <w:szCs w:val="28"/>
        </w:rPr>
        <w:t>которая</w:t>
      </w:r>
      <w:proofErr w:type="gramEnd"/>
      <w:r w:rsidRPr="00F561C7">
        <w:rPr>
          <w:rFonts w:ascii="Times New Roman" w:hAnsi="Times New Roman" w:cs="Times New Roman"/>
          <w:sz w:val="28"/>
          <w:szCs w:val="28"/>
        </w:rPr>
        <w:t xml:space="preserve"> не может быть представлена к оплате до истечения </w:t>
      </w:r>
      <w:r w:rsidR="001626D0" w:rsidRPr="00F561C7">
        <w:rPr>
          <w:rFonts w:ascii="Times New Roman" w:hAnsi="Times New Roman" w:cs="Times New Roman"/>
          <w:sz w:val="28"/>
          <w:szCs w:val="28"/>
        </w:rPr>
        <w:t>установленного</w:t>
      </w:r>
      <w:r w:rsidRPr="00F561C7">
        <w:rPr>
          <w:rFonts w:ascii="Times New Roman" w:hAnsi="Times New Roman" w:cs="Times New Roman"/>
          <w:sz w:val="28"/>
          <w:szCs w:val="28"/>
        </w:rPr>
        <w:t xml:space="preserve"> срока</w:t>
      </w:r>
      <w:r w:rsidR="001626D0" w:rsidRPr="00F561C7">
        <w:rPr>
          <w:rFonts w:ascii="Times New Roman" w:hAnsi="Times New Roman" w:cs="Times New Roman"/>
          <w:sz w:val="28"/>
          <w:szCs w:val="28"/>
        </w:rPr>
        <w:t xml:space="preserve"> пл</w:t>
      </w:r>
      <w:r w:rsidR="001626D0" w:rsidRPr="00F561C7">
        <w:rPr>
          <w:rFonts w:ascii="Times New Roman" w:hAnsi="Times New Roman" w:cs="Times New Roman"/>
          <w:sz w:val="28"/>
          <w:szCs w:val="28"/>
        </w:rPr>
        <w:t>а</w:t>
      </w:r>
      <w:r w:rsidR="001626D0" w:rsidRPr="00F561C7">
        <w:rPr>
          <w:rFonts w:ascii="Times New Roman" w:hAnsi="Times New Roman" w:cs="Times New Roman"/>
          <w:sz w:val="28"/>
          <w:szCs w:val="28"/>
        </w:rPr>
        <w:t>тежа</w:t>
      </w:r>
      <w:r w:rsidRPr="00F561C7">
        <w:rPr>
          <w:rFonts w:ascii="Times New Roman" w:hAnsi="Times New Roman" w:cs="Times New Roman"/>
          <w:sz w:val="28"/>
          <w:szCs w:val="28"/>
        </w:rPr>
        <w:t>;</w:t>
      </w:r>
    </w:p>
    <w:p w:rsidR="0058294E" w:rsidRPr="00F561C7" w:rsidRDefault="0058294E" w:rsidP="003F3990">
      <w:pPr>
        <w:numPr>
          <w:ilvl w:val="0"/>
          <w:numId w:val="7"/>
        </w:numPr>
        <w:tabs>
          <w:tab w:val="left" w:pos="709"/>
          <w:tab w:val="left" w:pos="993"/>
        </w:tabs>
        <w:spacing w:after="0" w:line="360" w:lineRule="auto"/>
        <w:ind w:hanging="11"/>
        <w:contextualSpacing/>
        <w:jc w:val="both"/>
        <w:rPr>
          <w:rFonts w:ascii="Times New Roman" w:hAnsi="Times New Roman" w:cs="Times New Roman"/>
          <w:sz w:val="28"/>
          <w:szCs w:val="28"/>
        </w:rPr>
      </w:pPr>
      <w:r w:rsidRPr="00F561C7">
        <w:rPr>
          <w:rFonts w:ascii="Times New Roman" w:hAnsi="Times New Roman" w:cs="Times New Roman"/>
          <w:sz w:val="28"/>
          <w:szCs w:val="28"/>
        </w:rPr>
        <w:t>среднесрочный – от 1 года до 5 лет;</w:t>
      </w:r>
    </w:p>
    <w:p w:rsidR="0058294E" w:rsidRPr="00F561C7" w:rsidRDefault="0058294E" w:rsidP="003F3990">
      <w:pPr>
        <w:numPr>
          <w:ilvl w:val="0"/>
          <w:numId w:val="7"/>
        </w:numPr>
        <w:tabs>
          <w:tab w:val="left" w:pos="709"/>
          <w:tab w:val="left" w:pos="993"/>
        </w:tabs>
        <w:spacing w:after="0" w:line="360" w:lineRule="auto"/>
        <w:ind w:left="0" w:firstLine="709"/>
        <w:contextualSpacing/>
        <w:jc w:val="both"/>
        <w:rPr>
          <w:rFonts w:ascii="Times New Roman" w:hAnsi="Times New Roman" w:cs="Times New Roman"/>
          <w:sz w:val="28"/>
          <w:szCs w:val="28"/>
        </w:rPr>
      </w:pPr>
      <w:proofErr w:type="gramStart"/>
      <w:r w:rsidRPr="00F561C7">
        <w:rPr>
          <w:rFonts w:ascii="Times New Roman" w:hAnsi="Times New Roman" w:cs="Times New Roman"/>
          <w:sz w:val="28"/>
          <w:szCs w:val="28"/>
        </w:rPr>
        <w:t>текущий</w:t>
      </w:r>
      <w:proofErr w:type="gramEnd"/>
      <w:r w:rsidRPr="00F561C7">
        <w:rPr>
          <w:rFonts w:ascii="Times New Roman" w:hAnsi="Times New Roman" w:cs="Times New Roman"/>
          <w:sz w:val="28"/>
          <w:szCs w:val="28"/>
        </w:rPr>
        <w:t xml:space="preserve"> – до 1 года. Включается только задолженност</w:t>
      </w:r>
      <w:r w:rsidR="001626D0" w:rsidRPr="00F561C7">
        <w:rPr>
          <w:rFonts w:ascii="Times New Roman" w:hAnsi="Times New Roman" w:cs="Times New Roman"/>
          <w:sz w:val="28"/>
          <w:szCs w:val="28"/>
        </w:rPr>
        <w:t>ь государства с наступившим сроком платежа</w:t>
      </w:r>
      <w:r w:rsidRPr="00F561C7">
        <w:rPr>
          <w:rFonts w:ascii="Times New Roman" w:hAnsi="Times New Roman" w:cs="Times New Roman"/>
          <w:sz w:val="28"/>
          <w:szCs w:val="28"/>
        </w:rPr>
        <w:t>.</w:t>
      </w:r>
    </w:p>
    <w:p w:rsidR="0058294E" w:rsidRPr="00E93C43" w:rsidRDefault="0058294E" w:rsidP="0058294E">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С учетом размещения займов государственный долг подразделяется</w:t>
      </w:r>
      <w:r w:rsidRPr="00E93C43">
        <w:rPr>
          <w:rFonts w:ascii="Times New Roman" w:hAnsi="Times New Roman" w:cs="Times New Roman"/>
          <w:sz w:val="28"/>
          <w:szCs w:val="28"/>
        </w:rPr>
        <w:t xml:space="preserve"> </w:t>
      </w:r>
      <w:proofErr w:type="gramStart"/>
      <w:r w:rsidRPr="00E93C43">
        <w:rPr>
          <w:rFonts w:ascii="Times New Roman" w:hAnsi="Times New Roman" w:cs="Times New Roman"/>
          <w:sz w:val="28"/>
          <w:szCs w:val="28"/>
        </w:rPr>
        <w:t>на</w:t>
      </w:r>
      <w:proofErr w:type="gramEnd"/>
      <w:r w:rsidRPr="00E93C43">
        <w:rPr>
          <w:rFonts w:ascii="Times New Roman" w:hAnsi="Times New Roman" w:cs="Times New Roman"/>
          <w:sz w:val="28"/>
          <w:szCs w:val="28"/>
        </w:rPr>
        <w:t xml:space="preserve"> внутренний и внешний.</w:t>
      </w:r>
    </w:p>
    <w:p w:rsidR="0058294E" w:rsidRPr="00E93C43" w:rsidRDefault="0058294E" w:rsidP="00D47821">
      <w:pPr>
        <w:spacing w:after="0" w:line="360" w:lineRule="auto"/>
        <w:ind w:firstLine="708"/>
        <w:contextualSpacing/>
        <w:jc w:val="both"/>
        <w:rPr>
          <w:rFonts w:ascii="Times New Roman" w:hAnsi="Times New Roman" w:cs="Times New Roman"/>
          <w:sz w:val="28"/>
          <w:szCs w:val="28"/>
        </w:rPr>
      </w:pPr>
      <w:r w:rsidRPr="00E93C43">
        <w:rPr>
          <w:rFonts w:ascii="Times New Roman" w:hAnsi="Times New Roman" w:cs="Times New Roman"/>
          <w:sz w:val="28"/>
          <w:szCs w:val="28"/>
        </w:rPr>
        <w:t>Внутренний государственный долг – это займы государства у резиде</w:t>
      </w:r>
      <w:r w:rsidRPr="00E93C43">
        <w:rPr>
          <w:rFonts w:ascii="Times New Roman" w:hAnsi="Times New Roman" w:cs="Times New Roman"/>
          <w:sz w:val="28"/>
          <w:szCs w:val="28"/>
        </w:rPr>
        <w:t>н</w:t>
      </w:r>
      <w:r w:rsidRPr="00E93C43">
        <w:rPr>
          <w:rFonts w:ascii="Times New Roman" w:hAnsi="Times New Roman" w:cs="Times New Roman"/>
          <w:sz w:val="28"/>
          <w:szCs w:val="28"/>
        </w:rPr>
        <w:t>тов в форме продажи государственных ценных бумаг, в частности облигаций, государственных казначейских векселей, кредитов Центробанка правител</w:t>
      </w:r>
      <w:r w:rsidRPr="00E93C43">
        <w:rPr>
          <w:rFonts w:ascii="Times New Roman" w:hAnsi="Times New Roman" w:cs="Times New Roman"/>
          <w:sz w:val="28"/>
          <w:szCs w:val="28"/>
        </w:rPr>
        <w:t>ь</w:t>
      </w:r>
      <w:r w:rsidRPr="00E93C43">
        <w:rPr>
          <w:rFonts w:ascii="Times New Roman" w:hAnsi="Times New Roman" w:cs="Times New Roman"/>
          <w:sz w:val="28"/>
          <w:szCs w:val="28"/>
        </w:rPr>
        <w:t xml:space="preserve">ству. Кредиторами выступают в данном случае </w:t>
      </w:r>
      <w:proofErr w:type="gramStart"/>
      <w:r w:rsidRPr="00E93C43">
        <w:rPr>
          <w:rFonts w:ascii="Times New Roman" w:hAnsi="Times New Roman" w:cs="Times New Roman"/>
          <w:sz w:val="28"/>
          <w:szCs w:val="28"/>
        </w:rPr>
        <w:t>центральный</w:t>
      </w:r>
      <w:proofErr w:type="gramEnd"/>
      <w:r w:rsidRPr="00E93C43">
        <w:rPr>
          <w:rFonts w:ascii="Times New Roman" w:hAnsi="Times New Roman" w:cs="Times New Roman"/>
          <w:sz w:val="28"/>
          <w:szCs w:val="28"/>
        </w:rPr>
        <w:t xml:space="preserve"> и коммерческие банки, фирмы, население. </w:t>
      </w:r>
    </w:p>
    <w:p w:rsidR="0058294E" w:rsidRPr="00E93C43" w:rsidRDefault="0058294E" w:rsidP="00D47821">
      <w:pPr>
        <w:spacing w:after="0" w:line="360" w:lineRule="auto"/>
        <w:ind w:firstLine="708"/>
        <w:contextualSpacing/>
        <w:jc w:val="both"/>
        <w:rPr>
          <w:rFonts w:ascii="Times New Roman" w:hAnsi="Times New Roman" w:cs="Times New Roman"/>
          <w:sz w:val="28"/>
          <w:szCs w:val="28"/>
        </w:rPr>
      </w:pPr>
      <w:bookmarkStart w:id="9" w:name="dst5100"/>
      <w:bookmarkEnd w:id="9"/>
      <w:r w:rsidRPr="00E93C43">
        <w:rPr>
          <w:rFonts w:ascii="Times New Roman" w:hAnsi="Times New Roman" w:cs="Times New Roman"/>
          <w:sz w:val="28"/>
          <w:szCs w:val="28"/>
        </w:rPr>
        <w:t xml:space="preserve">Внешний государственный долг – </w:t>
      </w:r>
      <w:r w:rsidR="00AD3CDE">
        <w:rPr>
          <w:rFonts w:ascii="Times New Roman" w:hAnsi="Times New Roman" w:cs="Times New Roman"/>
          <w:sz w:val="28"/>
          <w:szCs w:val="28"/>
        </w:rPr>
        <w:t xml:space="preserve">представляет собой </w:t>
      </w:r>
      <w:r w:rsidRPr="00E93C43">
        <w:rPr>
          <w:rFonts w:ascii="Times New Roman" w:hAnsi="Times New Roman" w:cs="Times New Roman"/>
          <w:sz w:val="28"/>
          <w:szCs w:val="28"/>
        </w:rPr>
        <w:t>займы у нерез</w:t>
      </w:r>
      <w:r w:rsidRPr="00E93C43">
        <w:rPr>
          <w:rFonts w:ascii="Times New Roman" w:hAnsi="Times New Roman" w:cs="Times New Roman"/>
          <w:sz w:val="28"/>
          <w:szCs w:val="28"/>
        </w:rPr>
        <w:t>и</w:t>
      </w:r>
      <w:r w:rsidRPr="00E93C43">
        <w:rPr>
          <w:rFonts w:ascii="Times New Roman" w:hAnsi="Times New Roman" w:cs="Times New Roman"/>
          <w:sz w:val="28"/>
          <w:szCs w:val="28"/>
        </w:rPr>
        <w:t>дентов. Кредиторами выступают иностранные компании, банки, госуда</w:t>
      </w:r>
      <w:r w:rsidRPr="00E93C43">
        <w:rPr>
          <w:rFonts w:ascii="Times New Roman" w:hAnsi="Times New Roman" w:cs="Times New Roman"/>
          <w:sz w:val="28"/>
          <w:szCs w:val="28"/>
        </w:rPr>
        <w:t>р</w:t>
      </w:r>
      <w:r w:rsidRPr="00E93C43">
        <w:rPr>
          <w:rFonts w:ascii="Times New Roman" w:hAnsi="Times New Roman" w:cs="Times New Roman"/>
          <w:sz w:val="28"/>
          <w:szCs w:val="28"/>
        </w:rPr>
        <w:t>ственные учреждения и международные экономические организации.  Объем внешнего долга включает не только государственные долги, которые были получены правительством страны, но и долги отдельных рыночных субъе</w:t>
      </w:r>
      <w:r w:rsidRPr="00E93C43">
        <w:rPr>
          <w:rFonts w:ascii="Times New Roman" w:hAnsi="Times New Roman" w:cs="Times New Roman"/>
          <w:sz w:val="28"/>
          <w:szCs w:val="28"/>
        </w:rPr>
        <w:t>к</w:t>
      </w:r>
      <w:r w:rsidRPr="00E93C43">
        <w:rPr>
          <w:rFonts w:ascii="Times New Roman" w:hAnsi="Times New Roman" w:cs="Times New Roman"/>
          <w:sz w:val="28"/>
          <w:szCs w:val="28"/>
        </w:rPr>
        <w:t xml:space="preserve">тов, в частности банков и фирм. </w:t>
      </w:r>
    </w:p>
    <w:p w:rsidR="0058294E" w:rsidRDefault="0058294E" w:rsidP="0058294E">
      <w:pPr>
        <w:spacing w:after="0" w:line="360" w:lineRule="auto"/>
        <w:ind w:firstLine="708"/>
        <w:contextualSpacing/>
        <w:jc w:val="both"/>
        <w:rPr>
          <w:rFonts w:ascii="Times New Roman" w:hAnsi="Times New Roman" w:cs="Times New Roman"/>
          <w:sz w:val="28"/>
          <w:szCs w:val="28"/>
        </w:rPr>
      </w:pPr>
      <w:r w:rsidRPr="00E93C43">
        <w:rPr>
          <w:rFonts w:ascii="Times New Roman" w:hAnsi="Times New Roman" w:cs="Times New Roman"/>
          <w:sz w:val="28"/>
          <w:szCs w:val="28"/>
        </w:rPr>
        <w:t>Внешний государственный долг обуславливается такими макроэкон</w:t>
      </w:r>
      <w:r w:rsidRPr="00E93C43">
        <w:rPr>
          <w:rFonts w:ascii="Times New Roman" w:hAnsi="Times New Roman" w:cs="Times New Roman"/>
          <w:sz w:val="28"/>
          <w:szCs w:val="28"/>
        </w:rPr>
        <w:t>о</w:t>
      </w:r>
      <w:r w:rsidRPr="00E93C43">
        <w:rPr>
          <w:rFonts w:ascii="Times New Roman" w:hAnsi="Times New Roman" w:cs="Times New Roman"/>
          <w:sz w:val="28"/>
          <w:szCs w:val="28"/>
        </w:rPr>
        <w:t>мическими факторами, как цик</w:t>
      </w:r>
      <w:r w:rsidR="00AD3CDE">
        <w:rPr>
          <w:rFonts w:ascii="Times New Roman" w:hAnsi="Times New Roman" w:cs="Times New Roman"/>
          <w:sz w:val="28"/>
          <w:szCs w:val="28"/>
        </w:rPr>
        <w:t xml:space="preserve">лический дисбаланс в экономике, вызванный </w:t>
      </w:r>
      <w:r w:rsidRPr="00E93C43">
        <w:rPr>
          <w:rFonts w:ascii="Times New Roman" w:hAnsi="Times New Roman" w:cs="Times New Roman"/>
          <w:sz w:val="28"/>
          <w:szCs w:val="28"/>
        </w:rPr>
        <w:t>автоматическ</w:t>
      </w:r>
      <w:r w:rsidR="00AD3CDE">
        <w:rPr>
          <w:rFonts w:ascii="Times New Roman" w:hAnsi="Times New Roman" w:cs="Times New Roman"/>
          <w:sz w:val="28"/>
          <w:szCs w:val="28"/>
        </w:rPr>
        <w:t xml:space="preserve">им </w:t>
      </w:r>
      <w:r w:rsidRPr="00E93C43">
        <w:rPr>
          <w:rFonts w:ascii="Times New Roman" w:hAnsi="Times New Roman" w:cs="Times New Roman"/>
          <w:sz w:val="28"/>
          <w:szCs w:val="28"/>
        </w:rPr>
        <w:t>сокращение</w:t>
      </w:r>
      <w:r w:rsidR="00AD3CDE">
        <w:rPr>
          <w:rFonts w:ascii="Times New Roman" w:hAnsi="Times New Roman" w:cs="Times New Roman"/>
          <w:sz w:val="28"/>
          <w:szCs w:val="28"/>
        </w:rPr>
        <w:t>м</w:t>
      </w:r>
      <w:r w:rsidRPr="00E93C43">
        <w:rPr>
          <w:rFonts w:ascii="Times New Roman" w:hAnsi="Times New Roman" w:cs="Times New Roman"/>
          <w:sz w:val="28"/>
          <w:szCs w:val="28"/>
        </w:rPr>
        <w:t xml:space="preserve"> налоговых поступлений в бюджет и сокращ</w:t>
      </w:r>
      <w:r w:rsidRPr="00E93C43">
        <w:rPr>
          <w:rFonts w:ascii="Times New Roman" w:hAnsi="Times New Roman" w:cs="Times New Roman"/>
          <w:sz w:val="28"/>
          <w:szCs w:val="28"/>
        </w:rPr>
        <w:t>е</w:t>
      </w:r>
      <w:r w:rsidRPr="00E93C43">
        <w:rPr>
          <w:rFonts w:ascii="Times New Roman" w:hAnsi="Times New Roman" w:cs="Times New Roman"/>
          <w:sz w:val="28"/>
          <w:szCs w:val="28"/>
        </w:rPr>
        <w:t>ние</w:t>
      </w:r>
      <w:r w:rsidR="00AD3CDE">
        <w:rPr>
          <w:rFonts w:ascii="Times New Roman" w:hAnsi="Times New Roman" w:cs="Times New Roman"/>
          <w:sz w:val="28"/>
          <w:szCs w:val="28"/>
        </w:rPr>
        <w:t>м</w:t>
      </w:r>
      <w:r w:rsidRPr="00E93C43">
        <w:rPr>
          <w:rFonts w:ascii="Times New Roman" w:hAnsi="Times New Roman" w:cs="Times New Roman"/>
          <w:sz w:val="28"/>
          <w:szCs w:val="28"/>
        </w:rPr>
        <w:t xml:space="preserve"> государственных расход</w:t>
      </w:r>
      <w:r w:rsidR="00AD3CDE">
        <w:rPr>
          <w:rFonts w:ascii="Times New Roman" w:hAnsi="Times New Roman" w:cs="Times New Roman"/>
          <w:sz w:val="28"/>
          <w:szCs w:val="28"/>
        </w:rPr>
        <w:t>ов при спаде деловой активности,</w:t>
      </w:r>
      <w:r w:rsidRPr="00E93C43">
        <w:rPr>
          <w:rFonts w:ascii="Times New Roman" w:hAnsi="Times New Roman" w:cs="Times New Roman"/>
          <w:sz w:val="28"/>
          <w:szCs w:val="28"/>
        </w:rPr>
        <w:t xml:space="preserve"> </w:t>
      </w:r>
      <w:r w:rsidR="00AD3CDE">
        <w:rPr>
          <w:rFonts w:ascii="Times New Roman" w:hAnsi="Times New Roman" w:cs="Times New Roman"/>
          <w:sz w:val="28"/>
          <w:szCs w:val="28"/>
        </w:rPr>
        <w:t xml:space="preserve">а также </w:t>
      </w:r>
      <w:r w:rsidRPr="00E93C43">
        <w:rPr>
          <w:rFonts w:ascii="Times New Roman" w:hAnsi="Times New Roman" w:cs="Times New Roman"/>
          <w:sz w:val="28"/>
          <w:szCs w:val="28"/>
        </w:rPr>
        <w:t>структурный дисбаланс</w:t>
      </w:r>
      <w:r w:rsidR="00AD3CDE">
        <w:rPr>
          <w:rFonts w:ascii="Times New Roman" w:hAnsi="Times New Roman" w:cs="Times New Roman"/>
          <w:sz w:val="28"/>
          <w:szCs w:val="28"/>
        </w:rPr>
        <w:t xml:space="preserve">, обусловленный </w:t>
      </w:r>
      <w:r w:rsidRPr="00E93C43">
        <w:rPr>
          <w:rFonts w:ascii="Times New Roman" w:hAnsi="Times New Roman" w:cs="Times New Roman"/>
          <w:sz w:val="28"/>
          <w:szCs w:val="28"/>
        </w:rPr>
        <w:t>необходимость</w:t>
      </w:r>
      <w:r w:rsidR="00AD3CDE">
        <w:rPr>
          <w:rFonts w:ascii="Times New Roman" w:hAnsi="Times New Roman" w:cs="Times New Roman"/>
          <w:sz w:val="28"/>
          <w:szCs w:val="28"/>
        </w:rPr>
        <w:t>ю</w:t>
      </w:r>
      <w:r w:rsidRPr="00E93C43">
        <w:rPr>
          <w:rFonts w:ascii="Times New Roman" w:hAnsi="Times New Roman" w:cs="Times New Roman"/>
          <w:sz w:val="28"/>
          <w:szCs w:val="28"/>
        </w:rPr>
        <w:t xml:space="preserve"> дополнительных финансовых ресурсов в связи с налаживанием новых видов производства, техническим перевооружением структуры ос</w:t>
      </w:r>
      <w:r w:rsidR="00AD3CDE">
        <w:rPr>
          <w:rFonts w:ascii="Times New Roman" w:hAnsi="Times New Roman" w:cs="Times New Roman"/>
          <w:sz w:val="28"/>
          <w:szCs w:val="28"/>
        </w:rPr>
        <w:t>новного капитала</w:t>
      </w:r>
      <w:r>
        <w:rPr>
          <w:rFonts w:ascii="Times New Roman" w:hAnsi="Times New Roman" w:cs="Times New Roman"/>
          <w:sz w:val="28"/>
          <w:szCs w:val="28"/>
        </w:rPr>
        <w:t>.</w:t>
      </w:r>
    </w:p>
    <w:p w:rsidR="00282B87" w:rsidRDefault="00282B87" w:rsidP="00C839D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282B87">
        <w:rPr>
          <w:rFonts w:ascii="Times New Roman" w:hAnsi="Times New Roman" w:cs="Times New Roman"/>
          <w:sz w:val="28"/>
          <w:szCs w:val="28"/>
        </w:rPr>
        <w:t>можно сделать вывод, что государственный долг – р</w:t>
      </w:r>
      <w:r w:rsidRPr="00282B87">
        <w:rPr>
          <w:rFonts w:ascii="Times New Roman" w:hAnsi="Times New Roman" w:cs="Times New Roman"/>
          <w:sz w:val="28"/>
          <w:szCs w:val="28"/>
        </w:rPr>
        <w:t>е</w:t>
      </w:r>
      <w:r w:rsidRPr="00282B87">
        <w:rPr>
          <w:rFonts w:ascii="Times New Roman" w:hAnsi="Times New Roman" w:cs="Times New Roman"/>
          <w:sz w:val="28"/>
          <w:szCs w:val="28"/>
        </w:rPr>
        <w:t>зультат привлечения государством дополнительных денежных средств из внутренних и внешних источников для покрытия бюджетного дефицита.</w:t>
      </w:r>
      <w:r>
        <w:rPr>
          <w:rFonts w:ascii="Times New Roman" w:hAnsi="Times New Roman" w:cs="Times New Roman"/>
          <w:sz w:val="28"/>
          <w:szCs w:val="28"/>
        </w:rPr>
        <w:t xml:space="preserve"> Он </w:t>
      </w:r>
      <w:r>
        <w:rPr>
          <w:rFonts w:ascii="Times New Roman" w:hAnsi="Times New Roman" w:cs="Times New Roman"/>
          <w:sz w:val="28"/>
          <w:szCs w:val="28"/>
        </w:rPr>
        <w:lastRenderedPageBreak/>
        <w:t xml:space="preserve">подразделяется в первую очередь на внутренний и внешний. Госдолг может быть выражен как в национальной валюте, так и в иностранной. </w:t>
      </w:r>
      <w:r w:rsidR="00786B37">
        <w:rPr>
          <w:rFonts w:ascii="Times New Roman" w:hAnsi="Times New Roman" w:cs="Times New Roman"/>
          <w:sz w:val="28"/>
          <w:szCs w:val="28"/>
        </w:rPr>
        <w:t>Разделяется также по срокам погашения и видам обязательств.</w:t>
      </w:r>
    </w:p>
    <w:p w:rsidR="006A4CC6" w:rsidRDefault="006A4CC6" w:rsidP="00E70D8B">
      <w:pPr>
        <w:spacing w:after="0" w:line="360" w:lineRule="auto"/>
        <w:contextualSpacing/>
        <w:jc w:val="both"/>
        <w:rPr>
          <w:rFonts w:ascii="Times New Roman" w:hAnsi="Times New Roman" w:cs="Times New Roman"/>
          <w:sz w:val="28"/>
          <w:szCs w:val="28"/>
        </w:rPr>
      </w:pPr>
    </w:p>
    <w:p w:rsidR="005611E1" w:rsidRPr="00235CB9" w:rsidRDefault="00F87B97" w:rsidP="00E70D8B">
      <w:pPr>
        <w:pStyle w:val="ad"/>
        <w:spacing w:after="0" w:line="360" w:lineRule="auto"/>
        <w:ind w:firstLine="708"/>
        <w:contextualSpacing/>
        <w:jc w:val="both"/>
        <w:rPr>
          <w:rFonts w:ascii="Times New Roman" w:hAnsi="Times New Roman" w:cs="Times New Roman"/>
          <w:b/>
          <w:i w:val="0"/>
          <w:spacing w:val="0"/>
          <w:sz w:val="28"/>
          <w:szCs w:val="28"/>
        </w:rPr>
      </w:pPr>
      <w:bookmarkStart w:id="10" w:name="_Toc74203126"/>
      <w:r w:rsidRPr="00235CB9">
        <w:rPr>
          <w:rFonts w:ascii="Times New Roman" w:hAnsi="Times New Roman" w:cs="Times New Roman"/>
          <w:b/>
          <w:i w:val="0"/>
          <w:color w:val="auto"/>
          <w:spacing w:val="0"/>
          <w:sz w:val="28"/>
          <w:szCs w:val="28"/>
        </w:rPr>
        <w:t>1.2 Управление государственным долгом в контексте обеспечения экономической безопасности</w:t>
      </w:r>
      <w:bookmarkEnd w:id="10"/>
    </w:p>
    <w:p w:rsidR="00F87B97" w:rsidRPr="00C839D7" w:rsidRDefault="00F87B97" w:rsidP="00E70D8B">
      <w:pPr>
        <w:spacing w:after="0" w:line="360" w:lineRule="auto"/>
        <w:ind w:firstLine="709"/>
        <w:contextualSpacing/>
        <w:jc w:val="both"/>
        <w:rPr>
          <w:rFonts w:ascii="Times New Roman" w:hAnsi="Times New Roman" w:cs="Times New Roman"/>
          <w:sz w:val="28"/>
          <w:szCs w:val="28"/>
        </w:rPr>
      </w:pPr>
    </w:p>
    <w:p w:rsidR="00E91F16" w:rsidRDefault="005611E1" w:rsidP="00E91F16">
      <w:pPr>
        <w:spacing w:after="0" w:line="360" w:lineRule="auto"/>
        <w:ind w:firstLine="709"/>
        <w:contextualSpacing/>
        <w:jc w:val="both"/>
        <w:rPr>
          <w:rFonts w:ascii="Times New Roman" w:hAnsi="Times New Roman" w:cs="Times New Roman"/>
          <w:sz w:val="28"/>
          <w:szCs w:val="28"/>
        </w:rPr>
      </w:pPr>
      <w:r w:rsidRPr="00C839D7">
        <w:rPr>
          <w:rFonts w:ascii="Times New Roman" w:hAnsi="Times New Roman" w:cs="Times New Roman"/>
          <w:sz w:val="28"/>
          <w:szCs w:val="28"/>
        </w:rPr>
        <w:t xml:space="preserve">Согласно Бюджетному кодексу РФ под управлением государственным долгом понимается деятельность </w:t>
      </w:r>
      <w:r w:rsidRPr="0042196D">
        <w:rPr>
          <w:rFonts w:ascii="Times New Roman" w:hAnsi="Times New Roman" w:cs="Times New Roman"/>
          <w:sz w:val="28"/>
          <w:szCs w:val="28"/>
        </w:rPr>
        <w:t>уполномоченных органов государственной власти, направленная на обеспечение потребностей государства в заемном финансировании, своевременное и полное исполнение государственных  до</w:t>
      </w:r>
      <w:r w:rsidRPr="0042196D">
        <w:rPr>
          <w:rFonts w:ascii="Times New Roman" w:hAnsi="Times New Roman" w:cs="Times New Roman"/>
          <w:sz w:val="28"/>
          <w:szCs w:val="28"/>
        </w:rPr>
        <w:t>л</w:t>
      </w:r>
      <w:r w:rsidRPr="0042196D">
        <w:rPr>
          <w:rFonts w:ascii="Times New Roman" w:hAnsi="Times New Roman" w:cs="Times New Roman"/>
          <w:sz w:val="28"/>
          <w:szCs w:val="28"/>
        </w:rPr>
        <w:t>говых обязательств, минимизацию расходов на обслуживание долга, подде</w:t>
      </w:r>
      <w:r w:rsidRPr="0042196D">
        <w:rPr>
          <w:rFonts w:ascii="Times New Roman" w:hAnsi="Times New Roman" w:cs="Times New Roman"/>
          <w:sz w:val="28"/>
          <w:szCs w:val="28"/>
        </w:rPr>
        <w:t>р</w:t>
      </w:r>
      <w:r w:rsidRPr="0042196D">
        <w:rPr>
          <w:rFonts w:ascii="Times New Roman" w:hAnsi="Times New Roman" w:cs="Times New Roman"/>
          <w:sz w:val="28"/>
          <w:szCs w:val="28"/>
        </w:rPr>
        <w:t>жание объема и структуры обязательс</w:t>
      </w:r>
      <w:r w:rsidR="00235CB9">
        <w:rPr>
          <w:rFonts w:ascii="Times New Roman" w:hAnsi="Times New Roman" w:cs="Times New Roman"/>
          <w:sz w:val="28"/>
          <w:szCs w:val="28"/>
        </w:rPr>
        <w:t>тв, исключающих их неисполнение</w:t>
      </w:r>
      <w:r w:rsidR="00F561C7" w:rsidRPr="00F561C7">
        <w:rPr>
          <w:rFonts w:ascii="Times New Roman" w:hAnsi="Times New Roman" w:cs="Times New Roman"/>
          <w:sz w:val="28"/>
          <w:szCs w:val="28"/>
        </w:rPr>
        <w:t xml:space="preserve"> [</w:t>
      </w:r>
      <w:r w:rsidR="00D24315">
        <w:rPr>
          <w:rFonts w:ascii="Times New Roman" w:hAnsi="Times New Roman" w:cs="Times New Roman"/>
          <w:sz w:val="28"/>
          <w:szCs w:val="28"/>
        </w:rPr>
        <w:t>5</w:t>
      </w:r>
      <w:r w:rsidR="00F561C7" w:rsidRPr="00F561C7">
        <w:rPr>
          <w:rFonts w:ascii="Times New Roman" w:hAnsi="Times New Roman" w:cs="Times New Roman"/>
          <w:sz w:val="28"/>
          <w:szCs w:val="28"/>
        </w:rPr>
        <w:t>]</w:t>
      </w:r>
      <w:r w:rsidR="00235CB9">
        <w:rPr>
          <w:rFonts w:ascii="Times New Roman" w:hAnsi="Times New Roman" w:cs="Times New Roman"/>
          <w:sz w:val="28"/>
          <w:szCs w:val="28"/>
        </w:rPr>
        <w:t>.</w:t>
      </w:r>
      <w:r w:rsidR="00AD3CDE">
        <w:rPr>
          <w:rFonts w:ascii="Times New Roman" w:hAnsi="Times New Roman" w:cs="Times New Roman"/>
          <w:sz w:val="28"/>
          <w:szCs w:val="28"/>
        </w:rPr>
        <w:t xml:space="preserve"> В общем виде структура управления государственным долгом</w:t>
      </w:r>
      <w:r w:rsidR="001626D0">
        <w:rPr>
          <w:rFonts w:ascii="Times New Roman" w:hAnsi="Times New Roman" w:cs="Times New Roman"/>
          <w:sz w:val="28"/>
          <w:szCs w:val="28"/>
        </w:rPr>
        <w:t xml:space="preserve"> </w:t>
      </w:r>
      <w:r w:rsidR="00AD3CDE">
        <w:rPr>
          <w:rFonts w:ascii="Times New Roman" w:hAnsi="Times New Roman" w:cs="Times New Roman"/>
          <w:sz w:val="28"/>
          <w:szCs w:val="28"/>
        </w:rPr>
        <w:t>РФ предста</w:t>
      </w:r>
      <w:r w:rsidR="00AD3CDE">
        <w:rPr>
          <w:rFonts w:ascii="Times New Roman" w:hAnsi="Times New Roman" w:cs="Times New Roman"/>
          <w:sz w:val="28"/>
          <w:szCs w:val="28"/>
        </w:rPr>
        <w:t>в</w:t>
      </w:r>
      <w:r w:rsidR="00AD3CDE">
        <w:rPr>
          <w:rFonts w:ascii="Times New Roman" w:hAnsi="Times New Roman" w:cs="Times New Roman"/>
          <w:sz w:val="28"/>
          <w:szCs w:val="28"/>
        </w:rPr>
        <w:t xml:space="preserve">лена на рисунке 1. </w:t>
      </w:r>
    </w:p>
    <w:p w:rsidR="005611E1" w:rsidRDefault="00BD50E7" w:rsidP="00C839D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Теоретическое понятие управления государственным долгом состоит из объекта управления, субъектов управленческой деятельности, подразд</w:t>
      </w:r>
      <w:r>
        <w:rPr>
          <w:rFonts w:ascii="Times New Roman" w:hAnsi="Times New Roman" w:cs="Times New Roman"/>
          <w:sz w:val="28"/>
          <w:szCs w:val="28"/>
        </w:rPr>
        <w:t>е</w:t>
      </w:r>
      <w:r>
        <w:rPr>
          <w:rFonts w:ascii="Times New Roman" w:hAnsi="Times New Roman" w:cs="Times New Roman"/>
          <w:sz w:val="28"/>
          <w:szCs w:val="28"/>
        </w:rPr>
        <w:t>ляющихся по исполняемым функциям на законодательные и исполнител</w:t>
      </w:r>
      <w:r>
        <w:rPr>
          <w:rFonts w:ascii="Times New Roman" w:hAnsi="Times New Roman" w:cs="Times New Roman"/>
          <w:sz w:val="28"/>
          <w:szCs w:val="28"/>
        </w:rPr>
        <w:t>ь</w:t>
      </w:r>
      <w:r>
        <w:rPr>
          <w:rFonts w:ascii="Times New Roman" w:hAnsi="Times New Roman" w:cs="Times New Roman"/>
          <w:sz w:val="28"/>
          <w:szCs w:val="28"/>
        </w:rPr>
        <w:t>ные, а также предмета управления. Управление государственным долгом можно рассматривать как с точки зрения стратегии, так и с точки зрения та</w:t>
      </w:r>
      <w:r>
        <w:rPr>
          <w:rFonts w:ascii="Times New Roman" w:hAnsi="Times New Roman" w:cs="Times New Roman"/>
          <w:sz w:val="28"/>
          <w:szCs w:val="28"/>
        </w:rPr>
        <w:t>к</w:t>
      </w:r>
      <w:r>
        <w:rPr>
          <w:rFonts w:ascii="Times New Roman" w:hAnsi="Times New Roman" w:cs="Times New Roman"/>
          <w:sz w:val="28"/>
          <w:szCs w:val="28"/>
        </w:rPr>
        <w:t>тики.</w:t>
      </w:r>
    </w:p>
    <w:p w:rsidR="00F934CC" w:rsidRDefault="00D734C0" w:rsidP="00E70D8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Процесс управления госдолгом можно разделить на пять этапов: </w:t>
      </w:r>
      <w:r w:rsidRPr="00D734C0">
        <w:rPr>
          <w:rFonts w:ascii="Times New Roman" w:hAnsi="Times New Roman" w:cs="Times New Roman"/>
          <w:sz w:val="28"/>
          <w:szCs w:val="28"/>
        </w:rPr>
        <w:t>[26]</w:t>
      </w:r>
    </w:p>
    <w:p w:rsidR="00D734C0" w:rsidRPr="00D734C0" w:rsidRDefault="00D734C0" w:rsidP="00D734C0">
      <w:pPr>
        <w:pStyle w:val="a3"/>
        <w:numPr>
          <w:ilvl w:val="0"/>
          <w:numId w:val="39"/>
        </w:numPr>
        <w:tabs>
          <w:tab w:val="left" w:pos="994"/>
        </w:tabs>
        <w:spacing w:after="0" w:line="360" w:lineRule="auto"/>
        <w:ind w:hanging="11"/>
        <w:jc w:val="both"/>
        <w:rPr>
          <w:rFonts w:ascii="Times New Roman" w:hAnsi="Times New Roman" w:cs="Times New Roman"/>
          <w:sz w:val="28"/>
          <w:szCs w:val="28"/>
        </w:rPr>
      </w:pPr>
      <w:r w:rsidRPr="00D734C0">
        <w:rPr>
          <w:rFonts w:ascii="Times New Roman" w:hAnsi="Times New Roman" w:cs="Times New Roman"/>
          <w:sz w:val="28"/>
          <w:szCs w:val="28"/>
        </w:rPr>
        <w:t>определение объемов и видов предстоящих обязательств;</w:t>
      </w:r>
    </w:p>
    <w:p w:rsidR="00D734C0" w:rsidRPr="00D734C0" w:rsidRDefault="00D734C0" w:rsidP="00D734C0">
      <w:pPr>
        <w:pStyle w:val="a3"/>
        <w:numPr>
          <w:ilvl w:val="0"/>
          <w:numId w:val="39"/>
        </w:numPr>
        <w:tabs>
          <w:tab w:val="left" w:pos="994"/>
        </w:tabs>
        <w:spacing w:after="0" w:line="360" w:lineRule="auto"/>
        <w:ind w:left="0" w:firstLine="709"/>
        <w:jc w:val="both"/>
        <w:rPr>
          <w:rFonts w:ascii="Times New Roman" w:hAnsi="Times New Roman" w:cs="Times New Roman"/>
          <w:sz w:val="28"/>
          <w:szCs w:val="28"/>
        </w:rPr>
      </w:pPr>
      <w:r w:rsidRPr="00D734C0">
        <w:rPr>
          <w:rFonts w:ascii="Times New Roman" w:hAnsi="Times New Roman" w:cs="Times New Roman"/>
          <w:sz w:val="28"/>
          <w:szCs w:val="28"/>
        </w:rPr>
        <w:t>установление программы выпуска облигаций и некоторых параме</w:t>
      </w:r>
      <w:r w:rsidRPr="00D734C0">
        <w:rPr>
          <w:rFonts w:ascii="Times New Roman" w:hAnsi="Times New Roman" w:cs="Times New Roman"/>
          <w:sz w:val="28"/>
          <w:szCs w:val="28"/>
        </w:rPr>
        <w:t>т</w:t>
      </w:r>
      <w:r w:rsidRPr="00D734C0">
        <w:rPr>
          <w:rFonts w:ascii="Times New Roman" w:hAnsi="Times New Roman" w:cs="Times New Roman"/>
          <w:sz w:val="28"/>
          <w:szCs w:val="28"/>
        </w:rPr>
        <w:t>ров, таких как доходность, срок обращения и другие;</w:t>
      </w:r>
    </w:p>
    <w:p w:rsidR="00D734C0" w:rsidRPr="00D734C0" w:rsidRDefault="00D734C0" w:rsidP="00D734C0">
      <w:pPr>
        <w:pStyle w:val="a3"/>
        <w:numPr>
          <w:ilvl w:val="0"/>
          <w:numId w:val="39"/>
        </w:numPr>
        <w:tabs>
          <w:tab w:val="left" w:pos="994"/>
        </w:tabs>
        <w:spacing w:after="0" w:line="360" w:lineRule="auto"/>
        <w:ind w:hanging="11"/>
        <w:jc w:val="both"/>
        <w:rPr>
          <w:rFonts w:ascii="Times New Roman" w:hAnsi="Times New Roman" w:cs="Times New Roman"/>
          <w:sz w:val="28"/>
          <w:szCs w:val="28"/>
        </w:rPr>
      </w:pPr>
      <w:r w:rsidRPr="00D734C0">
        <w:rPr>
          <w:rFonts w:ascii="Times New Roman" w:hAnsi="Times New Roman" w:cs="Times New Roman"/>
          <w:sz w:val="28"/>
          <w:szCs w:val="28"/>
        </w:rPr>
        <w:t>размещение ценных бумаг на рынке;</w:t>
      </w:r>
    </w:p>
    <w:p w:rsidR="00D734C0" w:rsidRPr="00A26583" w:rsidRDefault="00D734C0" w:rsidP="00A26583">
      <w:pPr>
        <w:pStyle w:val="a3"/>
        <w:numPr>
          <w:ilvl w:val="0"/>
          <w:numId w:val="39"/>
        </w:numPr>
        <w:tabs>
          <w:tab w:val="left" w:pos="994"/>
        </w:tabs>
        <w:spacing w:after="0" w:line="360" w:lineRule="auto"/>
        <w:ind w:left="0" w:firstLine="709"/>
        <w:jc w:val="both"/>
        <w:rPr>
          <w:rFonts w:ascii="Times New Roman" w:hAnsi="Times New Roman" w:cs="Times New Roman"/>
          <w:sz w:val="28"/>
          <w:szCs w:val="28"/>
        </w:rPr>
      </w:pPr>
      <w:r w:rsidRPr="00D734C0">
        <w:rPr>
          <w:rFonts w:ascii="Times New Roman" w:hAnsi="Times New Roman" w:cs="Times New Roman"/>
          <w:sz w:val="28"/>
          <w:szCs w:val="28"/>
        </w:rPr>
        <w:t>решение вопросов, связанных с пересмотром долговых условий в</w:t>
      </w:r>
      <w:r w:rsidR="00A26583">
        <w:rPr>
          <w:rFonts w:ascii="Times New Roman" w:hAnsi="Times New Roman" w:cs="Times New Roman"/>
          <w:sz w:val="28"/>
          <w:szCs w:val="28"/>
        </w:rPr>
        <w:t xml:space="preserve"> </w:t>
      </w:r>
      <w:r w:rsidRPr="00A26583">
        <w:rPr>
          <w:rFonts w:ascii="Times New Roman" w:hAnsi="Times New Roman" w:cs="Times New Roman"/>
          <w:sz w:val="28"/>
          <w:szCs w:val="28"/>
        </w:rPr>
        <w:t>кризисные периоды;</w:t>
      </w:r>
    </w:p>
    <w:p w:rsidR="00D734C0" w:rsidRPr="00D734C0" w:rsidRDefault="00D734C0" w:rsidP="00D734C0">
      <w:pPr>
        <w:pStyle w:val="a3"/>
        <w:numPr>
          <w:ilvl w:val="0"/>
          <w:numId w:val="39"/>
        </w:numPr>
        <w:tabs>
          <w:tab w:val="left" w:pos="994"/>
        </w:tabs>
        <w:spacing w:after="0" w:line="360" w:lineRule="auto"/>
        <w:ind w:hanging="11"/>
        <w:jc w:val="both"/>
        <w:rPr>
          <w:rFonts w:ascii="Times New Roman" w:hAnsi="Times New Roman" w:cs="Times New Roman"/>
          <w:sz w:val="28"/>
          <w:szCs w:val="28"/>
        </w:rPr>
      </w:pPr>
      <w:r w:rsidRPr="00D734C0">
        <w:rPr>
          <w:rFonts w:ascii="Times New Roman" w:hAnsi="Times New Roman" w:cs="Times New Roman"/>
          <w:sz w:val="28"/>
          <w:szCs w:val="28"/>
        </w:rPr>
        <w:t>исполнение обслуживания и погашения заимствований.</w:t>
      </w:r>
    </w:p>
    <w:p w:rsidR="00D734C0" w:rsidRPr="00D734C0" w:rsidRDefault="00D734C0" w:rsidP="00D734C0">
      <w:pPr>
        <w:spacing w:after="0" w:line="360" w:lineRule="auto"/>
        <w:contextualSpacing/>
        <w:jc w:val="both"/>
        <w:rPr>
          <w:rFonts w:ascii="Times New Roman" w:hAnsi="Times New Roman" w:cs="Times New Roman"/>
          <w:sz w:val="28"/>
          <w:szCs w:val="28"/>
        </w:rPr>
      </w:pPr>
    </w:p>
    <w:p w:rsidR="00F934CC" w:rsidRDefault="001626D0" w:rsidP="008C291B">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inline distT="0" distB="0" distL="0" distR="0" wp14:anchorId="08C7B157" wp14:editId="6FEB01FD">
                <wp:extent cx="5915025" cy="2600325"/>
                <wp:effectExtent l="0" t="0" r="28575" b="28575"/>
                <wp:docPr id="38" name="Группа 38"/>
                <wp:cNvGraphicFramePr/>
                <a:graphic xmlns:a="http://schemas.openxmlformats.org/drawingml/2006/main">
                  <a:graphicData uri="http://schemas.microsoft.com/office/word/2010/wordprocessingGroup">
                    <wpg:wgp>
                      <wpg:cNvGrpSpPr/>
                      <wpg:grpSpPr>
                        <a:xfrm>
                          <a:off x="0" y="0"/>
                          <a:ext cx="5915025" cy="2600325"/>
                          <a:chOff x="0" y="0"/>
                          <a:chExt cx="5962650" cy="2600325"/>
                        </a:xfrm>
                      </wpg:grpSpPr>
                      <wpg:grpSp>
                        <wpg:cNvPr id="16" name="Группа 16"/>
                        <wpg:cNvGrpSpPr/>
                        <wpg:grpSpPr>
                          <a:xfrm>
                            <a:off x="0" y="0"/>
                            <a:ext cx="5962650" cy="2600325"/>
                            <a:chOff x="0" y="0"/>
                            <a:chExt cx="6315075" cy="2771775"/>
                          </a:xfrm>
                        </wpg:grpSpPr>
                        <wps:wsp>
                          <wps:cNvPr id="17" name="Надпись 2"/>
                          <wps:cNvSpPr txBox="1">
                            <a:spLocks noChangeArrowheads="1"/>
                          </wps:cNvSpPr>
                          <wps:spPr bwMode="auto">
                            <a:xfrm>
                              <a:off x="4838700" y="1866900"/>
                              <a:ext cx="1238250" cy="685800"/>
                            </a:xfrm>
                            <a:prstGeom prst="rect">
                              <a:avLst/>
                            </a:prstGeom>
                            <a:solidFill>
                              <a:srgbClr val="FFFFFF"/>
                            </a:solidFill>
                            <a:ln w="9525">
                              <a:noFill/>
                              <a:miter lim="800000"/>
                              <a:headEnd/>
                              <a:tailEnd/>
                            </a:ln>
                          </wps:spPr>
                          <wps:txbx>
                            <w:txbxContent>
                              <w:p w:rsidR="00A13185" w:rsidRPr="00114FF9" w:rsidRDefault="00A13185" w:rsidP="00A301DF">
                                <w:pPr>
                                  <w:jc w:val="right"/>
                                  <w:rPr>
                                    <w:rFonts w:ascii="Times New Roman" w:hAnsi="Times New Roman" w:cs="Times New Roman"/>
                                  </w:rPr>
                                </w:pPr>
                                <w:r w:rsidRPr="00114FF9">
                                  <w:rPr>
                                    <w:rFonts w:ascii="Times New Roman" w:hAnsi="Times New Roman" w:cs="Times New Roman"/>
                                  </w:rPr>
                                  <w:t xml:space="preserve">Управление в </w:t>
                                </w:r>
                                <w:r>
                                  <w:rPr>
                                    <w:rFonts w:ascii="Times New Roman" w:hAnsi="Times New Roman" w:cs="Times New Roman"/>
                                  </w:rPr>
                                  <w:t>узком</w:t>
                                </w:r>
                                <w:r w:rsidRPr="00114FF9">
                                  <w:rPr>
                                    <w:rFonts w:ascii="Times New Roman" w:hAnsi="Times New Roman" w:cs="Times New Roman"/>
                                  </w:rPr>
                                  <w:t xml:space="preserve"> смысле (</w:t>
                                </w:r>
                                <w:r>
                                  <w:rPr>
                                    <w:rFonts w:ascii="Times New Roman" w:hAnsi="Times New Roman" w:cs="Times New Roman"/>
                                  </w:rPr>
                                  <w:t>тактика</w:t>
                                </w:r>
                                <w:r w:rsidRPr="00114FF9">
                                  <w:rPr>
                                    <w:rFonts w:ascii="Times New Roman" w:hAnsi="Times New Roman" w:cs="Times New Roman"/>
                                  </w:rPr>
                                  <w:t>)</w:t>
                                </w:r>
                              </w:p>
                            </w:txbxContent>
                          </wps:txbx>
                          <wps:bodyPr rot="0" vert="horz" wrap="square" lIns="91440" tIns="45720" rIns="91440" bIns="45720" anchor="t" anchorCtr="0">
                            <a:noAutofit/>
                          </wps:bodyPr>
                        </wps:wsp>
                        <wps:wsp>
                          <wps:cNvPr id="18" name="Надпись 2"/>
                          <wps:cNvSpPr txBox="1">
                            <a:spLocks noChangeArrowheads="1"/>
                          </wps:cNvSpPr>
                          <wps:spPr bwMode="auto">
                            <a:xfrm>
                              <a:off x="238125" y="1866900"/>
                              <a:ext cx="1238250" cy="685800"/>
                            </a:xfrm>
                            <a:prstGeom prst="rect">
                              <a:avLst/>
                            </a:prstGeom>
                            <a:solidFill>
                              <a:srgbClr val="FFFFFF"/>
                            </a:solidFill>
                            <a:ln w="9525">
                              <a:noFill/>
                              <a:miter lim="800000"/>
                              <a:headEnd/>
                              <a:tailEnd/>
                            </a:ln>
                          </wps:spPr>
                          <wps:txbx>
                            <w:txbxContent>
                              <w:p w:rsidR="00A13185" w:rsidRPr="00114FF9" w:rsidRDefault="00A13185" w:rsidP="00A301DF">
                                <w:pPr>
                                  <w:rPr>
                                    <w:rFonts w:ascii="Times New Roman" w:hAnsi="Times New Roman" w:cs="Times New Roman"/>
                                  </w:rPr>
                                </w:pPr>
                                <w:r w:rsidRPr="00114FF9">
                                  <w:rPr>
                                    <w:rFonts w:ascii="Times New Roman" w:hAnsi="Times New Roman" w:cs="Times New Roman"/>
                                  </w:rPr>
                                  <w:t>Управление в широком смы</w:t>
                                </w:r>
                                <w:r w:rsidRPr="00114FF9">
                                  <w:rPr>
                                    <w:rFonts w:ascii="Times New Roman" w:hAnsi="Times New Roman" w:cs="Times New Roman"/>
                                  </w:rPr>
                                  <w:t>с</w:t>
                                </w:r>
                                <w:r w:rsidRPr="00114FF9">
                                  <w:rPr>
                                    <w:rFonts w:ascii="Times New Roman" w:hAnsi="Times New Roman" w:cs="Times New Roman"/>
                                  </w:rPr>
                                  <w:t>ле (стратегия)</w:t>
                                </w:r>
                              </w:p>
                            </w:txbxContent>
                          </wps:txbx>
                          <wps:bodyPr rot="0" vert="horz" wrap="square" lIns="91440" tIns="45720" rIns="91440" bIns="45720" anchor="t" anchorCtr="0">
                            <a:noAutofit/>
                          </wps:bodyPr>
                        </wps:wsp>
                        <wpg:grpSp>
                          <wpg:cNvPr id="19" name="Группа 19"/>
                          <wpg:cNvGrpSpPr/>
                          <wpg:grpSpPr>
                            <a:xfrm>
                              <a:off x="0" y="0"/>
                              <a:ext cx="6315075" cy="2771775"/>
                              <a:chOff x="0" y="0"/>
                              <a:chExt cx="6315075" cy="2771775"/>
                            </a:xfrm>
                          </wpg:grpSpPr>
                          <wps:wsp>
                            <wps:cNvPr id="20" name="Надпись 2"/>
                            <wps:cNvSpPr txBox="1">
                              <a:spLocks noChangeArrowheads="1"/>
                            </wps:cNvSpPr>
                            <wps:spPr bwMode="auto">
                              <a:xfrm>
                                <a:off x="1914525" y="104775"/>
                                <a:ext cx="2543175" cy="504825"/>
                              </a:xfrm>
                              <a:prstGeom prst="rect">
                                <a:avLst/>
                              </a:prstGeom>
                              <a:solidFill>
                                <a:srgbClr val="FFFFFF"/>
                              </a:solidFill>
                              <a:ln w="28575">
                                <a:solidFill>
                                  <a:srgbClr val="000000"/>
                                </a:solidFill>
                                <a:miter lim="800000"/>
                                <a:headEnd/>
                                <a:tailEnd/>
                              </a:ln>
                            </wps:spPr>
                            <wps:txbx>
                              <w:txbxContent>
                                <w:p w:rsidR="00A13185" w:rsidRPr="001626D0" w:rsidRDefault="00A13185" w:rsidP="00A301DF">
                                  <w:pPr>
                                    <w:jc w:val="center"/>
                                    <w:rPr>
                                      <w:rFonts w:ascii="Times New Roman" w:hAnsi="Times New Roman" w:cs="Times New Roman"/>
                                      <w:szCs w:val="28"/>
                                    </w:rPr>
                                  </w:pPr>
                                  <w:r w:rsidRPr="001626D0">
                                    <w:rPr>
                                      <w:rFonts w:ascii="Times New Roman" w:hAnsi="Times New Roman" w:cs="Times New Roman"/>
                                      <w:szCs w:val="28"/>
                                    </w:rPr>
                                    <w:t>Управление государственным до</w:t>
                                  </w:r>
                                  <w:r w:rsidRPr="001626D0">
                                    <w:rPr>
                                      <w:rFonts w:ascii="Times New Roman" w:hAnsi="Times New Roman" w:cs="Times New Roman"/>
                                      <w:szCs w:val="28"/>
                                    </w:rPr>
                                    <w:t>л</w:t>
                                  </w:r>
                                  <w:r w:rsidRPr="001626D0">
                                    <w:rPr>
                                      <w:rFonts w:ascii="Times New Roman" w:hAnsi="Times New Roman" w:cs="Times New Roman"/>
                                      <w:szCs w:val="28"/>
                                    </w:rPr>
                                    <w:t>гом</w:t>
                                  </w:r>
                                </w:p>
                              </w:txbxContent>
                            </wps:txbx>
                            <wps:bodyPr rot="0" vert="horz" wrap="square" lIns="91440" tIns="45720" rIns="91440" bIns="45720" anchor="t" anchorCtr="0">
                              <a:noAutofit/>
                            </wps:bodyPr>
                          </wps:wsp>
                          <wps:wsp>
                            <wps:cNvPr id="21" name="Надпись 2"/>
                            <wps:cNvSpPr txBox="1">
                              <a:spLocks noChangeArrowheads="1"/>
                            </wps:cNvSpPr>
                            <wps:spPr bwMode="auto">
                              <a:xfrm>
                                <a:off x="238125" y="990600"/>
                                <a:ext cx="2324100" cy="685800"/>
                              </a:xfrm>
                              <a:prstGeom prst="rect">
                                <a:avLst/>
                              </a:prstGeom>
                              <a:solidFill>
                                <a:srgbClr val="FFFFFF"/>
                              </a:solidFill>
                              <a:ln w="28575">
                                <a:solidFill>
                                  <a:srgbClr val="000000"/>
                                </a:solidFill>
                                <a:miter lim="800000"/>
                                <a:headEnd/>
                                <a:tailEnd/>
                              </a:ln>
                            </wps:spPr>
                            <wps:txbx>
                              <w:txbxContent>
                                <w:p w:rsidR="00A13185" w:rsidRPr="001626D0" w:rsidRDefault="00A13185" w:rsidP="00A301DF">
                                  <w:pPr>
                                    <w:jc w:val="center"/>
                                    <w:rPr>
                                      <w:rFonts w:ascii="Times New Roman" w:hAnsi="Times New Roman" w:cs="Times New Roman"/>
                                      <w:szCs w:val="28"/>
                                    </w:rPr>
                                  </w:pPr>
                                  <w:r w:rsidRPr="001626D0">
                                    <w:rPr>
                                      <w:rFonts w:ascii="Times New Roman" w:hAnsi="Times New Roman" w:cs="Times New Roman"/>
                                      <w:szCs w:val="28"/>
                                    </w:rPr>
                                    <w:t>Объект: государственный долг как объект управления</w:t>
                                  </w:r>
                                </w:p>
                              </w:txbxContent>
                            </wps:txbx>
                            <wps:bodyPr rot="0" vert="horz" wrap="square" lIns="91440" tIns="45720" rIns="91440" bIns="45720" anchor="t" anchorCtr="0">
                              <a:noAutofit/>
                            </wps:bodyPr>
                          </wps:wsp>
                          <wps:wsp>
                            <wps:cNvPr id="22" name="Надпись 2"/>
                            <wps:cNvSpPr txBox="1">
                              <a:spLocks noChangeArrowheads="1"/>
                            </wps:cNvSpPr>
                            <wps:spPr bwMode="auto">
                              <a:xfrm>
                                <a:off x="3800475" y="1000125"/>
                                <a:ext cx="2276475" cy="676275"/>
                              </a:xfrm>
                              <a:prstGeom prst="rect">
                                <a:avLst/>
                              </a:prstGeom>
                              <a:solidFill>
                                <a:srgbClr val="FFFFFF"/>
                              </a:solidFill>
                              <a:ln w="28575">
                                <a:solidFill>
                                  <a:srgbClr val="000000"/>
                                </a:solidFill>
                                <a:miter lim="800000"/>
                                <a:headEnd/>
                                <a:tailEnd/>
                              </a:ln>
                            </wps:spPr>
                            <wps:txbx>
                              <w:txbxContent>
                                <w:p w:rsidR="00A13185" w:rsidRPr="001626D0" w:rsidRDefault="00A13185" w:rsidP="00A301DF">
                                  <w:pPr>
                                    <w:jc w:val="center"/>
                                    <w:rPr>
                                      <w:rFonts w:ascii="Times New Roman" w:hAnsi="Times New Roman" w:cs="Times New Roman"/>
                                      <w:szCs w:val="28"/>
                                    </w:rPr>
                                  </w:pPr>
                                  <w:r w:rsidRPr="001626D0">
                                    <w:rPr>
                                      <w:rFonts w:ascii="Times New Roman" w:hAnsi="Times New Roman" w:cs="Times New Roman"/>
                                      <w:szCs w:val="28"/>
                                    </w:rPr>
                                    <w:t>Предмет: государственный долг как финансовый инстр</w:t>
                                  </w:r>
                                  <w:r w:rsidRPr="001626D0">
                                    <w:rPr>
                                      <w:rFonts w:ascii="Times New Roman" w:hAnsi="Times New Roman" w:cs="Times New Roman"/>
                                      <w:szCs w:val="28"/>
                                    </w:rPr>
                                    <w:t>у</w:t>
                                  </w:r>
                                  <w:r w:rsidRPr="001626D0">
                                    <w:rPr>
                                      <w:rFonts w:ascii="Times New Roman" w:hAnsi="Times New Roman" w:cs="Times New Roman"/>
                                      <w:szCs w:val="28"/>
                                    </w:rPr>
                                    <w:t>мент</w:t>
                                  </w:r>
                                </w:p>
                              </w:txbxContent>
                            </wps:txbx>
                            <wps:bodyPr rot="0" vert="horz" wrap="square" lIns="91440" tIns="45720" rIns="91440" bIns="45720" anchor="t" anchorCtr="0">
                              <a:noAutofit/>
                            </wps:bodyPr>
                          </wps:wsp>
                          <wps:wsp>
                            <wps:cNvPr id="23" name="Прямоугольник 23"/>
                            <wps:cNvSpPr/>
                            <wps:spPr>
                              <a:xfrm>
                                <a:off x="114300" y="895350"/>
                                <a:ext cx="2609850" cy="174307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3609975" y="895350"/>
                                <a:ext cx="2571750" cy="174307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Надпись 2"/>
                            <wps:cNvSpPr txBox="1">
                              <a:spLocks noChangeArrowheads="1"/>
                            </wps:cNvSpPr>
                            <wps:spPr bwMode="auto">
                              <a:xfrm>
                                <a:off x="1476376" y="1971675"/>
                                <a:ext cx="1400175" cy="504825"/>
                              </a:xfrm>
                              <a:prstGeom prst="rect">
                                <a:avLst/>
                              </a:prstGeom>
                              <a:solidFill>
                                <a:srgbClr val="FFFFFF"/>
                              </a:solidFill>
                              <a:ln w="28575">
                                <a:solidFill>
                                  <a:srgbClr val="000000"/>
                                </a:solidFill>
                                <a:miter lim="800000"/>
                                <a:headEnd/>
                                <a:tailEnd/>
                              </a:ln>
                            </wps:spPr>
                            <wps:txbx>
                              <w:txbxContent>
                                <w:p w:rsidR="00A13185" w:rsidRPr="00114FF9" w:rsidRDefault="00A13185" w:rsidP="00A301DF">
                                  <w:pPr>
                                    <w:jc w:val="center"/>
                                    <w:rPr>
                                      <w:rFonts w:ascii="Times New Roman" w:hAnsi="Times New Roman" w:cs="Times New Roman"/>
                                    </w:rPr>
                                  </w:pPr>
                                  <w:r w:rsidRPr="00114FF9">
                                    <w:rPr>
                                      <w:rFonts w:ascii="Times New Roman" w:hAnsi="Times New Roman" w:cs="Times New Roman"/>
                                    </w:rPr>
                                    <w:t>Законодательные органы власти</w:t>
                                  </w:r>
                                </w:p>
                              </w:txbxContent>
                            </wps:txbx>
                            <wps:bodyPr rot="0" vert="horz" wrap="square" lIns="91440" tIns="45720" rIns="91440" bIns="45720" anchor="t" anchorCtr="0">
                              <a:noAutofit/>
                            </wps:bodyPr>
                          </wps:wsp>
                          <wps:wsp>
                            <wps:cNvPr id="26" name="Надпись 2"/>
                            <wps:cNvSpPr txBox="1">
                              <a:spLocks noChangeArrowheads="1"/>
                            </wps:cNvSpPr>
                            <wps:spPr bwMode="auto">
                              <a:xfrm>
                                <a:off x="2638425" y="1009650"/>
                                <a:ext cx="1038225" cy="342900"/>
                              </a:xfrm>
                              <a:prstGeom prst="rect">
                                <a:avLst/>
                              </a:prstGeom>
                              <a:solidFill>
                                <a:srgbClr val="FFFFFF"/>
                              </a:solidFill>
                              <a:ln w="28575">
                                <a:solidFill>
                                  <a:srgbClr val="000000"/>
                                </a:solidFill>
                                <a:miter lim="800000"/>
                                <a:headEnd/>
                                <a:tailEnd/>
                              </a:ln>
                            </wps:spPr>
                            <wps:txbx>
                              <w:txbxContent>
                                <w:p w:rsidR="00A13185" w:rsidRPr="001626D0" w:rsidRDefault="00A13185" w:rsidP="00A301DF">
                                  <w:pPr>
                                    <w:jc w:val="center"/>
                                    <w:rPr>
                                      <w:rFonts w:ascii="Times New Roman" w:hAnsi="Times New Roman" w:cs="Times New Roman"/>
                                    </w:rPr>
                                  </w:pPr>
                                  <w:r w:rsidRPr="001626D0">
                                    <w:rPr>
                                      <w:rFonts w:ascii="Times New Roman" w:hAnsi="Times New Roman" w:cs="Times New Roman"/>
                                    </w:rPr>
                                    <w:t>Субъекты</w:t>
                                  </w:r>
                                </w:p>
                              </w:txbxContent>
                            </wps:txbx>
                            <wps:bodyPr rot="0" vert="horz" wrap="square" lIns="91440" tIns="45720" rIns="91440" bIns="45720" anchor="t" anchorCtr="0">
                              <a:noAutofit/>
                            </wps:bodyPr>
                          </wps:wsp>
                          <wps:wsp>
                            <wps:cNvPr id="27" name="Прямая соединительная линия 27"/>
                            <wps:cNvCnPr/>
                            <wps:spPr>
                              <a:xfrm flipH="1">
                                <a:off x="1257300" y="361950"/>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wps:spPr>
                              <a:xfrm flipH="1">
                                <a:off x="4457700" y="361950"/>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1257300" y="361950"/>
                                <a:ext cx="0" cy="533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a:off x="5114925" y="361950"/>
                                <a:ext cx="0" cy="533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a:off x="3143250" y="609600"/>
                                <a:ext cx="0" cy="400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a:off x="3143250" y="1352550"/>
                                <a:ext cx="0" cy="438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a:off x="2266950" y="1790700"/>
                                <a:ext cx="1866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Надпись 2"/>
                            <wps:cNvSpPr txBox="1">
                              <a:spLocks noChangeArrowheads="1"/>
                            </wps:cNvSpPr>
                            <wps:spPr bwMode="auto">
                              <a:xfrm>
                                <a:off x="3467100" y="1971675"/>
                                <a:ext cx="1371600" cy="504825"/>
                              </a:xfrm>
                              <a:prstGeom prst="rect">
                                <a:avLst/>
                              </a:prstGeom>
                              <a:solidFill>
                                <a:srgbClr val="FFFFFF"/>
                              </a:solidFill>
                              <a:ln w="28575">
                                <a:solidFill>
                                  <a:srgbClr val="000000"/>
                                </a:solidFill>
                                <a:miter lim="800000"/>
                                <a:headEnd/>
                                <a:tailEnd/>
                              </a:ln>
                            </wps:spPr>
                            <wps:txbx>
                              <w:txbxContent>
                                <w:p w:rsidR="00A13185" w:rsidRPr="00114FF9" w:rsidRDefault="00A13185" w:rsidP="00A301DF">
                                  <w:pPr>
                                    <w:jc w:val="center"/>
                                    <w:rPr>
                                      <w:rFonts w:ascii="Times New Roman" w:hAnsi="Times New Roman" w:cs="Times New Roman"/>
                                    </w:rPr>
                                  </w:pPr>
                                  <w:r w:rsidRPr="00114FF9">
                                    <w:rPr>
                                      <w:rFonts w:ascii="Times New Roman" w:hAnsi="Times New Roman" w:cs="Times New Roman"/>
                                    </w:rPr>
                                    <w:t>Исполнительные органы власти</w:t>
                                  </w:r>
                                </w:p>
                              </w:txbxContent>
                            </wps:txbx>
                            <wps:bodyPr rot="0" vert="horz" wrap="square" lIns="91440" tIns="45720" rIns="91440" bIns="45720" anchor="t" anchorCtr="0">
                              <a:noAutofit/>
                            </wps:bodyPr>
                          </wps:wsp>
                          <wps:wsp>
                            <wps:cNvPr id="35" name="Прямоугольник 35"/>
                            <wps:cNvSpPr/>
                            <wps:spPr>
                              <a:xfrm>
                                <a:off x="0" y="0"/>
                                <a:ext cx="6315075" cy="2771775"/>
                              </a:xfrm>
                              <a:prstGeom prst="rect">
                                <a:avLst/>
                              </a:prstGeom>
                              <a:no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6" name="Прямая со стрелкой 36"/>
                        <wps:cNvCnPr/>
                        <wps:spPr>
                          <a:xfrm>
                            <a:off x="2143125" y="1676400"/>
                            <a:ext cx="0" cy="17331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wps:spPr>
                          <a:xfrm>
                            <a:off x="3914775" y="1676400"/>
                            <a:ext cx="0" cy="17272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Группа 38" o:spid="_x0000_s1026" style="width:465.75pt;height:204.75pt;mso-position-horizontal-relative:char;mso-position-vertical-relative:line" coordsize="59626,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">
                <v:group id="Группа 16" o:spid="_x0000_s1027" style="position:absolute;width:59626;height:26003" coordsize="63150,27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Надпись 2" o:spid="_x0000_s1028" type="#_x0000_t202" style="position:absolute;left:48387;top:18669;width:1238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A13185" w:rsidRPr="00114FF9" w:rsidRDefault="00A13185" w:rsidP="00A301DF">
                          <w:pPr>
                            <w:jc w:val="right"/>
                            <w:rPr>
                              <w:rFonts w:ascii="Times New Roman" w:hAnsi="Times New Roman" w:cs="Times New Roman"/>
                            </w:rPr>
                          </w:pPr>
                          <w:r w:rsidRPr="00114FF9">
                            <w:rPr>
                              <w:rFonts w:ascii="Times New Roman" w:hAnsi="Times New Roman" w:cs="Times New Roman"/>
                            </w:rPr>
                            <w:t xml:space="preserve">Управление в </w:t>
                          </w:r>
                          <w:r>
                            <w:rPr>
                              <w:rFonts w:ascii="Times New Roman" w:hAnsi="Times New Roman" w:cs="Times New Roman"/>
                            </w:rPr>
                            <w:t>узком</w:t>
                          </w:r>
                          <w:r w:rsidRPr="00114FF9">
                            <w:rPr>
                              <w:rFonts w:ascii="Times New Roman" w:hAnsi="Times New Roman" w:cs="Times New Roman"/>
                            </w:rPr>
                            <w:t xml:space="preserve"> смысле (</w:t>
                          </w:r>
                          <w:r>
                            <w:rPr>
                              <w:rFonts w:ascii="Times New Roman" w:hAnsi="Times New Roman" w:cs="Times New Roman"/>
                            </w:rPr>
                            <w:t>тактика</w:t>
                          </w:r>
                          <w:r w:rsidRPr="00114FF9">
                            <w:rPr>
                              <w:rFonts w:ascii="Times New Roman" w:hAnsi="Times New Roman" w:cs="Times New Roman"/>
                            </w:rPr>
                            <w:t>)</w:t>
                          </w:r>
                        </w:p>
                      </w:txbxContent>
                    </v:textbox>
                  </v:shape>
                  <v:shape id="Надпись 2" o:spid="_x0000_s1029" type="#_x0000_t202" style="position:absolute;left:2381;top:18669;width:1238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A13185" w:rsidRPr="00114FF9" w:rsidRDefault="00A13185" w:rsidP="00A301DF">
                          <w:pPr>
                            <w:rPr>
                              <w:rFonts w:ascii="Times New Roman" w:hAnsi="Times New Roman" w:cs="Times New Roman"/>
                            </w:rPr>
                          </w:pPr>
                          <w:r w:rsidRPr="00114FF9">
                            <w:rPr>
                              <w:rFonts w:ascii="Times New Roman" w:hAnsi="Times New Roman" w:cs="Times New Roman"/>
                            </w:rPr>
                            <w:t>Управление в широком смы</w:t>
                          </w:r>
                          <w:r w:rsidRPr="00114FF9">
                            <w:rPr>
                              <w:rFonts w:ascii="Times New Roman" w:hAnsi="Times New Roman" w:cs="Times New Roman"/>
                            </w:rPr>
                            <w:t>с</w:t>
                          </w:r>
                          <w:r w:rsidRPr="00114FF9">
                            <w:rPr>
                              <w:rFonts w:ascii="Times New Roman" w:hAnsi="Times New Roman" w:cs="Times New Roman"/>
                            </w:rPr>
                            <w:t>ле (стр</w:t>
                          </w:r>
                          <w:r w:rsidRPr="00114FF9">
                            <w:rPr>
                              <w:rFonts w:ascii="Times New Roman" w:hAnsi="Times New Roman" w:cs="Times New Roman"/>
                            </w:rPr>
                            <w:t>а</w:t>
                          </w:r>
                          <w:r w:rsidRPr="00114FF9">
                            <w:rPr>
                              <w:rFonts w:ascii="Times New Roman" w:hAnsi="Times New Roman" w:cs="Times New Roman"/>
                            </w:rPr>
                            <w:t>тегия)</w:t>
                          </w:r>
                        </w:p>
                      </w:txbxContent>
                    </v:textbox>
                  </v:shape>
                  <v:group id="Группа 19" o:spid="_x0000_s1030" style="position:absolute;width:63150;height:27717" coordsize="63150,27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Надпись 2" o:spid="_x0000_s1031" type="#_x0000_t202" style="position:absolute;left:19145;top:1047;width:25432;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VycAA&#10;AADbAAAADwAAAGRycy9kb3ducmV2LnhtbERPzYrCMBC+C/sOYRb2pul6UKmmRVxlFzyI1gcYm7Gt&#10;NpOSRO2+vTkIHj++/0Xem1bcyfnGsoLvUQKCuLS64UrBsdgMZyB8QNbYWiYF/+Qhzz4GC0y1ffCe&#10;7odQiRjCPkUFdQhdKqUvazLoR7YjjtzZOoMhQldJ7fARw00rx0kykQYbjg01drSqqbwebkbBhU5F&#10;tV1uXbGbTn7Wv7i+Ti9Hpb4+++UcRKA+vMUv959WMI7r45f4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BVycAAAADbAAAADwAAAAAAAAAAAAAAAACYAgAAZHJzL2Rvd25y&#10;ZXYueG1sUEsFBgAAAAAEAAQA9QAAAIUDAAAAAA==&#10;" strokeweight="2.25pt">
                      <v:textbox>
                        <w:txbxContent>
                          <w:p w:rsidR="00A13185" w:rsidRPr="001626D0" w:rsidRDefault="00A13185" w:rsidP="00A301DF">
                            <w:pPr>
                              <w:jc w:val="center"/>
                              <w:rPr>
                                <w:rFonts w:ascii="Times New Roman" w:hAnsi="Times New Roman" w:cs="Times New Roman"/>
                                <w:szCs w:val="28"/>
                              </w:rPr>
                            </w:pPr>
                            <w:r w:rsidRPr="001626D0">
                              <w:rPr>
                                <w:rFonts w:ascii="Times New Roman" w:hAnsi="Times New Roman" w:cs="Times New Roman"/>
                                <w:szCs w:val="28"/>
                              </w:rPr>
                              <w:t>Управление государственным до</w:t>
                            </w:r>
                            <w:r w:rsidRPr="001626D0">
                              <w:rPr>
                                <w:rFonts w:ascii="Times New Roman" w:hAnsi="Times New Roman" w:cs="Times New Roman"/>
                                <w:szCs w:val="28"/>
                              </w:rPr>
                              <w:t>л</w:t>
                            </w:r>
                            <w:r w:rsidRPr="001626D0">
                              <w:rPr>
                                <w:rFonts w:ascii="Times New Roman" w:hAnsi="Times New Roman" w:cs="Times New Roman"/>
                                <w:szCs w:val="28"/>
                              </w:rPr>
                              <w:t>гом</w:t>
                            </w:r>
                          </w:p>
                        </w:txbxContent>
                      </v:textbox>
                    </v:shape>
                    <v:shape id="Надпись 2" o:spid="_x0000_s1032" type="#_x0000_t202" style="position:absolute;left:2381;top:9906;width:2324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zwUsQA&#10;AADbAAAADwAAAGRycy9kb3ducmV2LnhtbESPQWvCQBSE7wX/w/KE3upGD6akriJVaSEHqfEHvGZf&#10;k2j2bdjdJvHfu0Khx2FmvmFWm9G0oifnG8sK5rMEBHFpdcOVgnNxeHkF4QOyxtYyKbiRh8168rTC&#10;TNuBv6g/hUpECPsMFdQhdJmUvqzJoJ/Zjjh6P9YZDFG6SmqHQ4SbVi6SZCkNNhwXauzovabyevo1&#10;Ci70XVT5NnfFMV3u9h+4v6aXs1LP03H7BiLQGP7Df+1PrWAxh8e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8FLEAAAA2wAAAA8AAAAAAAAAAAAAAAAAmAIAAGRycy9k&#10;b3ducmV2LnhtbFBLBQYAAAAABAAEAPUAAACJAwAAAAA=&#10;" strokeweight="2.25pt">
                      <v:textbox>
                        <w:txbxContent>
                          <w:p w:rsidR="00A13185" w:rsidRPr="001626D0" w:rsidRDefault="00A13185" w:rsidP="00A301DF">
                            <w:pPr>
                              <w:jc w:val="center"/>
                              <w:rPr>
                                <w:rFonts w:ascii="Times New Roman" w:hAnsi="Times New Roman" w:cs="Times New Roman"/>
                                <w:szCs w:val="28"/>
                              </w:rPr>
                            </w:pPr>
                            <w:r w:rsidRPr="001626D0">
                              <w:rPr>
                                <w:rFonts w:ascii="Times New Roman" w:hAnsi="Times New Roman" w:cs="Times New Roman"/>
                                <w:szCs w:val="28"/>
                              </w:rPr>
                              <w:t>Объект: государственный долг как объект управления</w:t>
                            </w:r>
                          </w:p>
                        </w:txbxContent>
                      </v:textbox>
                    </v:shape>
                    <v:shape id="Надпись 2" o:spid="_x0000_s1033" type="#_x0000_t202" style="position:absolute;left:38004;top:10001;width:22765;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5uJcMA&#10;AADbAAAADwAAAGRycy9kb3ducmV2LnhtbESP3YrCMBSE7xd8h3AE79bUXuhSjSL+sIIXstYHODbH&#10;ttqclCSr9e2NsLCXw8x8w8wWnWnEnZyvLSsYDRMQxIXVNZcKTvn28wuED8gaG8uk4EkeFvPexwwz&#10;bR/8Q/djKEWEsM9QQRVCm0npi4oM+qFtiaN3sc5giNKVUjt8RLhpZJokY2mw5rhQYUuriorb8dco&#10;uNI5L/fLvcsPk/F6842b2+R6UmrQ75ZTEIG68B/+a++0gjSF9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5uJcMAAADbAAAADwAAAAAAAAAAAAAAAACYAgAAZHJzL2Rv&#10;d25yZXYueG1sUEsFBgAAAAAEAAQA9QAAAIgDAAAAAA==&#10;" strokeweight="2.25pt">
                      <v:textbox>
                        <w:txbxContent>
                          <w:p w:rsidR="00A13185" w:rsidRPr="001626D0" w:rsidRDefault="00A13185" w:rsidP="00A301DF">
                            <w:pPr>
                              <w:jc w:val="center"/>
                              <w:rPr>
                                <w:rFonts w:ascii="Times New Roman" w:hAnsi="Times New Roman" w:cs="Times New Roman"/>
                                <w:szCs w:val="28"/>
                              </w:rPr>
                            </w:pPr>
                            <w:r w:rsidRPr="001626D0">
                              <w:rPr>
                                <w:rFonts w:ascii="Times New Roman" w:hAnsi="Times New Roman" w:cs="Times New Roman"/>
                                <w:szCs w:val="28"/>
                              </w:rPr>
                              <w:t>Предмет: государственный долг как финансовый инстр</w:t>
                            </w:r>
                            <w:r w:rsidRPr="001626D0">
                              <w:rPr>
                                <w:rFonts w:ascii="Times New Roman" w:hAnsi="Times New Roman" w:cs="Times New Roman"/>
                                <w:szCs w:val="28"/>
                              </w:rPr>
                              <w:t>у</w:t>
                            </w:r>
                            <w:r w:rsidRPr="001626D0">
                              <w:rPr>
                                <w:rFonts w:ascii="Times New Roman" w:hAnsi="Times New Roman" w:cs="Times New Roman"/>
                                <w:szCs w:val="28"/>
                              </w:rPr>
                              <w:t>мент</w:t>
                            </w:r>
                          </w:p>
                        </w:txbxContent>
                      </v:textbox>
                    </v:shape>
                    <v:rect id="Прямоугольник 23" o:spid="_x0000_s1034" style="position:absolute;left:1143;top:8953;width:26098;height:17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gcEA&#10;AADbAAAADwAAAGRycy9kb3ducmV2LnhtbESPQUsDMRSE70L/Q3iCN5ttBZFt0yLWwl5be+jxsXnN&#10;Lt28rMmzWf+9EQSPw8x8w6y3kx/UjWLqAxtYzCtQxG2wPTsDp4/94wuoJMgWh8Bk4JsSbDezuzXW&#10;NmQ+0O0oThUIpxoNdCJjrXVqO/KY5mEkLt4lRI9SZHTaRswF7ge9rKpn7bHnstDhSG8dtdfjlzdw&#10;zju31/Ea86dL71kWzekgjTEP99PrCpTQJP/hv3ZjDSyf4PdL+Q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RsYHBAAAA2wAAAA8AAAAAAAAAAAAAAAAAmAIAAGRycy9kb3du&#10;cmV2LnhtbFBLBQYAAAAABAAEAPUAAACGAwAAAAA=&#10;" filled="f" strokecolor="black [3200]" strokeweight="2pt">
                      <v:stroke dashstyle="3 1"/>
                    </v:rect>
                    <v:rect id="Прямоугольник 24" o:spid="_x0000_s1035" style="position:absolute;left:36099;top:8953;width:25718;height:17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p9cEA&#10;AADbAAAADwAAAGRycy9kb3ducmV2LnhtbESPQUsDMRSE70L/Q3iCN5ttEZFt0yLWwl5be+jxsXnN&#10;Lt28rMmzWf+9EQSPw8x8w6y3kx/UjWLqAxtYzCtQxG2wPTsDp4/94wuoJMgWh8Bk4JsSbDezuzXW&#10;NmQ+0O0oThUIpxoNdCJjrXVqO/KY5mEkLt4lRI9SZHTaRswF7ge9rKpn7bHnstDhSG8dtdfjlzdw&#10;zju31/Ea86dL71kWzekgjTEP99PrCpTQJP/hv3ZjDSyf4PdL+Q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4KfXBAAAA2wAAAA8AAAAAAAAAAAAAAAAAmAIAAGRycy9kb3du&#10;cmV2LnhtbFBLBQYAAAAABAAEAPUAAACGAwAAAAA=&#10;" filled="f" strokecolor="black [3200]" strokeweight="2pt">
                      <v:stroke dashstyle="3 1"/>
                    </v:rect>
                    <v:shape id="Надпись 2" o:spid="_x0000_s1036" type="#_x0000_t202" style="position:absolute;left:14763;top:19716;width:14002;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2UcUA&#10;AADbAAAADwAAAGRycy9kb3ducmV2LnhtbESPzWrDMBCE74W8g9hCb43cQH5wLZuQJrSQQ2icB9hY&#10;W//EWhlJTdy3rwqBHoeZ+YbJitH04krOt5YVvEwTEMSV1S3XCk7l7nkFwgdkjb1lUvBDHop88pBh&#10;qu2NP+l6DLWIEPYpKmhCGFIpfdWQQT+1A3H0vqwzGKJ0tdQObxFuejlLkoU02HJcaHCgTUPV5fht&#10;FHR0Luv9eu/Kw3Lxtn3H7WXZnZR6ehzXryACjeE/fG9/aAWzO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ZRxQAAANsAAAAPAAAAAAAAAAAAAAAAAJgCAABkcnMv&#10;ZG93bnJldi54bWxQSwUGAAAAAAQABAD1AAAAigMAAAAA&#10;" strokeweight="2.25pt">
                      <v:textbox>
                        <w:txbxContent>
                          <w:p w:rsidR="00A13185" w:rsidRPr="00114FF9" w:rsidRDefault="00A13185" w:rsidP="00A301DF">
                            <w:pPr>
                              <w:jc w:val="center"/>
                              <w:rPr>
                                <w:rFonts w:ascii="Times New Roman" w:hAnsi="Times New Roman" w:cs="Times New Roman"/>
                              </w:rPr>
                            </w:pPr>
                            <w:r w:rsidRPr="00114FF9">
                              <w:rPr>
                                <w:rFonts w:ascii="Times New Roman" w:hAnsi="Times New Roman" w:cs="Times New Roman"/>
                              </w:rPr>
                              <w:t>Законодател</w:t>
                            </w:r>
                            <w:r w:rsidRPr="00114FF9">
                              <w:rPr>
                                <w:rFonts w:ascii="Times New Roman" w:hAnsi="Times New Roman" w:cs="Times New Roman"/>
                              </w:rPr>
                              <w:t>ь</w:t>
                            </w:r>
                            <w:r w:rsidRPr="00114FF9">
                              <w:rPr>
                                <w:rFonts w:ascii="Times New Roman" w:hAnsi="Times New Roman" w:cs="Times New Roman"/>
                              </w:rPr>
                              <w:t>ные органы вл</w:t>
                            </w:r>
                            <w:r w:rsidRPr="00114FF9">
                              <w:rPr>
                                <w:rFonts w:ascii="Times New Roman" w:hAnsi="Times New Roman" w:cs="Times New Roman"/>
                              </w:rPr>
                              <w:t>а</w:t>
                            </w:r>
                            <w:r w:rsidRPr="00114FF9">
                              <w:rPr>
                                <w:rFonts w:ascii="Times New Roman" w:hAnsi="Times New Roman" w:cs="Times New Roman"/>
                              </w:rPr>
                              <w:t>сти</w:t>
                            </w:r>
                          </w:p>
                        </w:txbxContent>
                      </v:textbox>
                    </v:shape>
                    <v:shape id="Надпись 2" o:spid="_x0000_s1037" type="#_x0000_t202" style="position:absolute;left:26384;top:10096;width:103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oJsMA&#10;AADbAAAADwAAAGRycy9kb3ducmV2LnhtbESP3YrCMBSE74V9h3AW9k5TvahSjSL+4IIXi9YHODbH&#10;ttqclCRq9+03C4KXw8x8w8wWnWnEg5yvLSsYDhIQxIXVNZcKTvm2PwHhA7LGxjIp+CUPi/lHb4aZ&#10;tk8+0OMYShEh7DNUUIXQZlL6oiKDfmBb4uhdrDMYonSl1A6fEW4aOUqSVBqsOS5U2NKqouJ2vBsF&#10;Vzrn5X65d/nPOF1vdri5ja8npb4+u+UURKAuvMOv9rdWMErh/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VoJsMAAADbAAAADwAAAAAAAAAAAAAAAACYAgAAZHJzL2Rv&#10;d25yZXYueG1sUEsFBgAAAAAEAAQA9QAAAIgDAAAAAA==&#10;" strokeweight="2.25pt">
                      <v:textbox>
                        <w:txbxContent>
                          <w:p w:rsidR="00A13185" w:rsidRPr="001626D0" w:rsidRDefault="00A13185" w:rsidP="00A301DF">
                            <w:pPr>
                              <w:jc w:val="center"/>
                              <w:rPr>
                                <w:rFonts w:ascii="Times New Roman" w:hAnsi="Times New Roman" w:cs="Times New Roman"/>
                              </w:rPr>
                            </w:pPr>
                            <w:r w:rsidRPr="001626D0">
                              <w:rPr>
                                <w:rFonts w:ascii="Times New Roman" w:hAnsi="Times New Roman" w:cs="Times New Roman"/>
                              </w:rPr>
                              <w:t>Субъекты</w:t>
                            </w:r>
                          </w:p>
                        </w:txbxContent>
                      </v:textbox>
                    </v:shape>
                    <v:line id="Прямая соединительная линия 27" o:spid="_x0000_s1038" style="position:absolute;flip:x;visibility:visible;mso-wrap-style:square" from="12573,3619" to="1914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6JmMQAAADbAAAADwAAAGRycy9kb3ducmV2LnhtbESPT2vCQBTE74LfYXlCb7qJaCvRVdpi&#10;RXqQxj/3R/a5CWbfhuxW02/fFQSPw8z8hlmsOluLK7W+cqwgHSUgiAunKzYKjoev4QyED8gaa8ek&#10;4I88rJb93gIz7W6c03UfjIgQ9hkqKENoMil9UZJFP3INcfTOrrUYomyN1C3eItzWcpwkr9JixXGh&#10;xIY+Syou+1+rYI16M8m/p2t92P0YM+nS5OOUKvUy6N7nIAJ14Rl+tLdawfgN7l/i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zomYxAAAANsAAAAPAAAAAAAAAAAA&#10;AAAAAKECAABkcnMvZG93bnJldi54bWxQSwUGAAAAAAQABAD5AAAAkgMAAAAA&#10;" strokecolor="black [3213]" strokeweight="1.5pt"/>
                    <v:line id="Прямая соединительная линия 28" o:spid="_x0000_s1039" style="position:absolute;flip:x;visibility:visible;mso-wrap-style:square" from="44577,3619" to="51149,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Ed6sEAAADbAAAADwAAAGRycy9kb3ducmV2LnhtbERPW2vCMBR+H/gfwhn4NtNKHdIZZQ4V&#10;2cPwtvdDc5aWNSelyWr898uD4OPHd1+som3FQL1vHCvIJxkI4srpho2Cy3n7MgfhA7LG1jEpuJGH&#10;1XL0tMBSuysfaTgFI1II+xIV1CF0pZS+qsmin7iOOHE/rrcYEuyN1D1eU7ht5TTLXqXFhlNDjR19&#10;1FT9nv6sgg3qXXH8nG30+etgTBHzbP2dKzV+ju9vIALF8BDf3XutYJrGpi/pB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UR3qwQAAANsAAAAPAAAAAAAAAAAAAAAA&#10;AKECAABkcnMvZG93bnJldi54bWxQSwUGAAAAAAQABAD5AAAAjwMAAAAA&#10;" strokecolor="black [3213]" strokeweight="1.5pt"/>
                    <v:shapetype id="_x0000_t32" coordsize="21600,21600" o:spt="32" o:oned="t" path="m,l21600,21600e" filled="f">
                      <v:path arrowok="t" fillok="f" o:connecttype="none"/>
                      <o:lock v:ext="edit" shapetype="t"/>
                    </v:shapetype>
                    <v:shape id="Прямая со стрелкой 29" o:spid="_x0000_s1040" type="#_x0000_t32" style="position:absolute;left:12573;top:3619;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sMAAADbAAAADwAAAGRycy9kb3ducmV2LnhtbESP3WoCMRSE74W+QzhC7zSrF21djSL9&#10;AS8K4uoDHDbHZDU5WTapu759UxB6OczMN8xqM3gnbtTFJrCC2bQAQVwH3bBRcDp+Td5AxISs0QUm&#10;BXeKsFk/jVZY6tDzgW5VMiJDOJaowKbUllLG2pLHOA0tcfbOofOYsuyM1B32Ge6dnBfFi/TYcF6w&#10;2NK7pfpa/XgFl/3r4nT9MLOz+S7coXL90X72Sj2Ph+0SRKIh/Ycf7Z1WMF/A35f8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v5/7DAAAA2wAAAA8AAAAAAAAAAAAA&#10;AAAAoQIAAGRycy9kb3ducmV2LnhtbFBLBQYAAAAABAAEAPkAAACRAwAAAAA=&#10;" strokecolor="black [3213]" strokeweight="1.5pt">
                      <v:stroke endarrow="open"/>
                    </v:shape>
                    <v:shape id="Прямая со стрелкой 30" o:spid="_x0000_s1041" type="#_x0000_t32" style="position:absolute;left:51149;top:3619;width:0;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YvsEAAADbAAAADwAAAGRycy9kb3ducmV2LnhtbERP3WrCMBS+H+wdwhnsbqZuMLUzijgH&#10;Xgyk1Qc4NMekMzkpTbTd25uLwS4/vv/levRO3KiPbWAF00kBgrgJumWj4HT8epmDiAlZowtMCn4p&#10;wnr1+LDEUoeBK7rVyYgcwrFEBTalrpQyNpY8xknoiDN3Dr3HlGFvpO5xyOHeydeieJceW84NFjva&#10;Wmou9dUr+DnMFqfLp5mezXfhqtoNR7sblHp+GjcfIBKN6V/8595rBW95ff6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jNi+wQAAANsAAAAPAAAAAAAAAAAAAAAA&#10;AKECAABkcnMvZG93bnJldi54bWxQSwUGAAAAAAQABAD5AAAAjwMAAAAA&#10;" strokecolor="black [3213]" strokeweight="1.5pt">
                      <v:stroke endarrow="open"/>
                    </v:shape>
                    <v:shape id="Прямая со стрелкой 31" o:spid="_x0000_s1042" type="#_x0000_t32" style="position:absolute;left:31432;top:6096;width:0;height:4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B9JcQAAADbAAAADwAAAGRycy9kb3ducmV2LnhtbESPzWrDMBCE74W+g9hCb7XsFpLUjRJK&#10;fyCHQoiTB1isteRGWhlLjd23rwqFHoeZ+YZZb2fvxIXG2AdWUBUlCOI26J6NgtPx/W4FIiZkjS4w&#10;KfimCNvN9dUaax0mPtClSUZkCMcaFdiUhlrK2FryGIswEGevC6PHlOVopB5xynDv5H1ZLqTHnvOC&#10;xYFeLLXn5ssr+NwvH0/nV1N15qN0h8ZNR/s2KXV7Mz8/gUg0p//wX3unFTxU8Psl/w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H0lxAAAANsAAAAPAAAAAAAAAAAA&#10;AAAAAKECAABkcnMvZG93bnJldi54bWxQSwUGAAAAAAQABAD5AAAAkgMAAAAA&#10;" strokecolor="black [3213]" strokeweight="1.5pt">
                      <v:stroke endarrow="open"/>
                    </v:shape>
                    <v:line id="Прямая соединительная линия 32" o:spid="_x0000_s1043" style="position:absolute;visibility:visible;mso-wrap-style:square" from="31432,13525" to="31432,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6a8MIAAADbAAAADwAAAGRycy9kb3ducmV2LnhtbESPwWrDMBBE74X8g9hCb41cF0JxI5s0&#10;kDTXOskht8XaWqbWykhy7P59VAj0OMzMG2ZdzbYXV/Khc6zgZZmBIG6c7rhVcDrunt9AhIissXdM&#10;Cn4pQFUuHtZYaDfxF13r2IoE4VCgAhPjUEgZGkMWw9INxMn7dt5iTNK3UnucEtz2Ms+ylbTYcVow&#10;ONDWUPNTj1bBZfyI/vMoN1M9b/cm3/XN6M5KPT3Om3cQkeb4H763D1rBaw5/X9IP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6a8MIAAADbAAAADwAAAAAAAAAAAAAA&#10;AAChAgAAZHJzL2Rvd25yZXYueG1sUEsFBgAAAAAEAAQA+QAAAJADAAAAAA==&#10;" strokecolor="black [3213]" strokeweight="1.5pt"/>
                    <v:line id="Прямая соединительная линия 33" o:spid="_x0000_s1044" style="position:absolute;visibility:visible;mso-wrap-style:square" from="22669,17907" to="41338,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a8IAAADbAAAADwAAAGRycy9kb3ducmV2LnhtbESPQWvCQBSE74L/YXlCb2ZThSKpq1hB&#10;7dXYHnp7ZJ/ZYPZt2N2Y9N93hYLHYWa+Ydbb0bbiTj40jhW8ZjkI4srphmsFX5fDfAUiRGSNrWNS&#10;8EsBtpvpZI2FdgOf6V7GWiQIhwIVmBi7QspQGbIYMtcRJ+/qvMWYpK+l9jgkuG3lIs/fpMWG04LB&#10;jvaGqlvZWwU//Uf0p4vcDeW4P5rFoa16963Uy2zcvYOINMZn+L/9qRUsl/D4k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I/a8IAAADbAAAADwAAAAAAAAAAAAAA&#10;AAChAgAAZHJzL2Rvd25yZXYueG1sUEsFBgAAAAAEAAQA+QAAAJADAAAAAA==&#10;" strokecolor="black [3213]" strokeweight="1.5pt"/>
                    <v:shape id="Надпись 2" o:spid="_x0000_s1045" type="#_x0000_t202" style="position:absolute;left:34671;top:19716;width:13716;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FF8QA&#10;AADbAAAADwAAAGRycy9kb3ducmV2LnhtbESP0WrCQBRE3wX/YbkF3+qmtaikWUWs0oIPpSYfcM3e&#10;JtHs3bC7avx7t1DwcZiZM0y27E0rLuR8Y1nByzgBQVxa3XCloMi3z3MQPiBrbC2Tght5WC6GgwxT&#10;ba/8Q5d9qESEsE9RQR1Cl0rpy5oM+rHtiKP3a53BEKWrpHZ4jXDTytckmUqDDceFGjta11Se9mej&#10;4EiHvNqtdi7/nk0/Np+4Oc2OhVKjp371DiJQHx7h//aXVjB5g7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yxRfEAAAA2wAAAA8AAAAAAAAAAAAAAAAAmAIAAGRycy9k&#10;b3ducmV2LnhtbFBLBQYAAAAABAAEAPUAAACJAwAAAAA=&#10;" strokeweight="2.25pt">
                      <v:textbox>
                        <w:txbxContent>
                          <w:p w:rsidR="00A13185" w:rsidRPr="00114FF9" w:rsidRDefault="00A13185" w:rsidP="00A301DF">
                            <w:pPr>
                              <w:jc w:val="center"/>
                              <w:rPr>
                                <w:rFonts w:ascii="Times New Roman" w:hAnsi="Times New Roman" w:cs="Times New Roman"/>
                              </w:rPr>
                            </w:pPr>
                            <w:r w:rsidRPr="00114FF9">
                              <w:rPr>
                                <w:rFonts w:ascii="Times New Roman" w:hAnsi="Times New Roman" w:cs="Times New Roman"/>
                              </w:rPr>
                              <w:t>Исполнител</w:t>
                            </w:r>
                            <w:r w:rsidRPr="00114FF9">
                              <w:rPr>
                                <w:rFonts w:ascii="Times New Roman" w:hAnsi="Times New Roman" w:cs="Times New Roman"/>
                              </w:rPr>
                              <w:t>ь</w:t>
                            </w:r>
                            <w:r w:rsidRPr="00114FF9">
                              <w:rPr>
                                <w:rFonts w:ascii="Times New Roman" w:hAnsi="Times New Roman" w:cs="Times New Roman"/>
                              </w:rPr>
                              <w:t>ные органы власти</w:t>
                            </w:r>
                          </w:p>
                        </w:txbxContent>
                      </v:textbox>
                    </v:shape>
                    <v:rect id="Прямоугольник 35" o:spid="_x0000_s1046" style="position:absolute;width:63150;height:27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FNcQA&#10;AADbAAAADwAAAGRycy9kb3ducmV2LnhtbESPT2vCQBTE70K/w/IEL6VurPQPqZtQC5F68BArnh/Z&#10;ZxLcfRuyq4nfvlsoeBxm5jfMKh+tEVfqfetYwWKegCCunG65VnD4KZ7eQfiArNE4JgU38pBnD5MV&#10;ptoNXNJ1H2oRIexTVNCE0KVS+qohi37uOuLonVxvMUTZ11L3OES4NfI5SV6lxZbjQoMdfTVUnfcX&#10;q4ALszFjvbCPfCzf1k5ud2e9VWo2HT8/QAQawz383/7WCpYv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MRTXEAAAA2wAAAA8AAAAAAAAAAAAAAAAAmAIAAGRycy9k&#10;b3ducmV2LnhtbFBLBQYAAAAABAAEAPUAAACJAwAAAAA=&#10;" filled="f" strokecolor="white [3212]" strokeweight=".25pt"/>
                  </v:group>
                </v:group>
                <v:shape id="Прямая со стрелкой 36" o:spid="_x0000_s1047" type="#_x0000_t32" style="position:absolute;left:21431;top:16764;width:0;height:17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nlUcQAAADbAAAADwAAAGRycy9kb3ducmV2LnhtbESP3WoCMRSE7wu+QzhC72rWFqxujVL6&#10;A14IxdUHOGyOydbkZNmk7vbtjSB4OczMN8xyPXgnztTFJrCC6aQAQVwH3bBRcNh/P81BxISs0QUm&#10;Bf8UYb0aPSyx1KHnHZ2rZESGcCxRgU2pLaWMtSWPcRJa4uwdQ+cxZdkZqTvsM9w7+VwUM+mx4bxg&#10;saUPS/Wp+vMKfn9eF4fTp5kezbZwu8r1e/vVK/U4Ht7fQCQa0j18a2+0gpcZXL/k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KeVRxAAAANsAAAAPAAAAAAAAAAAA&#10;AAAAAKECAABkcnMvZG93bnJldi54bWxQSwUGAAAAAAQABAD5AAAAkgMAAAAA&#10;" strokecolor="black [3213]" strokeweight="1.5pt">
                  <v:stroke endarrow="open"/>
                </v:shape>
                <v:shape id="Прямая со стрелкой 37" o:spid="_x0000_s1048" type="#_x0000_t32" style="position:absolute;left:39147;top:16764;width:0;height:1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VAysQAAADbAAAADwAAAGRycy9kb3ducmV2LnhtbESP3WoCMRSE7wXfIRyhd5q1BX+2Rin9&#10;gV4IxdUHOGyOydbkZNmk7vbtG0Ho5TAz3zCb3eCduFIXm8AK5rMCBHEddMNGwen4MV2BiAlZowtM&#10;Cn4pwm47Hm2w1KHnA12rZESGcCxRgU2pLaWMtSWPcRZa4uydQ+cxZdkZqTvsM9w7+VgUC+mx4bxg&#10;saVXS/Wl+vEKvr+W69PlzczPZl+4Q+X6o33vlXqYDC/PIBIN6T98b39qBU9LuH3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ZUDKxAAAANsAAAAPAAAAAAAAAAAA&#10;AAAAAKECAABkcnMvZG93bnJldi54bWxQSwUGAAAAAAQABAD5AAAAkgMAAAAA&#10;" strokecolor="black [3213]" strokeweight="1.5pt">
                  <v:stroke endarrow="open"/>
                </v:shape>
                <w10:anchorlock/>
              </v:group>
            </w:pict>
          </mc:Fallback>
        </mc:AlternateContent>
      </w:r>
    </w:p>
    <w:p w:rsidR="005611E1" w:rsidRDefault="006D78B0" w:rsidP="00F934C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Рисунок 1 – Структура управления государственным долгом</w:t>
      </w:r>
    </w:p>
    <w:p w:rsidR="007A3198" w:rsidRPr="0042196D" w:rsidRDefault="007A3198" w:rsidP="00F934C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(составлено автором по материалам</w:t>
      </w:r>
      <w:r w:rsidR="00D24315">
        <w:rPr>
          <w:rFonts w:ascii="Times New Roman" w:hAnsi="Times New Roman" w:cs="Times New Roman"/>
          <w:sz w:val="28"/>
          <w:szCs w:val="28"/>
        </w:rPr>
        <w:t xml:space="preserve"> </w:t>
      </w:r>
      <w:r w:rsidR="00D24315" w:rsidRPr="00F561C7">
        <w:rPr>
          <w:rFonts w:ascii="Times New Roman" w:hAnsi="Times New Roman" w:cs="Times New Roman"/>
          <w:sz w:val="28"/>
          <w:szCs w:val="28"/>
        </w:rPr>
        <w:t>[</w:t>
      </w:r>
      <w:r w:rsidR="00D24315">
        <w:rPr>
          <w:rFonts w:ascii="Times New Roman" w:hAnsi="Times New Roman" w:cs="Times New Roman"/>
          <w:sz w:val="28"/>
          <w:szCs w:val="28"/>
        </w:rPr>
        <w:t>26</w:t>
      </w:r>
      <w:r w:rsidR="00D24315" w:rsidRPr="006323C7">
        <w:rPr>
          <w:rFonts w:ascii="Times New Roman" w:hAnsi="Times New Roman" w:cs="Times New Roman"/>
          <w:sz w:val="28"/>
          <w:szCs w:val="28"/>
        </w:rPr>
        <w:t>]</w:t>
      </w:r>
      <w:r>
        <w:rPr>
          <w:rFonts w:ascii="Times New Roman" w:hAnsi="Times New Roman" w:cs="Times New Roman"/>
          <w:sz w:val="28"/>
          <w:szCs w:val="28"/>
        </w:rPr>
        <w:t>)</w:t>
      </w:r>
    </w:p>
    <w:p w:rsidR="006D78B0" w:rsidRDefault="006D78B0" w:rsidP="005611E1">
      <w:pPr>
        <w:spacing w:after="0" w:line="360" w:lineRule="auto"/>
        <w:ind w:firstLine="708"/>
        <w:contextualSpacing/>
        <w:jc w:val="both"/>
        <w:rPr>
          <w:rFonts w:ascii="Times New Roman" w:hAnsi="Times New Roman" w:cs="Times New Roman"/>
          <w:color w:val="FF0000"/>
          <w:sz w:val="28"/>
          <w:szCs w:val="28"/>
        </w:rPr>
      </w:pPr>
    </w:p>
    <w:p w:rsidR="005611E1" w:rsidRPr="0042196D" w:rsidRDefault="00D47821" w:rsidP="005611E1">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расширенном понимании для управления государственным долгом можно дать следующее определение</w:t>
      </w:r>
      <w:r w:rsidR="008551AC" w:rsidRPr="00F561C7">
        <w:rPr>
          <w:rFonts w:ascii="Times New Roman" w:hAnsi="Times New Roman" w:cs="Times New Roman"/>
          <w:sz w:val="28"/>
          <w:szCs w:val="28"/>
        </w:rPr>
        <w:t xml:space="preserve"> </w:t>
      </w:r>
      <w:r w:rsidR="006D78B0" w:rsidRPr="00F561C7">
        <w:rPr>
          <w:rFonts w:ascii="Times New Roman" w:hAnsi="Times New Roman" w:cs="Times New Roman"/>
          <w:sz w:val="28"/>
          <w:szCs w:val="28"/>
        </w:rPr>
        <w:t xml:space="preserve"> – это</w:t>
      </w:r>
      <w:r w:rsidR="005611E1" w:rsidRPr="00F561C7">
        <w:rPr>
          <w:rFonts w:ascii="Times New Roman" w:hAnsi="Times New Roman" w:cs="Times New Roman"/>
          <w:sz w:val="28"/>
          <w:szCs w:val="28"/>
        </w:rPr>
        <w:t xml:space="preserve"> </w:t>
      </w:r>
      <w:r w:rsidR="008551AC" w:rsidRPr="00F561C7">
        <w:rPr>
          <w:rFonts w:ascii="Times New Roman" w:hAnsi="Times New Roman" w:cs="Times New Roman"/>
          <w:sz w:val="28"/>
          <w:szCs w:val="28"/>
        </w:rPr>
        <w:t xml:space="preserve">одно из </w:t>
      </w:r>
      <w:r w:rsidR="005611E1" w:rsidRPr="00F561C7">
        <w:rPr>
          <w:rFonts w:ascii="Times New Roman" w:hAnsi="Times New Roman" w:cs="Times New Roman"/>
          <w:sz w:val="28"/>
          <w:szCs w:val="28"/>
        </w:rPr>
        <w:t xml:space="preserve"> направлений экон</w:t>
      </w:r>
      <w:r w:rsidR="008551AC" w:rsidRPr="00F561C7">
        <w:rPr>
          <w:rFonts w:ascii="Times New Roman" w:hAnsi="Times New Roman" w:cs="Times New Roman"/>
          <w:sz w:val="28"/>
          <w:szCs w:val="28"/>
        </w:rPr>
        <w:t>омич</w:t>
      </w:r>
      <w:r w:rsidR="008551AC" w:rsidRPr="00F561C7">
        <w:rPr>
          <w:rFonts w:ascii="Times New Roman" w:hAnsi="Times New Roman" w:cs="Times New Roman"/>
          <w:sz w:val="28"/>
          <w:szCs w:val="28"/>
        </w:rPr>
        <w:t>е</w:t>
      </w:r>
      <w:r w:rsidR="008551AC" w:rsidRPr="00F561C7">
        <w:rPr>
          <w:rFonts w:ascii="Times New Roman" w:hAnsi="Times New Roman" w:cs="Times New Roman"/>
          <w:sz w:val="28"/>
          <w:szCs w:val="28"/>
        </w:rPr>
        <w:t>ской политики государства, связанное с привлечением внутренних и вне</w:t>
      </w:r>
      <w:r w:rsidR="008551AC" w:rsidRPr="00F561C7">
        <w:rPr>
          <w:rFonts w:ascii="Times New Roman" w:hAnsi="Times New Roman" w:cs="Times New Roman"/>
          <w:sz w:val="28"/>
          <w:szCs w:val="28"/>
        </w:rPr>
        <w:t>ш</w:t>
      </w:r>
      <w:r w:rsidR="008551AC" w:rsidRPr="00F561C7">
        <w:rPr>
          <w:rFonts w:ascii="Times New Roman" w:hAnsi="Times New Roman" w:cs="Times New Roman"/>
          <w:sz w:val="28"/>
          <w:szCs w:val="28"/>
        </w:rPr>
        <w:t>них заемных ресурсов</w:t>
      </w:r>
      <w:r w:rsidR="005611E1" w:rsidRPr="00F561C7">
        <w:rPr>
          <w:rFonts w:ascii="Times New Roman" w:hAnsi="Times New Roman" w:cs="Times New Roman"/>
          <w:sz w:val="28"/>
          <w:szCs w:val="28"/>
        </w:rPr>
        <w:t>. Органы государственного управления стремятся обеспечить надежную устойчивость уровня и темпов роста государственного долга и возможность обслуживания</w:t>
      </w:r>
      <w:r w:rsidR="005611E1" w:rsidRPr="0042196D">
        <w:rPr>
          <w:rFonts w:ascii="Times New Roman" w:hAnsi="Times New Roman" w:cs="Times New Roman"/>
          <w:sz w:val="28"/>
          <w:szCs w:val="28"/>
        </w:rPr>
        <w:t xml:space="preserve"> этого долга в различных условиях с о</w:t>
      </w:r>
      <w:r w:rsidR="005611E1" w:rsidRPr="0042196D">
        <w:rPr>
          <w:rFonts w:ascii="Times New Roman" w:hAnsi="Times New Roman" w:cs="Times New Roman"/>
          <w:sz w:val="28"/>
          <w:szCs w:val="28"/>
        </w:rPr>
        <w:t>д</w:t>
      </w:r>
      <w:r w:rsidR="005611E1" w:rsidRPr="0042196D">
        <w:rPr>
          <w:rFonts w:ascii="Times New Roman" w:hAnsi="Times New Roman" w:cs="Times New Roman"/>
          <w:sz w:val="28"/>
          <w:szCs w:val="28"/>
        </w:rPr>
        <w:t>новременным достижением цели, касающихся затрат и рисков. Управление долгом направлено на принятие необходимых мер к тому, чтобы органы налогово-бюджетного регулирования имели полное представление о влиянии потребностей в финансировании и уровней долга органов государственного управления на стоимость заемных ср</w:t>
      </w:r>
      <w:r w:rsidR="00F934CC">
        <w:rPr>
          <w:rFonts w:ascii="Times New Roman" w:hAnsi="Times New Roman" w:cs="Times New Roman"/>
          <w:sz w:val="28"/>
          <w:szCs w:val="28"/>
        </w:rPr>
        <w:t>едств</w:t>
      </w:r>
      <w:r w:rsidR="005611E1" w:rsidRPr="0042196D">
        <w:rPr>
          <w:rFonts w:ascii="Times New Roman" w:hAnsi="Times New Roman" w:cs="Times New Roman"/>
          <w:sz w:val="28"/>
          <w:szCs w:val="28"/>
        </w:rPr>
        <w:t xml:space="preserve"> </w:t>
      </w:r>
      <w:r w:rsidR="00131DF7" w:rsidRPr="00F561C7">
        <w:rPr>
          <w:rFonts w:ascii="Times New Roman" w:hAnsi="Times New Roman" w:cs="Times New Roman"/>
          <w:sz w:val="28"/>
          <w:szCs w:val="28"/>
        </w:rPr>
        <w:t>[</w:t>
      </w:r>
      <w:r w:rsidR="00131DF7">
        <w:rPr>
          <w:rFonts w:ascii="Times New Roman" w:hAnsi="Times New Roman" w:cs="Times New Roman"/>
          <w:sz w:val="28"/>
          <w:szCs w:val="28"/>
        </w:rPr>
        <w:t>26</w:t>
      </w:r>
      <w:r w:rsidR="00131DF7" w:rsidRPr="006323C7">
        <w:rPr>
          <w:rFonts w:ascii="Times New Roman" w:hAnsi="Times New Roman" w:cs="Times New Roman"/>
          <w:sz w:val="28"/>
          <w:szCs w:val="28"/>
        </w:rPr>
        <w:t>]</w:t>
      </w:r>
      <w:r w:rsidR="00F934CC">
        <w:rPr>
          <w:rFonts w:ascii="Times New Roman" w:hAnsi="Times New Roman" w:cs="Times New Roman"/>
          <w:sz w:val="28"/>
          <w:szCs w:val="28"/>
        </w:rPr>
        <w:t>.</w:t>
      </w:r>
    </w:p>
    <w:p w:rsidR="005611E1" w:rsidRPr="00F561C7" w:rsidRDefault="006D78B0" w:rsidP="00A13185">
      <w:pPr>
        <w:spacing w:after="0" w:line="360" w:lineRule="auto"/>
        <w:ind w:firstLine="708"/>
        <w:contextualSpacing/>
        <w:jc w:val="both"/>
        <w:rPr>
          <w:rFonts w:ascii="Times New Roman" w:hAnsi="Times New Roman" w:cs="Times New Roman"/>
          <w:sz w:val="28"/>
          <w:szCs w:val="28"/>
        </w:rPr>
      </w:pPr>
      <w:r w:rsidRPr="00AD3CDE">
        <w:rPr>
          <w:rFonts w:ascii="Times New Roman" w:hAnsi="Times New Roman" w:cs="Times New Roman"/>
          <w:sz w:val="28"/>
          <w:szCs w:val="28"/>
        </w:rPr>
        <w:t xml:space="preserve">Государственный долг в узком смысле – это </w:t>
      </w:r>
      <w:r w:rsidR="005611E1" w:rsidRPr="00AD3CDE">
        <w:rPr>
          <w:rFonts w:ascii="Times New Roman" w:hAnsi="Times New Roman" w:cs="Times New Roman"/>
          <w:sz w:val="28"/>
          <w:szCs w:val="28"/>
        </w:rPr>
        <w:t xml:space="preserve">совокупность </w:t>
      </w:r>
      <w:r w:rsidRPr="00AD3CDE">
        <w:rPr>
          <w:rFonts w:ascii="Times New Roman" w:hAnsi="Times New Roman" w:cs="Times New Roman"/>
          <w:sz w:val="28"/>
          <w:szCs w:val="28"/>
        </w:rPr>
        <w:t>определе</w:t>
      </w:r>
      <w:r w:rsidRPr="00AD3CDE">
        <w:rPr>
          <w:rFonts w:ascii="Times New Roman" w:hAnsi="Times New Roman" w:cs="Times New Roman"/>
          <w:sz w:val="28"/>
          <w:szCs w:val="28"/>
        </w:rPr>
        <w:t>н</w:t>
      </w:r>
      <w:r w:rsidRPr="00AD3CDE">
        <w:rPr>
          <w:rFonts w:ascii="Times New Roman" w:hAnsi="Times New Roman" w:cs="Times New Roman"/>
          <w:sz w:val="28"/>
          <w:szCs w:val="28"/>
        </w:rPr>
        <w:t xml:space="preserve">ных </w:t>
      </w:r>
      <w:r w:rsidR="005611E1" w:rsidRPr="00AD3CDE">
        <w:rPr>
          <w:rFonts w:ascii="Times New Roman" w:hAnsi="Times New Roman" w:cs="Times New Roman"/>
          <w:sz w:val="28"/>
          <w:szCs w:val="28"/>
        </w:rPr>
        <w:t>мероприятий, связанных с выпуском и размещением государственных долговых обязательств, обслуживанием, погашением и рефинансированием государственного долга, а также регулированием рын</w:t>
      </w:r>
      <w:r w:rsidR="00F934CC">
        <w:rPr>
          <w:rFonts w:ascii="Times New Roman" w:hAnsi="Times New Roman" w:cs="Times New Roman"/>
          <w:sz w:val="28"/>
          <w:szCs w:val="28"/>
        </w:rPr>
        <w:t>ка государственных ценных бумаг</w:t>
      </w:r>
      <w:r w:rsidR="005611E1" w:rsidRPr="00AD3CDE">
        <w:rPr>
          <w:rFonts w:ascii="Times New Roman" w:hAnsi="Times New Roman" w:cs="Times New Roman"/>
          <w:sz w:val="28"/>
          <w:szCs w:val="28"/>
        </w:rPr>
        <w:t xml:space="preserve"> </w:t>
      </w:r>
      <w:r w:rsidR="00131DF7" w:rsidRPr="00F561C7">
        <w:rPr>
          <w:rFonts w:ascii="Times New Roman" w:hAnsi="Times New Roman" w:cs="Times New Roman"/>
          <w:sz w:val="28"/>
          <w:szCs w:val="28"/>
        </w:rPr>
        <w:t>[</w:t>
      </w:r>
      <w:r w:rsidR="00131DF7">
        <w:rPr>
          <w:rFonts w:ascii="Times New Roman" w:hAnsi="Times New Roman" w:cs="Times New Roman"/>
          <w:sz w:val="28"/>
          <w:szCs w:val="28"/>
        </w:rPr>
        <w:t>26</w:t>
      </w:r>
      <w:r w:rsidR="00131DF7" w:rsidRPr="006323C7">
        <w:rPr>
          <w:rFonts w:ascii="Times New Roman" w:hAnsi="Times New Roman" w:cs="Times New Roman"/>
          <w:sz w:val="28"/>
          <w:szCs w:val="28"/>
        </w:rPr>
        <w:t>]</w:t>
      </w:r>
      <w:r w:rsidR="00F934CC">
        <w:rPr>
          <w:rFonts w:ascii="Times New Roman" w:hAnsi="Times New Roman" w:cs="Times New Roman"/>
          <w:sz w:val="28"/>
          <w:szCs w:val="28"/>
        </w:rPr>
        <w:t>.</w:t>
      </w:r>
      <w:r w:rsidR="005611E1" w:rsidRPr="00F561C7">
        <w:rPr>
          <w:rFonts w:ascii="Times New Roman" w:hAnsi="Times New Roman" w:cs="Times New Roman"/>
          <w:sz w:val="28"/>
          <w:szCs w:val="28"/>
        </w:rPr>
        <w:t xml:space="preserve"> </w:t>
      </w:r>
    </w:p>
    <w:p w:rsidR="002A5998" w:rsidRPr="00F561C7" w:rsidRDefault="002A5998" w:rsidP="002A5998">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Вначале стоит сказать о роли Президента в управлении государстве</w:t>
      </w:r>
      <w:r w:rsidRPr="00F561C7">
        <w:rPr>
          <w:rFonts w:ascii="Times New Roman" w:hAnsi="Times New Roman" w:cs="Times New Roman"/>
          <w:sz w:val="28"/>
          <w:szCs w:val="28"/>
        </w:rPr>
        <w:t>н</w:t>
      </w:r>
      <w:r w:rsidRPr="00F561C7">
        <w:rPr>
          <w:rFonts w:ascii="Times New Roman" w:hAnsi="Times New Roman" w:cs="Times New Roman"/>
          <w:sz w:val="28"/>
          <w:szCs w:val="28"/>
        </w:rPr>
        <w:t>ным долгом. Так, главой государства координируется деятельность законод</w:t>
      </w:r>
      <w:r w:rsidRPr="00F561C7">
        <w:rPr>
          <w:rFonts w:ascii="Times New Roman" w:hAnsi="Times New Roman" w:cs="Times New Roman"/>
          <w:sz w:val="28"/>
          <w:szCs w:val="28"/>
        </w:rPr>
        <w:t>а</w:t>
      </w:r>
      <w:r w:rsidRPr="00F561C7">
        <w:rPr>
          <w:rFonts w:ascii="Times New Roman" w:hAnsi="Times New Roman" w:cs="Times New Roman"/>
          <w:sz w:val="28"/>
          <w:szCs w:val="28"/>
        </w:rPr>
        <w:t xml:space="preserve">тельных и исполнительных органов по управлению государственным долом. </w:t>
      </w:r>
      <w:r w:rsidRPr="00F561C7">
        <w:rPr>
          <w:rFonts w:ascii="Times New Roman" w:hAnsi="Times New Roman" w:cs="Times New Roman"/>
          <w:sz w:val="28"/>
          <w:szCs w:val="28"/>
        </w:rPr>
        <w:lastRenderedPageBreak/>
        <w:t>Также он регулирует систему построения органов исполнительной власти, представляет на слушание Совету Федерации бюджетное послание, в кот</w:t>
      </w:r>
      <w:r w:rsidRPr="00F561C7">
        <w:rPr>
          <w:rFonts w:ascii="Times New Roman" w:hAnsi="Times New Roman" w:cs="Times New Roman"/>
          <w:sz w:val="28"/>
          <w:szCs w:val="28"/>
        </w:rPr>
        <w:t>о</w:t>
      </w:r>
      <w:r w:rsidRPr="00F561C7">
        <w:rPr>
          <w:rFonts w:ascii="Times New Roman" w:hAnsi="Times New Roman" w:cs="Times New Roman"/>
          <w:sz w:val="28"/>
          <w:szCs w:val="28"/>
        </w:rPr>
        <w:t>ром помимо всего прочего, содержатся вопросы по поводу государственного долга Российской Федерации. Президент имеет право проявить законод</w:t>
      </w:r>
      <w:r w:rsidRPr="00F561C7">
        <w:rPr>
          <w:rFonts w:ascii="Times New Roman" w:hAnsi="Times New Roman" w:cs="Times New Roman"/>
          <w:sz w:val="28"/>
          <w:szCs w:val="28"/>
        </w:rPr>
        <w:t>а</w:t>
      </w:r>
      <w:r w:rsidRPr="00F561C7">
        <w:rPr>
          <w:rFonts w:ascii="Times New Roman" w:hAnsi="Times New Roman" w:cs="Times New Roman"/>
          <w:sz w:val="28"/>
          <w:szCs w:val="28"/>
        </w:rPr>
        <w:t>тельную инициативу или наложить вето в области усовершенствования пр</w:t>
      </w:r>
      <w:r w:rsidRPr="00F561C7">
        <w:rPr>
          <w:rFonts w:ascii="Times New Roman" w:hAnsi="Times New Roman" w:cs="Times New Roman"/>
          <w:sz w:val="28"/>
          <w:szCs w:val="28"/>
        </w:rPr>
        <w:t>а</w:t>
      </w:r>
      <w:r w:rsidRPr="00F561C7">
        <w:rPr>
          <w:rFonts w:ascii="Times New Roman" w:hAnsi="Times New Roman" w:cs="Times New Roman"/>
          <w:sz w:val="28"/>
          <w:szCs w:val="28"/>
        </w:rPr>
        <w:t>вовых отношений, касающихся управления внешними и внутренними заи</w:t>
      </w:r>
      <w:r w:rsidRPr="00F561C7">
        <w:rPr>
          <w:rFonts w:ascii="Times New Roman" w:hAnsi="Times New Roman" w:cs="Times New Roman"/>
          <w:sz w:val="28"/>
          <w:szCs w:val="28"/>
        </w:rPr>
        <w:t>м</w:t>
      </w:r>
      <w:r w:rsidRPr="00F561C7">
        <w:rPr>
          <w:rFonts w:ascii="Times New Roman" w:hAnsi="Times New Roman" w:cs="Times New Roman"/>
          <w:sz w:val="28"/>
          <w:szCs w:val="28"/>
        </w:rPr>
        <w:t xml:space="preserve">ствованиями. </w:t>
      </w:r>
    </w:p>
    <w:p w:rsidR="002A5998" w:rsidRPr="00F561C7" w:rsidRDefault="002A5998" w:rsidP="002A5998">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Федеральное Собрание принимает законодательные акты, касающиеся федерального бюджета, и утверждает программы государственных заимств</w:t>
      </w:r>
      <w:r w:rsidRPr="00F561C7">
        <w:rPr>
          <w:rFonts w:ascii="Times New Roman" w:hAnsi="Times New Roman" w:cs="Times New Roman"/>
          <w:sz w:val="28"/>
          <w:szCs w:val="28"/>
        </w:rPr>
        <w:t>о</w:t>
      </w:r>
      <w:r w:rsidRPr="00F561C7">
        <w:rPr>
          <w:rFonts w:ascii="Times New Roman" w:hAnsi="Times New Roman" w:cs="Times New Roman"/>
          <w:sz w:val="28"/>
          <w:szCs w:val="28"/>
        </w:rPr>
        <w:t>ваний. Федеральное собрание также проводит подготовительную работу по разработке и доработке, экономическому и юридическому анализу закон</w:t>
      </w:r>
      <w:r w:rsidRPr="00F561C7">
        <w:rPr>
          <w:rFonts w:ascii="Times New Roman" w:hAnsi="Times New Roman" w:cs="Times New Roman"/>
          <w:sz w:val="28"/>
          <w:szCs w:val="28"/>
        </w:rPr>
        <w:t>о</w:t>
      </w:r>
      <w:r w:rsidRPr="00F561C7">
        <w:rPr>
          <w:rFonts w:ascii="Times New Roman" w:hAnsi="Times New Roman" w:cs="Times New Roman"/>
          <w:sz w:val="28"/>
          <w:szCs w:val="28"/>
        </w:rPr>
        <w:t>проектов, исследует текущую ситуации с государственным долгом, а также изучает опыт зарубежных стран по управлению и обслуживанию привлека</w:t>
      </w:r>
      <w:r w:rsidRPr="00F561C7">
        <w:rPr>
          <w:rFonts w:ascii="Times New Roman" w:hAnsi="Times New Roman" w:cs="Times New Roman"/>
          <w:sz w:val="28"/>
          <w:szCs w:val="28"/>
        </w:rPr>
        <w:t>е</w:t>
      </w:r>
      <w:r w:rsidRPr="00F561C7">
        <w:rPr>
          <w:rFonts w:ascii="Times New Roman" w:hAnsi="Times New Roman" w:cs="Times New Roman"/>
          <w:sz w:val="28"/>
          <w:szCs w:val="28"/>
        </w:rPr>
        <w:t xml:space="preserve">мых заимствований. Федеральное собрание законодательно подтверждает уже действующие заимствования и одобряет возможность привлечения их в будущем в зависимости от текущей и прогнозной экономической ситуации, состоянию резервов и вероятного наличия бюджетного дефицита. </w:t>
      </w:r>
    </w:p>
    <w:p w:rsidR="002A5998" w:rsidRPr="00F561C7" w:rsidRDefault="002A5998" w:rsidP="00A13185">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Правительство Российской Федерации осуществляет управление гос</w:t>
      </w:r>
      <w:r w:rsidRPr="00F561C7">
        <w:rPr>
          <w:rFonts w:ascii="Times New Roman" w:hAnsi="Times New Roman" w:cs="Times New Roman"/>
          <w:sz w:val="28"/>
          <w:szCs w:val="28"/>
        </w:rPr>
        <w:t>у</w:t>
      </w:r>
      <w:r w:rsidRPr="00F561C7">
        <w:rPr>
          <w:rFonts w:ascii="Times New Roman" w:hAnsi="Times New Roman" w:cs="Times New Roman"/>
          <w:sz w:val="28"/>
          <w:szCs w:val="28"/>
        </w:rPr>
        <w:t>дарственным долгом непосредственно на основе бюджетных целей и огран</w:t>
      </w:r>
      <w:r w:rsidRPr="00F561C7">
        <w:rPr>
          <w:rFonts w:ascii="Times New Roman" w:hAnsi="Times New Roman" w:cs="Times New Roman"/>
          <w:sz w:val="28"/>
          <w:szCs w:val="28"/>
        </w:rPr>
        <w:t>и</w:t>
      </w:r>
      <w:r w:rsidRPr="00F561C7">
        <w:rPr>
          <w:rFonts w:ascii="Times New Roman" w:hAnsi="Times New Roman" w:cs="Times New Roman"/>
          <w:sz w:val="28"/>
          <w:szCs w:val="28"/>
        </w:rPr>
        <w:t>чений, установленных президентом Российской Федерации и Федеральным Собранием.</w:t>
      </w:r>
    </w:p>
    <w:p w:rsidR="002A5998" w:rsidRPr="00F561C7" w:rsidRDefault="002A5998" w:rsidP="002A5998">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Финансовые операции, связанные с госдолгом, проводятся специализ</w:t>
      </w:r>
      <w:r w:rsidRPr="00F561C7">
        <w:rPr>
          <w:rFonts w:ascii="Times New Roman" w:hAnsi="Times New Roman" w:cs="Times New Roman"/>
          <w:sz w:val="28"/>
          <w:szCs w:val="28"/>
        </w:rPr>
        <w:t>и</w:t>
      </w:r>
      <w:r w:rsidRPr="00F561C7">
        <w:rPr>
          <w:rFonts w:ascii="Times New Roman" w:hAnsi="Times New Roman" w:cs="Times New Roman"/>
          <w:sz w:val="28"/>
          <w:szCs w:val="28"/>
        </w:rPr>
        <w:t>рованными органами государственной власти и организациями. Правител</w:t>
      </w:r>
      <w:r w:rsidRPr="00F561C7">
        <w:rPr>
          <w:rFonts w:ascii="Times New Roman" w:hAnsi="Times New Roman" w:cs="Times New Roman"/>
          <w:sz w:val="28"/>
          <w:szCs w:val="28"/>
        </w:rPr>
        <w:t>ь</w:t>
      </w:r>
      <w:r w:rsidRPr="00F561C7">
        <w:rPr>
          <w:rFonts w:ascii="Times New Roman" w:hAnsi="Times New Roman" w:cs="Times New Roman"/>
          <w:sz w:val="28"/>
          <w:szCs w:val="28"/>
        </w:rPr>
        <w:t>ство РФ передает таким органам и организациям полномочия по осуществл</w:t>
      </w:r>
      <w:r w:rsidRPr="00F561C7">
        <w:rPr>
          <w:rFonts w:ascii="Times New Roman" w:hAnsi="Times New Roman" w:cs="Times New Roman"/>
          <w:sz w:val="28"/>
          <w:szCs w:val="28"/>
        </w:rPr>
        <w:t>е</w:t>
      </w:r>
      <w:r w:rsidRPr="00F561C7">
        <w:rPr>
          <w:rFonts w:ascii="Times New Roman" w:hAnsi="Times New Roman" w:cs="Times New Roman"/>
          <w:sz w:val="28"/>
          <w:szCs w:val="28"/>
        </w:rPr>
        <w:t>нию управления внешними и внутренними государственными заимствован</w:t>
      </w:r>
      <w:r w:rsidRPr="00F561C7">
        <w:rPr>
          <w:rFonts w:ascii="Times New Roman" w:hAnsi="Times New Roman" w:cs="Times New Roman"/>
          <w:sz w:val="28"/>
          <w:szCs w:val="28"/>
        </w:rPr>
        <w:t>и</w:t>
      </w:r>
      <w:r w:rsidRPr="00F561C7">
        <w:rPr>
          <w:rFonts w:ascii="Times New Roman" w:hAnsi="Times New Roman" w:cs="Times New Roman"/>
          <w:sz w:val="28"/>
          <w:szCs w:val="28"/>
        </w:rPr>
        <w:t>ями на договорной или регламентированной нормативными актами основе. Одним из таких органов власти, которому делегируется часть полномочий по управлению государственного долга, является Министерство финансов Ро</w:t>
      </w:r>
      <w:r w:rsidRPr="00F561C7">
        <w:rPr>
          <w:rFonts w:ascii="Times New Roman" w:hAnsi="Times New Roman" w:cs="Times New Roman"/>
          <w:sz w:val="28"/>
          <w:szCs w:val="28"/>
        </w:rPr>
        <w:t>с</w:t>
      </w:r>
      <w:r w:rsidRPr="00F561C7">
        <w:rPr>
          <w:rFonts w:ascii="Times New Roman" w:hAnsi="Times New Roman" w:cs="Times New Roman"/>
          <w:sz w:val="28"/>
          <w:szCs w:val="28"/>
        </w:rPr>
        <w:t>сийской Федерации. В его функции входит составление и исполнение фед</w:t>
      </w:r>
      <w:r w:rsidRPr="00F561C7">
        <w:rPr>
          <w:rFonts w:ascii="Times New Roman" w:hAnsi="Times New Roman" w:cs="Times New Roman"/>
          <w:sz w:val="28"/>
          <w:szCs w:val="28"/>
        </w:rPr>
        <w:t>е</w:t>
      </w:r>
      <w:r w:rsidRPr="00F561C7">
        <w:rPr>
          <w:rFonts w:ascii="Times New Roman" w:hAnsi="Times New Roman" w:cs="Times New Roman"/>
          <w:sz w:val="28"/>
          <w:szCs w:val="28"/>
        </w:rPr>
        <w:t xml:space="preserve">рального бюджета, проработка состава государственного долга, разработка </w:t>
      </w:r>
      <w:r w:rsidRPr="00F561C7">
        <w:rPr>
          <w:rFonts w:ascii="Times New Roman" w:hAnsi="Times New Roman" w:cs="Times New Roman"/>
          <w:sz w:val="28"/>
          <w:szCs w:val="28"/>
        </w:rPr>
        <w:lastRenderedPageBreak/>
        <w:t>программ по реализации внутренних и внешних заимствований, разработка и выдвижение комплекса мер по изменению в лучшую сторону структурного состава государственного долга и уменьшению расходов на его обслужив</w:t>
      </w:r>
      <w:r w:rsidRPr="00F561C7">
        <w:rPr>
          <w:rFonts w:ascii="Times New Roman" w:hAnsi="Times New Roman" w:cs="Times New Roman"/>
          <w:sz w:val="28"/>
          <w:szCs w:val="28"/>
        </w:rPr>
        <w:t>а</w:t>
      </w:r>
      <w:r w:rsidRPr="00F561C7">
        <w:rPr>
          <w:rFonts w:ascii="Times New Roman" w:hAnsi="Times New Roman" w:cs="Times New Roman"/>
          <w:sz w:val="28"/>
          <w:szCs w:val="28"/>
        </w:rPr>
        <w:t xml:space="preserve">ние, осуществление учетной деятельности. </w:t>
      </w:r>
    </w:p>
    <w:p w:rsidR="00D24315" w:rsidRDefault="002A5998" w:rsidP="00A13185">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Министерство экономического развития также принимает непосре</w:t>
      </w:r>
      <w:r w:rsidRPr="00F561C7">
        <w:rPr>
          <w:rFonts w:ascii="Times New Roman" w:hAnsi="Times New Roman" w:cs="Times New Roman"/>
          <w:sz w:val="28"/>
          <w:szCs w:val="28"/>
        </w:rPr>
        <w:t>д</w:t>
      </w:r>
      <w:r w:rsidRPr="00F561C7">
        <w:rPr>
          <w:rFonts w:ascii="Times New Roman" w:hAnsi="Times New Roman" w:cs="Times New Roman"/>
          <w:sz w:val="28"/>
          <w:szCs w:val="28"/>
        </w:rPr>
        <w:t>ственное участие в разработке проектов будущих внешних заимствований Российской Федерации, урегулировании процесса выплаты по обязател</w:t>
      </w:r>
      <w:r w:rsidRPr="00F561C7">
        <w:rPr>
          <w:rFonts w:ascii="Times New Roman" w:hAnsi="Times New Roman" w:cs="Times New Roman"/>
          <w:sz w:val="28"/>
          <w:szCs w:val="28"/>
        </w:rPr>
        <w:t>ь</w:t>
      </w:r>
      <w:r w:rsidRPr="00F561C7">
        <w:rPr>
          <w:rFonts w:ascii="Times New Roman" w:hAnsi="Times New Roman" w:cs="Times New Roman"/>
          <w:sz w:val="28"/>
          <w:szCs w:val="28"/>
        </w:rPr>
        <w:t>ствам перед другими государствами. Также данный орган власти контрол</w:t>
      </w:r>
      <w:r w:rsidRPr="00F561C7">
        <w:rPr>
          <w:rFonts w:ascii="Times New Roman" w:hAnsi="Times New Roman" w:cs="Times New Roman"/>
          <w:sz w:val="28"/>
          <w:szCs w:val="28"/>
        </w:rPr>
        <w:t>и</w:t>
      </w:r>
      <w:r w:rsidRPr="00F561C7">
        <w:rPr>
          <w:rFonts w:ascii="Times New Roman" w:hAnsi="Times New Roman" w:cs="Times New Roman"/>
          <w:sz w:val="28"/>
          <w:szCs w:val="28"/>
        </w:rPr>
        <w:t xml:space="preserve">рует эффективное и целевое использование привлекаемых заимствований и кредитов. </w:t>
      </w:r>
      <w:r w:rsidR="00D24315">
        <w:rPr>
          <w:rFonts w:ascii="Times New Roman" w:hAnsi="Times New Roman" w:cs="Times New Roman"/>
          <w:sz w:val="28"/>
          <w:szCs w:val="28"/>
        </w:rPr>
        <w:t xml:space="preserve"> </w:t>
      </w:r>
    </w:p>
    <w:p w:rsidR="005611E1" w:rsidRPr="0042196D" w:rsidRDefault="005611E1" w:rsidP="005611E1">
      <w:pPr>
        <w:spacing w:after="0" w:line="360" w:lineRule="auto"/>
        <w:ind w:firstLine="708"/>
        <w:contextualSpacing/>
        <w:jc w:val="both"/>
        <w:rPr>
          <w:rFonts w:ascii="Times New Roman" w:hAnsi="Times New Roman" w:cs="Times New Roman"/>
          <w:sz w:val="28"/>
          <w:szCs w:val="28"/>
        </w:rPr>
      </w:pPr>
      <w:r w:rsidRPr="00AD3CDE">
        <w:rPr>
          <w:rFonts w:ascii="Times New Roman" w:hAnsi="Times New Roman" w:cs="Times New Roman"/>
          <w:sz w:val="28"/>
          <w:szCs w:val="28"/>
        </w:rPr>
        <w:t xml:space="preserve">Основная цель осуществления управления государственным долом </w:t>
      </w:r>
      <w:r w:rsidRPr="0042196D">
        <w:rPr>
          <w:rFonts w:ascii="Times New Roman" w:hAnsi="Times New Roman" w:cs="Times New Roman"/>
          <w:sz w:val="28"/>
          <w:szCs w:val="28"/>
        </w:rPr>
        <w:t>– реализация потребности государственных органов в финансировании и и</w:t>
      </w:r>
      <w:r w:rsidRPr="0042196D">
        <w:rPr>
          <w:rFonts w:ascii="Times New Roman" w:hAnsi="Times New Roman" w:cs="Times New Roman"/>
          <w:sz w:val="28"/>
          <w:szCs w:val="28"/>
        </w:rPr>
        <w:t>с</w:t>
      </w:r>
      <w:r w:rsidRPr="0042196D">
        <w:rPr>
          <w:rFonts w:ascii="Times New Roman" w:hAnsi="Times New Roman" w:cs="Times New Roman"/>
          <w:sz w:val="28"/>
          <w:szCs w:val="28"/>
        </w:rPr>
        <w:t xml:space="preserve">полнении обязательств с минимальными затратами в средне и долгосрочной перспективе, при разумном уровне риска. </w:t>
      </w:r>
    </w:p>
    <w:p w:rsidR="005611E1" w:rsidRDefault="005611E1" w:rsidP="005611E1">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Объектом управления в данном случае выступают долговые обязател</w:t>
      </w:r>
      <w:r w:rsidRPr="0042196D">
        <w:rPr>
          <w:rFonts w:ascii="Times New Roman" w:hAnsi="Times New Roman" w:cs="Times New Roman"/>
          <w:sz w:val="28"/>
          <w:szCs w:val="28"/>
        </w:rPr>
        <w:t>ь</w:t>
      </w:r>
      <w:r w:rsidRPr="0042196D">
        <w:rPr>
          <w:rFonts w:ascii="Times New Roman" w:hAnsi="Times New Roman" w:cs="Times New Roman"/>
          <w:sz w:val="28"/>
          <w:szCs w:val="28"/>
        </w:rPr>
        <w:t>ства государства, заимствованные из внутренних и внешних источников.</w:t>
      </w:r>
    </w:p>
    <w:p w:rsidR="00050FE1" w:rsidRPr="00FE2CA1" w:rsidRDefault="00050FE1" w:rsidP="00050FE1">
      <w:pPr>
        <w:spacing w:after="0" w:line="360" w:lineRule="auto"/>
        <w:ind w:firstLine="708"/>
        <w:contextualSpacing/>
        <w:jc w:val="both"/>
        <w:rPr>
          <w:rFonts w:ascii="Times New Roman" w:hAnsi="Times New Roman" w:cs="Times New Roman"/>
          <w:sz w:val="28"/>
          <w:szCs w:val="28"/>
        </w:rPr>
      </w:pPr>
      <w:r w:rsidRPr="00FE2CA1">
        <w:rPr>
          <w:rFonts w:ascii="Times New Roman" w:hAnsi="Times New Roman" w:cs="Times New Roman"/>
          <w:sz w:val="28"/>
          <w:szCs w:val="28"/>
        </w:rPr>
        <w:t>Каждое правительство сталкивается с задачей выбора политики отн</w:t>
      </w:r>
      <w:r w:rsidRPr="00FE2CA1">
        <w:rPr>
          <w:rFonts w:ascii="Times New Roman" w:hAnsi="Times New Roman" w:cs="Times New Roman"/>
          <w:sz w:val="28"/>
          <w:szCs w:val="28"/>
        </w:rPr>
        <w:t>о</w:t>
      </w:r>
      <w:r w:rsidRPr="00FE2CA1">
        <w:rPr>
          <w:rFonts w:ascii="Times New Roman" w:hAnsi="Times New Roman" w:cs="Times New Roman"/>
          <w:sz w:val="28"/>
          <w:szCs w:val="28"/>
        </w:rPr>
        <w:t>сительно целей управления долгом, формулировки своих предпочтений в о</w:t>
      </w:r>
      <w:r w:rsidRPr="00FE2CA1">
        <w:rPr>
          <w:rFonts w:ascii="Times New Roman" w:hAnsi="Times New Roman" w:cs="Times New Roman"/>
          <w:sz w:val="28"/>
          <w:szCs w:val="28"/>
        </w:rPr>
        <w:t>т</w:t>
      </w:r>
      <w:r w:rsidRPr="00FE2CA1">
        <w:rPr>
          <w:rFonts w:ascii="Times New Roman" w:hAnsi="Times New Roman" w:cs="Times New Roman"/>
          <w:sz w:val="28"/>
          <w:szCs w:val="28"/>
        </w:rPr>
        <w:t>ношении допустимых границ риска, определения того, за какую часть бала</w:t>
      </w:r>
      <w:r w:rsidRPr="00FE2CA1">
        <w:rPr>
          <w:rFonts w:ascii="Times New Roman" w:hAnsi="Times New Roman" w:cs="Times New Roman"/>
          <w:sz w:val="28"/>
          <w:szCs w:val="28"/>
        </w:rPr>
        <w:t>н</w:t>
      </w:r>
      <w:r w:rsidRPr="00FE2CA1">
        <w:rPr>
          <w:rFonts w:ascii="Times New Roman" w:hAnsi="Times New Roman" w:cs="Times New Roman"/>
          <w:sz w:val="28"/>
          <w:szCs w:val="28"/>
        </w:rPr>
        <w:t>са органов государственного управления должны отвечать управляющие долгом, каким образом следует управлять обязательствами и как обеспечить надежное руководство процессом управления государственным долгом.</w:t>
      </w:r>
    </w:p>
    <w:p w:rsidR="00050FE1" w:rsidRPr="00FE2CA1" w:rsidRDefault="00050FE1" w:rsidP="00050FE1">
      <w:pPr>
        <w:spacing w:after="0" w:line="360" w:lineRule="auto"/>
        <w:ind w:firstLine="708"/>
        <w:contextualSpacing/>
        <w:jc w:val="both"/>
        <w:rPr>
          <w:rFonts w:ascii="Times New Roman" w:hAnsi="Times New Roman" w:cs="Times New Roman"/>
          <w:sz w:val="28"/>
          <w:szCs w:val="28"/>
        </w:rPr>
      </w:pPr>
      <w:r w:rsidRPr="00FE2CA1">
        <w:rPr>
          <w:rFonts w:ascii="Times New Roman" w:hAnsi="Times New Roman" w:cs="Times New Roman"/>
          <w:sz w:val="28"/>
          <w:szCs w:val="28"/>
        </w:rPr>
        <w:t>В выборе подхода к определению политики обслуживания и управл</w:t>
      </w:r>
      <w:r w:rsidRPr="00FE2CA1">
        <w:rPr>
          <w:rFonts w:ascii="Times New Roman" w:hAnsi="Times New Roman" w:cs="Times New Roman"/>
          <w:sz w:val="28"/>
          <w:szCs w:val="28"/>
        </w:rPr>
        <w:t>е</w:t>
      </w:r>
      <w:r w:rsidRPr="00FE2CA1">
        <w:rPr>
          <w:rFonts w:ascii="Times New Roman" w:hAnsi="Times New Roman" w:cs="Times New Roman"/>
          <w:sz w:val="28"/>
          <w:szCs w:val="28"/>
        </w:rPr>
        <w:t xml:space="preserve">ния государственным долгом необходимо основываться на таких </w:t>
      </w:r>
      <w:r w:rsidR="00FE2CA1" w:rsidRPr="00FE2CA1">
        <w:rPr>
          <w:rFonts w:ascii="Times New Roman" w:hAnsi="Times New Roman" w:cs="Times New Roman"/>
          <w:sz w:val="28"/>
          <w:szCs w:val="28"/>
        </w:rPr>
        <w:t>аспектах</w:t>
      </w:r>
      <w:r w:rsidRPr="00FE2CA1">
        <w:rPr>
          <w:rFonts w:ascii="Times New Roman" w:hAnsi="Times New Roman" w:cs="Times New Roman"/>
          <w:sz w:val="28"/>
          <w:szCs w:val="28"/>
        </w:rPr>
        <w:t xml:space="preserve"> как:</w:t>
      </w:r>
    </w:p>
    <w:p w:rsidR="00050FE1" w:rsidRPr="00F561C7" w:rsidRDefault="00257863" w:rsidP="003F3990">
      <w:pPr>
        <w:pStyle w:val="a3"/>
        <w:numPr>
          <w:ilvl w:val="0"/>
          <w:numId w:val="10"/>
        </w:numPr>
        <w:tabs>
          <w:tab w:val="left" w:pos="994"/>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установление и следование четким целям в области управления и о</w:t>
      </w:r>
      <w:r w:rsidRPr="00F561C7">
        <w:rPr>
          <w:rFonts w:ascii="Times New Roman" w:hAnsi="Times New Roman" w:cs="Times New Roman"/>
          <w:sz w:val="28"/>
          <w:szCs w:val="28"/>
        </w:rPr>
        <w:t>б</w:t>
      </w:r>
      <w:r w:rsidRPr="00F561C7">
        <w:rPr>
          <w:rFonts w:ascii="Times New Roman" w:hAnsi="Times New Roman" w:cs="Times New Roman"/>
          <w:sz w:val="28"/>
          <w:szCs w:val="28"/>
        </w:rPr>
        <w:t>служивания госдолга</w:t>
      </w:r>
      <w:r w:rsidR="00050FE1" w:rsidRPr="00F561C7">
        <w:rPr>
          <w:rFonts w:ascii="Times New Roman" w:hAnsi="Times New Roman" w:cs="Times New Roman"/>
          <w:sz w:val="28"/>
          <w:szCs w:val="28"/>
        </w:rPr>
        <w:t>;</w:t>
      </w:r>
    </w:p>
    <w:p w:rsidR="00050FE1" w:rsidRPr="00F561C7" w:rsidRDefault="00257863" w:rsidP="003F3990">
      <w:pPr>
        <w:pStyle w:val="a3"/>
        <w:numPr>
          <w:ilvl w:val="0"/>
          <w:numId w:val="10"/>
        </w:numPr>
        <w:tabs>
          <w:tab w:val="left" w:pos="994"/>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взвешивание возможных рисков, а также отношения затрат к посл</w:t>
      </w:r>
      <w:r w:rsidRPr="00F561C7">
        <w:rPr>
          <w:rFonts w:ascii="Times New Roman" w:hAnsi="Times New Roman" w:cs="Times New Roman"/>
          <w:sz w:val="28"/>
          <w:szCs w:val="28"/>
        </w:rPr>
        <w:t>е</w:t>
      </w:r>
      <w:r w:rsidRPr="00F561C7">
        <w:rPr>
          <w:rFonts w:ascii="Times New Roman" w:hAnsi="Times New Roman" w:cs="Times New Roman"/>
          <w:sz w:val="28"/>
          <w:szCs w:val="28"/>
        </w:rPr>
        <w:t>дующим результатам</w:t>
      </w:r>
      <w:r w:rsidR="00050FE1" w:rsidRPr="00F561C7">
        <w:rPr>
          <w:rFonts w:ascii="Times New Roman" w:hAnsi="Times New Roman" w:cs="Times New Roman"/>
          <w:sz w:val="28"/>
          <w:szCs w:val="28"/>
        </w:rPr>
        <w:t>;</w:t>
      </w:r>
    </w:p>
    <w:p w:rsidR="00050FE1" w:rsidRPr="00F561C7" w:rsidRDefault="00050FE1" w:rsidP="003F3990">
      <w:pPr>
        <w:pStyle w:val="a3"/>
        <w:numPr>
          <w:ilvl w:val="0"/>
          <w:numId w:val="10"/>
        </w:numPr>
        <w:tabs>
          <w:tab w:val="left" w:pos="994"/>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lastRenderedPageBreak/>
        <w:t>разграничение и координация целей и функций в области управления долгом и денежно-кредитного регулирования;</w:t>
      </w:r>
    </w:p>
    <w:p w:rsidR="00050FE1" w:rsidRPr="00F561C7" w:rsidRDefault="00257863" w:rsidP="003F3990">
      <w:pPr>
        <w:pStyle w:val="a3"/>
        <w:numPr>
          <w:ilvl w:val="0"/>
          <w:numId w:val="10"/>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сдерживание</w:t>
      </w:r>
      <w:r w:rsidR="00050FE1" w:rsidRPr="00F561C7">
        <w:rPr>
          <w:rFonts w:ascii="Times New Roman" w:hAnsi="Times New Roman" w:cs="Times New Roman"/>
          <w:sz w:val="28"/>
          <w:szCs w:val="28"/>
        </w:rPr>
        <w:t xml:space="preserve"> </w:t>
      </w:r>
      <w:r w:rsidRPr="00F561C7">
        <w:rPr>
          <w:rFonts w:ascii="Times New Roman" w:hAnsi="Times New Roman" w:cs="Times New Roman"/>
          <w:sz w:val="28"/>
          <w:szCs w:val="28"/>
        </w:rPr>
        <w:t xml:space="preserve">стремительного </w:t>
      </w:r>
      <w:r w:rsidR="00050FE1" w:rsidRPr="00F561C7">
        <w:rPr>
          <w:rFonts w:ascii="Times New Roman" w:hAnsi="Times New Roman" w:cs="Times New Roman"/>
          <w:sz w:val="28"/>
          <w:szCs w:val="28"/>
        </w:rPr>
        <w:t>роста долга;</w:t>
      </w:r>
    </w:p>
    <w:p w:rsidR="00050FE1" w:rsidRPr="00F561C7" w:rsidRDefault="00257863" w:rsidP="003F3990">
      <w:pPr>
        <w:pStyle w:val="a3"/>
        <w:numPr>
          <w:ilvl w:val="0"/>
          <w:numId w:val="10"/>
        </w:numPr>
        <w:tabs>
          <w:tab w:val="left" w:pos="994"/>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анализ и управление рисками по использованию инструментов рег</w:t>
      </w:r>
      <w:r w:rsidRPr="00F561C7">
        <w:rPr>
          <w:rFonts w:ascii="Times New Roman" w:hAnsi="Times New Roman" w:cs="Times New Roman"/>
          <w:sz w:val="28"/>
          <w:szCs w:val="28"/>
        </w:rPr>
        <w:t>у</w:t>
      </w:r>
      <w:r w:rsidRPr="00F561C7">
        <w:rPr>
          <w:rFonts w:ascii="Times New Roman" w:hAnsi="Times New Roman" w:cs="Times New Roman"/>
          <w:sz w:val="28"/>
          <w:szCs w:val="28"/>
        </w:rPr>
        <w:t>лирования долговой политики</w:t>
      </w:r>
      <w:r w:rsidR="00050FE1" w:rsidRPr="00F561C7">
        <w:rPr>
          <w:rFonts w:ascii="Times New Roman" w:hAnsi="Times New Roman" w:cs="Times New Roman"/>
          <w:sz w:val="28"/>
          <w:szCs w:val="28"/>
        </w:rPr>
        <w:t xml:space="preserve">, а также </w:t>
      </w:r>
      <w:r w:rsidRPr="00F561C7">
        <w:rPr>
          <w:rFonts w:ascii="Times New Roman" w:hAnsi="Times New Roman" w:cs="Times New Roman"/>
          <w:sz w:val="28"/>
          <w:szCs w:val="28"/>
        </w:rPr>
        <w:t xml:space="preserve">контроль над </w:t>
      </w:r>
      <w:r w:rsidR="00050FE1" w:rsidRPr="00F561C7">
        <w:rPr>
          <w:rFonts w:ascii="Times New Roman" w:hAnsi="Times New Roman" w:cs="Times New Roman"/>
          <w:sz w:val="28"/>
          <w:szCs w:val="28"/>
        </w:rPr>
        <w:t xml:space="preserve">затратами </w:t>
      </w:r>
      <w:r w:rsidRPr="00F561C7">
        <w:rPr>
          <w:rFonts w:ascii="Times New Roman" w:hAnsi="Times New Roman" w:cs="Times New Roman"/>
          <w:sz w:val="28"/>
          <w:szCs w:val="28"/>
        </w:rPr>
        <w:t>по обслуж</w:t>
      </w:r>
      <w:r w:rsidRPr="00F561C7">
        <w:rPr>
          <w:rFonts w:ascii="Times New Roman" w:hAnsi="Times New Roman" w:cs="Times New Roman"/>
          <w:sz w:val="28"/>
          <w:szCs w:val="28"/>
        </w:rPr>
        <w:t>и</w:t>
      </w:r>
      <w:r w:rsidRPr="00F561C7">
        <w:rPr>
          <w:rFonts w:ascii="Times New Roman" w:hAnsi="Times New Roman" w:cs="Times New Roman"/>
          <w:sz w:val="28"/>
          <w:szCs w:val="28"/>
        </w:rPr>
        <w:t>ванию госдолга и выплачиваемых по нему процентов</w:t>
      </w:r>
      <w:r w:rsidR="00050FE1" w:rsidRPr="00F561C7">
        <w:rPr>
          <w:rFonts w:ascii="Times New Roman" w:hAnsi="Times New Roman" w:cs="Times New Roman"/>
          <w:sz w:val="28"/>
          <w:szCs w:val="28"/>
        </w:rPr>
        <w:t>;</w:t>
      </w:r>
    </w:p>
    <w:p w:rsidR="00050FE1" w:rsidRPr="00F561C7" w:rsidRDefault="00050FE1" w:rsidP="003F3990">
      <w:pPr>
        <w:pStyle w:val="a3"/>
        <w:numPr>
          <w:ilvl w:val="0"/>
          <w:numId w:val="10"/>
        </w:numPr>
        <w:tabs>
          <w:tab w:val="left" w:pos="994"/>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необходимость создания</w:t>
      </w:r>
      <w:r w:rsidR="00257863" w:rsidRPr="00F561C7">
        <w:rPr>
          <w:rFonts w:ascii="Times New Roman" w:hAnsi="Times New Roman" w:cs="Times New Roman"/>
          <w:sz w:val="28"/>
          <w:szCs w:val="28"/>
        </w:rPr>
        <w:t xml:space="preserve"> и поддержания</w:t>
      </w:r>
      <w:r w:rsidRPr="00F561C7">
        <w:rPr>
          <w:rFonts w:ascii="Times New Roman" w:hAnsi="Times New Roman" w:cs="Times New Roman"/>
          <w:sz w:val="28"/>
          <w:szCs w:val="28"/>
        </w:rPr>
        <w:t xml:space="preserve"> надежной институционал</w:t>
      </w:r>
      <w:r w:rsidRPr="00F561C7">
        <w:rPr>
          <w:rFonts w:ascii="Times New Roman" w:hAnsi="Times New Roman" w:cs="Times New Roman"/>
          <w:sz w:val="28"/>
          <w:szCs w:val="28"/>
        </w:rPr>
        <w:t>ь</w:t>
      </w:r>
      <w:r w:rsidRPr="00F561C7">
        <w:rPr>
          <w:rFonts w:ascii="Times New Roman" w:hAnsi="Times New Roman" w:cs="Times New Roman"/>
          <w:sz w:val="28"/>
          <w:szCs w:val="28"/>
        </w:rPr>
        <w:t xml:space="preserve">ной структуры и разработки политики </w:t>
      </w:r>
      <w:r w:rsidR="00257863" w:rsidRPr="00F561C7">
        <w:rPr>
          <w:rFonts w:ascii="Times New Roman" w:hAnsi="Times New Roman" w:cs="Times New Roman"/>
          <w:sz w:val="28"/>
          <w:szCs w:val="28"/>
        </w:rPr>
        <w:t>по</w:t>
      </w:r>
      <w:r w:rsidRPr="00F561C7">
        <w:rPr>
          <w:rFonts w:ascii="Times New Roman" w:hAnsi="Times New Roman" w:cs="Times New Roman"/>
          <w:sz w:val="28"/>
          <w:szCs w:val="28"/>
        </w:rPr>
        <w:t xml:space="preserve"> </w:t>
      </w:r>
      <w:r w:rsidR="00257863" w:rsidRPr="00F561C7">
        <w:rPr>
          <w:rFonts w:ascii="Times New Roman" w:hAnsi="Times New Roman" w:cs="Times New Roman"/>
          <w:sz w:val="28"/>
          <w:szCs w:val="28"/>
        </w:rPr>
        <w:t>сведению к минимуму потенциал</w:t>
      </w:r>
      <w:r w:rsidR="00257863" w:rsidRPr="00F561C7">
        <w:rPr>
          <w:rFonts w:ascii="Times New Roman" w:hAnsi="Times New Roman" w:cs="Times New Roman"/>
          <w:sz w:val="28"/>
          <w:szCs w:val="28"/>
        </w:rPr>
        <w:t>ь</w:t>
      </w:r>
      <w:r w:rsidR="00257863" w:rsidRPr="00F561C7">
        <w:rPr>
          <w:rFonts w:ascii="Times New Roman" w:hAnsi="Times New Roman" w:cs="Times New Roman"/>
          <w:sz w:val="28"/>
          <w:szCs w:val="28"/>
        </w:rPr>
        <w:t>ных угроз от</w:t>
      </w:r>
      <w:r w:rsidRPr="00F561C7">
        <w:rPr>
          <w:rFonts w:ascii="Times New Roman" w:hAnsi="Times New Roman" w:cs="Times New Roman"/>
          <w:sz w:val="28"/>
          <w:szCs w:val="28"/>
        </w:rPr>
        <w:t xml:space="preserve"> операционного риска, </w:t>
      </w:r>
      <w:r w:rsidR="00257863" w:rsidRPr="00F561C7">
        <w:rPr>
          <w:rFonts w:ascii="Times New Roman" w:hAnsi="Times New Roman" w:cs="Times New Roman"/>
          <w:sz w:val="28"/>
          <w:szCs w:val="28"/>
        </w:rPr>
        <w:t>а также</w:t>
      </w:r>
      <w:r w:rsidRPr="00F561C7">
        <w:rPr>
          <w:rFonts w:ascii="Times New Roman" w:hAnsi="Times New Roman" w:cs="Times New Roman"/>
          <w:sz w:val="28"/>
          <w:szCs w:val="28"/>
        </w:rPr>
        <w:t xml:space="preserve"> распределение обязанностей между государственными органами, занятыми в сфере управления </w:t>
      </w:r>
      <w:r w:rsidR="00257863" w:rsidRPr="00F561C7">
        <w:rPr>
          <w:rFonts w:ascii="Times New Roman" w:hAnsi="Times New Roman" w:cs="Times New Roman"/>
          <w:sz w:val="28"/>
          <w:szCs w:val="28"/>
        </w:rPr>
        <w:t>и обсл</w:t>
      </w:r>
      <w:r w:rsidR="00257863" w:rsidRPr="00F561C7">
        <w:rPr>
          <w:rFonts w:ascii="Times New Roman" w:hAnsi="Times New Roman" w:cs="Times New Roman"/>
          <w:sz w:val="28"/>
          <w:szCs w:val="28"/>
        </w:rPr>
        <w:t>у</w:t>
      </w:r>
      <w:r w:rsidR="00257863" w:rsidRPr="00F561C7">
        <w:rPr>
          <w:rFonts w:ascii="Times New Roman" w:hAnsi="Times New Roman" w:cs="Times New Roman"/>
          <w:sz w:val="28"/>
          <w:szCs w:val="28"/>
        </w:rPr>
        <w:t>живания гос</w:t>
      </w:r>
      <w:r w:rsidRPr="00F561C7">
        <w:rPr>
          <w:rFonts w:ascii="Times New Roman" w:hAnsi="Times New Roman" w:cs="Times New Roman"/>
          <w:sz w:val="28"/>
          <w:szCs w:val="28"/>
        </w:rPr>
        <w:t>долг</w:t>
      </w:r>
      <w:r w:rsidR="00257863" w:rsidRPr="00F561C7">
        <w:rPr>
          <w:rFonts w:ascii="Times New Roman" w:hAnsi="Times New Roman" w:cs="Times New Roman"/>
          <w:sz w:val="28"/>
          <w:szCs w:val="28"/>
        </w:rPr>
        <w:t>а</w:t>
      </w:r>
      <w:r w:rsidRPr="00F561C7">
        <w:rPr>
          <w:rFonts w:ascii="Times New Roman" w:hAnsi="Times New Roman" w:cs="Times New Roman"/>
          <w:sz w:val="28"/>
          <w:szCs w:val="28"/>
        </w:rPr>
        <w:t>;</w:t>
      </w:r>
    </w:p>
    <w:p w:rsidR="005611E1" w:rsidRPr="00A13185" w:rsidRDefault="00257863" w:rsidP="00A13185">
      <w:pPr>
        <w:pStyle w:val="a3"/>
        <w:numPr>
          <w:ilvl w:val="0"/>
          <w:numId w:val="10"/>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управление и анализ рисков в области условных обязательств</w:t>
      </w:r>
      <w:r w:rsidR="00050FE1" w:rsidRPr="00F561C7">
        <w:rPr>
          <w:rFonts w:ascii="Times New Roman" w:hAnsi="Times New Roman" w:cs="Times New Roman"/>
          <w:sz w:val="28"/>
          <w:szCs w:val="28"/>
        </w:rPr>
        <w:t>.</w:t>
      </w:r>
    </w:p>
    <w:p w:rsidR="005611E1" w:rsidRPr="0042196D" w:rsidRDefault="005611E1" w:rsidP="005611E1">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Выделяют следующие принципы управления государственным долгом:</w:t>
      </w:r>
    </w:p>
    <w:p w:rsidR="005611E1" w:rsidRPr="00F561C7" w:rsidRDefault="005611E1" w:rsidP="003F3990">
      <w:pPr>
        <w:numPr>
          <w:ilvl w:val="0"/>
          <w:numId w:val="12"/>
        </w:numPr>
        <w:tabs>
          <w:tab w:val="left" w:pos="993"/>
        </w:tabs>
        <w:spacing w:after="0" w:line="360" w:lineRule="auto"/>
        <w:ind w:hanging="11"/>
        <w:contextualSpacing/>
        <w:jc w:val="both"/>
        <w:rPr>
          <w:rFonts w:ascii="Times New Roman" w:hAnsi="Times New Roman" w:cs="Times New Roman"/>
          <w:sz w:val="28"/>
          <w:szCs w:val="28"/>
        </w:rPr>
      </w:pPr>
      <w:r w:rsidRPr="00F561C7">
        <w:rPr>
          <w:rFonts w:ascii="Times New Roman" w:hAnsi="Times New Roman" w:cs="Times New Roman"/>
          <w:sz w:val="28"/>
          <w:szCs w:val="28"/>
        </w:rPr>
        <w:t>безусловности;</w:t>
      </w:r>
    </w:p>
    <w:p w:rsidR="005611E1" w:rsidRPr="00F561C7" w:rsidRDefault="005611E1" w:rsidP="003F3990">
      <w:pPr>
        <w:numPr>
          <w:ilvl w:val="0"/>
          <w:numId w:val="12"/>
        </w:numPr>
        <w:tabs>
          <w:tab w:val="left" w:pos="993"/>
        </w:tabs>
        <w:spacing w:after="0" w:line="360" w:lineRule="auto"/>
        <w:ind w:hanging="11"/>
        <w:contextualSpacing/>
        <w:jc w:val="both"/>
        <w:rPr>
          <w:rFonts w:ascii="Times New Roman" w:hAnsi="Times New Roman" w:cs="Times New Roman"/>
          <w:sz w:val="28"/>
          <w:szCs w:val="28"/>
        </w:rPr>
      </w:pPr>
      <w:r w:rsidRPr="00F561C7">
        <w:rPr>
          <w:rFonts w:ascii="Times New Roman" w:hAnsi="Times New Roman" w:cs="Times New Roman"/>
          <w:sz w:val="28"/>
          <w:szCs w:val="28"/>
        </w:rPr>
        <w:t>единства;</w:t>
      </w:r>
    </w:p>
    <w:p w:rsidR="005611E1" w:rsidRPr="00F561C7" w:rsidRDefault="005611E1" w:rsidP="003F3990">
      <w:pPr>
        <w:numPr>
          <w:ilvl w:val="0"/>
          <w:numId w:val="12"/>
        </w:numPr>
        <w:tabs>
          <w:tab w:val="left" w:pos="993"/>
        </w:tabs>
        <w:spacing w:after="0" w:line="360" w:lineRule="auto"/>
        <w:ind w:hanging="11"/>
        <w:contextualSpacing/>
        <w:jc w:val="both"/>
        <w:rPr>
          <w:rFonts w:ascii="Times New Roman" w:hAnsi="Times New Roman" w:cs="Times New Roman"/>
          <w:sz w:val="28"/>
          <w:szCs w:val="28"/>
        </w:rPr>
      </w:pPr>
      <w:r w:rsidRPr="00F561C7">
        <w:rPr>
          <w:rFonts w:ascii="Times New Roman" w:hAnsi="Times New Roman" w:cs="Times New Roman"/>
          <w:sz w:val="28"/>
          <w:szCs w:val="28"/>
        </w:rPr>
        <w:t>снижения рисков;</w:t>
      </w:r>
    </w:p>
    <w:p w:rsidR="005611E1" w:rsidRPr="00F561C7" w:rsidRDefault="005611E1" w:rsidP="003F3990">
      <w:pPr>
        <w:numPr>
          <w:ilvl w:val="0"/>
          <w:numId w:val="12"/>
        </w:numPr>
        <w:tabs>
          <w:tab w:val="left" w:pos="993"/>
        </w:tabs>
        <w:spacing w:after="0" w:line="360" w:lineRule="auto"/>
        <w:ind w:hanging="11"/>
        <w:contextualSpacing/>
        <w:jc w:val="both"/>
        <w:rPr>
          <w:rFonts w:ascii="Times New Roman" w:hAnsi="Times New Roman" w:cs="Times New Roman"/>
          <w:sz w:val="28"/>
          <w:szCs w:val="28"/>
        </w:rPr>
      </w:pPr>
      <w:r w:rsidRPr="00F561C7">
        <w:rPr>
          <w:rFonts w:ascii="Times New Roman" w:hAnsi="Times New Roman" w:cs="Times New Roman"/>
          <w:sz w:val="28"/>
          <w:szCs w:val="28"/>
        </w:rPr>
        <w:t>оптимальности структуры долговых обязательств;</w:t>
      </w:r>
    </w:p>
    <w:p w:rsidR="005611E1" w:rsidRPr="00F561C7" w:rsidRDefault="004363E6" w:rsidP="003F3990">
      <w:pPr>
        <w:numPr>
          <w:ilvl w:val="0"/>
          <w:numId w:val="12"/>
        </w:numPr>
        <w:tabs>
          <w:tab w:val="left" w:pos="993"/>
        </w:tabs>
        <w:spacing w:after="0" w:line="360" w:lineRule="auto"/>
        <w:ind w:hanging="11"/>
        <w:contextualSpacing/>
        <w:jc w:val="both"/>
        <w:rPr>
          <w:rFonts w:ascii="Times New Roman" w:hAnsi="Times New Roman" w:cs="Times New Roman"/>
          <w:sz w:val="28"/>
          <w:szCs w:val="28"/>
        </w:rPr>
      </w:pPr>
      <w:r w:rsidRPr="00F561C7">
        <w:rPr>
          <w:rFonts w:ascii="Times New Roman" w:hAnsi="Times New Roman" w:cs="Times New Roman"/>
          <w:sz w:val="28"/>
          <w:szCs w:val="28"/>
        </w:rPr>
        <w:t>поддержание</w:t>
      </w:r>
      <w:r w:rsidR="005611E1" w:rsidRPr="00F561C7">
        <w:rPr>
          <w:rFonts w:ascii="Times New Roman" w:hAnsi="Times New Roman" w:cs="Times New Roman"/>
          <w:sz w:val="28"/>
          <w:szCs w:val="28"/>
        </w:rPr>
        <w:t xml:space="preserve"> финансовой независимости;</w:t>
      </w:r>
    </w:p>
    <w:p w:rsidR="005611E1" w:rsidRPr="00A13185" w:rsidRDefault="005611E1" w:rsidP="00A13185">
      <w:pPr>
        <w:numPr>
          <w:ilvl w:val="0"/>
          <w:numId w:val="12"/>
        </w:numPr>
        <w:tabs>
          <w:tab w:val="left" w:pos="993"/>
        </w:tabs>
        <w:spacing w:after="0" w:line="360" w:lineRule="auto"/>
        <w:ind w:hanging="11"/>
        <w:contextualSpacing/>
        <w:jc w:val="both"/>
        <w:rPr>
          <w:rFonts w:ascii="Times New Roman" w:hAnsi="Times New Roman" w:cs="Times New Roman"/>
          <w:sz w:val="28"/>
          <w:szCs w:val="28"/>
        </w:rPr>
      </w:pPr>
      <w:r w:rsidRPr="00F561C7">
        <w:rPr>
          <w:rFonts w:ascii="Times New Roman" w:hAnsi="Times New Roman" w:cs="Times New Roman"/>
          <w:sz w:val="28"/>
          <w:szCs w:val="28"/>
        </w:rPr>
        <w:t>прозрачности.</w:t>
      </w:r>
    </w:p>
    <w:p w:rsidR="00050FE1" w:rsidRPr="0042196D" w:rsidRDefault="00050FE1" w:rsidP="009838F1">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Управление государственным долгом охватывает следующие напра</w:t>
      </w:r>
      <w:r w:rsidRPr="0042196D">
        <w:rPr>
          <w:rFonts w:ascii="Times New Roman" w:hAnsi="Times New Roman" w:cs="Times New Roman"/>
          <w:sz w:val="28"/>
          <w:szCs w:val="28"/>
        </w:rPr>
        <w:t>в</w:t>
      </w:r>
      <w:r w:rsidRPr="0042196D">
        <w:rPr>
          <w:rFonts w:ascii="Times New Roman" w:hAnsi="Times New Roman" w:cs="Times New Roman"/>
          <w:sz w:val="28"/>
          <w:szCs w:val="28"/>
        </w:rPr>
        <w:t>ления:</w:t>
      </w:r>
    </w:p>
    <w:p w:rsidR="00050FE1" w:rsidRPr="0042196D" w:rsidRDefault="00050FE1" w:rsidP="003F3990">
      <w:pPr>
        <w:pStyle w:val="a3"/>
        <w:numPr>
          <w:ilvl w:val="0"/>
          <w:numId w:val="13"/>
        </w:numPr>
        <w:tabs>
          <w:tab w:val="left" w:pos="994"/>
        </w:tabs>
        <w:spacing w:after="0" w:line="360" w:lineRule="auto"/>
        <w:ind w:left="0" w:firstLine="709"/>
        <w:jc w:val="both"/>
        <w:rPr>
          <w:rFonts w:ascii="Times New Roman" w:hAnsi="Times New Roman" w:cs="Times New Roman"/>
          <w:sz w:val="28"/>
          <w:szCs w:val="28"/>
        </w:rPr>
      </w:pPr>
      <w:r w:rsidRPr="0042196D">
        <w:rPr>
          <w:rFonts w:ascii="Times New Roman" w:hAnsi="Times New Roman" w:cs="Times New Roman"/>
          <w:sz w:val="28"/>
          <w:szCs w:val="28"/>
        </w:rPr>
        <w:t>бюджетное планирование объема госдолга и расходов на его обсл</w:t>
      </w:r>
      <w:r w:rsidRPr="0042196D">
        <w:rPr>
          <w:rFonts w:ascii="Times New Roman" w:hAnsi="Times New Roman" w:cs="Times New Roman"/>
          <w:sz w:val="28"/>
          <w:szCs w:val="28"/>
        </w:rPr>
        <w:t>у</w:t>
      </w:r>
      <w:r w:rsidRPr="0042196D">
        <w:rPr>
          <w:rFonts w:ascii="Times New Roman" w:hAnsi="Times New Roman" w:cs="Times New Roman"/>
          <w:sz w:val="28"/>
          <w:szCs w:val="28"/>
        </w:rPr>
        <w:t>живание;</w:t>
      </w:r>
    </w:p>
    <w:p w:rsidR="00050FE1" w:rsidRPr="0042196D" w:rsidRDefault="00050FE1" w:rsidP="003F3990">
      <w:pPr>
        <w:pStyle w:val="a3"/>
        <w:numPr>
          <w:ilvl w:val="0"/>
          <w:numId w:val="13"/>
        </w:numPr>
        <w:tabs>
          <w:tab w:val="left" w:pos="994"/>
        </w:tabs>
        <w:spacing w:after="0" w:line="360" w:lineRule="auto"/>
        <w:ind w:left="0" w:firstLine="709"/>
        <w:jc w:val="both"/>
        <w:rPr>
          <w:rFonts w:ascii="Times New Roman" w:hAnsi="Times New Roman" w:cs="Times New Roman"/>
          <w:sz w:val="28"/>
          <w:szCs w:val="28"/>
        </w:rPr>
      </w:pPr>
      <w:r w:rsidRPr="0042196D">
        <w:rPr>
          <w:rFonts w:ascii="Times New Roman" w:hAnsi="Times New Roman" w:cs="Times New Roman"/>
          <w:sz w:val="28"/>
          <w:szCs w:val="28"/>
        </w:rPr>
        <w:t>осуществление заимствований и проведение операций с долговыми обязательствами, направленных на оптимизацию структуры госдолга и с</w:t>
      </w:r>
      <w:r w:rsidRPr="0042196D">
        <w:rPr>
          <w:rFonts w:ascii="Times New Roman" w:hAnsi="Times New Roman" w:cs="Times New Roman"/>
          <w:sz w:val="28"/>
          <w:szCs w:val="28"/>
        </w:rPr>
        <w:t>о</w:t>
      </w:r>
      <w:r w:rsidRPr="0042196D">
        <w:rPr>
          <w:rFonts w:ascii="Times New Roman" w:hAnsi="Times New Roman" w:cs="Times New Roman"/>
          <w:sz w:val="28"/>
          <w:szCs w:val="28"/>
        </w:rPr>
        <w:t>кращение расходов на его обслуживание;</w:t>
      </w:r>
    </w:p>
    <w:p w:rsidR="00050FE1" w:rsidRPr="0042196D" w:rsidRDefault="00050FE1" w:rsidP="003F3990">
      <w:pPr>
        <w:pStyle w:val="a3"/>
        <w:numPr>
          <w:ilvl w:val="0"/>
          <w:numId w:val="13"/>
        </w:numPr>
        <w:tabs>
          <w:tab w:val="left" w:pos="994"/>
        </w:tabs>
        <w:spacing w:after="0" w:line="360" w:lineRule="auto"/>
        <w:ind w:left="0" w:firstLine="709"/>
        <w:jc w:val="both"/>
        <w:rPr>
          <w:rFonts w:ascii="Times New Roman" w:hAnsi="Times New Roman" w:cs="Times New Roman"/>
          <w:sz w:val="28"/>
          <w:szCs w:val="28"/>
        </w:rPr>
      </w:pPr>
      <w:r w:rsidRPr="0042196D">
        <w:rPr>
          <w:rFonts w:ascii="Times New Roman" w:hAnsi="Times New Roman" w:cs="Times New Roman"/>
          <w:sz w:val="28"/>
          <w:szCs w:val="28"/>
        </w:rPr>
        <w:t>организация учета долговых обязательств и операций с долгом, и</w:t>
      </w:r>
      <w:r w:rsidRPr="0042196D">
        <w:rPr>
          <w:rFonts w:ascii="Times New Roman" w:hAnsi="Times New Roman" w:cs="Times New Roman"/>
          <w:sz w:val="28"/>
          <w:szCs w:val="28"/>
        </w:rPr>
        <w:t>с</w:t>
      </w:r>
      <w:r w:rsidRPr="0042196D">
        <w:rPr>
          <w:rFonts w:ascii="Times New Roman" w:hAnsi="Times New Roman" w:cs="Times New Roman"/>
          <w:sz w:val="28"/>
          <w:szCs w:val="28"/>
        </w:rPr>
        <w:t>полнение долговых обязательств в соответствии с платежным графиком.</w:t>
      </w:r>
    </w:p>
    <w:p w:rsidR="00050FE1" w:rsidRPr="0042196D" w:rsidRDefault="00050FE1" w:rsidP="00050FE1">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lastRenderedPageBreak/>
        <w:t>В ходе управления можно выделить несколько государственных фун</w:t>
      </w:r>
      <w:r w:rsidRPr="0042196D">
        <w:rPr>
          <w:rFonts w:ascii="Times New Roman" w:hAnsi="Times New Roman" w:cs="Times New Roman"/>
          <w:sz w:val="28"/>
          <w:szCs w:val="28"/>
        </w:rPr>
        <w:t>к</w:t>
      </w:r>
      <w:r w:rsidRPr="0042196D">
        <w:rPr>
          <w:rFonts w:ascii="Times New Roman" w:hAnsi="Times New Roman" w:cs="Times New Roman"/>
          <w:sz w:val="28"/>
          <w:szCs w:val="28"/>
        </w:rPr>
        <w:t xml:space="preserve">ций: </w:t>
      </w:r>
    </w:p>
    <w:p w:rsidR="00050FE1" w:rsidRPr="0042196D" w:rsidRDefault="00050FE1" w:rsidP="003F3990">
      <w:pPr>
        <w:pStyle w:val="a3"/>
        <w:numPr>
          <w:ilvl w:val="0"/>
          <w:numId w:val="14"/>
        </w:numPr>
        <w:tabs>
          <w:tab w:val="left" w:pos="994"/>
        </w:tabs>
        <w:spacing w:after="0" w:line="360" w:lineRule="auto"/>
        <w:ind w:hanging="11"/>
        <w:jc w:val="both"/>
        <w:rPr>
          <w:rFonts w:ascii="Times New Roman" w:hAnsi="Times New Roman" w:cs="Times New Roman"/>
          <w:sz w:val="28"/>
          <w:szCs w:val="28"/>
        </w:rPr>
      </w:pPr>
      <w:r w:rsidRPr="0042196D">
        <w:rPr>
          <w:rFonts w:ascii="Times New Roman" w:hAnsi="Times New Roman" w:cs="Times New Roman"/>
          <w:sz w:val="28"/>
          <w:szCs w:val="28"/>
        </w:rPr>
        <w:t>контрольная;</w:t>
      </w:r>
    </w:p>
    <w:p w:rsidR="00050FE1" w:rsidRPr="0042196D" w:rsidRDefault="00050FE1" w:rsidP="003F3990">
      <w:pPr>
        <w:pStyle w:val="a3"/>
        <w:numPr>
          <w:ilvl w:val="0"/>
          <w:numId w:val="14"/>
        </w:numPr>
        <w:tabs>
          <w:tab w:val="left" w:pos="994"/>
        </w:tabs>
        <w:spacing w:after="0" w:line="360" w:lineRule="auto"/>
        <w:ind w:hanging="11"/>
        <w:jc w:val="both"/>
        <w:rPr>
          <w:rFonts w:ascii="Times New Roman" w:hAnsi="Times New Roman" w:cs="Times New Roman"/>
          <w:sz w:val="28"/>
          <w:szCs w:val="28"/>
        </w:rPr>
      </w:pPr>
      <w:r w:rsidRPr="0042196D">
        <w:rPr>
          <w:rFonts w:ascii="Times New Roman" w:hAnsi="Times New Roman" w:cs="Times New Roman"/>
          <w:sz w:val="28"/>
          <w:szCs w:val="28"/>
        </w:rPr>
        <w:t>регулирующая;</w:t>
      </w:r>
    </w:p>
    <w:p w:rsidR="00050FE1" w:rsidRPr="0042196D" w:rsidRDefault="00050FE1" w:rsidP="003F3990">
      <w:pPr>
        <w:pStyle w:val="a3"/>
        <w:numPr>
          <w:ilvl w:val="0"/>
          <w:numId w:val="14"/>
        </w:numPr>
        <w:tabs>
          <w:tab w:val="left" w:pos="994"/>
        </w:tabs>
        <w:spacing w:after="0" w:line="360" w:lineRule="auto"/>
        <w:ind w:hanging="11"/>
        <w:jc w:val="both"/>
        <w:rPr>
          <w:rFonts w:ascii="Times New Roman" w:hAnsi="Times New Roman" w:cs="Times New Roman"/>
          <w:sz w:val="28"/>
          <w:szCs w:val="28"/>
        </w:rPr>
      </w:pPr>
      <w:r w:rsidRPr="0042196D">
        <w:rPr>
          <w:rFonts w:ascii="Times New Roman" w:hAnsi="Times New Roman" w:cs="Times New Roman"/>
          <w:sz w:val="28"/>
          <w:szCs w:val="28"/>
        </w:rPr>
        <w:t>обеспечивающая.</w:t>
      </w:r>
    </w:p>
    <w:p w:rsidR="00050FE1" w:rsidRPr="0042196D" w:rsidRDefault="00050FE1" w:rsidP="00050FE1">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Тяжесть долгового бремени для государства можно уменьшить, если применять следующие методы:</w:t>
      </w:r>
    </w:p>
    <w:p w:rsidR="00050FE1" w:rsidRPr="0042196D" w:rsidRDefault="00050FE1" w:rsidP="003F399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консолидация, когда условия погашения задолженности пересматр</w:t>
      </w:r>
      <w:r w:rsidRPr="0042196D">
        <w:rPr>
          <w:rFonts w:ascii="Times New Roman" w:hAnsi="Times New Roman" w:cs="Times New Roman"/>
          <w:sz w:val="28"/>
          <w:szCs w:val="28"/>
        </w:rPr>
        <w:t>и</w:t>
      </w:r>
      <w:r w:rsidRPr="0042196D">
        <w:rPr>
          <w:rFonts w:ascii="Times New Roman" w:hAnsi="Times New Roman" w:cs="Times New Roman"/>
          <w:sz w:val="28"/>
          <w:szCs w:val="28"/>
        </w:rPr>
        <w:t>ваются, что приводит либо к рефинансированию существующей задолженн</w:t>
      </w:r>
      <w:r w:rsidRPr="0042196D">
        <w:rPr>
          <w:rFonts w:ascii="Times New Roman" w:hAnsi="Times New Roman" w:cs="Times New Roman"/>
          <w:sz w:val="28"/>
          <w:szCs w:val="28"/>
        </w:rPr>
        <w:t>о</w:t>
      </w:r>
      <w:r w:rsidRPr="0042196D">
        <w:rPr>
          <w:rFonts w:ascii="Times New Roman" w:hAnsi="Times New Roman" w:cs="Times New Roman"/>
          <w:sz w:val="28"/>
          <w:szCs w:val="28"/>
        </w:rPr>
        <w:t>сти, либо к изменениям условий погашения действующих долговых обяз</w:t>
      </w:r>
      <w:r w:rsidRPr="0042196D">
        <w:rPr>
          <w:rFonts w:ascii="Times New Roman" w:hAnsi="Times New Roman" w:cs="Times New Roman"/>
          <w:sz w:val="28"/>
          <w:szCs w:val="28"/>
        </w:rPr>
        <w:t>а</w:t>
      </w:r>
      <w:r w:rsidRPr="0042196D">
        <w:rPr>
          <w:rFonts w:ascii="Times New Roman" w:hAnsi="Times New Roman" w:cs="Times New Roman"/>
          <w:sz w:val="28"/>
          <w:szCs w:val="28"/>
        </w:rPr>
        <w:t>тельств;</w:t>
      </w:r>
    </w:p>
    <w:p w:rsidR="00050FE1" w:rsidRPr="0042196D" w:rsidRDefault="00050FE1" w:rsidP="003F3990">
      <w:pPr>
        <w:numPr>
          <w:ilvl w:val="0"/>
          <w:numId w:val="15"/>
        </w:numPr>
        <w:tabs>
          <w:tab w:val="left" w:pos="966"/>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реструктуризация, которая представляет собой прекращение долг</w:t>
      </w:r>
      <w:r w:rsidRPr="0042196D">
        <w:rPr>
          <w:rFonts w:ascii="Times New Roman" w:hAnsi="Times New Roman" w:cs="Times New Roman"/>
          <w:sz w:val="28"/>
          <w:szCs w:val="28"/>
        </w:rPr>
        <w:t>о</w:t>
      </w:r>
      <w:r w:rsidRPr="0042196D">
        <w:rPr>
          <w:rFonts w:ascii="Times New Roman" w:hAnsi="Times New Roman" w:cs="Times New Roman"/>
          <w:sz w:val="28"/>
          <w:szCs w:val="28"/>
        </w:rPr>
        <w:t>вых обязательств, осн</w:t>
      </w:r>
      <w:r w:rsidR="00FE2CA1">
        <w:rPr>
          <w:rFonts w:ascii="Times New Roman" w:hAnsi="Times New Roman" w:cs="Times New Roman"/>
          <w:sz w:val="28"/>
          <w:szCs w:val="28"/>
        </w:rPr>
        <w:t>ованное на соглашении. При этом</w:t>
      </w:r>
      <w:r w:rsidRPr="0042196D">
        <w:rPr>
          <w:rFonts w:ascii="Times New Roman" w:hAnsi="Times New Roman" w:cs="Times New Roman"/>
          <w:sz w:val="28"/>
          <w:szCs w:val="28"/>
        </w:rPr>
        <w:t xml:space="preserve"> государственный или муниципальный долг </w:t>
      </w:r>
      <w:proofErr w:type="gramStart"/>
      <w:r w:rsidRPr="0042196D">
        <w:rPr>
          <w:rFonts w:ascii="Times New Roman" w:hAnsi="Times New Roman" w:cs="Times New Roman"/>
          <w:sz w:val="28"/>
          <w:szCs w:val="28"/>
        </w:rPr>
        <w:t>заменяется</w:t>
      </w:r>
      <w:proofErr w:type="gramEnd"/>
      <w:r w:rsidRPr="0042196D">
        <w:rPr>
          <w:rFonts w:ascii="Times New Roman" w:hAnsi="Times New Roman" w:cs="Times New Roman"/>
          <w:sz w:val="28"/>
          <w:szCs w:val="28"/>
        </w:rPr>
        <w:t xml:space="preserve"> на иные долговые обязательства с другими условиями погашени</w:t>
      </w:r>
      <w:r w:rsidR="00223D30">
        <w:rPr>
          <w:rFonts w:ascii="Times New Roman" w:hAnsi="Times New Roman" w:cs="Times New Roman"/>
          <w:sz w:val="28"/>
          <w:szCs w:val="28"/>
        </w:rPr>
        <w:t>я задолженности и обслуживания;</w:t>
      </w:r>
    </w:p>
    <w:p w:rsidR="00050FE1" w:rsidRPr="0042196D" w:rsidRDefault="00050FE1" w:rsidP="003F399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рефинансирование, заключающееся в погашении старого займа через привлечение новых кредитных ресурсов;</w:t>
      </w:r>
    </w:p>
    <w:p w:rsidR="00050FE1" w:rsidRPr="0042196D" w:rsidRDefault="00050FE1" w:rsidP="003F399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 xml:space="preserve">конверсия, то есть, </w:t>
      </w:r>
      <w:r w:rsidR="00223D30">
        <w:rPr>
          <w:rFonts w:ascii="Times New Roman" w:hAnsi="Times New Roman" w:cs="Times New Roman"/>
          <w:sz w:val="28"/>
          <w:szCs w:val="28"/>
        </w:rPr>
        <w:t>замена государственного долга другими видами обязательств, которые бы снижали нагрузку на экономику заемщика</w:t>
      </w:r>
      <w:r w:rsidRPr="0042196D">
        <w:rPr>
          <w:rFonts w:ascii="Times New Roman" w:hAnsi="Times New Roman" w:cs="Times New Roman"/>
          <w:sz w:val="28"/>
          <w:szCs w:val="28"/>
        </w:rPr>
        <w:t>;</w:t>
      </w:r>
    </w:p>
    <w:p w:rsidR="00050FE1" w:rsidRPr="0042196D" w:rsidRDefault="00050FE1" w:rsidP="003F399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 xml:space="preserve">секьюритизация, при </w:t>
      </w:r>
      <w:proofErr w:type="gramStart"/>
      <w:r w:rsidRPr="0042196D">
        <w:rPr>
          <w:rFonts w:ascii="Times New Roman" w:hAnsi="Times New Roman" w:cs="Times New Roman"/>
          <w:sz w:val="28"/>
          <w:szCs w:val="28"/>
        </w:rPr>
        <w:t>которой</w:t>
      </w:r>
      <w:proofErr w:type="gramEnd"/>
      <w:r w:rsidRPr="0042196D">
        <w:rPr>
          <w:rFonts w:ascii="Times New Roman" w:hAnsi="Times New Roman" w:cs="Times New Roman"/>
          <w:sz w:val="28"/>
          <w:szCs w:val="28"/>
        </w:rPr>
        <w:t xml:space="preserve"> нерыночные займы </w:t>
      </w:r>
      <w:r w:rsidR="00223D30">
        <w:rPr>
          <w:rFonts w:ascii="Times New Roman" w:hAnsi="Times New Roman" w:cs="Times New Roman"/>
          <w:sz w:val="28"/>
          <w:szCs w:val="28"/>
        </w:rPr>
        <w:t>в форму оборач</w:t>
      </w:r>
      <w:r w:rsidR="00223D30">
        <w:rPr>
          <w:rFonts w:ascii="Times New Roman" w:hAnsi="Times New Roman" w:cs="Times New Roman"/>
          <w:sz w:val="28"/>
          <w:szCs w:val="28"/>
        </w:rPr>
        <w:t>и</w:t>
      </w:r>
      <w:r w:rsidR="00223D30">
        <w:rPr>
          <w:rFonts w:ascii="Times New Roman" w:hAnsi="Times New Roman" w:cs="Times New Roman"/>
          <w:sz w:val="28"/>
          <w:szCs w:val="28"/>
        </w:rPr>
        <w:t>вающихся на рынке бумаг</w:t>
      </w:r>
      <w:r w:rsidRPr="0042196D">
        <w:rPr>
          <w:rFonts w:ascii="Times New Roman" w:hAnsi="Times New Roman" w:cs="Times New Roman"/>
          <w:sz w:val="28"/>
          <w:szCs w:val="28"/>
        </w:rPr>
        <w:t>;</w:t>
      </w:r>
    </w:p>
    <w:p w:rsidR="00050FE1" w:rsidRPr="0042196D" w:rsidRDefault="00050FE1" w:rsidP="003F399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proofErr w:type="gramStart"/>
      <w:r w:rsidRPr="0042196D">
        <w:rPr>
          <w:rFonts w:ascii="Times New Roman" w:hAnsi="Times New Roman" w:cs="Times New Roman"/>
          <w:sz w:val="28"/>
          <w:szCs w:val="28"/>
        </w:rPr>
        <w:t xml:space="preserve">аннулирование, </w:t>
      </w:r>
      <w:r w:rsidR="00223D30">
        <w:rPr>
          <w:rFonts w:ascii="Times New Roman" w:hAnsi="Times New Roman" w:cs="Times New Roman"/>
          <w:sz w:val="28"/>
          <w:szCs w:val="28"/>
        </w:rPr>
        <w:t>то есть, когда происходит отказ от раннее выданных заимствований</w:t>
      </w:r>
      <w:r w:rsidRPr="0042196D">
        <w:rPr>
          <w:rFonts w:ascii="Times New Roman" w:hAnsi="Times New Roman" w:cs="Times New Roman"/>
          <w:sz w:val="28"/>
          <w:szCs w:val="28"/>
        </w:rPr>
        <w:t>;</w:t>
      </w:r>
      <w:proofErr w:type="gramEnd"/>
    </w:p>
    <w:p w:rsidR="00050FE1" w:rsidRPr="0042196D" w:rsidRDefault="00050FE1" w:rsidP="003F399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унификация - решение государства об объединении нескольких р</w:t>
      </w:r>
      <w:r w:rsidRPr="0042196D">
        <w:rPr>
          <w:rFonts w:ascii="Times New Roman" w:hAnsi="Times New Roman" w:cs="Times New Roman"/>
          <w:sz w:val="28"/>
          <w:szCs w:val="28"/>
        </w:rPr>
        <w:t>а</w:t>
      </w:r>
      <w:r w:rsidRPr="0042196D">
        <w:rPr>
          <w:rFonts w:ascii="Times New Roman" w:hAnsi="Times New Roman" w:cs="Times New Roman"/>
          <w:sz w:val="28"/>
          <w:szCs w:val="28"/>
        </w:rPr>
        <w:t>нее выпущенных займов, а также обмен ранее выпущенных облигаций и се</w:t>
      </w:r>
      <w:r w:rsidRPr="0042196D">
        <w:rPr>
          <w:rFonts w:ascii="Times New Roman" w:hAnsi="Times New Roman" w:cs="Times New Roman"/>
          <w:sz w:val="28"/>
          <w:szCs w:val="28"/>
        </w:rPr>
        <w:t>р</w:t>
      </w:r>
      <w:r w:rsidRPr="0042196D">
        <w:rPr>
          <w:rFonts w:ascii="Times New Roman" w:hAnsi="Times New Roman" w:cs="Times New Roman"/>
          <w:sz w:val="28"/>
          <w:szCs w:val="28"/>
        </w:rPr>
        <w:t>тификатов на облигации и сертификаты новых займов;</w:t>
      </w:r>
    </w:p>
    <w:p w:rsidR="00050FE1" w:rsidRPr="0042196D" w:rsidRDefault="00050FE1" w:rsidP="003F399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отсрочка погашения, представляющая собой применение такого м</w:t>
      </w:r>
      <w:r w:rsidRPr="0042196D">
        <w:rPr>
          <w:rFonts w:ascii="Times New Roman" w:hAnsi="Times New Roman" w:cs="Times New Roman"/>
          <w:sz w:val="28"/>
          <w:szCs w:val="28"/>
        </w:rPr>
        <w:t>е</w:t>
      </w:r>
      <w:r w:rsidRPr="0042196D">
        <w:rPr>
          <w:rFonts w:ascii="Times New Roman" w:hAnsi="Times New Roman" w:cs="Times New Roman"/>
          <w:sz w:val="28"/>
          <w:szCs w:val="28"/>
        </w:rPr>
        <w:t>тода, как консолидация, с одновременным отказом государства выплачивать доходы по данным долговым обязательствам;</w:t>
      </w:r>
    </w:p>
    <w:p w:rsidR="00050FE1" w:rsidRPr="00223D30" w:rsidRDefault="00050FE1" w:rsidP="00223D30">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lastRenderedPageBreak/>
        <w:t>досрочное погашение, которое предполагает экономию бюджетных сре</w:t>
      </w:r>
      <w:proofErr w:type="gramStart"/>
      <w:r w:rsidRPr="0042196D">
        <w:rPr>
          <w:rFonts w:ascii="Times New Roman" w:hAnsi="Times New Roman" w:cs="Times New Roman"/>
          <w:sz w:val="28"/>
          <w:szCs w:val="28"/>
        </w:rPr>
        <w:t>дств пр</w:t>
      </w:r>
      <w:proofErr w:type="gramEnd"/>
      <w:r w:rsidRPr="0042196D">
        <w:rPr>
          <w:rFonts w:ascii="Times New Roman" w:hAnsi="Times New Roman" w:cs="Times New Roman"/>
          <w:sz w:val="28"/>
          <w:szCs w:val="28"/>
        </w:rPr>
        <w:t>и необходимости их будущего обслуживания.</w:t>
      </w:r>
    </w:p>
    <w:p w:rsidR="00050FE1" w:rsidRPr="00223D30" w:rsidRDefault="00050FE1" w:rsidP="00050FE1">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Также стоит отметить, что управление государственным долгом, как внутренним, так и внешним, не может обходиться без анализа его показат</w:t>
      </w:r>
      <w:r w:rsidRPr="0042196D">
        <w:rPr>
          <w:rFonts w:ascii="Times New Roman" w:hAnsi="Times New Roman" w:cs="Times New Roman"/>
          <w:sz w:val="28"/>
          <w:szCs w:val="28"/>
        </w:rPr>
        <w:t>е</w:t>
      </w:r>
      <w:r w:rsidRPr="0042196D">
        <w:rPr>
          <w:rFonts w:ascii="Times New Roman" w:hAnsi="Times New Roman" w:cs="Times New Roman"/>
          <w:sz w:val="28"/>
          <w:szCs w:val="28"/>
        </w:rPr>
        <w:t>лей. На практике применяются такие показатели как:</w:t>
      </w:r>
      <w:r w:rsidR="00131DF7">
        <w:rPr>
          <w:rFonts w:ascii="Times New Roman" w:hAnsi="Times New Roman" w:cs="Times New Roman"/>
          <w:sz w:val="28"/>
          <w:szCs w:val="28"/>
        </w:rPr>
        <w:t xml:space="preserve"> </w:t>
      </w:r>
      <w:r w:rsidR="00131DF7" w:rsidRPr="00223D30">
        <w:rPr>
          <w:rFonts w:ascii="Times New Roman" w:hAnsi="Times New Roman" w:cs="Times New Roman"/>
          <w:sz w:val="28"/>
          <w:szCs w:val="28"/>
        </w:rPr>
        <w:t>[37]</w:t>
      </w:r>
    </w:p>
    <w:p w:rsidR="00050FE1" w:rsidRPr="0042196D" w:rsidRDefault="00050FE1" w:rsidP="003F3990">
      <w:pPr>
        <w:numPr>
          <w:ilvl w:val="0"/>
          <w:numId w:val="16"/>
        </w:numPr>
        <w:tabs>
          <w:tab w:val="left" w:pos="980"/>
        </w:tabs>
        <w:spacing w:after="0" w:line="360" w:lineRule="auto"/>
        <w:ind w:hanging="11"/>
        <w:contextualSpacing/>
        <w:jc w:val="both"/>
        <w:rPr>
          <w:rFonts w:ascii="Times New Roman" w:hAnsi="Times New Roman" w:cs="Times New Roman"/>
          <w:sz w:val="28"/>
          <w:szCs w:val="28"/>
        </w:rPr>
      </w:pPr>
      <w:r w:rsidRPr="0042196D">
        <w:rPr>
          <w:rFonts w:ascii="Times New Roman" w:hAnsi="Times New Roman" w:cs="Times New Roman"/>
          <w:sz w:val="28"/>
          <w:szCs w:val="28"/>
        </w:rPr>
        <w:t>структура государственного долга;</w:t>
      </w:r>
    </w:p>
    <w:p w:rsidR="00050FE1" w:rsidRPr="0042196D" w:rsidRDefault="00050FE1" w:rsidP="003F3990">
      <w:pPr>
        <w:numPr>
          <w:ilvl w:val="0"/>
          <w:numId w:val="16"/>
        </w:numPr>
        <w:tabs>
          <w:tab w:val="left" w:pos="980"/>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отношение государственного долга Российской Федерации к ВВП;</w:t>
      </w:r>
    </w:p>
    <w:p w:rsidR="00050FE1" w:rsidRPr="0042196D" w:rsidRDefault="00050FE1" w:rsidP="003F3990">
      <w:pPr>
        <w:numPr>
          <w:ilvl w:val="0"/>
          <w:numId w:val="16"/>
        </w:numPr>
        <w:tabs>
          <w:tab w:val="left" w:pos="980"/>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доля расходов на обслуживание государственного долга Российской Федерации в общем объеме расходов федерального бюджета;</w:t>
      </w:r>
    </w:p>
    <w:p w:rsidR="00050FE1" w:rsidRPr="0042196D" w:rsidRDefault="00050FE1" w:rsidP="003F3990">
      <w:pPr>
        <w:numPr>
          <w:ilvl w:val="0"/>
          <w:numId w:val="16"/>
        </w:numPr>
        <w:tabs>
          <w:tab w:val="left" w:pos="980"/>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отношение годовой суммы платежей на погашение и обслуживание государственного долга Российской Федерации к доходам федерального бюджета;</w:t>
      </w:r>
    </w:p>
    <w:p w:rsidR="00050FE1" w:rsidRPr="0042196D" w:rsidRDefault="00050FE1" w:rsidP="003F3990">
      <w:pPr>
        <w:numPr>
          <w:ilvl w:val="0"/>
          <w:numId w:val="16"/>
        </w:numPr>
        <w:tabs>
          <w:tab w:val="left" w:pos="980"/>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отношение государственного долга Российской Федерации к дох</w:t>
      </w:r>
      <w:r w:rsidRPr="0042196D">
        <w:rPr>
          <w:rFonts w:ascii="Times New Roman" w:hAnsi="Times New Roman" w:cs="Times New Roman"/>
          <w:sz w:val="28"/>
          <w:szCs w:val="28"/>
        </w:rPr>
        <w:t>о</w:t>
      </w:r>
      <w:r w:rsidRPr="0042196D">
        <w:rPr>
          <w:rFonts w:ascii="Times New Roman" w:hAnsi="Times New Roman" w:cs="Times New Roman"/>
          <w:sz w:val="28"/>
          <w:szCs w:val="28"/>
        </w:rPr>
        <w:t>дам федерального бюджета;</w:t>
      </w:r>
    </w:p>
    <w:p w:rsidR="00050FE1" w:rsidRPr="0042196D" w:rsidRDefault="00050FE1" w:rsidP="003F3990">
      <w:pPr>
        <w:numPr>
          <w:ilvl w:val="0"/>
          <w:numId w:val="16"/>
        </w:numPr>
        <w:tabs>
          <w:tab w:val="left" w:pos="980"/>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отношение государственного внешнего долга Российской Федерации к годовому объему экспорта товаров и услуг;</w:t>
      </w:r>
    </w:p>
    <w:p w:rsidR="00050FE1" w:rsidRPr="008E6E3E" w:rsidRDefault="00050FE1" w:rsidP="008E6E3E">
      <w:pPr>
        <w:numPr>
          <w:ilvl w:val="0"/>
          <w:numId w:val="16"/>
        </w:numPr>
        <w:tabs>
          <w:tab w:val="left" w:pos="980"/>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отношение расходов на обслуживание государственного внешнего долга Российской Федерации к годовому объему экспорта товаров и услуг.</w:t>
      </w:r>
    </w:p>
    <w:p w:rsidR="00050FE1" w:rsidRPr="00BD50E7" w:rsidRDefault="00050FE1" w:rsidP="00AD4696">
      <w:pPr>
        <w:spacing w:after="0" w:line="360" w:lineRule="auto"/>
        <w:contextualSpacing/>
        <w:jc w:val="both"/>
        <w:rPr>
          <w:rFonts w:ascii="Times New Roman" w:hAnsi="Times New Roman" w:cs="Times New Roman"/>
          <w:sz w:val="28"/>
          <w:szCs w:val="28"/>
        </w:rPr>
      </w:pPr>
      <w:r w:rsidRPr="0042196D">
        <w:rPr>
          <w:rFonts w:ascii="Times New Roman" w:hAnsi="Times New Roman" w:cs="Times New Roman"/>
          <w:sz w:val="28"/>
          <w:szCs w:val="28"/>
        </w:rPr>
        <w:tab/>
        <w:t>Также существует в международной практике такой показатель как л</w:t>
      </w:r>
      <w:r w:rsidRPr="0042196D">
        <w:rPr>
          <w:rFonts w:ascii="Times New Roman" w:hAnsi="Times New Roman" w:cs="Times New Roman"/>
          <w:sz w:val="28"/>
          <w:szCs w:val="28"/>
        </w:rPr>
        <w:t>и</w:t>
      </w:r>
      <w:r w:rsidRPr="0042196D">
        <w:rPr>
          <w:rFonts w:ascii="Times New Roman" w:hAnsi="Times New Roman" w:cs="Times New Roman"/>
          <w:sz w:val="28"/>
          <w:szCs w:val="28"/>
        </w:rPr>
        <w:t>мит объемов государственного долга. Он представляет собой установленное в законодательном порядке максимально возможное значение государстве</w:t>
      </w:r>
      <w:r w:rsidRPr="0042196D">
        <w:rPr>
          <w:rFonts w:ascii="Times New Roman" w:hAnsi="Times New Roman" w:cs="Times New Roman"/>
          <w:sz w:val="28"/>
          <w:szCs w:val="28"/>
        </w:rPr>
        <w:t>н</w:t>
      </w:r>
      <w:r w:rsidRPr="0042196D">
        <w:rPr>
          <w:rFonts w:ascii="Times New Roman" w:hAnsi="Times New Roman" w:cs="Times New Roman"/>
          <w:sz w:val="28"/>
          <w:szCs w:val="28"/>
        </w:rPr>
        <w:t>ного до</w:t>
      </w:r>
      <w:r w:rsidR="001A5E23">
        <w:rPr>
          <w:rFonts w:ascii="Times New Roman" w:hAnsi="Times New Roman" w:cs="Times New Roman"/>
          <w:sz w:val="28"/>
          <w:szCs w:val="28"/>
        </w:rPr>
        <w:t>лга</w:t>
      </w:r>
      <w:r w:rsidR="00131DF7" w:rsidRPr="00131DF7">
        <w:rPr>
          <w:rFonts w:ascii="Times New Roman" w:hAnsi="Times New Roman" w:cs="Times New Roman"/>
          <w:sz w:val="28"/>
          <w:szCs w:val="28"/>
        </w:rPr>
        <w:t xml:space="preserve"> [</w:t>
      </w:r>
      <w:r w:rsidR="00131DF7" w:rsidRPr="00BD50E7">
        <w:rPr>
          <w:rFonts w:ascii="Times New Roman" w:hAnsi="Times New Roman" w:cs="Times New Roman"/>
          <w:sz w:val="28"/>
          <w:szCs w:val="28"/>
        </w:rPr>
        <w:t>5]</w:t>
      </w:r>
      <w:r w:rsidR="001A5E23">
        <w:rPr>
          <w:rFonts w:ascii="Times New Roman" w:hAnsi="Times New Roman" w:cs="Times New Roman"/>
          <w:sz w:val="28"/>
          <w:szCs w:val="28"/>
        </w:rPr>
        <w:t>.</w:t>
      </w:r>
    </w:p>
    <w:p w:rsidR="00050FE1" w:rsidRPr="0042196D" w:rsidRDefault="00050FE1" w:rsidP="007D41C4">
      <w:pPr>
        <w:spacing w:after="0" w:line="360" w:lineRule="auto"/>
        <w:contextualSpacing/>
        <w:jc w:val="both"/>
        <w:rPr>
          <w:rFonts w:ascii="Times New Roman" w:hAnsi="Times New Roman" w:cs="Times New Roman"/>
          <w:sz w:val="28"/>
          <w:szCs w:val="28"/>
        </w:rPr>
      </w:pPr>
      <w:r w:rsidRPr="0042196D">
        <w:rPr>
          <w:rFonts w:ascii="Times New Roman" w:hAnsi="Times New Roman" w:cs="Times New Roman"/>
          <w:sz w:val="28"/>
          <w:szCs w:val="28"/>
        </w:rPr>
        <w:tab/>
        <w:t>Одной из составных частей политики в области управления госуда</w:t>
      </w:r>
      <w:r w:rsidRPr="0042196D">
        <w:rPr>
          <w:rFonts w:ascii="Times New Roman" w:hAnsi="Times New Roman" w:cs="Times New Roman"/>
          <w:sz w:val="28"/>
          <w:szCs w:val="28"/>
        </w:rPr>
        <w:t>р</w:t>
      </w:r>
      <w:r w:rsidRPr="0042196D">
        <w:rPr>
          <w:rFonts w:ascii="Times New Roman" w:hAnsi="Times New Roman" w:cs="Times New Roman"/>
          <w:sz w:val="28"/>
          <w:szCs w:val="28"/>
        </w:rPr>
        <w:t>ственным долгом является его балансировка, то</w:t>
      </w:r>
      <w:r w:rsidR="007D41C4">
        <w:rPr>
          <w:rFonts w:ascii="Times New Roman" w:hAnsi="Times New Roman" w:cs="Times New Roman"/>
          <w:sz w:val="28"/>
          <w:szCs w:val="28"/>
        </w:rPr>
        <w:t xml:space="preserve"> есть  соотношение </w:t>
      </w:r>
      <w:r w:rsidRPr="0042196D">
        <w:rPr>
          <w:rFonts w:ascii="Times New Roman" w:hAnsi="Times New Roman" w:cs="Times New Roman"/>
          <w:sz w:val="28"/>
          <w:szCs w:val="28"/>
        </w:rPr>
        <w:t>размеров долга и источников его погашения, включая:</w:t>
      </w:r>
    </w:p>
    <w:p w:rsidR="00050FE1" w:rsidRPr="0042196D" w:rsidRDefault="00050FE1" w:rsidP="003F3990">
      <w:pPr>
        <w:numPr>
          <w:ilvl w:val="0"/>
          <w:numId w:val="16"/>
        </w:numPr>
        <w:tabs>
          <w:tab w:val="left" w:pos="994"/>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соотношение суммы погашения долга и процентных платежей и их источников в пределах одного финансового года;</w:t>
      </w:r>
    </w:p>
    <w:p w:rsidR="00050FE1" w:rsidRPr="008E6E3E" w:rsidRDefault="00050FE1" w:rsidP="008E6E3E">
      <w:pPr>
        <w:numPr>
          <w:ilvl w:val="0"/>
          <w:numId w:val="16"/>
        </w:numPr>
        <w:tabs>
          <w:tab w:val="left" w:pos="994"/>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соотношение сумм обслуживания по займам и источников текущего обслуживания долга в пределах одного финансового года.</w:t>
      </w:r>
    </w:p>
    <w:p w:rsidR="006A4CC6" w:rsidRPr="006A4CC6" w:rsidRDefault="006A4CC6" w:rsidP="00AD4696">
      <w:pPr>
        <w:spacing w:after="0" w:line="360" w:lineRule="auto"/>
        <w:ind w:firstLine="708"/>
        <w:contextualSpacing/>
        <w:jc w:val="both"/>
        <w:rPr>
          <w:rFonts w:ascii="Times New Roman" w:hAnsi="Times New Roman" w:cs="Times New Roman"/>
          <w:sz w:val="28"/>
          <w:szCs w:val="28"/>
        </w:rPr>
      </w:pPr>
      <w:r w:rsidRPr="006A4CC6">
        <w:rPr>
          <w:rFonts w:ascii="Times New Roman" w:hAnsi="Times New Roman" w:cs="Times New Roman"/>
          <w:sz w:val="28"/>
          <w:szCs w:val="28"/>
        </w:rPr>
        <w:lastRenderedPageBreak/>
        <w:t>Погашаются государственные займы обычно из следующих источн</w:t>
      </w:r>
      <w:r w:rsidRPr="006A4CC6">
        <w:rPr>
          <w:rFonts w:ascii="Times New Roman" w:hAnsi="Times New Roman" w:cs="Times New Roman"/>
          <w:sz w:val="28"/>
          <w:szCs w:val="28"/>
        </w:rPr>
        <w:t>и</w:t>
      </w:r>
      <w:r w:rsidRPr="006A4CC6">
        <w:rPr>
          <w:rFonts w:ascii="Times New Roman" w:hAnsi="Times New Roman" w:cs="Times New Roman"/>
          <w:sz w:val="28"/>
          <w:szCs w:val="28"/>
        </w:rPr>
        <w:t>ков:</w:t>
      </w:r>
    </w:p>
    <w:p w:rsidR="006A4CC6" w:rsidRPr="006A4CC6" w:rsidRDefault="00A26583" w:rsidP="003F3990">
      <w:pPr>
        <w:pStyle w:val="a3"/>
        <w:numPr>
          <w:ilvl w:val="0"/>
          <w:numId w:val="17"/>
        </w:numPr>
        <w:tabs>
          <w:tab w:val="left" w:pos="99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эффективное инвестирование</w:t>
      </w:r>
      <w:r w:rsidR="006A4CC6" w:rsidRPr="006A4CC6">
        <w:rPr>
          <w:rFonts w:ascii="Times New Roman" w:hAnsi="Times New Roman" w:cs="Times New Roman"/>
          <w:sz w:val="28"/>
          <w:szCs w:val="28"/>
        </w:rPr>
        <w:t>;</w:t>
      </w:r>
    </w:p>
    <w:p w:rsidR="006A4CC6" w:rsidRPr="006A4CC6" w:rsidRDefault="00A26583" w:rsidP="003F3990">
      <w:pPr>
        <w:pStyle w:val="a3"/>
        <w:numPr>
          <w:ilvl w:val="0"/>
          <w:numId w:val="17"/>
        </w:numPr>
        <w:tabs>
          <w:tab w:val="left" w:pos="994"/>
        </w:tabs>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увеличение налогов</w:t>
      </w:r>
      <w:r w:rsidR="006A4CC6" w:rsidRPr="006A4CC6">
        <w:rPr>
          <w:rFonts w:ascii="Times New Roman" w:hAnsi="Times New Roman" w:cs="Times New Roman"/>
          <w:sz w:val="28"/>
          <w:szCs w:val="28"/>
        </w:rPr>
        <w:t>;</w:t>
      </w:r>
    </w:p>
    <w:p w:rsidR="006A4CC6" w:rsidRPr="006A4CC6" w:rsidRDefault="00A26583" w:rsidP="003F3990">
      <w:pPr>
        <w:pStyle w:val="a3"/>
        <w:numPr>
          <w:ilvl w:val="0"/>
          <w:numId w:val="17"/>
        </w:numPr>
        <w:tabs>
          <w:tab w:val="left" w:pos="994"/>
        </w:tabs>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сокращение расходов</w:t>
      </w:r>
      <w:r w:rsidR="006A4CC6" w:rsidRPr="006A4CC6">
        <w:rPr>
          <w:rFonts w:ascii="Times New Roman" w:hAnsi="Times New Roman" w:cs="Times New Roman"/>
          <w:sz w:val="28"/>
          <w:szCs w:val="28"/>
        </w:rPr>
        <w:t>;</w:t>
      </w:r>
    </w:p>
    <w:p w:rsidR="006A4CC6" w:rsidRPr="006A4CC6" w:rsidRDefault="006A4CC6" w:rsidP="003F3990">
      <w:pPr>
        <w:pStyle w:val="a3"/>
        <w:numPr>
          <w:ilvl w:val="0"/>
          <w:numId w:val="17"/>
        </w:numPr>
        <w:tabs>
          <w:tab w:val="left" w:pos="994"/>
        </w:tabs>
        <w:spacing w:after="0" w:line="360" w:lineRule="auto"/>
        <w:ind w:hanging="11"/>
        <w:jc w:val="both"/>
        <w:rPr>
          <w:rFonts w:ascii="Times New Roman" w:hAnsi="Times New Roman" w:cs="Times New Roman"/>
          <w:sz w:val="28"/>
          <w:szCs w:val="28"/>
        </w:rPr>
      </w:pPr>
      <w:r w:rsidRPr="006A4CC6">
        <w:rPr>
          <w:rFonts w:ascii="Times New Roman" w:hAnsi="Times New Roman" w:cs="Times New Roman"/>
          <w:sz w:val="28"/>
          <w:szCs w:val="28"/>
        </w:rPr>
        <w:t>эмиссия денег;</w:t>
      </w:r>
    </w:p>
    <w:p w:rsidR="006A4CC6" w:rsidRPr="006A4CC6" w:rsidRDefault="006A4CC6" w:rsidP="003F3990">
      <w:pPr>
        <w:pStyle w:val="a3"/>
        <w:numPr>
          <w:ilvl w:val="0"/>
          <w:numId w:val="17"/>
        </w:numPr>
        <w:tabs>
          <w:tab w:val="left" w:pos="994"/>
        </w:tabs>
        <w:spacing w:after="0" w:line="360" w:lineRule="auto"/>
        <w:ind w:hanging="11"/>
        <w:jc w:val="both"/>
        <w:rPr>
          <w:rFonts w:ascii="Times New Roman" w:hAnsi="Times New Roman" w:cs="Times New Roman"/>
          <w:sz w:val="28"/>
          <w:szCs w:val="28"/>
        </w:rPr>
      </w:pPr>
      <w:r w:rsidRPr="006A4CC6">
        <w:rPr>
          <w:rFonts w:ascii="Times New Roman" w:hAnsi="Times New Roman" w:cs="Times New Roman"/>
          <w:sz w:val="28"/>
          <w:szCs w:val="28"/>
        </w:rPr>
        <w:t>привлечение средств от новых займов (рефинансирование долга).</w:t>
      </w:r>
    </w:p>
    <w:p w:rsidR="00050FE1" w:rsidRPr="0042196D" w:rsidRDefault="00050FE1" w:rsidP="00AD4696">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Затраты по размещению, выплате доходов и погашению долговых об</w:t>
      </w:r>
      <w:r w:rsidRPr="0042196D">
        <w:rPr>
          <w:rFonts w:ascii="Times New Roman" w:hAnsi="Times New Roman" w:cs="Times New Roman"/>
          <w:sz w:val="28"/>
          <w:szCs w:val="28"/>
        </w:rPr>
        <w:t>я</w:t>
      </w:r>
      <w:r w:rsidRPr="0042196D">
        <w:rPr>
          <w:rFonts w:ascii="Times New Roman" w:hAnsi="Times New Roman" w:cs="Times New Roman"/>
          <w:sz w:val="28"/>
          <w:szCs w:val="28"/>
        </w:rPr>
        <w:t>зательств Российской Федерации осуществляются за счет средств федерал</w:t>
      </w:r>
      <w:r w:rsidRPr="0042196D">
        <w:rPr>
          <w:rFonts w:ascii="Times New Roman" w:hAnsi="Times New Roman" w:cs="Times New Roman"/>
          <w:sz w:val="28"/>
          <w:szCs w:val="28"/>
        </w:rPr>
        <w:t>ь</w:t>
      </w:r>
      <w:r w:rsidRPr="0042196D">
        <w:rPr>
          <w:rFonts w:ascii="Times New Roman" w:hAnsi="Times New Roman" w:cs="Times New Roman"/>
          <w:sz w:val="28"/>
          <w:szCs w:val="28"/>
        </w:rPr>
        <w:t>ного бюджета.</w:t>
      </w:r>
    </w:p>
    <w:p w:rsidR="00050FE1" w:rsidRDefault="00050FE1" w:rsidP="00131DF7">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Министерство финансов Российской Федерации ведет государственные книги внутреннего и внешнего долга Российской Федерации (</w:t>
      </w:r>
      <w:r>
        <w:rPr>
          <w:rFonts w:ascii="Times New Roman" w:hAnsi="Times New Roman" w:cs="Times New Roman"/>
          <w:sz w:val="28"/>
          <w:szCs w:val="28"/>
        </w:rPr>
        <w:t>г</w:t>
      </w:r>
      <w:r w:rsidRPr="0042196D">
        <w:rPr>
          <w:rFonts w:ascii="Times New Roman" w:hAnsi="Times New Roman" w:cs="Times New Roman"/>
          <w:sz w:val="28"/>
          <w:szCs w:val="28"/>
        </w:rPr>
        <w:t>осударстве</w:t>
      </w:r>
      <w:r w:rsidRPr="0042196D">
        <w:rPr>
          <w:rFonts w:ascii="Times New Roman" w:hAnsi="Times New Roman" w:cs="Times New Roman"/>
          <w:sz w:val="28"/>
          <w:szCs w:val="28"/>
        </w:rPr>
        <w:t>н</w:t>
      </w:r>
      <w:r w:rsidRPr="0042196D">
        <w:rPr>
          <w:rFonts w:ascii="Times New Roman" w:hAnsi="Times New Roman" w:cs="Times New Roman"/>
          <w:sz w:val="28"/>
          <w:szCs w:val="28"/>
        </w:rPr>
        <w:t>ная долгов</w:t>
      </w:r>
      <w:r w:rsidR="00131DF7">
        <w:rPr>
          <w:rFonts w:ascii="Times New Roman" w:hAnsi="Times New Roman" w:cs="Times New Roman"/>
          <w:sz w:val="28"/>
          <w:szCs w:val="28"/>
        </w:rPr>
        <w:t>ая книга Российской Федерации).</w:t>
      </w:r>
      <w:r w:rsidR="00131DF7" w:rsidRPr="00131DF7">
        <w:rPr>
          <w:rFonts w:ascii="Times New Roman" w:hAnsi="Times New Roman" w:cs="Times New Roman"/>
          <w:sz w:val="28"/>
          <w:szCs w:val="28"/>
        </w:rPr>
        <w:t xml:space="preserve"> </w:t>
      </w:r>
      <w:r w:rsidRPr="0042196D">
        <w:rPr>
          <w:rFonts w:ascii="Times New Roman" w:hAnsi="Times New Roman" w:cs="Times New Roman"/>
          <w:sz w:val="28"/>
          <w:szCs w:val="28"/>
        </w:rPr>
        <w:t>Информация о</w:t>
      </w:r>
      <w:r w:rsidR="00F033CF">
        <w:rPr>
          <w:rFonts w:ascii="Times New Roman" w:hAnsi="Times New Roman" w:cs="Times New Roman"/>
          <w:sz w:val="28"/>
          <w:szCs w:val="28"/>
        </w:rPr>
        <w:t>б объеме</w:t>
      </w:r>
      <w:r w:rsidRPr="0042196D">
        <w:rPr>
          <w:rFonts w:ascii="Times New Roman" w:hAnsi="Times New Roman" w:cs="Times New Roman"/>
          <w:sz w:val="28"/>
          <w:szCs w:val="28"/>
        </w:rPr>
        <w:t xml:space="preserve"> заи</w:t>
      </w:r>
      <w:r w:rsidRPr="0042196D">
        <w:rPr>
          <w:rFonts w:ascii="Times New Roman" w:hAnsi="Times New Roman" w:cs="Times New Roman"/>
          <w:sz w:val="28"/>
          <w:szCs w:val="28"/>
        </w:rPr>
        <w:t>м</w:t>
      </w:r>
      <w:r w:rsidRPr="0042196D">
        <w:rPr>
          <w:rFonts w:ascii="Times New Roman" w:hAnsi="Times New Roman" w:cs="Times New Roman"/>
          <w:sz w:val="28"/>
          <w:szCs w:val="28"/>
        </w:rPr>
        <w:t>ствовани</w:t>
      </w:r>
      <w:r w:rsidR="00F033CF">
        <w:rPr>
          <w:rFonts w:ascii="Times New Roman" w:hAnsi="Times New Roman" w:cs="Times New Roman"/>
          <w:sz w:val="28"/>
          <w:szCs w:val="28"/>
        </w:rPr>
        <w:t>й</w:t>
      </w:r>
      <w:r w:rsidRPr="0042196D">
        <w:rPr>
          <w:rFonts w:ascii="Times New Roman" w:hAnsi="Times New Roman" w:cs="Times New Roman"/>
          <w:sz w:val="28"/>
          <w:szCs w:val="28"/>
        </w:rPr>
        <w:t xml:space="preserve"> и других обязательствах</w:t>
      </w:r>
      <w:r w:rsidR="00F033CF">
        <w:rPr>
          <w:rFonts w:ascii="Times New Roman" w:hAnsi="Times New Roman" w:cs="Times New Roman"/>
          <w:sz w:val="28"/>
          <w:szCs w:val="28"/>
        </w:rPr>
        <w:t>, о дате их возникновения, об исполнении или его прекращении, а также иная информация</w:t>
      </w:r>
      <w:r w:rsidRPr="0042196D">
        <w:rPr>
          <w:rFonts w:ascii="Times New Roman" w:hAnsi="Times New Roman" w:cs="Times New Roman"/>
          <w:sz w:val="28"/>
          <w:szCs w:val="28"/>
        </w:rPr>
        <w:t xml:space="preserve"> вносится эмитентом в Гос</w:t>
      </w:r>
      <w:r w:rsidRPr="0042196D">
        <w:rPr>
          <w:rFonts w:ascii="Times New Roman" w:hAnsi="Times New Roman" w:cs="Times New Roman"/>
          <w:sz w:val="28"/>
          <w:szCs w:val="28"/>
        </w:rPr>
        <w:t>у</w:t>
      </w:r>
      <w:r w:rsidRPr="0042196D">
        <w:rPr>
          <w:rFonts w:ascii="Times New Roman" w:hAnsi="Times New Roman" w:cs="Times New Roman"/>
          <w:sz w:val="28"/>
          <w:szCs w:val="28"/>
        </w:rPr>
        <w:t>дарственную долговую книгу Российской Федерации в срок, не превыша</w:t>
      </w:r>
      <w:r w:rsidRPr="0042196D">
        <w:rPr>
          <w:rFonts w:ascii="Times New Roman" w:hAnsi="Times New Roman" w:cs="Times New Roman"/>
          <w:sz w:val="28"/>
          <w:szCs w:val="28"/>
        </w:rPr>
        <w:t>ю</w:t>
      </w:r>
      <w:r w:rsidRPr="0042196D">
        <w:rPr>
          <w:rFonts w:ascii="Times New Roman" w:hAnsi="Times New Roman" w:cs="Times New Roman"/>
          <w:sz w:val="28"/>
          <w:szCs w:val="28"/>
        </w:rPr>
        <w:t xml:space="preserve">щий </w:t>
      </w:r>
      <w:r w:rsidR="00131DF7">
        <w:rPr>
          <w:rFonts w:ascii="Times New Roman" w:hAnsi="Times New Roman" w:cs="Times New Roman"/>
          <w:sz w:val="28"/>
          <w:szCs w:val="28"/>
        </w:rPr>
        <w:t>пяти рабочих</w:t>
      </w:r>
      <w:r w:rsidRPr="0042196D">
        <w:rPr>
          <w:rFonts w:ascii="Times New Roman" w:hAnsi="Times New Roman" w:cs="Times New Roman"/>
          <w:sz w:val="28"/>
          <w:szCs w:val="28"/>
        </w:rPr>
        <w:t xml:space="preserve"> дн</w:t>
      </w:r>
      <w:r w:rsidR="00131DF7">
        <w:rPr>
          <w:rFonts w:ascii="Times New Roman" w:hAnsi="Times New Roman" w:cs="Times New Roman"/>
          <w:sz w:val="28"/>
          <w:szCs w:val="28"/>
        </w:rPr>
        <w:t>ей</w:t>
      </w:r>
      <w:r w:rsidRPr="0042196D">
        <w:rPr>
          <w:rFonts w:ascii="Times New Roman" w:hAnsi="Times New Roman" w:cs="Times New Roman"/>
          <w:sz w:val="28"/>
          <w:szCs w:val="28"/>
        </w:rPr>
        <w:t xml:space="preserve"> с момента возникновения соответствующего обяз</w:t>
      </w:r>
      <w:r w:rsidRPr="0042196D">
        <w:rPr>
          <w:rFonts w:ascii="Times New Roman" w:hAnsi="Times New Roman" w:cs="Times New Roman"/>
          <w:sz w:val="28"/>
          <w:szCs w:val="28"/>
        </w:rPr>
        <w:t>а</w:t>
      </w:r>
      <w:r w:rsidRPr="0042196D">
        <w:rPr>
          <w:rFonts w:ascii="Times New Roman" w:hAnsi="Times New Roman" w:cs="Times New Roman"/>
          <w:sz w:val="28"/>
          <w:szCs w:val="28"/>
        </w:rPr>
        <w:t>тельства.</w:t>
      </w:r>
      <w:r w:rsidR="00131DF7">
        <w:rPr>
          <w:rFonts w:ascii="Times New Roman" w:hAnsi="Times New Roman" w:cs="Times New Roman"/>
          <w:sz w:val="28"/>
          <w:szCs w:val="28"/>
        </w:rPr>
        <w:t xml:space="preserve"> </w:t>
      </w:r>
      <w:r w:rsidR="00F033CF">
        <w:rPr>
          <w:rFonts w:ascii="Times New Roman" w:hAnsi="Times New Roman" w:cs="Times New Roman"/>
          <w:sz w:val="28"/>
          <w:szCs w:val="28"/>
        </w:rPr>
        <w:t>Внесению подлежат как внешни</w:t>
      </w:r>
      <w:r w:rsidR="002A62FA">
        <w:rPr>
          <w:rFonts w:ascii="Times New Roman" w:hAnsi="Times New Roman" w:cs="Times New Roman"/>
          <w:sz w:val="28"/>
          <w:szCs w:val="28"/>
        </w:rPr>
        <w:t>е</w:t>
      </w:r>
      <w:r w:rsidR="00F033CF">
        <w:rPr>
          <w:rFonts w:ascii="Times New Roman" w:hAnsi="Times New Roman" w:cs="Times New Roman"/>
          <w:sz w:val="28"/>
          <w:szCs w:val="28"/>
        </w:rPr>
        <w:t>, так и внутренние обязательства</w:t>
      </w:r>
      <w:r w:rsidR="002A62FA">
        <w:rPr>
          <w:rFonts w:ascii="Times New Roman" w:hAnsi="Times New Roman" w:cs="Times New Roman"/>
          <w:sz w:val="28"/>
          <w:szCs w:val="28"/>
        </w:rPr>
        <w:t xml:space="preserve">, а также информация по государственным гарантиям, </w:t>
      </w:r>
      <w:proofErr w:type="gramStart"/>
      <w:r w:rsidR="002A62FA">
        <w:rPr>
          <w:rFonts w:ascii="Times New Roman" w:hAnsi="Times New Roman" w:cs="Times New Roman"/>
          <w:sz w:val="28"/>
          <w:szCs w:val="28"/>
        </w:rPr>
        <w:t>предоставляемых</w:t>
      </w:r>
      <w:proofErr w:type="gramEnd"/>
      <w:r w:rsidR="002A62FA">
        <w:rPr>
          <w:rFonts w:ascii="Times New Roman" w:hAnsi="Times New Roman" w:cs="Times New Roman"/>
          <w:sz w:val="28"/>
          <w:szCs w:val="28"/>
        </w:rPr>
        <w:t xml:space="preserve"> Ро</w:t>
      </w:r>
      <w:r w:rsidR="002A62FA">
        <w:rPr>
          <w:rFonts w:ascii="Times New Roman" w:hAnsi="Times New Roman" w:cs="Times New Roman"/>
          <w:sz w:val="28"/>
          <w:szCs w:val="28"/>
        </w:rPr>
        <w:t>с</w:t>
      </w:r>
      <w:r w:rsidR="002A62FA">
        <w:rPr>
          <w:rFonts w:ascii="Times New Roman" w:hAnsi="Times New Roman" w:cs="Times New Roman"/>
          <w:sz w:val="28"/>
          <w:szCs w:val="28"/>
        </w:rPr>
        <w:t>сийской Федерацией</w:t>
      </w:r>
      <w:r w:rsidR="00F033CF">
        <w:rPr>
          <w:rFonts w:ascii="Times New Roman" w:hAnsi="Times New Roman" w:cs="Times New Roman"/>
          <w:sz w:val="28"/>
          <w:szCs w:val="28"/>
        </w:rPr>
        <w:t xml:space="preserve">. </w:t>
      </w:r>
      <w:r w:rsidR="002A62FA">
        <w:rPr>
          <w:rFonts w:ascii="Times New Roman" w:hAnsi="Times New Roman" w:cs="Times New Roman"/>
          <w:sz w:val="28"/>
          <w:szCs w:val="28"/>
        </w:rPr>
        <w:t>Долговые книги также действуют на уро</w:t>
      </w:r>
      <w:r w:rsidR="00AE4387">
        <w:rPr>
          <w:rFonts w:ascii="Times New Roman" w:hAnsi="Times New Roman" w:cs="Times New Roman"/>
          <w:sz w:val="28"/>
          <w:szCs w:val="28"/>
        </w:rPr>
        <w:t>вне субъектов и муниципалитетов</w:t>
      </w:r>
      <w:r w:rsidR="002A62FA">
        <w:rPr>
          <w:rFonts w:ascii="Times New Roman" w:hAnsi="Times New Roman" w:cs="Times New Roman"/>
          <w:sz w:val="28"/>
          <w:szCs w:val="28"/>
        </w:rPr>
        <w:t xml:space="preserve"> </w:t>
      </w:r>
      <w:r w:rsidR="00131DF7" w:rsidRPr="00F033CF">
        <w:rPr>
          <w:rFonts w:ascii="Times New Roman" w:hAnsi="Times New Roman" w:cs="Times New Roman"/>
          <w:sz w:val="28"/>
          <w:szCs w:val="28"/>
        </w:rPr>
        <w:t>[5]</w:t>
      </w:r>
      <w:r w:rsidR="00AE4387">
        <w:rPr>
          <w:rFonts w:ascii="Times New Roman" w:hAnsi="Times New Roman" w:cs="Times New Roman"/>
          <w:sz w:val="28"/>
          <w:szCs w:val="28"/>
        </w:rPr>
        <w:t>.</w:t>
      </w:r>
    </w:p>
    <w:p w:rsidR="002A62FA" w:rsidRPr="00AE4387" w:rsidRDefault="002A62FA" w:rsidP="00131DF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Долговое обязательство Российской Федерации может быть прекращ</w:t>
      </w:r>
      <w:r>
        <w:rPr>
          <w:rFonts w:ascii="Times New Roman" w:hAnsi="Times New Roman" w:cs="Times New Roman"/>
          <w:sz w:val="28"/>
          <w:szCs w:val="28"/>
        </w:rPr>
        <w:t>е</w:t>
      </w:r>
      <w:r>
        <w:rPr>
          <w:rFonts w:ascii="Times New Roman" w:hAnsi="Times New Roman" w:cs="Times New Roman"/>
          <w:sz w:val="28"/>
          <w:szCs w:val="28"/>
        </w:rPr>
        <w:t xml:space="preserve">но (списано), если кредитором не было предъявлено определенных действий, требований к погашению </w:t>
      </w:r>
      <w:r w:rsidRPr="002A62FA">
        <w:rPr>
          <w:rFonts w:ascii="Times New Roman" w:hAnsi="Times New Roman" w:cs="Times New Roman"/>
          <w:sz w:val="28"/>
          <w:szCs w:val="28"/>
        </w:rPr>
        <w:t>в течение трех лет</w:t>
      </w:r>
      <w:r>
        <w:rPr>
          <w:rFonts w:ascii="Times New Roman" w:hAnsi="Times New Roman" w:cs="Times New Roman"/>
          <w:sz w:val="28"/>
          <w:szCs w:val="28"/>
        </w:rPr>
        <w:t xml:space="preserve"> после даты, когда должны были быть погашены обязательства по условиям предоставления займа. В таком случае Минфин издает соответствующий акт о </w:t>
      </w:r>
      <w:r w:rsidRPr="002A62FA">
        <w:rPr>
          <w:rFonts w:ascii="Times New Roman" w:hAnsi="Times New Roman" w:cs="Times New Roman"/>
          <w:sz w:val="28"/>
          <w:szCs w:val="28"/>
        </w:rPr>
        <w:t>списании с государственного внутреннего долга</w:t>
      </w:r>
      <w:r>
        <w:rPr>
          <w:rFonts w:ascii="Times New Roman" w:hAnsi="Times New Roman" w:cs="Times New Roman"/>
          <w:sz w:val="28"/>
          <w:szCs w:val="28"/>
        </w:rPr>
        <w:t xml:space="preserve"> </w:t>
      </w:r>
      <w:r w:rsidRPr="00F033CF">
        <w:rPr>
          <w:rFonts w:ascii="Times New Roman" w:hAnsi="Times New Roman" w:cs="Times New Roman"/>
          <w:sz w:val="28"/>
          <w:szCs w:val="28"/>
        </w:rPr>
        <w:t>[5]</w:t>
      </w:r>
      <w:r w:rsidR="00AE4387">
        <w:rPr>
          <w:rFonts w:ascii="Times New Roman" w:hAnsi="Times New Roman" w:cs="Times New Roman"/>
          <w:sz w:val="28"/>
          <w:szCs w:val="28"/>
        </w:rPr>
        <w:t>.</w:t>
      </w:r>
    </w:p>
    <w:p w:rsidR="00CF7029" w:rsidRDefault="00AD4696" w:rsidP="00C839D7">
      <w:pPr>
        <w:spacing w:after="0" w:line="360" w:lineRule="auto"/>
        <w:ind w:firstLine="709"/>
        <w:contextualSpacing/>
        <w:jc w:val="both"/>
        <w:rPr>
          <w:rFonts w:ascii="Times New Roman" w:hAnsi="Times New Roman" w:cs="Times New Roman"/>
          <w:sz w:val="28"/>
          <w:szCs w:val="28"/>
        </w:rPr>
      </w:pPr>
      <w:r w:rsidRPr="00AD4696">
        <w:rPr>
          <w:rFonts w:ascii="Times New Roman" w:hAnsi="Times New Roman" w:cs="Times New Roman"/>
          <w:sz w:val="28"/>
          <w:szCs w:val="28"/>
        </w:rPr>
        <w:t>Таким образом, можно сделать вывод, что основная цель осуществл</w:t>
      </w:r>
      <w:r w:rsidRPr="00AD4696">
        <w:rPr>
          <w:rFonts w:ascii="Times New Roman" w:hAnsi="Times New Roman" w:cs="Times New Roman"/>
          <w:sz w:val="28"/>
          <w:szCs w:val="28"/>
        </w:rPr>
        <w:t>е</w:t>
      </w:r>
      <w:r w:rsidRPr="00AD4696">
        <w:rPr>
          <w:rFonts w:ascii="Times New Roman" w:hAnsi="Times New Roman" w:cs="Times New Roman"/>
          <w:sz w:val="28"/>
          <w:szCs w:val="28"/>
        </w:rPr>
        <w:t>ния управления государственным долом – реализация потребности госуда</w:t>
      </w:r>
      <w:r w:rsidRPr="00AD4696">
        <w:rPr>
          <w:rFonts w:ascii="Times New Roman" w:hAnsi="Times New Roman" w:cs="Times New Roman"/>
          <w:sz w:val="28"/>
          <w:szCs w:val="28"/>
        </w:rPr>
        <w:t>р</w:t>
      </w:r>
      <w:r w:rsidRPr="00AD4696">
        <w:rPr>
          <w:rFonts w:ascii="Times New Roman" w:hAnsi="Times New Roman" w:cs="Times New Roman"/>
          <w:sz w:val="28"/>
          <w:szCs w:val="28"/>
        </w:rPr>
        <w:t>ственных органов в финансировании и исполнении обязательств с мин</w:t>
      </w:r>
      <w:r w:rsidRPr="00AD4696">
        <w:rPr>
          <w:rFonts w:ascii="Times New Roman" w:hAnsi="Times New Roman" w:cs="Times New Roman"/>
          <w:sz w:val="28"/>
          <w:szCs w:val="28"/>
        </w:rPr>
        <w:t>и</w:t>
      </w:r>
      <w:r w:rsidRPr="00AD4696">
        <w:rPr>
          <w:rFonts w:ascii="Times New Roman" w:hAnsi="Times New Roman" w:cs="Times New Roman"/>
          <w:sz w:val="28"/>
          <w:szCs w:val="28"/>
        </w:rPr>
        <w:lastRenderedPageBreak/>
        <w:t xml:space="preserve">мальными затратами в средне и долгосрочной перспективе, при разумном уровне риска. </w:t>
      </w:r>
      <w:r w:rsidR="00090E92">
        <w:rPr>
          <w:rFonts w:ascii="Times New Roman" w:hAnsi="Times New Roman" w:cs="Times New Roman"/>
          <w:sz w:val="28"/>
          <w:szCs w:val="28"/>
        </w:rPr>
        <w:t>Для поддержания экономической безопасности у</w:t>
      </w:r>
      <w:r w:rsidRPr="00AD4696">
        <w:rPr>
          <w:rFonts w:ascii="Times New Roman" w:hAnsi="Times New Roman" w:cs="Times New Roman"/>
          <w:sz w:val="28"/>
          <w:szCs w:val="28"/>
        </w:rPr>
        <w:t>правляющим структурам следует обращать особое внимание на такие показатели, как: структура государственного долга, его динамика, сроки исполнения обяз</w:t>
      </w:r>
      <w:r w:rsidRPr="00AD4696">
        <w:rPr>
          <w:rFonts w:ascii="Times New Roman" w:hAnsi="Times New Roman" w:cs="Times New Roman"/>
          <w:sz w:val="28"/>
          <w:szCs w:val="28"/>
        </w:rPr>
        <w:t>а</w:t>
      </w:r>
      <w:r w:rsidRPr="00AD4696">
        <w:rPr>
          <w:rFonts w:ascii="Times New Roman" w:hAnsi="Times New Roman" w:cs="Times New Roman"/>
          <w:sz w:val="28"/>
          <w:szCs w:val="28"/>
        </w:rPr>
        <w:t>тельств, отношение к ВВП и др</w:t>
      </w:r>
      <w:r>
        <w:rPr>
          <w:rFonts w:ascii="Times New Roman" w:hAnsi="Times New Roman" w:cs="Times New Roman"/>
          <w:sz w:val="28"/>
          <w:szCs w:val="28"/>
        </w:rPr>
        <w:t xml:space="preserve">угие. </w:t>
      </w:r>
      <w:proofErr w:type="gramStart"/>
      <w:r>
        <w:rPr>
          <w:rFonts w:ascii="Times New Roman" w:hAnsi="Times New Roman" w:cs="Times New Roman"/>
          <w:sz w:val="28"/>
          <w:szCs w:val="28"/>
        </w:rPr>
        <w:t xml:space="preserve">Для управления госдолгом существует множество инструментов, которые можно разделить на </w:t>
      </w:r>
      <w:r w:rsidRPr="00AD4696">
        <w:rPr>
          <w:rFonts w:ascii="Times New Roman" w:hAnsi="Times New Roman" w:cs="Times New Roman"/>
          <w:sz w:val="28"/>
          <w:szCs w:val="28"/>
        </w:rPr>
        <w:t>административные (отсрочка погашения, конверсия, аннулирование, унификация, консоли</w:t>
      </w:r>
      <w:r>
        <w:rPr>
          <w:rFonts w:ascii="Times New Roman" w:hAnsi="Times New Roman" w:cs="Times New Roman"/>
          <w:sz w:val="28"/>
          <w:szCs w:val="28"/>
        </w:rPr>
        <w:t xml:space="preserve">дация, долгосрочное погашение) и </w:t>
      </w:r>
      <w:r w:rsidRPr="00AD4696">
        <w:rPr>
          <w:rFonts w:ascii="Times New Roman" w:hAnsi="Times New Roman" w:cs="Times New Roman"/>
          <w:sz w:val="28"/>
          <w:szCs w:val="28"/>
        </w:rPr>
        <w:t>рыночные (реструктуризация, секьюритизация, рефинансирование).</w:t>
      </w:r>
      <w:proofErr w:type="gramEnd"/>
      <w:r>
        <w:rPr>
          <w:rFonts w:ascii="Times New Roman" w:hAnsi="Times New Roman" w:cs="Times New Roman"/>
          <w:sz w:val="28"/>
          <w:szCs w:val="28"/>
        </w:rPr>
        <w:t xml:space="preserve"> </w:t>
      </w:r>
      <w:r w:rsidRPr="00AD4696">
        <w:rPr>
          <w:rFonts w:ascii="Times New Roman" w:hAnsi="Times New Roman" w:cs="Times New Roman"/>
          <w:sz w:val="28"/>
          <w:szCs w:val="28"/>
        </w:rPr>
        <w:t>Управление государственным долгом Российской Фед</w:t>
      </w:r>
      <w:r w:rsidRPr="00AD4696">
        <w:rPr>
          <w:rFonts w:ascii="Times New Roman" w:hAnsi="Times New Roman" w:cs="Times New Roman"/>
          <w:sz w:val="28"/>
          <w:szCs w:val="28"/>
        </w:rPr>
        <w:t>е</w:t>
      </w:r>
      <w:r w:rsidRPr="00AD4696">
        <w:rPr>
          <w:rFonts w:ascii="Times New Roman" w:hAnsi="Times New Roman" w:cs="Times New Roman"/>
          <w:sz w:val="28"/>
          <w:szCs w:val="28"/>
        </w:rPr>
        <w:t>рации осуществляется Правительством либо уполномоченным им Министе</w:t>
      </w:r>
      <w:r w:rsidRPr="00AD4696">
        <w:rPr>
          <w:rFonts w:ascii="Times New Roman" w:hAnsi="Times New Roman" w:cs="Times New Roman"/>
          <w:sz w:val="28"/>
          <w:szCs w:val="28"/>
        </w:rPr>
        <w:t>р</w:t>
      </w:r>
      <w:r w:rsidRPr="00AD4696">
        <w:rPr>
          <w:rFonts w:ascii="Times New Roman" w:hAnsi="Times New Roman" w:cs="Times New Roman"/>
          <w:sz w:val="28"/>
          <w:szCs w:val="28"/>
        </w:rPr>
        <w:t>ством финансов</w:t>
      </w:r>
      <w:r w:rsidR="00417E52">
        <w:rPr>
          <w:rFonts w:ascii="Times New Roman" w:hAnsi="Times New Roman" w:cs="Times New Roman"/>
          <w:sz w:val="28"/>
          <w:szCs w:val="28"/>
        </w:rPr>
        <w:t>, при участии иных органов государственной власти</w:t>
      </w:r>
      <w:r w:rsidR="00282B87">
        <w:rPr>
          <w:rFonts w:ascii="Times New Roman" w:hAnsi="Times New Roman" w:cs="Times New Roman"/>
          <w:sz w:val="28"/>
          <w:szCs w:val="28"/>
        </w:rPr>
        <w:t>.</w:t>
      </w:r>
    </w:p>
    <w:p w:rsidR="00AD4696" w:rsidRDefault="00AD4696" w:rsidP="00C839D7">
      <w:pPr>
        <w:spacing w:after="0" w:line="360" w:lineRule="auto"/>
        <w:ind w:firstLine="709"/>
        <w:contextualSpacing/>
        <w:jc w:val="both"/>
        <w:rPr>
          <w:rFonts w:ascii="Times New Roman" w:hAnsi="Times New Roman" w:cs="Times New Roman"/>
          <w:sz w:val="28"/>
          <w:szCs w:val="28"/>
        </w:rPr>
      </w:pPr>
    </w:p>
    <w:p w:rsidR="00AE4387" w:rsidRDefault="005624F2" w:rsidP="00C839D7">
      <w:pPr>
        <w:pStyle w:val="ad"/>
        <w:spacing w:after="0" w:line="360" w:lineRule="auto"/>
        <w:ind w:firstLine="709"/>
        <w:contextualSpacing/>
        <w:jc w:val="both"/>
        <w:rPr>
          <w:rFonts w:ascii="Times New Roman" w:hAnsi="Times New Roman" w:cs="Times New Roman"/>
          <w:b/>
          <w:i w:val="0"/>
          <w:color w:val="auto"/>
          <w:spacing w:val="0"/>
          <w:sz w:val="28"/>
          <w:szCs w:val="28"/>
        </w:rPr>
      </w:pPr>
      <w:bookmarkStart w:id="11" w:name="_Toc74203127"/>
      <w:r w:rsidRPr="00AE4387">
        <w:rPr>
          <w:rFonts w:ascii="Times New Roman" w:hAnsi="Times New Roman" w:cs="Times New Roman"/>
          <w:b/>
          <w:i w:val="0"/>
          <w:color w:val="auto"/>
          <w:spacing w:val="0"/>
          <w:sz w:val="28"/>
          <w:szCs w:val="28"/>
        </w:rPr>
        <w:t xml:space="preserve">1.3 Взаимосвязь государственного долга и </w:t>
      </w:r>
      <w:proofErr w:type="gramStart"/>
      <w:r w:rsidRPr="00AE4387">
        <w:rPr>
          <w:rFonts w:ascii="Times New Roman" w:hAnsi="Times New Roman" w:cs="Times New Roman"/>
          <w:b/>
          <w:i w:val="0"/>
          <w:color w:val="auto"/>
          <w:spacing w:val="0"/>
          <w:sz w:val="28"/>
          <w:szCs w:val="28"/>
        </w:rPr>
        <w:t>экономической</w:t>
      </w:r>
      <w:proofErr w:type="gramEnd"/>
      <w:r w:rsidRPr="00AE4387">
        <w:rPr>
          <w:rFonts w:ascii="Times New Roman" w:hAnsi="Times New Roman" w:cs="Times New Roman"/>
          <w:b/>
          <w:i w:val="0"/>
          <w:color w:val="auto"/>
          <w:spacing w:val="0"/>
          <w:sz w:val="28"/>
          <w:szCs w:val="28"/>
        </w:rPr>
        <w:t xml:space="preserve"> </w:t>
      </w:r>
    </w:p>
    <w:p w:rsidR="005624F2" w:rsidRPr="00AE4387" w:rsidRDefault="005624F2" w:rsidP="00AE4387">
      <w:pPr>
        <w:pStyle w:val="ad"/>
        <w:spacing w:after="0" w:line="360" w:lineRule="auto"/>
        <w:contextualSpacing/>
        <w:jc w:val="both"/>
        <w:rPr>
          <w:rFonts w:ascii="Times New Roman" w:hAnsi="Times New Roman" w:cs="Times New Roman"/>
          <w:b/>
          <w:i w:val="0"/>
          <w:spacing w:val="0"/>
          <w:sz w:val="28"/>
          <w:szCs w:val="28"/>
        </w:rPr>
      </w:pPr>
      <w:r w:rsidRPr="00AE4387">
        <w:rPr>
          <w:rFonts w:ascii="Times New Roman" w:hAnsi="Times New Roman" w:cs="Times New Roman"/>
          <w:b/>
          <w:i w:val="0"/>
          <w:color w:val="auto"/>
          <w:spacing w:val="0"/>
          <w:sz w:val="28"/>
          <w:szCs w:val="28"/>
        </w:rPr>
        <w:t>безопасности</w:t>
      </w:r>
      <w:bookmarkEnd w:id="11"/>
    </w:p>
    <w:p w:rsidR="00E5611A" w:rsidRDefault="00E5611A" w:rsidP="00C839D7">
      <w:pPr>
        <w:spacing w:after="0" w:line="360" w:lineRule="auto"/>
        <w:ind w:firstLine="709"/>
        <w:contextualSpacing/>
        <w:jc w:val="both"/>
        <w:rPr>
          <w:rFonts w:ascii="Times New Roman" w:hAnsi="Times New Roman" w:cs="Times New Roman"/>
          <w:sz w:val="28"/>
          <w:szCs w:val="28"/>
        </w:rPr>
      </w:pPr>
    </w:p>
    <w:p w:rsidR="005F1B66" w:rsidRPr="00F561C7" w:rsidRDefault="00FE2CA1" w:rsidP="00C839D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w:t>
      </w:r>
      <w:r w:rsidR="005F5FAB">
        <w:rPr>
          <w:rFonts w:ascii="Times New Roman" w:hAnsi="Times New Roman" w:cs="Times New Roman"/>
          <w:sz w:val="28"/>
          <w:szCs w:val="28"/>
        </w:rPr>
        <w:t xml:space="preserve"> чтобы рассмотреть в каких аспектах наличие государственной задолженности и управление ею влияют на экономическую безопасность </w:t>
      </w:r>
      <w:r w:rsidR="005F5FAB" w:rsidRPr="00F561C7">
        <w:rPr>
          <w:rFonts w:ascii="Times New Roman" w:hAnsi="Times New Roman" w:cs="Times New Roman"/>
          <w:sz w:val="28"/>
          <w:szCs w:val="28"/>
        </w:rPr>
        <w:t xml:space="preserve">страны, стоит </w:t>
      </w:r>
      <w:r w:rsidRPr="00F561C7">
        <w:rPr>
          <w:rFonts w:ascii="Times New Roman" w:hAnsi="Times New Roman" w:cs="Times New Roman"/>
          <w:sz w:val="28"/>
          <w:szCs w:val="28"/>
        </w:rPr>
        <w:t>рассмотреть ее с теоретической точки зрения</w:t>
      </w:r>
      <w:r w:rsidR="005F5FAB" w:rsidRPr="00F561C7">
        <w:rPr>
          <w:rFonts w:ascii="Times New Roman" w:hAnsi="Times New Roman" w:cs="Times New Roman"/>
          <w:sz w:val="28"/>
          <w:szCs w:val="28"/>
        </w:rPr>
        <w:t xml:space="preserve">. </w:t>
      </w:r>
    </w:p>
    <w:p w:rsidR="005F5FAB" w:rsidRPr="00F561C7" w:rsidRDefault="000E1E3C" w:rsidP="00C839D7">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В макроэкономических реалиях или же в широком смысле, э</w:t>
      </w:r>
      <w:r w:rsidR="00E5611A" w:rsidRPr="00F561C7">
        <w:rPr>
          <w:rFonts w:ascii="Times New Roman" w:hAnsi="Times New Roman" w:cs="Times New Roman"/>
          <w:sz w:val="28"/>
          <w:szCs w:val="28"/>
        </w:rPr>
        <w:t>кономич</w:t>
      </w:r>
      <w:r w:rsidR="00E5611A" w:rsidRPr="00F561C7">
        <w:rPr>
          <w:rFonts w:ascii="Times New Roman" w:hAnsi="Times New Roman" w:cs="Times New Roman"/>
          <w:sz w:val="28"/>
          <w:szCs w:val="28"/>
        </w:rPr>
        <w:t>е</w:t>
      </w:r>
      <w:r w:rsidR="00E5611A" w:rsidRPr="00F561C7">
        <w:rPr>
          <w:rFonts w:ascii="Times New Roman" w:hAnsi="Times New Roman" w:cs="Times New Roman"/>
          <w:sz w:val="28"/>
          <w:szCs w:val="28"/>
        </w:rPr>
        <w:t xml:space="preserve">ская безопасность — это </w:t>
      </w:r>
      <w:r w:rsidR="005F1B66" w:rsidRPr="00F561C7">
        <w:rPr>
          <w:rFonts w:ascii="Times New Roman" w:hAnsi="Times New Roman" w:cs="Times New Roman"/>
          <w:sz w:val="28"/>
          <w:szCs w:val="28"/>
        </w:rPr>
        <w:t xml:space="preserve">такое </w:t>
      </w:r>
      <w:r w:rsidR="00E5611A" w:rsidRPr="00F561C7">
        <w:rPr>
          <w:rFonts w:ascii="Times New Roman" w:hAnsi="Times New Roman" w:cs="Times New Roman"/>
          <w:sz w:val="28"/>
          <w:szCs w:val="28"/>
        </w:rPr>
        <w:t xml:space="preserve">состояние экономики, </w:t>
      </w:r>
      <w:r w:rsidR="005F1B66" w:rsidRPr="00F561C7">
        <w:rPr>
          <w:rFonts w:ascii="Times New Roman" w:hAnsi="Times New Roman" w:cs="Times New Roman"/>
          <w:sz w:val="28"/>
          <w:szCs w:val="28"/>
        </w:rPr>
        <w:t>при котором госуда</w:t>
      </w:r>
      <w:r w:rsidR="005F1B66" w:rsidRPr="00F561C7">
        <w:rPr>
          <w:rFonts w:ascii="Times New Roman" w:hAnsi="Times New Roman" w:cs="Times New Roman"/>
          <w:sz w:val="28"/>
          <w:szCs w:val="28"/>
        </w:rPr>
        <w:t>р</w:t>
      </w:r>
      <w:r w:rsidR="005F1B66" w:rsidRPr="00F561C7">
        <w:rPr>
          <w:rFonts w:ascii="Times New Roman" w:hAnsi="Times New Roman" w:cs="Times New Roman"/>
          <w:sz w:val="28"/>
          <w:szCs w:val="28"/>
        </w:rPr>
        <w:t>ство способно обеспечить населению достойный уровень социальной, ф</w:t>
      </w:r>
      <w:r w:rsidR="005F1B66" w:rsidRPr="00F561C7">
        <w:rPr>
          <w:rFonts w:ascii="Times New Roman" w:hAnsi="Times New Roman" w:cs="Times New Roman"/>
          <w:sz w:val="28"/>
          <w:szCs w:val="28"/>
        </w:rPr>
        <w:t>и</w:t>
      </w:r>
      <w:r w:rsidR="005F1B66" w:rsidRPr="00F561C7">
        <w:rPr>
          <w:rFonts w:ascii="Times New Roman" w:hAnsi="Times New Roman" w:cs="Times New Roman"/>
          <w:sz w:val="28"/>
          <w:szCs w:val="28"/>
        </w:rPr>
        <w:t>нансовой, политической и оборонной защиты, сохранение суверенитета и н</w:t>
      </w:r>
      <w:r w:rsidR="005F1B66" w:rsidRPr="00F561C7">
        <w:rPr>
          <w:rFonts w:ascii="Times New Roman" w:hAnsi="Times New Roman" w:cs="Times New Roman"/>
          <w:sz w:val="28"/>
          <w:szCs w:val="28"/>
        </w:rPr>
        <w:t>е</w:t>
      </w:r>
      <w:r w:rsidR="005F1B66" w:rsidRPr="00F561C7">
        <w:rPr>
          <w:rFonts w:ascii="Times New Roman" w:hAnsi="Times New Roman" w:cs="Times New Roman"/>
          <w:sz w:val="28"/>
          <w:szCs w:val="28"/>
        </w:rPr>
        <w:t>уязвимости национальных экономических интересов общества, их защище</w:t>
      </w:r>
      <w:r w:rsidR="005F1B66" w:rsidRPr="00F561C7">
        <w:rPr>
          <w:rFonts w:ascii="Times New Roman" w:hAnsi="Times New Roman" w:cs="Times New Roman"/>
          <w:sz w:val="28"/>
          <w:szCs w:val="28"/>
        </w:rPr>
        <w:t>н</w:t>
      </w:r>
      <w:r w:rsidR="005F1B66" w:rsidRPr="00F561C7">
        <w:rPr>
          <w:rFonts w:ascii="Times New Roman" w:hAnsi="Times New Roman" w:cs="Times New Roman"/>
          <w:sz w:val="28"/>
          <w:szCs w:val="28"/>
        </w:rPr>
        <w:t>ность от возможного негативного внешнего и внутреннего воздействия</w:t>
      </w:r>
      <w:r w:rsidR="00E5611A" w:rsidRPr="00F561C7">
        <w:rPr>
          <w:rFonts w:ascii="Times New Roman" w:hAnsi="Times New Roman" w:cs="Times New Roman"/>
          <w:sz w:val="28"/>
          <w:szCs w:val="28"/>
        </w:rPr>
        <w:t>.</w:t>
      </w:r>
    </w:p>
    <w:p w:rsidR="00E5611A" w:rsidRPr="00F561C7" w:rsidRDefault="00FE2CA1" w:rsidP="00E5611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С точки зрения</w:t>
      </w:r>
      <w:r w:rsidR="000E1E3C" w:rsidRPr="00F561C7">
        <w:rPr>
          <w:rFonts w:ascii="Times New Roman" w:hAnsi="Times New Roman" w:cs="Times New Roman"/>
          <w:sz w:val="28"/>
          <w:szCs w:val="28"/>
        </w:rPr>
        <w:t xml:space="preserve"> микроэкономического уровня, экономическая безопа</w:t>
      </w:r>
      <w:r w:rsidR="000E1E3C" w:rsidRPr="00F561C7">
        <w:rPr>
          <w:rFonts w:ascii="Times New Roman" w:hAnsi="Times New Roman" w:cs="Times New Roman"/>
          <w:sz w:val="28"/>
          <w:szCs w:val="28"/>
        </w:rPr>
        <w:t>с</w:t>
      </w:r>
      <w:r w:rsidR="000E1E3C" w:rsidRPr="00F561C7">
        <w:rPr>
          <w:rFonts w:ascii="Times New Roman" w:hAnsi="Times New Roman" w:cs="Times New Roman"/>
          <w:sz w:val="28"/>
          <w:szCs w:val="28"/>
        </w:rPr>
        <w:t>ность – э</w:t>
      </w:r>
      <w:r w:rsidR="00E5611A" w:rsidRPr="00F561C7">
        <w:rPr>
          <w:rFonts w:ascii="Times New Roman" w:hAnsi="Times New Roman" w:cs="Times New Roman"/>
          <w:sz w:val="28"/>
          <w:szCs w:val="28"/>
        </w:rPr>
        <w:t xml:space="preserve">то </w:t>
      </w:r>
      <w:r w:rsidR="005F1B66" w:rsidRPr="00F561C7">
        <w:rPr>
          <w:rFonts w:ascii="Times New Roman" w:hAnsi="Times New Roman" w:cs="Times New Roman"/>
          <w:sz w:val="28"/>
          <w:szCs w:val="28"/>
        </w:rPr>
        <w:t xml:space="preserve">характеристика </w:t>
      </w:r>
      <w:r w:rsidR="00E5611A" w:rsidRPr="00F561C7">
        <w:rPr>
          <w:rFonts w:ascii="Times New Roman" w:hAnsi="Times New Roman" w:cs="Times New Roman"/>
          <w:sz w:val="28"/>
          <w:szCs w:val="28"/>
        </w:rPr>
        <w:t>экономических</w:t>
      </w:r>
      <w:r w:rsidR="005F1B66" w:rsidRPr="00F561C7">
        <w:rPr>
          <w:rFonts w:ascii="Times New Roman" w:hAnsi="Times New Roman" w:cs="Times New Roman"/>
          <w:sz w:val="28"/>
          <w:szCs w:val="28"/>
        </w:rPr>
        <w:t xml:space="preserve"> интересов</w:t>
      </w:r>
      <w:r w:rsidR="00E5611A" w:rsidRPr="00F561C7">
        <w:rPr>
          <w:rFonts w:ascii="Times New Roman" w:hAnsi="Times New Roman" w:cs="Times New Roman"/>
          <w:sz w:val="28"/>
          <w:szCs w:val="28"/>
        </w:rPr>
        <w:t>,</w:t>
      </w:r>
      <w:r w:rsidR="005F1B66" w:rsidRPr="00F561C7">
        <w:rPr>
          <w:rFonts w:ascii="Times New Roman" w:hAnsi="Times New Roman" w:cs="Times New Roman"/>
          <w:sz w:val="28"/>
          <w:szCs w:val="28"/>
        </w:rPr>
        <w:t xml:space="preserve"> устойчивого финанс</w:t>
      </w:r>
      <w:r w:rsidR="005F1B66" w:rsidRPr="00F561C7">
        <w:rPr>
          <w:rFonts w:ascii="Times New Roman" w:hAnsi="Times New Roman" w:cs="Times New Roman"/>
          <w:sz w:val="28"/>
          <w:szCs w:val="28"/>
        </w:rPr>
        <w:t>о</w:t>
      </w:r>
      <w:r w:rsidR="005F1B66" w:rsidRPr="00F561C7">
        <w:rPr>
          <w:rFonts w:ascii="Times New Roman" w:hAnsi="Times New Roman" w:cs="Times New Roman"/>
          <w:sz w:val="28"/>
          <w:szCs w:val="28"/>
        </w:rPr>
        <w:t>вого положения,</w:t>
      </w:r>
      <w:r w:rsidR="00E5611A" w:rsidRPr="00F561C7">
        <w:rPr>
          <w:rFonts w:ascii="Times New Roman" w:hAnsi="Times New Roman" w:cs="Times New Roman"/>
          <w:sz w:val="28"/>
          <w:szCs w:val="28"/>
        </w:rPr>
        <w:t xml:space="preserve"> юридических, организационных</w:t>
      </w:r>
      <w:r w:rsidR="005F1B66" w:rsidRPr="00F561C7">
        <w:rPr>
          <w:rFonts w:ascii="Times New Roman" w:hAnsi="Times New Roman" w:cs="Times New Roman"/>
          <w:sz w:val="28"/>
          <w:szCs w:val="28"/>
        </w:rPr>
        <w:t>, управленческих и логист</w:t>
      </w:r>
      <w:r w:rsidR="005F1B66" w:rsidRPr="00F561C7">
        <w:rPr>
          <w:rFonts w:ascii="Times New Roman" w:hAnsi="Times New Roman" w:cs="Times New Roman"/>
          <w:sz w:val="28"/>
          <w:szCs w:val="28"/>
        </w:rPr>
        <w:t>и</w:t>
      </w:r>
      <w:r w:rsidR="005F1B66" w:rsidRPr="00F561C7">
        <w:rPr>
          <w:rFonts w:ascii="Times New Roman" w:hAnsi="Times New Roman" w:cs="Times New Roman"/>
          <w:sz w:val="28"/>
          <w:szCs w:val="28"/>
        </w:rPr>
        <w:t>ческих</w:t>
      </w:r>
      <w:r w:rsidR="00E5611A" w:rsidRPr="00F561C7">
        <w:rPr>
          <w:rFonts w:ascii="Times New Roman" w:hAnsi="Times New Roman" w:cs="Times New Roman"/>
          <w:sz w:val="28"/>
          <w:szCs w:val="28"/>
        </w:rPr>
        <w:t xml:space="preserve"> связей, материальных и интеллектуальных ресурсов </w:t>
      </w:r>
      <w:r w:rsidR="005F1B66" w:rsidRPr="00F561C7">
        <w:rPr>
          <w:rFonts w:ascii="Times New Roman" w:hAnsi="Times New Roman" w:cs="Times New Roman"/>
          <w:sz w:val="28"/>
          <w:szCs w:val="28"/>
        </w:rPr>
        <w:t>организации (предприятия)</w:t>
      </w:r>
      <w:r w:rsidR="00E5611A" w:rsidRPr="00F561C7">
        <w:rPr>
          <w:rFonts w:ascii="Times New Roman" w:hAnsi="Times New Roman" w:cs="Times New Roman"/>
          <w:sz w:val="28"/>
          <w:szCs w:val="28"/>
        </w:rPr>
        <w:t xml:space="preserve">, </w:t>
      </w:r>
      <w:r w:rsidR="005F1B66" w:rsidRPr="00F561C7">
        <w:rPr>
          <w:rFonts w:ascii="Times New Roman" w:hAnsi="Times New Roman" w:cs="Times New Roman"/>
          <w:sz w:val="28"/>
          <w:szCs w:val="28"/>
        </w:rPr>
        <w:t>при которой обеспечивается</w:t>
      </w:r>
      <w:r w:rsidR="00E5611A" w:rsidRPr="00F561C7">
        <w:rPr>
          <w:rFonts w:ascii="Times New Roman" w:hAnsi="Times New Roman" w:cs="Times New Roman"/>
          <w:sz w:val="28"/>
          <w:szCs w:val="28"/>
        </w:rPr>
        <w:t xml:space="preserve"> </w:t>
      </w:r>
      <w:r w:rsidR="005F1B66" w:rsidRPr="00F561C7">
        <w:rPr>
          <w:rFonts w:ascii="Times New Roman" w:hAnsi="Times New Roman" w:cs="Times New Roman"/>
          <w:sz w:val="28"/>
          <w:szCs w:val="28"/>
        </w:rPr>
        <w:t>его стабильное функциониров</w:t>
      </w:r>
      <w:r w:rsidR="005F1B66" w:rsidRPr="00F561C7">
        <w:rPr>
          <w:rFonts w:ascii="Times New Roman" w:hAnsi="Times New Roman" w:cs="Times New Roman"/>
          <w:sz w:val="28"/>
          <w:szCs w:val="28"/>
        </w:rPr>
        <w:t>а</w:t>
      </w:r>
      <w:r w:rsidR="005F1B66" w:rsidRPr="00F561C7">
        <w:rPr>
          <w:rFonts w:ascii="Times New Roman" w:hAnsi="Times New Roman" w:cs="Times New Roman"/>
          <w:sz w:val="28"/>
          <w:szCs w:val="28"/>
        </w:rPr>
        <w:t>ние</w:t>
      </w:r>
      <w:r w:rsidR="00E5611A" w:rsidRPr="00F561C7">
        <w:rPr>
          <w:rFonts w:ascii="Times New Roman" w:hAnsi="Times New Roman" w:cs="Times New Roman"/>
          <w:sz w:val="28"/>
          <w:szCs w:val="28"/>
        </w:rPr>
        <w:t>, коммерческий успех, прогрессивное научно-те</w:t>
      </w:r>
      <w:r w:rsidR="005F1B66" w:rsidRPr="00F561C7">
        <w:rPr>
          <w:rFonts w:ascii="Times New Roman" w:hAnsi="Times New Roman" w:cs="Times New Roman"/>
          <w:sz w:val="28"/>
          <w:szCs w:val="28"/>
        </w:rPr>
        <w:t xml:space="preserve">хническое и социальное </w:t>
      </w:r>
      <w:r w:rsidR="005F1B66" w:rsidRPr="00F561C7">
        <w:rPr>
          <w:rFonts w:ascii="Times New Roman" w:hAnsi="Times New Roman" w:cs="Times New Roman"/>
          <w:sz w:val="28"/>
          <w:szCs w:val="28"/>
        </w:rPr>
        <w:lastRenderedPageBreak/>
        <w:t>развитие при условии возможного воздействия рисков, внешних и внутре</w:t>
      </w:r>
      <w:r w:rsidR="005F1B66" w:rsidRPr="00F561C7">
        <w:rPr>
          <w:rFonts w:ascii="Times New Roman" w:hAnsi="Times New Roman" w:cs="Times New Roman"/>
          <w:sz w:val="28"/>
          <w:szCs w:val="28"/>
        </w:rPr>
        <w:t>н</w:t>
      </w:r>
      <w:r w:rsidR="005F1B66" w:rsidRPr="00F561C7">
        <w:rPr>
          <w:rFonts w:ascii="Times New Roman" w:hAnsi="Times New Roman" w:cs="Times New Roman"/>
          <w:sz w:val="28"/>
          <w:szCs w:val="28"/>
        </w:rPr>
        <w:t>них угроз.</w:t>
      </w:r>
    </w:p>
    <w:p w:rsidR="00E5611A" w:rsidRPr="00F561C7" w:rsidRDefault="00E5611A" w:rsidP="00E5611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Экономическая безопасность основывается н</w:t>
      </w:r>
      <w:r w:rsidR="00134D62" w:rsidRPr="00F561C7">
        <w:rPr>
          <w:rFonts w:ascii="Times New Roman" w:hAnsi="Times New Roman" w:cs="Times New Roman"/>
          <w:sz w:val="28"/>
          <w:szCs w:val="28"/>
        </w:rPr>
        <w:t>а таких важных показат</w:t>
      </w:r>
      <w:r w:rsidR="00134D62" w:rsidRPr="00F561C7">
        <w:rPr>
          <w:rFonts w:ascii="Times New Roman" w:hAnsi="Times New Roman" w:cs="Times New Roman"/>
          <w:sz w:val="28"/>
          <w:szCs w:val="28"/>
        </w:rPr>
        <w:t>е</w:t>
      </w:r>
      <w:r w:rsidR="00134D62" w:rsidRPr="00F561C7">
        <w:rPr>
          <w:rFonts w:ascii="Times New Roman" w:hAnsi="Times New Roman" w:cs="Times New Roman"/>
          <w:sz w:val="28"/>
          <w:szCs w:val="28"/>
        </w:rPr>
        <w:t>лях как высокий уровень состояния материально-технической базы, необх</w:t>
      </w:r>
      <w:r w:rsidR="00134D62" w:rsidRPr="00F561C7">
        <w:rPr>
          <w:rFonts w:ascii="Times New Roman" w:hAnsi="Times New Roman" w:cs="Times New Roman"/>
          <w:sz w:val="28"/>
          <w:szCs w:val="28"/>
        </w:rPr>
        <w:t>о</w:t>
      </w:r>
      <w:r w:rsidR="00134D62" w:rsidRPr="00F561C7">
        <w:rPr>
          <w:rFonts w:ascii="Times New Roman" w:hAnsi="Times New Roman" w:cs="Times New Roman"/>
          <w:sz w:val="28"/>
          <w:szCs w:val="28"/>
        </w:rPr>
        <w:t>димой для функционирования процесса производства национального пр</w:t>
      </w:r>
      <w:r w:rsidR="00134D62" w:rsidRPr="00F561C7">
        <w:rPr>
          <w:rFonts w:ascii="Times New Roman" w:hAnsi="Times New Roman" w:cs="Times New Roman"/>
          <w:sz w:val="28"/>
          <w:szCs w:val="28"/>
        </w:rPr>
        <w:t>о</w:t>
      </w:r>
      <w:r w:rsidR="00134D62" w:rsidRPr="00F561C7">
        <w:rPr>
          <w:rFonts w:ascii="Times New Roman" w:hAnsi="Times New Roman" w:cs="Times New Roman"/>
          <w:sz w:val="28"/>
          <w:szCs w:val="28"/>
        </w:rPr>
        <w:t>дукта и инфраструктуры для развития сферы оказания услуг. А также вну</w:t>
      </w:r>
      <w:r w:rsidR="00134D62" w:rsidRPr="00F561C7">
        <w:rPr>
          <w:rFonts w:ascii="Times New Roman" w:hAnsi="Times New Roman" w:cs="Times New Roman"/>
          <w:sz w:val="28"/>
          <w:szCs w:val="28"/>
        </w:rPr>
        <w:t>т</w:t>
      </w:r>
      <w:r w:rsidR="00134D62" w:rsidRPr="00F561C7">
        <w:rPr>
          <w:rFonts w:ascii="Times New Roman" w:hAnsi="Times New Roman" w:cs="Times New Roman"/>
          <w:sz w:val="28"/>
          <w:szCs w:val="28"/>
        </w:rPr>
        <w:t>ренняя составляющая, включающая в себя состояние общественного согл</w:t>
      </w:r>
      <w:r w:rsidR="00134D62" w:rsidRPr="00F561C7">
        <w:rPr>
          <w:rFonts w:ascii="Times New Roman" w:hAnsi="Times New Roman" w:cs="Times New Roman"/>
          <w:sz w:val="28"/>
          <w:szCs w:val="28"/>
        </w:rPr>
        <w:t>а</w:t>
      </w:r>
      <w:r w:rsidR="00134D62" w:rsidRPr="00F561C7">
        <w:rPr>
          <w:rFonts w:ascii="Times New Roman" w:hAnsi="Times New Roman" w:cs="Times New Roman"/>
          <w:sz w:val="28"/>
          <w:szCs w:val="28"/>
        </w:rPr>
        <w:t>сия, стабильное функционирования политической системы, отсутствие соц</w:t>
      </w:r>
      <w:r w:rsidR="00134D62" w:rsidRPr="00F561C7">
        <w:rPr>
          <w:rFonts w:ascii="Times New Roman" w:hAnsi="Times New Roman" w:cs="Times New Roman"/>
          <w:sz w:val="28"/>
          <w:szCs w:val="28"/>
        </w:rPr>
        <w:t>и</w:t>
      </w:r>
      <w:r w:rsidR="00134D62" w:rsidRPr="00F561C7">
        <w:rPr>
          <w:rFonts w:ascii="Times New Roman" w:hAnsi="Times New Roman" w:cs="Times New Roman"/>
          <w:sz w:val="28"/>
          <w:szCs w:val="28"/>
        </w:rPr>
        <w:t>альной напряженности среди населения, высокие показатели уровня челов</w:t>
      </w:r>
      <w:r w:rsidR="00134D62" w:rsidRPr="00F561C7">
        <w:rPr>
          <w:rFonts w:ascii="Times New Roman" w:hAnsi="Times New Roman" w:cs="Times New Roman"/>
          <w:sz w:val="28"/>
          <w:szCs w:val="28"/>
        </w:rPr>
        <w:t>е</w:t>
      </w:r>
      <w:r w:rsidR="00134D62" w:rsidRPr="00F561C7">
        <w:rPr>
          <w:rFonts w:ascii="Times New Roman" w:hAnsi="Times New Roman" w:cs="Times New Roman"/>
          <w:sz w:val="28"/>
          <w:szCs w:val="28"/>
        </w:rPr>
        <w:t>ческого развития. Эти факторы позволяют государству вырабатывать и сл</w:t>
      </w:r>
      <w:r w:rsidR="00134D62" w:rsidRPr="00F561C7">
        <w:rPr>
          <w:rFonts w:ascii="Times New Roman" w:hAnsi="Times New Roman" w:cs="Times New Roman"/>
          <w:sz w:val="28"/>
          <w:szCs w:val="28"/>
        </w:rPr>
        <w:t>е</w:t>
      </w:r>
      <w:r w:rsidR="00134D62" w:rsidRPr="00F561C7">
        <w:rPr>
          <w:rFonts w:ascii="Times New Roman" w:hAnsi="Times New Roman" w:cs="Times New Roman"/>
          <w:sz w:val="28"/>
          <w:szCs w:val="28"/>
        </w:rPr>
        <w:t>довать долгосрочным стратегиям развития экономики, реализации наци</w:t>
      </w:r>
      <w:r w:rsidR="00134D62" w:rsidRPr="00F561C7">
        <w:rPr>
          <w:rFonts w:ascii="Times New Roman" w:hAnsi="Times New Roman" w:cs="Times New Roman"/>
          <w:sz w:val="28"/>
          <w:szCs w:val="28"/>
        </w:rPr>
        <w:t>о</w:t>
      </w:r>
      <w:r w:rsidR="00134D62" w:rsidRPr="00F561C7">
        <w:rPr>
          <w:rFonts w:ascii="Times New Roman" w:hAnsi="Times New Roman" w:cs="Times New Roman"/>
          <w:sz w:val="28"/>
          <w:szCs w:val="28"/>
        </w:rPr>
        <w:t>нальных интересов</w:t>
      </w:r>
      <w:r w:rsidR="00F4052E" w:rsidRPr="00F561C7">
        <w:rPr>
          <w:rFonts w:ascii="Times New Roman" w:hAnsi="Times New Roman" w:cs="Times New Roman"/>
          <w:sz w:val="28"/>
          <w:szCs w:val="28"/>
        </w:rPr>
        <w:t xml:space="preserve"> и поддержанию устойчивой </w:t>
      </w:r>
      <w:r w:rsidR="00C56C9A" w:rsidRPr="00F561C7">
        <w:rPr>
          <w:rFonts w:ascii="Times New Roman" w:hAnsi="Times New Roman" w:cs="Times New Roman"/>
          <w:sz w:val="28"/>
          <w:szCs w:val="28"/>
        </w:rPr>
        <w:t>политики в области эконом</w:t>
      </w:r>
      <w:r w:rsidR="00C56C9A" w:rsidRPr="00F561C7">
        <w:rPr>
          <w:rFonts w:ascii="Times New Roman" w:hAnsi="Times New Roman" w:cs="Times New Roman"/>
          <w:sz w:val="28"/>
          <w:szCs w:val="28"/>
        </w:rPr>
        <w:t>и</w:t>
      </w:r>
      <w:r w:rsidR="00C56C9A" w:rsidRPr="00F561C7">
        <w:rPr>
          <w:rFonts w:ascii="Times New Roman" w:hAnsi="Times New Roman" w:cs="Times New Roman"/>
          <w:sz w:val="28"/>
          <w:szCs w:val="28"/>
        </w:rPr>
        <w:t>ки и финансов</w:t>
      </w:r>
      <w:r w:rsidR="00F4052E" w:rsidRPr="00F561C7">
        <w:rPr>
          <w:rFonts w:ascii="Times New Roman" w:hAnsi="Times New Roman" w:cs="Times New Roman"/>
          <w:sz w:val="28"/>
          <w:szCs w:val="28"/>
        </w:rPr>
        <w:t xml:space="preserve">. </w:t>
      </w:r>
    </w:p>
    <w:p w:rsidR="00C56C9A" w:rsidRPr="00F561C7" w:rsidRDefault="00E5611A" w:rsidP="0066299E">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По мере </w:t>
      </w:r>
      <w:r w:rsidR="00C56C9A" w:rsidRPr="00F561C7">
        <w:rPr>
          <w:rFonts w:ascii="Times New Roman" w:hAnsi="Times New Roman" w:cs="Times New Roman"/>
          <w:sz w:val="28"/>
          <w:szCs w:val="28"/>
        </w:rPr>
        <w:t xml:space="preserve">ускорения интеграционных процессов и углубления </w:t>
      </w:r>
      <w:r w:rsidR="00983E8D" w:rsidRPr="00F561C7">
        <w:rPr>
          <w:rFonts w:ascii="Times New Roman" w:hAnsi="Times New Roman" w:cs="Times New Roman"/>
          <w:sz w:val="28"/>
          <w:szCs w:val="28"/>
        </w:rPr>
        <w:t>глобал</w:t>
      </w:r>
      <w:r w:rsidR="00983E8D" w:rsidRPr="00F561C7">
        <w:rPr>
          <w:rFonts w:ascii="Times New Roman" w:hAnsi="Times New Roman" w:cs="Times New Roman"/>
          <w:sz w:val="28"/>
          <w:szCs w:val="28"/>
        </w:rPr>
        <w:t>и</w:t>
      </w:r>
      <w:r w:rsidR="00983E8D" w:rsidRPr="00F561C7">
        <w:rPr>
          <w:rFonts w:ascii="Times New Roman" w:hAnsi="Times New Roman" w:cs="Times New Roman"/>
          <w:sz w:val="28"/>
          <w:szCs w:val="28"/>
        </w:rPr>
        <w:t>зации</w:t>
      </w:r>
      <w:r w:rsidRPr="00F561C7">
        <w:rPr>
          <w:rFonts w:ascii="Times New Roman" w:hAnsi="Times New Roman" w:cs="Times New Roman"/>
          <w:sz w:val="28"/>
          <w:szCs w:val="28"/>
        </w:rPr>
        <w:t xml:space="preserve"> </w:t>
      </w:r>
      <w:r w:rsidR="00C56C9A" w:rsidRPr="00F561C7">
        <w:rPr>
          <w:rFonts w:ascii="Times New Roman" w:hAnsi="Times New Roman" w:cs="Times New Roman"/>
          <w:sz w:val="28"/>
          <w:szCs w:val="28"/>
        </w:rPr>
        <w:t>мировой экономики</w:t>
      </w:r>
      <w:r w:rsidRPr="00F561C7">
        <w:rPr>
          <w:rFonts w:ascii="Times New Roman" w:hAnsi="Times New Roman" w:cs="Times New Roman"/>
          <w:sz w:val="28"/>
          <w:szCs w:val="28"/>
        </w:rPr>
        <w:t xml:space="preserve"> </w:t>
      </w:r>
      <w:r w:rsidR="00C56C9A" w:rsidRPr="00F561C7">
        <w:rPr>
          <w:rFonts w:ascii="Times New Roman" w:hAnsi="Times New Roman" w:cs="Times New Roman"/>
          <w:sz w:val="28"/>
          <w:szCs w:val="28"/>
        </w:rPr>
        <w:t>экономическая безопасность одного государства</w:t>
      </w:r>
      <w:r w:rsidRPr="00F561C7">
        <w:rPr>
          <w:rFonts w:ascii="Times New Roman" w:hAnsi="Times New Roman" w:cs="Times New Roman"/>
          <w:sz w:val="28"/>
          <w:szCs w:val="28"/>
        </w:rPr>
        <w:t xml:space="preserve"> </w:t>
      </w:r>
      <w:r w:rsidR="00C56C9A" w:rsidRPr="00F561C7">
        <w:rPr>
          <w:rFonts w:ascii="Times New Roman" w:hAnsi="Times New Roman" w:cs="Times New Roman"/>
          <w:sz w:val="28"/>
          <w:szCs w:val="28"/>
        </w:rPr>
        <w:t>становится все более тесно связанной</w:t>
      </w:r>
      <w:r w:rsidRPr="00F561C7">
        <w:rPr>
          <w:rFonts w:ascii="Times New Roman" w:hAnsi="Times New Roman" w:cs="Times New Roman"/>
          <w:sz w:val="28"/>
          <w:szCs w:val="28"/>
        </w:rPr>
        <w:t xml:space="preserve"> с международной экономической бе</w:t>
      </w:r>
      <w:r w:rsidRPr="00F561C7">
        <w:rPr>
          <w:rFonts w:ascii="Times New Roman" w:hAnsi="Times New Roman" w:cs="Times New Roman"/>
          <w:sz w:val="28"/>
          <w:szCs w:val="28"/>
        </w:rPr>
        <w:t>з</w:t>
      </w:r>
      <w:r w:rsidRPr="00F561C7">
        <w:rPr>
          <w:rFonts w:ascii="Times New Roman" w:hAnsi="Times New Roman" w:cs="Times New Roman"/>
          <w:sz w:val="28"/>
          <w:szCs w:val="28"/>
        </w:rPr>
        <w:t xml:space="preserve">опасностью. </w:t>
      </w:r>
    </w:p>
    <w:p w:rsidR="00C56C9A" w:rsidRPr="00F561C7" w:rsidRDefault="00C56C9A" w:rsidP="0066299E">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На состояние э</w:t>
      </w:r>
      <w:r w:rsidR="00E5611A" w:rsidRPr="00F561C7">
        <w:rPr>
          <w:rFonts w:ascii="Times New Roman" w:hAnsi="Times New Roman" w:cs="Times New Roman"/>
          <w:sz w:val="28"/>
          <w:szCs w:val="28"/>
        </w:rPr>
        <w:t>кономическ</w:t>
      </w:r>
      <w:r w:rsidRPr="00F561C7">
        <w:rPr>
          <w:rFonts w:ascii="Times New Roman" w:hAnsi="Times New Roman" w:cs="Times New Roman"/>
          <w:sz w:val="28"/>
          <w:szCs w:val="28"/>
        </w:rPr>
        <w:t>ой</w:t>
      </w:r>
      <w:r w:rsidR="00E5611A" w:rsidRPr="00F561C7">
        <w:rPr>
          <w:rFonts w:ascii="Times New Roman" w:hAnsi="Times New Roman" w:cs="Times New Roman"/>
          <w:sz w:val="28"/>
          <w:szCs w:val="28"/>
        </w:rPr>
        <w:t xml:space="preserve"> безопасност</w:t>
      </w:r>
      <w:r w:rsidRPr="00F561C7">
        <w:rPr>
          <w:rFonts w:ascii="Times New Roman" w:hAnsi="Times New Roman" w:cs="Times New Roman"/>
          <w:sz w:val="28"/>
          <w:szCs w:val="28"/>
        </w:rPr>
        <w:t>и одновременно влияют и другие факторы национальной защищенности общества:</w:t>
      </w:r>
      <w:r w:rsidR="00E5611A" w:rsidRPr="00F561C7">
        <w:rPr>
          <w:rFonts w:ascii="Times New Roman" w:hAnsi="Times New Roman" w:cs="Times New Roman"/>
          <w:sz w:val="28"/>
          <w:szCs w:val="28"/>
        </w:rPr>
        <w:t xml:space="preserve"> </w:t>
      </w:r>
    </w:p>
    <w:p w:rsidR="00C56C9A" w:rsidRPr="00F561C7" w:rsidRDefault="00E5611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социальн</w:t>
      </w:r>
      <w:r w:rsidR="00C56C9A" w:rsidRPr="00F561C7">
        <w:rPr>
          <w:rFonts w:ascii="Times New Roman" w:hAnsi="Times New Roman" w:cs="Times New Roman"/>
          <w:sz w:val="28"/>
          <w:szCs w:val="28"/>
        </w:rPr>
        <w:t>ой</w:t>
      </w:r>
      <w:r w:rsidR="0066299E" w:rsidRPr="00F561C7">
        <w:rPr>
          <w:rFonts w:ascii="Times New Roman" w:hAnsi="Times New Roman" w:cs="Times New Roman"/>
          <w:sz w:val="28"/>
          <w:szCs w:val="28"/>
        </w:rPr>
        <w:t>;</w:t>
      </w:r>
      <w:r w:rsidRPr="00F561C7">
        <w:rPr>
          <w:rFonts w:ascii="Times New Roman" w:hAnsi="Times New Roman" w:cs="Times New Roman"/>
          <w:sz w:val="28"/>
          <w:szCs w:val="28"/>
        </w:rPr>
        <w:t xml:space="preserve"> </w:t>
      </w:r>
    </w:p>
    <w:p w:rsidR="00C56C9A" w:rsidRPr="00F561C7" w:rsidRDefault="00C56C9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экологической</w:t>
      </w:r>
      <w:r w:rsidR="0066299E" w:rsidRPr="00F561C7">
        <w:rPr>
          <w:rFonts w:ascii="Times New Roman" w:hAnsi="Times New Roman" w:cs="Times New Roman"/>
          <w:sz w:val="28"/>
          <w:szCs w:val="28"/>
        </w:rPr>
        <w:t>;</w:t>
      </w:r>
      <w:r w:rsidR="00E5611A" w:rsidRPr="00F561C7">
        <w:rPr>
          <w:rFonts w:ascii="Times New Roman" w:hAnsi="Times New Roman" w:cs="Times New Roman"/>
          <w:sz w:val="28"/>
          <w:szCs w:val="28"/>
        </w:rPr>
        <w:t xml:space="preserve"> </w:t>
      </w:r>
    </w:p>
    <w:p w:rsidR="00C56C9A" w:rsidRPr="00F561C7" w:rsidRDefault="00C56C9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политической</w:t>
      </w:r>
      <w:r w:rsidR="0066299E" w:rsidRPr="00F561C7">
        <w:rPr>
          <w:rFonts w:ascii="Times New Roman" w:hAnsi="Times New Roman" w:cs="Times New Roman"/>
          <w:sz w:val="28"/>
          <w:szCs w:val="28"/>
        </w:rPr>
        <w:t>;</w:t>
      </w:r>
    </w:p>
    <w:p w:rsidR="00C56C9A" w:rsidRPr="00F561C7" w:rsidRDefault="00C56C9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правовой</w:t>
      </w:r>
      <w:r w:rsidR="0066299E" w:rsidRPr="00F561C7">
        <w:rPr>
          <w:rFonts w:ascii="Times New Roman" w:hAnsi="Times New Roman" w:cs="Times New Roman"/>
          <w:sz w:val="28"/>
          <w:szCs w:val="28"/>
        </w:rPr>
        <w:t>;</w:t>
      </w:r>
    </w:p>
    <w:p w:rsidR="00C56C9A" w:rsidRPr="00F561C7" w:rsidRDefault="00C56C9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военной</w:t>
      </w:r>
      <w:r w:rsidR="0066299E" w:rsidRPr="00F561C7">
        <w:rPr>
          <w:rFonts w:ascii="Times New Roman" w:hAnsi="Times New Roman" w:cs="Times New Roman"/>
          <w:sz w:val="28"/>
          <w:szCs w:val="28"/>
        </w:rPr>
        <w:t>;</w:t>
      </w:r>
    </w:p>
    <w:p w:rsidR="00C56C9A" w:rsidRPr="00F561C7" w:rsidRDefault="00C56C9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демографической</w:t>
      </w:r>
      <w:r w:rsidR="0066299E" w:rsidRPr="00F561C7">
        <w:rPr>
          <w:rFonts w:ascii="Times New Roman" w:hAnsi="Times New Roman" w:cs="Times New Roman"/>
          <w:sz w:val="28"/>
          <w:szCs w:val="28"/>
        </w:rPr>
        <w:t>;</w:t>
      </w:r>
    </w:p>
    <w:p w:rsidR="00C56C9A" w:rsidRPr="00F561C7" w:rsidRDefault="0066299E"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культурной;</w:t>
      </w:r>
    </w:p>
    <w:p w:rsidR="00C56C9A" w:rsidRPr="00F561C7" w:rsidRDefault="00C56C9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информационной</w:t>
      </w:r>
      <w:r w:rsidR="0066299E" w:rsidRPr="00F561C7">
        <w:rPr>
          <w:rFonts w:ascii="Times New Roman" w:hAnsi="Times New Roman" w:cs="Times New Roman"/>
          <w:sz w:val="28"/>
          <w:szCs w:val="28"/>
        </w:rPr>
        <w:t>;</w:t>
      </w:r>
    </w:p>
    <w:p w:rsidR="00C56C9A" w:rsidRPr="00F561C7" w:rsidRDefault="00C56C9A"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интеллектуа</w:t>
      </w:r>
      <w:r w:rsidR="000627B2" w:rsidRPr="00F561C7">
        <w:rPr>
          <w:rFonts w:ascii="Times New Roman" w:hAnsi="Times New Roman" w:cs="Times New Roman"/>
          <w:sz w:val="28"/>
          <w:szCs w:val="28"/>
        </w:rPr>
        <w:t>льной</w:t>
      </w:r>
      <w:r w:rsidR="0066299E" w:rsidRPr="00F561C7">
        <w:rPr>
          <w:rFonts w:ascii="Times New Roman" w:hAnsi="Times New Roman" w:cs="Times New Roman"/>
          <w:sz w:val="28"/>
          <w:szCs w:val="28"/>
        </w:rPr>
        <w:t>;</w:t>
      </w:r>
    </w:p>
    <w:p w:rsidR="00C56C9A" w:rsidRPr="00F561C7" w:rsidRDefault="000627B2" w:rsidP="003F3990">
      <w:pPr>
        <w:pStyle w:val="a3"/>
        <w:numPr>
          <w:ilvl w:val="0"/>
          <w:numId w:val="18"/>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технологической.</w:t>
      </w:r>
    </w:p>
    <w:p w:rsidR="000627B2" w:rsidRPr="00F561C7" w:rsidRDefault="000627B2" w:rsidP="0066299E">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lastRenderedPageBreak/>
        <w:t>К с</w:t>
      </w:r>
      <w:r w:rsidR="00E5611A" w:rsidRPr="00F561C7">
        <w:rPr>
          <w:rFonts w:ascii="Times New Roman" w:hAnsi="Times New Roman" w:cs="Times New Roman"/>
          <w:sz w:val="28"/>
          <w:szCs w:val="28"/>
        </w:rPr>
        <w:t xml:space="preserve">убъектам </w:t>
      </w:r>
      <w:r w:rsidRPr="00F561C7">
        <w:rPr>
          <w:rFonts w:ascii="Times New Roman" w:hAnsi="Times New Roman" w:cs="Times New Roman"/>
          <w:sz w:val="28"/>
          <w:szCs w:val="28"/>
        </w:rPr>
        <w:t xml:space="preserve">национальной </w:t>
      </w:r>
      <w:r w:rsidR="00E5611A" w:rsidRPr="00F561C7">
        <w:rPr>
          <w:rFonts w:ascii="Times New Roman" w:hAnsi="Times New Roman" w:cs="Times New Roman"/>
          <w:sz w:val="28"/>
          <w:szCs w:val="28"/>
        </w:rPr>
        <w:t xml:space="preserve">экономической </w:t>
      </w:r>
      <w:r w:rsidRPr="00F561C7">
        <w:rPr>
          <w:rFonts w:ascii="Times New Roman" w:hAnsi="Times New Roman" w:cs="Times New Roman"/>
          <w:sz w:val="28"/>
          <w:szCs w:val="28"/>
        </w:rPr>
        <w:t>безопасности относят:</w:t>
      </w:r>
    </w:p>
    <w:p w:rsidR="000627B2" w:rsidRPr="00F561C7" w:rsidRDefault="000627B2"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 xml:space="preserve">непосредственно само </w:t>
      </w:r>
      <w:r w:rsidR="0066299E" w:rsidRPr="00F561C7">
        <w:rPr>
          <w:rFonts w:ascii="Times New Roman" w:hAnsi="Times New Roman" w:cs="Times New Roman"/>
          <w:sz w:val="28"/>
          <w:szCs w:val="28"/>
        </w:rPr>
        <w:t>государство;</w:t>
      </w:r>
    </w:p>
    <w:p w:rsidR="000627B2" w:rsidRPr="00F561C7" w:rsidRDefault="000627B2"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 xml:space="preserve">его </w:t>
      </w:r>
      <w:r w:rsidR="00E5611A" w:rsidRPr="00F561C7">
        <w:rPr>
          <w:rFonts w:ascii="Times New Roman" w:hAnsi="Times New Roman" w:cs="Times New Roman"/>
          <w:sz w:val="28"/>
          <w:szCs w:val="28"/>
        </w:rPr>
        <w:t xml:space="preserve">функциональные </w:t>
      </w:r>
      <w:r w:rsidR="0066299E" w:rsidRPr="00F561C7">
        <w:rPr>
          <w:rFonts w:ascii="Times New Roman" w:hAnsi="Times New Roman" w:cs="Times New Roman"/>
          <w:sz w:val="28"/>
          <w:szCs w:val="28"/>
        </w:rPr>
        <w:t>министерства и ведомства;</w:t>
      </w:r>
    </w:p>
    <w:p w:rsidR="000627B2" w:rsidRPr="00F561C7" w:rsidRDefault="00E5611A"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службы</w:t>
      </w:r>
      <w:r w:rsidR="000627B2" w:rsidRPr="00F561C7">
        <w:rPr>
          <w:rFonts w:ascii="Times New Roman" w:hAnsi="Times New Roman" w:cs="Times New Roman"/>
          <w:sz w:val="28"/>
          <w:szCs w:val="28"/>
        </w:rPr>
        <w:t xml:space="preserve"> налоговой и таможенной отраслевой направленности</w:t>
      </w:r>
      <w:r w:rsidR="0066299E" w:rsidRPr="00F561C7">
        <w:rPr>
          <w:rFonts w:ascii="Times New Roman" w:hAnsi="Times New Roman" w:cs="Times New Roman"/>
          <w:sz w:val="28"/>
          <w:szCs w:val="28"/>
        </w:rPr>
        <w:t>;</w:t>
      </w:r>
    </w:p>
    <w:p w:rsidR="000627B2" w:rsidRPr="00F561C7" w:rsidRDefault="00E5611A"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банк</w:t>
      </w:r>
      <w:r w:rsidR="000627B2" w:rsidRPr="00F561C7">
        <w:rPr>
          <w:rFonts w:ascii="Times New Roman" w:hAnsi="Times New Roman" w:cs="Times New Roman"/>
          <w:sz w:val="28"/>
          <w:szCs w:val="28"/>
        </w:rPr>
        <w:t>и</w:t>
      </w:r>
      <w:r w:rsidR="0066299E" w:rsidRPr="00F561C7">
        <w:rPr>
          <w:rFonts w:ascii="Times New Roman" w:hAnsi="Times New Roman" w:cs="Times New Roman"/>
          <w:sz w:val="28"/>
          <w:szCs w:val="28"/>
        </w:rPr>
        <w:t>;</w:t>
      </w:r>
    </w:p>
    <w:p w:rsidR="000627B2" w:rsidRPr="00F561C7" w:rsidRDefault="00E5611A"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бирж</w:t>
      </w:r>
      <w:r w:rsidR="000627B2" w:rsidRPr="00F561C7">
        <w:rPr>
          <w:rFonts w:ascii="Times New Roman" w:hAnsi="Times New Roman" w:cs="Times New Roman"/>
          <w:sz w:val="28"/>
          <w:szCs w:val="28"/>
        </w:rPr>
        <w:t>и</w:t>
      </w:r>
      <w:r w:rsidR="0066299E" w:rsidRPr="00F561C7">
        <w:rPr>
          <w:rFonts w:ascii="Times New Roman" w:hAnsi="Times New Roman" w:cs="Times New Roman"/>
          <w:sz w:val="28"/>
          <w:szCs w:val="28"/>
        </w:rPr>
        <w:t>;</w:t>
      </w:r>
    </w:p>
    <w:p w:rsidR="000627B2" w:rsidRPr="00F561C7" w:rsidRDefault="0066299E"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 xml:space="preserve">инвестиционные </w:t>
      </w:r>
      <w:r w:rsidR="000627B2" w:rsidRPr="00F561C7">
        <w:rPr>
          <w:rFonts w:ascii="Times New Roman" w:hAnsi="Times New Roman" w:cs="Times New Roman"/>
          <w:sz w:val="28"/>
          <w:szCs w:val="28"/>
        </w:rPr>
        <w:t>фонды</w:t>
      </w:r>
      <w:r w:rsidRPr="00F561C7">
        <w:rPr>
          <w:rFonts w:ascii="Times New Roman" w:hAnsi="Times New Roman" w:cs="Times New Roman"/>
          <w:sz w:val="28"/>
          <w:szCs w:val="28"/>
        </w:rPr>
        <w:t xml:space="preserve"> и страховые компании;</w:t>
      </w:r>
    </w:p>
    <w:p w:rsidR="000627B2" w:rsidRPr="00F561C7" w:rsidRDefault="000627B2" w:rsidP="003F3990">
      <w:pPr>
        <w:pStyle w:val="a3"/>
        <w:numPr>
          <w:ilvl w:val="0"/>
          <w:numId w:val="19"/>
        </w:numPr>
        <w:tabs>
          <w:tab w:val="left" w:pos="980"/>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 xml:space="preserve">предприниматели, </w:t>
      </w:r>
      <w:r w:rsidR="00E5611A" w:rsidRPr="00F561C7">
        <w:rPr>
          <w:rFonts w:ascii="Times New Roman" w:hAnsi="Times New Roman" w:cs="Times New Roman"/>
          <w:sz w:val="28"/>
          <w:szCs w:val="28"/>
        </w:rPr>
        <w:t>производители и про</w:t>
      </w:r>
      <w:r w:rsidR="0066299E" w:rsidRPr="00F561C7">
        <w:rPr>
          <w:rFonts w:ascii="Times New Roman" w:hAnsi="Times New Roman" w:cs="Times New Roman"/>
          <w:sz w:val="28"/>
          <w:szCs w:val="28"/>
        </w:rPr>
        <w:t>давцы продукции, работ и услуг;</w:t>
      </w:r>
    </w:p>
    <w:p w:rsidR="000627B2" w:rsidRPr="00F561C7" w:rsidRDefault="0066299E"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домашние хозяйства;</w:t>
      </w:r>
    </w:p>
    <w:p w:rsidR="00E5611A" w:rsidRPr="00F561C7" w:rsidRDefault="000627B2"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отдельные личнос</w:t>
      </w:r>
      <w:r w:rsidR="0066299E" w:rsidRPr="00F561C7">
        <w:rPr>
          <w:rFonts w:ascii="Times New Roman" w:hAnsi="Times New Roman" w:cs="Times New Roman"/>
          <w:sz w:val="28"/>
          <w:szCs w:val="28"/>
        </w:rPr>
        <w:t>ти;</w:t>
      </w:r>
    </w:p>
    <w:p w:rsidR="000627B2" w:rsidRPr="00F561C7" w:rsidRDefault="000627B2" w:rsidP="003F3990">
      <w:pPr>
        <w:pStyle w:val="a3"/>
        <w:numPr>
          <w:ilvl w:val="0"/>
          <w:numId w:val="19"/>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 xml:space="preserve">общество в целом. </w:t>
      </w:r>
    </w:p>
    <w:p w:rsidR="00E5611A" w:rsidRPr="00F561C7" w:rsidRDefault="00E5611A" w:rsidP="00E5611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К объектам экономической безопасности России относятся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ство, основные элементы экономической системы</w:t>
      </w:r>
      <w:r w:rsidRPr="00914190">
        <w:rPr>
          <w:rFonts w:ascii="Times New Roman" w:hAnsi="Times New Roman" w:cs="Times New Roman"/>
          <w:sz w:val="28"/>
          <w:szCs w:val="28"/>
        </w:rPr>
        <w:t xml:space="preserve"> и экономическая система государства в целом, все его природные богатства, общество с его инстит</w:t>
      </w:r>
      <w:r w:rsidRPr="00914190">
        <w:rPr>
          <w:rFonts w:ascii="Times New Roman" w:hAnsi="Times New Roman" w:cs="Times New Roman"/>
          <w:sz w:val="28"/>
          <w:szCs w:val="28"/>
        </w:rPr>
        <w:t>у</w:t>
      </w:r>
      <w:r w:rsidRPr="00914190">
        <w:rPr>
          <w:rFonts w:ascii="Times New Roman" w:hAnsi="Times New Roman" w:cs="Times New Roman"/>
          <w:sz w:val="28"/>
          <w:szCs w:val="28"/>
        </w:rPr>
        <w:t xml:space="preserve">тами, учреждениями, хозяйствующие субъекты на всех уровнях </w:t>
      </w:r>
      <w:r w:rsidRPr="00F561C7">
        <w:rPr>
          <w:rFonts w:ascii="Times New Roman" w:hAnsi="Times New Roman" w:cs="Times New Roman"/>
          <w:sz w:val="28"/>
          <w:szCs w:val="28"/>
        </w:rPr>
        <w:t>экономики и личность, а также их жизненно важные экономические интересы.</w:t>
      </w:r>
    </w:p>
    <w:p w:rsidR="00AB4567" w:rsidRPr="00F561C7" w:rsidRDefault="00AB4567" w:rsidP="00E5611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Государственный долг влияет на экономическую безопасность страны, как с положительной стороны, так и с отрицательной. В кризисные периоды или во времена экономических спадов привлечение государством заимств</w:t>
      </w:r>
      <w:r w:rsidRPr="00F561C7">
        <w:rPr>
          <w:rFonts w:ascii="Times New Roman" w:hAnsi="Times New Roman" w:cs="Times New Roman"/>
          <w:sz w:val="28"/>
          <w:szCs w:val="28"/>
        </w:rPr>
        <w:t>о</w:t>
      </w:r>
      <w:r w:rsidRPr="00F561C7">
        <w:rPr>
          <w:rFonts w:ascii="Times New Roman" w:hAnsi="Times New Roman" w:cs="Times New Roman"/>
          <w:sz w:val="28"/>
          <w:szCs w:val="28"/>
        </w:rPr>
        <w:t>ваний из внутренних или внешних источников может стать одним из спос</w:t>
      </w:r>
      <w:r w:rsidRPr="00F561C7">
        <w:rPr>
          <w:rFonts w:ascii="Times New Roman" w:hAnsi="Times New Roman" w:cs="Times New Roman"/>
          <w:sz w:val="28"/>
          <w:szCs w:val="28"/>
        </w:rPr>
        <w:t>о</w:t>
      </w:r>
      <w:r w:rsidRPr="00F561C7">
        <w:rPr>
          <w:rFonts w:ascii="Times New Roman" w:hAnsi="Times New Roman" w:cs="Times New Roman"/>
          <w:sz w:val="28"/>
          <w:szCs w:val="28"/>
        </w:rPr>
        <w:t>бов выхода. С их помощью правительственные органы могут найти време</w:t>
      </w:r>
      <w:r w:rsidRPr="00F561C7">
        <w:rPr>
          <w:rFonts w:ascii="Times New Roman" w:hAnsi="Times New Roman" w:cs="Times New Roman"/>
          <w:sz w:val="28"/>
          <w:szCs w:val="28"/>
        </w:rPr>
        <w:t>н</w:t>
      </w:r>
      <w:r w:rsidRPr="00F561C7">
        <w:rPr>
          <w:rFonts w:ascii="Times New Roman" w:hAnsi="Times New Roman" w:cs="Times New Roman"/>
          <w:sz w:val="28"/>
          <w:szCs w:val="28"/>
        </w:rPr>
        <w:t>ный выход из негативного положения, воспрепятствовать резкому падению совокупного спроса, привлечь дополнительные финансовые ресурсы для осуществления маневров по спасению и стабилизации экономического пол</w:t>
      </w:r>
      <w:r w:rsidRPr="00F561C7">
        <w:rPr>
          <w:rFonts w:ascii="Times New Roman" w:hAnsi="Times New Roman" w:cs="Times New Roman"/>
          <w:sz w:val="28"/>
          <w:szCs w:val="28"/>
        </w:rPr>
        <w:t>о</w:t>
      </w:r>
      <w:r w:rsidRPr="00F561C7">
        <w:rPr>
          <w:rFonts w:ascii="Times New Roman" w:hAnsi="Times New Roman" w:cs="Times New Roman"/>
          <w:sz w:val="28"/>
          <w:szCs w:val="28"/>
        </w:rPr>
        <w:t>жения государства.</w:t>
      </w:r>
    </w:p>
    <w:p w:rsidR="00E5611A" w:rsidRPr="0042196D" w:rsidRDefault="00AB4567" w:rsidP="00E5611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Получение внешних заимствований</w:t>
      </w:r>
      <w:r w:rsidR="00E5611A" w:rsidRPr="00F561C7">
        <w:rPr>
          <w:rFonts w:ascii="Times New Roman" w:hAnsi="Times New Roman" w:cs="Times New Roman"/>
          <w:sz w:val="28"/>
          <w:szCs w:val="28"/>
        </w:rPr>
        <w:t xml:space="preserve"> </w:t>
      </w:r>
      <w:r w:rsidRPr="00F561C7">
        <w:rPr>
          <w:rFonts w:ascii="Times New Roman" w:hAnsi="Times New Roman" w:cs="Times New Roman"/>
          <w:sz w:val="28"/>
          <w:szCs w:val="28"/>
        </w:rPr>
        <w:t>дает возможность</w:t>
      </w:r>
      <w:r w:rsidR="00E5611A" w:rsidRPr="00F561C7">
        <w:rPr>
          <w:rFonts w:ascii="Times New Roman" w:hAnsi="Times New Roman" w:cs="Times New Roman"/>
          <w:sz w:val="28"/>
          <w:szCs w:val="28"/>
        </w:rPr>
        <w:t xml:space="preserve"> </w:t>
      </w:r>
      <w:r w:rsidRPr="00F561C7">
        <w:rPr>
          <w:rFonts w:ascii="Times New Roman" w:hAnsi="Times New Roman" w:cs="Times New Roman"/>
          <w:sz w:val="28"/>
          <w:szCs w:val="28"/>
        </w:rPr>
        <w:t>государству</w:t>
      </w:r>
      <w:r w:rsidR="00E5611A" w:rsidRPr="00F561C7">
        <w:rPr>
          <w:rFonts w:ascii="Times New Roman" w:hAnsi="Times New Roman" w:cs="Times New Roman"/>
          <w:sz w:val="28"/>
          <w:szCs w:val="28"/>
        </w:rPr>
        <w:t xml:space="preserve"> осуществлять финансировать инвестиции</w:t>
      </w:r>
      <w:r w:rsidRPr="00F561C7">
        <w:rPr>
          <w:rFonts w:ascii="Times New Roman" w:hAnsi="Times New Roman" w:cs="Times New Roman"/>
          <w:sz w:val="28"/>
          <w:szCs w:val="28"/>
        </w:rPr>
        <w:t xml:space="preserve"> в стратегически важные отрасли экономики</w:t>
      </w:r>
      <w:r w:rsidR="00E5611A" w:rsidRPr="00F561C7">
        <w:rPr>
          <w:rFonts w:ascii="Times New Roman" w:hAnsi="Times New Roman" w:cs="Times New Roman"/>
          <w:sz w:val="28"/>
          <w:szCs w:val="28"/>
        </w:rPr>
        <w:t xml:space="preserve">, которые не </w:t>
      </w:r>
      <w:r w:rsidRPr="00F561C7">
        <w:rPr>
          <w:rFonts w:ascii="Times New Roman" w:hAnsi="Times New Roman" w:cs="Times New Roman"/>
          <w:sz w:val="28"/>
          <w:szCs w:val="28"/>
        </w:rPr>
        <w:t>могут быть в полной степени обеспечены поступл</w:t>
      </w:r>
      <w:r w:rsidRPr="00F561C7">
        <w:rPr>
          <w:rFonts w:ascii="Times New Roman" w:hAnsi="Times New Roman" w:cs="Times New Roman"/>
          <w:sz w:val="28"/>
          <w:szCs w:val="28"/>
        </w:rPr>
        <w:t>е</w:t>
      </w:r>
      <w:r w:rsidRPr="00F561C7">
        <w:rPr>
          <w:rFonts w:ascii="Times New Roman" w:hAnsi="Times New Roman" w:cs="Times New Roman"/>
          <w:sz w:val="28"/>
          <w:szCs w:val="28"/>
        </w:rPr>
        <w:lastRenderedPageBreak/>
        <w:t>ниями от резидентов</w:t>
      </w:r>
      <w:r w:rsidR="00E5611A" w:rsidRPr="00F561C7">
        <w:rPr>
          <w:rFonts w:ascii="Times New Roman" w:hAnsi="Times New Roman" w:cs="Times New Roman"/>
          <w:sz w:val="28"/>
          <w:szCs w:val="28"/>
        </w:rPr>
        <w:t>. Сглаживается противоречие между потребностями о</w:t>
      </w:r>
      <w:r w:rsidR="00E5611A" w:rsidRPr="00F561C7">
        <w:rPr>
          <w:rFonts w:ascii="Times New Roman" w:hAnsi="Times New Roman" w:cs="Times New Roman"/>
          <w:sz w:val="28"/>
          <w:szCs w:val="28"/>
        </w:rPr>
        <w:t>б</w:t>
      </w:r>
      <w:r w:rsidR="00E5611A" w:rsidRPr="00F561C7">
        <w:rPr>
          <w:rFonts w:ascii="Times New Roman" w:hAnsi="Times New Roman" w:cs="Times New Roman"/>
          <w:sz w:val="28"/>
          <w:szCs w:val="28"/>
        </w:rPr>
        <w:t>щества и располагаемыми госуда</w:t>
      </w:r>
      <w:r w:rsidR="00E5611A" w:rsidRPr="0042196D">
        <w:rPr>
          <w:rFonts w:ascii="Times New Roman" w:hAnsi="Times New Roman" w:cs="Times New Roman"/>
          <w:sz w:val="28"/>
          <w:szCs w:val="28"/>
        </w:rPr>
        <w:t>рством ресурсами на определенный момент времени. Появляются дополнительные финансовые средства, которые идут на решение общегосударственных целей. Развивается и укрепляется межд</w:t>
      </w:r>
      <w:r w:rsidR="00E5611A" w:rsidRPr="0042196D">
        <w:rPr>
          <w:rFonts w:ascii="Times New Roman" w:hAnsi="Times New Roman" w:cs="Times New Roman"/>
          <w:sz w:val="28"/>
          <w:szCs w:val="28"/>
        </w:rPr>
        <w:t>у</w:t>
      </w:r>
      <w:r w:rsidR="00E5611A" w:rsidRPr="0042196D">
        <w:rPr>
          <w:rFonts w:ascii="Times New Roman" w:hAnsi="Times New Roman" w:cs="Times New Roman"/>
          <w:sz w:val="28"/>
          <w:szCs w:val="28"/>
        </w:rPr>
        <w:t xml:space="preserve">народное сотрудничество государств, в случае с внешним долгом. </w:t>
      </w:r>
    </w:p>
    <w:p w:rsidR="00E5611A" w:rsidRPr="006645FF" w:rsidRDefault="00E5611A" w:rsidP="006645FF">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Еще одним плюсом государственных заимствований с точки зрения с</w:t>
      </w:r>
      <w:r w:rsidRPr="0042196D">
        <w:rPr>
          <w:rFonts w:ascii="Times New Roman" w:hAnsi="Times New Roman" w:cs="Times New Roman"/>
          <w:sz w:val="28"/>
          <w:szCs w:val="28"/>
        </w:rPr>
        <w:t>о</w:t>
      </w:r>
      <w:r w:rsidRPr="0042196D">
        <w:rPr>
          <w:rFonts w:ascii="Times New Roman" w:hAnsi="Times New Roman" w:cs="Times New Roman"/>
          <w:sz w:val="28"/>
          <w:szCs w:val="28"/>
        </w:rPr>
        <w:t>циальной стабильности страны можно выделить его преимущество над п</w:t>
      </w:r>
      <w:r w:rsidRPr="0042196D">
        <w:rPr>
          <w:rFonts w:ascii="Times New Roman" w:hAnsi="Times New Roman" w:cs="Times New Roman"/>
          <w:sz w:val="28"/>
          <w:szCs w:val="28"/>
        </w:rPr>
        <w:t>о</w:t>
      </w:r>
      <w:r w:rsidRPr="0042196D">
        <w:rPr>
          <w:rFonts w:ascii="Times New Roman" w:hAnsi="Times New Roman" w:cs="Times New Roman"/>
          <w:sz w:val="28"/>
          <w:szCs w:val="28"/>
        </w:rPr>
        <w:t>вышением налогов</w:t>
      </w:r>
      <w:r w:rsidR="00983E8D">
        <w:rPr>
          <w:rFonts w:ascii="Times New Roman" w:hAnsi="Times New Roman" w:cs="Times New Roman"/>
          <w:sz w:val="28"/>
          <w:szCs w:val="28"/>
        </w:rPr>
        <w:t xml:space="preserve"> населения, как </w:t>
      </w:r>
      <w:proofErr w:type="gramStart"/>
      <w:r w:rsidR="00983E8D">
        <w:rPr>
          <w:rFonts w:ascii="Times New Roman" w:hAnsi="Times New Roman" w:cs="Times New Roman"/>
          <w:sz w:val="28"/>
          <w:szCs w:val="28"/>
        </w:rPr>
        <w:t>более социально</w:t>
      </w:r>
      <w:proofErr w:type="gramEnd"/>
      <w:r w:rsidR="00983E8D">
        <w:rPr>
          <w:rFonts w:ascii="Times New Roman" w:hAnsi="Times New Roman" w:cs="Times New Roman"/>
          <w:sz w:val="28"/>
          <w:szCs w:val="28"/>
        </w:rPr>
        <w:t xml:space="preserve"> приемлемую</w:t>
      </w:r>
      <w:r w:rsidRPr="0042196D">
        <w:rPr>
          <w:rFonts w:ascii="Times New Roman" w:hAnsi="Times New Roman" w:cs="Times New Roman"/>
          <w:sz w:val="28"/>
          <w:szCs w:val="28"/>
        </w:rPr>
        <w:t xml:space="preserve"> м</w:t>
      </w:r>
      <w:r w:rsidR="006645FF">
        <w:rPr>
          <w:rFonts w:ascii="Times New Roman" w:hAnsi="Times New Roman" w:cs="Times New Roman"/>
          <w:sz w:val="28"/>
          <w:szCs w:val="28"/>
        </w:rPr>
        <w:t>еру попо</w:t>
      </w:r>
      <w:r w:rsidR="006645FF">
        <w:rPr>
          <w:rFonts w:ascii="Times New Roman" w:hAnsi="Times New Roman" w:cs="Times New Roman"/>
          <w:sz w:val="28"/>
          <w:szCs w:val="28"/>
        </w:rPr>
        <w:t>л</w:t>
      </w:r>
      <w:r w:rsidR="006645FF">
        <w:rPr>
          <w:rFonts w:ascii="Times New Roman" w:hAnsi="Times New Roman" w:cs="Times New Roman"/>
          <w:sz w:val="28"/>
          <w:szCs w:val="28"/>
        </w:rPr>
        <w:t>нения доходов бюджета.</w:t>
      </w:r>
    </w:p>
    <w:p w:rsidR="00E5611A" w:rsidRPr="0042196D" w:rsidRDefault="00E5611A" w:rsidP="00E5611A">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Среди недостатков внутренних заимствований стоит указать:</w:t>
      </w:r>
    </w:p>
    <w:p w:rsidR="00E5611A" w:rsidRPr="0042196D" w:rsidRDefault="00E70D8B" w:rsidP="003F3990">
      <w:pPr>
        <w:numPr>
          <w:ilvl w:val="0"/>
          <w:numId w:val="2"/>
        </w:numPr>
        <w:tabs>
          <w:tab w:val="left" w:pos="1134"/>
        </w:tabs>
        <w:spacing w:after="0" w:line="360" w:lineRule="auto"/>
        <w:ind w:left="0" w:firstLine="698"/>
        <w:contextualSpacing/>
        <w:jc w:val="both"/>
        <w:rPr>
          <w:rFonts w:ascii="Times New Roman" w:hAnsi="Times New Roman" w:cs="Times New Roman"/>
          <w:sz w:val="28"/>
          <w:szCs w:val="28"/>
        </w:rPr>
      </w:pPr>
      <w:r>
        <w:rPr>
          <w:rFonts w:ascii="Times New Roman" w:hAnsi="Times New Roman" w:cs="Times New Roman"/>
          <w:sz w:val="28"/>
          <w:szCs w:val="28"/>
        </w:rPr>
        <w:t>О</w:t>
      </w:r>
      <w:r w:rsidR="00E5611A" w:rsidRPr="0042196D">
        <w:rPr>
          <w:rFonts w:ascii="Times New Roman" w:hAnsi="Times New Roman" w:cs="Times New Roman"/>
          <w:sz w:val="28"/>
          <w:szCs w:val="28"/>
        </w:rPr>
        <w:t xml:space="preserve">пасность построения </w:t>
      </w:r>
      <w:r w:rsidR="00983E8D">
        <w:rPr>
          <w:rFonts w:ascii="Times New Roman" w:hAnsi="Times New Roman" w:cs="Times New Roman"/>
          <w:sz w:val="28"/>
          <w:szCs w:val="28"/>
        </w:rPr>
        <w:t>«</w:t>
      </w:r>
      <w:r w:rsidR="00E5611A" w:rsidRPr="0042196D">
        <w:rPr>
          <w:rFonts w:ascii="Times New Roman" w:hAnsi="Times New Roman" w:cs="Times New Roman"/>
          <w:sz w:val="28"/>
          <w:szCs w:val="28"/>
        </w:rPr>
        <w:t>финансовой пирамиды</w:t>
      </w:r>
      <w:r w:rsidR="00983E8D">
        <w:rPr>
          <w:rFonts w:ascii="Times New Roman" w:hAnsi="Times New Roman" w:cs="Times New Roman"/>
          <w:sz w:val="28"/>
          <w:szCs w:val="28"/>
        </w:rPr>
        <w:t>»</w:t>
      </w:r>
      <w:r w:rsidR="00E5611A" w:rsidRPr="0042196D">
        <w:rPr>
          <w:rFonts w:ascii="Times New Roman" w:hAnsi="Times New Roman" w:cs="Times New Roman"/>
          <w:sz w:val="28"/>
          <w:szCs w:val="28"/>
        </w:rPr>
        <w:t>, когда государство покрывает дефицит бюджета с помощью выпуска ценных бумаг, но процен</w:t>
      </w:r>
      <w:r w:rsidR="00E5611A" w:rsidRPr="0042196D">
        <w:rPr>
          <w:rFonts w:ascii="Times New Roman" w:hAnsi="Times New Roman" w:cs="Times New Roman"/>
          <w:sz w:val="28"/>
          <w:szCs w:val="28"/>
        </w:rPr>
        <w:t>т</w:t>
      </w:r>
      <w:r w:rsidR="00E5611A" w:rsidRPr="0042196D">
        <w:rPr>
          <w:rFonts w:ascii="Times New Roman" w:hAnsi="Times New Roman" w:cs="Times New Roman"/>
          <w:sz w:val="28"/>
          <w:szCs w:val="28"/>
        </w:rPr>
        <w:t>ные платежи по этим ценным бумагам вызывают еще больший де</w:t>
      </w:r>
      <w:r>
        <w:rPr>
          <w:rFonts w:ascii="Times New Roman" w:hAnsi="Times New Roman" w:cs="Times New Roman"/>
          <w:sz w:val="28"/>
          <w:szCs w:val="28"/>
        </w:rPr>
        <w:t>фицит бюджета.</w:t>
      </w:r>
    </w:p>
    <w:p w:rsidR="00E5611A" w:rsidRPr="0042196D" w:rsidRDefault="00E70D8B" w:rsidP="003F3990">
      <w:pPr>
        <w:numPr>
          <w:ilvl w:val="0"/>
          <w:numId w:val="2"/>
        </w:numPr>
        <w:tabs>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E5611A" w:rsidRPr="0042196D">
        <w:rPr>
          <w:rFonts w:ascii="Times New Roman" w:hAnsi="Times New Roman" w:cs="Times New Roman"/>
          <w:sz w:val="28"/>
          <w:szCs w:val="28"/>
        </w:rPr>
        <w:t>нфляционный характер в долгосрочной перспективе, когда ра</w:t>
      </w:r>
      <w:r w:rsidR="00E5611A" w:rsidRPr="0042196D">
        <w:rPr>
          <w:rFonts w:ascii="Times New Roman" w:hAnsi="Times New Roman" w:cs="Times New Roman"/>
          <w:sz w:val="28"/>
          <w:szCs w:val="28"/>
        </w:rPr>
        <w:t>с</w:t>
      </w:r>
      <w:r w:rsidR="00E5611A" w:rsidRPr="0042196D">
        <w:rPr>
          <w:rFonts w:ascii="Times New Roman" w:hAnsi="Times New Roman" w:cs="Times New Roman"/>
          <w:sz w:val="28"/>
          <w:szCs w:val="28"/>
        </w:rPr>
        <w:t>плачиваясь с прошлыми долгами займом в настоящем периоде, государство обязывает себя использовать последующие займы в будущем для покрытия возросших долгов. В результате чего может потребоваться необходимость денежной эмиссии в еще больших размерах, что приведет к повышению уровня ин</w:t>
      </w:r>
      <w:r>
        <w:rPr>
          <w:rFonts w:ascii="Times New Roman" w:hAnsi="Times New Roman" w:cs="Times New Roman"/>
          <w:sz w:val="28"/>
          <w:szCs w:val="28"/>
        </w:rPr>
        <w:t>фляции.</w:t>
      </w:r>
    </w:p>
    <w:p w:rsidR="00E5611A" w:rsidRPr="0042196D" w:rsidRDefault="00E70D8B" w:rsidP="003F3990">
      <w:pPr>
        <w:numPr>
          <w:ilvl w:val="0"/>
          <w:numId w:val="2"/>
        </w:numPr>
        <w:tabs>
          <w:tab w:val="left" w:pos="1134"/>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E5611A" w:rsidRPr="0042196D">
        <w:rPr>
          <w:rFonts w:ascii="Times New Roman" w:hAnsi="Times New Roman" w:cs="Times New Roman"/>
          <w:sz w:val="28"/>
          <w:szCs w:val="28"/>
        </w:rPr>
        <w:t>озможность появления «эффекта вытеснения», когда инвесторы будут приобретать ценные бумаги государства взамен ценных бумаг фирм, что приведет к снижению инвестирования экономики.</w:t>
      </w:r>
    </w:p>
    <w:p w:rsidR="00E5611A" w:rsidRPr="0042196D" w:rsidRDefault="00E5611A" w:rsidP="00E5611A">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 xml:space="preserve">Недостатком внешних заимствований является опасность истощения золотовалютных резервов страны и необходимость отвлечения средств из экономики для выплаты по обязательствам, что может привести к падению внутреннего объема производства и последующему спаду в экономике. </w:t>
      </w:r>
    </w:p>
    <w:p w:rsidR="00E5611A" w:rsidRPr="0042196D" w:rsidRDefault="00E5611A" w:rsidP="00E70D8B">
      <w:pPr>
        <w:spacing w:after="0" w:line="360" w:lineRule="auto"/>
        <w:ind w:firstLine="708"/>
        <w:contextualSpacing/>
        <w:jc w:val="both"/>
        <w:rPr>
          <w:rFonts w:ascii="Times New Roman" w:hAnsi="Times New Roman" w:cs="Times New Roman"/>
          <w:sz w:val="28"/>
          <w:szCs w:val="28"/>
        </w:rPr>
      </w:pPr>
      <w:r w:rsidRPr="0042196D">
        <w:rPr>
          <w:rFonts w:ascii="Times New Roman" w:hAnsi="Times New Roman" w:cs="Times New Roman"/>
          <w:sz w:val="28"/>
          <w:szCs w:val="28"/>
        </w:rPr>
        <w:t xml:space="preserve">К негативным последствиям накопления государственного долга </w:t>
      </w:r>
      <w:r w:rsidR="00983E8D">
        <w:rPr>
          <w:rFonts w:ascii="Times New Roman" w:hAnsi="Times New Roman" w:cs="Times New Roman"/>
          <w:sz w:val="28"/>
          <w:szCs w:val="28"/>
        </w:rPr>
        <w:t xml:space="preserve">также </w:t>
      </w:r>
      <w:r w:rsidRPr="0042196D">
        <w:rPr>
          <w:rFonts w:ascii="Times New Roman" w:hAnsi="Times New Roman" w:cs="Times New Roman"/>
          <w:sz w:val="28"/>
          <w:szCs w:val="28"/>
        </w:rPr>
        <w:t xml:space="preserve">относят, помимо всего прочего, </w:t>
      </w:r>
      <w:r>
        <w:rPr>
          <w:rFonts w:ascii="Times New Roman" w:hAnsi="Times New Roman" w:cs="Times New Roman"/>
          <w:sz w:val="28"/>
          <w:szCs w:val="28"/>
        </w:rPr>
        <w:t>такие факторы как</w:t>
      </w:r>
      <w:r w:rsidRPr="0042196D">
        <w:rPr>
          <w:rFonts w:ascii="Times New Roman" w:hAnsi="Times New Roman" w:cs="Times New Roman"/>
          <w:sz w:val="28"/>
          <w:szCs w:val="28"/>
        </w:rPr>
        <w:t>:</w:t>
      </w:r>
    </w:p>
    <w:p w:rsidR="00E5611A" w:rsidRPr="00F561C7" w:rsidRDefault="00E5611A" w:rsidP="003F3990">
      <w:pPr>
        <w:numPr>
          <w:ilvl w:val="0"/>
          <w:numId w:val="20"/>
        </w:numPr>
        <w:tabs>
          <w:tab w:val="left" w:pos="980"/>
        </w:tabs>
        <w:spacing w:after="0" w:line="360" w:lineRule="auto"/>
        <w:ind w:left="0"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lastRenderedPageBreak/>
        <w:t>выплата процентов</w:t>
      </w:r>
      <w:r w:rsidR="006645FF" w:rsidRPr="00F561C7">
        <w:rPr>
          <w:rFonts w:ascii="Times New Roman" w:hAnsi="Times New Roman" w:cs="Times New Roman"/>
          <w:sz w:val="28"/>
          <w:szCs w:val="28"/>
        </w:rPr>
        <w:t xml:space="preserve"> иностранным заимодателям, помимо основной суммы долга, что приводит к «утечке» денежных средств из страны за рубеж</w:t>
      </w:r>
      <w:r w:rsidRPr="00F561C7">
        <w:rPr>
          <w:rFonts w:ascii="Times New Roman" w:hAnsi="Times New Roman" w:cs="Times New Roman"/>
          <w:sz w:val="28"/>
          <w:szCs w:val="28"/>
        </w:rPr>
        <w:t>;</w:t>
      </w:r>
    </w:p>
    <w:p w:rsidR="00E5611A" w:rsidRPr="00F561C7" w:rsidRDefault="00E5611A" w:rsidP="003F3990">
      <w:pPr>
        <w:numPr>
          <w:ilvl w:val="0"/>
          <w:numId w:val="20"/>
        </w:numPr>
        <w:tabs>
          <w:tab w:val="left" w:pos="980"/>
        </w:tabs>
        <w:spacing w:after="0" w:line="360" w:lineRule="auto"/>
        <w:ind w:left="0"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t>вынужденное сокращение импорта и увеличение экспорта с целью рассчитаться с внешним долгом, в результате большая часть экспортной в</w:t>
      </w:r>
      <w:r w:rsidRPr="00F561C7">
        <w:rPr>
          <w:rFonts w:ascii="Times New Roman" w:hAnsi="Times New Roman" w:cs="Times New Roman"/>
          <w:sz w:val="28"/>
          <w:szCs w:val="28"/>
        </w:rPr>
        <w:t>ы</w:t>
      </w:r>
      <w:r w:rsidRPr="00F561C7">
        <w:rPr>
          <w:rFonts w:ascii="Times New Roman" w:hAnsi="Times New Roman" w:cs="Times New Roman"/>
          <w:sz w:val="28"/>
          <w:szCs w:val="28"/>
        </w:rPr>
        <w:t>ручки направляется не на развитие национальной экономики, а на погашение долга;</w:t>
      </w:r>
    </w:p>
    <w:p w:rsidR="00E5611A" w:rsidRPr="0042196D" w:rsidRDefault="00E5611A" w:rsidP="003F3990">
      <w:pPr>
        <w:numPr>
          <w:ilvl w:val="0"/>
          <w:numId w:val="20"/>
        </w:numPr>
        <w:tabs>
          <w:tab w:val="left" w:pos="980"/>
        </w:tabs>
        <w:spacing w:after="0" w:line="360" w:lineRule="auto"/>
        <w:ind w:hanging="11"/>
        <w:contextualSpacing/>
        <w:jc w:val="both"/>
        <w:rPr>
          <w:rFonts w:ascii="Times New Roman" w:hAnsi="Times New Roman" w:cs="Times New Roman"/>
          <w:sz w:val="28"/>
          <w:szCs w:val="28"/>
        </w:rPr>
      </w:pPr>
      <w:r w:rsidRPr="0042196D">
        <w:rPr>
          <w:rFonts w:ascii="Times New Roman" w:hAnsi="Times New Roman" w:cs="Times New Roman"/>
          <w:sz w:val="28"/>
          <w:szCs w:val="28"/>
        </w:rPr>
        <w:t>возникновение угрозы долгового и валютного кризиса;</w:t>
      </w:r>
    </w:p>
    <w:p w:rsidR="00E5611A" w:rsidRPr="0042196D" w:rsidRDefault="00E5611A" w:rsidP="003F3990">
      <w:pPr>
        <w:numPr>
          <w:ilvl w:val="0"/>
          <w:numId w:val="20"/>
        </w:numPr>
        <w:tabs>
          <w:tab w:val="left" w:pos="980"/>
        </w:tabs>
        <w:spacing w:after="0" w:line="360" w:lineRule="auto"/>
        <w:ind w:left="0" w:firstLine="709"/>
        <w:contextualSpacing/>
        <w:jc w:val="both"/>
        <w:rPr>
          <w:rFonts w:ascii="Times New Roman" w:hAnsi="Times New Roman" w:cs="Times New Roman"/>
          <w:sz w:val="28"/>
          <w:szCs w:val="28"/>
        </w:rPr>
      </w:pPr>
      <w:r w:rsidRPr="0042196D">
        <w:rPr>
          <w:rFonts w:ascii="Times New Roman" w:hAnsi="Times New Roman" w:cs="Times New Roman"/>
          <w:sz w:val="28"/>
          <w:szCs w:val="28"/>
        </w:rPr>
        <w:t xml:space="preserve">перераспределение доходов населения и увеличение неравенства в доходах; </w:t>
      </w:r>
    </w:p>
    <w:p w:rsidR="00E5611A" w:rsidRDefault="00E5611A" w:rsidP="003F3990">
      <w:pPr>
        <w:numPr>
          <w:ilvl w:val="0"/>
          <w:numId w:val="20"/>
        </w:numPr>
        <w:tabs>
          <w:tab w:val="left" w:pos="980"/>
        </w:tabs>
        <w:spacing w:after="0" w:line="360" w:lineRule="auto"/>
        <w:ind w:hanging="11"/>
        <w:contextualSpacing/>
        <w:jc w:val="both"/>
        <w:rPr>
          <w:rFonts w:ascii="Times New Roman" w:hAnsi="Times New Roman" w:cs="Times New Roman"/>
          <w:sz w:val="28"/>
          <w:szCs w:val="28"/>
        </w:rPr>
      </w:pPr>
      <w:r w:rsidRPr="0042196D">
        <w:rPr>
          <w:rFonts w:ascii="Times New Roman" w:hAnsi="Times New Roman" w:cs="Times New Roman"/>
          <w:sz w:val="28"/>
          <w:szCs w:val="28"/>
        </w:rPr>
        <w:t>снижение финансирова</w:t>
      </w:r>
      <w:r>
        <w:rPr>
          <w:rFonts w:ascii="Times New Roman" w:hAnsi="Times New Roman" w:cs="Times New Roman"/>
          <w:sz w:val="28"/>
          <w:szCs w:val="28"/>
        </w:rPr>
        <w:t>ние реального сектора экономики;</w:t>
      </w:r>
    </w:p>
    <w:p w:rsidR="00E5611A" w:rsidRPr="00F561C7" w:rsidRDefault="00E70D8B" w:rsidP="003F3990">
      <w:pPr>
        <w:numPr>
          <w:ilvl w:val="0"/>
          <w:numId w:val="20"/>
        </w:numPr>
        <w:tabs>
          <w:tab w:val="left" w:pos="980"/>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E5611A">
        <w:rPr>
          <w:rFonts w:ascii="Times New Roman" w:hAnsi="Times New Roman" w:cs="Times New Roman"/>
          <w:sz w:val="28"/>
          <w:szCs w:val="28"/>
        </w:rPr>
        <w:t xml:space="preserve">величение экономической и политической зависимости от </w:t>
      </w:r>
      <w:r w:rsidR="00E5611A" w:rsidRPr="00F561C7">
        <w:rPr>
          <w:rFonts w:ascii="Times New Roman" w:hAnsi="Times New Roman" w:cs="Times New Roman"/>
          <w:sz w:val="28"/>
          <w:szCs w:val="28"/>
        </w:rPr>
        <w:t>гос</w:t>
      </w:r>
      <w:r w:rsidR="00E5611A" w:rsidRPr="00F561C7">
        <w:rPr>
          <w:rFonts w:ascii="Times New Roman" w:hAnsi="Times New Roman" w:cs="Times New Roman"/>
          <w:sz w:val="28"/>
          <w:szCs w:val="28"/>
        </w:rPr>
        <w:t>у</w:t>
      </w:r>
      <w:r w:rsidR="00E5611A" w:rsidRPr="00F561C7">
        <w:rPr>
          <w:rFonts w:ascii="Times New Roman" w:hAnsi="Times New Roman" w:cs="Times New Roman"/>
          <w:sz w:val="28"/>
          <w:szCs w:val="28"/>
        </w:rPr>
        <w:t>дарств и финансовых организаций, предоставляющих заем.</w:t>
      </w:r>
    </w:p>
    <w:p w:rsidR="00E5611A" w:rsidRPr="00F561C7" w:rsidRDefault="00E5611A" w:rsidP="00E70D8B">
      <w:pPr>
        <w:spacing w:after="0" w:line="360" w:lineRule="auto"/>
        <w:ind w:left="708"/>
        <w:contextualSpacing/>
        <w:jc w:val="both"/>
        <w:rPr>
          <w:rFonts w:ascii="Times New Roman" w:hAnsi="Times New Roman" w:cs="Times New Roman"/>
          <w:sz w:val="28"/>
          <w:szCs w:val="28"/>
        </w:rPr>
      </w:pPr>
      <w:r w:rsidRPr="00F561C7">
        <w:rPr>
          <w:rFonts w:ascii="Times New Roman" w:hAnsi="Times New Roman" w:cs="Times New Roman"/>
          <w:sz w:val="28"/>
          <w:szCs w:val="28"/>
        </w:rPr>
        <w:t>В целом воздействие государственного долга на экономику страны</w:t>
      </w:r>
    </w:p>
    <w:p w:rsidR="00E5611A" w:rsidRPr="00F561C7" w:rsidRDefault="00E5611A" w:rsidP="00E70D8B">
      <w:pPr>
        <w:spacing w:after="0" w:line="360" w:lineRule="auto"/>
        <w:contextualSpacing/>
        <w:jc w:val="both"/>
        <w:rPr>
          <w:rFonts w:ascii="Times New Roman" w:hAnsi="Times New Roman" w:cs="Times New Roman"/>
          <w:sz w:val="28"/>
          <w:szCs w:val="28"/>
        </w:rPr>
      </w:pPr>
      <w:r w:rsidRPr="00F561C7">
        <w:rPr>
          <w:rFonts w:ascii="Times New Roman" w:hAnsi="Times New Roman" w:cs="Times New Roman"/>
          <w:sz w:val="28"/>
          <w:szCs w:val="28"/>
        </w:rPr>
        <w:t>можно представить в виде следующих показателей:</w:t>
      </w:r>
    </w:p>
    <w:p w:rsidR="00E5611A" w:rsidRPr="00F561C7" w:rsidRDefault="006645FF" w:rsidP="003F3990">
      <w:pPr>
        <w:pStyle w:val="a3"/>
        <w:numPr>
          <w:ilvl w:val="0"/>
          <w:numId w:val="21"/>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стабилизация воздействие</w:t>
      </w:r>
      <w:r w:rsidR="00E5611A" w:rsidRPr="00F561C7">
        <w:rPr>
          <w:rFonts w:ascii="Times New Roman" w:hAnsi="Times New Roman" w:cs="Times New Roman"/>
          <w:sz w:val="28"/>
          <w:szCs w:val="28"/>
        </w:rPr>
        <w:t>;</w:t>
      </w:r>
    </w:p>
    <w:p w:rsidR="00E5611A" w:rsidRPr="00F561C7" w:rsidRDefault="006645FF" w:rsidP="003F3990">
      <w:pPr>
        <w:pStyle w:val="a3"/>
        <w:numPr>
          <w:ilvl w:val="0"/>
          <w:numId w:val="21"/>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способствование</w:t>
      </w:r>
      <w:r w:rsidR="00E5611A" w:rsidRPr="00F561C7">
        <w:rPr>
          <w:rFonts w:ascii="Times New Roman" w:hAnsi="Times New Roman" w:cs="Times New Roman"/>
          <w:sz w:val="28"/>
          <w:szCs w:val="28"/>
        </w:rPr>
        <w:t xml:space="preserve"> экономическ</w:t>
      </w:r>
      <w:r w:rsidRPr="00F561C7">
        <w:rPr>
          <w:rFonts w:ascii="Times New Roman" w:hAnsi="Times New Roman" w:cs="Times New Roman"/>
          <w:sz w:val="28"/>
          <w:szCs w:val="28"/>
        </w:rPr>
        <w:t>ому</w:t>
      </w:r>
      <w:r w:rsidR="00E5611A" w:rsidRPr="00F561C7">
        <w:rPr>
          <w:rFonts w:ascii="Times New Roman" w:hAnsi="Times New Roman" w:cs="Times New Roman"/>
          <w:sz w:val="28"/>
          <w:szCs w:val="28"/>
        </w:rPr>
        <w:t xml:space="preserve"> рост</w:t>
      </w:r>
      <w:r w:rsidRPr="00F561C7">
        <w:rPr>
          <w:rFonts w:ascii="Times New Roman" w:hAnsi="Times New Roman" w:cs="Times New Roman"/>
          <w:sz w:val="28"/>
          <w:szCs w:val="28"/>
        </w:rPr>
        <w:t>у</w:t>
      </w:r>
      <w:r w:rsidR="00E5611A" w:rsidRPr="00F561C7">
        <w:rPr>
          <w:rFonts w:ascii="Times New Roman" w:hAnsi="Times New Roman" w:cs="Times New Roman"/>
          <w:sz w:val="28"/>
          <w:szCs w:val="28"/>
        </w:rPr>
        <w:t>;</w:t>
      </w:r>
    </w:p>
    <w:p w:rsidR="00E5611A" w:rsidRPr="00F561C7" w:rsidRDefault="00E5611A" w:rsidP="003F3990">
      <w:pPr>
        <w:pStyle w:val="a3"/>
        <w:numPr>
          <w:ilvl w:val="0"/>
          <w:numId w:val="21"/>
        </w:numPr>
        <w:tabs>
          <w:tab w:val="left" w:pos="994"/>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распределительное воздействие.</w:t>
      </w:r>
    </w:p>
    <w:p w:rsidR="00E5611A" w:rsidRPr="00F561C7" w:rsidRDefault="006645FF" w:rsidP="00E70D8B">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В первом случае с</w:t>
      </w:r>
      <w:r w:rsidR="00E5611A" w:rsidRPr="00F561C7">
        <w:rPr>
          <w:rFonts w:ascii="Times New Roman" w:hAnsi="Times New Roman" w:cs="Times New Roman"/>
          <w:sz w:val="28"/>
          <w:szCs w:val="28"/>
        </w:rPr>
        <w:t>табилизационное воздействие показывает влияние изменения объемов и структуры государственного долга на основные макр</w:t>
      </w:r>
      <w:r w:rsidR="00E5611A" w:rsidRPr="00F561C7">
        <w:rPr>
          <w:rFonts w:ascii="Times New Roman" w:hAnsi="Times New Roman" w:cs="Times New Roman"/>
          <w:sz w:val="28"/>
          <w:szCs w:val="28"/>
        </w:rPr>
        <w:t>о</w:t>
      </w:r>
      <w:r w:rsidR="00E5611A" w:rsidRPr="00F561C7">
        <w:rPr>
          <w:rFonts w:ascii="Times New Roman" w:hAnsi="Times New Roman" w:cs="Times New Roman"/>
          <w:sz w:val="28"/>
          <w:szCs w:val="28"/>
        </w:rPr>
        <w:t>экономически</w:t>
      </w:r>
      <w:r w:rsidRPr="00F561C7">
        <w:rPr>
          <w:rFonts w:ascii="Times New Roman" w:hAnsi="Times New Roman" w:cs="Times New Roman"/>
          <w:sz w:val="28"/>
          <w:szCs w:val="28"/>
        </w:rPr>
        <w:t>е</w:t>
      </w:r>
      <w:r w:rsidR="00E5611A" w:rsidRPr="00F561C7">
        <w:rPr>
          <w:rFonts w:ascii="Times New Roman" w:hAnsi="Times New Roman" w:cs="Times New Roman"/>
          <w:sz w:val="28"/>
          <w:szCs w:val="28"/>
        </w:rPr>
        <w:t xml:space="preserve"> </w:t>
      </w:r>
      <w:r w:rsidRPr="00F561C7">
        <w:rPr>
          <w:rFonts w:ascii="Times New Roman" w:hAnsi="Times New Roman" w:cs="Times New Roman"/>
          <w:sz w:val="28"/>
          <w:szCs w:val="28"/>
        </w:rPr>
        <w:t>показатели</w:t>
      </w:r>
      <w:r w:rsidR="00E5611A" w:rsidRPr="00F561C7">
        <w:rPr>
          <w:rFonts w:ascii="Times New Roman" w:hAnsi="Times New Roman" w:cs="Times New Roman"/>
          <w:sz w:val="28"/>
          <w:szCs w:val="28"/>
        </w:rPr>
        <w:t>. Данное влияние оказывается, как на денежный сектор, так и на финансовый. Важно</w:t>
      </w:r>
      <w:r w:rsidR="00E5611A" w:rsidRPr="0042196D">
        <w:rPr>
          <w:rFonts w:ascii="Times New Roman" w:hAnsi="Times New Roman" w:cs="Times New Roman"/>
          <w:sz w:val="28"/>
          <w:szCs w:val="28"/>
        </w:rPr>
        <w:t xml:space="preserve"> учитывать фазу экономического цикла, в котором находится государственная экономика во время привлечения гос</w:t>
      </w:r>
      <w:r w:rsidR="00E5611A" w:rsidRPr="0042196D">
        <w:rPr>
          <w:rFonts w:ascii="Times New Roman" w:hAnsi="Times New Roman" w:cs="Times New Roman"/>
          <w:sz w:val="28"/>
          <w:szCs w:val="28"/>
        </w:rPr>
        <w:t>у</w:t>
      </w:r>
      <w:r w:rsidR="00E5611A" w:rsidRPr="0042196D">
        <w:rPr>
          <w:rFonts w:ascii="Times New Roman" w:hAnsi="Times New Roman" w:cs="Times New Roman"/>
          <w:sz w:val="28"/>
          <w:szCs w:val="28"/>
        </w:rPr>
        <w:t>дарственных займов. Так во время экономического спада государственный кредит является средством оживления экономики, привлечения дополн</w:t>
      </w:r>
      <w:r w:rsidR="00E5611A" w:rsidRPr="0042196D">
        <w:rPr>
          <w:rFonts w:ascii="Times New Roman" w:hAnsi="Times New Roman" w:cs="Times New Roman"/>
          <w:sz w:val="28"/>
          <w:szCs w:val="28"/>
        </w:rPr>
        <w:t>и</w:t>
      </w:r>
      <w:r w:rsidR="00E5611A" w:rsidRPr="0042196D">
        <w:rPr>
          <w:rFonts w:ascii="Times New Roman" w:hAnsi="Times New Roman" w:cs="Times New Roman"/>
          <w:sz w:val="28"/>
          <w:szCs w:val="28"/>
        </w:rPr>
        <w:t>тельного источника денежных средств. Но если заимствования производятся в период экономического подъема, то тут уже возникает обратная сторона. Когда государство может выступать конкурентом своим же частным комп</w:t>
      </w:r>
      <w:r w:rsidR="00E5611A" w:rsidRPr="0042196D">
        <w:rPr>
          <w:rFonts w:ascii="Times New Roman" w:hAnsi="Times New Roman" w:cs="Times New Roman"/>
          <w:sz w:val="28"/>
          <w:szCs w:val="28"/>
        </w:rPr>
        <w:t>а</w:t>
      </w:r>
      <w:r w:rsidR="00E5611A" w:rsidRPr="0042196D">
        <w:rPr>
          <w:rFonts w:ascii="Times New Roman" w:hAnsi="Times New Roman" w:cs="Times New Roman"/>
          <w:sz w:val="28"/>
          <w:szCs w:val="28"/>
        </w:rPr>
        <w:t>ниям в борьбе за привлечение инвестиций. Частный сектор начинает исп</w:t>
      </w:r>
      <w:r w:rsidR="00E5611A" w:rsidRPr="0042196D">
        <w:rPr>
          <w:rFonts w:ascii="Times New Roman" w:hAnsi="Times New Roman" w:cs="Times New Roman"/>
          <w:sz w:val="28"/>
          <w:szCs w:val="28"/>
        </w:rPr>
        <w:t>ы</w:t>
      </w:r>
      <w:r w:rsidR="00E5611A" w:rsidRPr="0042196D">
        <w:rPr>
          <w:rFonts w:ascii="Times New Roman" w:hAnsi="Times New Roman" w:cs="Times New Roman"/>
          <w:sz w:val="28"/>
          <w:szCs w:val="28"/>
        </w:rPr>
        <w:t xml:space="preserve">тывать трудности, связанные с привлечением кредитов для осуществления </w:t>
      </w:r>
      <w:r w:rsidR="00E5611A" w:rsidRPr="0042196D">
        <w:rPr>
          <w:rFonts w:ascii="Times New Roman" w:hAnsi="Times New Roman" w:cs="Times New Roman"/>
          <w:sz w:val="28"/>
          <w:szCs w:val="28"/>
        </w:rPr>
        <w:lastRenderedPageBreak/>
        <w:t>инвестиций в производство. Государственные условия привлечения ресу</w:t>
      </w:r>
      <w:r w:rsidR="00E5611A" w:rsidRPr="0042196D">
        <w:rPr>
          <w:rFonts w:ascii="Times New Roman" w:hAnsi="Times New Roman" w:cs="Times New Roman"/>
          <w:sz w:val="28"/>
          <w:szCs w:val="28"/>
        </w:rPr>
        <w:t>р</w:t>
      </w:r>
      <w:r w:rsidR="00E5611A" w:rsidRPr="0042196D">
        <w:rPr>
          <w:rFonts w:ascii="Times New Roman" w:hAnsi="Times New Roman" w:cs="Times New Roman"/>
          <w:sz w:val="28"/>
          <w:szCs w:val="28"/>
        </w:rPr>
        <w:t>сов, которые иногда могут быть более привлекательными, чем частные, пр</w:t>
      </w:r>
      <w:r w:rsidR="00E5611A" w:rsidRPr="0042196D">
        <w:rPr>
          <w:rFonts w:ascii="Times New Roman" w:hAnsi="Times New Roman" w:cs="Times New Roman"/>
          <w:sz w:val="28"/>
          <w:szCs w:val="28"/>
        </w:rPr>
        <w:t>и</w:t>
      </w:r>
      <w:r w:rsidR="00E5611A" w:rsidRPr="0042196D">
        <w:rPr>
          <w:rFonts w:ascii="Times New Roman" w:hAnsi="Times New Roman" w:cs="Times New Roman"/>
          <w:sz w:val="28"/>
          <w:szCs w:val="28"/>
        </w:rPr>
        <w:t xml:space="preserve">водят к вытеснению последних и </w:t>
      </w:r>
      <w:r w:rsidR="00E5611A" w:rsidRPr="00F561C7">
        <w:rPr>
          <w:rFonts w:ascii="Times New Roman" w:hAnsi="Times New Roman" w:cs="Times New Roman"/>
          <w:sz w:val="28"/>
          <w:szCs w:val="28"/>
        </w:rPr>
        <w:t>соответственно к сдерживанию экономич</w:t>
      </w:r>
      <w:r w:rsidR="00E5611A" w:rsidRPr="00F561C7">
        <w:rPr>
          <w:rFonts w:ascii="Times New Roman" w:hAnsi="Times New Roman" w:cs="Times New Roman"/>
          <w:sz w:val="28"/>
          <w:szCs w:val="28"/>
        </w:rPr>
        <w:t>е</w:t>
      </w:r>
      <w:r w:rsidR="00E5611A" w:rsidRPr="00F561C7">
        <w:rPr>
          <w:rFonts w:ascii="Times New Roman" w:hAnsi="Times New Roman" w:cs="Times New Roman"/>
          <w:sz w:val="28"/>
          <w:szCs w:val="28"/>
        </w:rPr>
        <w:t xml:space="preserve">ского роста. </w:t>
      </w:r>
    </w:p>
    <w:p w:rsidR="00E5611A" w:rsidRPr="00F561C7" w:rsidRDefault="00E5611A" w:rsidP="00E5611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Что касается влияния </w:t>
      </w:r>
      <w:r w:rsidR="00B90F40" w:rsidRPr="00F561C7">
        <w:rPr>
          <w:rFonts w:ascii="Times New Roman" w:hAnsi="Times New Roman" w:cs="Times New Roman"/>
          <w:sz w:val="28"/>
          <w:szCs w:val="28"/>
        </w:rPr>
        <w:t>привлечения государственного долга</w:t>
      </w:r>
      <w:r w:rsidRPr="00F561C7">
        <w:rPr>
          <w:rFonts w:ascii="Times New Roman" w:hAnsi="Times New Roman" w:cs="Times New Roman"/>
          <w:sz w:val="28"/>
          <w:szCs w:val="28"/>
        </w:rPr>
        <w:t xml:space="preserve"> </w:t>
      </w:r>
      <w:r w:rsidR="00B90F40" w:rsidRPr="00F561C7">
        <w:rPr>
          <w:rFonts w:ascii="Times New Roman" w:hAnsi="Times New Roman" w:cs="Times New Roman"/>
          <w:sz w:val="28"/>
          <w:szCs w:val="28"/>
        </w:rPr>
        <w:t>на</w:t>
      </w:r>
      <w:r w:rsidRPr="00F561C7">
        <w:rPr>
          <w:rFonts w:ascii="Times New Roman" w:hAnsi="Times New Roman" w:cs="Times New Roman"/>
          <w:sz w:val="28"/>
          <w:szCs w:val="28"/>
        </w:rPr>
        <w:t xml:space="preserve"> </w:t>
      </w:r>
      <w:r w:rsidR="00B90F40" w:rsidRPr="00F561C7">
        <w:rPr>
          <w:rFonts w:ascii="Times New Roman" w:hAnsi="Times New Roman" w:cs="Times New Roman"/>
          <w:sz w:val="28"/>
          <w:szCs w:val="28"/>
        </w:rPr>
        <w:t xml:space="preserve">более прогрессивный </w:t>
      </w:r>
      <w:r w:rsidRPr="00F561C7">
        <w:rPr>
          <w:rFonts w:ascii="Times New Roman" w:hAnsi="Times New Roman" w:cs="Times New Roman"/>
          <w:sz w:val="28"/>
          <w:szCs w:val="28"/>
        </w:rPr>
        <w:t>экономическ</w:t>
      </w:r>
      <w:r w:rsidR="00B90F40" w:rsidRPr="00F561C7">
        <w:rPr>
          <w:rFonts w:ascii="Times New Roman" w:hAnsi="Times New Roman" w:cs="Times New Roman"/>
          <w:sz w:val="28"/>
          <w:szCs w:val="28"/>
        </w:rPr>
        <w:t>ий</w:t>
      </w:r>
      <w:r w:rsidRPr="00F561C7">
        <w:rPr>
          <w:rFonts w:ascii="Times New Roman" w:hAnsi="Times New Roman" w:cs="Times New Roman"/>
          <w:sz w:val="28"/>
          <w:szCs w:val="28"/>
        </w:rPr>
        <w:t xml:space="preserve"> рост, стоит отметить, что так государство может регулировать объем своего участия в производстве </w:t>
      </w:r>
      <w:r w:rsidR="00B90F40" w:rsidRPr="00F561C7">
        <w:rPr>
          <w:rFonts w:ascii="Times New Roman" w:hAnsi="Times New Roman" w:cs="Times New Roman"/>
          <w:sz w:val="28"/>
          <w:szCs w:val="28"/>
        </w:rPr>
        <w:t>валового общ</w:t>
      </w:r>
      <w:r w:rsidR="00B90F40" w:rsidRPr="00F561C7">
        <w:rPr>
          <w:rFonts w:ascii="Times New Roman" w:hAnsi="Times New Roman" w:cs="Times New Roman"/>
          <w:sz w:val="28"/>
          <w:szCs w:val="28"/>
        </w:rPr>
        <w:t>е</w:t>
      </w:r>
      <w:r w:rsidR="00B90F40" w:rsidRPr="00F561C7">
        <w:rPr>
          <w:rFonts w:ascii="Times New Roman" w:hAnsi="Times New Roman" w:cs="Times New Roman"/>
          <w:sz w:val="28"/>
          <w:szCs w:val="28"/>
        </w:rPr>
        <w:t>ственного продукта, инвестируя в приоритетные или стратегически важные отрасли экономики.</w:t>
      </w:r>
    </w:p>
    <w:p w:rsidR="00E5611A" w:rsidRPr="0042196D" w:rsidRDefault="00E5611A" w:rsidP="00D942C2">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В достаточно общем виде распределительное воздействие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ственного долга можно рассматривать с точки зрения опасности переклад</w:t>
      </w:r>
      <w:r w:rsidRPr="00F561C7">
        <w:rPr>
          <w:rFonts w:ascii="Times New Roman" w:hAnsi="Times New Roman" w:cs="Times New Roman"/>
          <w:sz w:val="28"/>
          <w:szCs w:val="28"/>
        </w:rPr>
        <w:t>ы</w:t>
      </w:r>
      <w:r w:rsidRPr="00F561C7">
        <w:rPr>
          <w:rFonts w:ascii="Times New Roman" w:hAnsi="Times New Roman" w:cs="Times New Roman"/>
          <w:sz w:val="28"/>
          <w:szCs w:val="28"/>
        </w:rPr>
        <w:t>вания государственного долга на</w:t>
      </w:r>
      <w:r w:rsidRPr="0042196D">
        <w:rPr>
          <w:rFonts w:ascii="Times New Roman" w:hAnsi="Times New Roman" w:cs="Times New Roman"/>
          <w:sz w:val="28"/>
          <w:szCs w:val="28"/>
        </w:rPr>
        <w:t xml:space="preserve"> следующие поколения. А также с возмо</w:t>
      </w:r>
      <w:r w:rsidRPr="0042196D">
        <w:rPr>
          <w:rFonts w:ascii="Times New Roman" w:hAnsi="Times New Roman" w:cs="Times New Roman"/>
          <w:sz w:val="28"/>
          <w:szCs w:val="28"/>
        </w:rPr>
        <w:t>ж</w:t>
      </w:r>
      <w:r w:rsidRPr="0042196D">
        <w:rPr>
          <w:rFonts w:ascii="Times New Roman" w:hAnsi="Times New Roman" w:cs="Times New Roman"/>
          <w:sz w:val="28"/>
          <w:szCs w:val="28"/>
        </w:rPr>
        <w:t xml:space="preserve">ности нарастить существенную финансовую напряженность. </w:t>
      </w:r>
    </w:p>
    <w:p w:rsidR="00AD4696" w:rsidRDefault="00AD4696" w:rsidP="00D942C2">
      <w:pPr>
        <w:spacing w:after="0" w:line="360" w:lineRule="auto"/>
        <w:contextualSpacing/>
        <w:jc w:val="both"/>
        <w:sectPr w:rsidR="00AD4696">
          <w:pgSz w:w="11906" w:h="16838"/>
          <w:pgMar w:top="1134" w:right="850" w:bottom="1134" w:left="1701" w:header="708" w:footer="708" w:gutter="0"/>
          <w:cols w:space="708"/>
          <w:docGrid w:linePitch="360"/>
        </w:sectPr>
      </w:pPr>
      <w:r>
        <w:tab/>
      </w:r>
      <w:r w:rsidR="00D942C2" w:rsidRPr="00DA2B92">
        <w:rPr>
          <w:rFonts w:ascii="Times New Roman" w:hAnsi="Times New Roman" w:cs="Times New Roman"/>
          <w:sz w:val="28"/>
          <w:szCs w:val="28"/>
        </w:rPr>
        <w:t>Таким образом, можно сделать вывод, что государственный долг</w:t>
      </w:r>
      <w:r w:rsidR="00D942C2">
        <w:rPr>
          <w:rFonts w:ascii="Times New Roman" w:hAnsi="Times New Roman" w:cs="Times New Roman"/>
          <w:sz w:val="28"/>
          <w:szCs w:val="28"/>
        </w:rPr>
        <w:t>, явл</w:t>
      </w:r>
      <w:r w:rsidR="00D942C2">
        <w:rPr>
          <w:rFonts w:ascii="Times New Roman" w:hAnsi="Times New Roman" w:cs="Times New Roman"/>
          <w:sz w:val="28"/>
          <w:szCs w:val="28"/>
        </w:rPr>
        <w:t>я</w:t>
      </w:r>
      <w:r w:rsidR="00D942C2">
        <w:rPr>
          <w:rFonts w:ascii="Times New Roman" w:hAnsi="Times New Roman" w:cs="Times New Roman"/>
          <w:sz w:val="28"/>
          <w:szCs w:val="28"/>
        </w:rPr>
        <w:t>ясь неотъемлемым и важным фактором экономической безопасности гос</w:t>
      </w:r>
      <w:r w:rsidR="00D942C2">
        <w:rPr>
          <w:rFonts w:ascii="Times New Roman" w:hAnsi="Times New Roman" w:cs="Times New Roman"/>
          <w:sz w:val="28"/>
          <w:szCs w:val="28"/>
        </w:rPr>
        <w:t>у</w:t>
      </w:r>
      <w:r w:rsidR="00D942C2">
        <w:rPr>
          <w:rFonts w:ascii="Times New Roman" w:hAnsi="Times New Roman" w:cs="Times New Roman"/>
          <w:sz w:val="28"/>
          <w:szCs w:val="28"/>
        </w:rPr>
        <w:t>дарства,</w:t>
      </w:r>
      <w:r w:rsidR="00D942C2" w:rsidRPr="00DA2B92">
        <w:rPr>
          <w:rFonts w:ascii="Times New Roman" w:hAnsi="Times New Roman" w:cs="Times New Roman"/>
          <w:sz w:val="28"/>
          <w:szCs w:val="28"/>
        </w:rPr>
        <w:t xml:space="preserve"> оказывает на </w:t>
      </w:r>
      <w:r w:rsidR="00D942C2">
        <w:rPr>
          <w:rFonts w:ascii="Times New Roman" w:hAnsi="Times New Roman" w:cs="Times New Roman"/>
          <w:sz w:val="28"/>
          <w:szCs w:val="28"/>
        </w:rPr>
        <w:t>нее</w:t>
      </w:r>
      <w:r w:rsidR="00D942C2" w:rsidRPr="00DA2B92">
        <w:rPr>
          <w:rFonts w:ascii="Times New Roman" w:hAnsi="Times New Roman" w:cs="Times New Roman"/>
          <w:sz w:val="28"/>
          <w:szCs w:val="28"/>
        </w:rPr>
        <w:t>, как положительное, так и отрицательное влияние. С одной стороны он помогает сгладить бюджетный дефицит и увеличить экономические возможности государства. Но в то же время наличие крупн</w:t>
      </w:r>
      <w:r w:rsidR="00D942C2" w:rsidRPr="00DA2B92">
        <w:rPr>
          <w:rFonts w:ascii="Times New Roman" w:hAnsi="Times New Roman" w:cs="Times New Roman"/>
          <w:sz w:val="28"/>
          <w:szCs w:val="28"/>
        </w:rPr>
        <w:t>о</w:t>
      </w:r>
      <w:r w:rsidR="00D942C2" w:rsidRPr="00DA2B92">
        <w:rPr>
          <w:rFonts w:ascii="Times New Roman" w:hAnsi="Times New Roman" w:cs="Times New Roman"/>
          <w:sz w:val="28"/>
          <w:szCs w:val="28"/>
        </w:rPr>
        <w:t>го объема государственного долга может препятствовать экономической н</w:t>
      </w:r>
      <w:r w:rsidR="00D942C2" w:rsidRPr="00DA2B92">
        <w:rPr>
          <w:rFonts w:ascii="Times New Roman" w:hAnsi="Times New Roman" w:cs="Times New Roman"/>
          <w:sz w:val="28"/>
          <w:szCs w:val="28"/>
        </w:rPr>
        <w:t>е</w:t>
      </w:r>
      <w:r w:rsidR="00D942C2" w:rsidRPr="00DA2B92">
        <w:rPr>
          <w:rFonts w:ascii="Times New Roman" w:hAnsi="Times New Roman" w:cs="Times New Roman"/>
          <w:sz w:val="28"/>
          <w:szCs w:val="28"/>
        </w:rPr>
        <w:t>зависимости страны и способствовать нарастанию бюджетной и финансовой напряженности.</w:t>
      </w:r>
    </w:p>
    <w:p w:rsidR="00E70D8B" w:rsidRDefault="008508DA" w:rsidP="005C4F8F">
      <w:pPr>
        <w:pStyle w:val="1"/>
        <w:spacing w:before="0" w:line="360" w:lineRule="auto"/>
        <w:ind w:firstLine="709"/>
        <w:contextualSpacing/>
        <w:jc w:val="both"/>
        <w:rPr>
          <w:rFonts w:ascii="Times New Roman" w:hAnsi="Times New Roman" w:cs="Times New Roman"/>
          <w:color w:val="auto"/>
        </w:rPr>
      </w:pPr>
      <w:bookmarkStart w:id="12" w:name="_Toc74202900"/>
      <w:bookmarkStart w:id="13" w:name="_Toc74202918"/>
      <w:bookmarkStart w:id="14" w:name="_Toc74203128"/>
      <w:r w:rsidRPr="00E70D8B">
        <w:rPr>
          <w:rFonts w:ascii="Times New Roman" w:hAnsi="Times New Roman" w:cs="Times New Roman"/>
          <w:color w:val="auto"/>
        </w:rPr>
        <w:lastRenderedPageBreak/>
        <w:t xml:space="preserve">2 Анализ показателей государственного дола РФ как фактора </w:t>
      </w:r>
    </w:p>
    <w:p w:rsidR="008508DA" w:rsidRPr="00E70D8B" w:rsidRDefault="008508DA" w:rsidP="005C4F8F">
      <w:pPr>
        <w:pStyle w:val="1"/>
        <w:spacing w:before="0" w:line="360" w:lineRule="auto"/>
        <w:contextualSpacing/>
        <w:jc w:val="both"/>
        <w:rPr>
          <w:rFonts w:ascii="Times New Roman" w:hAnsi="Times New Roman" w:cs="Times New Roman"/>
          <w:color w:val="auto"/>
        </w:rPr>
      </w:pPr>
      <w:r w:rsidRPr="00E70D8B">
        <w:rPr>
          <w:rFonts w:ascii="Times New Roman" w:hAnsi="Times New Roman" w:cs="Times New Roman"/>
          <w:color w:val="auto"/>
        </w:rPr>
        <w:t>экономической безопасности</w:t>
      </w:r>
      <w:bookmarkEnd w:id="12"/>
      <w:bookmarkEnd w:id="13"/>
      <w:bookmarkEnd w:id="14"/>
    </w:p>
    <w:p w:rsidR="008508DA" w:rsidRPr="00E70D8B" w:rsidRDefault="008508DA" w:rsidP="005C4F8F">
      <w:pPr>
        <w:spacing w:after="0" w:line="360" w:lineRule="auto"/>
        <w:ind w:firstLine="709"/>
        <w:contextualSpacing/>
        <w:jc w:val="both"/>
        <w:rPr>
          <w:rFonts w:ascii="Times New Roman" w:hAnsi="Times New Roman" w:cs="Times New Roman"/>
          <w:b/>
          <w:sz w:val="28"/>
          <w:szCs w:val="28"/>
        </w:rPr>
      </w:pPr>
    </w:p>
    <w:p w:rsidR="00E70D8B" w:rsidRDefault="008508DA" w:rsidP="005C4F8F">
      <w:pPr>
        <w:pStyle w:val="ad"/>
        <w:spacing w:after="0" w:line="360" w:lineRule="auto"/>
        <w:ind w:firstLine="708"/>
        <w:contextualSpacing/>
        <w:jc w:val="both"/>
        <w:rPr>
          <w:rFonts w:ascii="Times New Roman" w:hAnsi="Times New Roman" w:cs="Times New Roman"/>
          <w:b/>
          <w:i w:val="0"/>
          <w:color w:val="auto"/>
          <w:spacing w:val="0"/>
          <w:sz w:val="28"/>
          <w:szCs w:val="28"/>
        </w:rPr>
      </w:pPr>
      <w:bookmarkStart w:id="15" w:name="_Toc74203129"/>
      <w:r w:rsidRPr="00E70D8B">
        <w:rPr>
          <w:rFonts w:ascii="Times New Roman" w:hAnsi="Times New Roman" w:cs="Times New Roman"/>
          <w:b/>
          <w:i w:val="0"/>
          <w:color w:val="auto"/>
          <w:spacing w:val="0"/>
          <w:sz w:val="28"/>
          <w:szCs w:val="28"/>
        </w:rPr>
        <w:t xml:space="preserve">2.1 Оценка состояния внешнего государственного долга РФ </w:t>
      </w:r>
    </w:p>
    <w:p w:rsidR="008508DA" w:rsidRPr="001B4DAE" w:rsidRDefault="008508DA" w:rsidP="005C4F8F">
      <w:pPr>
        <w:pStyle w:val="ad"/>
        <w:spacing w:after="0" w:line="360" w:lineRule="auto"/>
        <w:ind w:hanging="142"/>
        <w:contextualSpacing/>
        <w:jc w:val="both"/>
        <w:rPr>
          <w:rFonts w:ascii="Times New Roman" w:hAnsi="Times New Roman" w:cs="Times New Roman"/>
          <w:i w:val="0"/>
          <w:color w:val="auto"/>
          <w:spacing w:val="0"/>
          <w:sz w:val="28"/>
          <w:szCs w:val="28"/>
        </w:rPr>
      </w:pPr>
      <w:r w:rsidRPr="00E70D8B">
        <w:rPr>
          <w:rFonts w:ascii="Times New Roman" w:hAnsi="Times New Roman" w:cs="Times New Roman"/>
          <w:b/>
          <w:i w:val="0"/>
          <w:color w:val="auto"/>
          <w:spacing w:val="0"/>
          <w:sz w:val="28"/>
          <w:szCs w:val="28"/>
        </w:rPr>
        <w:t>и его влияние на экономическую безопасность</w:t>
      </w:r>
      <w:bookmarkEnd w:id="15"/>
      <w:r w:rsidRPr="001B4DAE">
        <w:rPr>
          <w:rFonts w:ascii="Times New Roman" w:hAnsi="Times New Roman" w:cs="Times New Roman"/>
          <w:i w:val="0"/>
          <w:color w:val="auto"/>
          <w:spacing w:val="0"/>
          <w:sz w:val="28"/>
          <w:szCs w:val="28"/>
        </w:rPr>
        <w:t xml:space="preserve"> </w:t>
      </w:r>
    </w:p>
    <w:p w:rsidR="008508DA" w:rsidRPr="001B4DAE" w:rsidRDefault="008508DA" w:rsidP="005C4F8F">
      <w:pPr>
        <w:spacing w:after="0" w:line="360" w:lineRule="auto"/>
        <w:ind w:firstLine="709"/>
        <w:contextualSpacing/>
        <w:jc w:val="both"/>
        <w:rPr>
          <w:rFonts w:ascii="Times New Roman" w:hAnsi="Times New Roman" w:cs="Times New Roman"/>
          <w:sz w:val="28"/>
          <w:szCs w:val="28"/>
        </w:rPr>
      </w:pPr>
    </w:p>
    <w:p w:rsidR="008508DA" w:rsidRPr="00F561C7" w:rsidRDefault="008508DA" w:rsidP="005C4F8F">
      <w:pPr>
        <w:spacing w:after="0" w:line="360" w:lineRule="auto"/>
        <w:ind w:firstLine="709"/>
        <w:contextualSpacing/>
        <w:jc w:val="both"/>
        <w:rPr>
          <w:rFonts w:ascii="Times New Roman" w:hAnsi="Times New Roman" w:cs="Times New Roman"/>
          <w:sz w:val="28"/>
          <w:szCs w:val="28"/>
        </w:rPr>
      </w:pPr>
      <w:r w:rsidRPr="001B4DAE">
        <w:rPr>
          <w:rFonts w:ascii="Times New Roman" w:hAnsi="Times New Roman" w:cs="Times New Roman"/>
          <w:sz w:val="28"/>
          <w:szCs w:val="28"/>
        </w:rPr>
        <w:t xml:space="preserve">Для того чтобы получить </w:t>
      </w:r>
      <w:r w:rsidRPr="00F561C7">
        <w:rPr>
          <w:rFonts w:ascii="Times New Roman" w:hAnsi="Times New Roman" w:cs="Times New Roman"/>
          <w:sz w:val="28"/>
          <w:szCs w:val="28"/>
        </w:rPr>
        <w:t>представление о степени нагрузки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 xml:space="preserve">ственного долга на экономику России, </w:t>
      </w:r>
      <w:r w:rsidR="0063043E" w:rsidRPr="00F561C7">
        <w:rPr>
          <w:rFonts w:ascii="Times New Roman" w:hAnsi="Times New Roman" w:cs="Times New Roman"/>
          <w:sz w:val="28"/>
          <w:szCs w:val="28"/>
        </w:rPr>
        <w:t>сравним, как со</w:t>
      </w:r>
      <w:r w:rsidRPr="00F561C7">
        <w:rPr>
          <w:rFonts w:ascii="Times New Roman" w:hAnsi="Times New Roman" w:cs="Times New Roman"/>
          <w:sz w:val="28"/>
          <w:szCs w:val="28"/>
        </w:rPr>
        <w:t>отно</w:t>
      </w:r>
      <w:r w:rsidR="0063043E" w:rsidRPr="00F561C7">
        <w:rPr>
          <w:rFonts w:ascii="Times New Roman" w:hAnsi="Times New Roman" w:cs="Times New Roman"/>
          <w:sz w:val="28"/>
          <w:szCs w:val="28"/>
        </w:rPr>
        <w:t>сятся</w:t>
      </w:r>
      <w:r w:rsidRPr="00F561C7">
        <w:rPr>
          <w:rFonts w:ascii="Times New Roman" w:hAnsi="Times New Roman" w:cs="Times New Roman"/>
          <w:sz w:val="28"/>
          <w:szCs w:val="28"/>
        </w:rPr>
        <w:t xml:space="preserve"> совокупн</w:t>
      </w:r>
      <w:r w:rsidR="0063043E" w:rsidRPr="00F561C7">
        <w:rPr>
          <w:rFonts w:ascii="Times New Roman" w:hAnsi="Times New Roman" w:cs="Times New Roman"/>
          <w:sz w:val="28"/>
          <w:szCs w:val="28"/>
        </w:rPr>
        <w:t>ый</w:t>
      </w:r>
      <w:r w:rsidRPr="00F561C7">
        <w:rPr>
          <w:rFonts w:ascii="Times New Roman" w:hAnsi="Times New Roman" w:cs="Times New Roman"/>
          <w:sz w:val="28"/>
          <w:szCs w:val="28"/>
        </w:rPr>
        <w:t xml:space="preserve"> государственн</w:t>
      </w:r>
      <w:r w:rsidR="0063043E" w:rsidRPr="00F561C7">
        <w:rPr>
          <w:rFonts w:ascii="Times New Roman" w:hAnsi="Times New Roman" w:cs="Times New Roman"/>
          <w:sz w:val="28"/>
          <w:szCs w:val="28"/>
        </w:rPr>
        <w:t>ый</w:t>
      </w:r>
      <w:r w:rsidRPr="00F561C7">
        <w:rPr>
          <w:rFonts w:ascii="Times New Roman" w:hAnsi="Times New Roman" w:cs="Times New Roman"/>
          <w:sz w:val="28"/>
          <w:szCs w:val="28"/>
        </w:rPr>
        <w:t xml:space="preserve"> долг </w:t>
      </w:r>
      <w:r w:rsidR="0063043E" w:rsidRPr="00F561C7">
        <w:rPr>
          <w:rFonts w:ascii="Times New Roman" w:hAnsi="Times New Roman" w:cs="Times New Roman"/>
          <w:sz w:val="28"/>
          <w:szCs w:val="28"/>
        </w:rPr>
        <w:t xml:space="preserve">и </w:t>
      </w:r>
      <w:r w:rsidRPr="00F561C7">
        <w:rPr>
          <w:rFonts w:ascii="Times New Roman" w:hAnsi="Times New Roman" w:cs="Times New Roman"/>
          <w:sz w:val="28"/>
          <w:szCs w:val="28"/>
        </w:rPr>
        <w:t xml:space="preserve">ВВП </w:t>
      </w:r>
      <w:r w:rsidR="0063043E" w:rsidRPr="00F561C7">
        <w:rPr>
          <w:rFonts w:ascii="Times New Roman" w:hAnsi="Times New Roman" w:cs="Times New Roman"/>
          <w:sz w:val="28"/>
          <w:szCs w:val="28"/>
        </w:rPr>
        <w:t xml:space="preserve">в </w:t>
      </w:r>
      <w:r w:rsidRPr="00F561C7">
        <w:rPr>
          <w:rFonts w:ascii="Times New Roman" w:hAnsi="Times New Roman" w:cs="Times New Roman"/>
          <w:sz w:val="28"/>
          <w:szCs w:val="28"/>
        </w:rPr>
        <w:t>различных стран</w:t>
      </w:r>
      <w:r w:rsidR="0063043E" w:rsidRPr="00F561C7">
        <w:rPr>
          <w:rFonts w:ascii="Times New Roman" w:hAnsi="Times New Roman" w:cs="Times New Roman"/>
          <w:sz w:val="28"/>
          <w:szCs w:val="28"/>
        </w:rPr>
        <w:t>ах</w:t>
      </w:r>
      <w:r w:rsidRPr="00F561C7">
        <w:rPr>
          <w:rFonts w:ascii="Times New Roman" w:hAnsi="Times New Roman" w:cs="Times New Roman"/>
          <w:sz w:val="28"/>
          <w:szCs w:val="28"/>
        </w:rPr>
        <w:t xml:space="preserve"> по состоянию на 2020 год. В таблице 1 приведены показатели отношения госдолга к ВВП некоторых развитых и развивающихся стран. </w:t>
      </w:r>
    </w:p>
    <w:p w:rsidR="008508DA" w:rsidRPr="00F561C7" w:rsidRDefault="008508DA" w:rsidP="00E70D8B">
      <w:pPr>
        <w:spacing w:after="0" w:line="360" w:lineRule="auto"/>
        <w:ind w:firstLine="709"/>
        <w:contextualSpacing/>
        <w:jc w:val="both"/>
        <w:rPr>
          <w:rFonts w:ascii="Times New Roman" w:hAnsi="Times New Roman" w:cs="Times New Roman"/>
          <w:sz w:val="28"/>
          <w:szCs w:val="28"/>
        </w:rPr>
      </w:pPr>
    </w:p>
    <w:p w:rsidR="008508DA" w:rsidRPr="00475731" w:rsidRDefault="008508DA" w:rsidP="00E70D8B">
      <w:pPr>
        <w:spacing w:after="0" w:line="240" w:lineRule="auto"/>
        <w:contextualSpacing/>
        <w:jc w:val="both"/>
        <w:rPr>
          <w:rFonts w:ascii="Times New Roman" w:hAnsi="Times New Roman" w:cs="Times New Roman"/>
          <w:sz w:val="28"/>
          <w:szCs w:val="28"/>
        </w:rPr>
      </w:pPr>
      <w:r w:rsidRPr="00F561C7">
        <w:rPr>
          <w:rFonts w:ascii="Times New Roman" w:hAnsi="Times New Roman" w:cs="Times New Roman"/>
          <w:sz w:val="28"/>
          <w:szCs w:val="28"/>
        </w:rPr>
        <w:t>Таблица 1 – Размер государственной задолж</w:t>
      </w:r>
      <w:r w:rsidR="007D41C4" w:rsidRPr="00F561C7">
        <w:rPr>
          <w:rFonts w:ascii="Times New Roman" w:hAnsi="Times New Roman" w:cs="Times New Roman"/>
          <w:sz w:val="28"/>
          <w:szCs w:val="28"/>
        </w:rPr>
        <w:t>енности</w:t>
      </w:r>
      <w:r w:rsidR="007D41C4">
        <w:rPr>
          <w:rFonts w:ascii="Times New Roman" w:hAnsi="Times New Roman" w:cs="Times New Roman"/>
          <w:sz w:val="28"/>
          <w:szCs w:val="28"/>
        </w:rPr>
        <w:t xml:space="preserve"> государств на 2020 год</w:t>
      </w:r>
      <w:r w:rsidR="00475731" w:rsidRPr="00475731">
        <w:rPr>
          <w:rFonts w:ascii="Times New Roman" w:hAnsi="Times New Roman" w:cs="Times New Roman"/>
          <w:sz w:val="28"/>
          <w:szCs w:val="28"/>
        </w:rPr>
        <w:t xml:space="preserve"> [</w:t>
      </w:r>
      <w:r w:rsidR="00131DF7">
        <w:rPr>
          <w:rFonts w:ascii="Times New Roman" w:hAnsi="Times New Roman" w:cs="Times New Roman"/>
          <w:sz w:val="28"/>
          <w:szCs w:val="28"/>
        </w:rPr>
        <w:t>14</w:t>
      </w:r>
      <w:r w:rsidR="00475731" w:rsidRPr="00475731">
        <w:rPr>
          <w:rFonts w:ascii="Times New Roman" w:hAnsi="Times New Roman" w:cs="Times New Roman"/>
          <w:sz w:val="28"/>
          <w:szCs w:val="28"/>
        </w:rPr>
        <w:t>]</w:t>
      </w:r>
    </w:p>
    <w:tbl>
      <w:tblPr>
        <w:tblStyle w:val="a6"/>
        <w:tblW w:w="0" w:type="auto"/>
        <w:tblInd w:w="108" w:type="dxa"/>
        <w:tblLook w:val="04A0" w:firstRow="1" w:lastRow="0" w:firstColumn="1" w:lastColumn="0" w:noHBand="0" w:noVBand="1"/>
      </w:tblPr>
      <w:tblGrid>
        <w:gridCol w:w="4677"/>
        <w:gridCol w:w="4679"/>
      </w:tblGrid>
      <w:tr w:rsidR="008508DA" w:rsidRPr="008508DA" w:rsidTr="00E70D8B">
        <w:tc>
          <w:tcPr>
            <w:tcW w:w="4677"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Страна</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Государственный до</w:t>
            </w:r>
            <w:proofErr w:type="gramStart"/>
            <w:r w:rsidRPr="008508DA">
              <w:rPr>
                <w:rFonts w:ascii="Times New Roman" w:hAnsi="Times New Roman" w:cs="Times New Roman"/>
                <w:sz w:val="28"/>
                <w:szCs w:val="28"/>
              </w:rPr>
              <w:t>лг в пр</w:t>
            </w:r>
            <w:proofErr w:type="gramEnd"/>
            <w:r w:rsidRPr="008508DA">
              <w:rPr>
                <w:rFonts w:ascii="Times New Roman" w:hAnsi="Times New Roman" w:cs="Times New Roman"/>
                <w:sz w:val="28"/>
                <w:szCs w:val="28"/>
              </w:rPr>
              <w:t>оцентах к ВВП</w:t>
            </w:r>
            <w:r w:rsidR="007D41C4">
              <w:rPr>
                <w:rFonts w:ascii="Times New Roman" w:hAnsi="Times New Roman" w:cs="Times New Roman"/>
                <w:sz w:val="28"/>
                <w:szCs w:val="28"/>
              </w:rPr>
              <w:t>, %</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Венесуэла</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304,1</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Италия</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155,6</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Япония</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256,5</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Суринам</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165,8</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Португалия</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131,6</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Кипр</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118,2</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США</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127,1</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Великобритания</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103,7</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Россия</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19,3</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Швейцария</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42,9</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 xml:space="preserve">Китай </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66,8</w:t>
            </w:r>
          </w:p>
        </w:tc>
      </w:tr>
      <w:tr w:rsidR="008508DA" w:rsidRPr="008508DA" w:rsidTr="00E70D8B">
        <w:tc>
          <w:tcPr>
            <w:tcW w:w="4677" w:type="dxa"/>
          </w:tcPr>
          <w:p w:rsidR="008508DA" w:rsidRPr="008508DA" w:rsidRDefault="008508DA" w:rsidP="00E70D8B">
            <w:pPr>
              <w:contextualSpacing/>
              <w:rPr>
                <w:rFonts w:ascii="Times New Roman" w:hAnsi="Times New Roman" w:cs="Times New Roman"/>
                <w:sz w:val="28"/>
                <w:szCs w:val="28"/>
              </w:rPr>
            </w:pPr>
            <w:r w:rsidRPr="008508DA">
              <w:rPr>
                <w:rFonts w:ascii="Times New Roman" w:hAnsi="Times New Roman" w:cs="Times New Roman"/>
                <w:sz w:val="28"/>
                <w:szCs w:val="28"/>
              </w:rPr>
              <w:t>Афганистан</w:t>
            </w:r>
          </w:p>
        </w:tc>
        <w:tc>
          <w:tcPr>
            <w:tcW w:w="4679" w:type="dxa"/>
          </w:tcPr>
          <w:p w:rsidR="008508DA" w:rsidRPr="008508DA" w:rsidRDefault="008508DA" w:rsidP="00E70D8B">
            <w:pPr>
              <w:contextualSpacing/>
              <w:jc w:val="center"/>
              <w:rPr>
                <w:rFonts w:ascii="Times New Roman" w:hAnsi="Times New Roman" w:cs="Times New Roman"/>
                <w:sz w:val="28"/>
                <w:szCs w:val="28"/>
              </w:rPr>
            </w:pPr>
            <w:r w:rsidRPr="008508DA">
              <w:rPr>
                <w:rFonts w:ascii="Times New Roman" w:hAnsi="Times New Roman" w:cs="Times New Roman"/>
                <w:sz w:val="28"/>
                <w:szCs w:val="28"/>
              </w:rPr>
              <w:t>7,8</w:t>
            </w:r>
          </w:p>
        </w:tc>
      </w:tr>
    </w:tbl>
    <w:p w:rsidR="008508DA" w:rsidRPr="008508DA" w:rsidRDefault="008508DA" w:rsidP="008508DA">
      <w:pPr>
        <w:spacing w:after="0" w:line="360" w:lineRule="auto"/>
        <w:contextualSpacing/>
        <w:jc w:val="both"/>
        <w:rPr>
          <w:rFonts w:ascii="Times New Roman" w:hAnsi="Times New Roman" w:cs="Times New Roman"/>
          <w:sz w:val="28"/>
          <w:szCs w:val="28"/>
        </w:rPr>
      </w:pPr>
    </w:p>
    <w:p w:rsidR="001147E0"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Как видно из данных представленных в таблице 1, нагрузка госуда</w:t>
      </w:r>
      <w:r w:rsidRPr="008508DA">
        <w:rPr>
          <w:rFonts w:ascii="Times New Roman" w:hAnsi="Times New Roman" w:cs="Times New Roman"/>
          <w:sz w:val="28"/>
          <w:szCs w:val="28"/>
        </w:rPr>
        <w:t>р</w:t>
      </w:r>
      <w:r w:rsidRPr="008508DA">
        <w:rPr>
          <w:rFonts w:ascii="Times New Roman" w:hAnsi="Times New Roman" w:cs="Times New Roman"/>
          <w:sz w:val="28"/>
          <w:szCs w:val="28"/>
        </w:rPr>
        <w:t>ственного долга на экономику в России одна из самых низких в мире и на 2020 год составляет 19,3 процента, сохраняя тенденцию к умеренному увел</w:t>
      </w:r>
      <w:r w:rsidRPr="008508DA">
        <w:rPr>
          <w:rFonts w:ascii="Times New Roman" w:hAnsi="Times New Roman" w:cs="Times New Roman"/>
          <w:sz w:val="28"/>
          <w:szCs w:val="28"/>
        </w:rPr>
        <w:t>и</w:t>
      </w:r>
      <w:r w:rsidRPr="008508DA">
        <w:rPr>
          <w:rFonts w:ascii="Times New Roman" w:hAnsi="Times New Roman" w:cs="Times New Roman"/>
          <w:sz w:val="28"/>
          <w:szCs w:val="28"/>
        </w:rPr>
        <w:t xml:space="preserve">чению. По этому показателю Россия находится на 177 месте в мире. </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Стоит отметить и тот факт, что размер отношения государственного долга к В</w:t>
      </w:r>
      <w:proofErr w:type="gramStart"/>
      <w:r w:rsidRPr="008508DA">
        <w:rPr>
          <w:rFonts w:ascii="Times New Roman" w:hAnsi="Times New Roman" w:cs="Times New Roman"/>
          <w:sz w:val="28"/>
          <w:szCs w:val="28"/>
        </w:rPr>
        <w:t>ВП в ср</w:t>
      </w:r>
      <w:proofErr w:type="gramEnd"/>
      <w:r w:rsidRPr="008508DA">
        <w:rPr>
          <w:rFonts w:ascii="Times New Roman" w:hAnsi="Times New Roman" w:cs="Times New Roman"/>
          <w:sz w:val="28"/>
          <w:szCs w:val="28"/>
        </w:rPr>
        <w:t xml:space="preserve">еднем на 2020 год для развитых экономик составляет 103,8%, а для развивающихся – 54,7% . </w:t>
      </w:r>
    </w:p>
    <w:p w:rsid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Однако такие большие показатели в развитых странах достигаются в</w:t>
      </w:r>
      <w:r w:rsidRPr="008508DA">
        <w:rPr>
          <w:rFonts w:ascii="Times New Roman" w:hAnsi="Times New Roman" w:cs="Times New Roman"/>
          <w:sz w:val="28"/>
          <w:szCs w:val="28"/>
        </w:rPr>
        <w:t>ы</w:t>
      </w:r>
      <w:r w:rsidRPr="008508DA">
        <w:rPr>
          <w:rFonts w:ascii="Times New Roman" w:hAnsi="Times New Roman" w:cs="Times New Roman"/>
          <w:sz w:val="28"/>
          <w:szCs w:val="28"/>
        </w:rPr>
        <w:t>сокой долей внутреннего государственного долга в совокупной задолженн</w:t>
      </w:r>
      <w:r w:rsidRPr="008508DA">
        <w:rPr>
          <w:rFonts w:ascii="Times New Roman" w:hAnsi="Times New Roman" w:cs="Times New Roman"/>
          <w:sz w:val="28"/>
          <w:szCs w:val="28"/>
        </w:rPr>
        <w:t>о</w:t>
      </w:r>
      <w:r w:rsidRPr="008508DA">
        <w:rPr>
          <w:rFonts w:ascii="Times New Roman" w:hAnsi="Times New Roman" w:cs="Times New Roman"/>
          <w:sz w:val="28"/>
          <w:szCs w:val="28"/>
        </w:rPr>
        <w:t>сти страны, что менее опасно, чем внешняя задолженность, так как госуда</w:t>
      </w:r>
      <w:r w:rsidRPr="008508DA">
        <w:rPr>
          <w:rFonts w:ascii="Times New Roman" w:hAnsi="Times New Roman" w:cs="Times New Roman"/>
          <w:sz w:val="28"/>
          <w:szCs w:val="28"/>
        </w:rPr>
        <w:t>р</w:t>
      </w:r>
      <w:r w:rsidRPr="008508DA">
        <w:rPr>
          <w:rFonts w:ascii="Times New Roman" w:hAnsi="Times New Roman" w:cs="Times New Roman"/>
          <w:sz w:val="28"/>
          <w:szCs w:val="28"/>
        </w:rPr>
        <w:t>ство несет ответственность перед собственным населением, а  не перед внешними участниками мировой экономики.</w:t>
      </w:r>
    </w:p>
    <w:p w:rsidR="00F15036" w:rsidRPr="008508DA" w:rsidRDefault="00F15036"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 например, внутренний до</w:t>
      </w:r>
      <w:proofErr w:type="gramStart"/>
      <w:r>
        <w:rPr>
          <w:rFonts w:ascii="Times New Roman" w:hAnsi="Times New Roman" w:cs="Times New Roman"/>
          <w:sz w:val="28"/>
          <w:szCs w:val="28"/>
        </w:rPr>
        <w:t>лг в стр</w:t>
      </w:r>
      <w:proofErr w:type="gramEnd"/>
      <w:r>
        <w:rPr>
          <w:rFonts w:ascii="Times New Roman" w:hAnsi="Times New Roman" w:cs="Times New Roman"/>
          <w:sz w:val="28"/>
          <w:szCs w:val="28"/>
        </w:rPr>
        <w:t>уктуре совокупной задолженн</w:t>
      </w:r>
      <w:r>
        <w:rPr>
          <w:rFonts w:ascii="Times New Roman" w:hAnsi="Times New Roman" w:cs="Times New Roman"/>
          <w:sz w:val="28"/>
          <w:szCs w:val="28"/>
        </w:rPr>
        <w:t>о</w:t>
      </w:r>
      <w:r>
        <w:rPr>
          <w:rFonts w:ascii="Times New Roman" w:hAnsi="Times New Roman" w:cs="Times New Roman"/>
          <w:sz w:val="28"/>
          <w:szCs w:val="28"/>
        </w:rPr>
        <w:t>сти Японии составляет более 90%.</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Исходя из разделения совокупного государственного долга на внутре</w:t>
      </w:r>
      <w:r w:rsidRPr="008508DA">
        <w:rPr>
          <w:rFonts w:ascii="Times New Roman" w:hAnsi="Times New Roman" w:cs="Times New Roman"/>
          <w:sz w:val="28"/>
          <w:szCs w:val="28"/>
        </w:rPr>
        <w:t>н</w:t>
      </w:r>
      <w:r w:rsidRPr="008508DA">
        <w:rPr>
          <w:rFonts w:ascii="Times New Roman" w:hAnsi="Times New Roman" w:cs="Times New Roman"/>
          <w:sz w:val="28"/>
          <w:szCs w:val="28"/>
        </w:rPr>
        <w:t>ний и внешний, имеет место провести анализ их состояния, структуры и д</w:t>
      </w:r>
      <w:r w:rsidRPr="008508DA">
        <w:rPr>
          <w:rFonts w:ascii="Times New Roman" w:hAnsi="Times New Roman" w:cs="Times New Roman"/>
          <w:sz w:val="28"/>
          <w:szCs w:val="28"/>
        </w:rPr>
        <w:t>и</w:t>
      </w:r>
      <w:r w:rsidRPr="008508DA">
        <w:rPr>
          <w:rFonts w:ascii="Times New Roman" w:hAnsi="Times New Roman" w:cs="Times New Roman"/>
          <w:sz w:val="28"/>
          <w:szCs w:val="28"/>
        </w:rPr>
        <w:t xml:space="preserve">намики, а также влияния на экономическую безопасность в отдельности. </w:t>
      </w:r>
    </w:p>
    <w:p w:rsidR="001147E0"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На начало 2020 года размер внешнего государственного долга </w:t>
      </w:r>
      <w:r w:rsidR="0032085B">
        <w:rPr>
          <w:rFonts w:ascii="Times New Roman" w:hAnsi="Times New Roman" w:cs="Times New Roman"/>
          <w:sz w:val="28"/>
          <w:szCs w:val="28"/>
        </w:rPr>
        <w:t xml:space="preserve">России </w:t>
      </w:r>
      <w:r w:rsidRPr="008508DA">
        <w:rPr>
          <w:rFonts w:ascii="Times New Roman" w:hAnsi="Times New Roman" w:cs="Times New Roman"/>
          <w:sz w:val="28"/>
          <w:szCs w:val="28"/>
        </w:rPr>
        <w:t>по данным ЦБ РФ составил 457 718 млн. долл. Из этой суммы около 55% пришлось на частный сектор, а 45% — на государственный сектор в расш</w:t>
      </w:r>
      <w:r w:rsidRPr="008508DA">
        <w:rPr>
          <w:rFonts w:ascii="Times New Roman" w:hAnsi="Times New Roman" w:cs="Times New Roman"/>
          <w:sz w:val="28"/>
          <w:szCs w:val="28"/>
        </w:rPr>
        <w:t>и</w:t>
      </w:r>
      <w:r w:rsidRPr="008508DA">
        <w:rPr>
          <w:rFonts w:ascii="Times New Roman" w:hAnsi="Times New Roman" w:cs="Times New Roman"/>
          <w:sz w:val="28"/>
          <w:szCs w:val="28"/>
        </w:rPr>
        <w:t xml:space="preserve">ренном понимании. Однако даже столь большие суммы не говорят о высокой доли внешней закредитованности России. </w:t>
      </w:r>
    </w:p>
    <w:p w:rsidR="001147E0"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По абсолютному размеру внешнего государственного долга РФ нах</w:t>
      </w:r>
      <w:r w:rsidRPr="008508DA">
        <w:rPr>
          <w:rFonts w:ascii="Times New Roman" w:hAnsi="Times New Roman" w:cs="Times New Roman"/>
          <w:sz w:val="28"/>
          <w:szCs w:val="28"/>
        </w:rPr>
        <w:t>о</w:t>
      </w:r>
      <w:r w:rsidRPr="008508DA">
        <w:rPr>
          <w:rFonts w:ascii="Times New Roman" w:hAnsi="Times New Roman" w:cs="Times New Roman"/>
          <w:sz w:val="28"/>
          <w:szCs w:val="28"/>
        </w:rPr>
        <w:t>дится на 28-ом месте в мире, что видно из графика на рисунке 2. Что все-таки существенно ниже, чем у большинства развитых мировых экономик. Лид</w:t>
      </w:r>
      <w:r w:rsidRPr="008508DA">
        <w:rPr>
          <w:rFonts w:ascii="Times New Roman" w:hAnsi="Times New Roman" w:cs="Times New Roman"/>
          <w:sz w:val="28"/>
          <w:szCs w:val="28"/>
        </w:rPr>
        <w:t>е</w:t>
      </w:r>
      <w:r w:rsidRPr="008508DA">
        <w:rPr>
          <w:rFonts w:ascii="Times New Roman" w:hAnsi="Times New Roman" w:cs="Times New Roman"/>
          <w:sz w:val="28"/>
          <w:szCs w:val="28"/>
        </w:rPr>
        <w:t>ром в данном рейтинге являются Соединенные Штаты Америки с размером внешнего государственного долга 21 234 497 млн. долл.</w:t>
      </w:r>
      <w:r w:rsidR="00131DF7">
        <w:rPr>
          <w:rFonts w:ascii="Times New Roman" w:hAnsi="Times New Roman" w:cs="Times New Roman"/>
          <w:sz w:val="28"/>
          <w:szCs w:val="28"/>
        </w:rPr>
        <w:t xml:space="preserve"> </w:t>
      </w:r>
    </w:p>
    <w:p w:rsidR="008508DA" w:rsidRPr="001147E0" w:rsidRDefault="0032085B"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Следом закономерно идут крупнейшие экономики Европы: Великобр</w:t>
      </w:r>
      <w:r>
        <w:rPr>
          <w:rFonts w:ascii="Times New Roman" w:hAnsi="Times New Roman" w:cs="Times New Roman"/>
          <w:sz w:val="28"/>
          <w:szCs w:val="28"/>
        </w:rPr>
        <w:t>и</w:t>
      </w:r>
      <w:r>
        <w:rPr>
          <w:rFonts w:ascii="Times New Roman" w:hAnsi="Times New Roman" w:cs="Times New Roman"/>
          <w:sz w:val="28"/>
          <w:szCs w:val="28"/>
        </w:rPr>
        <w:t xml:space="preserve">тания, Франция, Германия. Их уровень внешней закредитованности уже </w:t>
      </w:r>
      <w:r w:rsidR="008E711D">
        <w:rPr>
          <w:rFonts w:ascii="Times New Roman" w:hAnsi="Times New Roman" w:cs="Times New Roman"/>
          <w:sz w:val="28"/>
          <w:szCs w:val="28"/>
        </w:rPr>
        <w:t>в 2-3 раза ниже, чем у США, но намного выше, чем у России, которая в списке расположила</w:t>
      </w:r>
      <w:r w:rsidR="001147E0">
        <w:rPr>
          <w:rFonts w:ascii="Times New Roman" w:hAnsi="Times New Roman" w:cs="Times New Roman"/>
          <w:sz w:val="28"/>
          <w:szCs w:val="28"/>
        </w:rPr>
        <w:t>сь между Португалией и Мексикой</w:t>
      </w:r>
      <w:r>
        <w:rPr>
          <w:rFonts w:ascii="Times New Roman" w:hAnsi="Times New Roman" w:cs="Times New Roman"/>
          <w:sz w:val="28"/>
          <w:szCs w:val="28"/>
        </w:rPr>
        <w:t xml:space="preserve"> </w:t>
      </w:r>
      <w:r w:rsidR="00131DF7" w:rsidRPr="0032085B">
        <w:rPr>
          <w:rFonts w:ascii="Times New Roman" w:hAnsi="Times New Roman" w:cs="Times New Roman"/>
          <w:sz w:val="28"/>
          <w:szCs w:val="28"/>
        </w:rPr>
        <w:t>[</w:t>
      </w:r>
      <w:r w:rsidR="00131DF7">
        <w:rPr>
          <w:rFonts w:ascii="Times New Roman" w:hAnsi="Times New Roman" w:cs="Times New Roman"/>
          <w:sz w:val="28"/>
          <w:szCs w:val="28"/>
        </w:rPr>
        <w:t>38</w:t>
      </w:r>
      <w:r w:rsidR="00131DF7" w:rsidRPr="0032085B">
        <w:rPr>
          <w:rFonts w:ascii="Times New Roman" w:hAnsi="Times New Roman" w:cs="Times New Roman"/>
          <w:sz w:val="28"/>
          <w:szCs w:val="28"/>
        </w:rPr>
        <w:t>]</w:t>
      </w:r>
      <w:r w:rsidR="001147E0" w:rsidRPr="001147E0">
        <w:rPr>
          <w:rFonts w:ascii="Times New Roman" w:hAnsi="Times New Roman" w:cs="Times New Roman"/>
          <w:sz w:val="28"/>
          <w:szCs w:val="28"/>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 </w:t>
      </w:r>
    </w:p>
    <w:p w:rsidR="008508DA" w:rsidRPr="008508DA" w:rsidRDefault="008508DA" w:rsidP="008508DA">
      <w:pPr>
        <w:spacing w:after="0" w:line="360" w:lineRule="auto"/>
        <w:contextualSpacing/>
        <w:rPr>
          <w:rFonts w:ascii="Times New Roman" w:hAnsi="Times New Roman" w:cs="Times New Roman"/>
          <w:sz w:val="28"/>
          <w:szCs w:val="28"/>
        </w:rPr>
      </w:pPr>
      <w:r w:rsidRPr="008508DA">
        <w:rPr>
          <w:rFonts w:ascii="Times New Roman" w:hAnsi="Times New Roman" w:cs="Times New Roman"/>
          <w:noProof/>
          <w:sz w:val="28"/>
          <w:szCs w:val="28"/>
          <w:lang w:eastAsia="ru-RU"/>
        </w:rPr>
        <w:lastRenderedPageBreak/>
        <w:drawing>
          <wp:inline distT="0" distB="0" distL="0" distR="0" wp14:anchorId="6749E06D" wp14:editId="1833B534">
            <wp:extent cx="5940425" cy="3255645"/>
            <wp:effectExtent l="0" t="0" r="317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7DE3" w:rsidRDefault="008508DA" w:rsidP="004D7DE3">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 xml:space="preserve">Рисунок 2 – График сравнения абсолютной величины внешнего долга </w:t>
      </w:r>
    </w:p>
    <w:p w:rsidR="008508DA" w:rsidRPr="006323C7" w:rsidRDefault="008508DA" w:rsidP="004D7DE3">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в странах мира на 2020 год</w:t>
      </w:r>
    </w:p>
    <w:p w:rsidR="00475731" w:rsidRPr="00475731" w:rsidRDefault="00475731" w:rsidP="004D7DE3">
      <w:pPr>
        <w:spacing w:after="0" w:line="240" w:lineRule="auto"/>
        <w:contextualSpacing/>
        <w:jc w:val="center"/>
        <w:rPr>
          <w:rFonts w:ascii="Times New Roman" w:hAnsi="Times New Roman" w:cs="Times New Roman"/>
          <w:sz w:val="28"/>
          <w:szCs w:val="28"/>
        </w:rPr>
      </w:pPr>
      <w:r w:rsidRPr="00475731">
        <w:rPr>
          <w:rFonts w:ascii="Times New Roman" w:hAnsi="Times New Roman" w:cs="Times New Roman"/>
          <w:sz w:val="28"/>
          <w:szCs w:val="28"/>
        </w:rPr>
        <w:t>(</w:t>
      </w:r>
      <w:r>
        <w:rPr>
          <w:rFonts w:ascii="Times New Roman" w:hAnsi="Times New Roman" w:cs="Times New Roman"/>
          <w:sz w:val="28"/>
          <w:szCs w:val="28"/>
        </w:rPr>
        <w:t>составлено автором на основе материалов</w:t>
      </w:r>
      <w:r w:rsidRPr="00475731">
        <w:rPr>
          <w:rFonts w:ascii="Times New Roman" w:hAnsi="Times New Roman" w:cs="Times New Roman"/>
          <w:sz w:val="28"/>
          <w:szCs w:val="28"/>
        </w:rPr>
        <w:t>[</w:t>
      </w:r>
      <w:r w:rsidR="00131DF7">
        <w:rPr>
          <w:rFonts w:ascii="Times New Roman" w:hAnsi="Times New Roman" w:cs="Times New Roman"/>
          <w:sz w:val="28"/>
          <w:szCs w:val="28"/>
        </w:rPr>
        <w:t>15</w:t>
      </w:r>
      <w:r w:rsidRPr="00475731">
        <w:rPr>
          <w:rFonts w:ascii="Times New Roman" w:hAnsi="Times New Roman" w:cs="Times New Roman"/>
          <w:sz w:val="28"/>
          <w:szCs w:val="28"/>
        </w:rPr>
        <w:t>]</w:t>
      </w:r>
      <w:r>
        <w:rPr>
          <w:rFonts w:ascii="Times New Roman" w:hAnsi="Times New Roman" w:cs="Times New Roman"/>
          <w:sz w:val="28"/>
          <w:szCs w:val="28"/>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p>
    <w:p w:rsidR="008508DA" w:rsidRPr="006323C7"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В отличие от Министерства финансов Центральный Банк РФ рассч</w:t>
      </w:r>
      <w:r w:rsidRPr="008508DA">
        <w:rPr>
          <w:rFonts w:ascii="Times New Roman" w:hAnsi="Times New Roman" w:cs="Times New Roman"/>
          <w:sz w:val="28"/>
          <w:szCs w:val="28"/>
        </w:rPr>
        <w:t>и</w:t>
      </w:r>
      <w:r w:rsidRPr="008508DA">
        <w:rPr>
          <w:rFonts w:ascii="Times New Roman" w:hAnsi="Times New Roman" w:cs="Times New Roman"/>
          <w:sz w:val="28"/>
          <w:szCs w:val="28"/>
        </w:rPr>
        <w:t>тывает размер внешнего долга государства по другой методологии. Согласно ей, государственный внутренний долг охватывает только часть рынка гос</w:t>
      </w:r>
      <w:r w:rsidRPr="008508DA">
        <w:rPr>
          <w:rFonts w:ascii="Times New Roman" w:hAnsi="Times New Roman" w:cs="Times New Roman"/>
          <w:sz w:val="28"/>
          <w:szCs w:val="28"/>
        </w:rPr>
        <w:t>у</w:t>
      </w:r>
      <w:r w:rsidRPr="008508DA">
        <w:rPr>
          <w:rFonts w:ascii="Times New Roman" w:hAnsi="Times New Roman" w:cs="Times New Roman"/>
          <w:sz w:val="28"/>
          <w:szCs w:val="28"/>
        </w:rPr>
        <w:t>дарственных ценных бумаг, а внешний долг уже рассчитывается в соотве</w:t>
      </w:r>
      <w:r w:rsidRPr="008508DA">
        <w:rPr>
          <w:rFonts w:ascii="Times New Roman" w:hAnsi="Times New Roman" w:cs="Times New Roman"/>
          <w:sz w:val="28"/>
          <w:szCs w:val="28"/>
        </w:rPr>
        <w:t>т</w:t>
      </w:r>
      <w:r w:rsidRPr="008508DA">
        <w:rPr>
          <w:rFonts w:ascii="Times New Roman" w:hAnsi="Times New Roman" w:cs="Times New Roman"/>
          <w:sz w:val="28"/>
          <w:szCs w:val="28"/>
        </w:rPr>
        <w:t xml:space="preserve">ствии с </w:t>
      </w:r>
      <w:proofErr w:type="gramStart"/>
      <w:r w:rsidRPr="008508DA">
        <w:rPr>
          <w:rFonts w:ascii="Times New Roman" w:hAnsi="Times New Roman" w:cs="Times New Roman"/>
          <w:sz w:val="28"/>
          <w:szCs w:val="28"/>
        </w:rPr>
        <w:t>требованиями</w:t>
      </w:r>
      <w:proofErr w:type="gramEnd"/>
      <w:r w:rsidRPr="008508DA">
        <w:rPr>
          <w:rFonts w:ascii="Times New Roman" w:hAnsi="Times New Roman" w:cs="Times New Roman"/>
          <w:sz w:val="28"/>
          <w:szCs w:val="28"/>
        </w:rPr>
        <w:t xml:space="preserve"> установленными Специальным стандартом Междун</w:t>
      </w:r>
      <w:r w:rsidRPr="008508DA">
        <w:rPr>
          <w:rFonts w:ascii="Times New Roman" w:hAnsi="Times New Roman" w:cs="Times New Roman"/>
          <w:sz w:val="28"/>
          <w:szCs w:val="28"/>
        </w:rPr>
        <w:t>а</w:t>
      </w:r>
      <w:r w:rsidRPr="008508DA">
        <w:rPr>
          <w:rFonts w:ascii="Times New Roman" w:hAnsi="Times New Roman" w:cs="Times New Roman"/>
          <w:sz w:val="28"/>
          <w:szCs w:val="28"/>
        </w:rPr>
        <w:t>родного валютного фонда на распространение данных. Эта методика соо</w:t>
      </w:r>
      <w:r w:rsidRPr="008508DA">
        <w:rPr>
          <w:rFonts w:ascii="Times New Roman" w:hAnsi="Times New Roman" w:cs="Times New Roman"/>
          <w:sz w:val="28"/>
          <w:szCs w:val="28"/>
        </w:rPr>
        <w:t>т</w:t>
      </w:r>
      <w:r w:rsidRPr="008508DA">
        <w:rPr>
          <w:rFonts w:ascii="Times New Roman" w:hAnsi="Times New Roman" w:cs="Times New Roman"/>
          <w:sz w:val="28"/>
          <w:szCs w:val="28"/>
        </w:rPr>
        <w:t xml:space="preserve">ветствует методике расчета, применяемой международными организациями, по которым классификация основывается на принципе резиденства, а не по валюте, как закреплено в законодательстве РФ. </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Согласно этому в «совокупный внешний долг РФ» включается:</w:t>
      </w:r>
      <w:r w:rsidR="00475731" w:rsidRPr="00475731">
        <w:rPr>
          <w:rFonts w:ascii="Times New Roman" w:hAnsi="Times New Roman" w:cs="Times New Roman"/>
          <w:sz w:val="28"/>
          <w:szCs w:val="28"/>
        </w:rPr>
        <w:t xml:space="preserve"> [2</w:t>
      </w:r>
      <w:r w:rsidR="00131DF7">
        <w:rPr>
          <w:rFonts w:ascii="Times New Roman" w:hAnsi="Times New Roman" w:cs="Times New Roman"/>
          <w:sz w:val="28"/>
          <w:szCs w:val="28"/>
        </w:rPr>
        <w:t>9</w:t>
      </w:r>
      <w:r w:rsidR="00475731" w:rsidRPr="00475731">
        <w:rPr>
          <w:rFonts w:ascii="Times New Roman" w:hAnsi="Times New Roman" w:cs="Times New Roman"/>
          <w:sz w:val="28"/>
          <w:szCs w:val="28"/>
        </w:rPr>
        <w:t>]</w:t>
      </w:r>
    </w:p>
    <w:p w:rsidR="008508DA" w:rsidRPr="008508DA" w:rsidRDefault="008508DA" w:rsidP="003F3990">
      <w:pPr>
        <w:numPr>
          <w:ilvl w:val="0"/>
          <w:numId w:val="22"/>
        </w:numPr>
        <w:tabs>
          <w:tab w:val="left" w:pos="994"/>
        </w:tabs>
        <w:spacing w:after="0" w:line="360" w:lineRule="auto"/>
        <w:ind w:hanging="11"/>
        <w:contextualSpacing/>
        <w:jc w:val="both"/>
        <w:rPr>
          <w:rFonts w:ascii="Times New Roman" w:hAnsi="Times New Roman" w:cs="Times New Roman"/>
          <w:sz w:val="28"/>
          <w:szCs w:val="28"/>
        </w:rPr>
      </w:pPr>
      <w:r w:rsidRPr="008508DA">
        <w:rPr>
          <w:rFonts w:ascii="Times New Roman" w:hAnsi="Times New Roman" w:cs="Times New Roman"/>
          <w:sz w:val="28"/>
          <w:szCs w:val="28"/>
        </w:rPr>
        <w:t>задолженность органов государственного управления;</w:t>
      </w:r>
    </w:p>
    <w:p w:rsidR="008508DA" w:rsidRPr="008508DA" w:rsidRDefault="008508DA" w:rsidP="003F3990">
      <w:pPr>
        <w:numPr>
          <w:ilvl w:val="0"/>
          <w:numId w:val="22"/>
        </w:numPr>
        <w:tabs>
          <w:tab w:val="left" w:pos="994"/>
        </w:tabs>
        <w:spacing w:after="0" w:line="360" w:lineRule="auto"/>
        <w:ind w:hanging="11"/>
        <w:contextualSpacing/>
        <w:jc w:val="both"/>
        <w:rPr>
          <w:rFonts w:ascii="Times New Roman" w:hAnsi="Times New Roman" w:cs="Times New Roman"/>
          <w:sz w:val="28"/>
          <w:szCs w:val="28"/>
        </w:rPr>
      </w:pPr>
      <w:r w:rsidRPr="008508DA">
        <w:rPr>
          <w:rFonts w:ascii="Times New Roman" w:hAnsi="Times New Roman" w:cs="Times New Roman"/>
          <w:sz w:val="28"/>
          <w:szCs w:val="28"/>
        </w:rPr>
        <w:t>задолженность органов денежно-кредитного регулирования;</w:t>
      </w:r>
    </w:p>
    <w:p w:rsidR="008508DA" w:rsidRPr="008508DA" w:rsidRDefault="008508DA" w:rsidP="003F3990">
      <w:pPr>
        <w:numPr>
          <w:ilvl w:val="0"/>
          <w:numId w:val="22"/>
        </w:numPr>
        <w:tabs>
          <w:tab w:val="left" w:pos="994"/>
        </w:tabs>
        <w:spacing w:after="0" w:line="360" w:lineRule="auto"/>
        <w:ind w:hanging="11"/>
        <w:contextualSpacing/>
        <w:jc w:val="both"/>
        <w:rPr>
          <w:rFonts w:ascii="Times New Roman" w:hAnsi="Times New Roman" w:cs="Times New Roman"/>
          <w:sz w:val="28"/>
          <w:szCs w:val="28"/>
        </w:rPr>
      </w:pPr>
      <w:r w:rsidRPr="008508DA">
        <w:rPr>
          <w:rFonts w:ascii="Times New Roman" w:hAnsi="Times New Roman" w:cs="Times New Roman"/>
          <w:sz w:val="28"/>
          <w:szCs w:val="28"/>
        </w:rPr>
        <w:t>задолженность банков;</w:t>
      </w:r>
    </w:p>
    <w:p w:rsidR="008508DA" w:rsidRPr="008508DA" w:rsidRDefault="008508DA" w:rsidP="003F3990">
      <w:pPr>
        <w:numPr>
          <w:ilvl w:val="0"/>
          <w:numId w:val="22"/>
        </w:numPr>
        <w:tabs>
          <w:tab w:val="left" w:pos="994"/>
        </w:tabs>
        <w:spacing w:after="0" w:line="360" w:lineRule="auto"/>
        <w:ind w:left="0"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задолженность прочего сектора (без участия в капитале и долговых обязательств перед прямыми инвесторами).</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Исходя из данной методики определение «внешний долг РФ» и «гос</w:t>
      </w:r>
      <w:r w:rsidRPr="008508DA">
        <w:rPr>
          <w:rFonts w:ascii="Times New Roman" w:hAnsi="Times New Roman" w:cs="Times New Roman"/>
          <w:sz w:val="28"/>
          <w:szCs w:val="28"/>
        </w:rPr>
        <w:t>у</w:t>
      </w:r>
      <w:r w:rsidRPr="008508DA">
        <w:rPr>
          <w:rFonts w:ascii="Times New Roman" w:hAnsi="Times New Roman" w:cs="Times New Roman"/>
          <w:sz w:val="28"/>
          <w:szCs w:val="28"/>
        </w:rPr>
        <w:t>дарственный внешний долг РФ» различаются на величину задолженности банковского и прочего сектора. Из-за этого данные Министерства финансов и Центрального Банка по внешнему долгу значительно расходятся между с</w:t>
      </w:r>
      <w:r w:rsidRPr="008508DA">
        <w:rPr>
          <w:rFonts w:ascii="Times New Roman" w:hAnsi="Times New Roman" w:cs="Times New Roman"/>
          <w:sz w:val="28"/>
          <w:szCs w:val="28"/>
        </w:rPr>
        <w:t>о</w:t>
      </w:r>
      <w:r w:rsidRPr="008508DA">
        <w:rPr>
          <w:rFonts w:ascii="Times New Roman" w:hAnsi="Times New Roman" w:cs="Times New Roman"/>
          <w:sz w:val="28"/>
          <w:szCs w:val="28"/>
        </w:rPr>
        <w:t>бой. Разницу в суммах мо</w:t>
      </w:r>
      <w:r w:rsidR="00131DF7">
        <w:rPr>
          <w:rFonts w:ascii="Times New Roman" w:hAnsi="Times New Roman" w:cs="Times New Roman"/>
          <w:sz w:val="28"/>
          <w:szCs w:val="28"/>
        </w:rPr>
        <w:t xml:space="preserve">жно проследить в таблицах 2 и 3, а также </w:t>
      </w:r>
      <w:r w:rsidRPr="008508DA">
        <w:rPr>
          <w:rFonts w:ascii="Times New Roman" w:hAnsi="Times New Roman" w:cs="Times New Roman"/>
          <w:sz w:val="28"/>
          <w:szCs w:val="28"/>
        </w:rPr>
        <w:t>рисунках 3 и 4.</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p>
    <w:p w:rsidR="004D7DE3" w:rsidRDefault="008508DA" w:rsidP="004D7DE3">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Таблица 2 – Динамика объемов внешнего государственного долга в РФ </w:t>
      </w:r>
    </w:p>
    <w:p w:rsidR="008508DA" w:rsidRPr="00475731" w:rsidRDefault="008508DA" w:rsidP="004D7DE3">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с 2010 по 2020 гг. по информации Минфина</w:t>
      </w:r>
      <w:r w:rsidR="00475731" w:rsidRPr="00475731">
        <w:rPr>
          <w:rFonts w:ascii="Times New Roman" w:hAnsi="Times New Roman" w:cs="Times New Roman"/>
          <w:sz w:val="28"/>
          <w:szCs w:val="28"/>
        </w:rPr>
        <w:t xml:space="preserve"> [1</w:t>
      </w:r>
      <w:r w:rsidR="00131DF7">
        <w:rPr>
          <w:rFonts w:ascii="Times New Roman" w:hAnsi="Times New Roman" w:cs="Times New Roman"/>
          <w:sz w:val="28"/>
          <w:szCs w:val="28"/>
        </w:rPr>
        <w:t>1</w:t>
      </w:r>
      <w:r w:rsidR="00475731" w:rsidRPr="00475731">
        <w:rPr>
          <w:rFonts w:ascii="Times New Roman" w:hAnsi="Times New Roman" w:cs="Times New Roman"/>
          <w:sz w:val="28"/>
          <w:szCs w:val="28"/>
        </w:rPr>
        <w:t>]</w:t>
      </w:r>
    </w:p>
    <w:tbl>
      <w:tblPr>
        <w:tblStyle w:val="a6"/>
        <w:tblW w:w="0" w:type="auto"/>
        <w:tblInd w:w="108" w:type="dxa"/>
        <w:tblLook w:val="04A0" w:firstRow="1" w:lastRow="0" w:firstColumn="1" w:lastColumn="0" w:noHBand="0" w:noVBand="1"/>
      </w:tblPr>
      <w:tblGrid>
        <w:gridCol w:w="4111"/>
        <w:gridCol w:w="5245"/>
      </w:tblGrid>
      <w:tr w:rsidR="008508DA" w:rsidRPr="008508DA" w:rsidTr="00EE5AC3">
        <w:tc>
          <w:tcPr>
            <w:tcW w:w="4111" w:type="dxa"/>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 xml:space="preserve">По состоянию </w:t>
            </w:r>
            <w:proofErr w:type="gramStart"/>
            <w:r w:rsidRPr="008508DA">
              <w:rPr>
                <w:rFonts w:ascii="Times New Roman" w:hAnsi="Times New Roman" w:cs="Times New Roman"/>
                <w:sz w:val="28"/>
                <w:szCs w:val="28"/>
              </w:rPr>
              <w:t>на</w:t>
            </w:r>
            <w:proofErr w:type="gramEnd"/>
            <w:r w:rsidRPr="008508DA">
              <w:rPr>
                <w:rFonts w:ascii="Times New Roman" w:hAnsi="Times New Roman" w:cs="Times New Roman"/>
                <w:sz w:val="28"/>
                <w:szCs w:val="28"/>
              </w:rPr>
              <w:t>:</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Объем государственного</w:t>
            </w:r>
            <w:r w:rsidRPr="008508DA">
              <w:rPr>
                <w:rFonts w:ascii="Times New Roman" w:hAnsi="Times New Roman" w:cs="Times New Roman"/>
                <w:sz w:val="28"/>
                <w:szCs w:val="28"/>
              </w:rPr>
              <w:br/>
              <w:t>внешнего долга</w:t>
            </w:r>
            <w:r w:rsidRPr="008508DA">
              <w:rPr>
                <w:rFonts w:ascii="Times New Roman" w:hAnsi="Times New Roman" w:cs="Times New Roman"/>
                <w:sz w:val="28"/>
                <w:szCs w:val="28"/>
              </w:rPr>
              <w:br/>
              <w:t>Российской Федерации – всего в млн. долларов, рассчитанный по методике Министерства финансов РФ, млн. долл.</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01.01.2010</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37 600,0</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01.01.2011</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39 956,9</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01.01.2012</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35 801,4</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01.01.2013</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50 769,2</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01.01.2014</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55 794,2</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01.01.2015</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54 355,4</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01.01.2016</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50 002,3</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01.01.2017</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51 211,8</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01.01.2018</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49 827,3</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01.01.2019</w:t>
            </w:r>
          </w:p>
        </w:tc>
        <w:tc>
          <w:tcPr>
            <w:tcW w:w="5245"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49 156,5</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01.01.2020</w:t>
            </w:r>
          </w:p>
        </w:tc>
        <w:tc>
          <w:tcPr>
            <w:tcW w:w="5245" w:type="dxa"/>
            <w:vAlign w:val="center"/>
          </w:tcPr>
          <w:p w:rsidR="008508DA" w:rsidRPr="008508DA" w:rsidRDefault="008508DA" w:rsidP="007D41C4">
            <w:pPr>
              <w:jc w:val="center"/>
              <w:rPr>
                <w:rFonts w:ascii="Times New Roman" w:hAnsi="Times New Roman" w:cs="Times New Roman"/>
                <w:bCs/>
                <w:sz w:val="28"/>
                <w:szCs w:val="28"/>
              </w:rPr>
            </w:pPr>
            <w:r w:rsidRPr="008508DA">
              <w:rPr>
                <w:rFonts w:ascii="Times New Roman" w:hAnsi="Times New Roman" w:cs="Times New Roman"/>
                <w:bCs/>
                <w:sz w:val="28"/>
                <w:szCs w:val="28"/>
              </w:rPr>
              <w:t>54 848,3</w:t>
            </w:r>
          </w:p>
        </w:tc>
      </w:tr>
      <w:tr w:rsidR="008508DA" w:rsidRPr="008508DA" w:rsidTr="00EE5AC3">
        <w:tc>
          <w:tcPr>
            <w:tcW w:w="4111"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01.01.2021</w:t>
            </w:r>
          </w:p>
        </w:tc>
        <w:tc>
          <w:tcPr>
            <w:tcW w:w="5245" w:type="dxa"/>
            <w:vAlign w:val="center"/>
          </w:tcPr>
          <w:p w:rsidR="008508DA" w:rsidRPr="008508DA" w:rsidRDefault="008508DA" w:rsidP="007D41C4">
            <w:pPr>
              <w:jc w:val="center"/>
              <w:rPr>
                <w:rFonts w:ascii="Times New Roman" w:hAnsi="Times New Roman" w:cs="Times New Roman"/>
                <w:bCs/>
                <w:sz w:val="28"/>
                <w:szCs w:val="28"/>
              </w:rPr>
            </w:pPr>
            <w:r w:rsidRPr="008508DA">
              <w:rPr>
                <w:rFonts w:ascii="Times New Roman" w:hAnsi="Times New Roman" w:cs="Times New Roman"/>
                <w:sz w:val="28"/>
                <w:szCs w:val="28"/>
                <w:shd w:val="clear" w:color="auto" w:fill="FFFFFF"/>
              </w:rPr>
              <w:t>56 702,9</w:t>
            </w:r>
          </w:p>
        </w:tc>
      </w:tr>
    </w:tbl>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ab/>
        <w:t>На рисунке 3 представлен наглядный график динамики изменения в</w:t>
      </w:r>
      <w:r w:rsidRPr="008508DA">
        <w:rPr>
          <w:rFonts w:ascii="Times New Roman" w:hAnsi="Times New Roman" w:cs="Times New Roman"/>
          <w:sz w:val="28"/>
          <w:szCs w:val="28"/>
        </w:rPr>
        <w:t>е</w:t>
      </w:r>
      <w:r w:rsidRPr="008508DA">
        <w:rPr>
          <w:rFonts w:ascii="Times New Roman" w:hAnsi="Times New Roman" w:cs="Times New Roman"/>
          <w:sz w:val="28"/>
          <w:szCs w:val="28"/>
        </w:rPr>
        <w:t>личины внешнего государственного долга РФ в подсчете Минфина. В целом за период с 2013 года наблюдается постепенное снижение объемов привл</w:t>
      </w:r>
      <w:r w:rsidRPr="008508DA">
        <w:rPr>
          <w:rFonts w:ascii="Times New Roman" w:hAnsi="Times New Roman" w:cs="Times New Roman"/>
          <w:sz w:val="28"/>
          <w:szCs w:val="28"/>
        </w:rPr>
        <w:t>е</w:t>
      </w:r>
      <w:r w:rsidRPr="008508DA">
        <w:rPr>
          <w:rFonts w:ascii="Times New Roman" w:hAnsi="Times New Roman" w:cs="Times New Roman"/>
          <w:sz w:val="28"/>
          <w:szCs w:val="28"/>
        </w:rPr>
        <w:t>чения иностранных займов, как в абсолютных значениях, так и в процентном соотношении с внутренними заимствованиями. Увеличение размеров вне</w:t>
      </w:r>
      <w:r w:rsidRPr="008508DA">
        <w:rPr>
          <w:rFonts w:ascii="Times New Roman" w:hAnsi="Times New Roman" w:cs="Times New Roman"/>
          <w:sz w:val="28"/>
          <w:szCs w:val="28"/>
        </w:rPr>
        <w:t>ш</w:t>
      </w:r>
      <w:r w:rsidRPr="008508DA">
        <w:rPr>
          <w:rFonts w:ascii="Times New Roman" w:hAnsi="Times New Roman" w:cs="Times New Roman"/>
          <w:sz w:val="28"/>
          <w:szCs w:val="28"/>
        </w:rPr>
        <w:t>него долга в 2019-2021 годах обусловлено дефицитом бюджета из-за всео</w:t>
      </w:r>
      <w:r w:rsidRPr="008508DA">
        <w:rPr>
          <w:rFonts w:ascii="Times New Roman" w:hAnsi="Times New Roman" w:cs="Times New Roman"/>
          <w:sz w:val="28"/>
          <w:szCs w:val="28"/>
        </w:rPr>
        <w:t>б</w:t>
      </w:r>
      <w:r w:rsidRPr="008508DA">
        <w:rPr>
          <w:rFonts w:ascii="Times New Roman" w:hAnsi="Times New Roman" w:cs="Times New Roman"/>
          <w:sz w:val="28"/>
          <w:szCs w:val="28"/>
        </w:rPr>
        <w:t xml:space="preserve">щей кризисной ситуации в мировой экономике. Это привело к тому, что на 01.01.2021 был зафиксирован наивысший размер внешнего долга по оценке Минфина за последнее десятилетие (56 702,90 млн. долл.). </w:t>
      </w: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lang w:eastAsia="ru-RU"/>
        </w:rPr>
        <w:lastRenderedPageBreak/>
        <w:drawing>
          <wp:inline distT="0" distB="0" distL="0" distR="0" wp14:anchorId="12BB4C2F" wp14:editId="366654B5">
            <wp:extent cx="5940425" cy="3406440"/>
            <wp:effectExtent l="0" t="0" r="3175"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08DA" w:rsidRPr="006323C7" w:rsidRDefault="008508DA" w:rsidP="004D7DE3">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3 – Динамика абсолютной величины внешнего долга РФ за период 2010-2020 гг., данные Минфина РФ, млн. долл.</w:t>
      </w:r>
    </w:p>
    <w:p w:rsidR="00475731" w:rsidRPr="00475731" w:rsidRDefault="00475731" w:rsidP="004D7DE3">
      <w:pPr>
        <w:spacing w:after="0" w:line="240" w:lineRule="auto"/>
        <w:contextualSpacing/>
        <w:jc w:val="center"/>
        <w:rPr>
          <w:rFonts w:ascii="Times New Roman" w:hAnsi="Times New Roman" w:cs="Times New Roman"/>
          <w:sz w:val="28"/>
          <w:szCs w:val="28"/>
        </w:rPr>
      </w:pPr>
      <w:r w:rsidRPr="006323C7">
        <w:rPr>
          <w:rFonts w:ascii="Times New Roman" w:hAnsi="Times New Roman" w:cs="Times New Roman"/>
          <w:sz w:val="28"/>
          <w:szCs w:val="28"/>
        </w:rPr>
        <w:t>(</w:t>
      </w:r>
      <w:r>
        <w:rPr>
          <w:rFonts w:ascii="Times New Roman" w:hAnsi="Times New Roman" w:cs="Times New Roman"/>
          <w:sz w:val="28"/>
          <w:szCs w:val="28"/>
        </w:rPr>
        <w:t xml:space="preserve">составлено автором по материалам </w:t>
      </w:r>
      <w:r w:rsidRPr="006323C7">
        <w:rPr>
          <w:rFonts w:ascii="Times New Roman" w:hAnsi="Times New Roman" w:cs="Times New Roman"/>
          <w:sz w:val="28"/>
          <w:szCs w:val="28"/>
        </w:rPr>
        <w:t>[1</w:t>
      </w:r>
      <w:r w:rsidR="007D0304">
        <w:rPr>
          <w:rFonts w:ascii="Times New Roman" w:hAnsi="Times New Roman" w:cs="Times New Roman"/>
          <w:sz w:val="28"/>
          <w:szCs w:val="28"/>
        </w:rPr>
        <w:t>1</w:t>
      </w:r>
      <w:r w:rsidRPr="006323C7">
        <w:rPr>
          <w:rFonts w:ascii="Times New Roman" w:hAnsi="Times New Roman" w:cs="Times New Roman"/>
          <w:sz w:val="28"/>
          <w:szCs w:val="28"/>
        </w:rPr>
        <w:t>]</w:t>
      </w:r>
      <w:r>
        <w:rPr>
          <w:rFonts w:ascii="Times New Roman" w:hAnsi="Times New Roman" w:cs="Times New Roman"/>
          <w:sz w:val="28"/>
          <w:szCs w:val="28"/>
        </w:rPr>
        <w:t>)</w:t>
      </w:r>
    </w:p>
    <w:p w:rsidR="008508DA" w:rsidRDefault="008508DA" w:rsidP="008508DA">
      <w:pPr>
        <w:spacing w:after="0" w:line="360" w:lineRule="auto"/>
        <w:contextualSpacing/>
        <w:jc w:val="center"/>
        <w:rPr>
          <w:rFonts w:ascii="Times New Roman" w:hAnsi="Times New Roman" w:cs="Times New Roman"/>
          <w:sz w:val="28"/>
          <w:szCs w:val="28"/>
        </w:rPr>
      </w:pPr>
    </w:p>
    <w:p w:rsidR="005C3CE0" w:rsidRDefault="005C3CE0" w:rsidP="004D7DE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D7DE3">
        <w:rPr>
          <w:rFonts w:ascii="Times New Roman" w:hAnsi="Times New Roman" w:cs="Times New Roman"/>
          <w:sz w:val="28"/>
          <w:szCs w:val="28"/>
        </w:rPr>
        <w:t>Показатели из таблицы 3 отличаются от данных Минфина</w:t>
      </w:r>
      <w:r>
        <w:rPr>
          <w:rFonts w:ascii="Times New Roman" w:hAnsi="Times New Roman" w:cs="Times New Roman"/>
          <w:sz w:val="28"/>
          <w:szCs w:val="28"/>
        </w:rPr>
        <w:t xml:space="preserve"> </w:t>
      </w:r>
    </w:p>
    <w:p w:rsidR="005C3CE0" w:rsidRPr="008508DA" w:rsidRDefault="005C3CE0" w:rsidP="004D7DE3">
      <w:pPr>
        <w:spacing w:after="0" w:line="360" w:lineRule="auto"/>
        <w:contextualSpacing/>
        <w:rPr>
          <w:rFonts w:ascii="Times New Roman" w:hAnsi="Times New Roman" w:cs="Times New Roman"/>
          <w:sz w:val="28"/>
          <w:szCs w:val="28"/>
        </w:rPr>
      </w:pPr>
    </w:p>
    <w:p w:rsidR="00BF5CAF" w:rsidRDefault="008508DA" w:rsidP="004D7DE3">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Таблица 3 – Динамика объемов внешнего государственного долга в РФ </w:t>
      </w:r>
    </w:p>
    <w:p w:rsidR="008508DA" w:rsidRPr="00475731" w:rsidRDefault="008508DA" w:rsidP="004D7DE3">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с 2010 по 2020 гг. по информации ЦБ </w:t>
      </w:r>
      <w:r w:rsidR="00475731" w:rsidRPr="00475731">
        <w:rPr>
          <w:rFonts w:ascii="Times New Roman" w:hAnsi="Times New Roman" w:cs="Times New Roman"/>
          <w:sz w:val="28"/>
          <w:szCs w:val="28"/>
        </w:rPr>
        <w:t>[3</w:t>
      </w:r>
      <w:r w:rsidR="007D0304">
        <w:rPr>
          <w:rFonts w:ascii="Times New Roman" w:hAnsi="Times New Roman" w:cs="Times New Roman"/>
          <w:sz w:val="28"/>
          <w:szCs w:val="28"/>
        </w:rPr>
        <w:t>8</w:t>
      </w:r>
      <w:r w:rsidR="00475731" w:rsidRPr="00475731">
        <w:rPr>
          <w:rFonts w:ascii="Times New Roman" w:hAnsi="Times New Roman" w:cs="Times New Roman"/>
          <w:sz w:val="28"/>
          <w:szCs w:val="28"/>
        </w:rPr>
        <w:t>]</w:t>
      </w:r>
    </w:p>
    <w:tbl>
      <w:tblPr>
        <w:tblStyle w:val="a6"/>
        <w:tblW w:w="0" w:type="auto"/>
        <w:tblInd w:w="108" w:type="dxa"/>
        <w:tblLook w:val="04A0" w:firstRow="1" w:lastRow="0" w:firstColumn="1" w:lastColumn="0" w:noHBand="0" w:noVBand="1"/>
      </w:tblPr>
      <w:tblGrid>
        <w:gridCol w:w="4111"/>
        <w:gridCol w:w="5245"/>
      </w:tblGrid>
      <w:tr w:rsidR="008508DA" w:rsidRPr="008508DA" w:rsidTr="004D7DE3">
        <w:trPr>
          <w:trHeight w:val="300"/>
        </w:trPr>
        <w:tc>
          <w:tcPr>
            <w:tcW w:w="4111" w:type="dxa"/>
            <w:noWrap/>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 xml:space="preserve">По состоянию </w:t>
            </w:r>
            <w:proofErr w:type="gramStart"/>
            <w:r w:rsidRPr="008508DA">
              <w:rPr>
                <w:rFonts w:ascii="Times New Roman" w:hAnsi="Times New Roman" w:cs="Times New Roman"/>
                <w:sz w:val="28"/>
                <w:szCs w:val="28"/>
              </w:rPr>
              <w:t>на</w:t>
            </w:r>
            <w:proofErr w:type="gramEnd"/>
            <w:r w:rsidRPr="008508DA">
              <w:rPr>
                <w:rFonts w:ascii="Times New Roman" w:hAnsi="Times New Roman" w:cs="Times New Roman"/>
                <w:sz w:val="28"/>
                <w:szCs w:val="28"/>
              </w:rPr>
              <w:t>:</w:t>
            </w:r>
          </w:p>
        </w:tc>
        <w:tc>
          <w:tcPr>
            <w:tcW w:w="5245" w:type="dxa"/>
            <w:noWrap/>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Объем государственного</w:t>
            </w:r>
            <w:r w:rsidRPr="008508DA">
              <w:rPr>
                <w:rFonts w:ascii="Times New Roman" w:hAnsi="Times New Roman" w:cs="Times New Roman"/>
                <w:sz w:val="28"/>
                <w:szCs w:val="28"/>
              </w:rPr>
              <w:br/>
              <w:t>внешнего долга</w:t>
            </w:r>
            <w:r w:rsidRPr="008508DA">
              <w:rPr>
                <w:rFonts w:ascii="Times New Roman" w:hAnsi="Times New Roman" w:cs="Times New Roman"/>
                <w:sz w:val="28"/>
                <w:szCs w:val="28"/>
              </w:rPr>
              <w:br/>
              <w:t>Российской Федерации – всего в млн. долларов, рассчитанный по методике ЦБ РФ, млн. долл.</w:t>
            </w:r>
          </w:p>
        </w:tc>
      </w:tr>
      <w:tr w:rsidR="008508DA" w:rsidRPr="008508DA" w:rsidTr="004D7DE3">
        <w:trPr>
          <w:trHeight w:val="300"/>
        </w:trPr>
        <w:tc>
          <w:tcPr>
            <w:tcW w:w="4111"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01.01.2010</w:t>
            </w:r>
          </w:p>
        </w:tc>
        <w:tc>
          <w:tcPr>
            <w:tcW w:w="5245"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466 294</w:t>
            </w:r>
          </w:p>
        </w:tc>
      </w:tr>
      <w:tr w:rsidR="008508DA" w:rsidRPr="008508DA" w:rsidTr="004D7DE3">
        <w:trPr>
          <w:trHeight w:val="300"/>
        </w:trPr>
        <w:tc>
          <w:tcPr>
            <w:tcW w:w="4111"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01.01.2011</w:t>
            </w:r>
          </w:p>
        </w:tc>
        <w:tc>
          <w:tcPr>
            <w:tcW w:w="5245"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488 537</w:t>
            </w:r>
          </w:p>
        </w:tc>
      </w:tr>
      <w:tr w:rsidR="008508DA" w:rsidRPr="008508DA" w:rsidTr="004D7DE3">
        <w:trPr>
          <w:trHeight w:val="300"/>
        </w:trPr>
        <w:tc>
          <w:tcPr>
            <w:tcW w:w="4111"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01.01.2012</w:t>
            </w:r>
          </w:p>
        </w:tc>
        <w:tc>
          <w:tcPr>
            <w:tcW w:w="5245"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538 884</w:t>
            </w:r>
          </w:p>
        </w:tc>
      </w:tr>
      <w:tr w:rsidR="008508DA" w:rsidRPr="008508DA" w:rsidTr="004D7DE3">
        <w:trPr>
          <w:trHeight w:val="300"/>
        </w:trPr>
        <w:tc>
          <w:tcPr>
            <w:tcW w:w="4111"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01.01.2013</w:t>
            </w:r>
          </w:p>
        </w:tc>
        <w:tc>
          <w:tcPr>
            <w:tcW w:w="5245" w:type="dxa"/>
            <w:noWrap/>
            <w:hideMark/>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636 421</w:t>
            </w:r>
          </w:p>
        </w:tc>
      </w:tr>
      <w:tr w:rsidR="005C3CE0" w:rsidRPr="008508DA" w:rsidTr="004D7DE3">
        <w:trPr>
          <w:trHeight w:val="300"/>
        </w:trPr>
        <w:tc>
          <w:tcPr>
            <w:tcW w:w="4111"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01.01.2014</w:t>
            </w:r>
          </w:p>
        </w:tc>
        <w:tc>
          <w:tcPr>
            <w:tcW w:w="5245"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728 864</w:t>
            </w:r>
          </w:p>
        </w:tc>
      </w:tr>
      <w:tr w:rsidR="005C3CE0" w:rsidRPr="008508DA" w:rsidTr="004D7DE3">
        <w:trPr>
          <w:trHeight w:val="300"/>
        </w:trPr>
        <w:tc>
          <w:tcPr>
            <w:tcW w:w="4111"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01.01.2015</w:t>
            </w:r>
          </w:p>
        </w:tc>
        <w:tc>
          <w:tcPr>
            <w:tcW w:w="5245"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599 901</w:t>
            </w:r>
          </w:p>
        </w:tc>
      </w:tr>
      <w:tr w:rsidR="005C3CE0" w:rsidRPr="008508DA" w:rsidTr="004D7DE3">
        <w:trPr>
          <w:trHeight w:val="300"/>
        </w:trPr>
        <w:tc>
          <w:tcPr>
            <w:tcW w:w="4111"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01.01.2016</w:t>
            </w:r>
          </w:p>
        </w:tc>
        <w:tc>
          <w:tcPr>
            <w:tcW w:w="5245"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518 489</w:t>
            </w:r>
          </w:p>
        </w:tc>
      </w:tr>
      <w:tr w:rsidR="005C3CE0" w:rsidRPr="008508DA" w:rsidTr="004D7DE3">
        <w:trPr>
          <w:trHeight w:val="300"/>
        </w:trPr>
        <w:tc>
          <w:tcPr>
            <w:tcW w:w="4111"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01.01.2017</w:t>
            </w:r>
          </w:p>
        </w:tc>
        <w:tc>
          <w:tcPr>
            <w:tcW w:w="5245"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511 752</w:t>
            </w:r>
          </w:p>
        </w:tc>
      </w:tr>
      <w:tr w:rsidR="005C3CE0" w:rsidRPr="008508DA" w:rsidTr="004D7DE3">
        <w:trPr>
          <w:trHeight w:val="300"/>
        </w:trPr>
        <w:tc>
          <w:tcPr>
            <w:tcW w:w="4111"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01.01.2018</w:t>
            </w:r>
          </w:p>
        </w:tc>
        <w:tc>
          <w:tcPr>
            <w:tcW w:w="5245"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518 213</w:t>
            </w:r>
          </w:p>
        </w:tc>
      </w:tr>
      <w:tr w:rsidR="005C3CE0" w:rsidRPr="008508DA" w:rsidTr="004D7DE3">
        <w:trPr>
          <w:trHeight w:val="300"/>
        </w:trPr>
        <w:tc>
          <w:tcPr>
            <w:tcW w:w="4111"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01.01.2019</w:t>
            </w:r>
          </w:p>
        </w:tc>
        <w:tc>
          <w:tcPr>
            <w:tcW w:w="5245" w:type="dxa"/>
            <w:noWrap/>
            <w:hideMark/>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shd w:val="clear" w:color="auto" w:fill="FFFFFF"/>
              </w:rPr>
              <w:t>455 073</w:t>
            </w:r>
          </w:p>
        </w:tc>
      </w:tr>
      <w:tr w:rsidR="005C3CE0" w:rsidRPr="008508DA" w:rsidTr="004D7DE3">
        <w:trPr>
          <w:trHeight w:val="300"/>
        </w:trPr>
        <w:tc>
          <w:tcPr>
            <w:tcW w:w="4111" w:type="dxa"/>
            <w:noWrap/>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01.01.2020</w:t>
            </w:r>
          </w:p>
        </w:tc>
        <w:tc>
          <w:tcPr>
            <w:tcW w:w="5245" w:type="dxa"/>
            <w:noWrap/>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491 418</w:t>
            </w:r>
          </w:p>
        </w:tc>
      </w:tr>
      <w:tr w:rsidR="005C3CE0" w:rsidRPr="008508DA" w:rsidTr="004D7DE3">
        <w:trPr>
          <w:trHeight w:val="300"/>
        </w:trPr>
        <w:tc>
          <w:tcPr>
            <w:tcW w:w="4111" w:type="dxa"/>
            <w:noWrap/>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01.01.2021</w:t>
            </w:r>
          </w:p>
        </w:tc>
        <w:tc>
          <w:tcPr>
            <w:tcW w:w="5245" w:type="dxa"/>
            <w:noWrap/>
          </w:tcPr>
          <w:p w:rsidR="005C3CE0" w:rsidRPr="008508DA" w:rsidRDefault="005C3CE0" w:rsidP="004E5290">
            <w:pPr>
              <w:jc w:val="center"/>
              <w:rPr>
                <w:rFonts w:ascii="Times New Roman" w:hAnsi="Times New Roman" w:cs="Times New Roman"/>
                <w:sz w:val="28"/>
                <w:szCs w:val="28"/>
              </w:rPr>
            </w:pPr>
            <w:r w:rsidRPr="008508DA">
              <w:rPr>
                <w:rFonts w:ascii="Times New Roman" w:hAnsi="Times New Roman" w:cs="Times New Roman"/>
                <w:sz w:val="28"/>
                <w:szCs w:val="28"/>
              </w:rPr>
              <w:t>467 859</w:t>
            </w:r>
          </w:p>
        </w:tc>
      </w:tr>
    </w:tbl>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Анализируя показатели по внешнему долгу ЦБ РФ, видно по графику на рисунке 4, что Россией постепенно увеличивалось привлечение внешних заимствований в расширенном понимании до 2013-2014 годов. Пиковое зн</w:t>
      </w:r>
      <w:r w:rsidRPr="008508DA">
        <w:rPr>
          <w:rFonts w:ascii="Times New Roman" w:hAnsi="Times New Roman" w:cs="Times New Roman"/>
          <w:sz w:val="28"/>
          <w:szCs w:val="28"/>
        </w:rPr>
        <w:t>а</w:t>
      </w:r>
      <w:r w:rsidRPr="008508DA">
        <w:rPr>
          <w:rFonts w:ascii="Times New Roman" w:hAnsi="Times New Roman" w:cs="Times New Roman"/>
          <w:sz w:val="28"/>
          <w:szCs w:val="28"/>
        </w:rPr>
        <w:t xml:space="preserve">чение за последнее десятилетие было достигнуто на начало 2014 года (728 864 млн. долл.). Однако после изменения внешнеполитической ситуации и вводом санкций, размеры данных заимствований практически с каждым годом продолжали сокращаться. </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p>
    <w:p w:rsidR="008508DA" w:rsidRPr="008508DA" w:rsidRDefault="008508DA" w:rsidP="008508DA">
      <w:pPr>
        <w:jc w:val="center"/>
        <w:rPr>
          <w:rFonts w:ascii="Times New Roman" w:hAnsi="Times New Roman" w:cs="Times New Roman"/>
        </w:rPr>
      </w:pPr>
      <w:r w:rsidRPr="008508DA">
        <w:rPr>
          <w:rFonts w:ascii="Times New Roman" w:hAnsi="Times New Roman" w:cs="Times New Roman"/>
          <w:noProof/>
          <w:lang w:eastAsia="ru-RU"/>
        </w:rPr>
        <w:drawing>
          <wp:inline distT="0" distB="0" distL="0" distR="0" wp14:anchorId="0ECC6EFC" wp14:editId="53CA7B1C">
            <wp:extent cx="5940425" cy="3343290"/>
            <wp:effectExtent l="0" t="0" r="31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08DA" w:rsidRDefault="008508DA" w:rsidP="004D7DE3">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4 – Динамика абсолютной величины внешнего долга РФ за период 2010-2020 гг., данные ЦБ РФ, млн. долл.</w:t>
      </w:r>
    </w:p>
    <w:p w:rsidR="00475731" w:rsidRPr="00475731" w:rsidRDefault="00475731" w:rsidP="004D7DE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475731">
        <w:rPr>
          <w:rFonts w:ascii="Times New Roman" w:hAnsi="Times New Roman" w:cs="Times New Roman"/>
          <w:sz w:val="28"/>
          <w:szCs w:val="28"/>
        </w:rPr>
        <w:t>[3</w:t>
      </w:r>
      <w:r w:rsidR="007D0304">
        <w:rPr>
          <w:rFonts w:ascii="Times New Roman" w:hAnsi="Times New Roman" w:cs="Times New Roman"/>
          <w:sz w:val="28"/>
          <w:szCs w:val="28"/>
        </w:rPr>
        <w:t>8</w:t>
      </w:r>
      <w:r w:rsidRPr="00475731">
        <w:rPr>
          <w:rFonts w:ascii="Times New Roman" w:hAnsi="Times New Roman" w:cs="Times New Roman"/>
          <w:sz w:val="28"/>
          <w:szCs w:val="28"/>
        </w:rPr>
        <w:t>]</w:t>
      </w:r>
      <w:r>
        <w:rPr>
          <w:rFonts w:ascii="Times New Roman" w:hAnsi="Times New Roman" w:cs="Times New Roman"/>
          <w:sz w:val="28"/>
          <w:szCs w:val="28"/>
        </w:rPr>
        <w:t>)</w:t>
      </w:r>
    </w:p>
    <w:p w:rsidR="004D7DE3" w:rsidRDefault="004D7DE3" w:rsidP="004D7DE3">
      <w:pPr>
        <w:spacing w:after="0" w:line="360" w:lineRule="auto"/>
        <w:ind w:firstLine="709"/>
        <w:contextualSpacing/>
        <w:jc w:val="both"/>
        <w:rPr>
          <w:rFonts w:ascii="Times New Roman" w:hAnsi="Times New Roman" w:cs="Times New Roman"/>
          <w:sz w:val="28"/>
          <w:szCs w:val="28"/>
        </w:rPr>
      </w:pPr>
    </w:p>
    <w:p w:rsidR="00F15036" w:rsidRDefault="0063043E"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Как сообщает</w:t>
      </w:r>
      <w:r w:rsidR="008508DA" w:rsidRPr="008508DA">
        <w:rPr>
          <w:rFonts w:ascii="Times New Roman" w:hAnsi="Times New Roman" w:cs="Times New Roman"/>
          <w:sz w:val="28"/>
          <w:szCs w:val="28"/>
        </w:rPr>
        <w:t xml:space="preserve"> Банк России, </w:t>
      </w:r>
      <w:r>
        <w:rPr>
          <w:rFonts w:ascii="Times New Roman" w:hAnsi="Times New Roman" w:cs="Times New Roman"/>
          <w:sz w:val="28"/>
          <w:szCs w:val="28"/>
        </w:rPr>
        <w:t xml:space="preserve">размер </w:t>
      </w:r>
      <w:r w:rsidR="008508DA" w:rsidRPr="008508DA">
        <w:rPr>
          <w:rFonts w:ascii="Times New Roman" w:hAnsi="Times New Roman" w:cs="Times New Roman"/>
          <w:sz w:val="28"/>
          <w:szCs w:val="28"/>
        </w:rPr>
        <w:t>внешн</w:t>
      </w:r>
      <w:r>
        <w:rPr>
          <w:rFonts w:ascii="Times New Roman" w:hAnsi="Times New Roman" w:cs="Times New Roman"/>
          <w:sz w:val="28"/>
          <w:szCs w:val="28"/>
        </w:rPr>
        <w:t>его</w:t>
      </w:r>
      <w:r w:rsidR="008508DA" w:rsidRPr="008508DA">
        <w:rPr>
          <w:rFonts w:ascii="Times New Roman" w:hAnsi="Times New Roman" w:cs="Times New Roman"/>
          <w:sz w:val="28"/>
          <w:szCs w:val="28"/>
        </w:rPr>
        <w:t xml:space="preserve"> долг</w:t>
      </w:r>
      <w:r>
        <w:rPr>
          <w:rFonts w:ascii="Times New Roman" w:hAnsi="Times New Roman" w:cs="Times New Roman"/>
          <w:sz w:val="28"/>
          <w:szCs w:val="28"/>
        </w:rPr>
        <w:t>а</w:t>
      </w:r>
      <w:r w:rsidR="008508DA" w:rsidRPr="008508DA">
        <w:rPr>
          <w:rFonts w:ascii="Times New Roman" w:hAnsi="Times New Roman" w:cs="Times New Roman"/>
          <w:sz w:val="28"/>
          <w:szCs w:val="28"/>
        </w:rPr>
        <w:t xml:space="preserve"> Российской Фед</w:t>
      </w:r>
      <w:r w:rsidR="008508DA" w:rsidRPr="008508DA">
        <w:rPr>
          <w:rFonts w:ascii="Times New Roman" w:hAnsi="Times New Roman" w:cs="Times New Roman"/>
          <w:sz w:val="28"/>
          <w:szCs w:val="28"/>
        </w:rPr>
        <w:t>е</w:t>
      </w:r>
      <w:r w:rsidR="008508DA" w:rsidRPr="008508DA">
        <w:rPr>
          <w:rFonts w:ascii="Times New Roman" w:hAnsi="Times New Roman" w:cs="Times New Roman"/>
          <w:sz w:val="28"/>
          <w:szCs w:val="28"/>
        </w:rPr>
        <w:t xml:space="preserve">рации по состоянию на 1 апреля 2021 года составил 459,3 </w:t>
      </w:r>
      <w:proofErr w:type="gramStart"/>
      <w:r w:rsidR="008508DA" w:rsidRPr="008508DA">
        <w:rPr>
          <w:rFonts w:ascii="Times New Roman" w:hAnsi="Times New Roman" w:cs="Times New Roman"/>
          <w:sz w:val="28"/>
          <w:szCs w:val="28"/>
        </w:rPr>
        <w:t>млрд</w:t>
      </w:r>
      <w:proofErr w:type="gramEnd"/>
      <w:r w:rsidR="008508DA" w:rsidRPr="008508DA">
        <w:rPr>
          <w:rFonts w:ascii="Times New Roman" w:hAnsi="Times New Roman" w:cs="Times New Roman"/>
          <w:sz w:val="28"/>
          <w:szCs w:val="28"/>
        </w:rPr>
        <w:t xml:space="preserve"> долларов США</w:t>
      </w:r>
      <w:r w:rsidR="00475731">
        <w:rPr>
          <w:rFonts w:ascii="Times New Roman" w:hAnsi="Times New Roman" w:cs="Times New Roman"/>
          <w:sz w:val="28"/>
          <w:szCs w:val="28"/>
        </w:rPr>
        <w:t xml:space="preserve"> </w:t>
      </w:r>
      <w:r w:rsidR="00475731" w:rsidRPr="00475731">
        <w:rPr>
          <w:rFonts w:ascii="Times New Roman" w:hAnsi="Times New Roman" w:cs="Times New Roman"/>
          <w:sz w:val="28"/>
          <w:szCs w:val="28"/>
        </w:rPr>
        <w:t>[3</w:t>
      </w:r>
      <w:r w:rsidR="007D0304">
        <w:rPr>
          <w:rFonts w:ascii="Times New Roman" w:hAnsi="Times New Roman" w:cs="Times New Roman"/>
          <w:sz w:val="28"/>
          <w:szCs w:val="28"/>
        </w:rPr>
        <w:t>9</w:t>
      </w:r>
      <w:r w:rsidR="00475731" w:rsidRPr="00475731">
        <w:rPr>
          <w:rFonts w:ascii="Times New Roman" w:hAnsi="Times New Roman" w:cs="Times New Roman"/>
          <w:sz w:val="28"/>
          <w:szCs w:val="28"/>
        </w:rPr>
        <w:t>]</w:t>
      </w:r>
      <w:r w:rsidR="004D7DE3">
        <w:rPr>
          <w:rFonts w:ascii="Times New Roman" w:hAnsi="Times New Roman" w:cs="Times New Roman"/>
          <w:sz w:val="28"/>
          <w:szCs w:val="28"/>
        </w:rPr>
        <w:t>.</w:t>
      </w:r>
      <w:r w:rsidR="008508DA" w:rsidRPr="008508DA">
        <w:rPr>
          <w:rFonts w:ascii="Times New Roman" w:hAnsi="Times New Roman" w:cs="Times New Roman"/>
          <w:sz w:val="28"/>
          <w:szCs w:val="28"/>
        </w:rPr>
        <w:t xml:space="preserve"> </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С начала текущего года размер иностранной задолженности уменьши</w:t>
      </w:r>
      <w:r w:rsidRPr="008508DA">
        <w:rPr>
          <w:rFonts w:ascii="Times New Roman" w:hAnsi="Times New Roman" w:cs="Times New Roman"/>
          <w:sz w:val="28"/>
          <w:szCs w:val="28"/>
        </w:rPr>
        <w:t>л</w:t>
      </w:r>
      <w:r w:rsidRPr="008508DA">
        <w:rPr>
          <w:rFonts w:ascii="Times New Roman" w:hAnsi="Times New Roman" w:cs="Times New Roman"/>
          <w:sz w:val="28"/>
          <w:szCs w:val="28"/>
        </w:rPr>
        <w:t xml:space="preserve">ся на 8,6 </w:t>
      </w:r>
      <w:proofErr w:type="gramStart"/>
      <w:r w:rsidRPr="008508DA">
        <w:rPr>
          <w:rFonts w:ascii="Times New Roman" w:hAnsi="Times New Roman" w:cs="Times New Roman"/>
          <w:sz w:val="28"/>
          <w:szCs w:val="28"/>
        </w:rPr>
        <w:t>млрд</w:t>
      </w:r>
      <w:proofErr w:type="gramEnd"/>
      <w:r w:rsidRPr="008508DA">
        <w:rPr>
          <w:rFonts w:ascii="Times New Roman" w:hAnsi="Times New Roman" w:cs="Times New Roman"/>
          <w:sz w:val="28"/>
          <w:szCs w:val="28"/>
        </w:rPr>
        <w:t xml:space="preserve"> долларов. Сильнее всего на снижение повлияло уменьшение обязатель</w:t>
      </w:r>
      <w:proofErr w:type="gramStart"/>
      <w:r w:rsidRPr="008508DA">
        <w:rPr>
          <w:rFonts w:ascii="Times New Roman" w:hAnsi="Times New Roman" w:cs="Times New Roman"/>
          <w:sz w:val="28"/>
          <w:szCs w:val="28"/>
        </w:rPr>
        <w:t>ств пр</w:t>
      </w:r>
      <w:proofErr w:type="gramEnd"/>
      <w:r w:rsidRPr="008508DA">
        <w:rPr>
          <w:rFonts w:ascii="Times New Roman" w:hAnsi="Times New Roman" w:cs="Times New Roman"/>
          <w:sz w:val="28"/>
          <w:szCs w:val="28"/>
        </w:rPr>
        <w:t>очих секторов по внешним кредитам, а также сокращение портфелей нерезидентов в суверенных ценных бумагах.</w:t>
      </w:r>
    </w:p>
    <w:p w:rsidR="0063043E" w:rsidRPr="007D0304"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Министерство финансов уже на протяжении нескольких лет традиц</w:t>
      </w:r>
      <w:r w:rsidRPr="008508DA">
        <w:rPr>
          <w:rFonts w:ascii="Times New Roman" w:hAnsi="Times New Roman" w:cs="Times New Roman"/>
          <w:sz w:val="28"/>
          <w:szCs w:val="28"/>
        </w:rPr>
        <w:t>и</w:t>
      </w:r>
      <w:r w:rsidRPr="008508DA">
        <w:rPr>
          <w:rFonts w:ascii="Times New Roman" w:hAnsi="Times New Roman" w:cs="Times New Roman"/>
          <w:sz w:val="28"/>
          <w:szCs w:val="28"/>
        </w:rPr>
        <w:t>онно проводит консервативную политику в отношении государственной з</w:t>
      </w:r>
      <w:r w:rsidRPr="008508DA">
        <w:rPr>
          <w:rFonts w:ascii="Times New Roman" w:hAnsi="Times New Roman" w:cs="Times New Roman"/>
          <w:sz w:val="28"/>
          <w:szCs w:val="28"/>
        </w:rPr>
        <w:t>а</w:t>
      </w:r>
      <w:r w:rsidRPr="008508DA">
        <w:rPr>
          <w:rFonts w:ascii="Times New Roman" w:hAnsi="Times New Roman" w:cs="Times New Roman"/>
          <w:sz w:val="28"/>
          <w:szCs w:val="28"/>
        </w:rPr>
        <w:t>долженности, включающую в себя</w:t>
      </w:r>
      <w:r w:rsidR="0063043E">
        <w:rPr>
          <w:rFonts w:ascii="Times New Roman" w:hAnsi="Times New Roman" w:cs="Times New Roman"/>
          <w:sz w:val="28"/>
          <w:szCs w:val="28"/>
        </w:rPr>
        <w:t>:</w:t>
      </w:r>
      <w:r w:rsidRPr="008508DA">
        <w:rPr>
          <w:rFonts w:ascii="Times New Roman" w:hAnsi="Times New Roman" w:cs="Times New Roman"/>
          <w:sz w:val="28"/>
          <w:szCs w:val="28"/>
        </w:rPr>
        <w:t xml:space="preserve"> </w:t>
      </w:r>
      <w:r w:rsidR="007D0304" w:rsidRPr="007D0304">
        <w:rPr>
          <w:rFonts w:ascii="Times New Roman" w:hAnsi="Times New Roman" w:cs="Times New Roman"/>
          <w:sz w:val="28"/>
          <w:szCs w:val="28"/>
        </w:rPr>
        <w:t>[</w:t>
      </w:r>
      <w:r w:rsidR="007D0304">
        <w:rPr>
          <w:rFonts w:ascii="Times New Roman" w:hAnsi="Times New Roman" w:cs="Times New Roman"/>
          <w:sz w:val="28"/>
          <w:szCs w:val="28"/>
        </w:rPr>
        <w:t>34</w:t>
      </w:r>
      <w:r w:rsidR="007D0304" w:rsidRPr="007D0304">
        <w:rPr>
          <w:rFonts w:ascii="Times New Roman" w:hAnsi="Times New Roman" w:cs="Times New Roman"/>
          <w:sz w:val="28"/>
          <w:szCs w:val="28"/>
        </w:rPr>
        <w:t>]</w:t>
      </w:r>
    </w:p>
    <w:p w:rsidR="0063043E" w:rsidRPr="0063043E" w:rsidRDefault="008508DA" w:rsidP="003F3990">
      <w:pPr>
        <w:pStyle w:val="a3"/>
        <w:numPr>
          <w:ilvl w:val="0"/>
          <w:numId w:val="23"/>
        </w:numPr>
        <w:tabs>
          <w:tab w:val="left" w:pos="994"/>
        </w:tabs>
        <w:spacing w:after="0" w:line="360" w:lineRule="auto"/>
        <w:ind w:left="0" w:firstLine="709"/>
        <w:jc w:val="both"/>
        <w:rPr>
          <w:rFonts w:ascii="Times New Roman" w:hAnsi="Times New Roman" w:cs="Times New Roman"/>
          <w:sz w:val="28"/>
          <w:szCs w:val="28"/>
        </w:rPr>
      </w:pPr>
      <w:r w:rsidRPr="0063043E">
        <w:rPr>
          <w:rFonts w:ascii="Times New Roman" w:hAnsi="Times New Roman" w:cs="Times New Roman"/>
          <w:sz w:val="28"/>
          <w:szCs w:val="28"/>
        </w:rPr>
        <w:t xml:space="preserve">поддержание </w:t>
      </w:r>
      <w:r w:rsidR="0063043E" w:rsidRPr="0063043E">
        <w:rPr>
          <w:rFonts w:ascii="Times New Roman" w:hAnsi="Times New Roman" w:cs="Times New Roman"/>
          <w:sz w:val="28"/>
          <w:szCs w:val="28"/>
        </w:rPr>
        <w:t>давления государственного долга на федеральный бюджет на приемлемом уровне;</w:t>
      </w:r>
      <w:r w:rsidRPr="0063043E">
        <w:rPr>
          <w:rFonts w:ascii="Times New Roman" w:hAnsi="Times New Roman" w:cs="Times New Roman"/>
          <w:sz w:val="28"/>
          <w:szCs w:val="28"/>
        </w:rPr>
        <w:t xml:space="preserve"> </w:t>
      </w:r>
    </w:p>
    <w:p w:rsidR="0063043E" w:rsidRPr="0063043E" w:rsidRDefault="0063043E" w:rsidP="003F3990">
      <w:pPr>
        <w:pStyle w:val="a3"/>
        <w:numPr>
          <w:ilvl w:val="0"/>
          <w:numId w:val="23"/>
        </w:numPr>
        <w:tabs>
          <w:tab w:val="left" w:pos="994"/>
        </w:tabs>
        <w:spacing w:after="0" w:line="360" w:lineRule="auto"/>
        <w:ind w:left="0" w:firstLine="709"/>
        <w:jc w:val="both"/>
        <w:rPr>
          <w:rFonts w:ascii="Times New Roman" w:hAnsi="Times New Roman" w:cs="Times New Roman"/>
          <w:sz w:val="28"/>
          <w:szCs w:val="28"/>
        </w:rPr>
      </w:pPr>
      <w:r w:rsidRPr="0063043E">
        <w:rPr>
          <w:rFonts w:ascii="Times New Roman" w:hAnsi="Times New Roman" w:cs="Times New Roman"/>
          <w:sz w:val="28"/>
          <w:szCs w:val="28"/>
        </w:rPr>
        <w:t>снижение и недопущение последующего</w:t>
      </w:r>
      <w:r w:rsidR="008508DA" w:rsidRPr="0063043E">
        <w:rPr>
          <w:rFonts w:ascii="Times New Roman" w:hAnsi="Times New Roman" w:cs="Times New Roman"/>
          <w:sz w:val="28"/>
          <w:szCs w:val="28"/>
        </w:rPr>
        <w:t xml:space="preserve"> роста расходов на обслуж</w:t>
      </w:r>
      <w:r w:rsidR="008508DA" w:rsidRPr="0063043E">
        <w:rPr>
          <w:rFonts w:ascii="Times New Roman" w:hAnsi="Times New Roman" w:cs="Times New Roman"/>
          <w:sz w:val="28"/>
          <w:szCs w:val="28"/>
        </w:rPr>
        <w:t>и</w:t>
      </w:r>
      <w:r w:rsidR="008508DA" w:rsidRPr="0063043E">
        <w:rPr>
          <w:rFonts w:ascii="Times New Roman" w:hAnsi="Times New Roman" w:cs="Times New Roman"/>
          <w:sz w:val="28"/>
          <w:szCs w:val="28"/>
        </w:rPr>
        <w:t>вание гос</w:t>
      </w:r>
      <w:r w:rsidRPr="0063043E">
        <w:rPr>
          <w:rFonts w:ascii="Times New Roman" w:hAnsi="Times New Roman" w:cs="Times New Roman"/>
          <w:sz w:val="28"/>
          <w:szCs w:val="28"/>
        </w:rPr>
        <w:t>долга;</w:t>
      </w:r>
    </w:p>
    <w:p w:rsidR="008508DA" w:rsidRPr="0063043E" w:rsidRDefault="008508DA" w:rsidP="003F3990">
      <w:pPr>
        <w:pStyle w:val="a3"/>
        <w:numPr>
          <w:ilvl w:val="0"/>
          <w:numId w:val="23"/>
        </w:numPr>
        <w:tabs>
          <w:tab w:val="left" w:pos="994"/>
        </w:tabs>
        <w:spacing w:after="0" w:line="360" w:lineRule="auto"/>
        <w:ind w:left="0" w:firstLine="709"/>
        <w:jc w:val="both"/>
        <w:rPr>
          <w:rFonts w:ascii="Times New Roman" w:hAnsi="Times New Roman" w:cs="Times New Roman"/>
          <w:sz w:val="28"/>
          <w:szCs w:val="28"/>
        </w:rPr>
      </w:pPr>
      <w:r w:rsidRPr="0063043E">
        <w:rPr>
          <w:rFonts w:ascii="Times New Roman" w:hAnsi="Times New Roman" w:cs="Times New Roman"/>
          <w:sz w:val="28"/>
          <w:szCs w:val="28"/>
        </w:rPr>
        <w:t xml:space="preserve">соблюдение </w:t>
      </w:r>
      <w:r w:rsidR="0063043E" w:rsidRPr="0063043E">
        <w:rPr>
          <w:rFonts w:ascii="Times New Roman" w:hAnsi="Times New Roman" w:cs="Times New Roman"/>
          <w:sz w:val="28"/>
          <w:szCs w:val="28"/>
        </w:rPr>
        <w:t>установленных или рекомендованных законодател</w:t>
      </w:r>
      <w:r w:rsidR="0063043E" w:rsidRPr="0063043E">
        <w:rPr>
          <w:rFonts w:ascii="Times New Roman" w:hAnsi="Times New Roman" w:cs="Times New Roman"/>
          <w:sz w:val="28"/>
          <w:szCs w:val="28"/>
        </w:rPr>
        <w:t>ь</w:t>
      </w:r>
      <w:r w:rsidR="0063043E" w:rsidRPr="0063043E">
        <w:rPr>
          <w:rFonts w:ascii="Times New Roman" w:hAnsi="Times New Roman" w:cs="Times New Roman"/>
          <w:sz w:val="28"/>
          <w:szCs w:val="28"/>
        </w:rPr>
        <w:t>ством показателей и индикаторов.</w:t>
      </w:r>
    </w:p>
    <w:p w:rsidR="008508DA" w:rsidRPr="008508DA" w:rsidRDefault="008508DA" w:rsidP="0063043E">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Для того чтобы проследить соблюдение установленных ограничений, обратимся к таблице 4.</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475731" w:rsidRDefault="008508DA" w:rsidP="004D7DE3">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Таблица 4 - Показатели долговой устойчивости Российской Федерации, %</w:t>
      </w:r>
      <w:r w:rsidR="00475731" w:rsidRPr="00475731">
        <w:rPr>
          <w:rFonts w:ascii="Times New Roman" w:hAnsi="Times New Roman" w:cs="Times New Roman"/>
          <w:sz w:val="28"/>
          <w:szCs w:val="28"/>
        </w:rPr>
        <w:t xml:space="preserve"> [3</w:t>
      </w:r>
      <w:r w:rsidR="007D0304">
        <w:rPr>
          <w:rFonts w:ascii="Times New Roman" w:hAnsi="Times New Roman" w:cs="Times New Roman"/>
          <w:sz w:val="28"/>
          <w:szCs w:val="28"/>
        </w:rPr>
        <w:t>7</w:t>
      </w:r>
      <w:r w:rsidR="00475731" w:rsidRPr="00475731">
        <w:rPr>
          <w:rFonts w:ascii="Times New Roman" w:hAnsi="Times New Roman" w:cs="Times New Roman"/>
          <w:sz w:val="28"/>
          <w:szCs w:val="28"/>
        </w:rPr>
        <w:t>]</w:t>
      </w:r>
    </w:p>
    <w:tbl>
      <w:tblPr>
        <w:tblStyle w:val="a6"/>
        <w:tblW w:w="0" w:type="auto"/>
        <w:tblInd w:w="108" w:type="dxa"/>
        <w:tblLayout w:type="fixed"/>
        <w:tblLook w:val="04A0" w:firstRow="1" w:lastRow="0" w:firstColumn="1" w:lastColumn="0" w:noHBand="0" w:noVBand="1"/>
      </w:tblPr>
      <w:tblGrid>
        <w:gridCol w:w="414"/>
        <w:gridCol w:w="2195"/>
        <w:gridCol w:w="752"/>
        <w:gridCol w:w="833"/>
        <w:gridCol w:w="826"/>
        <w:gridCol w:w="804"/>
        <w:gridCol w:w="743"/>
        <w:gridCol w:w="804"/>
        <w:gridCol w:w="784"/>
        <w:gridCol w:w="1201"/>
      </w:tblGrid>
      <w:tr w:rsidR="008508DA" w:rsidRPr="008508DA" w:rsidTr="004D7DE3">
        <w:tc>
          <w:tcPr>
            <w:tcW w:w="414"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w:t>
            </w:r>
          </w:p>
        </w:tc>
        <w:tc>
          <w:tcPr>
            <w:tcW w:w="2195"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Показатель</w:t>
            </w:r>
          </w:p>
        </w:tc>
        <w:tc>
          <w:tcPr>
            <w:tcW w:w="752"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2013</w:t>
            </w:r>
          </w:p>
        </w:tc>
        <w:tc>
          <w:tcPr>
            <w:tcW w:w="833"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2014</w:t>
            </w:r>
          </w:p>
        </w:tc>
        <w:tc>
          <w:tcPr>
            <w:tcW w:w="826"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2015</w:t>
            </w:r>
          </w:p>
        </w:tc>
        <w:tc>
          <w:tcPr>
            <w:tcW w:w="804"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2016</w:t>
            </w:r>
          </w:p>
        </w:tc>
        <w:tc>
          <w:tcPr>
            <w:tcW w:w="743"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2017</w:t>
            </w:r>
          </w:p>
        </w:tc>
        <w:tc>
          <w:tcPr>
            <w:tcW w:w="804"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2018</w:t>
            </w:r>
          </w:p>
        </w:tc>
        <w:tc>
          <w:tcPr>
            <w:tcW w:w="784"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2019</w:t>
            </w:r>
          </w:p>
        </w:tc>
        <w:tc>
          <w:tcPr>
            <w:tcW w:w="1201" w:type="dxa"/>
          </w:tcPr>
          <w:p w:rsidR="008508DA" w:rsidRPr="00335DB3" w:rsidRDefault="008508DA" w:rsidP="004D7DE3">
            <w:pPr>
              <w:jc w:val="center"/>
              <w:rPr>
                <w:rFonts w:ascii="Times New Roman" w:hAnsi="Times New Roman" w:cs="Times New Roman"/>
              </w:rPr>
            </w:pPr>
            <w:r w:rsidRPr="00335DB3">
              <w:rPr>
                <w:rFonts w:ascii="Times New Roman" w:hAnsi="Times New Roman" w:cs="Times New Roman"/>
              </w:rPr>
              <w:t>Порог</w:t>
            </w:r>
            <w:r w:rsidRPr="00335DB3">
              <w:rPr>
                <w:rFonts w:ascii="Times New Roman" w:hAnsi="Times New Roman" w:cs="Times New Roman"/>
              </w:rPr>
              <w:t>о</w:t>
            </w:r>
            <w:r w:rsidRPr="00335DB3">
              <w:rPr>
                <w:rFonts w:ascii="Times New Roman" w:hAnsi="Times New Roman" w:cs="Times New Roman"/>
              </w:rPr>
              <w:t>вое зн</w:t>
            </w:r>
            <w:r w:rsidRPr="00335DB3">
              <w:rPr>
                <w:rFonts w:ascii="Times New Roman" w:hAnsi="Times New Roman" w:cs="Times New Roman"/>
              </w:rPr>
              <w:t>а</w:t>
            </w:r>
            <w:r w:rsidRPr="00335DB3">
              <w:rPr>
                <w:rFonts w:ascii="Times New Roman" w:hAnsi="Times New Roman" w:cs="Times New Roman"/>
              </w:rPr>
              <w:t>чение</w:t>
            </w:r>
          </w:p>
        </w:tc>
      </w:tr>
      <w:tr w:rsidR="008508DA" w:rsidRPr="008508DA" w:rsidTr="004D7DE3">
        <w:tc>
          <w:tcPr>
            <w:tcW w:w="41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1</w:t>
            </w:r>
          </w:p>
        </w:tc>
        <w:tc>
          <w:tcPr>
            <w:tcW w:w="2195" w:type="dxa"/>
          </w:tcPr>
          <w:p w:rsidR="008508DA" w:rsidRPr="00335DB3" w:rsidRDefault="008508DA" w:rsidP="008508DA">
            <w:pPr>
              <w:rPr>
                <w:rFonts w:ascii="Times New Roman" w:hAnsi="Times New Roman" w:cs="Times New Roman"/>
              </w:rPr>
            </w:pPr>
            <w:r w:rsidRPr="00335DB3">
              <w:rPr>
                <w:rFonts w:ascii="Times New Roman" w:hAnsi="Times New Roman" w:cs="Times New Roman"/>
              </w:rPr>
              <w:t>Отношение госуда</w:t>
            </w:r>
            <w:r w:rsidRPr="00335DB3">
              <w:rPr>
                <w:rFonts w:ascii="Times New Roman" w:hAnsi="Times New Roman" w:cs="Times New Roman"/>
              </w:rPr>
              <w:t>р</w:t>
            </w:r>
            <w:r w:rsidRPr="00335DB3">
              <w:rPr>
                <w:rFonts w:ascii="Times New Roman" w:hAnsi="Times New Roman" w:cs="Times New Roman"/>
              </w:rPr>
              <w:t>ственного долга Российской Федер</w:t>
            </w:r>
            <w:r w:rsidRPr="00335DB3">
              <w:rPr>
                <w:rFonts w:ascii="Times New Roman" w:hAnsi="Times New Roman" w:cs="Times New Roman"/>
              </w:rPr>
              <w:t>а</w:t>
            </w:r>
            <w:r w:rsidRPr="00335DB3">
              <w:rPr>
                <w:rFonts w:ascii="Times New Roman" w:hAnsi="Times New Roman" w:cs="Times New Roman"/>
              </w:rPr>
              <w:t>ции к ВВП</w:t>
            </w:r>
          </w:p>
        </w:tc>
        <w:tc>
          <w:tcPr>
            <w:tcW w:w="752"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lang w:val="en-US"/>
              </w:rPr>
              <w:t>10</w:t>
            </w:r>
            <w:r w:rsidRPr="00335DB3">
              <w:rPr>
                <w:rFonts w:ascii="Times New Roman" w:hAnsi="Times New Roman" w:cs="Times New Roman"/>
              </w:rPr>
              <w:t>,6</w:t>
            </w:r>
          </w:p>
        </w:tc>
        <w:tc>
          <w:tcPr>
            <w:tcW w:w="833"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13,2</w:t>
            </w:r>
          </w:p>
        </w:tc>
        <w:tc>
          <w:tcPr>
            <w:tcW w:w="826"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13,5</w:t>
            </w:r>
          </w:p>
        </w:tc>
        <w:tc>
          <w:tcPr>
            <w:tcW w:w="80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13,2</w:t>
            </w:r>
          </w:p>
        </w:tc>
        <w:tc>
          <w:tcPr>
            <w:tcW w:w="743"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14,3</w:t>
            </w:r>
          </w:p>
        </w:tc>
        <w:tc>
          <w:tcPr>
            <w:tcW w:w="80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13,6</w:t>
            </w:r>
          </w:p>
        </w:tc>
        <w:tc>
          <w:tcPr>
            <w:tcW w:w="78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13,8</w:t>
            </w:r>
          </w:p>
        </w:tc>
        <w:tc>
          <w:tcPr>
            <w:tcW w:w="1201" w:type="dxa"/>
            <w:vAlign w:val="center"/>
          </w:tcPr>
          <w:p w:rsidR="008508DA" w:rsidRPr="004D7DE3" w:rsidRDefault="008508DA" w:rsidP="008508DA">
            <w:pPr>
              <w:rPr>
                <w:rFonts w:ascii="Times New Roman" w:hAnsi="Times New Roman" w:cs="Times New Roman"/>
              </w:rPr>
            </w:pPr>
            <w:r w:rsidRPr="004D7DE3">
              <w:rPr>
                <w:rFonts w:ascii="Times New Roman" w:hAnsi="Times New Roman" w:cs="Times New Roman"/>
              </w:rPr>
              <w:t>20,0</w:t>
            </w:r>
          </w:p>
        </w:tc>
      </w:tr>
      <w:tr w:rsidR="008508DA" w:rsidRPr="008508DA" w:rsidTr="004D7DE3">
        <w:tc>
          <w:tcPr>
            <w:tcW w:w="41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2</w:t>
            </w:r>
          </w:p>
        </w:tc>
        <w:tc>
          <w:tcPr>
            <w:tcW w:w="2195" w:type="dxa"/>
          </w:tcPr>
          <w:p w:rsidR="008508DA" w:rsidRPr="00335DB3" w:rsidRDefault="008508DA" w:rsidP="008508DA">
            <w:pPr>
              <w:rPr>
                <w:rFonts w:ascii="Times New Roman" w:hAnsi="Times New Roman" w:cs="Times New Roman"/>
              </w:rPr>
            </w:pPr>
            <w:r w:rsidRPr="00335DB3">
              <w:rPr>
                <w:rFonts w:ascii="Times New Roman" w:hAnsi="Times New Roman" w:cs="Times New Roman"/>
              </w:rPr>
              <w:t>Доля расходов на обслуживание гос</w:t>
            </w:r>
            <w:r w:rsidRPr="00335DB3">
              <w:rPr>
                <w:rFonts w:ascii="Times New Roman" w:hAnsi="Times New Roman" w:cs="Times New Roman"/>
              </w:rPr>
              <w:t>у</w:t>
            </w:r>
            <w:r w:rsidRPr="00335DB3">
              <w:rPr>
                <w:rFonts w:ascii="Times New Roman" w:hAnsi="Times New Roman" w:cs="Times New Roman"/>
              </w:rPr>
              <w:t>дарственного долга Российской Федер</w:t>
            </w:r>
            <w:r w:rsidRPr="00335DB3">
              <w:rPr>
                <w:rFonts w:ascii="Times New Roman" w:hAnsi="Times New Roman" w:cs="Times New Roman"/>
              </w:rPr>
              <w:t>а</w:t>
            </w:r>
            <w:r w:rsidRPr="00335DB3">
              <w:rPr>
                <w:rFonts w:ascii="Times New Roman" w:hAnsi="Times New Roman" w:cs="Times New Roman"/>
              </w:rPr>
              <w:t>ции в общем объеме расходов федерал</w:t>
            </w:r>
            <w:r w:rsidRPr="00335DB3">
              <w:rPr>
                <w:rFonts w:ascii="Times New Roman" w:hAnsi="Times New Roman" w:cs="Times New Roman"/>
              </w:rPr>
              <w:t>ь</w:t>
            </w:r>
            <w:r w:rsidRPr="00335DB3">
              <w:rPr>
                <w:rFonts w:ascii="Times New Roman" w:hAnsi="Times New Roman" w:cs="Times New Roman"/>
              </w:rPr>
              <w:t>ного бюджета</w:t>
            </w:r>
          </w:p>
        </w:tc>
        <w:tc>
          <w:tcPr>
            <w:tcW w:w="752"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2,7</w:t>
            </w:r>
          </w:p>
        </w:tc>
        <w:tc>
          <w:tcPr>
            <w:tcW w:w="833"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2,8</w:t>
            </w:r>
          </w:p>
        </w:tc>
        <w:tc>
          <w:tcPr>
            <w:tcW w:w="826"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3,3</w:t>
            </w:r>
          </w:p>
        </w:tc>
        <w:tc>
          <w:tcPr>
            <w:tcW w:w="80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3,8</w:t>
            </w:r>
          </w:p>
        </w:tc>
        <w:tc>
          <w:tcPr>
            <w:tcW w:w="743"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4,5</w:t>
            </w:r>
          </w:p>
        </w:tc>
        <w:tc>
          <w:tcPr>
            <w:tcW w:w="80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5,3</w:t>
            </w:r>
          </w:p>
        </w:tc>
        <w:tc>
          <w:tcPr>
            <w:tcW w:w="784" w:type="dxa"/>
            <w:vAlign w:val="center"/>
          </w:tcPr>
          <w:p w:rsidR="008508DA" w:rsidRPr="00335DB3" w:rsidRDefault="008508DA" w:rsidP="008508DA">
            <w:pPr>
              <w:rPr>
                <w:rFonts w:ascii="Times New Roman" w:hAnsi="Times New Roman" w:cs="Times New Roman"/>
              </w:rPr>
            </w:pPr>
            <w:r w:rsidRPr="00335DB3">
              <w:rPr>
                <w:rFonts w:ascii="Times New Roman" w:hAnsi="Times New Roman" w:cs="Times New Roman"/>
              </w:rPr>
              <w:t>5,4</w:t>
            </w:r>
          </w:p>
        </w:tc>
        <w:tc>
          <w:tcPr>
            <w:tcW w:w="1201" w:type="dxa"/>
            <w:vAlign w:val="center"/>
          </w:tcPr>
          <w:p w:rsidR="008508DA" w:rsidRPr="004D7DE3" w:rsidRDefault="008508DA" w:rsidP="008508DA">
            <w:pPr>
              <w:rPr>
                <w:rFonts w:ascii="Times New Roman" w:hAnsi="Times New Roman" w:cs="Times New Roman"/>
              </w:rPr>
            </w:pPr>
            <w:r w:rsidRPr="004D7DE3">
              <w:rPr>
                <w:rFonts w:ascii="Times New Roman" w:hAnsi="Times New Roman" w:cs="Times New Roman"/>
              </w:rPr>
              <w:t>10,0</w:t>
            </w:r>
          </w:p>
        </w:tc>
      </w:tr>
      <w:tr w:rsidR="005C3CE0" w:rsidRPr="00335DB3" w:rsidTr="004D7DE3">
        <w:tc>
          <w:tcPr>
            <w:tcW w:w="41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3</w:t>
            </w:r>
          </w:p>
        </w:tc>
        <w:tc>
          <w:tcPr>
            <w:tcW w:w="2195" w:type="dxa"/>
          </w:tcPr>
          <w:p w:rsidR="005C3CE0" w:rsidRPr="00335DB3" w:rsidRDefault="005C3CE0" w:rsidP="004E5290">
            <w:pPr>
              <w:rPr>
                <w:rFonts w:ascii="Times New Roman" w:hAnsi="Times New Roman" w:cs="Times New Roman"/>
              </w:rPr>
            </w:pPr>
            <w:r w:rsidRPr="00335DB3">
              <w:rPr>
                <w:rFonts w:ascii="Times New Roman" w:hAnsi="Times New Roman" w:cs="Times New Roman"/>
              </w:rPr>
              <w:t>Отношение годовой суммы платежей на погашение и обсл</w:t>
            </w:r>
            <w:r w:rsidRPr="00335DB3">
              <w:rPr>
                <w:rFonts w:ascii="Times New Roman" w:hAnsi="Times New Roman" w:cs="Times New Roman"/>
              </w:rPr>
              <w:t>у</w:t>
            </w:r>
            <w:r w:rsidRPr="00335DB3">
              <w:rPr>
                <w:rFonts w:ascii="Times New Roman" w:hAnsi="Times New Roman" w:cs="Times New Roman"/>
              </w:rPr>
              <w:t>живание госуда</w:t>
            </w:r>
            <w:r w:rsidRPr="00335DB3">
              <w:rPr>
                <w:rFonts w:ascii="Times New Roman" w:hAnsi="Times New Roman" w:cs="Times New Roman"/>
              </w:rPr>
              <w:t>р</w:t>
            </w:r>
            <w:r w:rsidRPr="00335DB3">
              <w:rPr>
                <w:rFonts w:ascii="Times New Roman" w:hAnsi="Times New Roman" w:cs="Times New Roman"/>
              </w:rPr>
              <w:t>ственного долга Российской Федер</w:t>
            </w:r>
            <w:r w:rsidRPr="00335DB3">
              <w:rPr>
                <w:rFonts w:ascii="Times New Roman" w:hAnsi="Times New Roman" w:cs="Times New Roman"/>
              </w:rPr>
              <w:t>а</w:t>
            </w:r>
            <w:r w:rsidRPr="00335DB3">
              <w:rPr>
                <w:rFonts w:ascii="Times New Roman" w:hAnsi="Times New Roman" w:cs="Times New Roman"/>
              </w:rPr>
              <w:t>ции к доходам фед</w:t>
            </w:r>
            <w:r w:rsidRPr="00335DB3">
              <w:rPr>
                <w:rFonts w:ascii="Times New Roman" w:hAnsi="Times New Roman" w:cs="Times New Roman"/>
              </w:rPr>
              <w:t>е</w:t>
            </w:r>
            <w:r w:rsidRPr="00335DB3">
              <w:rPr>
                <w:rFonts w:ascii="Times New Roman" w:hAnsi="Times New Roman" w:cs="Times New Roman"/>
              </w:rPr>
              <w:t>рального бюджета</w:t>
            </w:r>
          </w:p>
        </w:tc>
        <w:tc>
          <w:tcPr>
            <w:tcW w:w="752"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6,8</w:t>
            </w:r>
          </w:p>
        </w:tc>
        <w:tc>
          <w:tcPr>
            <w:tcW w:w="833"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5,6</w:t>
            </w:r>
          </w:p>
        </w:tc>
        <w:tc>
          <w:tcPr>
            <w:tcW w:w="826"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10,6</w:t>
            </w:r>
          </w:p>
        </w:tc>
        <w:tc>
          <w:tcPr>
            <w:tcW w:w="80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9,2</w:t>
            </w:r>
          </w:p>
        </w:tc>
        <w:tc>
          <w:tcPr>
            <w:tcW w:w="743"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11,5</w:t>
            </w:r>
          </w:p>
        </w:tc>
        <w:tc>
          <w:tcPr>
            <w:tcW w:w="80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11,9</w:t>
            </w:r>
          </w:p>
        </w:tc>
        <w:tc>
          <w:tcPr>
            <w:tcW w:w="78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11,6</w:t>
            </w:r>
          </w:p>
        </w:tc>
        <w:tc>
          <w:tcPr>
            <w:tcW w:w="1201" w:type="dxa"/>
            <w:vAlign w:val="center"/>
          </w:tcPr>
          <w:p w:rsidR="005C3CE0" w:rsidRPr="004D7DE3" w:rsidRDefault="005C3CE0" w:rsidP="004E5290">
            <w:pPr>
              <w:rPr>
                <w:rFonts w:ascii="Times New Roman" w:hAnsi="Times New Roman" w:cs="Times New Roman"/>
              </w:rPr>
            </w:pPr>
            <w:r w:rsidRPr="004D7DE3">
              <w:rPr>
                <w:rFonts w:ascii="Times New Roman" w:hAnsi="Times New Roman" w:cs="Times New Roman"/>
              </w:rPr>
              <w:t>15,0</w:t>
            </w:r>
          </w:p>
        </w:tc>
      </w:tr>
      <w:tr w:rsidR="005C3CE0" w:rsidRPr="00335DB3" w:rsidTr="004D7DE3">
        <w:tc>
          <w:tcPr>
            <w:tcW w:w="41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4</w:t>
            </w:r>
          </w:p>
        </w:tc>
        <w:tc>
          <w:tcPr>
            <w:tcW w:w="2195" w:type="dxa"/>
          </w:tcPr>
          <w:p w:rsidR="005C3CE0" w:rsidRPr="00335DB3" w:rsidRDefault="005C3CE0" w:rsidP="004E5290">
            <w:pPr>
              <w:rPr>
                <w:rFonts w:ascii="Times New Roman" w:hAnsi="Times New Roman" w:cs="Times New Roman"/>
              </w:rPr>
            </w:pPr>
            <w:r w:rsidRPr="00335DB3">
              <w:rPr>
                <w:rFonts w:ascii="Times New Roman" w:hAnsi="Times New Roman" w:cs="Times New Roman"/>
              </w:rPr>
              <w:t>Отношение госуда</w:t>
            </w:r>
            <w:r w:rsidRPr="00335DB3">
              <w:rPr>
                <w:rFonts w:ascii="Times New Roman" w:hAnsi="Times New Roman" w:cs="Times New Roman"/>
              </w:rPr>
              <w:t>р</w:t>
            </w:r>
            <w:r w:rsidRPr="00335DB3">
              <w:rPr>
                <w:rFonts w:ascii="Times New Roman" w:hAnsi="Times New Roman" w:cs="Times New Roman"/>
              </w:rPr>
              <w:t>ственного долга Российской Федер</w:t>
            </w:r>
            <w:r w:rsidRPr="00335DB3">
              <w:rPr>
                <w:rFonts w:ascii="Times New Roman" w:hAnsi="Times New Roman" w:cs="Times New Roman"/>
              </w:rPr>
              <w:t>а</w:t>
            </w:r>
            <w:r w:rsidRPr="00335DB3">
              <w:rPr>
                <w:rFonts w:ascii="Times New Roman" w:hAnsi="Times New Roman" w:cs="Times New Roman"/>
              </w:rPr>
              <w:t>ции к доходам фед</w:t>
            </w:r>
            <w:r w:rsidRPr="00335DB3">
              <w:rPr>
                <w:rFonts w:ascii="Times New Roman" w:hAnsi="Times New Roman" w:cs="Times New Roman"/>
              </w:rPr>
              <w:t>е</w:t>
            </w:r>
            <w:r w:rsidRPr="00335DB3">
              <w:rPr>
                <w:rFonts w:ascii="Times New Roman" w:hAnsi="Times New Roman" w:cs="Times New Roman"/>
              </w:rPr>
              <w:t>рального бюджета</w:t>
            </w:r>
          </w:p>
        </w:tc>
        <w:tc>
          <w:tcPr>
            <w:tcW w:w="752"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58,0</w:t>
            </w:r>
          </w:p>
        </w:tc>
        <w:tc>
          <w:tcPr>
            <w:tcW w:w="833"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71,0</w:t>
            </w:r>
          </w:p>
        </w:tc>
        <w:tc>
          <w:tcPr>
            <w:tcW w:w="826"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80,2</w:t>
            </w:r>
          </w:p>
        </w:tc>
        <w:tc>
          <w:tcPr>
            <w:tcW w:w="80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82,5</w:t>
            </w:r>
          </w:p>
        </w:tc>
        <w:tc>
          <w:tcPr>
            <w:tcW w:w="743"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94,9</w:t>
            </w:r>
          </w:p>
        </w:tc>
        <w:tc>
          <w:tcPr>
            <w:tcW w:w="80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99,8</w:t>
            </w:r>
          </w:p>
        </w:tc>
        <w:tc>
          <w:tcPr>
            <w:tcW w:w="784" w:type="dxa"/>
            <w:vAlign w:val="center"/>
          </w:tcPr>
          <w:p w:rsidR="005C3CE0" w:rsidRPr="00335DB3" w:rsidRDefault="005C3CE0" w:rsidP="004E5290">
            <w:pPr>
              <w:rPr>
                <w:rFonts w:ascii="Times New Roman" w:hAnsi="Times New Roman" w:cs="Times New Roman"/>
              </w:rPr>
            </w:pPr>
            <w:r w:rsidRPr="00335DB3">
              <w:rPr>
                <w:rFonts w:ascii="Times New Roman" w:hAnsi="Times New Roman" w:cs="Times New Roman"/>
              </w:rPr>
              <w:t>104,2</w:t>
            </w:r>
          </w:p>
        </w:tc>
        <w:tc>
          <w:tcPr>
            <w:tcW w:w="1201" w:type="dxa"/>
            <w:vAlign w:val="center"/>
          </w:tcPr>
          <w:p w:rsidR="005C3CE0" w:rsidRPr="004D7DE3" w:rsidRDefault="005C3CE0" w:rsidP="004E5290">
            <w:pPr>
              <w:rPr>
                <w:rFonts w:ascii="Times New Roman" w:hAnsi="Times New Roman" w:cs="Times New Roman"/>
              </w:rPr>
            </w:pPr>
            <w:r w:rsidRPr="004D7DE3">
              <w:rPr>
                <w:rFonts w:ascii="Times New Roman" w:hAnsi="Times New Roman" w:cs="Times New Roman"/>
              </w:rPr>
              <w:t>100,0</w:t>
            </w:r>
          </w:p>
        </w:tc>
      </w:tr>
    </w:tbl>
    <w:p w:rsidR="005C3CE0" w:rsidRPr="008508DA" w:rsidRDefault="005C3CE0" w:rsidP="008508DA">
      <w:pPr>
        <w:spacing w:after="0" w:line="360" w:lineRule="auto"/>
        <w:contextualSpacing/>
        <w:jc w:val="both"/>
        <w:rPr>
          <w:rFonts w:ascii="Times New Roman" w:hAnsi="Times New Roman" w:cs="Times New Roman"/>
          <w:sz w:val="28"/>
          <w:szCs w:val="28"/>
        </w:rPr>
      </w:pPr>
    </w:p>
    <w:p w:rsidR="004D7DE3" w:rsidRDefault="004D7DE3" w:rsidP="008508DA">
      <w:pPr>
        <w:spacing w:after="0" w:line="360" w:lineRule="auto"/>
        <w:ind w:firstLine="708"/>
        <w:contextualSpacing/>
        <w:jc w:val="both"/>
        <w:rPr>
          <w:rFonts w:ascii="Times New Roman" w:hAnsi="Times New Roman" w:cs="Times New Roman"/>
          <w:sz w:val="28"/>
          <w:szCs w:val="28"/>
        </w:rPr>
      </w:pPr>
    </w:p>
    <w:p w:rsidR="004D7DE3" w:rsidRDefault="004D7DE3" w:rsidP="004D7DE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w:t>
      </w:r>
    </w:p>
    <w:tbl>
      <w:tblPr>
        <w:tblStyle w:val="a6"/>
        <w:tblW w:w="0" w:type="auto"/>
        <w:tblInd w:w="108" w:type="dxa"/>
        <w:tblLayout w:type="fixed"/>
        <w:tblLook w:val="04A0" w:firstRow="1" w:lastRow="0" w:firstColumn="1" w:lastColumn="0" w:noHBand="0" w:noVBand="1"/>
      </w:tblPr>
      <w:tblGrid>
        <w:gridCol w:w="414"/>
        <w:gridCol w:w="2195"/>
        <w:gridCol w:w="752"/>
        <w:gridCol w:w="833"/>
        <w:gridCol w:w="826"/>
        <w:gridCol w:w="804"/>
        <w:gridCol w:w="743"/>
        <w:gridCol w:w="804"/>
        <w:gridCol w:w="784"/>
        <w:gridCol w:w="1201"/>
      </w:tblGrid>
      <w:tr w:rsidR="004D7DE3" w:rsidRPr="004D7DE3" w:rsidTr="004023B1">
        <w:tc>
          <w:tcPr>
            <w:tcW w:w="41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5</w:t>
            </w:r>
          </w:p>
        </w:tc>
        <w:tc>
          <w:tcPr>
            <w:tcW w:w="2195" w:type="dxa"/>
          </w:tcPr>
          <w:p w:rsidR="004D7DE3" w:rsidRPr="00335DB3" w:rsidRDefault="004D7DE3" w:rsidP="004023B1">
            <w:pPr>
              <w:rPr>
                <w:rFonts w:ascii="Times New Roman" w:hAnsi="Times New Roman" w:cs="Times New Roman"/>
              </w:rPr>
            </w:pPr>
            <w:r w:rsidRPr="00335DB3">
              <w:rPr>
                <w:rFonts w:ascii="Times New Roman" w:hAnsi="Times New Roman" w:cs="Times New Roman"/>
              </w:rPr>
              <w:t>Отношение госуда</w:t>
            </w:r>
            <w:r w:rsidRPr="00335DB3">
              <w:rPr>
                <w:rFonts w:ascii="Times New Roman" w:hAnsi="Times New Roman" w:cs="Times New Roman"/>
              </w:rPr>
              <w:t>р</w:t>
            </w:r>
            <w:r w:rsidRPr="00335DB3">
              <w:rPr>
                <w:rFonts w:ascii="Times New Roman" w:hAnsi="Times New Roman" w:cs="Times New Roman"/>
              </w:rPr>
              <w:t>ственного внешнего долга Российской Федерации к год</w:t>
            </w:r>
            <w:r w:rsidRPr="00335DB3">
              <w:rPr>
                <w:rFonts w:ascii="Times New Roman" w:hAnsi="Times New Roman" w:cs="Times New Roman"/>
              </w:rPr>
              <w:t>о</w:t>
            </w:r>
            <w:r w:rsidRPr="00335DB3">
              <w:rPr>
                <w:rFonts w:ascii="Times New Roman" w:hAnsi="Times New Roman" w:cs="Times New Roman"/>
              </w:rPr>
              <w:t>вому объему эк</w:t>
            </w:r>
            <w:r w:rsidRPr="00335DB3">
              <w:rPr>
                <w:rFonts w:ascii="Times New Roman" w:hAnsi="Times New Roman" w:cs="Times New Roman"/>
              </w:rPr>
              <w:t>с</w:t>
            </w:r>
            <w:r w:rsidRPr="00335DB3">
              <w:rPr>
                <w:rFonts w:ascii="Times New Roman" w:hAnsi="Times New Roman" w:cs="Times New Roman"/>
              </w:rPr>
              <w:t>порта товаров и услуг</w:t>
            </w:r>
          </w:p>
        </w:tc>
        <w:tc>
          <w:tcPr>
            <w:tcW w:w="752"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9,7</w:t>
            </w:r>
          </w:p>
        </w:tc>
        <w:tc>
          <w:tcPr>
            <w:tcW w:w="833"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14,2</w:t>
            </w:r>
          </w:p>
        </w:tc>
        <w:tc>
          <w:tcPr>
            <w:tcW w:w="826"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15,2</w:t>
            </w:r>
          </w:p>
        </w:tc>
        <w:tc>
          <w:tcPr>
            <w:tcW w:w="80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18,4</w:t>
            </w:r>
          </w:p>
        </w:tc>
        <w:tc>
          <w:tcPr>
            <w:tcW w:w="743"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18,3</w:t>
            </w:r>
          </w:p>
        </w:tc>
        <w:tc>
          <w:tcPr>
            <w:tcW w:w="80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17</w:t>
            </w:r>
          </w:p>
        </w:tc>
        <w:tc>
          <w:tcPr>
            <w:tcW w:w="78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17,5</w:t>
            </w:r>
          </w:p>
        </w:tc>
        <w:tc>
          <w:tcPr>
            <w:tcW w:w="1201" w:type="dxa"/>
            <w:vAlign w:val="center"/>
          </w:tcPr>
          <w:p w:rsidR="004D7DE3" w:rsidRPr="004D7DE3" w:rsidRDefault="004D7DE3" w:rsidP="004023B1">
            <w:pPr>
              <w:rPr>
                <w:rFonts w:ascii="Times New Roman" w:hAnsi="Times New Roman" w:cs="Times New Roman"/>
              </w:rPr>
            </w:pPr>
            <w:r w:rsidRPr="004D7DE3">
              <w:rPr>
                <w:rFonts w:ascii="Times New Roman" w:hAnsi="Times New Roman" w:cs="Times New Roman"/>
              </w:rPr>
              <w:t>220,0</w:t>
            </w:r>
          </w:p>
        </w:tc>
      </w:tr>
      <w:tr w:rsidR="004D7DE3" w:rsidRPr="004D7DE3" w:rsidTr="004023B1">
        <w:tc>
          <w:tcPr>
            <w:tcW w:w="41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6</w:t>
            </w:r>
          </w:p>
        </w:tc>
        <w:tc>
          <w:tcPr>
            <w:tcW w:w="2195" w:type="dxa"/>
          </w:tcPr>
          <w:p w:rsidR="004D7DE3" w:rsidRPr="00335DB3" w:rsidRDefault="004D7DE3" w:rsidP="004023B1">
            <w:pPr>
              <w:rPr>
                <w:rFonts w:ascii="Times New Roman" w:hAnsi="Times New Roman" w:cs="Times New Roman"/>
              </w:rPr>
            </w:pPr>
            <w:r w:rsidRPr="00335DB3">
              <w:rPr>
                <w:rFonts w:ascii="Times New Roman" w:hAnsi="Times New Roman" w:cs="Times New Roman"/>
              </w:rPr>
              <w:t>Отношение расх</w:t>
            </w:r>
            <w:r w:rsidRPr="00335DB3">
              <w:rPr>
                <w:rFonts w:ascii="Times New Roman" w:hAnsi="Times New Roman" w:cs="Times New Roman"/>
              </w:rPr>
              <w:t>о</w:t>
            </w:r>
            <w:r w:rsidRPr="00335DB3">
              <w:rPr>
                <w:rFonts w:ascii="Times New Roman" w:hAnsi="Times New Roman" w:cs="Times New Roman"/>
              </w:rPr>
              <w:t>дов на обслужив</w:t>
            </w:r>
            <w:r w:rsidRPr="00335DB3">
              <w:rPr>
                <w:rFonts w:ascii="Times New Roman" w:hAnsi="Times New Roman" w:cs="Times New Roman"/>
              </w:rPr>
              <w:t>а</w:t>
            </w:r>
            <w:r w:rsidRPr="00335DB3">
              <w:rPr>
                <w:rFonts w:ascii="Times New Roman" w:hAnsi="Times New Roman" w:cs="Times New Roman"/>
              </w:rPr>
              <w:t>ние государственн</w:t>
            </w:r>
            <w:r w:rsidRPr="00335DB3">
              <w:rPr>
                <w:rFonts w:ascii="Times New Roman" w:hAnsi="Times New Roman" w:cs="Times New Roman"/>
              </w:rPr>
              <w:t>о</w:t>
            </w:r>
            <w:r w:rsidRPr="00335DB3">
              <w:rPr>
                <w:rFonts w:ascii="Times New Roman" w:hAnsi="Times New Roman" w:cs="Times New Roman"/>
              </w:rPr>
              <w:t>го внешнего долга Российской Федер</w:t>
            </w:r>
            <w:r w:rsidRPr="00335DB3">
              <w:rPr>
                <w:rFonts w:ascii="Times New Roman" w:hAnsi="Times New Roman" w:cs="Times New Roman"/>
              </w:rPr>
              <w:t>а</w:t>
            </w:r>
            <w:r w:rsidRPr="00335DB3">
              <w:rPr>
                <w:rFonts w:ascii="Times New Roman" w:hAnsi="Times New Roman" w:cs="Times New Roman"/>
              </w:rPr>
              <w:t>ции к годовому об</w:t>
            </w:r>
            <w:r w:rsidRPr="00335DB3">
              <w:rPr>
                <w:rFonts w:ascii="Times New Roman" w:hAnsi="Times New Roman" w:cs="Times New Roman"/>
              </w:rPr>
              <w:t>ъ</w:t>
            </w:r>
            <w:r w:rsidRPr="00335DB3">
              <w:rPr>
                <w:rFonts w:ascii="Times New Roman" w:hAnsi="Times New Roman" w:cs="Times New Roman"/>
              </w:rPr>
              <w:t>ему экспорта тов</w:t>
            </w:r>
            <w:r w:rsidRPr="00335DB3">
              <w:rPr>
                <w:rFonts w:ascii="Times New Roman" w:hAnsi="Times New Roman" w:cs="Times New Roman"/>
              </w:rPr>
              <w:t>а</w:t>
            </w:r>
            <w:r w:rsidRPr="00335DB3">
              <w:rPr>
                <w:rFonts w:ascii="Times New Roman" w:hAnsi="Times New Roman" w:cs="Times New Roman"/>
              </w:rPr>
              <w:t>ров и услуг</w:t>
            </w:r>
          </w:p>
        </w:tc>
        <w:tc>
          <w:tcPr>
            <w:tcW w:w="752"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0,4</w:t>
            </w:r>
          </w:p>
        </w:tc>
        <w:tc>
          <w:tcPr>
            <w:tcW w:w="833"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0,5</w:t>
            </w:r>
          </w:p>
        </w:tc>
        <w:tc>
          <w:tcPr>
            <w:tcW w:w="826"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0,7</w:t>
            </w:r>
          </w:p>
        </w:tc>
        <w:tc>
          <w:tcPr>
            <w:tcW w:w="80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0,9</w:t>
            </w:r>
          </w:p>
        </w:tc>
        <w:tc>
          <w:tcPr>
            <w:tcW w:w="743"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0,9</w:t>
            </w:r>
          </w:p>
        </w:tc>
        <w:tc>
          <w:tcPr>
            <w:tcW w:w="80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1,2</w:t>
            </w:r>
          </w:p>
        </w:tc>
        <w:tc>
          <w:tcPr>
            <w:tcW w:w="784" w:type="dxa"/>
            <w:vAlign w:val="center"/>
          </w:tcPr>
          <w:p w:rsidR="004D7DE3" w:rsidRPr="00335DB3" w:rsidRDefault="004D7DE3" w:rsidP="004023B1">
            <w:pPr>
              <w:rPr>
                <w:rFonts w:ascii="Times New Roman" w:hAnsi="Times New Roman" w:cs="Times New Roman"/>
              </w:rPr>
            </w:pPr>
            <w:r w:rsidRPr="00335DB3">
              <w:rPr>
                <w:rFonts w:ascii="Times New Roman" w:hAnsi="Times New Roman" w:cs="Times New Roman"/>
              </w:rPr>
              <w:t>0,8</w:t>
            </w:r>
          </w:p>
        </w:tc>
        <w:tc>
          <w:tcPr>
            <w:tcW w:w="1201" w:type="dxa"/>
            <w:vAlign w:val="center"/>
          </w:tcPr>
          <w:p w:rsidR="004D7DE3" w:rsidRPr="004D7DE3" w:rsidRDefault="004D7DE3" w:rsidP="004023B1">
            <w:pPr>
              <w:rPr>
                <w:rFonts w:ascii="Times New Roman" w:hAnsi="Times New Roman" w:cs="Times New Roman"/>
              </w:rPr>
            </w:pPr>
            <w:r w:rsidRPr="004D7DE3">
              <w:rPr>
                <w:rFonts w:ascii="Times New Roman" w:hAnsi="Times New Roman" w:cs="Times New Roman"/>
              </w:rPr>
              <w:t>25,0</w:t>
            </w:r>
          </w:p>
        </w:tc>
      </w:tr>
    </w:tbl>
    <w:p w:rsidR="004D7DE3" w:rsidRDefault="004D7DE3" w:rsidP="008508DA">
      <w:pPr>
        <w:spacing w:after="0" w:line="360" w:lineRule="auto"/>
        <w:ind w:firstLine="708"/>
        <w:contextualSpacing/>
        <w:jc w:val="both"/>
        <w:rPr>
          <w:rFonts w:ascii="Times New Roman" w:hAnsi="Times New Roman" w:cs="Times New Roman"/>
          <w:sz w:val="28"/>
          <w:szCs w:val="28"/>
        </w:rPr>
      </w:pPr>
    </w:p>
    <w:p w:rsidR="008508DA" w:rsidRPr="004D7DE3"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Как видно из данных, представленных в таблице 4, большинство из контрольных показателей не выходили за установленные рекомендательные рамки. Однако стоит отметить тот факт, что уже в 2020 году отношение го</w:t>
      </w:r>
      <w:r w:rsidRPr="008508DA">
        <w:rPr>
          <w:rFonts w:ascii="Times New Roman" w:hAnsi="Times New Roman" w:cs="Times New Roman"/>
          <w:sz w:val="28"/>
          <w:szCs w:val="28"/>
        </w:rPr>
        <w:t>с</w:t>
      </w:r>
      <w:r w:rsidRPr="008508DA">
        <w:rPr>
          <w:rFonts w:ascii="Times New Roman" w:hAnsi="Times New Roman" w:cs="Times New Roman"/>
          <w:sz w:val="28"/>
          <w:szCs w:val="28"/>
        </w:rPr>
        <w:t xml:space="preserve">ударственного долга к ВВП в России возросло до 19,3%. А согласно прогнозу Министерства финансов РФ, то объем внутреннего госдолга РФ по итогам 2020 года составит 15,49 </w:t>
      </w:r>
      <w:proofErr w:type="gramStart"/>
      <w:r w:rsidRPr="008508DA">
        <w:rPr>
          <w:rFonts w:ascii="Times New Roman" w:hAnsi="Times New Roman" w:cs="Times New Roman"/>
          <w:sz w:val="28"/>
          <w:szCs w:val="28"/>
        </w:rPr>
        <w:t>трлн</w:t>
      </w:r>
      <w:proofErr w:type="gramEnd"/>
      <w:r w:rsidRPr="008508DA">
        <w:rPr>
          <w:rFonts w:ascii="Times New Roman" w:hAnsi="Times New Roman" w:cs="Times New Roman"/>
          <w:sz w:val="28"/>
          <w:szCs w:val="28"/>
        </w:rPr>
        <w:t xml:space="preserve"> рублей, в 2021 году - 18,32 трлн рублей, в 2022 году - 20,52 трлн рублей, а в 2023 году - 22,95 трлн рублей. А объем внешн</w:t>
      </w:r>
      <w:r w:rsidRPr="008508DA">
        <w:rPr>
          <w:rFonts w:ascii="Times New Roman" w:hAnsi="Times New Roman" w:cs="Times New Roman"/>
          <w:sz w:val="28"/>
          <w:szCs w:val="28"/>
        </w:rPr>
        <w:t>е</w:t>
      </w:r>
      <w:r w:rsidRPr="008508DA">
        <w:rPr>
          <w:rFonts w:ascii="Times New Roman" w:hAnsi="Times New Roman" w:cs="Times New Roman"/>
          <w:sz w:val="28"/>
          <w:szCs w:val="28"/>
        </w:rPr>
        <w:t xml:space="preserve">го госдолга РФ по итогам 2020 года составит 4,91 </w:t>
      </w:r>
      <w:proofErr w:type="gramStart"/>
      <w:r w:rsidRPr="008508DA">
        <w:rPr>
          <w:rFonts w:ascii="Times New Roman" w:hAnsi="Times New Roman" w:cs="Times New Roman"/>
          <w:sz w:val="28"/>
          <w:szCs w:val="28"/>
        </w:rPr>
        <w:t>трлн</w:t>
      </w:r>
      <w:proofErr w:type="gramEnd"/>
      <w:r w:rsidRPr="008508DA">
        <w:rPr>
          <w:rFonts w:ascii="Times New Roman" w:hAnsi="Times New Roman" w:cs="Times New Roman"/>
          <w:sz w:val="28"/>
          <w:szCs w:val="28"/>
        </w:rPr>
        <w:t xml:space="preserve"> рублей, в 2021 году - 5,24 трлн рублей, в 2022 году - 5,36 трлн рублей, а в </w:t>
      </w:r>
      <w:r w:rsidR="004D7DE3">
        <w:rPr>
          <w:rFonts w:ascii="Times New Roman" w:hAnsi="Times New Roman" w:cs="Times New Roman"/>
          <w:sz w:val="28"/>
          <w:szCs w:val="28"/>
        </w:rPr>
        <w:t>2023 году - 5,46 трлн рублей</w:t>
      </w:r>
      <w:r w:rsidRPr="008508DA">
        <w:rPr>
          <w:rFonts w:ascii="Times New Roman" w:hAnsi="Times New Roman" w:cs="Times New Roman"/>
          <w:sz w:val="28"/>
          <w:szCs w:val="28"/>
        </w:rPr>
        <w:t xml:space="preserve"> </w:t>
      </w:r>
      <w:r w:rsidR="00335436" w:rsidRPr="004D7DE3">
        <w:rPr>
          <w:rFonts w:ascii="Times New Roman" w:hAnsi="Times New Roman" w:cs="Times New Roman"/>
          <w:sz w:val="28"/>
          <w:szCs w:val="28"/>
        </w:rPr>
        <w:t>[3</w:t>
      </w:r>
      <w:r w:rsidR="00335436">
        <w:rPr>
          <w:rFonts w:ascii="Times New Roman" w:hAnsi="Times New Roman" w:cs="Times New Roman"/>
          <w:sz w:val="28"/>
          <w:szCs w:val="28"/>
        </w:rPr>
        <w:t>8</w:t>
      </w:r>
      <w:r w:rsidR="00335436" w:rsidRPr="004D7DE3">
        <w:rPr>
          <w:rFonts w:ascii="Times New Roman" w:hAnsi="Times New Roman" w:cs="Times New Roman"/>
          <w:sz w:val="28"/>
          <w:szCs w:val="28"/>
        </w:rPr>
        <w:t>]</w:t>
      </w:r>
      <w:r w:rsidR="004D7DE3">
        <w:rPr>
          <w:rFonts w:ascii="Times New Roman" w:hAnsi="Times New Roman" w:cs="Times New Roman"/>
          <w:sz w:val="28"/>
          <w:szCs w:val="28"/>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Приведенные цифры позволяют говорить о том, что, несмотря на то, что в период до </w:t>
      </w:r>
      <w:proofErr w:type="gramStart"/>
      <w:r w:rsidRPr="008508DA">
        <w:rPr>
          <w:rFonts w:ascii="Times New Roman" w:hAnsi="Times New Roman" w:cs="Times New Roman"/>
          <w:sz w:val="28"/>
          <w:szCs w:val="28"/>
        </w:rPr>
        <w:t>кризиса, вызванного пандемией коронавируса размер сов</w:t>
      </w:r>
      <w:r w:rsidRPr="008508DA">
        <w:rPr>
          <w:rFonts w:ascii="Times New Roman" w:hAnsi="Times New Roman" w:cs="Times New Roman"/>
          <w:sz w:val="28"/>
          <w:szCs w:val="28"/>
        </w:rPr>
        <w:t>о</w:t>
      </w:r>
      <w:r w:rsidRPr="008508DA">
        <w:rPr>
          <w:rFonts w:ascii="Times New Roman" w:hAnsi="Times New Roman" w:cs="Times New Roman"/>
          <w:sz w:val="28"/>
          <w:szCs w:val="28"/>
        </w:rPr>
        <w:t>купного госдолга РФ едва превышал</w:t>
      </w:r>
      <w:proofErr w:type="gramEnd"/>
      <w:r w:rsidRPr="008508DA">
        <w:rPr>
          <w:rFonts w:ascii="Times New Roman" w:hAnsi="Times New Roman" w:cs="Times New Roman"/>
          <w:sz w:val="28"/>
          <w:szCs w:val="28"/>
        </w:rPr>
        <w:t xml:space="preserve"> 13% ВВП, в области управления госдо</w:t>
      </w:r>
      <w:r w:rsidRPr="008508DA">
        <w:rPr>
          <w:rFonts w:ascii="Times New Roman" w:hAnsi="Times New Roman" w:cs="Times New Roman"/>
          <w:sz w:val="28"/>
          <w:szCs w:val="28"/>
        </w:rPr>
        <w:t>л</w:t>
      </w:r>
      <w:r w:rsidRPr="008508DA">
        <w:rPr>
          <w:rFonts w:ascii="Times New Roman" w:hAnsi="Times New Roman" w:cs="Times New Roman"/>
          <w:sz w:val="28"/>
          <w:szCs w:val="28"/>
        </w:rPr>
        <w:t xml:space="preserve">гом был взят курс на его постепенное наращивание. Так исходя из основных направлений бюджетной, таможенной и тарифно-сметной политики РФ на 2021 и плановый период 2022 и 2023 годов, в 2021 году совокупный госдолг планируется в размере 23,55 </w:t>
      </w:r>
      <w:proofErr w:type="gramStart"/>
      <w:r w:rsidRPr="008508DA">
        <w:rPr>
          <w:rFonts w:ascii="Times New Roman" w:hAnsi="Times New Roman" w:cs="Times New Roman"/>
          <w:sz w:val="28"/>
          <w:szCs w:val="28"/>
        </w:rPr>
        <w:t>трлн</w:t>
      </w:r>
      <w:proofErr w:type="gramEnd"/>
      <w:r w:rsidRPr="008508DA">
        <w:rPr>
          <w:rFonts w:ascii="Times New Roman" w:hAnsi="Times New Roman" w:cs="Times New Roman"/>
          <w:sz w:val="28"/>
          <w:szCs w:val="28"/>
        </w:rPr>
        <w:t xml:space="preserve"> рублей или 20,4% ВВП, в 2022 году - 25,88 трлн рублей (20,8% ВВП), в 2023 году - 28,4 трлн рублей (21,4% ВВП). </w:t>
      </w:r>
    </w:p>
    <w:p w:rsidR="008508DA" w:rsidRPr="006323C7"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Так, уже в 2021 размер государственного долга выйдет за рамки рек</w:t>
      </w:r>
      <w:r w:rsidRPr="008508DA">
        <w:rPr>
          <w:rFonts w:ascii="Times New Roman" w:hAnsi="Times New Roman" w:cs="Times New Roman"/>
          <w:sz w:val="28"/>
          <w:szCs w:val="28"/>
        </w:rPr>
        <w:t>о</w:t>
      </w:r>
      <w:r w:rsidRPr="008508DA">
        <w:rPr>
          <w:rFonts w:ascii="Times New Roman" w:hAnsi="Times New Roman" w:cs="Times New Roman"/>
          <w:sz w:val="28"/>
          <w:szCs w:val="28"/>
        </w:rPr>
        <w:t>мендуемого Минфином порогового значения (20% от ВВП) с продолжа</w:t>
      </w:r>
      <w:r w:rsidRPr="008508DA">
        <w:rPr>
          <w:rFonts w:ascii="Times New Roman" w:hAnsi="Times New Roman" w:cs="Times New Roman"/>
          <w:sz w:val="28"/>
          <w:szCs w:val="28"/>
        </w:rPr>
        <w:t>ю</w:t>
      </w:r>
      <w:r w:rsidRPr="008508DA">
        <w:rPr>
          <w:rFonts w:ascii="Times New Roman" w:hAnsi="Times New Roman" w:cs="Times New Roman"/>
          <w:sz w:val="28"/>
          <w:szCs w:val="28"/>
        </w:rPr>
        <w:lastRenderedPageBreak/>
        <w:t>щейся тенденцией к постепенному увеличению, в основном за счет р</w:t>
      </w:r>
      <w:r w:rsidR="00475731">
        <w:rPr>
          <w:rFonts w:ascii="Times New Roman" w:hAnsi="Times New Roman" w:cs="Times New Roman"/>
          <w:sz w:val="28"/>
          <w:szCs w:val="28"/>
        </w:rPr>
        <w:t>асшир</w:t>
      </w:r>
      <w:r w:rsidR="00475731">
        <w:rPr>
          <w:rFonts w:ascii="Times New Roman" w:hAnsi="Times New Roman" w:cs="Times New Roman"/>
          <w:sz w:val="28"/>
          <w:szCs w:val="28"/>
        </w:rPr>
        <w:t>е</w:t>
      </w:r>
      <w:r w:rsidR="004D7DE3">
        <w:rPr>
          <w:rFonts w:ascii="Times New Roman" w:hAnsi="Times New Roman" w:cs="Times New Roman"/>
          <w:sz w:val="28"/>
          <w:szCs w:val="28"/>
        </w:rPr>
        <w:t>ния его внутренней части</w:t>
      </w:r>
      <w:r w:rsidR="00475731" w:rsidRPr="00475731">
        <w:rPr>
          <w:rFonts w:ascii="Times New Roman" w:hAnsi="Times New Roman" w:cs="Times New Roman"/>
          <w:sz w:val="28"/>
          <w:szCs w:val="28"/>
        </w:rPr>
        <w:t xml:space="preserve"> </w:t>
      </w:r>
      <w:r w:rsidR="00475731" w:rsidRPr="006323C7">
        <w:rPr>
          <w:rFonts w:ascii="Times New Roman" w:hAnsi="Times New Roman" w:cs="Times New Roman"/>
          <w:sz w:val="28"/>
          <w:szCs w:val="28"/>
        </w:rPr>
        <w:t>[</w:t>
      </w:r>
      <w:r w:rsidR="007D0304">
        <w:rPr>
          <w:rFonts w:ascii="Times New Roman" w:hAnsi="Times New Roman" w:cs="Times New Roman"/>
          <w:sz w:val="28"/>
          <w:szCs w:val="28"/>
        </w:rPr>
        <w:t>33</w:t>
      </w:r>
      <w:r w:rsidR="00475731" w:rsidRPr="006323C7">
        <w:rPr>
          <w:rFonts w:ascii="Times New Roman" w:hAnsi="Times New Roman" w:cs="Times New Roman"/>
          <w:sz w:val="28"/>
          <w:szCs w:val="28"/>
        </w:rPr>
        <w:t>]</w:t>
      </w:r>
      <w:r w:rsidR="004D7DE3">
        <w:rPr>
          <w:rFonts w:ascii="Times New Roman" w:hAnsi="Times New Roman" w:cs="Times New Roman"/>
          <w:sz w:val="28"/>
          <w:szCs w:val="28"/>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Рассмотрим график погашения государственного внешнего долга РФ по видам долговых обязательств до 2025 года. Необходимые данные прив</w:t>
      </w:r>
      <w:r w:rsidRPr="008508DA">
        <w:rPr>
          <w:rFonts w:ascii="Times New Roman" w:hAnsi="Times New Roman" w:cs="Times New Roman"/>
          <w:sz w:val="28"/>
          <w:szCs w:val="28"/>
        </w:rPr>
        <w:t>е</w:t>
      </w:r>
      <w:r w:rsidRPr="008508DA">
        <w:rPr>
          <w:rFonts w:ascii="Times New Roman" w:hAnsi="Times New Roman" w:cs="Times New Roman"/>
          <w:sz w:val="28"/>
          <w:szCs w:val="28"/>
        </w:rPr>
        <w:t>дены в таблице 5.</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DA2FF5" w:rsidRDefault="008508DA" w:rsidP="004D7DE3">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Таблица 5 – График погашения государственного внешнего долга РФ до 2025 года</w:t>
      </w:r>
      <w:r w:rsidR="00DA2FF5" w:rsidRPr="00DA2FF5">
        <w:rPr>
          <w:rFonts w:ascii="Times New Roman" w:hAnsi="Times New Roman" w:cs="Times New Roman"/>
          <w:sz w:val="28"/>
          <w:szCs w:val="28"/>
        </w:rPr>
        <w:t xml:space="preserve"> [3</w:t>
      </w:r>
      <w:r w:rsidR="007D0304">
        <w:rPr>
          <w:rFonts w:ascii="Times New Roman" w:hAnsi="Times New Roman" w:cs="Times New Roman"/>
          <w:sz w:val="28"/>
          <w:szCs w:val="28"/>
        </w:rPr>
        <w:t>7</w:t>
      </w:r>
      <w:r w:rsidR="00DA2FF5" w:rsidRPr="00DA2FF5">
        <w:rPr>
          <w:rFonts w:ascii="Times New Roman" w:hAnsi="Times New Roman" w:cs="Times New Roman"/>
          <w:sz w:val="28"/>
          <w:szCs w:val="28"/>
        </w:rPr>
        <w:t>]</w:t>
      </w:r>
    </w:p>
    <w:tbl>
      <w:tblPr>
        <w:tblStyle w:val="a6"/>
        <w:tblW w:w="0" w:type="auto"/>
        <w:tblInd w:w="108" w:type="dxa"/>
        <w:tblLook w:val="04A0" w:firstRow="1" w:lastRow="0" w:firstColumn="1" w:lastColumn="0" w:noHBand="0" w:noVBand="1"/>
      </w:tblPr>
      <w:tblGrid>
        <w:gridCol w:w="2835"/>
        <w:gridCol w:w="1276"/>
        <w:gridCol w:w="1276"/>
        <w:gridCol w:w="1276"/>
        <w:gridCol w:w="1275"/>
        <w:gridCol w:w="1418"/>
      </w:tblGrid>
      <w:tr w:rsidR="008508DA" w:rsidRPr="008508DA" w:rsidTr="00FF75C7">
        <w:trPr>
          <w:trHeight w:val="255"/>
        </w:trPr>
        <w:tc>
          <w:tcPr>
            <w:tcW w:w="2835" w:type="dxa"/>
            <w:noWrap/>
            <w:vAlign w:val="center"/>
            <w:hideMark/>
          </w:tcPr>
          <w:p w:rsidR="008508DA" w:rsidRPr="008508DA" w:rsidRDefault="008508DA" w:rsidP="004D7DE3">
            <w:pPr>
              <w:jc w:val="center"/>
              <w:rPr>
                <w:rFonts w:ascii="Times New Roman" w:hAnsi="Times New Roman" w:cs="Times New Roman"/>
                <w:sz w:val="28"/>
                <w:szCs w:val="28"/>
              </w:rPr>
            </w:pPr>
            <w:r w:rsidRPr="008508DA">
              <w:rPr>
                <w:rFonts w:ascii="Times New Roman" w:hAnsi="Times New Roman" w:cs="Times New Roman"/>
                <w:sz w:val="28"/>
                <w:szCs w:val="28"/>
              </w:rPr>
              <w:t>Виды долговых об</w:t>
            </w:r>
            <w:r w:rsidRPr="008508DA">
              <w:rPr>
                <w:rFonts w:ascii="Times New Roman" w:hAnsi="Times New Roman" w:cs="Times New Roman"/>
                <w:sz w:val="28"/>
                <w:szCs w:val="28"/>
              </w:rPr>
              <w:t>я</w:t>
            </w:r>
            <w:r w:rsidRPr="008508DA">
              <w:rPr>
                <w:rFonts w:ascii="Times New Roman" w:hAnsi="Times New Roman" w:cs="Times New Roman"/>
                <w:sz w:val="28"/>
                <w:szCs w:val="28"/>
              </w:rPr>
              <w:t>зательств</w:t>
            </w:r>
          </w:p>
        </w:tc>
        <w:tc>
          <w:tcPr>
            <w:tcW w:w="1276" w:type="dxa"/>
            <w:noWrap/>
            <w:vAlign w:val="center"/>
            <w:hideMark/>
          </w:tcPr>
          <w:p w:rsidR="008508DA" w:rsidRPr="008508DA" w:rsidRDefault="008508DA" w:rsidP="004D7DE3">
            <w:pPr>
              <w:jc w:val="center"/>
              <w:rPr>
                <w:rFonts w:ascii="Times New Roman" w:hAnsi="Times New Roman" w:cs="Times New Roman"/>
                <w:sz w:val="28"/>
                <w:szCs w:val="28"/>
              </w:rPr>
            </w:pPr>
            <w:r w:rsidRPr="008508DA">
              <w:rPr>
                <w:rFonts w:ascii="Times New Roman" w:hAnsi="Times New Roman" w:cs="Times New Roman"/>
                <w:sz w:val="28"/>
                <w:szCs w:val="28"/>
              </w:rPr>
              <w:t>2021 г.</w:t>
            </w:r>
          </w:p>
        </w:tc>
        <w:tc>
          <w:tcPr>
            <w:tcW w:w="1276" w:type="dxa"/>
            <w:noWrap/>
            <w:vAlign w:val="center"/>
            <w:hideMark/>
          </w:tcPr>
          <w:p w:rsidR="008508DA" w:rsidRPr="008508DA" w:rsidRDefault="008508DA" w:rsidP="004D7DE3">
            <w:pPr>
              <w:jc w:val="center"/>
              <w:rPr>
                <w:rFonts w:ascii="Times New Roman" w:hAnsi="Times New Roman" w:cs="Times New Roman"/>
                <w:sz w:val="28"/>
                <w:szCs w:val="28"/>
              </w:rPr>
            </w:pPr>
            <w:r w:rsidRPr="008508DA">
              <w:rPr>
                <w:rFonts w:ascii="Times New Roman" w:hAnsi="Times New Roman" w:cs="Times New Roman"/>
                <w:sz w:val="28"/>
                <w:szCs w:val="28"/>
              </w:rPr>
              <w:t>2022 г.</w:t>
            </w:r>
          </w:p>
        </w:tc>
        <w:tc>
          <w:tcPr>
            <w:tcW w:w="1276" w:type="dxa"/>
            <w:noWrap/>
            <w:vAlign w:val="center"/>
            <w:hideMark/>
          </w:tcPr>
          <w:p w:rsidR="008508DA" w:rsidRPr="008508DA" w:rsidRDefault="008508DA" w:rsidP="004D7DE3">
            <w:pPr>
              <w:jc w:val="center"/>
              <w:rPr>
                <w:rFonts w:ascii="Times New Roman" w:hAnsi="Times New Roman" w:cs="Times New Roman"/>
                <w:sz w:val="28"/>
                <w:szCs w:val="28"/>
              </w:rPr>
            </w:pPr>
            <w:r w:rsidRPr="008508DA">
              <w:rPr>
                <w:rFonts w:ascii="Times New Roman" w:hAnsi="Times New Roman" w:cs="Times New Roman"/>
                <w:sz w:val="28"/>
                <w:szCs w:val="28"/>
              </w:rPr>
              <w:t>2023 г.</w:t>
            </w:r>
          </w:p>
        </w:tc>
        <w:tc>
          <w:tcPr>
            <w:tcW w:w="1275" w:type="dxa"/>
            <w:noWrap/>
            <w:vAlign w:val="center"/>
            <w:hideMark/>
          </w:tcPr>
          <w:p w:rsidR="008508DA" w:rsidRPr="008508DA" w:rsidRDefault="008508DA" w:rsidP="004D7DE3">
            <w:pPr>
              <w:jc w:val="center"/>
              <w:rPr>
                <w:rFonts w:ascii="Times New Roman" w:hAnsi="Times New Roman" w:cs="Times New Roman"/>
                <w:sz w:val="28"/>
                <w:szCs w:val="28"/>
              </w:rPr>
            </w:pPr>
            <w:r w:rsidRPr="008508DA">
              <w:rPr>
                <w:rFonts w:ascii="Times New Roman" w:hAnsi="Times New Roman" w:cs="Times New Roman"/>
                <w:sz w:val="28"/>
                <w:szCs w:val="28"/>
              </w:rPr>
              <w:t>2024 г.</w:t>
            </w:r>
          </w:p>
        </w:tc>
        <w:tc>
          <w:tcPr>
            <w:tcW w:w="1418" w:type="dxa"/>
            <w:noWrap/>
            <w:vAlign w:val="center"/>
            <w:hideMark/>
          </w:tcPr>
          <w:p w:rsidR="008508DA" w:rsidRPr="008508DA" w:rsidRDefault="008508DA" w:rsidP="004D7DE3">
            <w:pPr>
              <w:jc w:val="center"/>
              <w:rPr>
                <w:rFonts w:ascii="Times New Roman" w:hAnsi="Times New Roman" w:cs="Times New Roman"/>
                <w:sz w:val="28"/>
                <w:szCs w:val="28"/>
              </w:rPr>
            </w:pPr>
            <w:r w:rsidRPr="008508DA">
              <w:rPr>
                <w:rFonts w:ascii="Times New Roman" w:hAnsi="Times New Roman" w:cs="Times New Roman"/>
                <w:sz w:val="28"/>
                <w:szCs w:val="28"/>
              </w:rPr>
              <w:t>2025 г.</w:t>
            </w:r>
          </w:p>
        </w:tc>
      </w:tr>
      <w:tr w:rsidR="008508DA" w:rsidRPr="008508DA" w:rsidTr="00FF75C7">
        <w:trPr>
          <w:trHeight w:val="255"/>
        </w:trPr>
        <w:tc>
          <w:tcPr>
            <w:tcW w:w="2835"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Государственные ценные бумаги, н</w:t>
            </w:r>
            <w:r w:rsidRPr="008508DA">
              <w:rPr>
                <w:rFonts w:ascii="Times New Roman" w:hAnsi="Times New Roman" w:cs="Times New Roman"/>
                <w:sz w:val="28"/>
                <w:szCs w:val="28"/>
              </w:rPr>
              <w:t>о</w:t>
            </w:r>
            <w:r w:rsidRPr="008508DA">
              <w:rPr>
                <w:rFonts w:ascii="Times New Roman" w:hAnsi="Times New Roman" w:cs="Times New Roman"/>
                <w:sz w:val="28"/>
                <w:szCs w:val="28"/>
              </w:rPr>
              <w:t>минальная стоимость которых указана в иностранной валюте</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529,432</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2 529,43</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3 352,96</w:t>
            </w:r>
          </w:p>
        </w:tc>
        <w:tc>
          <w:tcPr>
            <w:tcW w:w="1275"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352,955</w:t>
            </w:r>
          </w:p>
        </w:tc>
        <w:tc>
          <w:tcPr>
            <w:tcW w:w="1418"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2 018,49</w:t>
            </w:r>
          </w:p>
        </w:tc>
      </w:tr>
      <w:tr w:rsidR="008508DA" w:rsidRPr="008508DA" w:rsidTr="00FF75C7">
        <w:trPr>
          <w:trHeight w:val="255"/>
        </w:trPr>
        <w:tc>
          <w:tcPr>
            <w:tcW w:w="2835"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Кредиты правител</w:t>
            </w:r>
            <w:r w:rsidRPr="008508DA">
              <w:rPr>
                <w:rFonts w:ascii="Times New Roman" w:hAnsi="Times New Roman" w:cs="Times New Roman"/>
                <w:sz w:val="28"/>
                <w:szCs w:val="28"/>
              </w:rPr>
              <w:t>ь</w:t>
            </w:r>
            <w:r w:rsidRPr="008508DA">
              <w:rPr>
                <w:rFonts w:ascii="Times New Roman" w:hAnsi="Times New Roman" w:cs="Times New Roman"/>
                <w:sz w:val="28"/>
                <w:szCs w:val="28"/>
              </w:rPr>
              <w:t>ств иностранных го</w:t>
            </w:r>
            <w:r w:rsidRPr="008508DA">
              <w:rPr>
                <w:rFonts w:ascii="Times New Roman" w:hAnsi="Times New Roman" w:cs="Times New Roman"/>
                <w:sz w:val="28"/>
                <w:szCs w:val="28"/>
              </w:rPr>
              <w:t>с</w:t>
            </w:r>
            <w:r w:rsidRPr="008508DA">
              <w:rPr>
                <w:rFonts w:ascii="Times New Roman" w:hAnsi="Times New Roman" w:cs="Times New Roman"/>
                <w:sz w:val="28"/>
                <w:szCs w:val="28"/>
              </w:rPr>
              <w:t>ударств, междун</w:t>
            </w:r>
            <w:r w:rsidRPr="008508DA">
              <w:rPr>
                <w:rFonts w:ascii="Times New Roman" w:hAnsi="Times New Roman" w:cs="Times New Roman"/>
                <w:sz w:val="28"/>
                <w:szCs w:val="28"/>
              </w:rPr>
              <w:t>а</w:t>
            </w:r>
            <w:r w:rsidRPr="008508DA">
              <w:rPr>
                <w:rFonts w:ascii="Times New Roman" w:hAnsi="Times New Roman" w:cs="Times New Roman"/>
                <w:sz w:val="28"/>
                <w:szCs w:val="28"/>
              </w:rPr>
              <w:t>родных финансовых организаций и ин</w:t>
            </w:r>
            <w:r w:rsidRPr="008508DA">
              <w:rPr>
                <w:rFonts w:ascii="Times New Roman" w:hAnsi="Times New Roman" w:cs="Times New Roman"/>
                <w:sz w:val="28"/>
                <w:szCs w:val="28"/>
              </w:rPr>
              <w:t>о</w:t>
            </w:r>
            <w:r w:rsidRPr="008508DA">
              <w:rPr>
                <w:rFonts w:ascii="Times New Roman" w:hAnsi="Times New Roman" w:cs="Times New Roman"/>
                <w:sz w:val="28"/>
                <w:szCs w:val="28"/>
              </w:rPr>
              <w:t>странных юридич</w:t>
            </w:r>
            <w:r w:rsidRPr="008508DA">
              <w:rPr>
                <w:rFonts w:ascii="Times New Roman" w:hAnsi="Times New Roman" w:cs="Times New Roman"/>
                <w:sz w:val="28"/>
                <w:szCs w:val="28"/>
              </w:rPr>
              <w:t>е</w:t>
            </w:r>
            <w:r w:rsidRPr="008508DA">
              <w:rPr>
                <w:rFonts w:ascii="Times New Roman" w:hAnsi="Times New Roman" w:cs="Times New Roman"/>
                <w:sz w:val="28"/>
                <w:szCs w:val="28"/>
              </w:rPr>
              <w:t>ских лиц</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151,877</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126,111</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96,991</w:t>
            </w:r>
          </w:p>
        </w:tc>
        <w:tc>
          <w:tcPr>
            <w:tcW w:w="1275"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99,825</w:t>
            </w:r>
          </w:p>
        </w:tc>
        <w:tc>
          <w:tcPr>
            <w:tcW w:w="1418"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96,18</w:t>
            </w:r>
          </w:p>
        </w:tc>
      </w:tr>
      <w:tr w:rsidR="008508DA" w:rsidRPr="008508DA" w:rsidTr="00FF75C7">
        <w:trPr>
          <w:trHeight w:val="255"/>
        </w:trPr>
        <w:tc>
          <w:tcPr>
            <w:tcW w:w="2835"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Всего:</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681,31</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2 655,54</w:t>
            </w:r>
          </w:p>
        </w:tc>
        <w:tc>
          <w:tcPr>
            <w:tcW w:w="1276"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3 449,95</w:t>
            </w:r>
          </w:p>
        </w:tc>
        <w:tc>
          <w:tcPr>
            <w:tcW w:w="1275"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452,78</w:t>
            </w:r>
          </w:p>
        </w:tc>
        <w:tc>
          <w:tcPr>
            <w:tcW w:w="1418" w:type="dxa"/>
            <w:noWrap/>
            <w:vAlign w:val="center"/>
            <w:hideMark/>
          </w:tcPr>
          <w:p w:rsidR="008508DA" w:rsidRPr="008508DA" w:rsidRDefault="008508DA" w:rsidP="008508DA">
            <w:pPr>
              <w:rPr>
                <w:rFonts w:ascii="Times New Roman" w:hAnsi="Times New Roman" w:cs="Times New Roman"/>
                <w:sz w:val="28"/>
                <w:szCs w:val="28"/>
              </w:rPr>
            </w:pPr>
            <w:r w:rsidRPr="008508DA">
              <w:rPr>
                <w:rFonts w:ascii="Times New Roman" w:hAnsi="Times New Roman" w:cs="Times New Roman"/>
                <w:sz w:val="28"/>
                <w:szCs w:val="28"/>
              </w:rPr>
              <w:t>2 114,67</w:t>
            </w:r>
          </w:p>
        </w:tc>
      </w:tr>
    </w:tbl>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Как видно из таблицы 5, за период с 2021 по 2025 года РФ возьмет об</w:t>
      </w:r>
      <w:r w:rsidRPr="008508DA">
        <w:rPr>
          <w:rFonts w:ascii="Times New Roman" w:hAnsi="Times New Roman" w:cs="Times New Roman"/>
          <w:sz w:val="28"/>
          <w:szCs w:val="28"/>
        </w:rPr>
        <w:t>я</w:t>
      </w:r>
      <w:r w:rsidRPr="008508DA">
        <w:rPr>
          <w:rFonts w:ascii="Times New Roman" w:hAnsi="Times New Roman" w:cs="Times New Roman"/>
          <w:sz w:val="28"/>
          <w:szCs w:val="28"/>
        </w:rPr>
        <w:t>зательства по погашению внешнего государственного долга на сумму 9 354,25 млн. долл. Наибольший объем приходится на срок до 2023 года. Е</w:t>
      </w:r>
      <w:r w:rsidRPr="008508DA">
        <w:rPr>
          <w:rFonts w:ascii="Times New Roman" w:hAnsi="Times New Roman" w:cs="Times New Roman"/>
          <w:sz w:val="28"/>
          <w:szCs w:val="28"/>
        </w:rPr>
        <w:t>с</w:t>
      </w:r>
      <w:r w:rsidRPr="008508DA">
        <w:rPr>
          <w:rFonts w:ascii="Times New Roman" w:hAnsi="Times New Roman" w:cs="Times New Roman"/>
          <w:sz w:val="28"/>
          <w:szCs w:val="28"/>
        </w:rPr>
        <w:t xml:space="preserve">ли рассматривать непосредственно структуру погашений, то тут видно что «Государственные ценные бумаги, номинальная стоимость которых указана в иностранной валюте» составляют подавляющее большинство в совокупном объеме погашений внешнего долга РФ. </w:t>
      </w:r>
    </w:p>
    <w:p w:rsidR="008508DA" w:rsidRPr="00DA2FF5" w:rsidRDefault="008508DA" w:rsidP="008508DA">
      <w:pPr>
        <w:spacing w:after="0" w:line="360" w:lineRule="auto"/>
        <w:ind w:firstLine="708"/>
        <w:contextualSpacing/>
        <w:jc w:val="both"/>
        <w:rPr>
          <w:rFonts w:ascii="Times New Roman" w:eastAsia="Times New Roman" w:hAnsi="Times New Roman" w:cs="Times New Roman"/>
          <w:sz w:val="28"/>
          <w:szCs w:val="28"/>
          <w:lang w:eastAsia="ru-RU"/>
        </w:rPr>
      </w:pPr>
      <w:r w:rsidRPr="008508DA">
        <w:rPr>
          <w:rFonts w:ascii="Times New Roman" w:eastAsia="Times New Roman" w:hAnsi="Times New Roman" w:cs="Times New Roman"/>
          <w:sz w:val="28"/>
          <w:szCs w:val="28"/>
          <w:lang w:eastAsia="ru-RU"/>
        </w:rPr>
        <w:t>Структура долговых обязательств по внешнему долгу, определяется в зависимости от той валюты, в которой берется заем. По данным на 2020 год, структура российского внешнего госдолга включает в себя валюты в след</w:t>
      </w:r>
      <w:r w:rsidRPr="008508DA">
        <w:rPr>
          <w:rFonts w:ascii="Times New Roman" w:eastAsia="Times New Roman" w:hAnsi="Times New Roman" w:cs="Times New Roman"/>
          <w:sz w:val="28"/>
          <w:szCs w:val="28"/>
          <w:lang w:eastAsia="ru-RU"/>
        </w:rPr>
        <w:t>у</w:t>
      </w:r>
      <w:r w:rsidRPr="008508DA">
        <w:rPr>
          <w:rFonts w:ascii="Times New Roman" w:eastAsia="Times New Roman" w:hAnsi="Times New Roman" w:cs="Times New Roman"/>
          <w:sz w:val="28"/>
          <w:szCs w:val="28"/>
          <w:lang w:eastAsia="ru-RU"/>
        </w:rPr>
        <w:t>ющих процентных соотношениях:</w:t>
      </w:r>
      <w:r w:rsidR="00DA2FF5" w:rsidRPr="00DA2FF5">
        <w:rPr>
          <w:rFonts w:ascii="Times New Roman" w:eastAsia="Times New Roman" w:hAnsi="Times New Roman" w:cs="Times New Roman"/>
          <w:sz w:val="28"/>
          <w:szCs w:val="28"/>
          <w:lang w:eastAsia="ru-RU"/>
        </w:rPr>
        <w:t xml:space="preserve"> [</w:t>
      </w:r>
      <w:r w:rsidR="007D0304">
        <w:rPr>
          <w:rFonts w:ascii="Times New Roman" w:eastAsia="Times New Roman" w:hAnsi="Times New Roman" w:cs="Times New Roman"/>
          <w:sz w:val="28"/>
          <w:szCs w:val="28"/>
          <w:lang w:eastAsia="ru-RU"/>
        </w:rPr>
        <w:t>43</w:t>
      </w:r>
      <w:r w:rsidR="00DA2FF5" w:rsidRPr="00DA2FF5">
        <w:rPr>
          <w:rFonts w:ascii="Times New Roman" w:eastAsia="Times New Roman" w:hAnsi="Times New Roman" w:cs="Times New Roman"/>
          <w:sz w:val="28"/>
          <w:szCs w:val="28"/>
          <w:lang w:eastAsia="ru-RU"/>
        </w:rPr>
        <w:t>]</w:t>
      </w:r>
    </w:p>
    <w:p w:rsidR="008508DA" w:rsidRPr="008508DA" w:rsidRDefault="007D41C4" w:rsidP="003F3990">
      <w:pPr>
        <w:numPr>
          <w:ilvl w:val="0"/>
          <w:numId w:val="24"/>
        </w:numPr>
        <w:tabs>
          <w:tab w:val="left" w:pos="994"/>
        </w:tabs>
        <w:spacing w:after="0" w:line="360" w:lineRule="auto"/>
        <w:ind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8508DA" w:rsidRPr="008508DA">
        <w:rPr>
          <w:rFonts w:ascii="Times New Roman" w:eastAsia="Times New Roman" w:hAnsi="Times New Roman" w:cs="Times New Roman"/>
          <w:sz w:val="28"/>
          <w:szCs w:val="28"/>
          <w:lang w:eastAsia="ru-RU"/>
        </w:rPr>
        <w:t>оллары – 47%</w:t>
      </w:r>
      <w:r w:rsidR="004D7DE3">
        <w:rPr>
          <w:rFonts w:ascii="Times New Roman" w:eastAsia="Times New Roman" w:hAnsi="Times New Roman" w:cs="Times New Roman"/>
          <w:sz w:val="28"/>
          <w:szCs w:val="28"/>
          <w:lang w:eastAsia="ru-RU"/>
        </w:rPr>
        <w:t>;</w:t>
      </w:r>
    </w:p>
    <w:p w:rsidR="008508DA" w:rsidRPr="008508DA" w:rsidRDefault="007D41C4" w:rsidP="003F3990">
      <w:pPr>
        <w:numPr>
          <w:ilvl w:val="0"/>
          <w:numId w:val="24"/>
        </w:numPr>
        <w:tabs>
          <w:tab w:val="left" w:pos="994"/>
        </w:tabs>
        <w:spacing w:after="0" w:line="360" w:lineRule="auto"/>
        <w:ind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508DA" w:rsidRPr="008508DA">
        <w:rPr>
          <w:rFonts w:ascii="Times New Roman" w:eastAsia="Times New Roman" w:hAnsi="Times New Roman" w:cs="Times New Roman"/>
          <w:sz w:val="28"/>
          <w:szCs w:val="28"/>
          <w:lang w:eastAsia="ru-RU"/>
        </w:rPr>
        <w:t>убли – 30%</w:t>
      </w:r>
      <w:r w:rsidR="004D7DE3">
        <w:rPr>
          <w:rFonts w:ascii="Times New Roman" w:eastAsia="Times New Roman" w:hAnsi="Times New Roman" w:cs="Times New Roman"/>
          <w:sz w:val="28"/>
          <w:szCs w:val="28"/>
          <w:lang w:eastAsia="ru-RU"/>
        </w:rPr>
        <w:t>;</w:t>
      </w:r>
    </w:p>
    <w:p w:rsidR="008508DA" w:rsidRPr="008508DA" w:rsidRDefault="007D41C4" w:rsidP="003F3990">
      <w:pPr>
        <w:numPr>
          <w:ilvl w:val="0"/>
          <w:numId w:val="24"/>
        </w:numPr>
        <w:tabs>
          <w:tab w:val="left" w:pos="994"/>
        </w:tabs>
        <w:spacing w:after="0" w:line="360" w:lineRule="auto"/>
        <w:ind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8508DA" w:rsidRPr="008508DA">
        <w:rPr>
          <w:rFonts w:ascii="Times New Roman" w:eastAsia="Times New Roman" w:hAnsi="Times New Roman" w:cs="Times New Roman"/>
          <w:sz w:val="28"/>
          <w:szCs w:val="28"/>
          <w:lang w:eastAsia="ru-RU"/>
        </w:rPr>
        <w:t>вро – 19%</w:t>
      </w:r>
      <w:r w:rsidR="004D7DE3">
        <w:rPr>
          <w:rFonts w:ascii="Times New Roman" w:eastAsia="Times New Roman" w:hAnsi="Times New Roman" w:cs="Times New Roman"/>
          <w:sz w:val="28"/>
          <w:szCs w:val="28"/>
          <w:lang w:eastAsia="ru-RU"/>
        </w:rPr>
        <w:t>;</w:t>
      </w:r>
    </w:p>
    <w:p w:rsidR="008508DA" w:rsidRPr="005C3CE0" w:rsidRDefault="007D41C4" w:rsidP="003F3990">
      <w:pPr>
        <w:numPr>
          <w:ilvl w:val="0"/>
          <w:numId w:val="24"/>
        </w:numPr>
        <w:tabs>
          <w:tab w:val="left" w:pos="994"/>
        </w:tabs>
        <w:spacing w:after="0" w:line="360" w:lineRule="auto"/>
        <w:ind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508DA" w:rsidRPr="008508DA">
        <w:rPr>
          <w:rFonts w:ascii="Times New Roman" w:eastAsia="Times New Roman" w:hAnsi="Times New Roman" w:cs="Times New Roman"/>
          <w:sz w:val="28"/>
          <w:szCs w:val="28"/>
          <w:lang w:eastAsia="ru-RU"/>
        </w:rPr>
        <w:t>стальные валюты – 4%</w:t>
      </w:r>
      <w:r w:rsidR="004D7DE3">
        <w:rPr>
          <w:rFonts w:ascii="Times New Roman" w:eastAsia="Times New Roman" w:hAnsi="Times New Roman" w:cs="Times New Roman"/>
          <w:sz w:val="28"/>
          <w:szCs w:val="28"/>
          <w:lang w:eastAsia="ru-RU"/>
        </w:rPr>
        <w:t>.</w:t>
      </w:r>
    </w:p>
    <w:p w:rsidR="008508DA" w:rsidRPr="001B4DAE" w:rsidRDefault="001B4DAE" w:rsidP="001B4DAE">
      <w:pPr>
        <w:spacing w:after="0" w:line="360" w:lineRule="auto"/>
        <w:ind w:firstLine="708"/>
        <w:jc w:val="both"/>
        <w:rPr>
          <w:rFonts w:ascii="Times New Roman" w:eastAsia="Times New Roman" w:hAnsi="Times New Roman" w:cs="Times New Roman"/>
          <w:sz w:val="28"/>
          <w:szCs w:val="28"/>
          <w:lang w:eastAsia="ru-RU"/>
        </w:rPr>
      </w:pPr>
      <w:r w:rsidRPr="008508DA">
        <w:rPr>
          <w:rFonts w:ascii="Times New Roman" w:hAnsi="Times New Roman" w:cs="Times New Roman"/>
          <w:sz w:val="28"/>
          <w:szCs w:val="28"/>
        </w:rPr>
        <w:t xml:space="preserve">Анализируя представленные </w:t>
      </w:r>
      <w:r w:rsidR="005C3CE0">
        <w:rPr>
          <w:rFonts w:ascii="Times New Roman" w:hAnsi="Times New Roman" w:cs="Times New Roman"/>
          <w:sz w:val="28"/>
          <w:szCs w:val="28"/>
        </w:rPr>
        <w:t xml:space="preserve">на рисунке 5 </w:t>
      </w:r>
      <w:r w:rsidRPr="008508DA">
        <w:rPr>
          <w:rFonts w:ascii="Times New Roman" w:hAnsi="Times New Roman" w:cs="Times New Roman"/>
          <w:sz w:val="28"/>
          <w:szCs w:val="28"/>
        </w:rPr>
        <w:t>данные, можно сделать в</w:t>
      </w:r>
      <w:r w:rsidRPr="008508DA">
        <w:rPr>
          <w:rFonts w:ascii="Times New Roman" w:hAnsi="Times New Roman" w:cs="Times New Roman"/>
          <w:sz w:val="28"/>
          <w:szCs w:val="28"/>
        </w:rPr>
        <w:t>ы</w:t>
      </w:r>
      <w:r w:rsidRPr="008508DA">
        <w:rPr>
          <w:rFonts w:ascii="Times New Roman" w:hAnsi="Times New Roman" w:cs="Times New Roman"/>
          <w:sz w:val="28"/>
          <w:szCs w:val="28"/>
        </w:rPr>
        <w:t>вод, что российский внешний долг довольно хорошо диверсифицирован и структурирован по видам валют. Так, практически третья часть долга ном</w:t>
      </w:r>
      <w:r w:rsidRPr="008508DA">
        <w:rPr>
          <w:rFonts w:ascii="Times New Roman" w:hAnsi="Times New Roman" w:cs="Times New Roman"/>
          <w:sz w:val="28"/>
          <w:szCs w:val="28"/>
        </w:rPr>
        <w:t>и</w:t>
      </w:r>
      <w:r w:rsidRPr="008508DA">
        <w:rPr>
          <w:rFonts w:ascii="Times New Roman" w:hAnsi="Times New Roman" w:cs="Times New Roman"/>
          <w:sz w:val="28"/>
          <w:szCs w:val="28"/>
        </w:rPr>
        <w:t>нирована в рублевых инструментах. Этот факт непременно свидетельствует о снижении зависимости государства от колебаний на внешнем рынке. Дом</w:t>
      </w:r>
      <w:r w:rsidRPr="008508DA">
        <w:rPr>
          <w:rFonts w:ascii="Times New Roman" w:hAnsi="Times New Roman" w:cs="Times New Roman"/>
          <w:sz w:val="28"/>
          <w:szCs w:val="28"/>
        </w:rPr>
        <w:t>и</w:t>
      </w:r>
      <w:r w:rsidRPr="008508DA">
        <w:rPr>
          <w:rFonts w:ascii="Times New Roman" w:hAnsi="Times New Roman" w:cs="Times New Roman"/>
          <w:sz w:val="28"/>
          <w:szCs w:val="28"/>
        </w:rPr>
        <w:t>нирует традиционно во внешнем долге доллар, на который приходится почти половина задолженности.</w:t>
      </w:r>
      <w:r w:rsidR="0032085B">
        <w:rPr>
          <w:rFonts w:ascii="Times New Roman" w:hAnsi="Times New Roman" w:cs="Times New Roman"/>
          <w:sz w:val="28"/>
          <w:szCs w:val="28"/>
        </w:rPr>
        <w:t xml:space="preserve"> </w:t>
      </w:r>
    </w:p>
    <w:p w:rsidR="001B4DAE" w:rsidRPr="001B4DAE" w:rsidRDefault="001B4DAE" w:rsidP="008508DA">
      <w:pPr>
        <w:spacing w:after="0" w:line="360" w:lineRule="auto"/>
        <w:jc w:val="both"/>
        <w:rPr>
          <w:rFonts w:ascii="Times New Roman" w:eastAsia="Times New Roman" w:hAnsi="Times New Roman" w:cs="Times New Roman"/>
          <w:sz w:val="28"/>
          <w:szCs w:val="28"/>
          <w:lang w:eastAsia="ru-RU"/>
        </w:rPr>
      </w:pPr>
    </w:p>
    <w:p w:rsidR="008508DA" w:rsidRPr="008508DA" w:rsidRDefault="008508DA" w:rsidP="008508DA">
      <w:pPr>
        <w:spacing w:after="0" w:line="360" w:lineRule="auto"/>
        <w:jc w:val="center"/>
        <w:rPr>
          <w:rFonts w:ascii="Times New Roman" w:eastAsia="Times New Roman" w:hAnsi="Times New Roman" w:cs="Times New Roman"/>
          <w:sz w:val="28"/>
          <w:szCs w:val="28"/>
          <w:lang w:eastAsia="ru-RU"/>
        </w:rPr>
      </w:pPr>
      <w:r w:rsidRPr="008508DA">
        <w:rPr>
          <w:rFonts w:ascii="Times New Roman" w:hAnsi="Times New Roman" w:cs="Times New Roman"/>
          <w:noProof/>
          <w:lang w:eastAsia="ru-RU"/>
        </w:rPr>
        <w:drawing>
          <wp:inline distT="0" distB="0" distL="0" distR="0" wp14:anchorId="19E1B88A" wp14:editId="03715809">
            <wp:extent cx="4410075" cy="21240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75C7" w:rsidRDefault="008508DA" w:rsidP="00FF75C7">
      <w:pPr>
        <w:spacing w:after="0" w:line="240" w:lineRule="auto"/>
        <w:jc w:val="center"/>
        <w:rPr>
          <w:rFonts w:ascii="Times New Roman" w:eastAsia="Times New Roman" w:hAnsi="Times New Roman" w:cs="Times New Roman"/>
          <w:sz w:val="28"/>
          <w:szCs w:val="28"/>
          <w:lang w:eastAsia="ru-RU"/>
        </w:rPr>
      </w:pPr>
      <w:r w:rsidRPr="008508DA">
        <w:rPr>
          <w:rFonts w:ascii="Times New Roman" w:eastAsia="Times New Roman" w:hAnsi="Times New Roman" w:cs="Times New Roman"/>
          <w:sz w:val="28"/>
          <w:szCs w:val="28"/>
          <w:lang w:eastAsia="ru-RU"/>
        </w:rPr>
        <w:t xml:space="preserve">Рисунок 5 - Структура внешних долговых обязательств по внешнему долгу </w:t>
      </w:r>
    </w:p>
    <w:p w:rsidR="008508DA" w:rsidRPr="006323C7" w:rsidRDefault="008508DA" w:rsidP="00FF75C7">
      <w:pPr>
        <w:spacing w:after="0" w:line="240" w:lineRule="auto"/>
        <w:jc w:val="center"/>
        <w:rPr>
          <w:rFonts w:ascii="Times New Roman" w:eastAsia="Times New Roman" w:hAnsi="Times New Roman" w:cs="Times New Roman"/>
          <w:sz w:val="28"/>
          <w:szCs w:val="28"/>
          <w:lang w:eastAsia="ru-RU"/>
        </w:rPr>
      </w:pPr>
      <w:r w:rsidRPr="008508DA">
        <w:rPr>
          <w:rFonts w:ascii="Times New Roman" w:eastAsia="Times New Roman" w:hAnsi="Times New Roman" w:cs="Times New Roman"/>
          <w:sz w:val="28"/>
          <w:szCs w:val="28"/>
          <w:lang w:eastAsia="ru-RU"/>
        </w:rPr>
        <w:t>в зависимости от валюты на 2020 г.</w:t>
      </w:r>
    </w:p>
    <w:p w:rsidR="00DA2FF5" w:rsidRPr="00DA2FF5" w:rsidRDefault="00DA2FF5" w:rsidP="00FF75C7">
      <w:pPr>
        <w:spacing w:after="0" w:line="240" w:lineRule="auto"/>
        <w:jc w:val="center"/>
        <w:rPr>
          <w:rFonts w:ascii="Times New Roman" w:eastAsia="Times New Roman" w:hAnsi="Times New Roman" w:cs="Times New Roman"/>
          <w:sz w:val="28"/>
          <w:szCs w:val="28"/>
          <w:lang w:eastAsia="ru-RU"/>
        </w:rPr>
      </w:pPr>
      <w:r w:rsidRPr="006323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составлено автором по материалам </w:t>
      </w:r>
      <w:r w:rsidRPr="00DA2FF5">
        <w:rPr>
          <w:rFonts w:ascii="Times New Roman" w:eastAsia="Times New Roman" w:hAnsi="Times New Roman" w:cs="Times New Roman"/>
          <w:sz w:val="28"/>
          <w:szCs w:val="28"/>
          <w:lang w:eastAsia="ru-RU"/>
        </w:rPr>
        <w:t>[</w:t>
      </w:r>
      <w:r w:rsidR="007D0304">
        <w:rPr>
          <w:rFonts w:ascii="Times New Roman" w:eastAsia="Times New Roman" w:hAnsi="Times New Roman" w:cs="Times New Roman"/>
          <w:sz w:val="28"/>
          <w:szCs w:val="28"/>
          <w:lang w:eastAsia="ru-RU"/>
        </w:rPr>
        <w:t>43</w:t>
      </w:r>
      <w:r w:rsidRPr="00DA2F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F75C7" w:rsidRDefault="00FF75C7" w:rsidP="008508DA">
      <w:pPr>
        <w:spacing w:after="0" w:line="360" w:lineRule="auto"/>
        <w:ind w:firstLine="708"/>
        <w:contextualSpacing/>
        <w:jc w:val="both"/>
        <w:rPr>
          <w:rFonts w:ascii="Times New Roman" w:hAnsi="Times New Roman" w:cs="Times New Roman"/>
          <w:sz w:val="28"/>
          <w:szCs w:val="28"/>
        </w:rPr>
      </w:pPr>
    </w:p>
    <w:p w:rsidR="00786713"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По данным ЦБ РФ внешний долг России в 2020 году сократился на 4,3%, составив $470,1 млрд. Снижение </w:t>
      </w:r>
      <w:r w:rsidR="00786713">
        <w:rPr>
          <w:rFonts w:ascii="Times New Roman" w:hAnsi="Times New Roman" w:cs="Times New Roman"/>
          <w:sz w:val="28"/>
          <w:szCs w:val="28"/>
        </w:rPr>
        <w:t>внешней задолженности,</w:t>
      </w:r>
      <w:r w:rsidRPr="008508DA">
        <w:rPr>
          <w:rFonts w:ascii="Times New Roman" w:hAnsi="Times New Roman" w:cs="Times New Roman"/>
          <w:sz w:val="28"/>
          <w:szCs w:val="28"/>
        </w:rPr>
        <w:t xml:space="preserve"> </w:t>
      </w:r>
      <w:r w:rsidR="00786713">
        <w:rPr>
          <w:rFonts w:ascii="Times New Roman" w:hAnsi="Times New Roman" w:cs="Times New Roman"/>
          <w:sz w:val="28"/>
          <w:szCs w:val="28"/>
        </w:rPr>
        <w:t>так или ин</w:t>
      </w:r>
      <w:r w:rsidR="00786713">
        <w:rPr>
          <w:rFonts w:ascii="Times New Roman" w:hAnsi="Times New Roman" w:cs="Times New Roman"/>
          <w:sz w:val="28"/>
          <w:szCs w:val="28"/>
        </w:rPr>
        <w:t>а</w:t>
      </w:r>
      <w:r w:rsidR="00786713">
        <w:rPr>
          <w:rFonts w:ascii="Times New Roman" w:hAnsi="Times New Roman" w:cs="Times New Roman"/>
          <w:sz w:val="28"/>
          <w:szCs w:val="28"/>
        </w:rPr>
        <w:t>че, коснулось</w:t>
      </w:r>
      <w:r w:rsidRPr="008508DA">
        <w:rPr>
          <w:rFonts w:ascii="Times New Roman" w:hAnsi="Times New Roman" w:cs="Times New Roman"/>
          <w:sz w:val="28"/>
          <w:szCs w:val="28"/>
        </w:rPr>
        <w:t xml:space="preserve"> </w:t>
      </w:r>
      <w:r w:rsidR="00786713">
        <w:rPr>
          <w:rFonts w:ascii="Times New Roman" w:hAnsi="Times New Roman" w:cs="Times New Roman"/>
          <w:sz w:val="28"/>
          <w:szCs w:val="28"/>
        </w:rPr>
        <w:t>всех</w:t>
      </w:r>
      <w:r w:rsidRPr="008508DA">
        <w:rPr>
          <w:rFonts w:ascii="Times New Roman" w:hAnsi="Times New Roman" w:cs="Times New Roman"/>
          <w:sz w:val="28"/>
          <w:szCs w:val="28"/>
        </w:rPr>
        <w:t xml:space="preserve"> сектор</w:t>
      </w:r>
      <w:r w:rsidR="00786713">
        <w:rPr>
          <w:rFonts w:ascii="Times New Roman" w:hAnsi="Times New Roman" w:cs="Times New Roman"/>
          <w:sz w:val="28"/>
          <w:szCs w:val="28"/>
        </w:rPr>
        <w:t>ов</w:t>
      </w:r>
      <w:r w:rsidRPr="008508DA">
        <w:rPr>
          <w:rFonts w:ascii="Times New Roman" w:hAnsi="Times New Roman" w:cs="Times New Roman"/>
          <w:sz w:val="28"/>
          <w:szCs w:val="28"/>
        </w:rPr>
        <w:t xml:space="preserve"> экономики. </w:t>
      </w:r>
      <w:r w:rsidR="00786713">
        <w:rPr>
          <w:rFonts w:ascii="Times New Roman" w:hAnsi="Times New Roman" w:cs="Times New Roman"/>
          <w:sz w:val="28"/>
          <w:szCs w:val="28"/>
        </w:rPr>
        <w:t>Сильнее всего уменьшился размер долга прочих се</w:t>
      </w:r>
      <w:r w:rsidR="00FF75C7">
        <w:rPr>
          <w:rFonts w:ascii="Times New Roman" w:hAnsi="Times New Roman" w:cs="Times New Roman"/>
          <w:sz w:val="28"/>
          <w:szCs w:val="28"/>
        </w:rPr>
        <w:t>кторов по привлеченным кредитам</w:t>
      </w:r>
      <w:r w:rsidR="00786713">
        <w:rPr>
          <w:rFonts w:ascii="Times New Roman" w:hAnsi="Times New Roman" w:cs="Times New Roman"/>
          <w:sz w:val="28"/>
          <w:szCs w:val="28"/>
        </w:rPr>
        <w:t xml:space="preserve"> </w:t>
      </w:r>
      <w:r w:rsidR="00DA2FF5" w:rsidRPr="00DA2FF5">
        <w:rPr>
          <w:rFonts w:ascii="Times New Roman" w:eastAsia="Times New Roman" w:hAnsi="Times New Roman" w:cs="Times New Roman"/>
          <w:sz w:val="28"/>
          <w:szCs w:val="28"/>
          <w:lang w:eastAsia="ru-RU"/>
        </w:rPr>
        <w:t>[</w:t>
      </w:r>
      <w:r w:rsidR="007D0304">
        <w:rPr>
          <w:rFonts w:ascii="Times New Roman" w:eastAsia="Times New Roman" w:hAnsi="Times New Roman" w:cs="Times New Roman"/>
          <w:sz w:val="28"/>
          <w:szCs w:val="28"/>
          <w:lang w:eastAsia="ru-RU"/>
        </w:rPr>
        <w:t>38</w:t>
      </w:r>
      <w:r w:rsidR="00DA2FF5" w:rsidRPr="00DA2FF5">
        <w:rPr>
          <w:rFonts w:ascii="Times New Roman" w:eastAsia="Times New Roman" w:hAnsi="Times New Roman" w:cs="Times New Roman"/>
          <w:sz w:val="28"/>
          <w:szCs w:val="28"/>
          <w:lang w:eastAsia="ru-RU"/>
        </w:rPr>
        <w:t>]</w:t>
      </w:r>
      <w:r w:rsidR="00FF75C7">
        <w:rPr>
          <w:rFonts w:ascii="Times New Roman" w:eastAsia="Times New Roman" w:hAnsi="Times New Roman" w:cs="Times New Roman"/>
          <w:sz w:val="28"/>
          <w:szCs w:val="28"/>
          <w:lang w:eastAsia="ru-RU"/>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Внешние обязательства органов государственного управления сниз</w:t>
      </w:r>
      <w:r w:rsidRPr="008508DA">
        <w:rPr>
          <w:rFonts w:ascii="Times New Roman" w:hAnsi="Times New Roman" w:cs="Times New Roman"/>
          <w:sz w:val="28"/>
          <w:szCs w:val="28"/>
        </w:rPr>
        <w:t>и</w:t>
      </w:r>
      <w:r w:rsidRPr="008508DA">
        <w:rPr>
          <w:rFonts w:ascii="Times New Roman" w:hAnsi="Times New Roman" w:cs="Times New Roman"/>
          <w:sz w:val="28"/>
          <w:szCs w:val="28"/>
        </w:rPr>
        <w:t>лись в 2020 году на 5,5%, составив $66,1 млрд.</w:t>
      </w:r>
    </w:p>
    <w:p w:rsidR="008508DA" w:rsidRPr="008508DA" w:rsidRDefault="00786713"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Внешняя з</w:t>
      </w:r>
      <w:r w:rsidR="008508DA" w:rsidRPr="008508DA">
        <w:rPr>
          <w:rFonts w:ascii="Times New Roman" w:hAnsi="Times New Roman" w:cs="Times New Roman"/>
          <w:sz w:val="28"/>
          <w:szCs w:val="28"/>
        </w:rPr>
        <w:t xml:space="preserve">адолженность по федеральным государственным бумагам снизилась за год в </w:t>
      </w:r>
      <w:r>
        <w:rPr>
          <w:rFonts w:ascii="Times New Roman" w:hAnsi="Times New Roman" w:cs="Times New Roman"/>
          <w:sz w:val="28"/>
          <w:szCs w:val="28"/>
        </w:rPr>
        <w:t>переводе на доллар</w:t>
      </w:r>
      <w:r w:rsidR="008508DA" w:rsidRPr="008508DA">
        <w:rPr>
          <w:rFonts w:ascii="Times New Roman" w:hAnsi="Times New Roman" w:cs="Times New Roman"/>
          <w:sz w:val="28"/>
          <w:szCs w:val="28"/>
        </w:rPr>
        <w:t xml:space="preserve"> на 5,5%, до $43,8 млрд.</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Задолженность по суверенным валютным еврооблигациям </w:t>
      </w:r>
      <w:r w:rsidR="00786713">
        <w:rPr>
          <w:rFonts w:ascii="Times New Roman" w:hAnsi="Times New Roman" w:cs="Times New Roman"/>
          <w:sz w:val="28"/>
          <w:szCs w:val="28"/>
        </w:rPr>
        <w:t>также пр</w:t>
      </w:r>
      <w:r w:rsidR="00786713">
        <w:rPr>
          <w:rFonts w:ascii="Times New Roman" w:hAnsi="Times New Roman" w:cs="Times New Roman"/>
          <w:sz w:val="28"/>
          <w:szCs w:val="28"/>
        </w:rPr>
        <w:t>е</w:t>
      </w:r>
      <w:r w:rsidR="00786713">
        <w:rPr>
          <w:rFonts w:ascii="Times New Roman" w:hAnsi="Times New Roman" w:cs="Times New Roman"/>
          <w:sz w:val="28"/>
          <w:szCs w:val="28"/>
        </w:rPr>
        <w:t xml:space="preserve">терпела снижение, а именно на 4,9%, </w:t>
      </w:r>
      <w:r w:rsidRPr="008508DA">
        <w:rPr>
          <w:rFonts w:ascii="Times New Roman" w:hAnsi="Times New Roman" w:cs="Times New Roman"/>
          <w:sz w:val="28"/>
          <w:szCs w:val="28"/>
        </w:rPr>
        <w:t>достиг</w:t>
      </w:r>
      <w:r w:rsidR="00786713">
        <w:rPr>
          <w:rFonts w:ascii="Times New Roman" w:hAnsi="Times New Roman" w:cs="Times New Roman"/>
          <w:sz w:val="28"/>
          <w:szCs w:val="28"/>
        </w:rPr>
        <w:t>нув отметки в</w:t>
      </w:r>
      <w:r w:rsidRPr="008508DA">
        <w:rPr>
          <w:rFonts w:ascii="Times New Roman" w:hAnsi="Times New Roman" w:cs="Times New Roman"/>
          <w:sz w:val="28"/>
          <w:szCs w:val="28"/>
        </w:rPr>
        <w:t xml:space="preserve"> $21,2 млрд.</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Банки в 2020 году снизили внешний долг на 5,8% до отметки в $72,5 млрд. Задолженность прочих секторов экономики уменьшилась на 3,7млрд.</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В том числе за год долговые обязательства компаний перед прямыми инвесторами и предприятиями прямого инвестирования уменьшились на 5,4%, до $137,5 </w:t>
      </w:r>
      <w:proofErr w:type="gramStart"/>
      <w:r w:rsidRPr="008508DA">
        <w:rPr>
          <w:rFonts w:ascii="Times New Roman" w:hAnsi="Times New Roman" w:cs="Times New Roman"/>
          <w:sz w:val="28"/>
          <w:szCs w:val="28"/>
        </w:rPr>
        <w:t>млрд</w:t>
      </w:r>
      <w:proofErr w:type="gramEnd"/>
      <w:r w:rsidRPr="008508DA">
        <w:rPr>
          <w:rFonts w:ascii="Times New Roman" w:hAnsi="Times New Roman" w:cs="Times New Roman"/>
          <w:sz w:val="28"/>
          <w:szCs w:val="28"/>
        </w:rPr>
        <w:t>, задолженность п</w:t>
      </w:r>
      <w:r w:rsidR="00786713">
        <w:rPr>
          <w:rFonts w:ascii="Times New Roman" w:hAnsi="Times New Roman" w:cs="Times New Roman"/>
          <w:sz w:val="28"/>
          <w:szCs w:val="28"/>
        </w:rPr>
        <w:t>о кредитам уменьшилась на 6,5% и с</w:t>
      </w:r>
      <w:r w:rsidR="00786713">
        <w:rPr>
          <w:rFonts w:ascii="Times New Roman" w:hAnsi="Times New Roman" w:cs="Times New Roman"/>
          <w:sz w:val="28"/>
          <w:szCs w:val="28"/>
        </w:rPr>
        <w:t>о</w:t>
      </w:r>
      <w:r w:rsidR="00786713">
        <w:rPr>
          <w:rFonts w:ascii="Times New Roman" w:hAnsi="Times New Roman" w:cs="Times New Roman"/>
          <w:sz w:val="28"/>
          <w:szCs w:val="28"/>
        </w:rPr>
        <w:t xml:space="preserve">ставил </w:t>
      </w:r>
      <w:r w:rsidRPr="008508DA">
        <w:rPr>
          <w:rFonts w:ascii="Times New Roman" w:hAnsi="Times New Roman" w:cs="Times New Roman"/>
          <w:sz w:val="28"/>
          <w:szCs w:val="28"/>
        </w:rPr>
        <w:t xml:space="preserve">$141,3 млрд, торговые кредиты </w:t>
      </w:r>
      <w:r w:rsidR="00786713">
        <w:rPr>
          <w:rFonts w:ascii="Times New Roman" w:hAnsi="Times New Roman" w:cs="Times New Roman"/>
          <w:sz w:val="28"/>
          <w:szCs w:val="28"/>
        </w:rPr>
        <w:t xml:space="preserve">в свою очередь наоборот </w:t>
      </w:r>
      <w:r w:rsidRPr="008508DA">
        <w:rPr>
          <w:rFonts w:ascii="Times New Roman" w:hAnsi="Times New Roman" w:cs="Times New Roman"/>
          <w:sz w:val="28"/>
          <w:szCs w:val="28"/>
        </w:rPr>
        <w:t xml:space="preserve">увеличились на 30%, </w:t>
      </w:r>
      <w:r w:rsidR="00786713">
        <w:rPr>
          <w:rFonts w:ascii="Times New Roman" w:hAnsi="Times New Roman" w:cs="Times New Roman"/>
          <w:sz w:val="28"/>
          <w:szCs w:val="28"/>
        </w:rPr>
        <w:t>составив</w:t>
      </w:r>
      <w:r w:rsidRPr="008508DA">
        <w:rPr>
          <w:rFonts w:ascii="Times New Roman" w:hAnsi="Times New Roman" w:cs="Times New Roman"/>
          <w:sz w:val="28"/>
          <w:szCs w:val="28"/>
        </w:rPr>
        <w:t xml:space="preserve"> $12,6 млрд, задолженность по финансовому лизингу увел</w:t>
      </w:r>
      <w:r w:rsidRPr="008508DA">
        <w:rPr>
          <w:rFonts w:ascii="Times New Roman" w:hAnsi="Times New Roman" w:cs="Times New Roman"/>
          <w:sz w:val="28"/>
          <w:szCs w:val="28"/>
        </w:rPr>
        <w:t>и</w:t>
      </w:r>
      <w:r w:rsidRPr="008508DA">
        <w:rPr>
          <w:rFonts w:ascii="Times New Roman" w:hAnsi="Times New Roman" w:cs="Times New Roman"/>
          <w:sz w:val="28"/>
          <w:szCs w:val="28"/>
        </w:rPr>
        <w:t xml:space="preserve">чилась на 40,5%, до </w:t>
      </w:r>
      <w:r w:rsidR="00786713">
        <w:rPr>
          <w:rFonts w:ascii="Times New Roman" w:hAnsi="Times New Roman" w:cs="Times New Roman"/>
          <w:sz w:val="28"/>
          <w:szCs w:val="28"/>
        </w:rPr>
        <w:t xml:space="preserve">отметки </w:t>
      </w:r>
      <w:r w:rsidRPr="008508DA">
        <w:rPr>
          <w:rFonts w:ascii="Times New Roman" w:hAnsi="Times New Roman" w:cs="Times New Roman"/>
          <w:sz w:val="28"/>
          <w:szCs w:val="28"/>
        </w:rPr>
        <w:t>$14,0 млрд.</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Внешний долг непосредственно Банка России за год уменьшился на $0,8 </w:t>
      </w:r>
      <w:proofErr w:type="gramStart"/>
      <w:r w:rsidRPr="008508DA">
        <w:rPr>
          <w:rFonts w:ascii="Times New Roman" w:hAnsi="Times New Roman" w:cs="Times New Roman"/>
          <w:sz w:val="28"/>
          <w:szCs w:val="28"/>
        </w:rPr>
        <w:t>млрд</w:t>
      </w:r>
      <w:proofErr w:type="gramEnd"/>
      <w:r w:rsidRPr="008508DA">
        <w:rPr>
          <w:rFonts w:ascii="Times New Roman" w:hAnsi="Times New Roman" w:cs="Times New Roman"/>
          <w:sz w:val="28"/>
          <w:szCs w:val="28"/>
        </w:rPr>
        <w:t xml:space="preserve"> до </w:t>
      </w:r>
      <w:r w:rsidR="00786713">
        <w:rPr>
          <w:rFonts w:ascii="Times New Roman" w:hAnsi="Times New Roman" w:cs="Times New Roman"/>
          <w:sz w:val="28"/>
          <w:szCs w:val="28"/>
        </w:rPr>
        <w:t xml:space="preserve">отметки </w:t>
      </w:r>
      <w:r w:rsidRPr="008508DA">
        <w:rPr>
          <w:rFonts w:ascii="Times New Roman" w:hAnsi="Times New Roman" w:cs="Times New Roman"/>
          <w:sz w:val="28"/>
          <w:szCs w:val="28"/>
        </w:rPr>
        <w:t xml:space="preserve">$13,1 млрд. </w:t>
      </w:r>
    </w:p>
    <w:p w:rsidR="008508DA" w:rsidRPr="008508DA" w:rsidRDefault="005C3CE0"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 2020 год </w:t>
      </w:r>
      <w:r w:rsidR="00E277AF">
        <w:rPr>
          <w:rFonts w:ascii="Times New Roman" w:hAnsi="Times New Roman" w:cs="Times New Roman"/>
          <w:sz w:val="28"/>
          <w:szCs w:val="28"/>
        </w:rPr>
        <w:t xml:space="preserve">международные </w:t>
      </w:r>
      <w:r>
        <w:rPr>
          <w:rFonts w:ascii="Times New Roman" w:hAnsi="Times New Roman" w:cs="Times New Roman"/>
          <w:sz w:val="28"/>
          <w:szCs w:val="28"/>
        </w:rPr>
        <w:t xml:space="preserve">резервы </w:t>
      </w:r>
      <w:r w:rsidRPr="005C3CE0">
        <w:rPr>
          <w:rFonts w:ascii="Times New Roman" w:hAnsi="Times New Roman" w:cs="Times New Roman"/>
          <w:color w:val="000000"/>
          <w:sz w:val="28"/>
          <w:szCs w:val="28"/>
          <w:shd w:val="clear" w:color="auto" w:fill="FFFFFF"/>
        </w:rPr>
        <w:t>выросли на 7,5%</w:t>
      </w:r>
      <w:r>
        <w:rPr>
          <w:rFonts w:ascii="Times New Roman" w:hAnsi="Times New Roman" w:cs="Times New Roman"/>
          <w:color w:val="000000"/>
          <w:sz w:val="28"/>
          <w:szCs w:val="28"/>
          <w:shd w:val="clear" w:color="auto" w:fill="FFFFFF"/>
        </w:rPr>
        <w:t xml:space="preserve">. </w:t>
      </w:r>
      <w:proofErr w:type="gramStart"/>
      <w:r w:rsidR="008508DA" w:rsidRPr="005C3CE0">
        <w:rPr>
          <w:rFonts w:ascii="Times New Roman" w:hAnsi="Times New Roman" w:cs="Times New Roman"/>
          <w:sz w:val="28"/>
          <w:szCs w:val="28"/>
        </w:rPr>
        <w:t>На конец</w:t>
      </w:r>
      <w:proofErr w:type="gramEnd"/>
      <w:r w:rsidR="008508DA" w:rsidRPr="008508DA">
        <w:rPr>
          <w:rFonts w:ascii="Times New Roman" w:hAnsi="Times New Roman" w:cs="Times New Roman"/>
          <w:sz w:val="28"/>
          <w:szCs w:val="28"/>
        </w:rPr>
        <w:t xml:space="preserve"> 2020 года внешняя задолженность России составляет 78% от имеющихся межд</w:t>
      </w:r>
      <w:r w:rsidR="008508DA" w:rsidRPr="008508DA">
        <w:rPr>
          <w:rFonts w:ascii="Times New Roman" w:hAnsi="Times New Roman" w:cs="Times New Roman"/>
          <w:sz w:val="28"/>
          <w:szCs w:val="28"/>
        </w:rPr>
        <w:t>у</w:t>
      </w:r>
      <w:r w:rsidR="008508DA" w:rsidRPr="008508DA">
        <w:rPr>
          <w:rFonts w:ascii="Times New Roman" w:hAnsi="Times New Roman" w:cs="Times New Roman"/>
          <w:sz w:val="28"/>
          <w:szCs w:val="28"/>
        </w:rPr>
        <w:t xml:space="preserve">народных резервов, что позволяет сделать позитивный вывод о финансовой устойчивости экономики по данному направлению. </w:t>
      </w:r>
      <w:r w:rsidR="00A32CD9">
        <w:rPr>
          <w:rFonts w:ascii="Times New Roman" w:hAnsi="Times New Roman" w:cs="Times New Roman"/>
          <w:sz w:val="28"/>
          <w:szCs w:val="28"/>
        </w:rPr>
        <w:t>Резерв</w:t>
      </w:r>
      <w:r>
        <w:rPr>
          <w:rFonts w:ascii="Times New Roman" w:hAnsi="Times New Roman" w:cs="Times New Roman"/>
          <w:sz w:val="28"/>
          <w:szCs w:val="28"/>
        </w:rPr>
        <w:t>ы</w:t>
      </w:r>
      <w:r w:rsidR="00A32CD9">
        <w:rPr>
          <w:rFonts w:ascii="Times New Roman" w:hAnsi="Times New Roman" w:cs="Times New Roman"/>
          <w:sz w:val="28"/>
          <w:szCs w:val="28"/>
        </w:rPr>
        <w:t xml:space="preserve"> включают зол</w:t>
      </w:r>
      <w:r w:rsidR="00A32CD9">
        <w:rPr>
          <w:rFonts w:ascii="Times New Roman" w:hAnsi="Times New Roman" w:cs="Times New Roman"/>
          <w:sz w:val="28"/>
          <w:szCs w:val="28"/>
        </w:rPr>
        <w:t>о</w:t>
      </w:r>
      <w:r w:rsidR="00A32CD9">
        <w:rPr>
          <w:rFonts w:ascii="Times New Roman" w:hAnsi="Times New Roman" w:cs="Times New Roman"/>
          <w:sz w:val="28"/>
          <w:szCs w:val="28"/>
        </w:rPr>
        <w:t xml:space="preserve">то, резервные позиции в МВФ, специальные права заимствований и прочие резервные </w:t>
      </w:r>
      <w:proofErr w:type="gramStart"/>
      <w:r w:rsidR="00A32CD9">
        <w:rPr>
          <w:rFonts w:ascii="Times New Roman" w:hAnsi="Times New Roman" w:cs="Times New Roman"/>
          <w:sz w:val="28"/>
          <w:szCs w:val="28"/>
        </w:rPr>
        <w:t>активы</w:t>
      </w:r>
      <w:proofErr w:type="gramEnd"/>
      <w:r w:rsidR="00A32CD9">
        <w:rPr>
          <w:rFonts w:ascii="Times New Roman" w:hAnsi="Times New Roman" w:cs="Times New Roman"/>
          <w:sz w:val="28"/>
          <w:szCs w:val="28"/>
        </w:rPr>
        <w:t xml:space="preserve"> </w:t>
      </w:r>
      <w:r>
        <w:rPr>
          <w:rFonts w:ascii="Times New Roman" w:hAnsi="Times New Roman" w:cs="Times New Roman"/>
          <w:sz w:val="28"/>
          <w:szCs w:val="28"/>
        </w:rPr>
        <w:t xml:space="preserve">выраженные </w:t>
      </w:r>
      <w:r w:rsidR="00A32CD9">
        <w:rPr>
          <w:rFonts w:ascii="Times New Roman" w:hAnsi="Times New Roman" w:cs="Times New Roman"/>
          <w:sz w:val="28"/>
          <w:szCs w:val="28"/>
        </w:rPr>
        <w:t xml:space="preserve">в иностранной валюте. </w:t>
      </w:r>
    </w:p>
    <w:p w:rsidR="008508DA" w:rsidRDefault="00BF5CAF"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 размеру золотовалютных резервов Россия входит в первую пятерку стран. </w:t>
      </w:r>
      <w:r w:rsidR="00E277AF">
        <w:rPr>
          <w:rFonts w:ascii="Times New Roman" w:hAnsi="Times New Roman" w:cs="Times New Roman"/>
          <w:sz w:val="28"/>
          <w:szCs w:val="28"/>
        </w:rPr>
        <w:t>Золотовалютные резервы способствуют повышению кредитного ре</w:t>
      </w:r>
      <w:r w:rsidR="00E277AF">
        <w:rPr>
          <w:rFonts w:ascii="Times New Roman" w:hAnsi="Times New Roman" w:cs="Times New Roman"/>
          <w:sz w:val="28"/>
          <w:szCs w:val="28"/>
        </w:rPr>
        <w:t>й</w:t>
      </w:r>
      <w:r w:rsidR="00E277AF">
        <w:rPr>
          <w:rFonts w:ascii="Times New Roman" w:hAnsi="Times New Roman" w:cs="Times New Roman"/>
          <w:sz w:val="28"/>
          <w:szCs w:val="28"/>
        </w:rPr>
        <w:t>тинга России, что в свою очередь приводит к снижению стоимости пред</w:t>
      </w:r>
      <w:r w:rsidR="00E277AF">
        <w:rPr>
          <w:rFonts w:ascii="Times New Roman" w:hAnsi="Times New Roman" w:cs="Times New Roman"/>
          <w:sz w:val="28"/>
          <w:szCs w:val="28"/>
        </w:rPr>
        <w:t>о</w:t>
      </w:r>
      <w:r w:rsidR="00E277AF">
        <w:rPr>
          <w:rFonts w:ascii="Times New Roman" w:hAnsi="Times New Roman" w:cs="Times New Roman"/>
          <w:sz w:val="28"/>
          <w:szCs w:val="28"/>
        </w:rPr>
        <w:t xml:space="preserve">ставления кредитных займов. </w:t>
      </w:r>
    </w:p>
    <w:p w:rsidR="00E277AF" w:rsidRPr="008508DA" w:rsidRDefault="00E277AF"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Согласно данным на рисунке 6, приводимым ЦБ РФ, основная часть внешнего </w:t>
      </w:r>
      <w:proofErr w:type="gramStart"/>
      <w:r w:rsidRPr="008508DA">
        <w:rPr>
          <w:rFonts w:ascii="Times New Roman" w:hAnsi="Times New Roman" w:cs="Times New Roman"/>
          <w:sz w:val="28"/>
          <w:szCs w:val="28"/>
        </w:rPr>
        <w:t>долга</w:t>
      </w:r>
      <w:proofErr w:type="gramEnd"/>
      <w:r w:rsidRPr="008508DA">
        <w:rPr>
          <w:rFonts w:ascii="Times New Roman" w:hAnsi="Times New Roman" w:cs="Times New Roman"/>
          <w:sz w:val="28"/>
          <w:szCs w:val="28"/>
        </w:rPr>
        <w:t xml:space="preserve"> начиная с 4-ого квартала 2018 года покрыта накоплениями, в частности, международными резервами, размер которых достигает $491 млрд.</w:t>
      </w: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lang w:eastAsia="ru-RU"/>
        </w:rPr>
        <w:lastRenderedPageBreak/>
        <w:drawing>
          <wp:inline distT="0" distB="0" distL="0" distR="0" wp14:anchorId="2E4AF2D7" wp14:editId="0C52E3F9">
            <wp:extent cx="5940425" cy="2605105"/>
            <wp:effectExtent l="0" t="0" r="3175" b="50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08DA" w:rsidRDefault="008508DA" w:rsidP="00FF75C7">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6 – Отношение внешнего долга РФ к резервам за 2018-2020</w:t>
      </w:r>
    </w:p>
    <w:p w:rsidR="00DA2FF5" w:rsidRPr="008508DA" w:rsidRDefault="00DA2FF5" w:rsidP="00FF75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DA2FF5">
        <w:rPr>
          <w:rFonts w:ascii="Times New Roman" w:eastAsia="Times New Roman" w:hAnsi="Times New Roman" w:cs="Times New Roman"/>
          <w:sz w:val="28"/>
          <w:szCs w:val="28"/>
          <w:lang w:eastAsia="ru-RU"/>
        </w:rPr>
        <w:t>[3</w:t>
      </w:r>
      <w:r w:rsidR="007D0304">
        <w:rPr>
          <w:rFonts w:ascii="Times New Roman" w:eastAsia="Times New Roman" w:hAnsi="Times New Roman" w:cs="Times New Roman"/>
          <w:sz w:val="28"/>
          <w:szCs w:val="28"/>
          <w:lang w:eastAsia="ru-RU"/>
        </w:rPr>
        <w:t>8</w:t>
      </w:r>
      <w:r w:rsidRPr="00DA2F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BD50E7"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ab/>
        <w:t>Более наглядно процентное соотношение совокупного внешнего долга (подсчитанного по методике ЦБ РФ) к размеру накопленных резервов можно отследить по графику на рисунке 7. С первого квартала 2018 по четвертый квартал 2020 соотношение снизилось со 114% до 78%, что свидетельствует о наличии тенденции к повышению покрытия резервами внешней задолженн</w:t>
      </w:r>
      <w:r w:rsidRPr="008508DA">
        <w:rPr>
          <w:rFonts w:ascii="Times New Roman" w:hAnsi="Times New Roman" w:cs="Times New Roman"/>
          <w:sz w:val="28"/>
          <w:szCs w:val="28"/>
        </w:rPr>
        <w:t>о</w:t>
      </w:r>
      <w:r w:rsidRPr="008508DA">
        <w:rPr>
          <w:rFonts w:ascii="Times New Roman" w:hAnsi="Times New Roman" w:cs="Times New Roman"/>
          <w:sz w:val="28"/>
          <w:szCs w:val="28"/>
        </w:rPr>
        <w:t xml:space="preserve">сти. </w:t>
      </w:r>
    </w:p>
    <w:p w:rsidR="001B4DAE" w:rsidRPr="00BD50E7" w:rsidRDefault="001B4DAE"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lang w:eastAsia="ru-RU"/>
        </w:rPr>
        <w:drawing>
          <wp:inline distT="0" distB="0" distL="0" distR="0" wp14:anchorId="63006DF8" wp14:editId="2287AADF">
            <wp:extent cx="5937662" cy="2446317"/>
            <wp:effectExtent l="0" t="0" r="63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75C7" w:rsidRDefault="008508DA" w:rsidP="00FF75C7">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7 – Процентное соотношение внешнего дол</w:t>
      </w:r>
      <w:r w:rsidR="00DA2FF5">
        <w:rPr>
          <w:rFonts w:ascii="Times New Roman" w:hAnsi="Times New Roman" w:cs="Times New Roman"/>
          <w:sz w:val="28"/>
          <w:szCs w:val="28"/>
        </w:rPr>
        <w:t>г</w:t>
      </w:r>
      <w:r w:rsidRPr="008508DA">
        <w:rPr>
          <w:rFonts w:ascii="Times New Roman" w:hAnsi="Times New Roman" w:cs="Times New Roman"/>
          <w:sz w:val="28"/>
          <w:szCs w:val="28"/>
        </w:rPr>
        <w:t xml:space="preserve">а к </w:t>
      </w:r>
      <w:proofErr w:type="gramStart"/>
      <w:r w:rsidRPr="008508DA">
        <w:rPr>
          <w:rFonts w:ascii="Times New Roman" w:hAnsi="Times New Roman" w:cs="Times New Roman"/>
          <w:sz w:val="28"/>
          <w:szCs w:val="28"/>
        </w:rPr>
        <w:t>накопленным</w:t>
      </w:r>
      <w:proofErr w:type="gramEnd"/>
      <w:r w:rsidRPr="008508DA">
        <w:rPr>
          <w:rFonts w:ascii="Times New Roman" w:hAnsi="Times New Roman" w:cs="Times New Roman"/>
          <w:sz w:val="28"/>
          <w:szCs w:val="28"/>
        </w:rPr>
        <w:t xml:space="preserve"> </w:t>
      </w:r>
    </w:p>
    <w:p w:rsidR="008508DA" w:rsidRDefault="008508DA" w:rsidP="00FF75C7">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резервам за 2018-2020 гг.</w:t>
      </w:r>
    </w:p>
    <w:p w:rsidR="00DA2FF5" w:rsidRDefault="00DA2FF5" w:rsidP="00FF75C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DA2FF5">
        <w:rPr>
          <w:rFonts w:ascii="Times New Roman" w:eastAsia="Times New Roman" w:hAnsi="Times New Roman" w:cs="Times New Roman"/>
          <w:sz w:val="28"/>
          <w:szCs w:val="28"/>
          <w:lang w:eastAsia="ru-RU"/>
        </w:rPr>
        <w:t>[3</w:t>
      </w:r>
      <w:r w:rsidR="007D0304">
        <w:rPr>
          <w:rFonts w:ascii="Times New Roman" w:eastAsia="Times New Roman" w:hAnsi="Times New Roman" w:cs="Times New Roman"/>
          <w:sz w:val="28"/>
          <w:szCs w:val="28"/>
          <w:lang w:eastAsia="ru-RU"/>
        </w:rPr>
        <w:t>8</w:t>
      </w:r>
      <w:r w:rsidRPr="00DA2FF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508DA" w:rsidRPr="008508DA" w:rsidRDefault="007D0304"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Намного выше в России показатели по внешнему долгу корпоративн</w:t>
      </w:r>
      <w:r>
        <w:rPr>
          <w:rFonts w:ascii="Times New Roman" w:hAnsi="Times New Roman" w:cs="Times New Roman"/>
          <w:sz w:val="28"/>
          <w:szCs w:val="28"/>
        </w:rPr>
        <w:t>о</w:t>
      </w:r>
      <w:r>
        <w:rPr>
          <w:rFonts w:ascii="Times New Roman" w:hAnsi="Times New Roman" w:cs="Times New Roman"/>
          <w:sz w:val="28"/>
          <w:szCs w:val="28"/>
        </w:rPr>
        <w:t>го сектора.</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При рассмотрении долгосрочной динамики внешнего долга видна те</w:t>
      </w:r>
      <w:r w:rsidRPr="008508DA">
        <w:rPr>
          <w:rFonts w:ascii="Times New Roman" w:hAnsi="Times New Roman" w:cs="Times New Roman"/>
          <w:sz w:val="28"/>
          <w:szCs w:val="28"/>
        </w:rPr>
        <w:t>н</w:t>
      </w:r>
      <w:r w:rsidRPr="008508DA">
        <w:rPr>
          <w:rFonts w:ascii="Times New Roman" w:hAnsi="Times New Roman" w:cs="Times New Roman"/>
          <w:sz w:val="28"/>
          <w:szCs w:val="28"/>
        </w:rPr>
        <w:t>денция к его постепенному снижению. По результатам последних пяти лет он уменьшился почти на 75 </w:t>
      </w:r>
      <w:proofErr w:type="gramStart"/>
      <w:r w:rsidRPr="008508DA">
        <w:rPr>
          <w:rFonts w:ascii="Times New Roman" w:hAnsi="Times New Roman" w:cs="Times New Roman"/>
          <w:sz w:val="28"/>
          <w:szCs w:val="28"/>
        </w:rPr>
        <w:t>млрд</w:t>
      </w:r>
      <w:proofErr w:type="gramEnd"/>
      <w:r w:rsidRPr="008508DA">
        <w:rPr>
          <w:rFonts w:ascii="Times New Roman" w:hAnsi="Times New Roman" w:cs="Times New Roman"/>
          <w:sz w:val="28"/>
          <w:szCs w:val="28"/>
        </w:rPr>
        <w:t xml:space="preserve"> долл., в основном за счёт государственного банковского сектора. Такая тенденция продиктована многими причинами, в том числе и политическими. </w:t>
      </w:r>
    </w:p>
    <w:p w:rsidR="008508DA" w:rsidRPr="008508DA" w:rsidRDefault="007D0304"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w:t>
      </w:r>
      <w:r w:rsidR="008508DA" w:rsidRPr="008508DA">
        <w:rPr>
          <w:rFonts w:ascii="Times New Roman" w:hAnsi="Times New Roman" w:cs="Times New Roman"/>
          <w:sz w:val="28"/>
          <w:szCs w:val="28"/>
        </w:rPr>
        <w:t>а краткосрочные обязательства приходится только 14% долга. Это делает российских должников более устойчивыми к рыночным колебаниям. С другой стороны, это уменьшает их гибкость с точки зрения получения р</w:t>
      </w:r>
      <w:r w:rsidR="008508DA" w:rsidRPr="008508DA">
        <w:rPr>
          <w:rFonts w:ascii="Times New Roman" w:hAnsi="Times New Roman" w:cs="Times New Roman"/>
          <w:sz w:val="28"/>
          <w:szCs w:val="28"/>
        </w:rPr>
        <w:t>е</w:t>
      </w:r>
      <w:r w:rsidR="008508DA" w:rsidRPr="008508DA">
        <w:rPr>
          <w:rFonts w:ascii="Times New Roman" w:hAnsi="Times New Roman" w:cs="Times New Roman"/>
          <w:sz w:val="28"/>
          <w:szCs w:val="28"/>
        </w:rPr>
        <w:t xml:space="preserve">финансирования. </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Экономическую безопасность страны в области внешнего и внутренн</w:t>
      </w:r>
      <w:r w:rsidRPr="008508DA">
        <w:rPr>
          <w:rFonts w:ascii="Times New Roman" w:hAnsi="Times New Roman" w:cs="Times New Roman"/>
          <w:sz w:val="28"/>
          <w:szCs w:val="28"/>
        </w:rPr>
        <w:t>е</w:t>
      </w:r>
      <w:r w:rsidRPr="008508DA">
        <w:rPr>
          <w:rFonts w:ascii="Times New Roman" w:hAnsi="Times New Roman" w:cs="Times New Roman"/>
          <w:sz w:val="28"/>
          <w:szCs w:val="28"/>
        </w:rPr>
        <w:t>го кредитования можно оценить с помощью кредитного рейтинга.</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Так, Рейтинговое агентство S&amp;P на 2020 год сохранило долгосрочный рейтинг России по обязательствам в иностранной валюте на уровне BBB- со стабильным прогнозом. При этом суверенные кредитные рейтинги России в национальной валюте утверждаются на уровне BBB. В качестве причин с</w:t>
      </w:r>
      <w:r w:rsidRPr="008508DA">
        <w:rPr>
          <w:rFonts w:ascii="Times New Roman" w:hAnsi="Times New Roman" w:cs="Times New Roman"/>
          <w:sz w:val="28"/>
          <w:szCs w:val="28"/>
        </w:rPr>
        <w:t>о</w:t>
      </w:r>
      <w:r w:rsidRPr="008508DA">
        <w:rPr>
          <w:rFonts w:ascii="Times New Roman" w:hAnsi="Times New Roman" w:cs="Times New Roman"/>
          <w:sz w:val="28"/>
          <w:szCs w:val="28"/>
        </w:rPr>
        <w:t>хранения рейтинга на прежнем уровне S&amp;P называет снижение уровня доб</w:t>
      </w:r>
      <w:r w:rsidRPr="008508DA">
        <w:rPr>
          <w:rFonts w:ascii="Times New Roman" w:hAnsi="Times New Roman" w:cs="Times New Roman"/>
          <w:sz w:val="28"/>
          <w:szCs w:val="28"/>
        </w:rPr>
        <w:t>ы</w:t>
      </w:r>
      <w:r w:rsidRPr="008508DA">
        <w:rPr>
          <w:rFonts w:ascii="Times New Roman" w:hAnsi="Times New Roman" w:cs="Times New Roman"/>
          <w:sz w:val="28"/>
          <w:szCs w:val="28"/>
        </w:rPr>
        <w:t>чи нефти и сокращение цен на нее, а также предполагаемое сокращение ро</w:t>
      </w:r>
      <w:r w:rsidRPr="008508DA">
        <w:rPr>
          <w:rFonts w:ascii="Times New Roman" w:hAnsi="Times New Roman" w:cs="Times New Roman"/>
          <w:sz w:val="28"/>
          <w:szCs w:val="28"/>
        </w:rPr>
        <w:t>с</w:t>
      </w:r>
      <w:r w:rsidRPr="008508DA">
        <w:rPr>
          <w:rFonts w:ascii="Times New Roman" w:hAnsi="Times New Roman" w:cs="Times New Roman"/>
          <w:sz w:val="28"/>
          <w:szCs w:val="28"/>
        </w:rPr>
        <w:t xml:space="preserve">сийской экономики из-за пандемии COVID-19. Для сравнения на рисунке приведены кредитные рейтинги ряда других государств от трех рейтинговых агентств по состоянию на 2020 год. Сравнение стран представлено </w:t>
      </w:r>
      <w:r w:rsidR="00FF75C7">
        <w:rPr>
          <w:rFonts w:ascii="Times New Roman" w:hAnsi="Times New Roman" w:cs="Times New Roman"/>
          <w:sz w:val="28"/>
          <w:szCs w:val="28"/>
        </w:rPr>
        <w:t>в таблице</w:t>
      </w:r>
      <w:r w:rsidRPr="008508DA">
        <w:rPr>
          <w:rFonts w:ascii="Times New Roman" w:hAnsi="Times New Roman" w:cs="Times New Roman"/>
          <w:sz w:val="28"/>
          <w:szCs w:val="28"/>
        </w:rPr>
        <w:t xml:space="preserve"> 6.</w:t>
      </w:r>
    </w:p>
    <w:p w:rsidR="00786713" w:rsidRPr="008508DA" w:rsidRDefault="00786713" w:rsidP="008508DA">
      <w:pPr>
        <w:spacing w:after="0" w:line="360" w:lineRule="auto"/>
        <w:ind w:firstLine="708"/>
        <w:contextualSpacing/>
        <w:jc w:val="both"/>
        <w:rPr>
          <w:rFonts w:ascii="Times New Roman" w:hAnsi="Times New Roman" w:cs="Times New Roman"/>
          <w:sz w:val="28"/>
          <w:szCs w:val="28"/>
        </w:rPr>
      </w:pPr>
    </w:p>
    <w:p w:rsidR="008508DA" w:rsidRPr="00230062" w:rsidRDefault="008508DA" w:rsidP="00FF75C7">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Таблица 6 – Сравнение кредитных рейтингов стран на 2021 г.</w:t>
      </w:r>
      <w:r w:rsidR="00230062">
        <w:rPr>
          <w:rFonts w:ascii="Times New Roman" w:hAnsi="Times New Roman" w:cs="Times New Roman"/>
          <w:sz w:val="28"/>
          <w:szCs w:val="28"/>
        </w:rPr>
        <w:t xml:space="preserve"> </w:t>
      </w:r>
      <w:r w:rsidR="00230062" w:rsidRPr="00230062">
        <w:rPr>
          <w:rFonts w:ascii="Times New Roman" w:hAnsi="Times New Roman" w:cs="Times New Roman"/>
          <w:sz w:val="28"/>
          <w:szCs w:val="28"/>
        </w:rPr>
        <w:t>[</w:t>
      </w:r>
      <w:r w:rsidR="007D0304">
        <w:rPr>
          <w:rFonts w:ascii="Times New Roman" w:hAnsi="Times New Roman" w:cs="Times New Roman"/>
          <w:sz w:val="28"/>
          <w:szCs w:val="28"/>
        </w:rPr>
        <w:t>23</w:t>
      </w:r>
      <w:r w:rsidR="00230062" w:rsidRPr="00230062">
        <w:rPr>
          <w:rFonts w:ascii="Times New Roman" w:hAnsi="Times New Roman" w:cs="Times New Roman"/>
          <w:sz w:val="28"/>
          <w:szCs w:val="28"/>
        </w:rPr>
        <w:t>]</w:t>
      </w:r>
    </w:p>
    <w:tbl>
      <w:tblPr>
        <w:tblStyle w:val="a6"/>
        <w:tblW w:w="0" w:type="auto"/>
        <w:tblInd w:w="108" w:type="dxa"/>
        <w:tblLook w:val="04A0" w:firstRow="1" w:lastRow="0" w:firstColumn="1" w:lastColumn="0" w:noHBand="0" w:noVBand="1"/>
      </w:tblPr>
      <w:tblGrid>
        <w:gridCol w:w="4677"/>
        <w:gridCol w:w="4679"/>
      </w:tblGrid>
      <w:tr w:rsidR="008508DA" w:rsidRPr="0074609F" w:rsidTr="00FF75C7">
        <w:tc>
          <w:tcPr>
            <w:tcW w:w="4677" w:type="dxa"/>
          </w:tcPr>
          <w:p w:rsidR="008508DA" w:rsidRPr="008508DA" w:rsidRDefault="008508DA" w:rsidP="00FF75C7">
            <w:pPr>
              <w:spacing w:line="360" w:lineRule="auto"/>
              <w:jc w:val="center"/>
              <w:rPr>
                <w:rFonts w:ascii="Times New Roman" w:hAnsi="Times New Roman" w:cs="Times New Roman"/>
                <w:sz w:val="28"/>
                <w:szCs w:val="28"/>
              </w:rPr>
            </w:pPr>
            <w:r w:rsidRPr="008508DA">
              <w:rPr>
                <w:rFonts w:ascii="Times New Roman" w:hAnsi="Times New Roman" w:cs="Times New Roman"/>
                <w:sz w:val="28"/>
                <w:szCs w:val="28"/>
              </w:rPr>
              <w:t>Страна</w:t>
            </w:r>
          </w:p>
        </w:tc>
        <w:tc>
          <w:tcPr>
            <w:tcW w:w="4679" w:type="dxa"/>
          </w:tcPr>
          <w:p w:rsidR="008508DA" w:rsidRPr="008508DA" w:rsidRDefault="008508DA" w:rsidP="00FF75C7">
            <w:pPr>
              <w:spacing w:line="360" w:lineRule="auto"/>
              <w:jc w:val="center"/>
              <w:rPr>
                <w:rFonts w:ascii="Times New Roman" w:hAnsi="Times New Roman" w:cs="Times New Roman"/>
                <w:sz w:val="28"/>
                <w:szCs w:val="28"/>
                <w:lang w:val="en-US"/>
              </w:rPr>
            </w:pPr>
            <w:r w:rsidRPr="008508DA">
              <w:rPr>
                <w:rFonts w:ascii="Times New Roman" w:hAnsi="Times New Roman" w:cs="Times New Roman"/>
                <w:sz w:val="28"/>
                <w:szCs w:val="28"/>
              </w:rPr>
              <w:t>Кредитный</w:t>
            </w:r>
            <w:r w:rsidRPr="008508DA">
              <w:rPr>
                <w:rFonts w:ascii="Times New Roman" w:hAnsi="Times New Roman" w:cs="Times New Roman"/>
                <w:sz w:val="28"/>
                <w:szCs w:val="28"/>
                <w:lang w:val="en-US"/>
              </w:rPr>
              <w:t xml:space="preserve"> </w:t>
            </w:r>
            <w:r w:rsidRPr="008508DA">
              <w:rPr>
                <w:rFonts w:ascii="Times New Roman" w:hAnsi="Times New Roman" w:cs="Times New Roman"/>
                <w:sz w:val="28"/>
                <w:szCs w:val="28"/>
              </w:rPr>
              <w:t>рейтинг</w:t>
            </w:r>
          </w:p>
          <w:p w:rsidR="008508DA" w:rsidRPr="008508DA" w:rsidRDefault="008508DA" w:rsidP="00FF75C7">
            <w:pPr>
              <w:spacing w:line="360" w:lineRule="auto"/>
              <w:jc w:val="center"/>
              <w:rPr>
                <w:rFonts w:ascii="Times New Roman" w:hAnsi="Times New Roman" w:cs="Times New Roman"/>
                <w:sz w:val="28"/>
                <w:szCs w:val="28"/>
                <w:lang w:val="en-US"/>
              </w:rPr>
            </w:pPr>
            <w:r w:rsidRPr="008508DA">
              <w:rPr>
                <w:rFonts w:ascii="Times New Roman" w:hAnsi="Times New Roman" w:cs="Times New Roman"/>
                <w:sz w:val="28"/>
                <w:szCs w:val="28"/>
                <w:lang w:val="en-US"/>
              </w:rPr>
              <w:t>(Fitch/Moody’s/S&amp;P)</w:t>
            </w:r>
          </w:p>
        </w:tc>
      </w:tr>
      <w:tr w:rsidR="008508DA" w:rsidRPr="008508DA" w:rsidTr="00FF75C7">
        <w:tc>
          <w:tcPr>
            <w:tcW w:w="4677" w:type="dxa"/>
          </w:tcPr>
          <w:p w:rsidR="008508DA" w:rsidRPr="008508DA" w:rsidRDefault="008508DA" w:rsidP="008508DA">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Германия</w:t>
            </w:r>
          </w:p>
        </w:tc>
        <w:tc>
          <w:tcPr>
            <w:tcW w:w="4679" w:type="dxa"/>
          </w:tcPr>
          <w:p w:rsidR="008508DA" w:rsidRPr="008508DA" w:rsidRDefault="008508DA" w:rsidP="008508DA">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AAA/</w:t>
            </w:r>
            <w:proofErr w:type="spellStart"/>
            <w:r w:rsidRPr="008508DA">
              <w:rPr>
                <w:rFonts w:ascii="Times New Roman" w:hAnsi="Times New Roman" w:cs="Times New Roman"/>
                <w:sz w:val="28"/>
                <w:szCs w:val="28"/>
                <w:lang w:val="en-US"/>
              </w:rPr>
              <w:t>Aaa</w:t>
            </w:r>
            <w:proofErr w:type="spellEnd"/>
            <w:r w:rsidRPr="008508DA">
              <w:rPr>
                <w:rFonts w:ascii="Times New Roman" w:hAnsi="Times New Roman" w:cs="Times New Roman"/>
                <w:sz w:val="28"/>
                <w:szCs w:val="28"/>
                <w:lang w:val="en-US"/>
              </w:rPr>
              <w:t>/AAA</w:t>
            </w:r>
          </w:p>
        </w:tc>
      </w:tr>
      <w:tr w:rsidR="008508DA" w:rsidRPr="008508DA" w:rsidTr="00FF75C7">
        <w:tc>
          <w:tcPr>
            <w:tcW w:w="4677" w:type="dxa"/>
          </w:tcPr>
          <w:p w:rsidR="008508DA" w:rsidRPr="008508DA" w:rsidRDefault="008508DA" w:rsidP="008508DA">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США</w:t>
            </w:r>
          </w:p>
        </w:tc>
        <w:tc>
          <w:tcPr>
            <w:tcW w:w="4679" w:type="dxa"/>
          </w:tcPr>
          <w:p w:rsidR="008508DA" w:rsidRPr="008508DA" w:rsidRDefault="008508DA" w:rsidP="008508DA">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AAA/</w:t>
            </w:r>
            <w:proofErr w:type="spellStart"/>
            <w:r w:rsidRPr="008508DA">
              <w:rPr>
                <w:rFonts w:ascii="Times New Roman" w:hAnsi="Times New Roman" w:cs="Times New Roman"/>
                <w:sz w:val="28"/>
                <w:szCs w:val="28"/>
                <w:lang w:val="en-US"/>
              </w:rPr>
              <w:t>Aaa</w:t>
            </w:r>
            <w:proofErr w:type="spellEnd"/>
            <w:r w:rsidRPr="008508DA">
              <w:rPr>
                <w:rFonts w:ascii="Times New Roman" w:hAnsi="Times New Roman" w:cs="Times New Roman"/>
                <w:sz w:val="28"/>
                <w:szCs w:val="28"/>
                <w:lang w:val="en-US"/>
              </w:rPr>
              <w:t>/AA+</w:t>
            </w:r>
          </w:p>
        </w:tc>
      </w:tr>
    </w:tbl>
    <w:p w:rsidR="008508DA" w:rsidRDefault="008508DA" w:rsidP="008508DA">
      <w:pPr>
        <w:spacing w:after="0" w:line="360" w:lineRule="auto"/>
        <w:ind w:firstLine="708"/>
        <w:contextualSpacing/>
        <w:jc w:val="both"/>
        <w:rPr>
          <w:rFonts w:ascii="Times New Roman" w:hAnsi="Times New Roman" w:cs="Times New Roman"/>
          <w:sz w:val="28"/>
          <w:szCs w:val="28"/>
        </w:rPr>
      </w:pPr>
    </w:p>
    <w:p w:rsidR="00770DA8" w:rsidRDefault="00770DA8" w:rsidP="00FF75C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Style w:val="a6"/>
        <w:tblW w:w="0" w:type="auto"/>
        <w:tblInd w:w="108" w:type="dxa"/>
        <w:tblLook w:val="04A0" w:firstRow="1" w:lastRow="0" w:firstColumn="1" w:lastColumn="0" w:noHBand="0" w:noVBand="1"/>
      </w:tblPr>
      <w:tblGrid>
        <w:gridCol w:w="4677"/>
        <w:gridCol w:w="4679"/>
      </w:tblGrid>
      <w:tr w:rsidR="00770DA8" w:rsidRPr="008508DA" w:rsidTr="00FF75C7">
        <w:tc>
          <w:tcPr>
            <w:tcW w:w="4677" w:type="dxa"/>
          </w:tcPr>
          <w:p w:rsidR="00770DA8" w:rsidRPr="008508DA" w:rsidRDefault="00770DA8" w:rsidP="004E5290">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Китай</w:t>
            </w:r>
          </w:p>
        </w:tc>
        <w:tc>
          <w:tcPr>
            <w:tcW w:w="4679" w:type="dxa"/>
          </w:tcPr>
          <w:p w:rsidR="00770DA8" w:rsidRPr="008508DA" w:rsidRDefault="00770DA8" w:rsidP="004E5290">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A+/A1/A+</w:t>
            </w:r>
          </w:p>
        </w:tc>
      </w:tr>
      <w:tr w:rsidR="00770DA8" w:rsidRPr="008508DA" w:rsidTr="00FF75C7">
        <w:tc>
          <w:tcPr>
            <w:tcW w:w="4677" w:type="dxa"/>
          </w:tcPr>
          <w:p w:rsidR="00770DA8" w:rsidRPr="008508DA" w:rsidRDefault="00770DA8" w:rsidP="004E5290">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Саудовская Аравия</w:t>
            </w:r>
          </w:p>
        </w:tc>
        <w:tc>
          <w:tcPr>
            <w:tcW w:w="4679" w:type="dxa"/>
          </w:tcPr>
          <w:p w:rsidR="00770DA8" w:rsidRPr="008508DA" w:rsidRDefault="00770DA8" w:rsidP="004E5290">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A/A1/A+</w:t>
            </w:r>
          </w:p>
        </w:tc>
      </w:tr>
      <w:tr w:rsidR="00770DA8" w:rsidRPr="008508DA" w:rsidTr="00FF75C7">
        <w:tc>
          <w:tcPr>
            <w:tcW w:w="4677" w:type="dxa"/>
          </w:tcPr>
          <w:p w:rsidR="00770DA8" w:rsidRPr="008508DA" w:rsidRDefault="00770DA8" w:rsidP="004E5290">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Россия</w:t>
            </w:r>
          </w:p>
        </w:tc>
        <w:tc>
          <w:tcPr>
            <w:tcW w:w="4679" w:type="dxa"/>
          </w:tcPr>
          <w:p w:rsidR="00770DA8" w:rsidRPr="008508DA" w:rsidRDefault="00770DA8" w:rsidP="004E5290">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BBB/Baa3/BBB-</w:t>
            </w:r>
          </w:p>
        </w:tc>
      </w:tr>
      <w:tr w:rsidR="00770DA8" w:rsidRPr="008508DA" w:rsidTr="00FF75C7">
        <w:tc>
          <w:tcPr>
            <w:tcW w:w="4677" w:type="dxa"/>
          </w:tcPr>
          <w:p w:rsidR="00770DA8" w:rsidRPr="008508DA" w:rsidRDefault="00770DA8" w:rsidP="004E5290">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Индия</w:t>
            </w:r>
          </w:p>
        </w:tc>
        <w:tc>
          <w:tcPr>
            <w:tcW w:w="4679" w:type="dxa"/>
          </w:tcPr>
          <w:p w:rsidR="00770DA8" w:rsidRPr="008508DA" w:rsidRDefault="00770DA8" w:rsidP="004E5290">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BBB-/Baa3/BBB-</w:t>
            </w:r>
          </w:p>
        </w:tc>
      </w:tr>
      <w:tr w:rsidR="00770DA8" w:rsidRPr="008508DA" w:rsidTr="00FF75C7">
        <w:tc>
          <w:tcPr>
            <w:tcW w:w="4677" w:type="dxa"/>
          </w:tcPr>
          <w:p w:rsidR="00770DA8" w:rsidRPr="008508DA" w:rsidRDefault="00770DA8" w:rsidP="004E5290">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Мексика</w:t>
            </w:r>
          </w:p>
        </w:tc>
        <w:tc>
          <w:tcPr>
            <w:tcW w:w="4679" w:type="dxa"/>
          </w:tcPr>
          <w:p w:rsidR="00770DA8" w:rsidRPr="008508DA" w:rsidRDefault="00770DA8" w:rsidP="004E5290">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BBB-/Baa1/BBB</w:t>
            </w:r>
          </w:p>
        </w:tc>
      </w:tr>
      <w:tr w:rsidR="00770DA8" w:rsidRPr="008508DA" w:rsidTr="00FF75C7">
        <w:tc>
          <w:tcPr>
            <w:tcW w:w="4677" w:type="dxa"/>
          </w:tcPr>
          <w:p w:rsidR="00770DA8" w:rsidRPr="008508DA" w:rsidRDefault="00770DA8" w:rsidP="004E5290">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Бразилия</w:t>
            </w:r>
          </w:p>
        </w:tc>
        <w:tc>
          <w:tcPr>
            <w:tcW w:w="4679" w:type="dxa"/>
          </w:tcPr>
          <w:p w:rsidR="00770DA8" w:rsidRPr="008508DA" w:rsidRDefault="00770DA8" w:rsidP="004E5290">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BB-/Ba2/BB-</w:t>
            </w:r>
          </w:p>
        </w:tc>
      </w:tr>
      <w:tr w:rsidR="00770DA8" w:rsidRPr="008508DA" w:rsidTr="00FF75C7">
        <w:tc>
          <w:tcPr>
            <w:tcW w:w="4677" w:type="dxa"/>
          </w:tcPr>
          <w:p w:rsidR="00770DA8" w:rsidRPr="008508DA" w:rsidRDefault="00770DA8" w:rsidP="004E5290">
            <w:pPr>
              <w:spacing w:line="360" w:lineRule="auto"/>
              <w:jc w:val="both"/>
              <w:rPr>
                <w:rFonts w:ascii="Times New Roman" w:hAnsi="Times New Roman" w:cs="Times New Roman"/>
                <w:sz w:val="28"/>
                <w:szCs w:val="28"/>
              </w:rPr>
            </w:pPr>
            <w:r w:rsidRPr="008508DA">
              <w:rPr>
                <w:rFonts w:ascii="Times New Roman" w:hAnsi="Times New Roman" w:cs="Times New Roman"/>
                <w:sz w:val="28"/>
                <w:szCs w:val="28"/>
              </w:rPr>
              <w:t>Южная Африка</w:t>
            </w:r>
          </w:p>
        </w:tc>
        <w:tc>
          <w:tcPr>
            <w:tcW w:w="4679" w:type="dxa"/>
          </w:tcPr>
          <w:p w:rsidR="00770DA8" w:rsidRPr="008508DA" w:rsidRDefault="00770DA8" w:rsidP="004E5290">
            <w:pPr>
              <w:spacing w:line="360" w:lineRule="auto"/>
              <w:jc w:val="both"/>
              <w:rPr>
                <w:rFonts w:ascii="Times New Roman" w:hAnsi="Times New Roman" w:cs="Times New Roman"/>
                <w:sz w:val="28"/>
                <w:szCs w:val="28"/>
                <w:lang w:val="en-US"/>
              </w:rPr>
            </w:pPr>
            <w:r w:rsidRPr="008508DA">
              <w:rPr>
                <w:rFonts w:ascii="Times New Roman" w:hAnsi="Times New Roman" w:cs="Times New Roman"/>
                <w:sz w:val="28"/>
                <w:szCs w:val="28"/>
                <w:lang w:val="en-US"/>
              </w:rPr>
              <w:t>BB-/Ba2/BB-</w:t>
            </w:r>
          </w:p>
        </w:tc>
      </w:tr>
    </w:tbl>
    <w:p w:rsidR="00770DA8" w:rsidRDefault="00770DA8" w:rsidP="008508DA">
      <w:pPr>
        <w:spacing w:after="0" w:line="360" w:lineRule="auto"/>
        <w:ind w:firstLine="708"/>
        <w:contextualSpacing/>
        <w:jc w:val="both"/>
        <w:rPr>
          <w:rFonts w:ascii="Times New Roman" w:hAnsi="Times New Roman" w:cs="Times New Roman"/>
          <w:sz w:val="28"/>
          <w:szCs w:val="28"/>
        </w:rPr>
      </w:pPr>
    </w:p>
    <w:p w:rsidR="000110A0" w:rsidRPr="000110A0" w:rsidRDefault="000110A0"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После распада СССР Российская Федерация взяла на себя обязанность по выплате его долговых обязательств. На 1994 год, по сообщению ЦБ РФ, с учетом процентных платежей размер задолженности бывшего СССР соста</w:t>
      </w:r>
      <w:r>
        <w:rPr>
          <w:rFonts w:ascii="Times New Roman" w:hAnsi="Times New Roman" w:cs="Times New Roman"/>
          <w:sz w:val="28"/>
          <w:szCs w:val="28"/>
        </w:rPr>
        <w:t>в</w:t>
      </w:r>
      <w:r>
        <w:rPr>
          <w:rFonts w:ascii="Times New Roman" w:hAnsi="Times New Roman" w:cs="Times New Roman"/>
          <w:sz w:val="28"/>
          <w:szCs w:val="28"/>
        </w:rPr>
        <w:t xml:space="preserve">лял 104 507 млн. </w:t>
      </w:r>
      <w:r w:rsidR="00D14006">
        <w:rPr>
          <w:rFonts w:ascii="Times New Roman" w:hAnsi="Times New Roman" w:cs="Times New Roman"/>
          <w:sz w:val="28"/>
          <w:szCs w:val="28"/>
        </w:rPr>
        <w:t xml:space="preserve">долл. </w:t>
      </w:r>
      <w:r>
        <w:rPr>
          <w:rFonts w:ascii="Times New Roman" w:hAnsi="Times New Roman" w:cs="Times New Roman"/>
          <w:sz w:val="28"/>
          <w:szCs w:val="28"/>
        </w:rPr>
        <w:t>В эту сумму входили задолженности перед странами-участницами Парижского клуба, бывшими социалистическими государств</w:t>
      </w:r>
      <w:r>
        <w:rPr>
          <w:rFonts w:ascii="Times New Roman" w:hAnsi="Times New Roman" w:cs="Times New Roman"/>
          <w:sz w:val="28"/>
          <w:szCs w:val="28"/>
        </w:rPr>
        <w:t>а</w:t>
      </w:r>
      <w:r>
        <w:rPr>
          <w:rFonts w:ascii="Times New Roman" w:hAnsi="Times New Roman" w:cs="Times New Roman"/>
          <w:sz w:val="28"/>
          <w:szCs w:val="28"/>
        </w:rPr>
        <w:t xml:space="preserve">ми и прочими странами, </w:t>
      </w:r>
      <w:r w:rsidR="00D14006">
        <w:rPr>
          <w:rFonts w:ascii="Times New Roman" w:hAnsi="Times New Roman" w:cs="Times New Roman"/>
          <w:sz w:val="28"/>
          <w:szCs w:val="28"/>
        </w:rPr>
        <w:t xml:space="preserve">а также </w:t>
      </w:r>
      <w:r>
        <w:rPr>
          <w:rFonts w:ascii="Times New Roman" w:hAnsi="Times New Roman" w:cs="Times New Roman"/>
          <w:sz w:val="28"/>
          <w:szCs w:val="28"/>
        </w:rPr>
        <w:t xml:space="preserve">коммерческая задолженность. </w:t>
      </w:r>
      <w:r w:rsidR="00A15F91">
        <w:rPr>
          <w:rFonts w:ascii="Times New Roman" w:hAnsi="Times New Roman" w:cs="Times New Roman"/>
          <w:sz w:val="28"/>
          <w:szCs w:val="28"/>
        </w:rPr>
        <w:t>Окончательно задолженность России по обязательствам бывшего СССР была окончательно погашена 8 августа 2017 года.</w:t>
      </w:r>
    </w:p>
    <w:p w:rsidR="008508DA" w:rsidRDefault="00BE47A9" w:rsidP="00AD469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Таким образом, сделав о</w:t>
      </w:r>
      <w:r w:rsidRPr="00BE47A9">
        <w:rPr>
          <w:rFonts w:ascii="Times New Roman" w:hAnsi="Times New Roman" w:cs="Times New Roman"/>
          <w:sz w:val="28"/>
          <w:szCs w:val="28"/>
        </w:rPr>
        <w:t>ценк</w:t>
      </w:r>
      <w:r>
        <w:rPr>
          <w:rFonts w:ascii="Times New Roman" w:hAnsi="Times New Roman" w:cs="Times New Roman"/>
          <w:sz w:val="28"/>
          <w:szCs w:val="28"/>
        </w:rPr>
        <w:t>у</w:t>
      </w:r>
      <w:r w:rsidRPr="00BE47A9">
        <w:rPr>
          <w:rFonts w:ascii="Times New Roman" w:hAnsi="Times New Roman" w:cs="Times New Roman"/>
          <w:sz w:val="28"/>
          <w:szCs w:val="28"/>
        </w:rPr>
        <w:t xml:space="preserve"> состояния внешнего государственного долга РФ и его влияни</w:t>
      </w:r>
      <w:r>
        <w:rPr>
          <w:rFonts w:ascii="Times New Roman" w:hAnsi="Times New Roman" w:cs="Times New Roman"/>
          <w:sz w:val="28"/>
          <w:szCs w:val="28"/>
        </w:rPr>
        <w:t>я</w:t>
      </w:r>
      <w:r w:rsidRPr="00BE47A9">
        <w:rPr>
          <w:rFonts w:ascii="Times New Roman" w:hAnsi="Times New Roman" w:cs="Times New Roman"/>
          <w:sz w:val="28"/>
          <w:szCs w:val="28"/>
        </w:rPr>
        <w:t xml:space="preserve"> на экономическую безопасность</w:t>
      </w:r>
      <w:r>
        <w:rPr>
          <w:rFonts w:ascii="Times New Roman" w:hAnsi="Times New Roman" w:cs="Times New Roman"/>
          <w:sz w:val="28"/>
          <w:szCs w:val="28"/>
        </w:rPr>
        <w:t xml:space="preserve"> можно прийти к следующим выводам:</w:t>
      </w:r>
    </w:p>
    <w:p w:rsidR="00BE47A9" w:rsidRPr="00AD4696" w:rsidRDefault="00BE47A9" w:rsidP="003F3990">
      <w:pPr>
        <w:pStyle w:val="a3"/>
        <w:numPr>
          <w:ilvl w:val="0"/>
          <w:numId w:val="25"/>
        </w:numPr>
        <w:tabs>
          <w:tab w:val="left" w:pos="980"/>
        </w:tabs>
        <w:spacing w:after="0" w:line="360" w:lineRule="auto"/>
        <w:ind w:left="0" w:firstLine="709"/>
        <w:jc w:val="both"/>
        <w:rPr>
          <w:rFonts w:ascii="Times New Roman" w:hAnsi="Times New Roman" w:cs="Times New Roman"/>
          <w:sz w:val="28"/>
          <w:szCs w:val="28"/>
        </w:rPr>
      </w:pPr>
      <w:r w:rsidRPr="00AD4696">
        <w:rPr>
          <w:rFonts w:ascii="Times New Roman" w:hAnsi="Times New Roman" w:cs="Times New Roman"/>
          <w:sz w:val="28"/>
          <w:szCs w:val="28"/>
        </w:rPr>
        <w:t>совокупный размер внешнего государственного долга относительно многих развитых и развивающихся стран остается небольшим;</w:t>
      </w:r>
    </w:p>
    <w:p w:rsidR="00BE47A9" w:rsidRPr="00AD4696" w:rsidRDefault="00BE47A9" w:rsidP="003F3990">
      <w:pPr>
        <w:pStyle w:val="a3"/>
        <w:numPr>
          <w:ilvl w:val="0"/>
          <w:numId w:val="25"/>
        </w:numPr>
        <w:tabs>
          <w:tab w:val="left" w:pos="980"/>
        </w:tabs>
        <w:spacing w:after="0" w:line="360" w:lineRule="auto"/>
        <w:ind w:left="0" w:firstLine="709"/>
        <w:jc w:val="both"/>
        <w:rPr>
          <w:rFonts w:ascii="Times New Roman" w:hAnsi="Times New Roman" w:cs="Times New Roman"/>
          <w:sz w:val="28"/>
          <w:szCs w:val="28"/>
        </w:rPr>
      </w:pPr>
      <w:r w:rsidRPr="00AD4696">
        <w:rPr>
          <w:rFonts w:ascii="Times New Roman" w:hAnsi="Times New Roman" w:cs="Times New Roman"/>
          <w:sz w:val="28"/>
          <w:szCs w:val="28"/>
        </w:rPr>
        <w:t xml:space="preserve">государство постепенно снижает зависимость от </w:t>
      </w:r>
      <w:proofErr w:type="gramStart"/>
      <w:r w:rsidRPr="00AD4696">
        <w:rPr>
          <w:rFonts w:ascii="Times New Roman" w:hAnsi="Times New Roman" w:cs="Times New Roman"/>
          <w:sz w:val="28"/>
          <w:szCs w:val="28"/>
        </w:rPr>
        <w:t>обязательств, выр</w:t>
      </w:r>
      <w:r w:rsidRPr="00AD4696">
        <w:rPr>
          <w:rFonts w:ascii="Times New Roman" w:hAnsi="Times New Roman" w:cs="Times New Roman"/>
          <w:sz w:val="28"/>
          <w:szCs w:val="28"/>
        </w:rPr>
        <w:t>а</w:t>
      </w:r>
      <w:r w:rsidRPr="00AD4696">
        <w:rPr>
          <w:rFonts w:ascii="Times New Roman" w:hAnsi="Times New Roman" w:cs="Times New Roman"/>
          <w:sz w:val="28"/>
          <w:szCs w:val="28"/>
        </w:rPr>
        <w:t>женных  в иностранной валюте и ориентируется</w:t>
      </w:r>
      <w:proofErr w:type="gramEnd"/>
      <w:r w:rsidRPr="00AD4696">
        <w:rPr>
          <w:rFonts w:ascii="Times New Roman" w:hAnsi="Times New Roman" w:cs="Times New Roman"/>
          <w:sz w:val="28"/>
          <w:szCs w:val="28"/>
        </w:rPr>
        <w:t xml:space="preserve"> на внутренний рынок и со</w:t>
      </w:r>
      <w:r w:rsidRPr="00AD4696">
        <w:rPr>
          <w:rFonts w:ascii="Times New Roman" w:hAnsi="Times New Roman" w:cs="Times New Roman"/>
          <w:sz w:val="28"/>
          <w:szCs w:val="28"/>
        </w:rPr>
        <w:t>б</w:t>
      </w:r>
      <w:r w:rsidRPr="00AD4696">
        <w:rPr>
          <w:rFonts w:ascii="Times New Roman" w:hAnsi="Times New Roman" w:cs="Times New Roman"/>
          <w:sz w:val="28"/>
          <w:szCs w:val="28"/>
        </w:rPr>
        <w:t>ственных инвесторов;</w:t>
      </w:r>
    </w:p>
    <w:p w:rsidR="00BE47A9" w:rsidRPr="00AD4696" w:rsidRDefault="00BE47A9" w:rsidP="003F3990">
      <w:pPr>
        <w:pStyle w:val="a3"/>
        <w:numPr>
          <w:ilvl w:val="0"/>
          <w:numId w:val="25"/>
        </w:numPr>
        <w:tabs>
          <w:tab w:val="left" w:pos="980"/>
        </w:tabs>
        <w:spacing w:after="0" w:line="360" w:lineRule="auto"/>
        <w:ind w:hanging="11"/>
        <w:jc w:val="both"/>
        <w:rPr>
          <w:rFonts w:ascii="Times New Roman" w:hAnsi="Times New Roman" w:cs="Times New Roman"/>
          <w:sz w:val="28"/>
          <w:szCs w:val="28"/>
        </w:rPr>
      </w:pPr>
      <w:r w:rsidRPr="00AD4696">
        <w:rPr>
          <w:rFonts w:ascii="Times New Roman" w:hAnsi="Times New Roman" w:cs="Times New Roman"/>
          <w:sz w:val="28"/>
          <w:szCs w:val="28"/>
        </w:rPr>
        <w:t>большая часть долга выражена в долгосрочных заимствованиях;</w:t>
      </w:r>
    </w:p>
    <w:p w:rsidR="00BE47A9" w:rsidRPr="00AD4696" w:rsidRDefault="00BE47A9" w:rsidP="003F3990">
      <w:pPr>
        <w:pStyle w:val="a3"/>
        <w:numPr>
          <w:ilvl w:val="0"/>
          <w:numId w:val="25"/>
        </w:numPr>
        <w:tabs>
          <w:tab w:val="left" w:pos="980"/>
        </w:tabs>
        <w:spacing w:after="0" w:line="360" w:lineRule="auto"/>
        <w:ind w:left="0" w:firstLine="709"/>
        <w:jc w:val="both"/>
        <w:rPr>
          <w:rFonts w:ascii="Times New Roman" w:hAnsi="Times New Roman" w:cs="Times New Roman"/>
          <w:sz w:val="28"/>
          <w:szCs w:val="28"/>
        </w:rPr>
      </w:pPr>
      <w:r w:rsidRPr="00AD4696">
        <w:rPr>
          <w:rFonts w:ascii="Times New Roman" w:hAnsi="Times New Roman" w:cs="Times New Roman"/>
          <w:sz w:val="28"/>
          <w:szCs w:val="28"/>
        </w:rPr>
        <w:t>корпоративный внешний долг в несколько раз превышает госуда</w:t>
      </w:r>
      <w:r w:rsidRPr="00AD4696">
        <w:rPr>
          <w:rFonts w:ascii="Times New Roman" w:hAnsi="Times New Roman" w:cs="Times New Roman"/>
          <w:sz w:val="28"/>
          <w:szCs w:val="28"/>
        </w:rPr>
        <w:t>р</w:t>
      </w:r>
      <w:r w:rsidRPr="00AD4696">
        <w:rPr>
          <w:rFonts w:ascii="Times New Roman" w:hAnsi="Times New Roman" w:cs="Times New Roman"/>
          <w:sz w:val="28"/>
          <w:szCs w:val="28"/>
        </w:rPr>
        <w:t>ственный;</w:t>
      </w:r>
    </w:p>
    <w:p w:rsidR="00AD4696" w:rsidRPr="00AD4696" w:rsidRDefault="00AD4696" w:rsidP="003F3990">
      <w:pPr>
        <w:pStyle w:val="a3"/>
        <w:numPr>
          <w:ilvl w:val="0"/>
          <w:numId w:val="25"/>
        </w:numPr>
        <w:tabs>
          <w:tab w:val="left" w:pos="980"/>
        </w:tabs>
        <w:spacing w:after="0" w:line="360" w:lineRule="auto"/>
        <w:ind w:left="0" w:firstLine="709"/>
        <w:jc w:val="both"/>
        <w:rPr>
          <w:rFonts w:ascii="Times New Roman" w:hAnsi="Times New Roman" w:cs="Times New Roman"/>
          <w:sz w:val="28"/>
          <w:szCs w:val="28"/>
        </w:rPr>
      </w:pPr>
      <w:r w:rsidRPr="00AD4696">
        <w:rPr>
          <w:rFonts w:ascii="Times New Roman" w:hAnsi="Times New Roman" w:cs="Times New Roman"/>
          <w:sz w:val="28"/>
          <w:szCs w:val="28"/>
        </w:rPr>
        <w:t>начиная с четвертого квартала 2018 года, внешний долг в достато</w:t>
      </w:r>
      <w:r w:rsidRPr="00AD4696">
        <w:rPr>
          <w:rFonts w:ascii="Times New Roman" w:hAnsi="Times New Roman" w:cs="Times New Roman"/>
          <w:sz w:val="28"/>
          <w:szCs w:val="28"/>
        </w:rPr>
        <w:t>ч</w:t>
      </w:r>
      <w:r w:rsidRPr="00AD4696">
        <w:rPr>
          <w:rFonts w:ascii="Times New Roman" w:hAnsi="Times New Roman" w:cs="Times New Roman"/>
          <w:sz w:val="28"/>
          <w:szCs w:val="28"/>
        </w:rPr>
        <w:t>ной степени покрыт имеющимися у государства внешними резервами.</w:t>
      </w:r>
    </w:p>
    <w:p w:rsidR="008508DA" w:rsidRPr="004023B1" w:rsidRDefault="008508DA" w:rsidP="001B4DAE">
      <w:pPr>
        <w:pStyle w:val="ad"/>
        <w:spacing w:after="0" w:line="360" w:lineRule="auto"/>
        <w:ind w:firstLine="708"/>
        <w:contextualSpacing/>
        <w:jc w:val="both"/>
        <w:rPr>
          <w:rFonts w:ascii="Times New Roman" w:hAnsi="Times New Roman" w:cs="Times New Roman"/>
          <w:b/>
          <w:i w:val="0"/>
          <w:color w:val="auto"/>
          <w:spacing w:val="0"/>
          <w:sz w:val="28"/>
          <w:szCs w:val="28"/>
        </w:rPr>
      </w:pPr>
      <w:bookmarkStart w:id="16" w:name="_Toc74203130"/>
      <w:r w:rsidRPr="004023B1">
        <w:rPr>
          <w:rFonts w:ascii="Times New Roman" w:hAnsi="Times New Roman" w:cs="Times New Roman"/>
          <w:b/>
          <w:i w:val="0"/>
          <w:color w:val="auto"/>
          <w:spacing w:val="0"/>
          <w:sz w:val="28"/>
          <w:szCs w:val="28"/>
        </w:rPr>
        <w:lastRenderedPageBreak/>
        <w:t>2.2 Анализ динамики и структуры государственного внутреннего долга РФ и его влияние на экономическую безопасность</w:t>
      </w:r>
      <w:bookmarkEnd w:id="16"/>
    </w:p>
    <w:p w:rsidR="008508DA" w:rsidRPr="008508DA" w:rsidRDefault="008508DA" w:rsidP="001B4DAE">
      <w:pPr>
        <w:spacing w:after="0" w:line="360" w:lineRule="auto"/>
        <w:ind w:firstLine="709"/>
        <w:contextualSpacing/>
        <w:jc w:val="both"/>
        <w:rPr>
          <w:rFonts w:ascii="Times New Roman" w:hAnsi="Times New Roman" w:cs="Times New Roman"/>
          <w:sz w:val="28"/>
          <w:szCs w:val="28"/>
        </w:rPr>
      </w:pPr>
    </w:p>
    <w:p w:rsidR="008508DA" w:rsidRPr="008508DA" w:rsidRDefault="008508DA" w:rsidP="001B4DAE">
      <w:pPr>
        <w:spacing w:after="0" w:line="360" w:lineRule="auto"/>
        <w:ind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Данные за период с 2010 по 2019 год показали, что государство пре</w:t>
      </w:r>
      <w:r w:rsidRPr="008508DA">
        <w:rPr>
          <w:rFonts w:ascii="Times New Roman" w:hAnsi="Times New Roman" w:cs="Times New Roman"/>
          <w:sz w:val="28"/>
          <w:szCs w:val="28"/>
        </w:rPr>
        <w:t>д</w:t>
      </w:r>
      <w:r w:rsidRPr="008508DA">
        <w:rPr>
          <w:rFonts w:ascii="Times New Roman" w:hAnsi="Times New Roman" w:cs="Times New Roman"/>
          <w:sz w:val="28"/>
          <w:szCs w:val="28"/>
        </w:rPr>
        <w:t>почитает в основном занимать внутри страны. Так, по данным Министерства финансов РФ, государственный внутренний долг РФ почти в три раза пр</w:t>
      </w:r>
      <w:r w:rsidRPr="008508DA">
        <w:rPr>
          <w:rFonts w:ascii="Times New Roman" w:hAnsi="Times New Roman" w:cs="Times New Roman"/>
          <w:sz w:val="28"/>
          <w:szCs w:val="28"/>
        </w:rPr>
        <w:t>е</w:t>
      </w:r>
      <w:r w:rsidRPr="008508DA">
        <w:rPr>
          <w:rFonts w:ascii="Times New Roman" w:hAnsi="Times New Roman" w:cs="Times New Roman"/>
          <w:sz w:val="28"/>
          <w:szCs w:val="28"/>
        </w:rPr>
        <w:t xml:space="preserve">вышает внешний, поэтому является </w:t>
      </w:r>
      <w:proofErr w:type="gramStart"/>
      <w:r w:rsidRPr="008508DA">
        <w:rPr>
          <w:rFonts w:ascii="Times New Roman" w:hAnsi="Times New Roman" w:cs="Times New Roman"/>
          <w:sz w:val="28"/>
          <w:szCs w:val="28"/>
        </w:rPr>
        <w:t>более вещественным</w:t>
      </w:r>
      <w:proofErr w:type="gramEnd"/>
      <w:r w:rsidRPr="008508DA">
        <w:rPr>
          <w:rFonts w:ascii="Times New Roman" w:hAnsi="Times New Roman" w:cs="Times New Roman"/>
          <w:sz w:val="28"/>
          <w:szCs w:val="28"/>
        </w:rPr>
        <w:t xml:space="preserve"> в части влияния на экономику.</w:t>
      </w:r>
    </w:p>
    <w:p w:rsidR="008508DA" w:rsidRPr="00BD50E7"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Соотношение государственного внутреннего и внешнего долга за пер</w:t>
      </w:r>
      <w:r w:rsidRPr="008508DA">
        <w:rPr>
          <w:rFonts w:ascii="Times New Roman" w:hAnsi="Times New Roman" w:cs="Times New Roman"/>
          <w:sz w:val="28"/>
          <w:szCs w:val="28"/>
        </w:rPr>
        <w:t>и</w:t>
      </w:r>
      <w:r w:rsidRPr="008508DA">
        <w:rPr>
          <w:rFonts w:ascii="Times New Roman" w:hAnsi="Times New Roman" w:cs="Times New Roman"/>
          <w:sz w:val="28"/>
          <w:szCs w:val="28"/>
        </w:rPr>
        <w:t>од с 2010 по 2019 гг. приведено на рисунке 8.</w:t>
      </w:r>
      <w:r w:rsidR="000110A0">
        <w:rPr>
          <w:rFonts w:ascii="Times New Roman" w:hAnsi="Times New Roman" w:cs="Times New Roman"/>
          <w:sz w:val="28"/>
          <w:szCs w:val="28"/>
        </w:rPr>
        <w:t xml:space="preserve"> За анализируемый период наибольшая доля внешних заимствований в совокупном долге наблюдалась в 2015 году (33%), после чего пошла на постепенное снижение. </w:t>
      </w:r>
    </w:p>
    <w:p w:rsidR="001B4DAE" w:rsidRPr="00BD50E7" w:rsidRDefault="001B4DAE" w:rsidP="008508DA">
      <w:pPr>
        <w:spacing w:after="0" w:line="360" w:lineRule="auto"/>
        <w:ind w:firstLine="708"/>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sz w:val="28"/>
          <w:szCs w:val="28"/>
          <w:lang w:eastAsia="ru-RU"/>
        </w:rPr>
        <w:drawing>
          <wp:inline distT="0" distB="0" distL="0" distR="0" wp14:anchorId="49B2F671" wp14:editId="71A52730">
            <wp:extent cx="5940425" cy="2545080"/>
            <wp:effectExtent l="0" t="0" r="3175" b="762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23B1"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 xml:space="preserve">Рисунок 8 - Соотношение объемов внутреннего и внешнего долга РФ </w:t>
      </w:r>
    </w:p>
    <w:p w:rsidR="008508DA" w:rsidRPr="006323C7"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 xml:space="preserve">за 2011-2019 гг. по данным Минфина </w:t>
      </w:r>
    </w:p>
    <w:p w:rsidR="00230062" w:rsidRDefault="00230062" w:rsidP="004023B1">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6323C7">
        <w:rPr>
          <w:rFonts w:ascii="Times New Roman" w:hAnsi="Times New Roman" w:cs="Times New Roman"/>
          <w:sz w:val="28"/>
          <w:szCs w:val="28"/>
        </w:rPr>
        <w:t>[</w:t>
      </w:r>
      <w:r>
        <w:rPr>
          <w:rFonts w:ascii="Times New Roman" w:hAnsi="Times New Roman" w:cs="Times New Roman"/>
          <w:sz w:val="28"/>
          <w:szCs w:val="28"/>
        </w:rPr>
        <w:t>1</w:t>
      </w:r>
      <w:r w:rsidR="007D0304">
        <w:rPr>
          <w:rFonts w:ascii="Times New Roman" w:hAnsi="Times New Roman" w:cs="Times New Roman"/>
          <w:sz w:val="28"/>
          <w:szCs w:val="28"/>
        </w:rPr>
        <w:t>1</w:t>
      </w:r>
      <w:r>
        <w:rPr>
          <w:rFonts w:ascii="Times New Roman" w:hAnsi="Times New Roman" w:cs="Times New Roman"/>
          <w:sz w:val="28"/>
          <w:szCs w:val="28"/>
        </w:rPr>
        <w:t xml:space="preserve">; </w:t>
      </w:r>
      <w:r w:rsidR="007D0304">
        <w:rPr>
          <w:rFonts w:ascii="Times New Roman" w:hAnsi="Times New Roman" w:cs="Times New Roman"/>
          <w:sz w:val="28"/>
          <w:szCs w:val="28"/>
        </w:rPr>
        <w:t>46</w:t>
      </w:r>
      <w:r w:rsidRPr="006323C7">
        <w:rPr>
          <w:rFonts w:ascii="Times New Roman" w:hAnsi="Times New Roman" w:cs="Times New Roman"/>
          <w:sz w:val="28"/>
          <w:szCs w:val="28"/>
        </w:rPr>
        <w:t>])</w:t>
      </w:r>
    </w:p>
    <w:p w:rsidR="00230062" w:rsidRPr="00230062" w:rsidRDefault="00230062" w:rsidP="008508DA">
      <w:pPr>
        <w:spacing w:after="0" w:line="360" w:lineRule="auto"/>
        <w:contextualSpacing/>
        <w:jc w:val="center"/>
        <w:rPr>
          <w:rFonts w:ascii="Times New Roman" w:hAnsi="Times New Roman" w:cs="Times New Roman"/>
          <w:sz w:val="28"/>
          <w:szCs w:val="28"/>
        </w:rPr>
      </w:pP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Что касается внутреннего долга, то данные по динамике изменения его абсолютного размера согласно данным Минфина приведены в таблице 7. Увеличение размеров внутренних займов государства наблюдалось на пр</w:t>
      </w:r>
      <w:r w:rsidRPr="008508DA">
        <w:rPr>
          <w:rFonts w:ascii="Times New Roman" w:hAnsi="Times New Roman" w:cs="Times New Roman"/>
          <w:sz w:val="28"/>
          <w:szCs w:val="28"/>
        </w:rPr>
        <w:t>о</w:t>
      </w:r>
      <w:r w:rsidRPr="008508DA">
        <w:rPr>
          <w:rFonts w:ascii="Times New Roman" w:hAnsi="Times New Roman" w:cs="Times New Roman"/>
          <w:sz w:val="28"/>
          <w:szCs w:val="28"/>
        </w:rPr>
        <w:t>тяжении всего последнего десятилетия, однако за 2020 год произошел наиб</w:t>
      </w:r>
      <w:r w:rsidRPr="008508DA">
        <w:rPr>
          <w:rFonts w:ascii="Times New Roman" w:hAnsi="Times New Roman" w:cs="Times New Roman"/>
          <w:sz w:val="28"/>
          <w:szCs w:val="28"/>
        </w:rPr>
        <w:t>о</w:t>
      </w:r>
      <w:r w:rsidRPr="008508DA">
        <w:rPr>
          <w:rFonts w:ascii="Times New Roman" w:hAnsi="Times New Roman" w:cs="Times New Roman"/>
          <w:sz w:val="28"/>
          <w:szCs w:val="28"/>
        </w:rPr>
        <w:lastRenderedPageBreak/>
        <w:t xml:space="preserve">лее резкий скачок прироста. Всего за десять лет с 2011 по 2021 гг. размер внутреннего долга увеличился на 11 811,05 млрд. руб. или же в 5 раз. </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3906A9" w:rsidRDefault="008508DA" w:rsidP="004023B1">
      <w:pPr>
        <w:spacing w:after="0" w:line="240" w:lineRule="auto"/>
        <w:contextualSpacing/>
        <w:jc w:val="both"/>
        <w:rPr>
          <w:rFonts w:ascii="Times New Roman" w:hAnsi="Times New Roman" w:cs="Times New Roman"/>
          <w:sz w:val="28"/>
          <w:szCs w:val="28"/>
          <w:lang w:val="en-US"/>
        </w:rPr>
      </w:pPr>
      <w:r w:rsidRPr="008508DA">
        <w:rPr>
          <w:rFonts w:ascii="Times New Roman" w:hAnsi="Times New Roman" w:cs="Times New Roman"/>
          <w:sz w:val="28"/>
          <w:szCs w:val="28"/>
        </w:rPr>
        <w:t>Таблица 7 – Объем государственного внутреннего долга и государственных гарантий РФ за 2011-2019 гг.</w:t>
      </w:r>
      <w:r w:rsidR="003906A9">
        <w:rPr>
          <w:rFonts w:ascii="Times New Roman" w:hAnsi="Times New Roman" w:cs="Times New Roman"/>
          <w:sz w:val="28"/>
          <w:szCs w:val="28"/>
        </w:rPr>
        <w:t xml:space="preserve"> </w:t>
      </w:r>
      <w:r w:rsidR="003906A9">
        <w:rPr>
          <w:rFonts w:ascii="Times New Roman" w:hAnsi="Times New Roman" w:cs="Times New Roman"/>
          <w:sz w:val="28"/>
          <w:szCs w:val="28"/>
          <w:lang w:val="en-US"/>
        </w:rPr>
        <w:t>[4</w:t>
      </w:r>
      <w:r w:rsidR="007D0304">
        <w:rPr>
          <w:rFonts w:ascii="Times New Roman" w:hAnsi="Times New Roman" w:cs="Times New Roman"/>
          <w:sz w:val="28"/>
          <w:szCs w:val="28"/>
        </w:rPr>
        <w:t>6</w:t>
      </w:r>
      <w:r w:rsidR="003906A9">
        <w:rPr>
          <w:rFonts w:ascii="Times New Roman" w:hAnsi="Times New Roman" w:cs="Times New Roman"/>
          <w:sz w:val="28"/>
          <w:szCs w:val="28"/>
          <w:lang w:val="en-US"/>
        </w:rPr>
        <w:t>]</w:t>
      </w:r>
    </w:p>
    <w:tbl>
      <w:tblPr>
        <w:tblStyle w:val="a6"/>
        <w:tblW w:w="0" w:type="auto"/>
        <w:tblInd w:w="108" w:type="dxa"/>
        <w:tblLook w:val="04A0" w:firstRow="1" w:lastRow="0" w:firstColumn="1" w:lastColumn="0" w:noHBand="0" w:noVBand="1"/>
      </w:tblPr>
      <w:tblGrid>
        <w:gridCol w:w="3082"/>
        <w:gridCol w:w="3190"/>
        <w:gridCol w:w="3084"/>
      </w:tblGrid>
      <w:tr w:rsidR="008508DA" w:rsidRPr="008508DA" w:rsidTr="00A87A96">
        <w:tc>
          <w:tcPr>
            <w:tcW w:w="3082" w:type="dxa"/>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 xml:space="preserve">По состоянию </w:t>
            </w:r>
            <w:proofErr w:type="gramStart"/>
            <w:r w:rsidRPr="008508DA">
              <w:rPr>
                <w:rFonts w:ascii="Times New Roman" w:hAnsi="Times New Roman" w:cs="Times New Roman"/>
                <w:sz w:val="28"/>
                <w:szCs w:val="28"/>
              </w:rPr>
              <w:t>на</w:t>
            </w:r>
            <w:proofErr w:type="gramEnd"/>
          </w:p>
        </w:tc>
        <w:tc>
          <w:tcPr>
            <w:tcW w:w="3190" w:type="dxa"/>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Объем государственн</w:t>
            </w:r>
            <w:r w:rsidRPr="008508DA">
              <w:rPr>
                <w:rFonts w:ascii="Times New Roman" w:hAnsi="Times New Roman" w:cs="Times New Roman"/>
                <w:sz w:val="28"/>
                <w:szCs w:val="28"/>
              </w:rPr>
              <w:t>о</w:t>
            </w:r>
            <w:r w:rsidRPr="008508DA">
              <w:rPr>
                <w:rFonts w:ascii="Times New Roman" w:hAnsi="Times New Roman" w:cs="Times New Roman"/>
                <w:sz w:val="28"/>
                <w:szCs w:val="28"/>
              </w:rPr>
              <w:t>го</w:t>
            </w:r>
            <w:r w:rsidRPr="008508DA">
              <w:rPr>
                <w:rFonts w:ascii="Times New Roman" w:hAnsi="Times New Roman" w:cs="Times New Roman"/>
                <w:sz w:val="28"/>
                <w:szCs w:val="28"/>
              </w:rPr>
              <w:br/>
              <w:t>внутреннего долга</w:t>
            </w:r>
            <w:r w:rsidRPr="008508DA">
              <w:rPr>
                <w:rFonts w:ascii="Times New Roman" w:hAnsi="Times New Roman" w:cs="Times New Roman"/>
                <w:sz w:val="28"/>
                <w:szCs w:val="28"/>
              </w:rPr>
              <w:br/>
              <w:t>Российской Федерации – всего</w:t>
            </w:r>
          </w:p>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в млрд. руб.</w:t>
            </w:r>
          </w:p>
        </w:tc>
        <w:tc>
          <w:tcPr>
            <w:tcW w:w="3084" w:type="dxa"/>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В том числе: госуда</w:t>
            </w:r>
            <w:r w:rsidRPr="008508DA">
              <w:rPr>
                <w:rFonts w:ascii="Times New Roman" w:hAnsi="Times New Roman" w:cs="Times New Roman"/>
                <w:sz w:val="28"/>
                <w:szCs w:val="28"/>
              </w:rPr>
              <w:t>р</w:t>
            </w:r>
            <w:r w:rsidRPr="008508DA">
              <w:rPr>
                <w:rFonts w:ascii="Times New Roman" w:hAnsi="Times New Roman" w:cs="Times New Roman"/>
                <w:sz w:val="28"/>
                <w:szCs w:val="28"/>
              </w:rPr>
              <w:t>ственные гарантии</w:t>
            </w:r>
            <w:r w:rsidRPr="008508DA">
              <w:rPr>
                <w:rFonts w:ascii="Times New Roman" w:hAnsi="Times New Roman" w:cs="Times New Roman"/>
                <w:sz w:val="28"/>
                <w:szCs w:val="28"/>
              </w:rPr>
              <w:br/>
              <w:t>Российской Федерации</w:t>
            </w:r>
            <w:r w:rsidRPr="008508DA">
              <w:rPr>
                <w:rFonts w:ascii="Times New Roman" w:hAnsi="Times New Roman" w:cs="Times New Roman"/>
                <w:sz w:val="28"/>
                <w:szCs w:val="28"/>
              </w:rPr>
              <w:br/>
              <w:t>в валюте Российской Федерации в млрд. руб.</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01.01.2011</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2 940,392</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472,250</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01.01.2012</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4 190,553</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637,334</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01.01.2013</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4 977,898</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906,638</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01.01.2014</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5 722,239</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1 289,854</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01.01.2015</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7 241,169</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1 765,456</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01.01.2016</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7 307,611</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1 734,516</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01.01.2017</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8 003,455</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1 903,114</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01.01.2018</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8 689,639</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1 442,515</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01.01.2019</w:t>
            </w:r>
          </w:p>
        </w:tc>
        <w:tc>
          <w:tcPr>
            <w:tcW w:w="3190"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9 176,396</w:t>
            </w:r>
          </w:p>
        </w:tc>
        <w:tc>
          <w:tcPr>
            <w:tcW w:w="3084"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bCs/>
                <w:sz w:val="28"/>
                <w:szCs w:val="28"/>
              </w:rPr>
              <w:t>1 426,922</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01.01.2020</w:t>
            </w:r>
          </w:p>
        </w:tc>
        <w:tc>
          <w:tcPr>
            <w:tcW w:w="3190" w:type="dxa"/>
            <w:vAlign w:val="center"/>
          </w:tcPr>
          <w:p w:rsidR="008508DA" w:rsidRPr="008508DA" w:rsidRDefault="008508DA" w:rsidP="007D41C4">
            <w:pPr>
              <w:jc w:val="center"/>
              <w:rPr>
                <w:rFonts w:ascii="Times New Roman" w:hAnsi="Times New Roman" w:cs="Times New Roman"/>
                <w:bCs/>
                <w:sz w:val="28"/>
                <w:szCs w:val="28"/>
              </w:rPr>
            </w:pPr>
            <w:r w:rsidRPr="008508DA">
              <w:rPr>
                <w:rFonts w:ascii="Times New Roman" w:hAnsi="Times New Roman" w:cs="Times New Roman"/>
                <w:bCs/>
                <w:sz w:val="28"/>
                <w:szCs w:val="28"/>
              </w:rPr>
              <w:t>10 171,932</w:t>
            </w:r>
          </w:p>
        </w:tc>
        <w:tc>
          <w:tcPr>
            <w:tcW w:w="3084" w:type="dxa"/>
            <w:vAlign w:val="center"/>
          </w:tcPr>
          <w:p w:rsidR="008508DA" w:rsidRPr="008508DA" w:rsidRDefault="008508DA" w:rsidP="007D41C4">
            <w:pPr>
              <w:jc w:val="center"/>
              <w:rPr>
                <w:rFonts w:ascii="Times New Roman" w:hAnsi="Times New Roman" w:cs="Times New Roman"/>
                <w:bCs/>
                <w:sz w:val="28"/>
                <w:szCs w:val="28"/>
              </w:rPr>
            </w:pPr>
            <w:r w:rsidRPr="008508DA">
              <w:rPr>
                <w:rFonts w:ascii="Times New Roman" w:hAnsi="Times New Roman" w:cs="Times New Roman"/>
                <w:bCs/>
                <w:sz w:val="28"/>
                <w:szCs w:val="28"/>
              </w:rPr>
              <w:t>840,530</w:t>
            </w:r>
          </w:p>
        </w:tc>
      </w:tr>
      <w:tr w:rsidR="008508DA" w:rsidRPr="008508DA" w:rsidTr="00A87A96">
        <w:tc>
          <w:tcPr>
            <w:tcW w:w="3082" w:type="dxa"/>
            <w:vAlign w:val="center"/>
          </w:tcPr>
          <w:p w:rsidR="008508DA" w:rsidRPr="008508DA" w:rsidRDefault="008508DA" w:rsidP="007D41C4">
            <w:pPr>
              <w:jc w:val="center"/>
              <w:rPr>
                <w:rFonts w:ascii="Times New Roman" w:hAnsi="Times New Roman" w:cs="Times New Roman"/>
                <w:sz w:val="28"/>
                <w:szCs w:val="28"/>
              </w:rPr>
            </w:pPr>
            <w:r w:rsidRPr="008508DA">
              <w:rPr>
                <w:rFonts w:ascii="Times New Roman" w:hAnsi="Times New Roman" w:cs="Times New Roman"/>
                <w:sz w:val="28"/>
                <w:szCs w:val="28"/>
              </w:rPr>
              <w:t>01.01.2021</w:t>
            </w:r>
          </w:p>
        </w:tc>
        <w:tc>
          <w:tcPr>
            <w:tcW w:w="3190" w:type="dxa"/>
            <w:vAlign w:val="center"/>
          </w:tcPr>
          <w:p w:rsidR="008508DA" w:rsidRPr="008508DA" w:rsidRDefault="008508DA" w:rsidP="007D41C4">
            <w:pPr>
              <w:jc w:val="center"/>
              <w:rPr>
                <w:rFonts w:ascii="Times New Roman" w:hAnsi="Times New Roman" w:cs="Times New Roman"/>
                <w:bCs/>
                <w:sz w:val="28"/>
                <w:szCs w:val="28"/>
              </w:rPr>
            </w:pPr>
            <w:r w:rsidRPr="008508DA">
              <w:rPr>
                <w:rFonts w:ascii="Times New Roman" w:hAnsi="Times New Roman" w:cs="Times New Roman"/>
                <w:bCs/>
                <w:sz w:val="28"/>
                <w:szCs w:val="28"/>
              </w:rPr>
              <w:t>14 751,438</w:t>
            </w:r>
          </w:p>
        </w:tc>
        <w:tc>
          <w:tcPr>
            <w:tcW w:w="3084" w:type="dxa"/>
            <w:vAlign w:val="center"/>
          </w:tcPr>
          <w:p w:rsidR="008508DA" w:rsidRPr="008508DA" w:rsidRDefault="008508DA" w:rsidP="007D41C4">
            <w:pPr>
              <w:jc w:val="center"/>
              <w:rPr>
                <w:rFonts w:ascii="Times New Roman" w:hAnsi="Times New Roman" w:cs="Times New Roman"/>
                <w:bCs/>
                <w:sz w:val="28"/>
                <w:szCs w:val="28"/>
              </w:rPr>
            </w:pPr>
            <w:r w:rsidRPr="008508DA">
              <w:rPr>
                <w:rFonts w:ascii="Times New Roman" w:hAnsi="Times New Roman" w:cs="Times New Roman"/>
                <w:bCs/>
                <w:sz w:val="28"/>
                <w:szCs w:val="28"/>
              </w:rPr>
              <w:t>695,245</w:t>
            </w:r>
          </w:p>
        </w:tc>
      </w:tr>
    </w:tbl>
    <w:p w:rsidR="008508DA" w:rsidRPr="008508DA" w:rsidRDefault="008508DA" w:rsidP="008508DA">
      <w:pPr>
        <w:spacing w:after="0" w:line="360" w:lineRule="auto"/>
        <w:contextualSpacing/>
        <w:jc w:val="both"/>
        <w:rPr>
          <w:rFonts w:ascii="Times New Roman" w:hAnsi="Times New Roman" w:cs="Times New Roman"/>
          <w:sz w:val="28"/>
          <w:szCs w:val="28"/>
        </w:rPr>
      </w:pPr>
    </w:p>
    <w:p w:rsidR="006A2A47" w:rsidRDefault="00335436" w:rsidP="008508DA">
      <w:pPr>
        <w:spacing w:after="0" w:line="36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Политика увеличения привлечения заимствований на внутреннем ры</w:t>
      </w:r>
      <w:r>
        <w:rPr>
          <w:rFonts w:ascii="Times New Roman" w:hAnsi="Times New Roman" w:cs="Times New Roman"/>
          <w:sz w:val="28"/>
          <w:szCs w:val="28"/>
        </w:rPr>
        <w:t>н</w:t>
      </w:r>
      <w:r>
        <w:rPr>
          <w:rFonts w:ascii="Times New Roman" w:hAnsi="Times New Roman" w:cs="Times New Roman"/>
          <w:sz w:val="28"/>
          <w:szCs w:val="28"/>
        </w:rPr>
        <w:t>ке довольно схожа с общими решениями государства в связи с геополитич</w:t>
      </w:r>
      <w:r>
        <w:rPr>
          <w:rFonts w:ascii="Times New Roman" w:hAnsi="Times New Roman" w:cs="Times New Roman"/>
          <w:sz w:val="28"/>
          <w:szCs w:val="28"/>
        </w:rPr>
        <w:t>е</w:t>
      </w:r>
      <w:r>
        <w:rPr>
          <w:rFonts w:ascii="Times New Roman" w:hAnsi="Times New Roman" w:cs="Times New Roman"/>
          <w:sz w:val="28"/>
          <w:szCs w:val="28"/>
        </w:rPr>
        <w:t xml:space="preserve">ской ситуаций последних лет. </w:t>
      </w:r>
      <w:proofErr w:type="gramEnd"/>
    </w:p>
    <w:p w:rsidR="008508DA" w:rsidRDefault="00335436"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Россия постепенно отказывается от зависимости от внешних участн</w:t>
      </w:r>
      <w:r>
        <w:rPr>
          <w:rFonts w:ascii="Times New Roman" w:hAnsi="Times New Roman" w:cs="Times New Roman"/>
          <w:sz w:val="28"/>
          <w:szCs w:val="28"/>
        </w:rPr>
        <w:t>и</w:t>
      </w:r>
      <w:r>
        <w:rPr>
          <w:rFonts w:ascii="Times New Roman" w:hAnsi="Times New Roman" w:cs="Times New Roman"/>
          <w:sz w:val="28"/>
          <w:szCs w:val="28"/>
        </w:rPr>
        <w:t>ков мирового рынка и переключается на полное внутреннее замещение, как пример</w:t>
      </w:r>
      <w:r w:rsidR="00F7330B">
        <w:rPr>
          <w:rFonts w:ascii="Times New Roman" w:hAnsi="Times New Roman" w:cs="Times New Roman"/>
          <w:sz w:val="28"/>
          <w:szCs w:val="28"/>
        </w:rPr>
        <w:t xml:space="preserve"> переход на национальную платежную и расчетную системы, полит</w:t>
      </w:r>
      <w:r w:rsidR="00F7330B">
        <w:rPr>
          <w:rFonts w:ascii="Times New Roman" w:hAnsi="Times New Roman" w:cs="Times New Roman"/>
          <w:sz w:val="28"/>
          <w:szCs w:val="28"/>
        </w:rPr>
        <w:t>и</w:t>
      </w:r>
      <w:r w:rsidR="00F7330B">
        <w:rPr>
          <w:rFonts w:ascii="Times New Roman" w:hAnsi="Times New Roman" w:cs="Times New Roman"/>
          <w:sz w:val="28"/>
          <w:szCs w:val="28"/>
        </w:rPr>
        <w:t xml:space="preserve">ка импортозамещение, выход из различных международных ассоциаций и соглашений. </w:t>
      </w:r>
    </w:p>
    <w:p w:rsidR="00BF5CAF" w:rsidRPr="008508DA" w:rsidRDefault="00BF5CAF"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Наглядно </w:t>
      </w:r>
      <w:r>
        <w:rPr>
          <w:rFonts w:ascii="Times New Roman" w:hAnsi="Times New Roman" w:cs="Times New Roman"/>
          <w:sz w:val="28"/>
          <w:szCs w:val="28"/>
        </w:rPr>
        <w:t xml:space="preserve">последовательный </w:t>
      </w:r>
      <w:r w:rsidRPr="008508DA">
        <w:rPr>
          <w:rFonts w:ascii="Times New Roman" w:hAnsi="Times New Roman" w:cs="Times New Roman"/>
          <w:sz w:val="28"/>
          <w:szCs w:val="28"/>
        </w:rPr>
        <w:t>рост объемов привлечения внутренних займов приведен на рисунке 9.</w:t>
      </w:r>
    </w:p>
    <w:p w:rsidR="008508DA" w:rsidRDefault="008508DA" w:rsidP="008508DA">
      <w:pPr>
        <w:spacing w:after="0" w:line="360" w:lineRule="auto"/>
        <w:ind w:firstLine="708"/>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lang w:eastAsia="ru-RU"/>
        </w:rPr>
        <w:lastRenderedPageBreak/>
        <w:drawing>
          <wp:inline distT="0" distB="0" distL="0" distR="0" wp14:anchorId="67DD49FB" wp14:editId="2F6C1174">
            <wp:extent cx="5934075" cy="2286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23B1"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9 – Изменение объема государственного в</w:t>
      </w:r>
      <w:r w:rsidR="007D41C4">
        <w:rPr>
          <w:rFonts w:ascii="Times New Roman" w:hAnsi="Times New Roman" w:cs="Times New Roman"/>
          <w:sz w:val="28"/>
          <w:szCs w:val="28"/>
        </w:rPr>
        <w:t>нутреннего</w:t>
      </w:r>
      <w:r w:rsidRPr="008508DA">
        <w:rPr>
          <w:rFonts w:ascii="Times New Roman" w:hAnsi="Times New Roman" w:cs="Times New Roman"/>
          <w:sz w:val="28"/>
          <w:szCs w:val="28"/>
        </w:rPr>
        <w:t xml:space="preserve"> долга РФ </w:t>
      </w:r>
    </w:p>
    <w:p w:rsidR="008508DA" w:rsidRPr="006323C7"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за 2010-2020 гг.</w:t>
      </w:r>
    </w:p>
    <w:p w:rsidR="003906A9" w:rsidRDefault="003906A9" w:rsidP="004023B1">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4023B1">
        <w:rPr>
          <w:rFonts w:ascii="Times New Roman" w:hAnsi="Times New Roman" w:cs="Times New Roman"/>
          <w:sz w:val="28"/>
          <w:szCs w:val="28"/>
        </w:rPr>
        <w:t>[</w:t>
      </w:r>
      <w:r>
        <w:rPr>
          <w:rFonts w:ascii="Times New Roman" w:hAnsi="Times New Roman" w:cs="Times New Roman"/>
          <w:sz w:val="28"/>
          <w:szCs w:val="28"/>
        </w:rPr>
        <w:t>4</w:t>
      </w:r>
      <w:r w:rsidR="007D0304">
        <w:rPr>
          <w:rFonts w:ascii="Times New Roman" w:hAnsi="Times New Roman" w:cs="Times New Roman"/>
          <w:sz w:val="28"/>
          <w:szCs w:val="28"/>
        </w:rPr>
        <w:t>6</w:t>
      </w:r>
      <w:r w:rsidRPr="004023B1">
        <w:rPr>
          <w:rFonts w:ascii="Times New Roman" w:hAnsi="Times New Roman" w:cs="Times New Roman"/>
          <w:sz w:val="28"/>
          <w:szCs w:val="28"/>
        </w:rPr>
        <w:t>]</w:t>
      </w:r>
      <w:r>
        <w:rPr>
          <w:rFonts w:ascii="Times New Roman" w:hAnsi="Times New Roman" w:cs="Times New Roman"/>
          <w:sz w:val="28"/>
          <w:szCs w:val="28"/>
        </w:rPr>
        <w:t>)</w:t>
      </w:r>
    </w:p>
    <w:p w:rsidR="003906A9" w:rsidRPr="003906A9" w:rsidRDefault="003906A9" w:rsidP="008508DA">
      <w:pPr>
        <w:spacing w:after="0" w:line="360" w:lineRule="auto"/>
        <w:contextualSpacing/>
        <w:jc w:val="center"/>
        <w:rPr>
          <w:rFonts w:ascii="Times New Roman" w:hAnsi="Times New Roman" w:cs="Times New Roman"/>
          <w:sz w:val="28"/>
          <w:szCs w:val="28"/>
        </w:rPr>
      </w:pPr>
    </w:p>
    <w:p w:rsidR="008508DA" w:rsidRPr="00F561C7"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Согласно данным Министерства финансов РФ, внутренний госдолг России вырос в течение 2020 года с 9,3 до 14,7 </w:t>
      </w:r>
      <w:proofErr w:type="gramStart"/>
      <w:r w:rsidRPr="008508DA">
        <w:rPr>
          <w:rFonts w:ascii="Times New Roman" w:hAnsi="Times New Roman" w:cs="Times New Roman"/>
          <w:sz w:val="28"/>
          <w:szCs w:val="28"/>
        </w:rPr>
        <w:t>трлн</w:t>
      </w:r>
      <w:proofErr w:type="gramEnd"/>
      <w:r w:rsidRPr="008508DA">
        <w:rPr>
          <w:rFonts w:ascii="Times New Roman" w:hAnsi="Times New Roman" w:cs="Times New Roman"/>
          <w:sz w:val="28"/>
          <w:szCs w:val="28"/>
        </w:rPr>
        <w:t xml:space="preserve"> рублей. Такой рост явл</w:t>
      </w:r>
      <w:r w:rsidRPr="008508DA">
        <w:rPr>
          <w:rFonts w:ascii="Times New Roman" w:hAnsi="Times New Roman" w:cs="Times New Roman"/>
          <w:sz w:val="28"/>
          <w:szCs w:val="28"/>
        </w:rPr>
        <w:t>я</w:t>
      </w:r>
      <w:r w:rsidRPr="008508DA">
        <w:rPr>
          <w:rFonts w:ascii="Times New Roman" w:hAnsi="Times New Roman" w:cs="Times New Roman"/>
          <w:sz w:val="28"/>
          <w:szCs w:val="28"/>
        </w:rPr>
        <w:t xml:space="preserve">ется самым значительным за последние 22 года. При этом размер </w:t>
      </w:r>
      <w:r w:rsidRPr="00F561C7">
        <w:rPr>
          <w:rFonts w:ascii="Times New Roman" w:hAnsi="Times New Roman" w:cs="Times New Roman"/>
          <w:sz w:val="28"/>
          <w:szCs w:val="28"/>
        </w:rPr>
        <w:t>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ственных гарантий в валюте РФ заметно снизился за последние два года на 731 млрд. руб.</w:t>
      </w:r>
    </w:p>
    <w:p w:rsidR="008508DA" w:rsidRPr="00F561C7" w:rsidRDefault="00786713" w:rsidP="008508DA">
      <w:pPr>
        <w:spacing w:after="0" w:line="360" w:lineRule="auto"/>
        <w:ind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t>Размещенные в начале года Минфином облигации федерального займа, послужили</w:t>
      </w:r>
      <w:r w:rsidR="00E11B3D" w:rsidRPr="00F561C7">
        <w:rPr>
          <w:rFonts w:ascii="Times New Roman" w:hAnsi="Times New Roman" w:cs="Times New Roman"/>
          <w:sz w:val="28"/>
          <w:szCs w:val="28"/>
        </w:rPr>
        <w:t xml:space="preserve"> главной причиной столь резкого увеличения роста госдолга. Так, в связи с пандемией коронавируса,</w:t>
      </w:r>
      <w:r w:rsidR="008508DA" w:rsidRPr="00F561C7">
        <w:rPr>
          <w:rFonts w:ascii="Times New Roman" w:hAnsi="Times New Roman" w:cs="Times New Roman"/>
          <w:sz w:val="28"/>
          <w:szCs w:val="28"/>
        </w:rPr>
        <w:t xml:space="preserve"> </w:t>
      </w:r>
      <w:r w:rsidR="00E11B3D" w:rsidRPr="00F561C7">
        <w:rPr>
          <w:rFonts w:ascii="Times New Roman" w:hAnsi="Times New Roman" w:cs="Times New Roman"/>
          <w:sz w:val="28"/>
          <w:szCs w:val="28"/>
        </w:rPr>
        <w:t xml:space="preserve">с марта 2020 года по март 2021 года </w:t>
      </w:r>
      <w:r w:rsidR="008508DA" w:rsidRPr="00F561C7">
        <w:rPr>
          <w:rFonts w:ascii="Times New Roman" w:hAnsi="Times New Roman" w:cs="Times New Roman"/>
          <w:sz w:val="28"/>
          <w:szCs w:val="28"/>
        </w:rPr>
        <w:t>Минфин</w:t>
      </w:r>
      <w:r w:rsidR="00E11B3D" w:rsidRPr="00F561C7">
        <w:rPr>
          <w:rFonts w:ascii="Times New Roman" w:hAnsi="Times New Roman" w:cs="Times New Roman"/>
          <w:sz w:val="28"/>
          <w:szCs w:val="28"/>
        </w:rPr>
        <w:t>ом</w:t>
      </w:r>
      <w:r w:rsidR="008508DA" w:rsidRPr="00F561C7">
        <w:rPr>
          <w:rFonts w:ascii="Times New Roman" w:hAnsi="Times New Roman" w:cs="Times New Roman"/>
          <w:sz w:val="28"/>
          <w:szCs w:val="28"/>
        </w:rPr>
        <w:t xml:space="preserve"> </w:t>
      </w:r>
      <w:r w:rsidR="00E11B3D" w:rsidRPr="00F561C7">
        <w:rPr>
          <w:rFonts w:ascii="Times New Roman" w:hAnsi="Times New Roman" w:cs="Times New Roman"/>
          <w:sz w:val="28"/>
          <w:szCs w:val="28"/>
        </w:rPr>
        <w:t>были выпущены</w:t>
      </w:r>
      <w:r w:rsidR="008508DA" w:rsidRPr="00F561C7">
        <w:rPr>
          <w:rFonts w:ascii="Times New Roman" w:hAnsi="Times New Roman" w:cs="Times New Roman"/>
          <w:sz w:val="28"/>
          <w:szCs w:val="28"/>
        </w:rPr>
        <w:t xml:space="preserve"> ОФЗ на 5,5 </w:t>
      </w:r>
      <w:proofErr w:type="gramStart"/>
      <w:r w:rsidR="008508DA" w:rsidRPr="00F561C7">
        <w:rPr>
          <w:rFonts w:ascii="Times New Roman" w:hAnsi="Times New Roman" w:cs="Times New Roman"/>
          <w:sz w:val="28"/>
          <w:szCs w:val="28"/>
        </w:rPr>
        <w:t>трлн</w:t>
      </w:r>
      <w:proofErr w:type="gramEnd"/>
      <w:r w:rsidR="008508DA" w:rsidRPr="00F561C7">
        <w:rPr>
          <w:rFonts w:ascii="Times New Roman" w:hAnsi="Times New Roman" w:cs="Times New Roman"/>
          <w:sz w:val="28"/>
          <w:szCs w:val="28"/>
        </w:rPr>
        <w:t xml:space="preserve"> рублей, </w:t>
      </w:r>
      <w:r w:rsidR="00E11B3D" w:rsidRPr="00F561C7">
        <w:rPr>
          <w:rFonts w:ascii="Times New Roman" w:hAnsi="Times New Roman" w:cs="Times New Roman"/>
          <w:sz w:val="28"/>
          <w:szCs w:val="28"/>
        </w:rPr>
        <w:t xml:space="preserve">что увеличило размер </w:t>
      </w:r>
      <w:r w:rsidR="008508DA" w:rsidRPr="00F561C7">
        <w:rPr>
          <w:rFonts w:ascii="Times New Roman" w:hAnsi="Times New Roman" w:cs="Times New Roman"/>
          <w:sz w:val="28"/>
          <w:szCs w:val="28"/>
        </w:rPr>
        <w:t>долг</w:t>
      </w:r>
      <w:r w:rsidR="00E11B3D" w:rsidRPr="00F561C7">
        <w:rPr>
          <w:rFonts w:ascii="Times New Roman" w:hAnsi="Times New Roman" w:cs="Times New Roman"/>
          <w:sz w:val="28"/>
          <w:szCs w:val="28"/>
        </w:rPr>
        <w:t>а</w:t>
      </w:r>
      <w:r w:rsidR="008508DA" w:rsidRPr="00F561C7">
        <w:rPr>
          <w:rFonts w:ascii="Times New Roman" w:hAnsi="Times New Roman" w:cs="Times New Roman"/>
          <w:sz w:val="28"/>
          <w:szCs w:val="28"/>
        </w:rPr>
        <w:t xml:space="preserve"> </w:t>
      </w:r>
      <w:r w:rsidR="00E11B3D" w:rsidRPr="00F561C7">
        <w:rPr>
          <w:rFonts w:ascii="Times New Roman" w:hAnsi="Times New Roman" w:cs="Times New Roman"/>
          <w:sz w:val="28"/>
          <w:szCs w:val="28"/>
        </w:rPr>
        <w:t xml:space="preserve">непосредственно </w:t>
      </w:r>
      <w:r w:rsidR="008508DA" w:rsidRPr="00F561C7">
        <w:rPr>
          <w:rFonts w:ascii="Times New Roman" w:hAnsi="Times New Roman" w:cs="Times New Roman"/>
          <w:sz w:val="28"/>
          <w:szCs w:val="28"/>
        </w:rPr>
        <w:t xml:space="preserve">по ОФЗ на 4,7 трлн рублей. </w:t>
      </w:r>
      <w:r w:rsidR="00E11B3D" w:rsidRPr="00F561C7">
        <w:rPr>
          <w:rFonts w:ascii="Times New Roman" w:hAnsi="Times New Roman" w:cs="Times New Roman"/>
          <w:sz w:val="28"/>
          <w:szCs w:val="28"/>
        </w:rPr>
        <w:t>На внутреннем рынке ОФЗ являются активом с высокой степенью надежности и пользуются сущ</w:t>
      </w:r>
      <w:r w:rsidR="00E11B3D" w:rsidRPr="00F561C7">
        <w:rPr>
          <w:rFonts w:ascii="Times New Roman" w:hAnsi="Times New Roman" w:cs="Times New Roman"/>
          <w:sz w:val="28"/>
          <w:szCs w:val="28"/>
        </w:rPr>
        <w:t>е</w:t>
      </w:r>
      <w:r w:rsidR="00E11B3D" w:rsidRPr="00F561C7">
        <w:rPr>
          <w:rFonts w:ascii="Times New Roman" w:hAnsi="Times New Roman" w:cs="Times New Roman"/>
          <w:sz w:val="28"/>
          <w:szCs w:val="28"/>
        </w:rPr>
        <w:t>ственно более высоким спросом, нежели иные долговые инструменты, бл</w:t>
      </w:r>
      <w:r w:rsidR="00E11B3D" w:rsidRPr="00F561C7">
        <w:rPr>
          <w:rFonts w:ascii="Times New Roman" w:hAnsi="Times New Roman" w:cs="Times New Roman"/>
          <w:sz w:val="28"/>
          <w:szCs w:val="28"/>
        </w:rPr>
        <w:t>а</w:t>
      </w:r>
      <w:r w:rsidR="00E11B3D" w:rsidRPr="00F561C7">
        <w:rPr>
          <w:rFonts w:ascii="Times New Roman" w:hAnsi="Times New Roman" w:cs="Times New Roman"/>
          <w:sz w:val="28"/>
          <w:szCs w:val="28"/>
        </w:rPr>
        <w:t>годаря</w:t>
      </w:r>
      <w:r w:rsidR="008508DA" w:rsidRPr="00F561C7">
        <w:rPr>
          <w:rFonts w:ascii="Times New Roman" w:hAnsi="Times New Roman" w:cs="Times New Roman"/>
          <w:sz w:val="28"/>
          <w:szCs w:val="28"/>
        </w:rPr>
        <w:t xml:space="preserve"> низк</w:t>
      </w:r>
      <w:r w:rsidR="00E11B3D" w:rsidRPr="00F561C7">
        <w:rPr>
          <w:rFonts w:ascii="Times New Roman" w:hAnsi="Times New Roman" w:cs="Times New Roman"/>
          <w:sz w:val="28"/>
          <w:szCs w:val="28"/>
        </w:rPr>
        <w:t>ому</w:t>
      </w:r>
      <w:r w:rsidR="008508DA" w:rsidRPr="00F561C7">
        <w:rPr>
          <w:rFonts w:ascii="Times New Roman" w:hAnsi="Times New Roman" w:cs="Times New Roman"/>
          <w:sz w:val="28"/>
          <w:szCs w:val="28"/>
        </w:rPr>
        <w:t xml:space="preserve"> уровн</w:t>
      </w:r>
      <w:r w:rsidR="00E11B3D" w:rsidRPr="00F561C7">
        <w:rPr>
          <w:rFonts w:ascii="Times New Roman" w:hAnsi="Times New Roman" w:cs="Times New Roman"/>
          <w:sz w:val="28"/>
          <w:szCs w:val="28"/>
        </w:rPr>
        <w:t>ю</w:t>
      </w:r>
      <w:r w:rsidR="008508DA" w:rsidRPr="00F561C7">
        <w:rPr>
          <w:rFonts w:ascii="Times New Roman" w:hAnsi="Times New Roman" w:cs="Times New Roman"/>
          <w:sz w:val="28"/>
          <w:szCs w:val="28"/>
        </w:rPr>
        <w:t xml:space="preserve"> риска</w:t>
      </w:r>
      <w:r w:rsidR="00F561C7">
        <w:rPr>
          <w:rFonts w:ascii="Times New Roman" w:hAnsi="Times New Roman" w:cs="Times New Roman"/>
          <w:sz w:val="28"/>
          <w:szCs w:val="28"/>
        </w:rPr>
        <w:t>. Для того</w:t>
      </w:r>
      <w:r w:rsidR="00E11B3D" w:rsidRPr="00F561C7">
        <w:rPr>
          <w:rFonts w:ascii="Times New Roman" w:hAnsi="Times New Roman" w:cs="Times New Roman"/>
          <w:sz w:val="28"/>
          <w:szCs w:val="28"/>
        </w:rPr>
        <w:t xml:space="preserve"> чтобы представить востребованность данного инструмента на российском рынке, достаточно знать, что выпуском ОФЗ на столь большую сумму Минфину </w:t>
      </w:r>
      <w:r w:rsidR="008508DA" w:rsidRPr="00F561C7">
        <w:rPr>
          <w:rFonts w:ascii="Times New Roman" w:hAnsi="Times New Roman" w:cs="Times New Roman"/>
          <w:sz w:val="28"/>
          <w:szCs w:val="28"/>
        </w:rPr>
        <w:t xml:space="preserve">с начала пандемии </w:t>
      </w:r>
      <w:r w:rsidR="00E11B3D" w:rsidRPr="00F561C7">
        <w:rPr>
          <w:rFonts w:ascii="Times New Roman" w:hAnsi="Times New Roman" w:cs="Times New Roman"/>
          <w:sz w:val="28"/>
          <w:szCs w:val="28"/>
        </w:rPr>
        <w:t xml:space="preserve">удалось </w:t>
      </w:r>
      <w:r w:rsidR="008508DA" w:rsidRPr="00F561C7">
        <w:rPr>
          <w:rFonts w:ascii="Times New Roman" w:hAnsi="Times New Roman" w:cs="Times New Roman"/>
          <w:sz w:val="28"/>
          <w:szCs w:val="28"/>
        </w:rPr>
        <w:t>удовл</w:t>
      </w:r>
      <w:r w:rsidR="008508DA" w:rsidRPr="00F561C7">
        <w:rPr>
          <w:rFonts w:ascii="Times New Roman" w:hAnsi="Times New Roman" w:cs="Times New Roman"/>
          <w:sz w:val="28"/>
          <w:szCs w:val="28"/>
        </w:rPr>
        <w:t>е</w:t>
      </w:r>
      <w:r w:rsidR="008508DA" w:rsidRPr="00F561C7">
        <w:rPr>
          <w:rFonts w:ascii="Times New Roman" w:hAnsi="Times New Roman" w:cs="Times New Roman"/>
          <w:sz w:val="28"/>
          <w:szCs w:val="28"/>
        </w:rPr>
        <w:t>твор</w:t>
      </w:r>
      <w:r w:rsidR="00E11B3D" w:rsidRPr="00F561C7">
        <w:rPr>
          <w:rFonts w:ascii="Times New Roman" w:hAnsi="Times New Roman" w:cs="Times New Roman"/>
          <w:sz w:val="28"/>
          <w:szCs w:val="28"/>
        </w:rPr>
        <w:t>ить</w:t>
      </w:r>
      <w:r w:rsidR="008508DA" w:rsidRPr="00F561C7">
        <w:rPr>
          <w:rFonts w:ascii="Times New Roman" w:hAnsi="Times New Roman" w:cs="Times New Roman"/>
          <w:sz w:val="28"/>
          <w:szCs w:val="28"/>
        </w:rPr>
        <w:t xml:space="preserve"> </w:t>
      </w:r>
      <w:r w:rsidR="00E11B3D" w:rsidRPr="00F561C7">
        <w:rPr>
          <w:rFonts w:ascii="Times New Roman" w:hAnsi="Times New Roman" w:cs="Times New Roman"/>
          <w:sz w:val="28"/>
          <w:szCs w:val="28"/>
        </w:rPr>
        <w:t>немногим</w:t>
      </w:r>
      <w:r w:rsidR="008508DA" w:rsidRPr="00F561C7">
        <w:rPr>
          <w:rFonts w:ascii="Times New Roman" w:hAnsi="Times New Roman" w:cs="Times New Roman"/>
          <w:sz w:val="28"/>
          <w:szCs w:val="28"/>
        </w:rPr>
        <w:t xml:space="preserve"> больше половины </w:t>
      </w:r>
      <w:r w:rsidR="00E11B3D" w:rsidRPr="00F561C7">
        <w:rPr>
          <w:rFonts w:ascii="Times New Roman" w:hAnsi="Times New Roman" w:cs="Times New Roman"/>
          <w:sz w:val="28"/>
          <w:szCs w:val="28"/>
        </w:rPr>
        <w:t xml:space="preserve">спроса на ОФЗ в среднем </w:t>
      </w:r>
      <w:proofErr w:type="gramStart"/>
      <w:r w:rsidR="00E11B3D" w:rsidRPr="00F561C7">
        <w:rPr>
          <w:rFonts w:ascii="Times New Roman" w:hAnsi="Times New Roman" w:cs="Times New Roman"/>
          <w:sz w:val="28"/>
          <w:szCs w:val="28"/>
        </w:rPr>
        <w:t>на</w:t>
      </w:r>
      <w:proofErr w:type="gramEnd"/>
      <w:r w:rsidR="00E11B3D" w:rsidRPr="00F561C7">
        <w:rPr>
          <w:rFonts w:ascii="Times New Roman" w:hAnsi="Times New Roman" w:cs="Times New Roman"/>
          <w:sz w:val="28"/>
          <w:szCs w:val="28"/>
        </w:rPr>
        <w:t xml:space="preserve"> рынку.</w:t>
      </w:r>
    </w:p>
    <w:p w:rsidR="008508DA" w:rsidRPr="004023B1" w:rsidRDefault="008508DA" w:rsidP="008508DA">
      <w:pPr>
        <w:spacing w:after="0" w:line="360" w:lineRule="auto"/>
        <w:ind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t>В 2020 году государственный бюджет нуждался в финансировании д</w:t>
      </w:r>
      <w:r w:rsidRPr="00F561C7">
        <w:rPr>
          <w:rFonts w:ascii="Times New Roman" w:hAnsi="Times New Roman" w:cs="Times New Roman"/>
          <w:sz w:val="28"/>
          <w:szCs w:val="28"/>
        </w:rPr>
        <w:t>е</w:t>
      </w:r>
      <w:r w:rsidRPr="00F561C7">
        <w:rPr>
          <w:rFonts w:ascii="Times New Roman" w:hAnsi="Times New Roman" w:cs="Times New Roman"/>
          <w:sz w:val="28"/>
          <w:szCs w:val="28"/>
        </w:rPr>
        <w:t xml:space="preserve">фицита, возникшего вследствие пандемии коронавируса и сопутствовавших экономических ограничениях, в связи с торможением многих секторов сферы </w:t>
      </w:r>
      <w:r w:rsidRPr="00F561C7">
        <w:rPr>
          <w:rFonts w:ascii="Times New Roman" w:hAnsi="Times New Roman" w:cs="Times New Roman"/>
          <w:sz w:val="28"/>
          <w:szCs w:val="28"/>
        </w:rPr>
        <w:lastRenderedPageBreak/>
        <w:t xml:space="preserve">производства и услуг. </w:t>
      </w:r>
      <w:r w:rsidR="005769E0" w:rsidRPr="00F561C7">
        <w:rPr>
          <w:rFonts w:ascii="Times New Roman" w:hAnsi="Times New Roman" w:cs="Times New Roman"/>
          <w:sz w:val="28"/>
          <w:szCs w:val="28"/>
        </w:rPr>
        <w:t>Заимствования были также возможны, благодаря в</w:t>
      </w:r>
      <w:r w:rsidR="005769E0" w:rsidRPr="00F561C7">
        <w:rPr>
          <w:rFonts w:ascii="Times New Roman" w:hAnsi="Times New Roman" w:cs="Times New Roman"/>
          <w:sz w:val="28"/>
          <w:szCs w:val="28"/>
        </w:rPr>
        <w:t>ы</w:t>
      </w:r>
      <w:r w:rsidR="005769E0" w:rsidRPr="00F561C7">
        <w:rPr>
          <w:rFonts w:ascii="Times New Roman" w:hAnsi="Times New Roman" w:cs="Times New Roman"/>
          <w:sz w:val="28"/>
          <w:szCs w:val="28"/>
        </w:rPr>
        <w:t xml:space="preserve">годным приемлемым условиям, возникшим на фоне </w:t>
      </w:r>
      <w:r w:rsidRPr="00F561C7">
        <w:rPr>
          <w:rFonts w:ascii="Times New Roman" w:hAnsi="Times New Roman" w:cs="Times New Roman"/>
          <w:sz w:val="28"/>
          <w:szCs w:val="28"/>
        </w:rPr>
        <w:t>мягк</w:t>
      </w:r>
      <w:r w:rsidR="005769E0" w:rsidRPr="00F561C7">
        <w:rPr>
          <w:rFonts w:ascii="Times New Roman" w:hAnsi="Times New Roman" w:cs="Times New Roman"/>
          <w:sz w:val="28"/>
          <w:szCs w:val="28"/>
        </w:rPr>
        <w:t>ой</w:t>
      </w:r>
      <w:r w:rsidRPr="00F561C7">
        <w:rPr>
          <w:rFonts w:ascii="Times New Roman" w:hAnsi="Times New Roman" w:cs="Times New Roman"/>
          <w:sz w:val="28"/>
          <w:szCs w:val="28"/>
        </w:rPr>
        <w:t xml:space="preserve"> монетарн</w:t>
      </w:r>
      <w:r w:rsidR="005769E0" w:rsidRPr="00F561C7">
        <w:rPr>
          <w:rFonts w:ascii="Times New Roman" w:hAnsi="Times New Roman" w:cs="Times New Roman"/>
          <w:sz w:val="28"/>
          <w:szCs w:val="28"/>
        </w:rPr>
        <w:t>ой</w:t>
      </w:r>
      <w:r w:rsidRPr="00F561C7">
        <w:rPr>
          <w:rFonts w:ascii="Times New Roman" w:hAnsi="Times New Roman" w:cs="Times New Roman"/>
          <w:sz w:val="28"/>
          <w:szCs w:val="28"/>
        </w:rPr>
        <w:t xml:space="preserve"> п</w:t>
      </w:r>
      <w:r w:rsidRPr="00F561C7">
        <w:rPr>
          <w:rFonts w:ascii="Times New Roman" w:hAnsi="Times New Roman" w:cs="Times New Roman"/>
          <w:sz w:val="28"/>
          <w:szCs w:val="28"/>
        </w:rPr>
        <w:t>о</w:t>
      </w:r>
      <w:r w:rsidRPr="00F561C7">
        <w:rPr>
          <w:rFonts w:ascii="Times New Roman" w:hAnsi="Times New Roman" w:cs="Times New Roman"/>
          <w:sz w:val="28"/>
          <w:szCs w:val="28"/>
        </w:rPr>
        <w:t>литик</w:t>
      </w:r>
      <w:r w:rsidR="005769E0" w:rsidRPr="00F561C7">
        <w:rPr>
          <w:rFonts w:ascii="Times New Roman" w:hAnsi="Times New Roman" w:cs="Times New Roman"/>
          <w:sz w:val="28"/>
          <w:szCs w:val="28"/>
        </w:rPr>
        <w:t>и</w:t>
      </w:r>
      <w:r w:rsidRPr="00F561C7">
        <w:rPr>
          <w:rFonts w:ascii="Times New Roman" w:hAnsi="Times New Roman" w:cs="Times New Roman"/>
          <w:sz w:val="28"/>
          <w:szCs w:val="28"/>
        </w:rPr>
        <w:t xml:space="preserve"> </w:t>
      </w:r>
      <w:r w:rsidR="005769E0" w:rsidRPr="00F561C7">
        <w:rPr>
          <w:rFonts w:ascii="Times New Roman" w:hAnsi="Times New Roman" w:cs="Times New Roman"/>
          <w:sz w:val="28"/>
          <w:szCs w:val="28"/>
        </w:rPr>
        <w:t>проводимой Банком России</w:t>
      </w:r>
      <w:r w:rsidRPr="00F561C7">
        <w:rPr>
          <w:rFonts w:ascii="Times New Roman" w:hAnsi="Times New Roman" w:cs="Times New Roman"/>
          <w:sz w:val="28"/>
          <w:szCs w:val="28"/>
        </w:rPr>
        <w:t xml:space="preserve">. </w:t>
      </w:r>
      <w:r w:rsidR="005769E0" w:rsidRPr="00F561C7">
        <w:rPr>
          <w:rFonts w:ascii="Times New Roman" w:hAnsi="Times New Roman" w:cs="Times New Roman"/>
          <w:sz w:val="28"/>
          <w:szCs w:val="28"/>
        </w:rPr>
        <w:t xml:space="preserve">Ключевая ставка процента проходила поэтапное снижение на протяжении </w:t>
      </w:r>
      <w:r w:rsidR="005B48B5" w:rsidRPr="00F561C7">
        <w:rPr>
          <w:rFonts w:ascii="Times New Roman" w:hAnsi="Times New Roman" w:cs="Times New Roman"/>
          <w:sz w:val="28"/>
          <w:szCs w:val="28"/>
        </w:rPr>
        <w:t>относительно длительного периода</w:t>
      </w:r>
      <w:r w:rsidR="005769E0" w:rsidRPr="00F561C7">
        <w:rPr>
          <w:rFonts w:ascii="Times New Roman" w:hAnsi="Times New Roman" w:cs="Times New Roman"/>
          <w:sz w:val="28"/>
          <w:szCs w:val="28"/>
        </w:rPr>
        <w:t xml:space="preserve"> вр</w:t>
      </w:r>
      <w:r w:rsidR="005769E0" w:rsidRPr="00F561C7">
        <w:rPr>
          <w:rFonts w:ascii="Times New Roman" w:hAnsi="Times New Roman" w:cs="Times New Roman"/>
          <w:sz w:val="28"/>
          <w:szCs w:val="28"/>
        </w:rPr>
        <w:t>е</w:t>
      </w:r>
      <w:r w:rsidR="004023B1">
        <w:rPr>
          <w:rFonts w:ascii="Times New Roman" w:hAnsi="Times New Roman" w:cs="Times New Roman"/>
          <w:sz w:val="28"/>
          <w:szCs w:val="28"/>
        </w:rPr>
        <w:t>мени</w:t>
      </w:r>
      <w:r w:rsidR="005769E0" w:rsidRPr="00F561C7">
        <w:rPr>
          <w:rFonts w:ascii="Times New Roman" w:hAnsi="Times New Roman" w:cs="Times New Roman"/>
          <w:sz w:val="28"/>
          <w:szCs w:val="28"/>
        </w:rPr>
        <w:t xml:space="preserve"> </w:t>
      </w:r>
      <w:r w:rsidR="007D0304" w:rsidRPr="004023B1">
        <w:rPr>
          <w:rFonts w:ascii="Times New Roman" w:hAnsi="Times New Roman" w:cs="Times New Roman"/>
          <w:sz w:val="28"/>
          <w:szCs w:val="28"/>
        </w:rPr>
        <w:t>[</w:t>
      </w:r>
      <w:r w:rsidR="007D0304">
        <w:rPr>
          <w:rFonts w:ascii="Times New Roman" w:hAnsi="Times New Roman" w:cs="Times New Roman"/>
          <w:sz w:val="28"/>
          <w:szCs w:val="28"/>
        </w:rPr>
        <w:t>33</w:t>
      </w:r>
      <w:r w:rsidR="007D0304" w:rsidRPr="004023B1">
        <w:rPr>
          <w:rFonts w:ascii="Times New Roman" w:hAnsi="Times New Roman" w:cs="Times New Roman"/>
          <w:sz w:val="28"/>
          <w:szCs w:val="28"/>
        </w:rPr>
        <w:t>]</w:t>
      </w:r>
      <w:r w:rsidR="004023B1">
        <w:rPr>
          <w:rFonts w:ascii="Times New Roman" w:hAnsi="Times New Roman" w:cs="Times New Roman"/>
          <w:sz w:val="28"/>
          <w:szCs w:val="28"/>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В первую очередь выросли выпуски ОФЗ-ПК (с 1,7 до 4,7 </w:t>
      </w:r>
      <w:proofErr w:type="gramStart"/>
      <w:r w:rsidRPr="00F561C7">
        <w:rPr>
          <w:rFonts w:ascii="Times New Roman" w:hAnsi="Times New Roman" w:cs="Times New Roman"/>
          <w:sz w:val="28"/>
          <w:szCs w:val="28"/>
        </w:rPr>
        <w:t>трлн</w:t>
      </w:r>
      <w:proofErr w:type="gramEnd"/>
      <w:r w:rsidRPr="00F561C7">
        <w:rPr>
          <w:rFonts w:ascii="Times New Roman" w:hAnsi="Times New Roman" w:cs="Times New Roman"/>
          <w:sz w:val="28"/>
          <w:szCs w:val="28"/>
        </w:rPr>
        <w:t xml:space="preserve"> рублей), и ОФЗ-ПД (с 6,4 до 8,1 трлн рублей). Две трети госдолга пришлось на гос</w:t>
      </w:r>
      <w:r w:rsidRPr="00F561C7">
        <w:rPr>
          <w:rFonts w:ascii="Times New Roman" w:hAnsi="Times New Roman" w:cs="Times New Roman"/>
          <w:sz w:val="28"/>
          <w:szCs w:val="28"/>
        </w:rPr>
        <w:t>у</w:t>
      </w:r>
      <w:r w:rsidRPr="00F561C7">
        <w:rPr>
          <w:rFonts w:ascii="Times New Roman" w:hAnsi="Times New Roman" w:cs="Times New Roman"/>
          <w:sz w:val="28"/>
          <w:szCs w:val="28"/>
        </w:rPr>
        <w:t>дарственные ценные бумаги, номинированные в иностранной валюте (38,3 млрд. долл.). На долг по госгарантиям в иностранной валюте приходится еще 31% (17,68 млрд. долл.).</w:t>
      </w:r>
    </w:p>
    <w:p w:rsidR="00655B69"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Из таблицы 8 виден график погашения государственного внутреннего долга на 2021 год, а также структуру внутренних заимствований РФ. Так в нее входят</w:t>
      </w:r>
      <w:r w:rsidR="00655B69">
        <w:rPr>
          <w:rFonts w:ascii="Times New Roman" w:hAnsi="Times New Roman" w:cs="Times New Roman"/>
          <w:sz w:val="28"/>
          <w:szCs w:val="28"/>
        </w:rPr>
        <w:t>:</w:t>
      </w:r>
    </w:p>
    <w:p w:rsidR="00655B69" w:rsidRPr="00EE253F" w:rsidRDefault="00655B69" w:rsidP="003F3990">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EE253F">
        <w:rPr>
          <w:rFonts w:ascii="Times New Roman" w:hAnsi="Times New Roman" w:cs="Times New Roman"/>
          <w:sz w:val="28"/>
          <w:szCs w:val="28"/>
        </w:rPr>
        <w:t>облигации федерального займа с переменным купоном, сокращенно ОФЗ-ПК;</w:t>
      </w:r>
    </w:p>
    <w:p w:rsidR="00655B69" w:rsidRPr="00EE253F" w:rsidRDefault="00655B69" w:rsidP="003F3990">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EE253F">
        <w:rPr>
          <w:rFonts w:ascii="Times New Roman" w:hAnsi="Times New Roman" w:cs="Times New Roman"/>
          <w:sz w:val="28"/>
          <w:szCs w:val="28"/>
        </w:rPr>
        <w:t>облигации федерального займа с постоянным доходом, сокращенно ОФЗ-ПД;</w:t>
      </w:r>
    </w:p>
    <w:p w:rsidR="00655B69" w:rsidRPr="00EE253F" w:rsidRDefault="00655B69" w:rsidP="003F3990">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EE253F">
        <w:rPr>
          <w:rFonts w:ascii="Times New Roman" w:hAnsi="Times New Roman" w:cs="Times New Roman"/>
          <w:sz w:val="28"/>
          <w:szCs w:val="28"/>
        </w:rPr>
        <w:t>облигации федерального займа, предназначенные для реализации непосредственно населению, сокращенно ОФЗ-н;</w:t>
      </w:r>
    </w:p>
    <w:p w:rsidR="00655B69" w:rsidRPr="00EE253F" w:rsidRDefault="00655B69" w:rsidP="003F3990">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EE253F">
        <w:rPr>
          <w:rFonts w:ascii="Times New Roman" w:hAnsi="Times New Roman" w:cs="Times New Roman"/>
          <w:sz w:val="28"/>
          <w:szCs w:val="28"/>
        </w:rPr>
        <w:t>облигации федерального займа с индексируемым номиналом, сокр</w:t>
      </w:r>
      <w:r w:rsidRPr="00EE253F">
        <w:rPr>
          <w:rFonts w:ascii="Times New Roman" w:hAnsi="Times New Roman" w:cs="Times New Roman"/>
          <w:sz w:val="28"/>
          <w:szCs w:val="28"/>
        </w:rPr>
        <w:t>а</w:t>
      </w:r>
      <w:r w:rsidRPr="00EE253F">
        <w:rPr>
          <w:rFonts w:ascii="Times New Roman" w:hAnsi="Times New Roman" w:cs="Times New Roman"/>
          <w:sz w:val="28"/>
          <w:szCs w:val="28"/>
        </w:rPr>
        <w:t>щенно ОФЗ-ИН;</w:t>
      </w:r>
    </w:p>
    <w:p w:rsidR="00655B69" w:rsidRPr="00EE253F" w:rsidRDefault="00655B69" w:rsidP="003F3990">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EE253F">
        <w:rPr>
          <w:rFonts w:ascii="Times New Roman" w:hAnsi="Times New Roman" w:cs="Times New Roman"/>
          <w:sz w:val="28"/>
          <w:szCs w:val="28"/>
        </w:rPr>
        <w:t>облигации федерального займа с амортизируемым долгом, сокр</w:t>
      </w:r>
      <w:r w:rsidRPr="00EE253F">
        <w:rPr>
          <w:rFonts w:ascii="Times New Roman" w:hAnsi="Times New Roman" w:cs="Times New Roman"/>
          <w:sz w:val="28"/>
          <w:szCs w:val="28"/>
        </w:rPr>
        <w:t>а</w:t>
      </w:r>
      <w:r w:rsidRPr="00EE253F">
        <w:rPr>
          <w:rFonts w:ascii="Times New Roman" w:hAnsi="Times New Roman" w:cs="Times New Roman"/>
          <w:sz w:val="28"/>
          <w:szCs w:val="28"/>
        </w:rPr>
        <w:t>щенно ОФЗ-АД;</w:t>
      </w:r>
    </w:p>
    <w:p w:rsidR="00655B69" w:rsidRPr="00EE253F" w:rsidRDefault="00655B69" w:rsidP="003F3990">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EE253F">
        <w:rPr>
          <w:rFonts w:ascii="Times New Roman" w:hAnsi="Times New Roman" w:cs="Times New Roman"/>
          <w:bCs/>
          <w:sz w:val="28"/>
          <w:szCs w:val="28"/>
        </w:rPr>
        <w:t>государственные</w:t>
      </w:r>
      <w:r w:rsidRPr="00EE253F">
        <w:rPr>
          <w:rFonts w:ascii="Times New Roman" w:hAnsi="Times New Roman" w:cs="Times New Roman"/>
          <w:sz w:val="28"/>
          <w:szCs w:val="28"/>
        </w:rPr>
        <w:t> сберегательные облигации с фиксированной пр</w:t>
      </w:r>
      <w:r w:rsidRPr="00EE253F">
        <w:rPr>
          <w:rFonts w:ascii="Times New Roman" w:hAnsi="Times New Roman" w:cs="Times New Roman"/>
          <w:sz w:val="28"/>
          <w:szCs w:val="28"/>
        </w:rPr>
        <w:t>о</w:t>
      </w:r>
      <w:r w:rsidRPr="00EE253F">
        <w:rPr>
          <w:rFonts w:ascii="Times New Roman" w:hAnsi="Times New Roman" w:cs="Times New Roman"/>
          <w:sz w:val="28"/>
          <w:szCs w:val="28"/>
        </w:rPr>
        <w:t>центной ставкой купонного дохода, сокращенно ГСО-ФПС;</w:t>
      </w:r>
    </w:p>
    <w:p w:rsidR="00EE253F" w:rsidRPr="00EE253F" w:rsidRDefault="00EE253F" w:rsidP="003F3990">
      <w:pPr>
        <w:pStyle w:val="a3"/>
        <w:numPr>
          <w:ilvl w:val="0"/>
          <w:numId w:val="26"/>
        </w:numPr>
        <w:tabs>
          <w:tab w:val="left" w:pos="993"/>
        </w:tabs>
        <w:spacing w:after="0" w:line="360" w:lineRule="auto"/>
        <w:ind w:left="0" w:firstLine="709"/>
        <w:jc w:val="both"/>
        <w:rPr>
          <w:rFonts w:ascii="Times New Roman" w:hAnsi="Times New Roman" w:cs="Times New Roman"/>
          <w:sz w:val="28"/>
          <w:szCs w:val="28"/>
        </w:rPr>
      </w:pPr>
      <w:r w:rsidRPr="00EE253F">
        <w:rPr>
          <w:rFonts w:ascii="Times New Roman" w:hAnsi="Times New Roman" w:cs="Times New Roman"/>
          <w:bCs/>
          <w:sz w:val="28"/>
          <w:szCs w:val="28"/>
        </w:rPr>
        <w:t>государственные</w:t>
      </w:r>
      <w:r w:rsidRPr="00EE253F">
        <w:rPr>
          <w:rFonts w:ascii="Times New Roman" w:hAnsi="Times New Roman" w:cs="Times New Roman"/>
          <w:sz w:val="28"/>
          <w:szCs w:val="28"/>
        </w:rPr>
        <w:t> сберегательные облигации с постоянной процен</w:t>
      </w:r>
      <w:r w:rsidRPr="00EE253F">
        <w:rPr>
          <w:rFonts w:ascii="Times New Roman" w:hAnsi="Times New Roman" w:cs="Times New Roman"/>
          <w:sz w:val="28"/>
          <w:szCs w:val="28"/>
        </w:rPr>
        <w:t>т</w:t>
      </w:r>
      <w:r w:rsidRPr="00EE253F">
        <w:rPr>
          <w:rFonts w:ascii="Times New Roman" w:hAnsi="Times New Roman" w:cs="Times New Roman"/>
          <w:sz w:val="28"/>
          <w:szCs w:val="28"/>
        </w:rPr>
        <w:t>ной ставкой купонного дохода, сокращенно КСО-ППС.</w:t>
      </w:r>
    </w:p>
    <w:p w:rsidR="008508DA" w:rsidRDefault="008508DA" w:rsidP="008508DA">
      <w:pPr>
        <w:spacing w:after="0" w:line="360" w:lineRule="auto"/>
        <w:ind w:firstLine="708"/>
        <w:contextualSpacing/>
        <w:jc w:val="both"/>
        <w:rPr>
          <w:rFonts w:ascii="Times New Roman" w:hAnsi="Times New Roman" w:cs="Times New Roman"/>
          <w:sz w:val="28"/>
          <w:szCs w:val="28"/>
        </w:rPr>
      </w:pPr>
    </w:p>
    <w:p w:rsidR="004023B1" w:rsidRPr="008508DA" w:rsidRDefault="004023B1" w:rsidP="008508DA">
      <w:pPr>
        <w:spacing w:after="0" w:line="360" w:lineRule="auto"/>
        <w:ind w:firstLine="708"/>
        <w:contextualSpacing/>
        <w:jc w:val="both"/>
        <w:rPr>
          <w:rFonts w:ascii="Times New Roman" w:hAnsi="Times New Roman" w:cs="Times New Roman"/>
          <w:sz w:val="28"/>
          <w:szCs w:val="28"/>
        </w:rPr>
      </w:pPr>
    </w:p>
    <w:p w:rsidR="008508DA" w:rsidRPr="004023B1" w:rsidRDefault="008508DA" w:rsidP="004023B1">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Таблица 8 - График погашения государственного внутреннего долга на 2021 год, млрд. руб.</w:t>
      </w:r>
      <w:r w:rsidR="003906A9" w:rsidRPr="003906A9">
        <w:rPr>
          <w:rFonts w:ascii="Times New Roman" w:hAnsi="Times New Roman" w:cs="Times New Roman"/>
          <w:sz w:val="28"/>
          <w:szCs w:val="28"/>
        </w:rPr>
        <w:t xml:space="preserve"> [</w:t>
      </w:r>
      <w:r w:rsidR="003906A9" w:rsidRPr="004023B1">
        <w:rPr>
          <w:rFonts w:ascii="Times New Roman" w:hAnsi="Times New Roman" w:cs="Times New Roman"/>
          <w:sz w:val="28"/>
          <w:szCs w:val="28"/>
        </w:rPr>
        <w:t>1</w:t>
      </w:r>
      <w:r w:rsidR="007D0304">
        <w:rPr>
          <w:rFonts w:ascii="Times New Roman" w:hAnsi="Times New Roman" w:cs="Times New Roman"/>
          <w:sz w:val="28"/>
          <w:szCs w:val="28"/>
        </w:rPr>
        <w:t>6</w:t>
      </w:r>
      <w:r w:rsidR="003906A9" w:rsidRPr="004023B1">
        <w:rPr>
          <w:rFonts w:ascii="Times New Roman" w:hAnsi="Times New Roman" w:cs="Times New Roman"/>
          <w:sz w:val="28"/>
          <w:szCs w:val="28"/>
        </w:rPr>
        <w:t>]</w:t>
      </w:r>
    </w:p>
    <w:tbl>
      <w:tblPr>
        <w:tblStyle w:val="a6"/>
        <w:tblW w:w="0" w:type="auto"/>
        <w:tblInd w:w="108" w:type="dxa"/>
        <w:tblLayout w:type="fixed"/>
        <w:tblLook w:val="04A0" w:firstRow="1" w:lastRow="0" w:firstColumn="1" w:lastColumn="0" w:noHBand="0" w:noVBand="1"/>
      </w:tblPr>
      <w:tblGrid>
        <w:gridCol w:w="1328"/>
        <w:gridCol w:w="1030"/>
        <w:gridCol w:w="1030"/>
        <w:gridCol w:w="1005"/>
        <w:gridCol w:w="1031"/>
        <w:gridCol w:w="955"/>
        <w:gridCol w:w="992"/>
        <w:gridCol w:w="993"/>
        <w:gridCol w:w="992"/>
      </w:tblGrid>
      <w:tr w:rsidR="008508DA" w:rsidRPr="008508DA" w:rsidTr="006A2A47">
        <w:tc>
          <w:tcPr>
            <w:tcW w:w="1328" w:type="dxa"/>
            <w:vMerge w:val="restart"/>
            <w:vAlign w:val="center"/>
          </w:tcPr>
          <w:p w:rsidR="002E6EE8"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 xml:space="preserve">Год </w:t>
            </w:r>
          </w:p>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погашения</w:t>
            </w:r>
          </w:p>
        </w:tc>
        <w:tc>
          <w:tcPr>
            <w:tcW w:w="7036" w:type="dxa"/>
            <w:gridSpan w:val="7"/>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По видам долговых обязательств</w:t>
            </w:r>
          </w:p>
        </w:tc>
        <w:tc>
          <w:tcPr>
            <w:tcW w:w="992" w:type="dxa"/>
            <w:vMerge w:val="restart"/>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всего</w:t>
            </w:r>
          </w:p>
        </w:tc>
      </w:tr>
      <w:tr w:rsidR="008508DA" w:rsidRPr="008508DA" w:rsidTr="006A2A47">
        <w:tc>
          <w:tcPr>
            <w:tcW w:w="1328" w:type="dxa"/>
            <w:vMerge/>
            <w:vAlign w:val="center"/>
          </w:tcPr>
          <w:p w:rsidR="008508DA" w:rsidRPr="006A2A47" w:rsidRDefault="008508DA" w:rsidP="008508DA">
            <w:pPr>
              <w:jc w:val="center"/>
              <w:rPr>
                <w:rFonts w:ascii="Times New Roman" w:hAnsi="Times New Roman" w:cs="Times New Roman"/>
                <w:szCs w:val="20"/>
              </w:rPr>
            </w:pP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ОФЗ-ПК</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ОФЗ-ПД</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ОФЗ-н</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ОФЗ-ИН</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ОФЗ-АД</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ГСО-ФПС</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ГСО-ППС</w:t>
            </w:r>
          </w:p>
        </w:tc>
        <w:tc>
          <w:tcPr>
            <w:tcW w:w="992" w:type="dxa"/>
            <w:vMerge/>
            <w:vAlign w:val="center"/>
          </w:tcPr>
          <w:p w:rsidR="008508DA" w:rsidRPr="006A2A47" w:rsidRDefault="008508DA" w:rsidP="008508DA">
            <w:pPr>
              <w:jc w:val="center"/>
              <w:rPr>
                <w:rFonts w:ascii="Times New Roman" w:hAnsi="Times New Roman" w:cs="Times New Roman"/>
                <w:szCs w:val="20"/>
              </w:rPr>
            </w:pPr>
          </w:p>
        </w:tc>
      </w:tr>
      <w:tr w:rsidR="008508DA" w:rsidRPr="008508DA" w:rsidTr="006A2A47">
        <w:trPr>
          <w:trHeight w:val="421"/>
        </w:trPr>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2021</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790,000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17,502</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73,373</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120,900</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1 001,775</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2022</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312,415</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643,579</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7,498</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43,263</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52,000</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1 058,756</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2023</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400,000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181,155</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43,261</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39,000</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663,416</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2024</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1 089,423</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29,504</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41,000</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1 159,927</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2025</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390,287</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127,351</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29,506</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54,400</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601,544</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2026</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676,587</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29,501</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706,088</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2027</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190,287</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375,983</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0,001</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40,000</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606,271</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2028</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350,000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190,093</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0,001</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540,094</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2029</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190,287</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350,000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0,006</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540,293</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2030</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140,715</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140,715</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2031</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250,000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250,000</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2032</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190,287</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190,287</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2033</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350,000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350,000</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2034</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190,287</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350,000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8,553</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548,840</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2035</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17,105</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17,105</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2036</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8,553</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8,553</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2037</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2038</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2039</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136,810</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136,810</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2040</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2041</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2042</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2043</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r>
      <w:tr w:rsidR="008508DA" w:rsidRPr="008508DA" w:rsidTr="006A2A47">
        <w:tc>
          <w:tcPr>
            <w:tcW w:w="1328"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2044</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0"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212,636</w:t>
            </w:r>
          </w:p>
        </w:tc>
        <w:tc>
          <w:tcPr>
            <w:tcW w:w="100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1031"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55"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3"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w:t>
            </w:r>
          </w:p>
        </w:tc>
        <w:tc>
          <w:tcPr>
            <w:tcW w:w="992" w:type="dxa"/>
            <w:vAlign w:val="center"/>
          </w:tcPr>
          <w:p w:rsidR="008508DA" w:rsidRPr="006A2A47" w:rsidRDefault="008508DA" w:rsidP="008508DA">
            <w:pPr>
              <w:jc w:val="center"/>
              <w:rPr>
                <w:rFonts w:ascii="Times New Roman" w:hAnsi="Times New Roman" w:cs="Times New Roman"/>
                <w:szCs w:val="20"/>
              </w:rPr>
            </w:pPr>
            <w:r w:rsidRPr="006A2A47">
              <w:rPr>
                <w:rFonts w:ascii="Times New Roman" w:hAnsi="Times New Roman" w:cs="Times New Roman"/>
                <w:szCs w:val="20"/>
              </w:rPr>
              <w:t>212,636</w:t>
            </w:r>
          </w:p>
        </w:tc>
      </w:tr>
    </w:tbl>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ab/>
      </w:r>
    </w:p>
    <w:p w:rsidR="006A2A47"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Более наглядно структура внутренних заимствований на 01.01.2021 представлена на рисунке 10. </w:t>
      </w:r>
    </w:p>
    <w:p w:rsid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Наибольший объем занимает такой инструмент как ОФЗ-ПД (58%), </w:t>
      </w:r>
      <w:r w:rsidR="00F7330B">
        <w:rPr>
          <w:rFonts w:ascii="Times New Roman" w:hAnsi="Times New Roman" w:cs="Times New Roman"/>
          <w:sz w:val="28"/>
          <w:szCs w:val="28"/>
        </w:rPr>
        <w:t>на втором месте идет ОФЗ-ПК 34%</w:t>
      </w:r>
      <w:r w:rsidRPr="008508DA">
        <w:rPr>
          <w:rFonts w:ascii="Times New Roman" w:hAnsi="Times New Roman" w:cs="Times New Roman"/>
          <w:sz w:val="28"/>
          <w:szCs w:val="28"/>
        </w:rPr>
        <w:t xml:space="preserve">. </w:t>
      </w:r>
      <w:r w:rsidR="00F7330B">
        <w:rPr>
          <w:rFonts w:ascii="Times New Roman" w:hAnsi="Times New Roman" w:cs="Times New Roman"/>
          <w:sz w:val="28"/>
          <w:szCs w:val="28"/>
        </w:rPr>
        <w:t>Доля же остальных инструментов продо</w:t>
      </w:r>
      <w:r w:rsidR="00F7330B">
        <w:rPr>
          <w:rFonts w:ascii="Times New Roman" w:hAnsi="Times New Roman" w:cs="Times New Roman"/>
          <w:sz w:val="28"/>
          <w:szCs w:val="28"/>
        </w:rPr>
        <w:t>л</w:t>
      </w:r>
      <w:r w:rsidR="00F7330B">
        <w:rPr>
          <w:rFonts w:ascii="Times New Roman" w:hAnsi="Times New Roman" w:cs="Times New Roman"/>
          <w:sz w:val="28"/>
          <w:szCs w:val="28"/>
        </w:rPr>
        <w:t xml:space="preserve">жает оставаться на незначительном уровне. </w:t>
      </w:r>
      <w:r w:rsidRPr="008508DA">
        <w:rPr>
          <w:rFonts w:ascii="Times New Roman" w:hAnsi="Times New Roman" w:cs="Times New Roman"/>
          <w:sz w:val="28"/>
          <w:szCs w:val="28"/>
        </w:rPr>
        <w:t>Наименьшую долю занимают ОФЗ-н.</w:t>
      </w:r>
      <w:r w:rsidR="003906A9">
        <w:rPr>
          <w:rFonts w:ascii="Times New Roman" w:hAnsi="Times New Roman" w:cs="Times New Roman"/>
          <w:sz w:val="28"/>
          <w:szCs w:val="28"/>
        </w:rPr>
        <w:t xml:space="preserve"> </w:t>
      </w:r>
    </w:p>
    <w:p w:rsidR="00D350B8" w:rsidRPr="00F7330B" w:rsidRDefault="00D350B8"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Некоторые из представленных позиций имеют проблемы с недостато</w:t>
      </w:r>
      <w:r>
        <w:rPr>
          <w:rFonts w:ascii="Times New Roman" w:hAnsi="Times New Roman" w:cs="Times New Roman"/>
          <w:sz w:val="28"/>
          <w:szCs w:val="28"/>
        </w:rPr>
        <w:t>ч</w:t>
      </w:r>
      <w:r>
        <w:rPr>
          <w:rFonts w:ascii="Times New Roman" w:hAnsi="Times New Roman" w:cs="Times New Roman"/>
          <w:sz w:val="28"/>
          <w:szCs w:val="28"/>
        </w:rPr>
        <w:t>ной диверсификацией. Так, например, более половины всех ОФЗ-АД (50,9%) находятся в руках одного участника.</w:t>
      </w: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lang w:eastAsia="ru-RU"/>
        </w:rPr>
        <w:lastRenderedPageBreak/>
        <w:drawing>
          <wp:inline distT="0" distB="0" distL="0" distR="0" wp14:anchorId="5FE65EDD" wp14:editId="23D22851">
            <wp:extent cx="5943600" cy="19335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23B1"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 xml:space="preserve">Рисунок 10 – Структура государственного внутреннего долга РФ </w:t>
      </w:r>
    </w:p>
    <w:p w:rsidR="008508DA" w:rsidRPr="006323C7"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на 01.01.2021 года в части государственных ценных бумаг, млрд. руб.</w:t>
      </w:r>
    </w:p>
    <w:p w:rsidR="003906A9" w:rsidRPr="006323C7" w:rsidRDefault="003906A9" w:rsidP="004023B1">
      <w:pPr>
        <w:spacing w:after="0" w:line="240" w:lineRule="auto"/>
        <w:contextualSpacing/>
        <w:jc w:val="center"/>
        <w:rPr>
          <w:rFonts w:ascii="Times New Roman" w:hAnsi="Times New Roman" w:cs="Times New Roman"/>
          <w:sz w:val="28"/>
          <w:szCs w:val="28"/>
        </w:rPr>
      </w:pPr>
      <w:r w:rsidRPr="006323C7">
        <w:rPr>
          <w:rFonts w:ascii="Times New Roman" w:hAnsi="Times New Roman" w:cs="Times New Roman"/>
          <w:sz w:val="28"/>
          <w:szCs w:val="28"/>
        </w:rPr>
        <w:t>(</w:t>
      </w:r>
      <w:r>
        <w:rPr>
          <w:rFonts w:ascii="Times New Roman" w:hAnsi="Times New Roman" w:cs="Times New Roman"/>
          <w:sz w:val="28"/>
          <w:szCs w:val="28"/>
        </w:rPr>
        <w:t xml:space="preserve">составлено автором по материалам </w:t>
      </w:r>
      <w:r w:rsidRPr="006323C7">
        <w:rPr>
          <w:rFonts w:ascii="Times New Roman" w:hAnsi="Times New Roman" w:cs="Times New Roman"/>
          <w:sz w:val="28"/>
          <w:szCs w:val="28"/>
        </w:rPr>
        <w:t>[</w:t>
      </w:r>
      <w:r w:rsidR="007D0304">
        <w:rPr>
          <w:rFonts w:ascii="Times New Roman" w:hAnsi="Times New Roman" w:cs="Times New Roman"/>
          <w:sz w:val="28"/>
          <w:szCs w:val="28"/>
        </w:rPr>
        <w:t>12</w:t>
      </w:r>
      <w:r w:rsidRPr="006323C7">
        <w:rPr>
          <w:rFonts w:ascii="Times New Roman" w:hAnsi="Times New Roman" w:cs="Times New Roman"/>
          <w:sz w:val="28"/>
          <w:szCs w:val="28"/>
        </w:rPr>
        <w:t>])</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Объем исполнения обязательств по годам наглядно представлен на р</w:t>
      </w:r>
      <w:r w:rsidRPr="008508DA">
        <w:rPr>
          <w:rFonts w:ascii="Times New Roman" w:hAnsi="Times New Roman" w:cs="Times New Roman"/>
          <w:sz w:val="28"/>
          <w:szCs w:val="28"/>
        </w:rPr>
        <w:t>и</w:t>
      </w:r>
      <w:r w:rsidRPr="008508DA">
        <w:rPr>
          <w:rFonts w:ascii="Times New Roman" w:hAnsi="Times New Roman" w:cs="Times New Roman"/>
          <w:sz w:val="28"/>
          <w:szCs w:val="28"/>
        </w:rPr>
        <w:t>сунке 11. Из данных на диаграмме видно, что основной процент выплат по внутреннему долгу приходится на первые 10 лет. Далее объем обязательств постепенно снижается. Однако приведенные данные отображают ситуацию на 2020 год и пока что не учитывают возможных будущих заимствований, которые вероятно увеличат объем государственного долга.</w:t>
      </w:r>
    </w:p>
    <w:p w:rsidR="00F7330B" w:rsidRPr="00BD50E7" w:rsidRDefault="00F7330B"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sz w:val="28"/>
          <w:szCs w:val="28"/>
          <w:lang w:eastAsia="ru-RU"/>
        </w:rPr>
        <w:drawing>
          <wp:inline distT="0" distB="0" distL="0" distR="0" wp14:anchorId="506171B5" wp14:editId="45541521">
            <wp:extent cx="5943600" cy="30575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578A"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 xml:space="preserve">Рисунок 11 – Объем исполнения обязательств по внутреннему долгу РФ </w:t>
      </w:r>
    </w:p>
    <w:p w:rsidR="008508DA" w:rsidRPr="006323C7" w:rsidRDefault="008508DA" w:rsidP="004023B1">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на 2020 год, млрд. руб.</w:t>
      </w:r>
    </w:p>
    <w:p w:rsidR="003906A9" w:rsidRPr="003906A9" w:rsidRDefault="003906A9" w:rsidP="004023B1">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6323C7">
        <w:rPr>
          <w:rFonts w:ascii="Times New Roman" w:hAnsi="Times New Roman" w:cs="Times New Roman"/>
          <w:sz w:val="28"/>
          <w:szCs w:val="28"/>
        </w:rPr>
        <w:t>[1</w:t>
      </w:r>
      <w:r w:rsidR="007D0304">
        <w:rPr>
          <w:rFonts w:ascii="Times New Roman" w:hAnsi="Times New Roman" w:cs="Times New Roman"/>
          <w:sz w:val="28"/>
          <w:szCs w:val="28"/>
        </w:rPr>
        <w:t>6</w:t>
      </w:r>
      <w:r w:rsidRPr="006323C7">
        <w:rPr>
          <w:rFonts w:ascii="Times New Roman" w:hAnsi="Times New Roman" w:cs="Times New Roman"/>
          <w:sz w:val="28"/>
          <w:szCs w:val="28"/>
        </w:rPr>
        <w:t>]</w:t>
      </w:r>
      <w:r>
        <w:rPr>
          <w:rFonts w:ascii="Times New Roman" w:hAnsi="Times New Roman" w:cs="Times New Roman"/>
          <w:sz w:val="28"/>
          <w:szCs w:val="28"/>
        </w:rPr>
        <w:t>)</w:t>
      </w:r>
    </w:p>
    <w:p w:rsidR="004023B1" w:rsidRDefault="004023B1" w:rsidP="008508DA">
      <w:pPr>
        <w:spacing w:after="0" w:line="360" w:lineRule="auto"/>
        <w:ind w:firstLine="708"/>
        <w:contextualSpacing/>
        <w:jc w:val="both"/>
        <w:rPr>
          <w:rFonts w:ascii="Times New Roman" w:hAnsi="Times New Roman" w:cs="Times New Roman"/>
          <w:sz w:val="28"/>
          <w:szCs w:val="28"/>
        </w:rPr>
      </w:pP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В таблице 9 можно проследить динамику изменения отношения сов</w:t>
      </w:r>
      <w:r w:rsidRPr="008508DA">
        <w:rPr>
          <w:rFonts w:ascii="Times New Roman" w:hAnsi="Times New Roman" w:cs="Times New Roman"/>
          <w:sz w:val="28"/>
          <w:szCs w:val="28"/>
        </w:rPr>
        <w:t>о</w:t>
      </w:r>
      <w:r w:rsidRPr="008508DA">
        <w:rPr>
          <w:rFonts w:ascii="Times New Roman" w:hAnsi="Times New Roman" w:cs="Times New Roman"/>
          <w:sz w:val="28"/>
          <w:szCs w:val="28"/>
        </w:rPr>
        <w:t>купного государственного долга к ВВП за период с 2000 по 2020 год.</w:t>
      </w:r>
    </w:p>
    <w:p w:rsidR="008D60A9" w:rsidRDefault="008D60A9" w:rsidP="004023B1">
      <w:pPr>
        <w:spacing w:after="0" w:line="240" w:lineRule="auto"/>
        <w:contextualSpacing/>
        <w:jc w:val="both"/>
        <w:rPr>
          <w:rFonts w:ascii="Times New Roman" w:hAnsi="Times New Roman" w:cs="Times New Roman"/>
          <w:sz w:val="28"/>
          <w:szCs w:val="28"/>
        </w:rPr>
      </w:pPr>
    </w:p>
    <w:p w:rsidR="008508DA" w:rsidRPr="007D0304" w:rsidRDefault="008508DA" w:rsidP="004023B1">
      <w:pPr>
        <w:spacing w:after="0" w:line="240" w:lineRule="auto"/>
        <w:contextualSpacing/>
        <w:jc w:val="both"/>
        <w:rPr>
          <w:rFonts w:ascii="Times New Roman" w:hAnsi="Times New Roman" w:cs="Times New Roman"/>
          <w:sz w:val="28"/>
          <w:szCs w:val="28"/>
        </w:rPr>
      </w:pPr>
      <w:r w:rsidRPr="008508DA">
        <w:rPr>
          <w:rFonts w:ascii="Times New Roman" w:hAnsi="Times New Roman" w:cs="Times New Roman"/>
          <w:sz w:val="28"/>
          <w:szCs w:val="28"/>
        </w:rPr>
        <w:t>Таблица 9 – Динамика отношения госдолга РФ к ВВП за период 2000-2020</w:t>
      </w:r>
      <w:r w:rsidR="007D0304">
        <w:rPr>
          <w:rFonts w:ascii="Times New Roman" w:hAnsi="Times New Roman" w:cs="Times New Roman"/>
          <w:sz w:val="28"/>
          <w:szCs w:val="28"/>
        </w:rPr>
        <w:t xml:space="preserve"> </w:t>
      </w:r>
      <w:r w:rsidR="007D0304" w:rsidRPr="007D0304">
        <w:rPr>
          <w:rFonts w:ascii="Times New Roman" w:hAnsi="Times New Roman" w:cs="Times New Roman"/>
          <w:sz w:val="28"/>
          <w:szCs w:val="28"/>
        </w:rPr>
        <w:t>[</w:t>
      </w:r>
      <w:r w:rsidR="007D0304">
        <w:rPr>
          <w:rFonts w:ascii="Times New Roman" w:hAnsi="Times New Roman" w:cs="Times New Roman"/>
          <w:sz w:val="28"/>
          <w:szCs w:val="28"/>
        </w:rPr>
        <w:t>14</w:t>
      </w:r>
      <w:r w:rsidR="007D0304" w:rsidRPr="007D0304">
        <w:rPr>
          <w:rFonts w:ascii="Times New Roman" w:hAnsi="Times New Roman" w:cs="Times New Roman"/>
          <w:sz w:val="28"/>
          <w:szCs w:val="28"/>
        </w:rPr>
        <w:t>]</w:t>
      </w:r>
    </w:p>
    <w:tbl>
      <w:tblPr>
        <w:tblStyle w:val="a6"/>
        <w:tblW w:w="0" w:type="auto"/>
        <w:tblInd w:w="108" w:type="dxa"/>
        <w:tblLook w:val="04A0" w:firstRow="1" w:lastRow="0" w:firstColumn="1" w:lastColumn="0" w:noHBand="0" w:noVBand="1"/>
      </w:tblPr>
      <w:tblGrid>
        <w:gridCol w:w="4677"/>
        <w:gridCol w:w="4679"/>
      </w:tblGrid>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Год</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Государственный долг РФ в проце</w:t>
            </w:r>
            <w:r w:rsidRPr="008508DA">
              <w:rPr>
                <w:rFonts w:ascii="Times New Roman" w:hAnsi="Times New Roman" w:cs="Times New Roman"/>
                <w:sz w:val="28"/>
                <w:szCs w:val="28"/>
              </w:rPr>
              <w:t>н</w:t>
            </w:r>
            <w:r w:rsidRPr="008508DA">
              <w:rPr>
                <w:rFonts w:ascii="Times New Roman" w:hAnsi="Times New Roman" w:cs="Times New Roman"/>
                <w:sz w:val="28"/>
                <w:szCs w:val="28"/>
              </w:rPr>
              <w:t>тах к ВВП</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2000</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55,9</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2001</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44,4</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2002</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37,6</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2003</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28,3</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2004</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20,8</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2005</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14,9</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2006</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9,8</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2007</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8,0</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2008</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7,4</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2009</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9,9</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2010</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10,1</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2011</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10,3</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2012</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11,2</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2013</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12,3</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2014</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15,1</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2015</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15,3</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2016</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14,8</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2017</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14,3</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2018</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13,6</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2019</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13,8</w:t>
            </w:r>
          </w:p>
        </w:tc>
      </w:tr>
      <w:tr w:rsidR="008508DA" w:rsidRPr="008508DA" w:rsidTr="004023B1">
        <w:tc>
          <w:tcPr>
            <w:tcW w:w="4677"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2020</w:t>
            </w:r>
          </w:p>
        </w:tc>
        <w:tc>
          <w:tcPr>
            <w:tcW w:w="4679" w:type="dxa"/>
          </w:tcPr>
          <w:p w:rsidR="008508DA" w:rsidRPr="008508DA" w:rsidRDefault="008508DA" w:rsidP="008D60A9">
            <w:pPr>
              <w:jc w:val="center"/>
              <w:rPr>
                <w:rFonts w:ascii="Times New Roman" w:hAnsi="Times New Roman" w:cs="Times New Roman"/>
                <w:sz w:val="28"/>
                <w:szCs w:val="28"/>
              </w:rPr>
            </w:pPr>
            <w:r w:rsidRPr="008508DA">
              <w:rPr>
                <w:rFonts w:ascii="Times New Roman" w:hAnsi="Times New Roman" w:cs="Times New Roman"/>
                <w:sz w:val="28"/>
                <w:szCs w:val="28"/>
              </w:rPr>
              <w:t>19,3</w:t>
            </w:r>
          </w:p>
        </w:tc>
      </w:tr>
    </w:tbl>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Как видно из графика на рисунке 12, отношение совокупного госуда</w:t>
      </w:r>
      <w:r w:rsidRPr="008508DA">
        <w:rPr>
          <w:rFonts w:ascii="Times New Roman" w:hAnsi="Times New Roman" w:cs="Times New Roman"/>
          <w:sz w:val="28"/>
          <w:szCs w:val="28"/>
        </w:rPr>
        <w:t>р</w:t>
      </w:r>
      <w:r w:rsidRPr="008508DA">
        <w:rPr>
          <w:rFonts w:ascii="Times New Roman" w:hAnsi="Times New Roman" w:cs="Times New Roman"/>
          <w:sz w:val="28"/>
          <w:szCs w:val="28"/>
        </w:rPr>
        <w:t>ственного долга к В</w:t>
      </w:r>
      <w:proofErr w:type="gramStart"/>
      <w:r w:rsidRPr="008508DA">
        <w:rPr>
          <w:rFonts w:ascii="Times New Roman" w:hAnsi="Times New Roman" w:cs="Times New Roman"/>
          <w:sz w:val="28"/>
          <w:szCs w:val="28"/>
        </w:rPr>
        <w:t>ВП стр</w:t>
      </w:r>
      <w:proofErr w:type="gramEnd"/>
      <w:r w:rsidRPr="008508DA">
        <w:rPr>
          <w:rFonts w:ascii="Times New Roman" w:hAnsi="Times New Roman" w:cs="Times New Roman"/>
          <w:sz w:val="28"/>
          <w:szCs w:val="28"/>
        </w:rPr>
        <w:t>емительно уменьшалось вплоть до экономическ</w:t>
      </w:r>
      <w:r w:rsidRPr="008508DA">
        <w:rPr>
          <w:rFonts w:ascii="Times New Roman" w:hAnsi="Times New Roman" w:cs="Times New Roman"/>
          <w:sz w:val="28"/>
          <w:szCs w:val="28"/>
        </w:rPr>
        <w:t>о</w:t>
      </w:r>
      <w:r w:rsidRPr="008508DA">
        <w:rPr>
          <w:rFonts w:ascii="Times New Roman" w:hAnsi="Times New Roman" w:cs="Times New Roman"/>
          <w:sz w:val="28"/>
          <w:szCs w:val="28"/>
        </w:rPr>
        <w:t>го кризиса 2008 года. После этого процентное соотношение задолженности постепенно возрастало до 2014-2015 годов, после чего пошло снова на уб</w:t>
      </w:r>
      <w:r w:rsidRPr="008508DA">
        <w:rPr>
          <w:rFonts w:ascii="Times New Roman" w:hAnsi="Times New Roman" w:cs="Times New Roman"/>
          <w:sz w:val="28"/>
          <w:szCs w:val="28"/>
        </w:rPr>
        <w:t>ы</w:t>
      </w:r>
      <w:r w:rsidRPr="008508DA">
        <w:rPr>
          <w:rFonts w:ascii="Times New Roman" w:hAnsi="Times New Roman" w:cs="Times New Roman"/>
          <w:sz w:val="28"/>
          <w:szCs w:val="28"/>
        </w:rPr>
        <w:t>вание. Новый рост наблюдается с 2019-2020 годов для финансирования д</w:t>
      </w:r>
      <w:r w:rsidRPr="008508DA">
        <w:rPr>
          <w:rFonts w:ascii="Times New Roman" w:hAnsi="Times New Roman" w:cs="Times New Roman"/>
          <w:sz w:val="28"/>
          <w:szCs w:val="28"/>
        </w:rPr>
        <w:t>е</w:t>
      </w:r>
      <w:r w:rsidRPr="008508DA">
        <w:rPr>
          <w:rFonts w:ascii="Times New Roman" w:hAnsi="Times New Roman" w:cs="Times New Roman"/>
          <w:sz w:val="28"/>
          <w:szCs w:val="28"/>
        </w:rPr>
        <w:t xml:space="preserve">фицита бюджета из-за экономического кризиса, вызванного пандемией. </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center"/>
        <w:rPr>
          <w:rFonts w:ascii="Times New Roman" w:hAnsi="Times New Roman" w:cs="Times New Roman"/>
          <w:sz w:val="28"/>
          <w:szCs w:val="28"/>
        </w:rPr>
      </w:pPr>
      <w:r w:rsidRPr="008508DA">
        <w:rPr>
          <w:rFonts w:ascii="Times New Roman" w:hAnsi="Times New Roman" w:cs="Times New Roman"/>
          <w:noProof/>
          <w:sz w:val="28"/>
          <w:szCs w:val="28"/>
          <w:lang w:eastAsia="ru-RU"/>
        </w:rPr>
        <w:lastRenderedPageBreak/>
        <w:drawing>
          <wp:inline distT="0" distB="0" distL="0" distR="0" wp14:anchorId="45BB6DCD" wp14:editId="42703102">
            <wp:extent cx="4676775" cy="2189169"/>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064" r="11875" b="2954"/>
                    <a:stretch/>
                  </pic:blipFill>
                  <pic:spPr bwMode="auto">
                    <a:xfrm>
                      <a:off x="0" y="0"/>
                      <a:ext cx="4680885" cy="2191093"/>
                    </a:xfrm>
                    <a:prstGeom prst="rect">
                      <a:avLst/>
                    </a:prstGeom>
                    <a:noFill/>
                    <a:ln>
                      <a:noFill/>
                    </a:ln>
                    <a:extLst>
                      <a:ext uri="{53640926-AAD7-44D8-BBD7-CCE9431645EC}">
                        <a14:shadowObscured xmlns:a14="http://schemas.microsoft.com/office/drawing/2010/main"/>
                      </a:ext>
                    </a:extLst>
                  </pic:spPr>
                </pic:pic>
              </a:graphicData>
            </a:graphic>
          </wp:inline>
        </w:drawing>
      </w:r>
    </w:p>
    <w:p w:rsidR="008508DA" w:rsidRDefault="008508DA" w:rsidP="008D60A9">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12 - Динамика отношения госдолга РФ к ВВП за период 2000-2020</w:t>
      </w:r>
    </w:p>
    <w:p w:rsidR="007D0304" w:rsidRPr="007D0304" w:rsidRDefault="007D0304" w:rsidP="008D60A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Pr>
          <w:rFonts w:ascii="Times New Roman" w:hAnsi="Times New Roman" w:cs="Times New Roman"/>
          <w:sz w:val="28"/>
          <w:szCs w:val="28"/>
          <w:lang w:val="en-US"/>
        </w:rPr>
        <w:t>[</w:t>
      </w:r>
      <w:r>
        <w:rPr>
          <w:rFonts w:ascii="Times New Roman" w:hAnsi="Times New Roman" w:cs="Times New Roman"/>
          <w:sz w:val="28"/>
          <w:szCs w:val="28"/>
        </w:rPr>
        <w:t>14</w:t>
      </w:r>
      <w:r>
        <w:rPr>
          <w:rFonts w:ascii="Times New Roman" w:hAnsi="Times New Roman" w:cs="Times New Roman"/>
          <w:sz w:val="28"/>
          <w:szCs w:val="28"/>
          <w:lang w:val="en-US"/>
        </w:rPr>
        <w:t>]</w:t>
      </w:r>
      <w:r>
        <w:rPr>
          <w:rFonts w:ascii="Times New Roman" w:hAnsi="Times New Roman" w:cs="Times New Roman"/>
          <w:sz w:val="28"/>
          <w:szCs w:val="28"/>
        </w:rPr>
        <w:t>)</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Как видно из данных на рисунке 13, Россия </w:t>
      </w:r>
      <w:r w:rsidR="00A54BB4">
        <w:rPr>
          <w:rFonts w:ascii="Times New Roman" w:hAnsi="Times New Roman" w:cs="Times New Roman"/>
          <w:sz w:val="28"/>
          <w:szCs w:val="28"/>
        </w:rPr>
        <w:t>располагает</w:t>
      </w:r>
      <w:r w:rsidRPr="008508DA">
        <w:rPr>
          <w:rFonts w:ascii="Times New Roman" w:hAnsi="Times New Roman" w:cs="Times New Roman"/>
          <w:sz w:val="28"/>
          <w:szCs w:val="28"/>
        </w:rPr>
        <w:t xml:space="preserve"> </w:t>
      </w:r>
      <w:r w:rsidR="00A54BB4">
        <w:rPr>
          <w:rFonts w:ascii="Times New Roman" w:hAnsi="Times New Roman" w:cs="Times New Roman"/>
          <w:sz w:val="28"/>
          <w:szCs w:val="28"/>
        </w:rPr>
        <w:t xml:space="preserve">довольно большим объемом ликвидных активов, </w:t>
      </w:r>
      <w:r w:rsidRPr="008508DA">
        <w:rPr>
          <w:rFonts w:ascii="Times New Roman" w:hAnsi="Times New Roman" w:cs="Times New Roman"/>
          <w:sz w:val="28"/>
          <w:szCs w:val="28"/>
        </w:rPr>
        <w:t xml:space="preserve">в </w:t>
      </w:r>
      <w:r w:rsidR="00A54BB4">
        <w:rPr>
          <w:rFonts w:ascii="Times New Roman" w:hAnsi="Times New Roman" w:cs="Times New Roman"/>
          <w:sz w:val="28"/>
          <w:szCs w:val="28"/>
        </w:rPr>
        <w:t>особенности</w:t>
      </w:r>
      <w:r w:rsidRPr="008508DA">
        <w:rPr>
          <w:rFonts w:ascii="Times New Roman" w:hAnsi="Times New Roman" w:cs="Times New Roman"/>
          <w:sz w:val="28"/>
          <w:szCs w:val="28"/>
        </w:rPr>
        <w:t xml:space="preserve"> сре</w:t>
      </w:r>
      <w:proofErr w:type="gramStart"/>
      <w:r w:rsidRPr="008508DA">
        <w:rPr>
          <w:rFonts w:ascii="Times New Roman" w:hAnsi="Times New Roman" w:cs="Times New Roman"/>
          <w:sz w:val="28"/>
          <w:szCs w:val="28"/>
        </w:rPr>
        <w:t xml:space="preserve">дств в </w:t>
      </w:r>
      <w:r w:rsidR="00A54BB4">
        <w:rPr>
          <w:rFonts w:ascii="Times New Roman" w:hAnsi="Times New Roman" w:cs="Times New Roman"/>
          <w:sz w:val="28"/>
          <w:szCs w:val="28"/>
        </w:rPr>
        <w:t>Ф</w:t>
      </w:r>
      <w:proofErr w:type="gramEnd"/>
      <w:r w:rsidR="00A54BB4">
        <w:rPr>
          <w:rFonts w:ascii="Times New Roman" w:hAnsi="Times New Roman" w:cs="Times New Roman"/>
          <w:sz w:val="28"/>
          <w:szCs w:val="28"/>
        </w:rPr>
        <w:t>онде Нац</w:t>
      </w:r>
      <w:r w:rsidR="00A54BB4">
        <w:rPr>
          <w:rFonts w:ascii="Times New Roman" w:hAnsi="Times New Roman" w:cs="Times New Roman"/>
          <w:sz w:val="28"/>
          <w:szCs w:val="28"/>
        </w:rPr>
        <w:t>и</w:t>
      </w:r>
      <w:r w:rsidR="00A54BB4">
        <w:rPr>
          <w:rFonts w:ascii="Times New Roman" w:hAnsi="Times New Roman" w:cs="Times New Roman"/>
          <w:sz w:val="28"/>
          <w:szCs w:val="28"/>
        </w:rPr>
        <w:t>онального Благосостояния (ФНБ)</w:t>
      </w:r>
      <w:r w:rsidRPr="008508DA">
        <w:rPr>
          <w:rFonts w:ascii="Times New Roman" w:hAnsi="Times New Roman" w:cs="Times New Roman"/>
          <w:sz w:val="28"/>
          <w:szCs w:val="28"/>
        </w:rPr>
        <w:t>. В апреле 2020-го года чистый долг России стал отрицательным: ликвидные активы правительства превысили внутре</w:t>
      </w:r>
      <w:r w:rsidRPr="008508DA">
        <w:rPr>
          <w:rFonts w:ascii="Times New Roman" w:hAnsi="Times New Roman" w:cs="Times New Roman"/>
          <w:sz w:val="28"/>
          <w:szCs w:val="28"/>
        </w:rPr>
        <w:t>н</w:t>
      </w:r>
      <w:r w:rsidRPr="008508DA">
        <w:rPr>
          <w:rFonts w:ascii="Times New Roman" w:hAnsi="Times New Roman" w:cs="Times New Roman"/>
          <w:sz w:val="28"/>
          <w:szCs w:val="28"/>
        </w:rPr>
        <w:t>ний государственный долг. Осенью 2020-го года чистый долг снова стал п</w:t>
      </w:r>
      <w:r w:rsidRPr="008508DA">
        <w:rPr>
          <w:rFonts w:ascii="Times New Roman" w:hAnsi="Times New Roman" w:cs="Times New Roman"/>
          <w:sz w:val="28"/>
          <w:szCs w:val="28"/>
        </w:rPr>
        <w:t>о</w:t>
      </w:r>
      <w:r w:rsidRPr="008508DA">
        <w:rPr>
          <w:rFonts w:ascii="Times New Roman" w:hAnsi="Times New Roman" w:cs="Times New Roman"/>
          <w:sz w:val="28"/>
          <w:szCs w:val="28"/>
        </w:rPr>
        <w:t>ложительным, так как пандемия и торможение экономической активности  потребовали новых заимствований, однако и на начало 2021 года чистый долг остается относительно небольшим.</w:t>
      </w:r>
    </w:p>
    <w:p w:rsidR="008508DA" w:rsidRPr="008508DA" w:rsidRDefault="008508DA" w:rsidP="008508DA">
      <w:pPr>
        <w:spacing w:after="0" w:line="360" w:lineRule="auto"/>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both"/>
        <w:rPr>
          <w:rFonts w:ascii="Times New Roman" w:hAnsi="Times New Roman" w:cs="Times New Roman"/>
          <w:sz w:val="28"/>
          <w:szCs w:val="28"/>
        </w:rPr>
      </w:pPr>
      <w:r w:rsidRPr="008508DA">
        <w:rPr>
          <w:rFonts w:ascii="Times New Roman" w:hAnsi="Times New Roman" w:cs="Times New Roman"/>
          <w:noProof/>
          <w:lang w:eastAsia="ru-RU"/>
        </w:rPr>
        <w:drawing>
          <wp:inline distT="0" distB="0" distL="0" distR="0" wp14:anchorId="6514E3E7" wp14:editId="6D780E60">
            <wp:extent cx="5715000" cy="22669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508DA" w:rsidRDefault="008508DA" w:rsidP="008D60A9">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13 - Динамика объемов активов ФНБ и внутреннего долга РФ</w:t>
      </w:r>
    </w:p>
    <w:p w:rsidR="007D0304" w:rsidRPr="007D0304" w:rsidRDefault="007D0304" w:rsidP="008D60A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BD50E7">
        <w:rPr>
          <w:rFonts w:ascii="Times New Roman" w:hAnsi="Times New Roman" w:cs="Times New Roman"/>
          <w:sz w:val="28"/>
          <w:szCs w:val="28"/>
        </w:rPr>
        <w:t>[</w:t>
      </w:r>
      <w:r w:rsidR="0098511B">
        <w:rPr>
          <w:rFonts w:ascii="Times New Roman" w:hAnsi="Times New Roman" w:cs="Times New Roman"/>
          <w:sz w:val="28"/>
          <w:szCs w:val="28"/>
        </w:rPr>
        <w:t>11; 37</w:t>
      </w:r>
      <w:r w:rsidRPr="00BD50E7">
        <w:rPr>
          <w:rFonts w:ascii="Times New Roman" w:hAnsi="Times New Roman" w:cs="Times New Roman"/>
          <w:sz w:val="28"/>
          <w:szCs w:val="28"/>
        </w:rPr>
        <w:t>]</w:t>
      </w:r>
      <w:r>
        <w:rPr>
          <w:rFonts w:ascii="Times New Roman" w:hAnsi="Times New Roman" w:cs="Times New Roman"/>
          <w:sz w:val="28"/>
          <w:szCs w:val="28"/>
        </w:rPr>
        <w:t>)</w:t>
      </w:r>
    </w:p>
    <w:p w:rsidR="008D60A9" w:rsidRDefault="008D60A9" w:rsidP="008508DA">
      <w:pPr>
        <w:spacing w:after="0" w:line="360" w:lineRule="auto"/>
        <w:ind w:firstLine="708"/>
        <w:contextualSpacing/>
        <w:jc w:val="both"/>
        <w:rPr>
          <w:rFonts w:ascii="Times New Roman" w:hAnsi="Times New Roman" w:cs="Times New Roman"/>
          <w:sz w:val="28"/>
          <w:szCs w:val="28"/>
        </w:rPr>
      </w:pPr>
    </w:p>
    <w:p w:rsid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 xml:space="preserve">Доля </w:t>
      </w:r>
      <w:r w:rsidR="00A54BB4">
        <w:rPr>
          <w:rFonts w:ascii="Times New Roman" w:hAnsi="Times New Roman" w:cs="Times New Roman"/>
          <w:sz w:val="28"/>
          <w:szCs w:val="28"/>
        </w:rPr>
        <w:t xml:space="preserve">нерезидентов в объеме ОФЗ </w:t>
      </w:r>
      <w:r w:rsidRPr="008508DA">
        <w:rPr>
          <w:rFonts w:ascii="Times New Roman" w:hAnsi="Times New Roman" w:cs="Times New Roman"/>
          <w:sz w:val="28"/>
          <w:szCs w:val="28"/>
        </w:rPr>
        <w:t xml:space="preserve">на протяжении ряда лет оставалась на довольно высоком уровне, </w:t>
      </w:r>
      <w:r w:rsidR="00A54BB4">
        <w:rPr>
          <w:rFonts w:ascii="Times New Roman" w:hAnsi="Times New Roman" w:cs="Times New Roman"/>
          <w:sz w:val="28"/>
          <w:szCs w:val="28"/>
        </w:rPr>
        <w:t>что</w:t>
      </w:r>
      <w:r w:rsidRPr="008508DA">
        <w:rPr>
          <w:rFonts w:ascii="Times New Roman" w:hAnsi="Times New Roman" w:cs="Times New Roman"/>
          <w:sz w:val="28"/>
          <w:szCs w:val="28"/>
        </w:rPr>
        <w:t xml:space="preserve"> видно по графику на рисунке 14. На м</w:t>
      </w:r>
      <w:r w:rsidRPr="008508DA">
        <w:rPr>
          <w:rFonts w:ascii="Times New Roman" w:hAnsi="Times New Roman" w:cs="Times New Roman"/>
          <w:sz w:val="28"/>
          <w:szCs w:val="28"/>
        </w:rPr>
        <w:t>о</w:t>
      </w:r>
      <w:r w:rsidRPr="008508DA">
        <w:rPr>
          <w:rFonts w:ascii="Times New Roman" w:hAnsi="Times New Roman" w:cs="Times New Roman"/>
          <w:sz w:val="28"/>
          <w:szCs w:val="28"/>
        </w:rPr>
        <w:t>мент 2016 года в их портфелях накопилась четвертая часть обращающихся на рынке государственных бумаг. Одним из факторов, обуславливавших инт</w:t>
      </w:r>
      <w:r w:rsidRPr="008508DA">
        <w:rPr>
          <w:rFonts w:ascii="Times New Roman" w:hAnsi="Times New Roman" w:cs="Times New Roman"/>
          <w:sz w:val="28"/>
          <w:szCs w:val="28"/>
        </w:rPr>
        <w:t>е</w:t>
      </w:r>
      <w:r w:rsidRPr="008508DA">
        <w:rPr>
          <w:rFonts w:ascii="Times New Roman" w:hAnsi="Times New Roman" w:cs="Times New Roman"/>
          <w:sz w:val="28"/>
          <w:szCs w:val="28"/>
        </w:rPr>
        <w:t>рес нерезидентов к этим инвестициям и оказывающим влияние на их повед</w:t>
      </w:r>
      <w:r w:rsidRPr="008508DA">
        <w:rPr>
          <w:rFonts w:ascii="Times New Roman" w:hAnsi="Times New Roman" w:cs="Times New Roman"/>
          <w:sz w:val="28"/>
          <w:szCs w:val="28"/>
        </w:rPr>
        <w:t>е</w:t>
      </w:r>
      <w:r w:rsidRPr="008508DA">
        <w:rPr>
          <w:rFonts w:ascii="Times New Roman" w:hAnsi="Times New Roman" w:cs="Times New Roman"/>
          <w:sz w:val="28"/>
          <w:szCs w:val="28"/>
        </w:rPr>
        <w:t>ние на рынке, является доля российских государственных облигаций в стру</w:t>
      </w:r>
      <w:r w:rsidRPr="008508DA">
        <w:rPr>
          <w:rFonts w:ascii="Times New Roman" w:hAnsi="Times New Roman" w:cs="Times New Roman"/>
          <w:sz w:val="28"/>
          <w:szCs w:val="28"/>
        </w:rPr>
        <w:t>к</w:t>
      </w:r>
      <w:r w:rsidRPr="008508DA">
        <w:rPr>
          <w:rFonts w:ascii="Times New Roman" w:hAnsi="Times New Roman" w:cs="Times New Roman"/>
          <w:sz w:val="28"/>
          <w:szCs w:val="28"/>
        </w:rPr>
        <w:t>тур</w:t>
      </w:r>
      <w:r w:rsidR="001E06E8">
        <w:rPr>
          <w:rFonts w:ascii="Times New Roman" w:hAnsi="Times New Roman" w:cs="Times New Roman"/>
          <w:sz w:val="28"/>
          <w:szCs w:val="28"/>
        </w:rPr>
        <w:t>е глобальных индексов облигаций</w:t>
      </w:r>
      <w:r w:rsidR="00FB2ED4">
        <w:rPr>
          <w:rFonts w:ascii="Times New Roman" w:hAnsi="Times New Roman" w:cs="Times New Roman"/>
          <w:sz w:val="28"/>
          <w:szCs w:val="28"/>
        </w:rPr>
        <w:t xml:space="preserve"> </w:t>
      </w:r>
      <w:r w:rsidR="0098511B" w:rsidRPr="00BD50E7">
        <w:rPr>
          <w:rFonts w:ascii="Times New Roman" w:hAnsi="Times New Roman" w:cs="Times New Roman"/>
          <w:sz w:val="28"/>
          <w:szCs w:val="28"/>
        </w:rPr>
        <w:t>[</w:t>
      </w:r>
      <w:r w:rsidR="0098511B">
        <w:rPr>
          <w:rFonts w:ascii="Times New Roman" w:hAnsi="Times New Roman" w:cs="Times New Roman"/>
          <w:sz w:val="28"/>
          <w:szCs w:val="28"/>
        </w:rPr>
        <w:t>34</w:t>
      </w:r>
      <w:r w:rsidR="0098511B" w:rsidRPr="00BD50E7">
        <w:rPr>
          <w:rFonts w:ascii="Times New Roman" w:hAnsi="Times New Roman" w:cs="Times New Roman"/>
          <w:sz w:val="28"/>
          <w:szCs w:val="28"/>
        </w:rPr>
        <w:t>]</w:t>
      </w:r>
      <w:r w:rsidR="001E06E8">
        <w:rPr>
          <w:rFonts w:ascii="Times New Roman" w:hAnsi="Times New Roman" w:cs="Times New Roman"/>
          <w:sz w:val="28"/>
          <w:szCs w:val="28"/>
        </w:rPr>
        <w:t>.</w:t>
      </w:r>
    </w:p>
    <w:p w:rsidR="00FB2ED4" w:rsidRDefault="00FB2ED4"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 точки зрения экономической безопасности присутствие иностранн</w:t>
      </w:r>
      <w:r>
        <w:rPr>
          <w:rFonts w:ascii="Times New Roman" w:hAnsi="Times New Roman" w:cs="Times New Roman"/>
          <w:sz w:val="28"/>
          <w:szCs w:val="28"/>
        </w:rPr>
        <w:t>о</w:t>
      </w:r>
      <w:r>
        <w:rPr>
          <w:rFonts w:ascii="Times New Roman" w:hAnsi="Times New Roman" w:cs="Times New Roman"/>
          <w:sz w:val="28"/>
          <w:szCs w:val="28"/>
        </w:rPr>
        <w:t>го капитала в ОФЗ можно рассматривать двояко. С одной стороны привл</w:t>
      </w:r>
      <w:r>
        <w:rPr>
          <w:rFonts w:ascii="Times New Roman" w:hAnsi="Times New Roman" w:cs="Times New Roman"/>
          <w:sz w:val="28"/>
          <w:szCs w:val="28"/>
        </w:rPr>
        <w:t>е</w:t>
      </w:r>
      <w:r>
        <w:rPr>
          <w:rFonts w:ascii="Times New Roman" w:hAnsi="Times New Roman" w:cs="Times New Roman"/>
          <w:sz w:val="28"/>
          <w:szCs w:val="28"/>
        </w:rPr>
        <w:t>каются дополнительные средства «со стороны», не занимая их у собственн</w:t>
      </w:r>
      <w:r>
        <w:rPr>
          <w:rFonts w:ascii="Times New Roman" w:hAnsi="Times New Roman" w:cs="Times New Roman"/>
          <w:sz w:val="28"/>
          <w:szCs w:val="28"/>
        </w:rPr>
        <w:t>о</w:t>
      </w:r>
      <w:r>
        <w:rPr>
          <w:rFonts w:ascii="Times New Roman" w:hAnsi="Times New Roman" w:cs="Times New Roman"/>
          <w:sz w:val="28"/>
          <w:szCs w:val="28"/>
        </w:rPr>
        <w:t>го населения. Но вместе с тем часть внутреннего долга страны становится подконтрольна ее нерезидентам, что при большой доли ОФЗ с такой прина</w:t>
      </w:r>
      <w:r>
        <w:rPr>
          <w:rFonts w:ascii="Times New Roman" w:hAnsi="Times New Roman" w:cs="Times New Roman"/>
          <w:sz w:val="28"/>
          <w:szCs w:val="28"/>
        </w:rPr>
        <w:t>д</w:t>
      </w:r>
      <w:r>
        <w:rPr>
          <w:rFonts w:ascii="Times New Roman" w:hAnsi="Times New Roman" w:cs="Times New Roman"/>
          <w:sz w:val="28"/>
          <w:szCs w:val="28"/>
        </w:rPr>
        <w:t>лежностью может привести к риску зависимости от иностранного капитала, угрозе манипуляции и внешнему вмешательству в экономический суверен</w:t>
      </w:r>
      <w:r>
        <w:rPr>
          <w:rFonts w:ascii="Times New Roman" w:hAnsi="Times New Roman" w:cs="Times New Roman"/>
          <w:sz w:val="28"/>
          <w:szCs w:val="28"/>
        </w:rPr>
        <w:t>и</w:t>
      </w:r>
      <w:r>
        <w:rPr>
          <w:rFonts w:ascii="Times New Roman" w:hAnsi="Times New Roman" w:cs="Times New Roman"/>
          <w:sz w:val="28"/>
          <w:szCs w:val="28"/>
        </w:rPr>
        <w:t xml:space="preserve">тет. </w:t>
      </w:r>
    </w:p>
    <w:p w:rsidR="00F7330B" w:rsidRPr="008508DA" w:rsidRDefault="00F7330B" w:rsidP="008508DA">
      <w:pPr>
        <w:spacing w:after="0" w:line="360" w:lineRule="auto"/>
        <w:ind w:firstLine="708"/>
        <w:contextualSpacing/>
        <w:jc w:val="both"/>
        <w:rPr>
          <w:rFonts w:ascii="Times New Roman" w:hAnsi="Times New Roman" w:cs="Times New Roman"/>
          <w:sz w:val="28"/>
          <w:szCs w:val="28"/>
        </w:rPr>
      </w:pPr>
    </w:p>
    <w:p w:rsidR="008508DA" w:rsidRPr="008508DA" w:rsidRDefault="008508DA" w:rsidP="008508DA">
      <w:pPr>
        <w:spacing w:after="0" w:line="360" w:lineRule="auto"/>
        <w:contextualSpacing/>
        <w:jc w:val="center"/>
        <w:rPr>
          <w:rFonts w:ascii="Times New Roman" w:hAnsi="Times New Roman" w:cs="Times New Roman"/>
          <w:sz w:val="28"/>
          <w:szCs w:val="28"/>
        </w:rPr>
      </w:pPr>
      <w:r w:rsidRPr="008508DA">
        <w:rPr>
          <w:rFonts w:ascii="Times New Roman" w:hAnsi="Times New Roman" w:cs="Times New Roman"/>
          <w:noProof/>
          <w:sz w:val="28"/>
          <w:szCs w:val="28"/>
          <w:lang w:eastAsia="ru-RU"/>
        </w:rPr>
        <w:drawing>
          <wp:inline distT="0" distB="0" distL="0" distR="0" wp14:anchorId="31CC6393" wp14:editId="0914CB0F">
            <wp:extent cx="4810125" cy="2314575"/>
            <wp:effectExtent l="0" t="0" r="9525" b="9525"/>
            <wp:docPr id="14" name="Рисунок 14" descr="C:\Users\Ноутбук\Pictures\Screenshots\Снимок экрана (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бук\Pictures\Screenshots\Снимок экрана (24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0125" cy="2314575"/>
                    </a:xfrm>
                    <a:prstGeom prst="rect">
                      <a:avLst/>
                    </a:prstGeom>
                    <a:noFill/>
                    <a:ln w="3175">
                      <a:noFill/>
                    </a:ln>
                  </pic:spPr>
                </pic:pic>
              </a:graphicData>
            </a:graphic>
          </wp:inline>
        </w:drawing>
      </w:r>
    </w:p>
    <w:p w:rsidR="001E06E8" w:rsidRDefault="008508DA" w:rsidP="001E06E8">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 xml:space="preserve">Рисунок 14 – Динамика рынка ОФЗ и доли нерезидентов на нем </w:t>
      </w:r>
    </w:p>
    <w:p w:rsidR="00FB2ED4" w:rsidRDefault="008508DA" w:rsidP="0074609F">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в 2013 – 2016 гг.</w:t>
      </w:r>
      <w:r w:rsidR="0074609F">
        <w:rPr>
          <w:rFonts w:ascii="Times New Roman" w:hAnsi="Times New Roman" w:cs="Times New Roman"/>
          <w:sz w:val="28"/>
          <w:szCs w:val="28"/>
        </w:rPr>
        <w:t xml:space="preserve"> </w:t>
      </w:r>
      <w:r w:rsidR="0098511B" w:rsidRPr="00BD50E7">
        <w:rPr>
          <w:rFonts w:ascii="Times New Roman" w:hAnsi="Times New Roman" w:cs="Times New Roman"/>
          <w:sz w:val="28"/>
          <w:szCs w:val="28"/>
        </w:rPr>
        <w:t xml:space="preserve">[14, </w:t>
      </w:r>
      <w:r w:rsidR="0098511B">
        <w:rPr>
          <w:rFonts w:ascii="Times New Roman" w:hAnsi="Times New Roman" w:cs="Times New Roman"/>
          <w:sz w:val="28"/>
          <w:szCs w:val="28"/>
          <w:lang w:val="en-US"/>
        </w:rPr>
        <w:t>c</w:t>
      </w:r>
      <w:r w:rsidR="0098511B" w:rsidRPr="00BD50E7">
        <w:rPr>
          <w:rFonts w:ascii="Times New Roman" w:hAnsi="Times New Roman" w:cs="Times New Roman"/>
          <w:sz w:val="28"/>
          <w:szCs w:val="28"/>
        </w:rPr>
        <w:t>. 34]</w:t>
      </w:r>
    </w:p>
    <w:p w:rsidR="00F7330B" w:rsidRPr="00BD50E7" w:rsidRDefault="00F7330B" w:rsidP="008508DA">
      <w:pPr>
        <w:spacing w:after="0" w:line="360" w:lineRule="auto"/>
        <w:contextualSpacing/>
        <w:jc w:val="center"/>
        <w:rPr>
          <w:rFonts w:ascii="Times New Roman" w:hAnsi="Times New Roman" w:cs="Times New Roman"/>
          <w:sz w:val="28"/>
          <w:szCs w:val="28"/>
        </w:rPr>
      </w:pPr>
    </w:p>
    <w:p w:rsidR="008508DA" w:rsidRPr="001E06E8"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Основными держателями ОФЗ выступают российские кредитные орг</w:t>
      </w:r>
      <w:r w:rsidRPr="008508DA">
        <w:rPr>
          <w:rFonts w:ascii="Times New Roman" w:hAnsi="Times New Roman" w:cs="Times New Roman"/>
          <w:sz w:val="28"/>
          <w:szCs w:val="28"/>
        </w:rPr>
        <w:t>а</w:t>
      </w:r>
      <w:r w:rsidRPr="008508DA">
        <w:rPr>
          <w:rFonts w:ascii="Times New Roman" w:hAnsi="Times New Roman" w:cs="Times New Roman"/>
          <w:sz w:val="28"/>
          <w:szCs w:val="28"/>
        </w:rPr>
        <w:t>низации, которые используют государственные ценные бумаги для обесп</w:t>
      </w:r>
      <w:r w:rsidRPr="008508DA">
        <w:rPr>
          <w:rFonts w:ascii="Times New Roman" w:hAnsi="Times New Roman" w:cs="Times New Roman"/>
          <w:sz w:val="28"/>
          <w:szCs w:val="28"/>
        </w:rPr>
        <w:t>е</w:t>
      </w:r>
      <w:r w:rsidRPr="008508DA">
        <w:rPr>
          <w:rFonts w:ascii="Times New Roman" w:hAnsi="Times New Roman" w:cs="Times New Roman"/>
          <w:sz w:val="28"/>
          <w:szCs w:val="28"/>
        </w:rPr>
        <w:t xml:space="preserve">чения рефинансирования с Банком России и казначейством. </w:t>
      </w:r>
      <w:r w:rsidR="003557A2">
        <w:rPr>
          <w:rFonts w:ascii="Times New Roman" w:hAnsi="Times New Roman" w:cs="Times New Roman"/>
          <w:sz w:val="28"/>
          <w:szCs w:val="28"/>
        </w:rPr>
        <w:t xml:space="preserve">Что касается </w:t>
      </w:r>
      <w:r w:rsidR="003557A2">
        <w:rPr>
          <w:rFonts w:ascii="Times New Roman" w:hAnsi="Times New Roman" w:cs="Times New Roman"/>
          <w:sz w:val="28"/>
          <w:szCs w:val="28"/>
        </w:rPr>
        <w:lastRenderedPageBreak/>
        <w:t>р</w:t>
      </w:r>
      <w:r w:rsidRPr="008508DA">
        <w:rPr>
          <w:rFonts w:ascii="Times New Roman" w:hAnsi="Times New Roman" w:cs="Times New Roman"/>
          <w:sz w:val="28"/>
          <w:szCs w:val="28"/>
        </w:rPr>
        <w:t>оссийски</w:t>
      </w:r>
      <w:r w:rsidR="003557A2">
        <w:rPr>
          <w:rFonts w:ascii="Times New Roman" w:hAnsi="Times New Roman" w:cs="Times New Roman"/>
          <w:sz w:val="28"/>
          <w:szCs w:val="28"/>
        </w:rPr>
        <w:t>х</w:t>
      </w:r>
      <w:r w:rsidRPr="008508DA">
        <w:rPr>
          <w:rFonts w:ascii="Times New Roman" w:hAnsi="Times New Roman" w:cs="Times New Roman"/>
          <w:sz w:val="28"/>
          <w:szCs w:val="28"/>
        </w:rPr>
        <w:t xml:space="preserve"> банк</w:t>
      </w:r>
      <w:r w:rsidR="003557A2">
        <w:rPr>
          <w:rFonts w:ascii="Times New Roman" w:hAnsi="Times New Roman" w:cs="Times New Roman"/>
          <w:sz w:val="28"/>
          <w:szCs w:val="28"/>
        </w:rPr>
        <w:t>ов, то они</w:t>
      </w:r>
      <w:r w:rsidRPr="008508DA">
        <w:rPr>
          <w:rFonts w:ascii="Times New Roman" w:hAnsi="Times New Roman" w:cs="Times New Roman"/>
          <w:sz w:val="28"/>
          <w:szCs w:val="28"/>
        </w:rPr>
        <w:t xml:space="preserve"> </w:t>
      </w:r>
      <w:r w:rsidR="003557A2">
        <w:rPr>
          <w:rFonts w:ascii="Times New Roman" w:hAnsi="Times New Roman" w:cs="Times New Roman"/>
          <w:sz w:val="28"/>
          <w:szCs w:val="28"/>
        </w:rPr>
        <w:t>вкладываются в государственные облигации</w:t>
      </w:r>
      <w:r w:rsidRPr="008508DA">
        <w:rPr>
          <w:rFonts w:ascii="Times New Roman" w:hAnsi="Times New Roman" w:cs="Times New Roman"/>
          <w:sz w:val="28"/>
          <w:szCs w:val="28"/>
        </w:rPr>
        <w:t xml:space="preserve"> </w:t>
      </w:r>
      <w:r w:rsidR="003557A2">
        <w:rPr>
          <w:rFonts w:ascii="Times New Roman" w:hAnsi="Times New Roman" w:cs="Times New Roman"/>
          <w:sz w:val="28"/>
          <w:szCs w:val="28"/>
        </w:rPr>
        <w:t>для</w:t>
      </w:r>
      <w:r w:rsidRPr="008508DA">
        <w:rPr>
          <w:rFonts w:ascii="Times New Roman" w:hAnsi="Times New Roman" w:cs="Times New Roman"/>
          <w:sz w:val="28"/>
          <w:szCs w:val="28"/>
        </w:rPr>
        <w:t xml:space="preserve"> выполнения нормат</w:t>
      </w:r>
      <w:r w:rsidR="003557A2">
        <w:rPr>
          <w:rFonts w:ascii="Times New Roman" w:hAnsi="Times New Roman" w:cs="Times New Roman"/>
          <w:sz w:val="28"/>
          <w:szCs w:val="28"/>
        </w:rPr>
        <w:t xml:space="preserve">ивов краткосрочной ликвидности </w:t>
      </w:r>
      <w:r w:rsidRPr="008508DA">
        <w:rPr>
          <w:rFonts w:ascii="Times New Roman" w:hAnsi="Times New Roman" w:cs="Times New Roman"/>
          <w:sz w:val="28"/>
          <w:szCs w:val="28"/>
        </w:rPr>
        <w:t xml:space="preserve">и </w:t>
      </w:r>
      <w:r w:rsidR="003557A2">
        <w:rPr>
          <w:rFonts w:ascii="Times New Roman" w:hAnsi="Times New Roman" w:cs="Times New Roman"/>
          <w:sz w:val="28"/>
          <w:szCs w:val="28"/>
        </w:rPr>
        <w:t>инвестирования</w:t>
      </w:r>
      <w:r w:rsidR="0098511B" w:rsidRPr="0098511B">
        <w:rPr>
          <w:rFonts w:ascii="Times New Roman" w:hAnsi="Times New Roman" w:cs="Times New Roman"/>
          <w:sz w:val="28"/>
          <w:szCs w:val="28"/>
        </w:rPr>
        <w:t xml:space="preserve"> [</w:t>
      </w:r>
      <w:r w:rsidR="0098511B" w:rsidRPr="001E06E8">
        <w:rPr>
          <w:rFonts w:ascii="Times New Roman" w:hAnsi="Times New Roman" w:cs="Times New Roman"/>
          <w:sz w:val="28"/>
          <w:szCs w:val="28"/>
        </w:rPr>
        <w:t>34]</w:t>
      </w:r>
      <w:r w:rsidR="001E06E8">
        <w:rPr>
          <w:rFonts w:ascii="Times New Roman" w:hAnsi="Times New Roman" w:cs="Times New Roman"/>
          <w:sz w:val="28"/>
          <w:szCs w:val="28"/>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Значительным потенциалом для инвестирования в ОФЗ обладают сре</w:t>
      </w:r>
      <w:r w:rsidRPr="008508DA">
        <w:rPr>
          <w:rFonts w:ascii="Times New Roman" w:hAnsi="Times New Roman" w:cs="Times New Roman"/>
          <w:sz w:val="28"/>
          <w:szCs w:val="28"/>
        </w:rPr>
        <w:t>д</w:t>
      </w:r>
      <w:r w:rsidRPr="008508DA">
        <w:rPr>
          <w:rFonts w:ascii="Times New Roman" w:hAnsi="Times New Roman" w:cs="Times New Roman"/>
          <w:sz w:val="28"/>
          <w:szCs w:val="28"/>
        </w:rPr>
        <w:t>ства резервов страховых компаний, которые по своему объему сопоставимы с накоплениями негосударственных пенсионных фондов. Однако в насто</w:t>
      </w:r>
      <w:r w:rsidRPr="008508DA">
        <w:rPr>
          <w:rFonts w:ascii="Times New Roman" w:hAnsi="Times New Roman" w:cs="Times New Roman"/>
          <w:sz w:val="28"/>
          <w:szCs w:val="28"/>
        </w:rPr>
        <w:t>я</w:t>
      </w:r>
      <w:r w:rsidRPr="008508DA">
        <w:rPr>
          <w:rFonts w:ascii="Times New Roman" w:hAnsi="Times New Roman" w:cs="Times New Roman"/>
          <w:sz w:val="28"/>
          <w:szCs w:val="28"/>
        </w:rPr>
        <w:t>щее время ни страховые компании, ни пенсионные фонды не осуществляют сколько-нибудь значимых инвестиций в государственные облигации. Одна из причин – обязанность управляющих компаний переоценивать эти бумаги по состоянию на конец года по рыночной стоимости. Нежелание принимать риск переоценки приводит к тому, что управляющие пенсионными средств</w:t>
      </w:r>
      <w:r w:rsidRPr="008508DA">
        <w:rPr>
          <w:rFonts w:ascii="Times New Roman" w:hAnsi="Times New Roman" w:cs="Times New Roman"/>
          <w:sz w:val="28"/>
          <w:szCs w:val="28"/>
        </w:rPr>
        <w:t>а</w:t>
      </w:r>
      <w:r w:rsidRPr="008508DA">
        <w:rPr>
          <w:rFonts w:ascii="Times New Roman" w:hAnsi="Times New Roman" w:cs="Times New Roman"/>
          <w:sz w:val="28"/>
          <w:szCs w:val="28"/>
        </w:rPr>
        <w:t xml:space="preserve">ми предпочитают депозиты в коммерческих банках государственным ценным бумагам, </w:t>
      </w:r>
      <w:proofErr w:type="gramStart"/>
      <w:r w:rsidRPr="008508DA">
        <w:rPr>
          <w:rFonts w:ascii="Times New Roman" w:hAnsi="Times New Roman" w:cs="Times New Roman"/>
          <w:sz w:val="28"/>
          <w:szCs w:val="28"/>
        </w:rPr>
        <w:t>ограничивая</w:t>
      </w:r>
      <w:proofErr w:type="gramEnd"/>
      <w:r w:rsidRPr="008508DA">
        <w:rPr>
          <w:rFonts w:ascii="Times New Roman" w:hAnsi="Times New Roman" w:cs="Times New Roman"/>
          <w:sz w:val="28"/>
          <w:szCs w:val="28"/>
        </w:rPr>
        <w:t xml:space="preserve"> таким образом спрос на ОФЗ. Данное обстоятельство обуславливает необходимость скорейшего </w:t>
      </w:r>
      <w:proofErr w:type="gramStart"/>
      <w:r w:rsidRPr="008508DA">
        <w:rPr>
          <w:rFonts w:ascii="Times New Roman" w:hAnsi="Times New Roman" w:cs="Times New Roman"/>
          <w:sz w:val="28"/>
          <w:szCs w:val="28"/>
        </w:rPr>
        <w:t>рассмотрения вопроса обоснова</w:t>
      </w:r>
      <w:r w:rsidRPr="008508DA">
        <w:rPr>
          <w:rFonts w:ascii="Times New Roman" w:hAnsi="Times New Roman" w:cs="Times New Roman"/>
          <w:sz w:val="28"/>
          <w:szCs w:val="28"/>
        </w:rPr>
        <w:t>н</w:t>
      </w:r>
      <w:r w:rsidRPr="008508DA">
        <w:rPr>
          <w:rFonts w:ascii="Times New Roman" w:hAnsi="Times New Roman" w:cs="Times New Roman"/>
          <w:sz w:val="28"/>
          <w:szCs w:val="28"/>
        </w:rPr>
        <w:t>ности сохранения вышеуказанного нормативного требования</w:t>
      </w:r>
      <w:proofErr w:type="gramEnd"/>
      <w:r w:rsidRPr="008508DA">
        <w:rPr>
          <w:rFonts w:ascii="Times New Roman" w:hAnsi="Times New Roman" w:cs="Times New Roman"/>
          <w:sz w:val="28"/>
          <w:szCs w:val="28"/>
        </w:rPr>
        <w:t xml:space="preserve"> как с точки зрения перспектив формирования рынка долгосрочных инвестиций, необх</w:t>
      </w:r>
      <w:r w:rsidRPr="008508DA">
        <w:rPr>
          <w:rFonts w:ascii="Times New Roman" w:hAnsi="Times New Roman" w:cs="Times New Roman"/>
          <w:sz w:val="28"/>
          <w:szCs w:val="28"/>
        </w:rPr>
        <w:t>о</w:t>
      </w:r>
      <w:r w:rsidRPr="008508DA">
        <w:rPr>
          <w:rFonts w:ascii="Times New Roman" w:hAnsi="Times New Roman" w:cs="Times New Roman"/>
          <w:sz w:val="28"/>
          <w:szCs w:val="28"/>
        </w:rPr>
        <w:t>димого для развития национальной экономики, так и в плане ожидаемого наращивания государственных заимствований.</w:t>
      </w:r>
    </w:p>
    <w:p w:rsidR="008508DA" w:rsidRPr="00BD50E7"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Однако в последнее время произошел довольно значительный отток иностранного капитала из ОФЗ. На данный момент доля нерезидентов в ОФЗ находится на довольно низком уровне. Причин здесь несколько, в первом п</w:t>
      </w:r>
      <w:r w:rsidRPr="008508DA">
        <w:rPr>
          <w:rFonts w:ascii="Times New Roman" w:hAnsi="Times New Roman" w:cs="Times New Roman"/>
          <w:sz w:val="28"/>
          <w:szCs w:val="28"/>
        </w:rPr>
        <w:t>о</w:t>
      </w:r>
      <w:r w:rsidRPr="008508DA">
        <w:rPr>
          <w:rFonts w:ascii="Times New Roman" w:hAnsi="Times New Roman" w:cs="Times New Roman"/>
          <w:sz w:val="28"/>
          <w:szCs w:val="28"/>
        </w:rPr>
        <w:t>лугодии 2020 года отток иностранцев из ОФЗ был вызван выводом капитала с развивающихся рынков, в конце 2020 – начале 2021 – новыми санкционн</w:t>
      </w:r>
      <w:r w:rsidRPr="008508DA">
        <w:rPr>
          <w:rFonts w:ascii="Times New Roman" w:hAnsi="Times New Roman" w:cs="Times New Roman"/>
          <w:sz w:val="28"/>
          <w:szCs w:val="28"/>
        </w:rPr>
        <w:t>ы</w:t>
      </w:r>
      <w:r w:rsidR="001E06E8">
        <w:rPr>
          <w:rFonts w:ascii="Times New Roman" w:hAnsi="Times New Roman" w:cs="Times New Roman"/>
          <w:sz w:val="28"/>
          <w:szCs w:val="28"/>
        </w:rPr>
        <w:t>ми опасениями</w:t>
      </w:r>
      <w:r w:rsidR="0098511B" w:rsidRPr="0098511B">
        <w:rPr>
          <w:rFonts w:ascii="Times New Roman" w:hAnsi="Times New Roman" w:cs="Times New Roman"/>
          <w:sz w:val="28"/>
          <w:szCs w:val="28"/>
        </w:rPr>
        <w:t xml:space="preserve"> [</w:t>
      </w:r>
      <w:r w:rsidR="0098511B" w:rsidRPr="00BD50E7">
        <w:rPr>
          <w:rFonts w:ascii="Times New Roman" w:hAnsi="Times New Roman" w:cs="Times New Roman"/>
          <w:sz w:val="28"/>
          <w:szCs w:val="28"/>
        </w:rPr>
        <w:t>19]</w:t>
      </w:r>
      <w:r w:rsidR="001E06E8">
        <w:rPr>
          <w:rFonts w:ascii="Times New Roman" w:hAnsi="Times New Roman" w:cs="Times New Roman"/>
          <w:sz w:val="28"/>
          <w:szCs w:val="28"/>
        </w:rPr>
        <w:t>.</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В отличие от схожего снижения доли нерезидентов в 2018 г., причиной которого были значительные продажи, в этом году основной причиной в</w:t>
      </w:r>
      <w:r w:rsidRPr="008508DA">
        <w:rPr>
          <w:rFonts w:ascii="Times New Roman" w:hAnsi="Times New Roman" w:cs="Times New Roman"/>
          <w:sz w:val="28"/>
          <w:szCs w:val="28"/>
        </w:rPr>
        <w:t>ы</w:t>
      </w:r>
      <w:r w:rsidRPr="008508DA">
        <w:rPr>
          <w:rFonts w:ascii="Times New Roman" w:hAnsi="Times New Roman" w:cs="Times New Roman"/>
          <w:sz w:val="28"/>
          <w:szCs w:val="28"/>
        </w:rPr>
        <w:t>ступает рост рынка и невысокая доля участия нерезидентов в новых разм</w:t>
      </w:r>
      <w:r w:rsidRPr="008508DA">
        <w:rPr>
          <w:rFonts w:ascii="Times New Roman" w:hAnsi="Times New Roman" w:cs="Times New Roman"/>
          <w:sz w:val="28"/>
          <w:szCs w:val="28"/>
        </w:rPr>
        <w:t>е</w:t>
      </w:r>
      <w:r w:rsidRPr="008508DA">
        <w:rPr>
          <w:rFonts w:ascii="Times New Roman" w:hAnsi="Times New Roman" w:cs="Times New Roman"/>
          <w:sz w:val="28"/>
          <w:szCs w:val="28"/>
        </w:rPr>
        <w:t>щениях ОФЗ на первичном рынке. При этом снижение доли иностранных инвесторов в условиях стабильного номинального объема инвестиций позв</w:t>
      </w:r>
      <w:r w:rsidRPr="008508DA">
        <w:rPr>
          <w:rFonts w:ascii="Times New Roman" w:hAnsi="Times New Roman" w:cs="Times New Roman"/>
          <w:sz w:val="28"/>
          <w:szCs w:val="28"/>
        </w:rPr>
        <w:t>о</w:t>
      </w:r>
      <w:r w:rsidRPr="008508DA">
        <w:rPr>
          <w:rFonts w:ascii="Times New Roman" w:hAnsi="Times New Roman" w:cs="Times New Roman"/>
          <w:sz w:val="28"/>
          <w:szCs w:val="28"/>
        </w:rPr>
        <w:t>ляет снизить зависимость рынка ОФЗ от внешнего финансирования.</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lastRenderedPageBreak/>
        <w:t xml:space="preserve">Доля облигаций федерального займа РФ, находящихся в собственности иностранцев, за февраль 2021 года снизилась на 0,7 </w:t>
      </w:r>
      <w:proofErr w:type="spellStart"/>
      <w:r w:rsidRPr="008508DA">
        <w:rPr>
          <w:rFonts w:ascii="Times New Roman" w:hAnsi="Times New Roman" w:cs="Times New Roman"/>
          <w:sz w:val="28"/>
          <w:szCs w:val="28"/>
        </w:rPr>
        <w:t>п.п</w:t>
      </w:r>
      <w:proofErr w:type="spellEnd"/>
      <w:r w:rsidRPr="008508DA">
        <w:rPr>
          <w:rFonts w:ascii="Times New Roman" w:hAnsi="Times New Roman" w:cs="Times New Roman"/>
          <w:sz w:val="28"/>
          <w:szCs w:val="28"/>
        </w:rPr>
        <w:t xml:space="preserve">., составив 22,7% по состоянию на 1 марта. Вложения нерезидентов в номинальном выражении к 1 марта снизились до 3,14 </w:t>
      </w:r>
      <w:proofErr w:type="gramStart"/>
      <w:r w:rsidRPr="008508DA">
        <w:rPr>
          <w:rFonts w:ascii="Times New Roman" w:hAnsi="Times New Roman" w:cs="Times New Roman"/>
          <w:sz w:val="28"/>
          <w:szCs w:val="28"/>
        </w:rPr>
        <w:t>трлн</w:t>
      </w:r>
      <w:proofErr w:type="gramEnd"/>
      <w:r w:rsidRPr="008508DA">
        <w:rPr>
          <w:rFonts w:ascii="Times New Roman" w:hAnsi="Times New Roman" w:cs="Times New Roman"/>
          <w:sz w:val="28"/>
          <w:szCs w:val="28"/>
        </w:rPr>
        <w:t xml:space="preserve"> рублей с 3,2 трлн рублей на 1 февраля. В ц</w:t>
      </w:r>
      <w:r w:rsidRPr="008508DA">
        <w:rPr>
          <w:rFonts w:ascii="Times New Roman" w:hAnsi="Times New Roman" w:cs="Times New Roman"/>
          <w:sz w:val="28"/>
          <w:szCs w:val="28"/>
        </w:rPr>
        <w:t>е</w:t>
      </w:r>
      <w:r w:rsidRPr="008508DA">
        <w:rPr>
          <w:rFonts w:ascii="Times New Roman" w:hAnsi="Times New Roman" w:cs="Times New Roman"/>
          <w:sz w:val="28"/>
          <w:szCs w:val="28"/>
        </w:rPr>
        <w:t xml:space="preserve">лом же объем рынка ОФЗ в России по состоянию на исследуемый период вырос до 13,858 </w:t>
      </w:r>
      <w:proofErr w:type="gramStart"/>
      <w:r w:rsidRPr="008508DA">
        <w:rPr>
          <w:rFonts w:ascii="Times New Roman" w:hAnsi="Times New Roman" w:cs="Times New Roman"/>
          <w:sz w:val="28"/>
          <w:szCs w:val="28"/>
        </w:rPr>
        <w:t>трлн</w:t>
      </w:r>
      <w:proofErr w:type="gramEnd"/>
      <w:r w:rsidRPr="008508DA">
        <w:rPr>
          <w:rFonts w:ascii="Times New Roman" w:hAnsi="Times New Roman" w:cs="Times New Roman"/>
          <w:sz w:val="28"/>
          <w:szCs w:val="28"/>
        </w:rPr>
        <w:t xml:space="preserve"> рублей с 13,703 трлн рублей месяцем ранее. Доля нер</w:t>
      </w:r>
      <w:r w:rsidRPr="008508DA">
        <w:rPr>
          <w:rFonts w:ascii="Times New Roman" w:hAnsi="Times New Roman" w:cs="Times New Roman"/>
          <w:sz w:val="28"/>
          <w:szCs w:val="28"/>
        </w:rPr>
        <w:t>е</w:t>
      </w:r>
      <w:r w:rsidRPr="008508DA">
        <w:rPr>
          <w:rFonts w:ascii="Times New Roman" w:hAnsi="Times New Roman" w:cs="Times New Roman"/>
          <w:sz w:val="28"/>
          <w:szCs w:val="28"/>
        </w:rPr>
        <w:t>зидентов в ОФЗ на начало 2020 года составляла 32,2%, на начало 2019 года — 24,4%.</w:t>
      </w:r>
    </w:p>
    <w:p w:rsidR="008508DA" w:rsidRPr="008508DA" w:rsidRDefault="008508DA" w:rsidP="008508D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Как в</w:t>
      </w:r>
      <w:r w:rsidR="003557A2" w:rsidRPr="00F561C7">
        <w:rPr>
          <w:rFonts w:ascii="Times New Roman" w:hAnsi="Times New Roman" w:cs="Times New Roman"/>
          <w:sz w:val="28"/>
          <w:szCs w:val="28"/>
        </w:rPr>
        <w:t>идно по диаграмме на рисунке 15,</w:t>
      </w:r>
      <w:r w:rsidRPr="00F561C7">
        <w:rPr>
          <w:rFonts w:ascii="Times New Roman" w:hAnsi="Times New Roman" w:cs="Times New Roman"/>
          <w:sz w:val="28"/>
          <w:szCs w:val="28"/>
        </w:rPr>
        <w:t xml:space="preserve"> </w:t>
      </w:r>
      <w:r w:rsidR="003557A2" w:rsidRPr="00F561C7">
        <w:rPr>
          <w:rFonts w:ascii="Times New Roman" w:hAnsi="Times New Roman" w:cs="Times New Roman"/>
          <w:sz w:val="28"/>
          <w:szCs w:val="28"/>
        </w:rPr>
        <w:t>п</w:t>
      </w:r>
      <w:r w:rsidRPr="00F561C7">
        <w:rPr>
          <w:rFonts w:ascii="Times New Roman" w:hAnsi="Times New Roman" w:cs="Times New Roman"/>
          <w:sz w:val="28"/>
          <w:szCs w:val="28"/>
        </w:rPr>
        <w:t>о данным «Обзора рисков ф</w:t>
      </w:r>
      <w:r w:rsidRPr="00F561C7">
        <w:rPr>
          <w:rFonts w:ascii="Times New Roman" w:hAnsi="Times New Roman" w:cs="Times New Roman"/>
          <w:sz w:val="28"/>
          <w:szCs w:val="28"/>
        </w:rPr>
        <w:t>и</w:t>
      </w:r>
      <w:r w:rsidRPr="00F561C7">
        <w:rPr>
          <w:rFonts w:ascii="Times New Roman" w:hAnsi="Times New Roman" w:cs="Times New Roman"/>
          <w:sz w:val="28"/>
          <w:szCs w:val="28"/>
        </w:rPr>
        <w:t xml:space="preserve">нансовых рынков», </w:t>
      </w:r>
      <w:r w:rsidR="003557A2" w:rsidRPr="00F561C7">
        <w:rPr>
          <w:rFonts w:ascii="Times New Roman" w:hAnsi="Times New Roman" w:cs="Times New Roman"/>
          <w:sz w:val="28"/>
          <w:szCs w:val="28"/>
        </w:rPr>
        <w:t>выпущенном</w:t>
      </w:r>
      <w:r w:rsidRPr="00F561C7">
        <w:rPr>
          <w:rFonts w:ascii="Times New Roman" w:hAnsi="Times New Roman" w:cs="Times New Roman"/>
          <w:sz w:val="28"/>
          <w:szCs w:val="28"/>
        </w:rPr>
        <w:t xml:space="preserve"> Банком России в 2021 году, на начало года доля </w:t>
      </w:r>
      <w:r w:rsidR="003557A2" w:rsidRPr="00F561C7">
        <w:rPr>
          <w:rFonts w:ascii="Times New Roman" w:hAnsi="Times New Roman" w:cs="Times New Roman"/>
          <w:sz w:val="28"/>
          <w:szCs w:val="28"/>
        </w:rPr>
        <w:t xml:space="preserve">Соединенных Штатов Америки </w:t>
      </w:r>
      <w:r w:rsidR="001E0437" w:rsidRPr="00F561C7">
        <w:rPr>
          <w:rFonts w:ascii="Times New Roman" w:hAnsi="Times New Roman" w:cs="Times New Roman"/>
          <w:sz w:val="28"/>
          <w:szCs w:val="28"/>
        </w:rPr>
        <w:t>в структуре российских ОФЗ</w:t>
      </w:r>
      <w:r w:rsidRPr="00F561C7">
        <w:rPr>
          <w:rFonts w:ascii="Times New Roman" w:hAnsi="Times New Roman" w:cs="Times New Roman"/>
          <w:sz w:val="28"/>
          <w:szCs w:val="28"/>
        </w:rPr>
        <w:t xml:space="preserve"> составляла около 7%. </w:t>
      </w:r>
      <w:r w:rsidR="001E0437" w:rsidRPr="00F561C7">
        <w:rPr>
          <w:rFonts w:ascii="Times New Roman" w:hAnsi="Times New Roman" w:cs="Times New Roman"/>
          <w:sz w:val="28"/>
          <w:szCs w:val="28"/>
        </w:rPr>
        <w:t>Сравнимой по размерам</w:t>
      </w:r>
      <w:r w:rsidRPr="00F561C7">
        <w:rPr>
          <w:rFonts w:ascii="Times New Roman" w:hAnsi="Times New Roman" w:cs="Times New Roman"/>
          <w:sz w:val="28"/>
          <w:szCs w:val="28"/>
        </w:rPr>
        <w:t xml:space="preserve"> </w:t>
      </w:r>
      <w:r w:rsidR="001E0437" w:rsidRPr="00F561C7">
        <w:rPr>
          <w:rFonts w:ascii="Times New Roman" w:hAnsi="Times New Roman" w:cs="Times New Roman"/>
          <w:sz w:val="28"/>
          <w:szCs w:val="28"/>
        </w:rPr>
        <w:t>обладают</w:t>
      </w:r>
      <w:r w:rsidRPr="00F561C7">
        <w:rPr>
          <w:rFonts w:ascii="Times New Roman" w:hAnsi="Times New Roman" w:cs="Times New Roman"/>
          <w:sz w:val="28"/>
          <w:szCs w:val="28"/>
        </w:rPr>
        <w:t xml:space="preserve"> </w:t>
      </w:r>
      <w:r w:rsidR="001E0437" w:rsidRPr="00F561C7">
        <w:rPr>
          <w:rFonts w:ascii="Times New Roman" w:hAnsi="Times New Roman" w:cs="Times New Roman"/>
          <w:sz w:val="28"/>
          <w:szCs w:val="28"/>
        </w:rPr>
        <w:t>резиденты из Великобритании.</w:t>
      </w:r>
      <w:r w:rsidRPr="00F561C7">
        <w:rPr>
          <w:rFonts w:ascii="Times New Roman" w:hAnsi="Times New Roman" w:cs="Times New Roman"/>
          <w:sz w:val="28"/>
          <w:szCs w:val="28"/>
        </w:rPr>
        <w:t xml:space="preserve"> </w:t>
      </w:r>
      <w:r w:rsidR="001E0437" w:rsidRPr="00F561C7">
        <w:rPr>
          <w:rFonts w:ascii="Times New Roman" w:hAnsi="Times New Roman" w:cs="Times New Roman"/>
          <w:sz w:val="28"/>
          <w:szCs w:val="28"/>
        </w:rPr>
        <w:t>В то время резиденты из Бельгии располагают 3%.</w:t>
      </w:r>
      <w:r w:rsidRPr="00F561C7">
        <w:rPr>
          <w:rFonts w:ascii="Times New Roman" w:hAnsi="Times New Roman" w:cs="Times New Roman"/>
          <w:sz w:val="28"/>
          <w:szCs w:val="28"/>
        </w:rPr>
        <w:t xml:space="preserve"> </w:t>
      </w:r>
      <w:r w:rsidR="001E0437" w:rsidRPr="00F561C7">
        <w:rPr>
          <w:rFonts w:ascii="Times New Roman" w:hAnsi="Times New Roman" w:cs="Times New Roman"/>
          <w:sz w:val="28"/>
          <w:szCs w:val="28"/>
        </w:rPr>
        <w:t>О</w:t>
      </w:r>
      <w:r w:rsidRPr="00F561C7">
        <w:rPr>
          <w:rFonts w:ascii="Times New Roman" w:hAnsi="Times New Roman" w:cs="Times New Roman"/>
          <w:sz w:val="28"/>
          <w:szCs w:val="28"/>
        </w:rPr>
        <w:t>тносительно небольшие доли у</w:t>
      </w:r>
      <w:r w:rsidR="001E0437" w:rsidRPr="00F561C7">
        <w:rPr>
          <w:rFonts w:ascii="Times New Roman" w:hAnsi="Times New Roman" w:cs="Times New Roman"/>
          <w:sz w:val="28"/>
          <w:szCs w:val="28"/>
        </w:rPr>
        <w:t xml:space="preserve"> резидентов Сингапура, Франции и </w:t>
      </w:r>
      <w:r w:rsidRPr="00F561C7">
        <w:rPr>
          <w:rFonts w:ascii="Times New Roman" w:hAnsi="Times New Roman" w:cs="Times New Roman"/>
          <w:sz w:val="28"/>
          <w:szCs w:val="28"/>
        </w:rPr>
        <w:t>Китая. Однако стоит отметить тот факт, что недостаточно диверсифицирован с</w:t>
      </w:r>
      <w:r w:rsidRPr="008508DA">
        <w:rPr>
          <w:rFonts w:ascii="Times New Roman" w:hAnsi="Times New Roman" w:cs="Times New Roman"/>
          <w:sz w:val="28"/>
          <w:szCs w:val="28"/>
        </w:rPr>
        <w:t xml:space="preserve"> точки зрения держателей, Так, к примеру, 83,1% всех вложений США  приходятся всего на один фонд, 41% всех вложений Великобритании и 98% вложений Бельгии также принадлежат одиночным инвесторам. </w:t>
      </w:r>
    </w:p>
    <w:p w:rsidR="008508DA"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Следовательно трем фондам принадлежит 21,3 </w:t>
      </w:r>
      <w:proofErr w:type="gramStart"/>
      <w:r w:rsidRPr="008508DA">
        <w:rPr>
          <w:rFonts w:ascii="Times New Roman" w:hAnsi="Times New Roman" w:cs="Times New Roman"/>
          <w:sz w:val="28"/>
          <w:szCs w:val="28"/>
        </w:rPr>
        <w:t>млрд</w:t>
      </w:r>
      <w:proofErr w:type="gramEnd"/>
      <w:r w:rsidRPr="008508DA">
        <w:rPr>
          <w:rFonts w:ascii="Times New Roman" w:hAnsi="Times New Roman" w:cs="Times New Roman"/>
          <w:sz w:val="28"/>
          <w:szCs w:val="28"/>
        </w:rPr>
        <w:t xml:space="preserve"> долларов, или 49,4% от всего иностранного капитала на рынке. Стоит также отметить, что по данным ЦБ британский и бельгийский фонды на деле являются дочерн</w:t>
      </w:r>
      <w:r w:rsidRPr="008508DA">
        <w:rPr>
          <w:rFonts w:ascii="Times New Roman" w:hAnsi="Times New Roman" w:cs="Times New Roman"/>
          <w:sz w:val="28"/>
          <w:szCs w:val="28"/>
        </w:rPr>
        <w:t>и</w:t>
      </w:r>
      <w:r w:rsidRPr="008508DA">
        <w:rPr>
          <w:rFonts w:ascii="Times New Roman" w:hAnsi="Times New Roman" w:cs="Times New Roman"/>
          <w:sz w:val="28"/>
          <w:szCs w:val="28"/>
        </w:rPr>
        <w:t>ми компаниями американской транснациональной корпорации. Из этого сл</w:t>
      </w:r>
      <w:r w:rsidRPr="008508DA">
        <w:rPr>
          <w:rFonts w:ascii="Times New Roman" w:hAnsi="Times New Roman" w:cs="Times New Roman"/>
          <w:sz w:val="28"/>
          <w:szCs w:val="28"/>
        </w:rPr>
        <w:t>е</w:t>
      </w:r>
      <w:r w:rsidRPr="008508DA">
        <w:rPr>
          <w:rFonts w:ascii="Times New Roman" w:hAnsi="Times New Roman" w:cs="Times New Roman"/>
          <w:sz w:val="28"/>
          <w:szCs w:val="28"/>
        </w:rPr>
        <w:t xml:space="preserve">дует, что США </w:t>
      </w:r>
      <w:r w:rsidR="005C3CE0">
        <w:rPr>
          <w:rFonts w:ascii="Times New Roman" w:hAnsi="Times New Roman" w:cs="Times New Roman"/>
          <w:sz w:val="28"/>
          <w:szCs w:val="28"/>
        </w:rPr>
        <w:t xml:space="preserve">косвенно </w:t>
      </w:r>
      <w:r w:rsidRPr="008508DA">
        <w:rPr>
          <w:rFonts w:ascii="Times New Roman" w:hAnsi="Times New Roman" w:cs="Times New Roman"/>
          <w:sz w:val="28"/>
          <w:szCs w:val="28"/>
        </w:rPr>
        <w:t>владеют большей частью российского госдолга</w:t>
      </w:r>
      <w:r w:rsidR="00D350B8">
        <w:rPr>
          <w:rFonts w:ascii="Times New Roman" w:hAnsi="Times New Roman" w:cs="Times New Roman"/>
          <w:sz w:val="28"/>
          <w:szCs w:val="28"/>
        </w:rPr>
        <w:t>, принадлежащего нерезидентам государства</w:t>
      </w:r>
      <w:r w:rsidRPr="008508DA">
        <w:rPr>
          <w:rFonts w:ascii="Times New Roman" w:hAnsi="Times New Roman" w:cs="Times New Roman"/>
          <w:sz w:val="28"/>
          <w:szCs w:val="28"/>
        </w:rPr>
        <w:t>. Учитывая внешнеполитическую напряженность между Россией и США, данный факт может вызвать уязв</w:t>
      </w:r>
      <w:r w:rsidRPr="008508DA">
        <w:rPr>
          <w:rFonts w:ascii="Times New Roman" w:hAnsi="Times New Roman" w:cs="Times New Roman"/>
          <w:sz w:val="28"/>
          <w:szCs w:val="28"/>
        </w:rPr>
        <w:t>и</w:t>
      </w:r>
      <w:r w:rsidRPr="008508DA">
        <w:rPr>
          <w:rFonts w:ascii="Times New Roman" w:hAnsi="Times New Roman" w:cs="Times New Roman"/>
          <w:sz w:val="28"/>
          <w:szCs w:val="28"/>
        </w:rPr>
        <w:t xml:space="preserve">мость российского рынка к геополитическим </w:t>
      </w:r>
      <w:r w:rsidR="00D350B8">
        <w:rPr>
          <w:rFonts w:ascii="Times New Roman" w:hAnsi="Times New Roman" w:cs="Times New Roman"/>
          <w:sz w:val="28"/>
          <w:szCs w:val="28"/>
        </w:rPr>
        <w:t xml:space="preserve">и экономическим </w:t>
      </w:r>
      <w:r w:rsidRPr="008508DA">
        <w:rPr>
          <w:rFonts w:ascii="Times New Roman" w:hAnsi="Times New Roman" w:cs="Times New Roman"/>
          <w:sz w:val="28"/>
          <w:szCs w:val="28"/>
        </w:rPr>
        <w:t>факторам.</w:t>
      </w:r>
    </w:p>
    <w:p w:rsidR="00D350B8" w:rsidRPr="008508DA" w:rsidRDefault="00D350B8" w:rsidP="008508D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Порядка 51% всего долга, представленного в  ОФЗ на 2021 год нах</w:t>
      </w:r>
      <w:r>
        <w:rPr>
          <w:rFonts w:ascii="Times New Roman" w:hAnsi="Times New Roman" w:cs="Times New Roman"/>
          <w:sz w:val="28"/>
          <w:szCs w:val="28"/>
        </w:rPr>
        <w:t>о</w:t>
      </w:r>
      <w:r>
        <w:rPr>
          <w:rFonts w:ascii="Times New Roman" w:hAnsi="Times New Roman" w:cs="Times New Roman"/>
          <w:sz w:val="28"/>
          <w:szCs w:val="28"/>
        </w:rPr>
        <w:t xml:space="preserve">дятся в руках десяти крупных участников, среди которых есть как </w:t>
      </w:r>
      <w:proofErr w:type="gramStart"/>
      <w:r>
        <w:rPr>
          <w:rFonts w:ascii="Times New Roman" w:hAnsi="Times New Roman" w:cs="Times New Roman"/>
          <w:sz w:val="28"/>
          <w:szCs w:val="28"/>
        </w:rPr>
        <w:t>росси</w:t>
      </w:r>
      <w:r>
        <w:rPr>
          <w:rFonts w:ascii="Times New Roman" w:hAnsi="Times New Roman" w:cs="Times New Roman"/>
          <w:sz w:val="28"/>
          <w:szCs w:val="28"/>
        </w:rPr>
        <w:t>й</w:t>
      </w:r>
      <w:r>
        <w:rPr>
          <w:rFonts w:ascii="Times New Roman" w:hAnsi="Times New Roman" w:cs="Times New Roman"/>
          <w:sz w:val="28"/>
          <w:szCs w:val="28"/>
        </w:rPr>
        <w:t>ские</w:t>
      </w:r>
      <w:proofErr w:type="gramEnd"/>
      <w:r>
        <w:rPr>
          <w:rFonts w:ascii="Times New Roman" w:hAnsi="Times New Roman" w:cs="Times New Roman"/>
          <w:sz w:val="28"/>
          <w:szCs w:val="28"/>
        </w:rPr>
        <w:t xml:space="preserve"> так и иностранные инвесторы. </w:t>
      </w:r>
    </w:p>
    <w:p w:rsidR="008508DA" w:rsidRPr="008508DA" w:rsidRDefault="008508DA" w:rsidP="008508DA">
      <w:pPr>
        <w:spacing w:after="0" w:line="360" w:lineRule="auto"/>
        <w:contextualSpacing/>
        <w:jc w:val="center"/>
        <w:rPr>
          <w:rFonts w:ascii="Times New Roman" w:hAnsi="Times New Roman" w:cs="Times New Roman"/>
          <w:noProof/>
          <w:sz w:val="28"/>
          <w:szCs w:val="28"/>
          <w:lang w:eastAsia="ru-RU"/>
        </w:rPr>
      </w:pPr>
    </w:p>
    <w:p w:rsidR="008508DA" w:rsidRPr="008508DA" w:rsidRDefault="008508DA" w:rsidP="008508DA">
      <w:pPr>
        <w:spacing w:after="0" w:line="360" w:lineRule="auto"/>
        <w:contextualSpacing/>
        <w:jc w:val="center"/>
        <w:rPr>
          <w:rFonts w:ascii="Times New Roman" w:hAnsi="Times New Roman" w:cs="Times New Roman"/>
          <w:sz w:val="28"/>
          <w:szCs w:val="28"/>
        </w:rPr>
      </w:pPr>
      <w:r w:rsidRPr="008508DA">
        <w:rPr>
          <w:noProof/>
          <w:lang w:eastAsia="ru-RU"/>
        </w:rPr>
        <w:lastRenderedPageBreak/>
        <w:drawing>
          <wp:inline distT="0" distB="0" distL="0" distR="0" wp14:anchorId="7DBEAAF4" wp14:editId="16B14ECD">
            <wp:extent cx="5940425" cy="3636970"/>
            <wp:effectExtent l="0" t="0" r="3175" b="19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508DA" w:rsidRPr="00BD50E7" w:rsidRDefault="008508DA" w:rsidP="001E06E8">
      <w:pPr>
        <w:spacing w:after="0" w:line="240" w:lineRule="auto"/>
        <w:contextualSpacing/>
        <w:jc w:val="center"/>
        <w:rPr>
          <w:rFonts w:ascii="Times New Roman" w:hAnsi="Times New Roman" w:cs="Times New Roman"/>
          <w:sz w:val="28"/>
          <w:szCs w:val="28"/>
        </w:rPr>
      </w:pPr>
      <w:r w:rsidRPr="008508DA">
        <w:rPr>
          <w:rFonts w:ascii="Times New Roman" w:hAnsi="Times New Roman" w:cs="Times New Roman"/>
          <w:sz w:val="28"/>
          <w:szCs w:val="28"/>
        </w:rPr>
        <w:t>Рисунок 15 – Структура владения ОФЗ на 0.01.2021</w:t>
      </w:r>
    </w:p>
    <w:p w:rsidR="0098511B" w:rsidRPr="0098511B" w:rsidRDefault="0098511B" w:rsidP="001E06E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(составлено автором по материалам </w:t>
      </w:r>
      <w:r w:rsidRPr="00BD50E7">
        <w:rPr>
          <w:rFonts w:ascii="Times New Roman" w:hAnsi="Times New Roman" w:cs="Times New Roman"/>
          <w:sz w:val="28"/>
          <w:szCs w:val="28"/>
        </w:rPr>
        <w:t>[</w:t>
      </w:r>
      <w:r>
        <w:rPr>
          <w:rFonts w:ascii="Times New Roman" w:hAnsi="Times New Roman" w:cs="Times New Roman"/>
          <w:sz w:val="28"/>
          <w:szCs w:val="28"/>
        </w:rPr>
        <w:t>38</w:t>
      </w:r>
      <w:r w:rsidRPr="00BD50E7">
        <w:rPr>
          <w:rFonts w:ascii="Times New Roman" w:hAnsi="Times New Roman" w:cs="Times New Roman"/>
          <w:sz w:val="28"/>
          <w:szCs w:val="28"/>
        </w:rPr>
        <w:t>]</w:t>
      </w:r>
      <w:r>
        <w:rPr>
          <w:rFonts w:ascii="Times New Roman" w:hAnsi="Times New Roman" w:cs="Times New Roman"/>
          <w:sz w:val="28"/>
          <w:szCs w:val="28"/>
        </w:rPr>
        <w:t>)</w:t>
      </w:r>
    </w:p>
    <w:p w:rsidR="008508DA" w:rsidRPr="008508DA" w:rsidRDefault="008508DA" w:rsidP="008508DA">
      <w:pPr>
        <w:spacing w:after="0" w:line="360" w:lineRule="auto"/>
        <w:contextualSpacing/>
        <w:rPr>
          <w:rFonts w:ascii="Times New Roman" w:hAnsi="Times New Roman" w:cs="Times New Roman"/>
          <w:sz w:val="28"/>
          <w:szCs w:val="28"/>
        </w:rPr>
      </w:pPr>
    </w:p>
    <w:p w:rsidR="008508DA" w:rsidRPr="00F561C7" w:rsidRDefault="008508DA" w:rsidP="008508DA">
      <w:pPr>
        <w:spacing w:after="0" w:line="360" w:lineRule="auto"/>
        <w:ind w:firstLine="708"/>
        <w:contextualSpacing/>
        <w:jc w:val="both"/>
        <w:rPr>
          <w:rFonts w:ascii="Times New Roman" w:hAnsi="Times New Roman" w:cs="Times New Roman"/>
          <w:sz w:val="28"/>
          <w:szCs w:val="28"/>
        </w:rPr>
      </w:pPr>
      <w:r w:rsidRPr="008508DA">
        <w:rPr>
          <w:rFonts w:ascii="Times New Roman" w:hAnsi="Times New Roman" w:cs="Times New Roman"/>
          <w:sz w:val="28"/>
          <w:szCs w:val="28"/>
        </w:rPr>
        <w:t xml:space="preserve">В 2020 году </w:t>
      </w:r>
      <w:r w:rsidR="001E0437">
        <w:rPr>
          <w:rFonts w:ascii="Times New Roman" w:hAnsi="Times New Roman" w:cs="Times New Roman"/>
          <w:sz w:val="28"/>
          <w:szCs w:val="28"/>
        </w:rPr>
        <w:t>высокий внутренний спрос на ОФЗ, относительно невыс</w:t>
      </w:r>
      <w:r w:rsidR="001E0437">
        <w:rPr>
          <w:rFonts w:ascii="Times New Roman" w:hAnsi="Times New Roman" w:cs="Times New Roman"/>
          <w:sz w:val="28"/>
          <w:szCs w:val="28"/>
        </w:rPr>
        <w:t>о</w:t>
      </w:r>
      <w:r w:rsidR="001E0437">
        <w:rPr>
          <w:rFonts w:ascii="Times New Roman" w:hAnsi="Times New Roman" w:cs="Times New Roman"/>
          <w:sz w:val="28"/>
          <w:szCs w:val="28"/>
        </w:rPr>
        <w:t>кие</w:t>
      </w:r>
      <w:r w:rsidRPr="008508DA">
        <w:rPr>
          <w:rFonts w:ascii="Times New Roman" w:hAnsi="Times New Roman" w:cs="Times New Roman"/>
          <w:sz w:val="28"/>
          <w:szCs w:val="28"/>
        </w:rPr>
        <w:t xml:space="preserve"> ставк</w:t>
      </w:r>
      <w:r w:rsidR="001E0437">
        <w:rPr>
          <w:rFonts w:ascii="Times New Roman" w:hAnsi="Times New Roman" w:cs="Times New Roman"/>
          <w:sz w:val="28"/>
          <w:szCs w:val="28"/>
        </w:rPr>
        <w:t xml:space="preserve">и рефинансирования и присутствующая </w:t>
      </w:r>
      <w:r w:rsidRPr="008508DA">
        <w:rPr>
          <w:rFonts w:ascii="Times New Roman" w:hAnsi="Times New Roman" w:cs="Times New Roman"/>
          <w:sz w:val="28"/>
          <w:szCs w:val="28"/>
        </w:rPr>
        <w:t xml:space="preserve">необходимость </w:t>
      </w:r>
      <w:r w:rsidRPr="00F561C7">
        <w:rPr>
          <w:rFonts w:ascii="Times New Roman" w:hAnsi="Times New Roman" w:cs="Times New Roman"/>
          <w:sz w:val="28"/>
          <w:szCs w:val="28"/>
        </w:rPr>
        <w:t>заимств</w:t>
      </w:r>
      <w:r w:rsidRPr="00F561C7">
        <w:rPr>
          <w:rFonts w:ascii="Times New Roman" w:hAnsi="Times New Roman" w:cs="Times New Roman"/>
          <w:sz w:val="28"/>
          <w:szCs w:val="28"/>
        </w:rPr>
        <w:t>о</w:t>
      </w:r>
      <w:r w:rsidRPr="00F561C7">
        <w:rPr>
          <w:rFonts w:ascii="Times New Roman" w:hAnsi="Times New Roman" w:cs="Times New Roman"/>
          <w:sz w:val="28"/>
          <w:szCs w:val="28"/>
        </w:rPr>
        <w:t>ваний для финансирования расходов, связанных с пандемией, в значительной степени расширили рынок.</w:t>
      </w:r>
    </w:p>
    <w:p w:rsidR="001E0437" w:rsidRPr="00F561C7" w:rsidRDefault="001E0437" w:rsidP="008508D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В связи с увеличением доходной статьи бюджета (при условии ко</w:t>
      </w:r>
      <w:r w:rsidRPr="00F561C7">
        <w:rPr>
          <w:rFonts w:ascii="Times New Roman" w:hAnsi="Times New Roman" w:cs="Times New Roman"/>
          <w:sz w:val="28"/>
          <w:szCs w:val="28"/>
        </w:rPr>
        <w:t>м</w:t>
      </w:r>
      <w:r w:rsidRPr="00F561C7">
        <w:rPr>
          <w:rFonts w:ascii="Times New Roman" w:hAnsi="Times New Roman" w:cs="Times New Roman"/>
          <w:sz w:val="28"/>
          <w:szCs w:val="28"/>
        </w:rPr>
        <w:t xml:space="preserve">фортных цен на нефть) в начале весны 2020 года, Минфином было решено пересмотреть план привлечения заемных ресурсов, по которому бюджету может не потребоваться </w:t>
      </w:r>
      <w:r w:rsidR="001E06E8">
        <w:rPr>
          <w:rFonts w:ascii="Times New Roman" w:hAnsi="Times New Roman" w:cs="Times New Roman"/>
          <w:sz w:val="28"/>
          <w:szCs w:val="28"/>
        </w:rPr>
        <w:t>программа больших заимствований</w:t>
      </w:r>
      <w:r w:rsidRPr="00F561C7">
        <w:rPr>
          <w:rFonts w:ascii="Times New Roman" w:hAnsi="Times New Roman" w:cs="Times New Roman"/>
          <w:sz w:val="28"/>
          <w:szCs w:val="28"/>
        </w:rPr>
        <w:t xml:space="preserve"> </w:t>
      </w:r>
      <w:r w:rsidR="00BA7D01" w:rsidRPr="00BD50E7">
        <w:rPr>
          <w:rFonts w:ascii="Times New Roman" w:hAnsi="Times New Roman" w:cs="Times New Roman"/>
          <w:sz w:val="28"/>
          <w:szCs w:val="28"/>
        </w:rPr>
        <w:t>[33]</w:t>
      </w:r>
      <w:r w:rsidR="001E06E8">
        <w:rPr>
          <w:rFonts w:ascii="Times New Roman" w:hAnsi="Times New Roman" w:cs="Times New Roman"/>
          <w:sz w:val="28"/>
          <w:szCs w:val="28"/>
        </w:rPr>
        <w:t>.</w:t>
      </w:r>
    </w:p>
    <w:p w:rsidR="008508DA" w:rsidRPr="00F561C7" w:rsidRDefault="008508DA" w:rsidP="008508D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Дальнейший отток иностранного капитала </w:t>
      </w:r>
      <w:r w:rsidR="00491CEE" w:rsidRPr="00F561C7">
        <w:rPr>
          <w:rFonts w:ascii="Times New Roman" w:hAnsi="Times New Roman" w:cs="Times New Roman"/>
          <w:sz w:val="28"/>
          <w:szCs w:val="28"/>
        </w:rPr>
        <w:t xml:space="preserve">не представляет опасности даже при условии введения новых санкций и практически полностью </w:t>
      </w:r>
      <w:r w:rsidRPr="00F561C7">
        <w:rPr>
          <w:rFonts w:ascii="Times New Roman" w:hAnsi="Times New Roman" w:cs="Times New Roman"/>
          <w:sz w:val="28"/>
          <w:szCs w:val="28"/>
        </w:rPr>
        <w:t>может быть компенсирован за счет внутреннего спроса</w:t>
      </w:r>
      <w:r w:rsidR="00491CEE" w:rsidRPr="00F561C7">
        <w:rPr>
          <w:rFonts w:ascii="Times New Roman" w:hAnsi="Times New Roman" w:cs="Times New Roman"/>
          <w:sz w:val="28"/>
          <w:szCs w:val="28"/>
        </w:rPr>
        <w:t xml:space="preserve"> резидентов на ОФЗ</w:t>
      </w:r>
      <w:r w:rsidRPr="00F561C7">
        <w:rPr>
          <w:rFonts w:ascii="Times New Roman" w:hAnsi="Times New Roman" w:cs="Times New Roman"/>
          <w:sz w:val="28"/>
          <w:szCs w:val="28"/>
        </w:rPr>
        <w:t xml:space="preserve">. </w:t>
      </w:r>
    </w:p>
    <w:p w:rsidR="008508DA" w:rsidRDefault="008508DA" w:rsidP="008508D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На рынке еврооблигаций в 2020 году оттока иностранного капитала не произошло, однако при этом темпы возврата иностранных инвесторов</w:t>
      </w:r>
      <w:r w:rsidRPr="008508DA">
        <w:rPr>
          <w:rFonts w:ascii="Times New Roman" w:hAnsi="Times New Roman" w:cs="Times New Roman"/>
          <w:sz w:val="28"/>
          <w:szCs w:val="28"/>
        </w:rPr>
        <w:t xml:space="preserve"> в ро</w:t>
      </w:r>
      <w:r w:rsidRPr="008508DA">
        <w:rPr>
          <w:rFonts w:ascii="Times New Roman" w:hAnsi="Times New Roman" w:cs="Times New Roman"/>
          <w:sz w:val="28"/>
          <w:szCs w:val="28"/>
        </w:rPr>
        <w:t>с</w:t>
      </w:r>
      <w:r w:rsidRPr="008508DA">
        <w:rPr>
          <w:rFonts w:ascii="Times New Roman" w:hAnsi="Times New Roman" w:cs="Times New Roman"/>
          <w:sz w:val="28"/>
          <w:szCs w:val="28"/>
        </w:rPr>
        <w:t>сийские евробонды снизились.</w:t>
      </w:r>
    </w:p>
    <w:p w:rsidR="0050317A" w:rsidRPr="00F561C7" w:rsidRDefault="008508DA" w:rsidP="008508DA">
      <w:pPr>
        <w:spacing w:after="0" w:line="360" w:lineRule="auto"/>
        <w:ind w:firstLine="708"/>
        <w:contextualSpacing/>
        <w:jc w:val="both"/>
        <w:rPr>
          <w:rFonts w:ascii="Times New Roman" w:hAnsi="Times New Roman" w:cs="Times New Roman"/>
          <w:sz w:val="28"/>
          <w:szCs w:val="28"/>
        </w:rPr>
      </w:pPr>
      <w:proofErr w:type="gramStart"/>
      <w:r w:rsidRPr="008508DA">
        <w:rPr>
          <w:rFonts w:ascii="Times New Roman" w:hAnsi="Times New Roman" w:cs="Times New Roman"/>
          <w:sz w:val="28"/>
          <w:szCs w:val="28"/>
        </w:rPr>
        <w:lastRenderedPageBreak/>
        <w:t>В ближайшее время не ожидается оттока иностранного капитала из российских еврооблигаций и на фоне санкционных страхов: в соответствии с построенной моделью, иностранные инвесторы в еврооблигации в первую очередь реагируют на изменение ключевой ставки, а введенный в августе 2019 года запрет на приобретение еврооблигаций на первичном рынке для резидентов США не оказал статистически значимого влияния на долю нер</w:t>
      </w:r>
      <w:r w:rsidRPr="008508DA">
        <w:rPr>
          <w:rFonts w:ascii="Times New Roman" w:hAnsi="Times New Roman" w:cs="Times New Roman"/>
          <w:sz w:val="28"/>
          <w:szCs w:val="28"/>
        </w:rPr>
        <w:t>е</w:t>
      </w:r>
      <w:r w:rsidRPr="008508DA">
        <w:rPr>
          <w:rFonts w:ascii="Times New Roman" w:hAnsi="Times New Roman" w:cs="Times New Roman"/>
          <w:sz w:val="28"/>
          <w:szCs w:val="28"/>
        </w:rPr>
        <w:t>зидентов.</w:t>
      </w:r>
      <w:proofErr w:type="gramEnd"/>
      <w:r w:rsidRPr="008508DA">
        <w:rPr>
          <w:rFonts w:ascii="Times New Roman" w:hAnsi="Times New Roman" w:cs="Times New Roman"/>
          <w:sz w:val="28"/>
          <w:szCs w:val="28"/>
        </w:rPr>
        <w:t xml:space="preserve"> Основной отток </w:t>
      </w:r>
      <w:r w:rsidRPr="00F561C7">
        <w:rPr>
          <w:rFonts w:ascii="Times New Roman" w:hAnsi="Times New Roman" w:cs="Times New Roman"/>
          <w:sz w:val="28"/>
          <w:szCs w:val="28"/>
        </w:rPr>
        <w:t xml:space="preserve">иностранного капитала происходил после второго квартала 2014 года, в связи с присоединением Крыма к РФ. </w:t>
      </w:r>
      <w:r w:rsidR="0050317A" w:rsidRPr="00F561C7">
        <w:rPr>
          <w:rFonts w:ascii="Times New Roman" w:hAnsi="Times New Roman" w:cs="Times New Roman"/>
          <w:sz w:val="28"/>
          <w:szCs w:val="28"/>
        </w:rPr>
        <w:t>Реакция со ст</w:t>
      </w:r>
      <w:r w:rsidR="0050317A" w:rsidRPr="00F561C7">
        <w:rPr>
          <w:rFonts w:ascii="Times New Roman" w:hAnsi="Times New Roman" w:cs="Times New Roman"/>
          <w:sz w:val="28"/>
          <w:szCs w:val="28"/>
        </w:rPr>
        <w:t>о</w:t>
      </w:r>
      <w:r w:rsidR="0050317A" w:rsidRPr="00F561C7">
        <w:rPr>
          <w:rFonts w:ascii="Times New Roman" w:hAnsi="Times New Roman" w:cs="Times New Roman"/>
          <w:sz w:val="28"/>
          <w:szCs w:val="28"/>
        </w:rPr>
        <w:t>роны держателей еврооблигаций не последовала после фактического введ</w:t>
      </w:r>
      <w:r w:rsidR="0050317A" w:rsidRPr="00F561C7">
        <w:rPr>
          <w:rFonts w:ascii="Times New Roman" w:hAnsi="Times New Roman" w:cs="Times New Roman"/>
          <w:sz w:val="28"/>
          <w:szCs w:val="28"/>
        </w:rPr>
        <w:t>е</w:t>
      </w:r>
      <w:r w:rsidR="0050317A" w:rsidRPr="00F561C7">
        <w:rPr>
          <w:rFonts w:ascii="Times New Roman" w:hAnsi="Times New Roman" w:cs="Times New Roman"/>
          <w:sz w:val="28"/>
          <w:szCs w:val="28"/>
        </w:rPr>
        <w:t>ния санкций, так как большая часть инвесторов ушла с российского рынка намного раньше, отреагировав на саму потенциальную возможность их вв</w:t>
      </w:r>
      <w:r w:rsidR="0050317A" w:rsidRPr="00F561C7">
        <w:rPr>
          <w:rFonts w:ascii="Times New Roman" w:hAnsi="Times New Roman" w:cs="Times New Roman"/>
          <w:sz w:val="28"/>
          <w:szCs w:val="28"/>
        </w:rPr>
        <w:t>е</w:t>
      </w:r>
      <w:r w:rsidR="0050317A" w:rsidRPr="00F561C7">
        <w:rPr>
          <w:rFonts w:ascii="Times New Roman" w:hAnsi="Times New Roman" w:cs="Times New Roman"/>
          <w:sz w:val="28"/>
          <w:szCs w:val="28"/>
        </w:rPr>
        <w:t xml:space="preserve">дения. </w:t>
      </w:r>
    </w:p>
    <w:p w:rsidR="008508DA" w:rsidRPr="008508DA" w:rsidRDefault="00BE47A9" w:rsidP="0050317A">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Таким образом, п</w:t>
      </w:r>
      <w:r w:rsidR="008508DA" w:rsidRPr="00F561C7">
        <w:rPr>
          <w:rFonts w:ascii="Times New Roman" w:hAnsi="Times New Roman" w:cs="Times New Roman"/>
          <w:sz w:val="28"/>
          <w:szCs w:val="28"/>
        </w:rPr>
        <w:t>роанализировав основные показатели динамики и структуры государственного внешнего и внутреннего долга России, а также его состояния на современном этапе, можно сделать следующие общие</w:t>
      </w:r>
      <w:r w:rsidR="008508DA" w:rsidRPr="008508DA">
        <w:rPr>
          <w:rFonts w:ascii="Times New Roman" w:hAnsi="Times New Roman" w:cs="Times New Roman"/>
          <w:sz w:val="28"/>
          <w:szCs w:val="28"/>
        </w:rPr>
        <w:t xml:space="preserve"> в</w:t>
      </w:r>
      <w:r w:rsidR="008508DA" w:rsidRPr="008508DA">
        <w:rPr>
          <w:rFonts w:ascii="Times New Roman" w:hAnsi="Times New Roman" w:cs="Times New Roman"/>
          <w:sz w:val="28"/>
          <w:szCs w:val="28"/>
        </w:rPr>
        <w:t>ы</w:t>
      </w:r>
      <w:r w:rsidR="008508DA" w:rsidRPr="008508DA">
        <w:rPr>
          <w:rFonts w:ascii="Times New Roman" w:hAnsi="Times New Roman" w:cs="Times New Roman"/>
          <w:sz w:val="28"/>
          <w:szCs w:val="28"/>
        </w:rPr>
        <w:t>воды:</w:t>
      </w:r>
    </w:p>
    <w:p w:rsidR="008508DA" w:rsidRPr="008508DA" w:rsidRDefault="008508D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начиная с двухтысячных годов, идет тенденция к снижению долг</w:t>
      </w:r>
      <w:r w:rsidRPr="008508DA">
        <w:rPr>
          <w:rFonts w:ascii="Times New Roman" w:hAnsi="Times New Roman" w:cs="Times New Roman"/>
          <w:sz w:val="28"/>
          <w:szCs w:val="28"/>
        </w:rPr>
        <w:t>о</w:t>
      </w:r>
      <w:r w:rsidRPr="008508DA">
        <w:rPr>
          <w:rFonts w:ascii="Times New Roman" w:hAnsi="Times New Roman" w:cs="Times New Roman"/>
          <w:sz w:val="28"/>
          <w:szCs w:val="28"/>
        </w:rPr>
        <w:t>вой нагрузки на экономику России, уменьшается показатель отношения го</w:t>
      </w:r>
      <w:r w:rsidRPr="008508DA">
        <w:rPr>
          <w:rFonts w:ascii="Times New Roman" w:hAnsi="Times New Roman" w:cs="Times New Roman"/>
          <w:sz w:val="28"/>
          <w:szCs w:val="28"/>
        </w:rPr>
        <w:t>с</w:t>
      </w:r>
      <w:r w:rsidRPr="008508DA">
        <w:rPr>
          <w:rFonts w:ascii="Times New Roman" w:hAnsi="Times New Roman" w:cs="Times New Roman"/>
          <w:sz w:val="28"/>
          <w:szCs w:val="28"/>
        </w:rPr>
        <w:t xml:space="preserve">долга к ВВП. </w:t>
      </w:r>
      <w:proofErr w:type="gramStart"/>
      <w:r w:rsidRPr="008508DA">
        <w:rPr>
          <w:rFonts w:ascii="Times New Roman" w:hAnsi="Times New Roman" w:cs="Times New Roman"/>
          <w:sz w:val="28"/>
          <w:szCs w:val="28"/>
        </w:rPr>
        <w:t>Однако в последние года в связи с кризисом, вызванным па</w:t>
      </w:r>
      <w:r w:rsidRPr="008508DA">
        <w:rPr>
          <w:rFonts w:ascii="Times New Roman" w:hAnsi="Times New Roman" w:cs="Times New Roman"/>
          <w:sz w:val="28"/>
          <w:szCs w:val="28"/>
        </w:rPr>
        <w:t>н</w:t>
      </w:r>
      <w:r w:rsidRPr="008508DA">
        <w:rPr>
          <w:rFonts w:ascii="Times New Roman" w:hAnsi="Times New Roman" w:cs="Times New Roman"/>
          <w:sz w:val="28"/>
          <w:szCs w:val="28"/>
        </w:rPr>
        <w:t>демией коронавируса, для покрытия возникшего дефицита бюджета, был увеличен размер заимствований;</w:t>
      </w:r>
      <w:proofErr w:type="gramEnd"/>
    </w:p>
    <w:p w:rsidR="008508DA" w:rsidRPr="008508DA" w:rsidRDefault="008508D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относительно большинства других как развитых, так и развива</w:t>
      </w:r>
      <w:r w:rsidRPr="008508DA">
        <w:rPr>
          <w:rFonts w:ascii="Times New Roman" w:hAnsi="Times New Roman" w:cs="Times New Roman"/>
          <w:sz w:val="28"/>
          <w:szCs w:val="28"/>
        </w:rPr>
        <w:t>ю</w:t>
      </w:r>
      <w:r w:rsidRPr="008508DA">
        <w:rPr>
          <w:rFonts w:ascii="Times New Roman" w:hAnsi="Times New Roman" w:cs="Times New Roman"/>
          <w:sz w:val="28"/>
          <w:szCs w:val="28"/>
        </w:rPr>
        <w:t>щихся стран, государственный долг находится на довольно низком уровне, как в абсолютном выражении, так и относительно ВВП;</w:t>
      </w:r>
    </w:p>
    <w:p w:rsidR="008508DA" w:rsidRPr="00F561C7" w:rsidRDefault="008508D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в валютном плане внешний до</w:t>
      </w:r>
      <w:proofErr w:type="gramStart"/>
      <w:r w:rsidRPr="008508DA">
        <w:rPr>
          <w:rFonts w:ascii="Times New Roman" w:hAnsi="Times New Roman" w:cs="Times New Roman"/>
          <w:sz w:val="28"/>
          <w:szCs w:val="28"/>
        </w:rPr>
        <w:t>лг стр</w:t>
      </w:r>
      <w:proofErr w:type="gramEnd"/>
      <w:r w:rsidRPr="008508DA">
        <w:rPr>
          <w:rFonts w:ascii="Times New Roman" w:hAnsi="Times New Roman" w:cs="Times New Roman"/>
          <w:sz w:val="28"/>
          <w:szCs w:val="28"/>
        </w:rPr>
        <w:t>уктурирован устойчиво, прису</w:t>
      </w:r>
      <w:r w:rsidRPr="008508DA">
        <w:rPr>
          <w:rFonts w:ascii="Times New Roman" w:hAnsi="Times New Roman" w:cs="Times New Roman"/>
          <w:sz w:val="28"/>
          <w:szCs w:val="28"/>
        </w:rPr>
        <w:t>т</w:t>
      </w:r>
      <w:r w:rsidRPr="008508DA">
        <w:rPr>
          <w:rFonts w:ascii="Times New Roman" w:hAnsi="Times New Roman" w:cs="Times New Roman"/>
          <w:sz w:val="28"/>
          <w:szCs w:val="28"/>
        </w:rPr>
        <w:t xml:space="preserve">ствует диверсификация валюты, однако доля доллара все еще остается </w:t>
      </w:r>
      <w:r w:rsidRPr="00F561C7">
        <w:rPr>
          <w:rFonts w:ascii="Times New Roman" w:hAnsi="Times New Roman" w:cs="Times New Roman"/>
          <w:sz w:val="28"/>
          <w:szCs w:val="28"/>
        </w:rPr>
        <w:t>дост</w:t>
      </w:r>
      <w:r w:rsidRPr="00F561C7">
        <w:rPr>
          <w:rFonts w:ascii="Times New Roman" w:hAnsi="Times New Roman" w:cs="Times New Roman"/>
          <w:sz w:val="28"/>
          <w:szCs w:val="28"/>
        </w:rPr>
        <w:t>а</w:t>
      </w:r>
      <w:r w:rsidRPr="00F561C7">
        <w:rPr>
          <w:rFonts w:ascii="Times New Roman" w:hAnsi="Times New Roman" w:cs="Times New Roman"/>
          <w:sz w:val="28"/>
          <w:szCs w:val="28"/>
        </w:rPr>
        <w:t>точно высокой;</w:t>
      </w:r>
    </w:p>
    <w:p w:rsidR="008508DA" w:rsidRPr="00F561C7" w:rsidRDefault="0050317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 xml:space="preserve">Россия обладает довольно </w:t>
      </w:r>
      <w:proofErr w:type="gramStart"/>
      <w:r w:rsidRPr="00F561C7">
        <w:rPr>
          <w:rFonts w:ascii="Times New Roman" w:hAnsi="Times New Roman" w:cs="Times New Roman"/>
          <w:sz w:val="28"/>
          <w:szCs w:val="28"/>
          <w:lang w:eastAsia="ru-RU"/>
        </w:rPr>
        <w:t>большим</w:t>
      </w:r>
      <w:proofErr w:type="gramEnd"/>
      <w:r w:rsidRPr="00F561C7">
        <w:rPr>
          <w:rFonts w:ascii="Times New Roman" w:hAnsi="Times New Roman" w:cs="Times New Roman"/>
          <w:sz w:val="28"/>
          <w:szCs w:val="28"/>
          <w:lang w:eastAsia="ru-RU"/>
        </w:rPr>
        <w:t>, особенно по отношению к до</w:t>
      </w:r>
      <w:r w:rsidRPr="00F561C7">
        <w:rPr>
          <w:rFonts w:ascii="Times New Roman" w:hAnsi="Times New Roman" w:cs="Times New Roman"/>
          <w:sz w:val="28"/>
          <w:szCs w:val="28"/>
          <w:lang w:eastAsia="ru-RU"/>
        </w:rPr>
        <w:t>л</w:t>
      </w:r>
      <w:r w:rsidRPr="00F561C7">
        <w:rPr>
          <w:rFonts w:ascii="Times New Roman" w:hAnsi="Times New Roman" w:cs="Times New Roman"/>
          <w:sz w:val="28"/>
          <w:szCs w:val="28"/>
          <w:lang w:eastAsia="ru-RU"/>
        </w:rPr>
        <w:t>гу, размерами международных резервов, а также активами в Фонде Наци</w:t>
      </w:r>
      <w:r w:rsidRPr="00F561C7">
        <w:rPr>
          <w:rFonts w:ascii="Times New Roman" w:hAnsi="Times New Roman" w:cs="Times New Roman"/>
          <w:sz w:val="28"/>
          <w:szCs w:val="28"/>
          <w:lang w:eastAsia="ru-RU"/>
        </w:rPr>
        <w:t>о</w:t>
      </w:r>
      <w:r w:rsidRPr="00F561C7">
        <w:rPr>
          <w:rFonts w:ascii="Times New Roman" w:hAnsi="Times New Roman" w:cs="Times New Roman"/>
          <w:sz w:val="28"/>
          <w:szCs w:val="28"/>
          <w:lang w:eastAsia="ru-RU"/>
        </w:rPr>
        <w:t xml:space="preserve">нального Благосостояния, которые покрывают производимые заимствования </w:t>
      </w:r>
      <w:r w:rsidRPr="00F561C7">
        <w:rPr>
          <w:rFonts w:ascii="Times New Roman" w:hAnsi="Times New Roman" w:cs="Times New Roman"/>
          <w:sz w:val="28"/>
          <w:szCs w:val="28"/>
          <w:lang w:eastAsia="ru-RU"/>
        </w:rPr>
        <w:lastRenderedPageBreak/>
        <w:t>и страхуют от рисков. Резервы позволяют обеспечить внутренний рынок ликвидными активами для финансирования внутреннего долга. ЦБ РФ выд</w:t>
      </w:r>
      <w:r w:rsidRPr="00F561C7">
        <w:rPr>
          <w:rFonts w:ascii="Times New Roman" w:hAnsi="Times New Roman" w:cs="Times New Roman"/>
          <w:sz w:val="28"/>
          <w:szCs w:val="28"/>
          <w:lang w:eastAsia="ru-RU"/>
        </w:rPr>
        <w:t>а</w:t>
      </w:r>
      <w:r w:rsidRPr="00F561C7">
        <w:rPr>
          <w:rFonts w:ascii="Times New Roman" w:hAnsi="Times New Roman" w:cs="Times New Roman"/>
          <w:sz w:val="28"/>
          <w:szCs w:val="28"/>
          <w:lang w:eastAsia="ru-RU"/>
        </w:rPr>
        <w:t>ет кредиты коммерческим банкам в частности для последующего инвестир</w:t>
      </w:r>
      <w:r w:rsidRPr="00F561C7">
        <w:rPr>
          <w:rFonts w:ascii="Times New Roman" w:hAnsi="Times New Roman" w:cs="Times New Roman"/>
          <w:sz w:val="28"/>
          <w:szCs w:val="28"/>
          <w:lang w:eastAsia="ru-RU"/>
        </w:rPr>
        <w:t>о</w:t>
      </w:r>
      <w:r w:rsidRPr="00F561C7">
        <w:rPr>
          <w:rFonts w:ascii="Times New Roman" w:hAnsi="Times New Roman" w:cs="Times New Roman"/>
          <w:sz w:val="28"/>
          <w:szCs w:val="28"/>
          <w:lang w:eastAsia="ru-RU"/>
        </w:rPr>
        <w:t>вания данных сре</w:t>
      </w:r>
      <w:proofErr w:type="gramStart"/>
      <w:r w:rsidRPr="00F561C7">
        <w:rPr>
          <w:rFonts w:ascii="Times New Roman" w:hAnsi="Times New Roman" w:cs="Times New Roman"/>
          <w:sz w:val="28"/>
          <w:szCs w:val="28"/>
          <w:lang w:eastAsia="ru-RU"/>
        </w:rPr>
        <w:t>дств в ц</w:t>
      </w:r>
      <w:proofErr w:type="gramEnd"/>
      <w:r w:rsidRPr="00F561C7">
        <w:rPr>
          <w:rFonts w:ascii="Times New Roman" w:hAnsi="Times New Roman" w:cs="Times New Roman"/>
          <w:sz w:val="28"/>
          <w:szCs w:val="28"/>
          <w:lang w:eastAsia="ru-RU"/>
        </w:rPr>
        <w:t xml:space="preserve">енные бумаги государства, которые отличаются для заемщиков доходной привлекательностью и высокой степенью доверия со стороны государства на фоне остальных заемщиков. </w:t>
      </w:r>
      <w:r w:rsidR="008508DA" w:rsidRPr="00F561C7">
        <w:rPr>
          <w:rFonts w:ascii="Times New Roman" w:hAnsi="Times New Roman" w:cs="Times New Roman"/>
          <w:sz w:val="28"/>
          <w:szCs w:val="28"/>
          <w:lang w:eastAsia="ru-RU"/>
        </w:rPr>
        <w:t>Во втором полугодии 2020 года именно крупные банки во многом выступили кредиторами для российского правительства: согласно «Обзору рисков финансовых рынков» Банка России, в сентябре доля участия системно-значимых кредитных орг</w:t>
      </w:r>
      <w:r w:rsidR="008508DA" w:rsidRPr="00F561C7">
        <w:rPr>
          <w:rFonts w:ascii="Times New Roman" w:hAnsi="Times New Roman" w:cs="Times New Roman"/>
          <w:sz w:val="28"/>
          <w:szCs w:val="28"/>
          <w:lang w:eastAsia="ru-RU"/>
        </w:rPr>
        <w:t>а</w:t>
      </w:r>
      <w:r w:rsidR="008508DA" w:rsidRPr="00F561C7">
        <w:rPr>
          <w:rFonts w:ascii="Times New Roman" w:hAnsi="Times New Roman" w:cs="Times New Roman"/>
          <w:sz w:val="28"/>
          <w:szCs w:val="28"/>
          <w:lang w:eastAsia="ru-RU"/>
        </w:rPr>
        <w:t>низаций в ОФЗ выросла до 82,9%;</w:t>
      </w:r>
    </w:p>
    <w:p w:rsidR="008508DA" w:rsidRPr="00F561C7" w:rsidRDefault="00005E4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д</w:t>
      </w:r>
      <w:r w:rsidR="003E2844" w:rsidRPr="00F561C7">
        <w:rPr>
          <w:rFonts w:ascii="Times New Roman" w:hAnsi="Times New Roman" w:cs="Times New Roman"/>
          <w:sz w:val="28"/>
          <w:szCs w:val="28"/>
          <w:lang w:eastAsia="ru-RU"/>
        </w:rPr>
        <w:t>оля нерезидентов занимает рекордно низкий процент, в сравнении</w:t>
      </w:r>
      <w:r w:rsidRPr="00F561C7">
        <w:rPr>
          <w:rFonts w:ascii="Times New Roman" w:hAnsi="Times New Roman" w:cs="Times New Roman"/>
          <w:sz w:val="28"/>
          <w:szCs w:val="28"/>
          <w:lang w:eastAsia="ru-RU"/>
        </w:rPr>
        <w:t xml:space="preserve"> с 2013 годом, когда большая часть тех, для кого существующий уровень сан</w:t>
      </w:r>
      <w:r w:rsidRPr="00F561C7">
        <w:rPr>
          <w:rFonts w:ascii="Times New Roman" w:hAnsi="Times New Roman" w:cs="Times New Roman"/>
          <w:sz w:val="28"/>
          <w:szCs w:val="28"/>
          <w:lang w:eastAsia="ru-RU"/>
        </w:rPr>
        <w:t>к</w:t>
      </w:r>
      <w:r w:rsidRPr="00F561C7">
        <w:rPr>
          <w:rFonts w:ascii="Times New Roman" w:hAnsi="Times New Roman" w:cs="Times New Roman"/>
          <w:sz w:val="28"/>
          <w:szCs w:val="28"/>
          <w:lang w:eastAsia="ru-RU"/>
        </w:rPr>
        <w:t xml:space="preserve">ционного и валютного риска оказался </w:t>
      </w:r>
      <w:proofErr w:type="gramStart"/>
      <w:r w:rsidRPr="00F561C7">
        <w:rPr>
          <w:rFonts w:ascii="Times New Roman" w:hAnsi="Times New Roman" w:cs="Times New Roman"/>
          <w:sz w:val="28"/>
          <w:szCs w:val="28"/>
          <w:lang w:eastAsia="ru-RU"/>
        </w:rPr>
        <w:t>неприемлем</w:t>
      </w:r>
      <w:proofErr w:type="gramEnd"/>
      <w:r w:rsidRPr="00F561C7">
        <w:rPr>
          <w:rFonts w:ascii="Times New Roman" w:hAnsi="Times New Roman" w:cs="Times New Roman"/>
          <w:sz w:val="28"/>
          <w:szCs w:val="28"/>
          <w:lang w:eastAsia="ru-RU"/>
        </w:rPr>
        <w:t xml:space="preserve"> ушли с рынка</w:t>
      </w:r>
      <w:r w:rsidR="008508DA" w:rsidRPr="00F561C7">
        <w:rPr>
          <w:rFonts w:ascii="Times New Roman" w:hAnsi="Times New Roman" w:cs="Times New Roman"/>
          <w:sz w:val="28"/>
          <w:szCs w:val="28"/>
          <w:lang w:eastAsia="ru-RU"/>
        </w:rPr>
        <w:t>;</w:t>
      </w:r>
    </w:p>
    <w:p w:rsidR="008508DA" w:rsidRPr="00F561C7" w:rsidRDefault="008508D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 xml:space="preserve">отток 1 </w:t>
      </w:r>
      <w:proofErr w:type="gramStart"/>
      <w:r w:rsidRPr="00F561C7">
        <w:rPr>
          <w:rFonts w:ascii="Times New Roman" w:hAnsi="Times New Roman" w:cs="Times New Roman"/>
          <w:sz w:val="28"/>
          <w:szCs w:val="28"/>
          <w:lang w:eastAsia="ru-RU"/>
        </w:rPr>
        <w:t>трлн</w:t>
      </w:r>
      <w:proofErr w:type="gramEnd"/>
      <w:r w:rsidRPr="00F561C7">
        <w:rPr>
          <w:rFonts w:ascii="Times New Roman" w:hAnsi="Times New Roman" w:cs="Times New Roman"/>
          <w:sz w:val="28"/>
          <w:szCs w:val="28"/>
          <w:lang w:eastAsia="ru-RU"/>
        </w:rPr>
        <w:t xml:space="preserve"> иностранного капитала из ОФЗ </w:t>
      </w:r>
      <w:r w:rsidR="00005E4A" w:rsidRPr="00F561C7">
        <w:rPr>
          <w:rFonts w:ascii="Times New Roman" w:hAnsi="Times New Roman" w:cs="Times New Roman"/>
          <w:sz w:val="28"/>
          <w:szCs w:val="28"/>
          <w:lang w:eastAsia="ru-RU"/>
        </w:rPr>
        <w:t xml:space="preserve">не является критичным, так как при необходимости </w:t>
      </w:r>
      <w:r w:rsidRPr="00F561C7">
        <w:rPr>
          <w:rFonts w:ascii="Times New Roman" w:hAnsi="Times New Roman" w:cs="Times New Roman"/>
          <w:sz w:val="28"/>
          <w:szCs w:val="28"/>
          <w:lang w:eastAsia="ru-RU"/>
        </w:rPr>
        <w:t xml:space="preserve">может быть </w:t>
      </w:r>
      <w:r w:rsidR="00005E4A" w:rsidRPr="00F561C7">
        <w:rPr>
          <w:rFonts w:ascii="Times New Roman" w:hAnsi="Times New Roman" w:cs="Times New Roman"/>
          <w:sz w:val="28"/>
          <w:szCs w:val="28"/>
          <w:lang w:eastAsia="ru-RU"/>
        </w:rPr>
        <w:t>в течение относительно короткого срока</w:t>
      </w:r>
      <w:r w:rsidRPr="00F561C7">
        <w:rPr>
          <w:rFonts w:ascii="Times New Roman" w:hAnsi="Times New Roman" w:cs="Times New Roman"/>
          <w:sz w:val="28"/>
          <w:szCs w:val="28"/>
          <w:lang w:eastAsia="ru-RU"/>
        </w:rPr>
        <w:t xml:space="preserve"> </w:t>
      </w:r>
      <w:r w:rsidR="00005E4A" w:rsidRPr="00F561C7">
        <w:rPr>
          <w:rFonts w:ascii="Times New Roman" w:hAnsi="Times New Roman" w:cs="Times New Roman"/>
          <w:sz w:val="28"/>
          <w:szCs w:val="28"/>
          <w:lang w:eastAsia="ru-RU"/>
        </w:rPr>
        <w:t>восполнен з счет высоко спроса</w:t>
      </w:r>
      <w:r w:rsidRPr="00F561C7">
        <w:rPr>
          <w:rFonts w:ascii="Times New Roman" w:hAnsi="Times New Roman" w:cs="Times New Roman"/>
          <w:sz w:val="28"/>
          <w:szCs w:val="28"/>
          <w:lang w:eastAsia="ru-RU"/>
        </w:rPr>
        <w:t xml:space="preserve"> на внутреннем рынке</w:t>
      </w:r>
      <w:r w:rsidR="00005E4A" w:rsidRPr="00F561C7">
        <w:rPr>
          <w:rFonts w:ascii="Times New Roman" w:hAnsi="Times New Roman" w:cs="Times New Roman"/>
          <w:sz w:val="28"/>
          <w:szCs w:val="28"/>
          <w:lang w:eastAsia="ru-RU"/>
        </w:rPr>
        <w:t xml:space="preserve"> государственных заимствований</w:t>
      </w:r>
      <w:r w:rsidRPr="00F561C7">
        <w:rPr>
          <w:rFonts w:ascii="Times New Roman" w:hAnsi="Times New Roman" w:cs="Times New Roman"/>
          <w:sz w:val="28"/>
          <w:szCs w:val="28"/>
          <w:lang w:eastAsia="ru-RU"/>
        </w:rPr>
        <w:t>;</w:t>
      </w:r>
    </w:p>
    <w:p w:rsidR="008508DA" w:rsidRPr="00F561C7" w:rsidRDefault="008508D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 xml:space="preserve">долги госкомпаний, долги субъектов РФ и муниципальные долги также на данный момент не </w:t>
      </w:r>
      <w:r w:rsidR="00005E4A" w:rsidRPr="00F561C7">
        <w:rPr>
          <w:rFonts w:ascii="Times New Roman" w:hAnsi="Times New Roman" w:cs="Times New Roman"/>
          <w:sz w:val="28"/>
          <w:szCs w:val="28"/>
          <w:lang w:eastAsia="ru-RU"/>
        </w:rPr>
        <w:t>несут сколько-то бы значимой</w:t>
      </w:r>
      <w:r w:rsidRPr="00F561C7">
        <w:rPr>
          <w:rFonts w:ascii="Times New Roman" w:hAnsi="Times New Roman" w:cs="Times New Roman"/>
          <w:sz w:val="28"/>
          <w:szCs w:val="28"/>
          <w:lang w:eastAsia="ru-RU"/>
        </w:rPr>
        <w:t xml:space="preserve"> угрозы для </w:t>
      </w:r>
      <w:r w:rsidR="00005E4A" w:rsidRPr="00F561C7">
        <w:rPr>
          <w:rFonts w:ascii="Times New Roman" w:hAnsi="Times New Roman" w:cs="Times New Roman"/>
          <w:sz w:val="28"/>
          <w:szCs w:val="28"/>
          <w:lang w:eastAsia="ru-RU"/>
        </w:rPr>
        <w:t>ст</w:t>
      </w:r>
      <w:r w:rsidR="00005E4A" w:rsidRPr="00F561C7">
        <w:rPr>
          <w:rFonts w:ascii="Times New Roman" w:hAnsi="Times New Roman" w:cs="Times New Roman"/>
          <w:sz w:val="28"/>
          <w:szCs w:val="28"/>
          <w:lang w:eastAsia="ru-RU"/>
        </w:rPr>
        <w:t>а</w:t>
      </w:r>
      <w:r w:rsidR="00005E4A" w:rsidRPr="00F561C7">
        <w:rPr>
          <w:rFonts w:ascii="Times New Roman" w:hAnsi="Times New Roman" w:cs="Times New Roman"/>
          <w:sz w:val="28"/>
          <w:szCs w:val="28"/>
          <w:lang w:eastAsia="ru-RU"/>
        </w:rPr>
        <w:t>бильного положения</w:t>
      </w:r>
      <w:r w:rsidRPr="00F561C7">
        <w:rPr>
          <w:rFonts w:ascii="Times New Roman" w:hAnsi="Times New Roman" w:cs="Times New Roman"/>
          <w:sz w:val="28"/>
          <w:szCs w:val="28"/>
          <w:lang w:eastAsia="ru-RU"/>
        </w:rPr>
        <w:t xml:space="preserve"> российского долга;</w:t>
      </w:r>
    </w:p>
    <w:p w:rsidR="008508DA" w:rsidRPr="008508DA" w:rsidRDefault="008508DA" w:rsidP="003F3990">
      <w:pPr>
        <w:numPr>
          <w:ilvl w:val="0"/>
          <w:numId w:val="27"/>
        </w:numPr>
        <w:tabs>
          <w:tab w:val="left" w:pos="994"/>
        </w:tabs>
        <w:spacing w:after="0" w:line="360" w:lineRule="auto"/>
        <w:ind w:left="0"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t>на данном этапе нельзя говорить о явной дестабилизации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ственного долга России, однако стоит ожидать дальнейшее уменьшение доли нерезидентов и общее увеличение внутренних заимствований, а также рост доходности облигаций</w:t>
      </w:r>
      <w:r w:rsidRPr="008508DA">
        <w:rPr>
          <w:rFonts w:ascii="Times New Roman" w:hAnsi="Times New Roman" w:cs="Times New Roman"/>
          <w:sz w:val="28"/>
          <w:szCs w:val="28"/>
        </w:rPr>
        <w:t>.</w:t>
      </w:r>
    </w:p>
    <w:p w:rsidR="00EE5AC3" w:rsidRDefault="00EE5AC3">
      <w:pPr>
        <w:sectPr w:rsidR="00EE5AC3">
          <w:pgSz w:w="11906" w:h="16838"/>
          <w:pgMar w:top="1134" w:right="850" w:bottom="1134" w:left="1701" w:header="708" w:footer="708" w:gutter="0"/>
          <w:cols w:space="708"/>
          <w:docGrid w:linePitch="360"/>
        </w:sectPr>
      </w:pPr>
    </w:p>
    <w:p w:rsidR="0074609F" w:rsidRDefault="00EE5AC3" w:rsidP="001E06E8">
      <w:pPr>
        <w:pStyle w:val="1"/>
        <w:spacing w:before="0" w:line="360" w:lineRule="auto"/>
        <w:ind w:firstLine="709"/>
        <w:contextualSpacing/>
        <w:jc w:val="both"/>
        <w:rPr>
          <w:rFonts w:ascii="Times New Roman" w:hAnsi="Times New Roman" w:cs="Times New Roman"/>
          <w:color w:val="auto"/>
        </w:rPr>
      </w:pPr>
      <w:bookmarkStart w:id="17" w:name="_Toc74202901"/>
      <w:bookmarkStart w:id="18" w:name="_Toc74202919"/>
      <w:bookmarkStart w:id="19" w:name="_Toc74203131"/>
      <w:r w:rsidRPr="001E06E8">
        <w:rPr>
          <w:rFonts w:ascii="Times New Roman" w:hAnsi="Times New Roman" w:cs="Times New Roman"/>
          <w:color w:val="auto"/>
        </w:rPr>
        <w:lastRenderedPageBreak/>
        <w:t xml:space="preserve">3 Предложения по улучшению влияния государственного долга </w:t>
      </w:r>
    </w:p>
    <w:p w:rsidR="00EE5AC3" w:rsidRPr="001E06E8" w:rsidRDefault="00EE5AC3" w:rsidP="0074609F">
      <w:pPr>
        <w:pStyle w:val="1"/>
        <w:spacing w:before="0" w:line="360" w:lineRule="auto"/>
        <w:contextualSpacing/>
        <w:jc w:val="both"/>
        <w:rPr>
          <w:rFonts w:ascii="Times New Roman" w:hAnsi="Times New Roman" w:cs="Times New Roman"/>
          <w:color w:val="auto"/>
        </w:rPr>
      </w:pPr>
      <w:r w:rsidRPr="001E06E8">
        <w:rPr>
          <w:rFonts w:ascii="Times New Roman" w:hAnsi="Times New Roman" w:cs="Times New Roman"/>
          <w:color w:val="auto"/>
        </w:rPr>
        <w:t>на экономическую безопасность РФ</w:t>
      </w:r>
      <w:bookmarkEnd w:id="17"/>
      <w:bookmarkEnd w:id="18"/>
      <w:bookmarkEnd w:id="19"/>
    </w:p>
    <w:p w:rsidR="00EE5AC3" w:rsidRPr="001E06E8" w:rsidRDefault="001E06E8" w:rsidP="001E06E8">
      <w:pPr>
        <w:tabs>
          <w:tab w:val="left" w:pos="3795"/>
        </w:tabs>
        <w:spacing w:after="0" w:line="360" w:lineRule="auto"/>
        <w:ind w:firstLine="709"/>
        <w:contextualSpacing/>
        <w:jc w:val="both"/>
        <w:rPr>
          <w:rFonts w:ascii="Times New Roman" w:hAnsi="Times New Roman" w:cs="Times New Roman"/>
          <w:b/>
          <w:sz w:val="28"/>
          <w:szCs w:val="28"/>
        </w:rPr>
      </w:pPr>
      <w:r w:rsidRPr="001E06E8">
        <w:rPr>
          <w:rFonts w:ascii="Times New Roman" w:hAnsi="Times New Roman" w:cs="Times New Roman"/>
          <w:b/>
          <w:sz w:val="28"/>
          <w:szCs w:val="28"/>
        </w:rPr>
        <w:tab/>
      </w:r>
    </w:p>
    <w:p w:rsidR="001E06E8" w:rsidRDefault="00EE5AC3" w:rsidP="00DF77F0">
      <w:pPr>
        <w:pStyle w:val="ad"/>
        <w:spacing w:after="0" w:line="360" w:lineRule="auto"/>
        <w:ind w:firstLine="709"/>
        <w:contextualSpacing/>
        <w:jc w:val="both"/>
        <w:rPr>
          <w:rFonts w:ascii="Times New Roman" w:hAnsi="Times New Roman" w:cs="Times New Roman"/>
          <w:b/>
          <w:i w:val="0"/>
          <w:color w:val="auto"/>
          <w:spacing w:val="0"/>
          <w:sz w:val="28"/>
          <w:szCs w:val="28"/>
        </w:rPr>
      </w:pPr>
      <w:bookmarkStart w:id="20" w:name="_Toc74203132"/>
      <w:r w:rsidRPr="001E06E8">
        <w:rPr>
          <w:rFonts w:ascii="Times New Roman" w:hAnsi="Times New Roman" w:cs="Times New Roman"/>
          <w:b/>
          <w:i w:val="0"/>
          <w:color w:val="auto"/>
          <w:spacing w:val="0"/>
          <w:sz w:val="28"/>
          <w:szCs w:val="28"/>
        </w:rPr>
        <w:t xml:space="preserve">3.1 Недостатки и проблемы в управлении </w:t>
      </w:r>
      <w:proofErr w:type="gramStart"/>
      <w:r w:rsidRPr="001E06E8">
        <w:rPr>
          <w:rFonts w:ascii="Times New Roman" w:hAnsi="Times New Roman" w:cs="Times New Roman"/>
          <w:b/>
          <w:i w:val="0"/>
          <w:color w:val="auto"/>
          <w:spacing w:val="0"/>
          <w:sz w:val="28"/>
          <w:szCs w:val="28"/>
        </w:rPr>
        <w:t>государственным</w:t>
      </w:r>
      <w:proofErr w:type="gramEnd"/>
      <w:r w:rsidRPr="001E06E8">
        <w:rPr>
          <w:rFonts w:ascii="Times New Roman" w:hAnsi="Times New Roman" w:cs="Times New Roman"/>
          <w:b/>
          <w:i w:val="0"/>
          <w:color w:val="auto"/>
          <w:spacing w:val="0"/>
          <w:sz w:val="28"/>
          <w:szCs w:val="28"/>
        </w:rPr>
        <w:t xml:space="preserve"> </w:t>
      </w:r>
    </w:p>
    <w:p w:rsidR="00EE5AC3" w:rsidRPr="00DF77F0" w:rsidRDefault="00EE5AC3" w:rsidP="001E06E8">
      <w:pPr>
        <w:pStyle w:val="ad"/>
        <w:spacing w:after="0" w:line="360" w:lineRule="auto"/>
        <w:contextualSpacing/>
        <w:jc w:val="both"/>
        <w:rPr>
          <w:rFonts w:ascii="Times New Roman" w:hAnsi="Times New Roman" w:cs="Times New Roman"/>
          <w:i w:val="0"/>
          <w:color w:val="auto"/>
          <w:spacing w:val="0"/>
          <w:sz w:val="28"/>
          <w:szCs w:val="28"/>
        </w:rPr>
      </w:pPr>
      <w:r w:rsidRPr="001E06E8">
        <w:rPr>
          <w:rFonts w:ascii="Times New Roman" w:hAnsi="Times New Roman" w:cs="Times New Roman"/>
          <w:b/>
          <w:i w:val="0"/>
          <w:color w:val="auto"/>
          <w:spacing w:val="0"/>
          <w:sz w:val="28"/>
          <w:szCs w:val="28"/>
        </w:rPr>
        <w:t>долгом РФ</w:t>
      </w:r>
      <w:bookmarkEnd w:id="20"/>
      <w:r w:rsidRPr="00DF77F0">
        <w:rPr>
          <w:rFonts w:ascii="Times New Roman" w:hAnsi="Times New Roman" w:cs="Times New Roman"/>
          <w:i w:val="0"/>
          <w:color w:val="auto"/>
          <w:spacing w:val="0"/>
          <w:sz w:val="28"/>
          <w:szCs w:val="28"/>
        </w:rPr>
        <w:t xml:space="preserve"> </w:t>
      </w:r>
    </w:p>
    <w:p w:rsidR="00EE5AC3" w:rsidRPr="00DF77F0" w:rsidRDefault="00EE5AC3" w:rsidP="00DF77F0">
      <w:pPr>
        <w:spacing w:after="0" w:line="360" w:lineRule="auto"/>
        <w:ind w:firstLine="709"/>
        <w:contextualSpacing/>
        <w:jc w:val="both"/>
        <w:rPr>
          <w:rFonts w:ascii="Times New Roman" w:hAnsi="Times New Roman" w:cs="Times New Roman"/>
          <w:sz w:val="28"/>
          <w:szCs w:val="28"/>
        </w:rPr>
      </w:pPr>
    </w:p>
    <w:p w:rsidR="00EE5AC3" w:rsidRPr="00DF77F0" w:rsidRDefault="00EE5AC3" w:rsidP="00DF77F0">
      <w:pPr>
        <w:spacing w:after="0" w:line="360" w:lineRule="auto"/>
        <w:ind w:firstLine="709"/>
        <w:contextualSpacing/>
        <w:jc w:val="both"/>
        <w:rPr>
          <w:rFonts w:ascii="Times New Roman" w:hAnsi="Times New Roman" w:cs="Times New Roman"/>
          <w:sz w:val="28"/>
          <w:szCs w:val="28"/>
        </w:rPr>
      </w:pPr>
      <w:r w:rsidRPr="00DF77F0">
        <w:rPr>
          <w:rFonts w:ascii="Times New Roman" w:hAnsi="Times New Roman" w:cs="Times New Roman"/>
          <w:sz w:val="28"/>
          <w:szCs w:val="28"/>
        </w:rPr>
        <w:t>В систему управления государственным долгом в РФ на данный м</w:t>
      </w:r>
      <w:r w:rsidRPr="00DF77F0">
        <w:rPr>
          <w:rFonts w:ascii="Times New Roman" w:hAnsi="Times New Roman" w:cs="Times New Roman"/>
          <w:sz w:val="28"/>
          <w:szCs w:val="28"/>
        </w:rPr>
        <w:t>о</w:t>
      </w:r>
      <w:r w:rsidRPr="00DF77F0">
        <w:rPr>
          <w:rFonts w:ascii="Times New Roman" w:hAnsi="Times New Roman" w:cs="Times New Roman"/>
          <w:sz w:val="28"/>
          <w:szCs w:val="28"/>
        </w:rPr>
        <w:t>мент можно выделить такие недостатки как:</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разобщенность учетной политики, проводимой Минфином, Внешэкономбанком и ЦБ РФ, порождающую разницу при определении об</w:t>
      </w:r>
      <w:r w:rsidRPr="00A22C4D">
        <w:rPr>
          <w:rFonts w:ascii="Times New Roman" w:hAnsi="Times New Roman" w:cs="Times New Roman"/>
          <w:sz w:val="28"/>
          <w:szCs w:val="28"/>
        </w:rPr>
        <w:t>ъ</w:t>
      </w:r>
      <w:r w:rsidRPr="00A22C4D">
        <w:rPr>
          <w:rFonts w:ascii="Times New Roman" w:hAnsi="Times New Roman" w:cs="Times New Roman"/>
          <w:sz w:val="28"/>
          <w:szCs w:val="28"/>
        </w:rPr>
        <w:t>емов внешнего долга;</w:t>
      </w:r>
    </w:p>
    <w:p w:rsidR="00EE5AC3" w:rsidRPr="00A22C4D" w:rsidRDefault="00EE5AC3" w:rsidP="003F3990">
      <w:pPr>
        <w:pStyle w:val="a3"/>
        <w:numPr>
          <w:ilvl w:val="0"/>
          <w:numId w:val="28"/>
        </w:numPr>
        <w:tabs>
          <w:tab w:val="left" w:pos="966"/>
        </w:tabs>
        <w:spacing w:after="0" w:line="360" w:lineRule="auto"/>
        <w:ind w:hanging="11"/>
        <w:jc w:val="both"/>
        <w:rPr>
          <w:rFonts w:ascii="Times New Roman" w:hAnsi="Times New Roman" w:cs="Times New Roman"/>
          <w:sz w:val="28"/>
          <w:szCs w:val="28"/>
        </w:rPr>
      </w:pPr>
      <w:r w:rsidRPr="00A22C4D">
        <w:rPr>
          <w:rFonts w:ascii="Times New Roman" w:hAnsi="Times New Roman" w:cs="Times New Roman"/>
          <w:sz w:val="28"/>
          <w:szCs w:val="28"/>
        </w:rPr>
        <w:t>зависимость Минфина от ЦБ;</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концентрация преимущественно на решении оперативных задач, без устойчивого долгосрочного планирования;</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отсутствие специализированного централизованного распорядител</w:t>
      </w:r>
      <w:r w:rsidRPr="00A22C4D">
        <w:rPr>
          <w:rFonts w:ascii="Times New Roman" w:hAnsi="Times New Roman" w:cs="Times New Roman"/>
          <w:sz w:val="28"/>
          <w:szCs w:val="28"/>
        </w:rPr>
        <w:t>ь</w:t>
      </w:r>
      <w:r w:rsidRPr="00A22C4D">
        <w:rPr>
          <w:rFonts w:ascii="Times New Roman" w:hAnsi="Times New Roman" w:cs="Times New Roman"/>
          <w:sz w:val="28"/>
          <w:szCs w:val="28"/>
        </w:rPr>
        <w:t>ного органа управления государственным долгом;</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 xml:space="preserve">большой разброс полномочий по нескольким государственным структурам в области управления государственным долгом, </w:t>
      </w:r>
      <w:proofErr w:type="gramStart"/>
      <w:r w:rsidRPr="00A22C4D">
        <w:rPr>
          <w:rFonts w:ascii="Times New Roman" w:hAnsi="Times New Roman" w:cs="Times New Roman"/>
          <w:sz w:val="28"/>
          <w:szCs w:val="28"/>
        </w:rPr>
        <w:t>однако</w:t>
      </w:r>
      <w:proofErr w:type="gramEnd"/>
      <w:r w:rsidRPr="00A22C4D">
        <w:rPr>
          <w:rFonts w:ascii="Times New Roman" w:hAnsi="Times New Roman" w:cs="Times New Roman"/>
          <w:sz w:val="28"/>
          <w:szCs w:val="28"/>
        </w:rPr>
        <w:t xml:space="preserve"> при этом отсутствует законодательно закрепленное разделение между ветвями госо</w:t>
      </w:r>
      <w:r w:rsidRPr="00A22C4D">
        <w:rPr>
          <w:rFonts w:ascii="Times New Roman" w:hAnsi="Times New Roman" w:cs="Times New Roman"/>
          <w:sz w:val="28"/>
          <w:szCs w:val="28"/>
        </w:rPr>
        <w:t>р</w:t>
      </w:r>
      <w:r w:rsidRPr="00A22C4D">
        <w:rPr>
          <w:rFonts w:ascii="Times New Roman" w:hAnsi="Times New Roman" w:cs="Times New Roman"/>
          <w:sz w:val="28"/>
          <w:szCs w:val="28"/>
        </w:rPr>
        <w:t>ганов;</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недостаточное отражение и незакрепленность многих положений управления государственным долгом в действующем законодательстве;</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отсутствие управления над условными обязательствами, не вход</w:t>
      </w:r>
      <w:r w:rsidRPr="00A22C4D">
        <w:rPr>
          <w:rFonts w:ascii="Times New Roman" w:hAnsi="Times New Roman" w:cs="Times New Roman"/>
          <w:sz w:val="28"/>
          <w:szCs w:val="28"/>
        </w:rPr>
        <w:t>я</w:t>
      </w:r>
      <w:r w:rsidRPr="00A22C4D">
        <w:rPr>
          <w:rFonts w:ascii="Times New Roman" w:hAnsi="Times New Roman" w:cs="Times New Roman"/>
          <w:sz w:val="28"/>
          <w:szCs w:val="28"/>
        </w:rPr>
        <w:t>щими в состав государственного долга, основываясь на трактовке БК РФ;</w:t>
      </w:r>
    </w:p>
    <w:p w:rsidR="00EE5AC3" w:rsidRPr="00F561C7"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недостаточное развитие процедур управления рисками в области управления государственным долгом (кредитных, валютных и др.), совр</w:t>
      </w:r>
      <w:r w:rsidRPr="00F561C7">
        <w:rPr>
          <w:rFonts w:ascii="Times New Roman" w:hAnsi="Times New Roman" w:cs="Times New Roman"/>
          <w:sz w:val="28"/>
          <w:szCs w:val="28"/>
        </w:rPr>
        <w:t>е</w:t>
      </w:r>
      <w:r w:rsidRPr="00F561C7">
        <w:rPr>
          <w:rFonts w:ascii="Times New Roman" w:hAnsi="Times New Roman" w:cs="Times New Roman"/>
          <w:sz w:val="28"/>
          <w:szCs w:val="28"/>
        </w:rPr>
        <w:t>менные механизмы управления государственным долгом не имеют возмо</w:t>
      </w:r>
      <w:r w:rsidRPr="00F561C7">
        <w:rPr>
          <w:rFonts w:ascii="Times New Roman" w:hAnsi="Times New Roman" w:cs="Times New Roman"/>
          <w:sz w:val="28"/>
          <w:szCs w:val="28"/>
        </w:rPr>
        <w:t>ж</w:t>
      </w:r>
      <w:r w:rsidRPr="00F561C7">
        <w:rPr>
          <w:rFonts w:ascii="Times New Roman" w:hAnsi="Times New Roman" w:cs="Times New Roman"/>
          <w:sz w:val="28"/>
          <w:szCs w:val="28"/>
        </w:rPr>
        <w:t xml:space="preserve">ности </w:t>
      </w:r>
      <w:r w:rsidR="00913748" w:rsidRPr="00F561C7">
        <w:rPr>
          <w:rFonts w:ascii="Times New Roman" w:hAnsi="Times New Roman" w:cs="Times New Roman"/>
          <w:sz w:val="28"/>
          <w:szCs w:val="28"/>
        </w:rPr>
        <w:t xml:space="preserve">предугадывать, то есть </w:t>
      </w:r>
      <w:r w:rsidRPr="00F561C7">
        <w:rPr>
          <w:rFonts w:ascii="Times New Roman" w:hAnsi="Times New Roman" w:cs="Times New Roman"/>
          <w:sz w:val="28"/>
          <w:szCs w:val="28"/>
        </w:rPr>
        <w:t>полностью обеспечивать предупреждение во</w:t>
      </w:r>
      <w:r w:rsidRPr="00F561C7">
        <w:rPr>
          <w:rFonts w:ascii="Times New Roman" w:hAnsi="Times New Roman" w:cs="Times New Roman"/>
          <w:sz w:val="28"/>
          <w:szCs w:val="28"/>
        </w:rPr>
        <w:t>з</w:t>
      </w:r>
      <w:r w:rsidRPr="00F561C7">
        <w:rPr>
          <w:rFonts w:ascii="Times New Roman" w:hAnsi="Times New Roman" w:cs="Times New Roman"/>
          <w:sz w:val="28"/>
          <w:szCs w:val="28"/>
        </w:rPr>
        <w:lastRenderedPageBreak/>
        <w:t>можных финансовых кризисов</w:t>
      </w:r>
      <w:r w:rsidR="00913748" w:rsidRPr="00F561C7">
        <w:rPr>
          <w:rFonts w:ascii="Times New Roman" w:hAnsi="Times New Roman" w:cs="Times New Roman"/>
          <w:sz w:val="28"/>
          <w:szCs w:val="28"/>
        </w:rPr>
        <w:t xml:space="preserve"> и превентивно устранять потенциальные угрозы</w:t>
      </w:r>
      <w:r w:rsidRPr="00F561C7">
        <w:rPr>
          <w:rFonts w:ascii="Times New Roman" w:hAnsi="Times New Roman" w:cs="Times New Roman"/>
          <w:sz w:val="28"/>
          <w:szCs w:val="28"/>
        </w:rPr>
        <w:t>;</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низкий уровень аналитических систем (преимущественно касается управления задолженностями на уровне субъектов и муниципальных образ</w:t>
      </w:r>
      <w:r w:rsidRPr="00A22C4D">
        <w:rPr>
          <w:rFonts w:ascii="Times New Roman" w:hAnsi="Times New Roman" w:cs="Times New Roman"/>
          <w:sz w:val="28"/>
          <w:szCs w:val="28"/>
        </w:rPr>
        <w:t>о</w:t>
      </w:r>
      <w:r w:rsidRPr="00A22C4D">
        <w:rPr>
          <w:rFonts w:ascii="Times New Roman" w:hAnsi="Times New Roman" w:cs="Times New Roman"/>
          <w:sz w:val="28"/>
          <w:szCs w:val="28"/>
        </w:rPr>
        <w:t>ваний), отсутствие тщательного контроля над графиком выплаты долга;</w:t>
      </w:r>
    </w:p>
    <w:p w:rsidR="00EE5AC3" w:rsidRPr="00F561C7"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отсутствие формализованных процедур принятия решений о новых заимствованиях или их реструктуризации;</w:t>
      </w:r>
    </w:p>
    <w:p w:rsidR="00EE5AC3" w:rsidRPr="00F561C7" w:rsidRDefault="00913748"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все еще остается применение различных</w:t>
      </w:r>
      <w:r w:rsidR="00EE5AC3" w:rsidRPr="00F561C7">
        <w:rPr>
          <w:rFonts w:ascii="Times New Roman" w:hAnsi="Times New Roman" w:cs="Times New Roman"/>
          <w:sz w:val="28"/>
          <w:szCs w:val="28"/>
        </w:rPr>
        <w:t xml:space="preserve"> неформализованных форм учета и отчетности</w:t>
      </w:r>
      <w:r w:rsidRPr="00F561C7">
        <w:rPr>
          <w:rFonts w:ascii="Times New Roman" w:hAnsi="Times New Roman" w:cs="Times New Roman"/>
          <w:sz w:val="28"/>
          <w:szCs w:val="28"/>
        </w:rPr>
        <w:t xml:space="preserve"> на различных уровнях бюджетной системы</w:t>
      </w:r>
      <w:r w:rsidR="00EE5AC3" w:rsidRPr="00F561C7">
        <w:rPr>
          <w:rFonts w:ascii="Times New Roman" w:hAnsi="Times New Roman" w:cs="Times New Roman"/>
          <w:sz w:val="28"/>
          <w:szCs w:val="28"/>
        </w:rPr>
        <w:t>;</w:t>
      </w:r>
    </w:p>
    <w:p w:rsidR="00EE5AC3" w:rsidRPr="00F561C7" w:rsidRDefault="00EE5AC3" w:rsidP="003F3990">
      <w:pPr>
        <w:pStyle w:val="a3"/>
        <w:numPr>
          <w:ilvl w:val="0"/>
          <w:numId w:val="28"/>
        </w:numPr>
        <w:tabs>
          <w:tab w:val="left" w:pos="966"/>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недостаточно высокий кредитный рейтинг России;</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отток иностранного капитала из-за обострения внешнеполитической ситуации и введения экономических санкций</w:t>
      </w:r>
      <w:r w:rsidRPr="00A22C4D">
        <w:rPr>
          <w:rFonts w:ascii="Times New Roman" w:hAnsi="Times New Roman" w:cs="Times New Roman"/>
          <w:sz w:val="28"/>
          <w:szCs w:val="28"/>
        </w:rPr>
        <w:t>;</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слабая диверсификация внешнего долга по количеству держателей;</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не разработана система долгосрочной взаимосвязи денежно-кредитной и валютной политики с политикой управления государственным долгом, уровнем денежной массы в обращении;</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наличие существенных расходов по подготовке и организации инв</w:t>
      </w:r>
      <w:r w:rsidRPr="00A22C4D">
        <w:rPr>
          <w:rFonts w:ascii="Times New Roman" w:hAnsi="Times New Roman" w:cs="Times New Roman"/>
          <w:sz w:val="28"/>
          <w:szCs w:val="28"/>
        </w:rPr>
        <w:t>е</w:t>
      </w:r>
      <w:r w:rsidRPr="00A22C4D">
        <w:rPr>
          <w:rFonts w:ascii="Times New Roman" w:hAnsi="Times New Roman" w:cs="Times New Roman"/>
          <w:sz w:val="28"/>
          <w:szCs w:val="28"/>
        </w:rPr>
        <w:t>стиционных программ;</w:t>
      </w:r>
    </w:p>
    <w:p w:rsidR="00EE5AC3" w:rsidRPr="00A22C4D" w:rsidRDefault="00EE5AC3" w:rsidP="003F3990">
      <w:pPr>
        <w:pStyle w:val="a3"/>
        <w:numPr>
          <w:ilvl w:val="0"/>
          <w:numId w:val="28"/>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недостаточный контроль реализацией проектов заимствований и их эффективному использованию.</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На госдолг России действуют санкции, введенные США. Так, с 2019 года введен запрет для граждан и финансовых учреждений этой страны з</w:t>
      </w:r>
      <w:r w:rsidRPr="00A22C4D">
        <w:rPr>
          <w:rFonts w:ascii="Times New Roman" w:hAnsi="Times New Roman" w:cs="Times New Roman"/>
          <w:sz w:val="28"/>
          <w:szCs w:val="28"/>
        </w:rPr>
        <w:t>а</w:t>
      </w:r>
      <w:r w:rsidRPr="00A22C4D">
        <w:rPr>
          <w:rFonts w:ascii="Times New Roman" w:hAnsi="Times New Roman" w:cs="Times New Roman"/>
          <w:sz w:val="28"/>
          <w:szCs w:val="28"/>
        </w:rPr>
        <w:t xml:space="preserve">прещено участвовать в первичном размещении российских государственных еврооблигаций. </w:t>
      </w:r>
    </w:p>
    <w:p w:rsidR="00EE5AC3" w:rsidRPr="00BD1F48"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По аналогии 15 апреля 2021 года был введен запрет на участие и в пе</w:t>
      </w:r>
      <w:r w:rsidRPr="00A22C4D">
        <w:rPr>
          <w:rFonts w:ascii="Times New Roman" w:hAnsi="Times New Roman" w:cs="Times New Roman"/>
          <w:sz w:val="28"/>
          <w:szCs w:val="28"/>
        </w:rPr>
        <w:t>р</w:t>
      </w:r>
      <w:r w:rsidRPr="00A22C4D">
        <w:rPr>
          <w:rFonts w:ascii="Times New Roman" w:hAnsi="Times New Roman" w:cs="Times New Roman"/>
          <w:sz w:val="28"/>
          <w:szCs w:val="28"/>
        </w:rPr>
        <w:t>в</w:t>
      </w:r>
      <w:r w:rsidR="00BD1F48">
        <w:rPr>
          <w:rFonts w:ascii="Times New Roman" w:hAnsi="Times New Roman" w:cs="Times New Roman"/>
          <w:sz w:val="28"/>
          <w:szCs w:val="28"/>
        </w:rPr>
        <w:t>ичном размещении российских ОФЗ</w:t>
      </w:r>
      <w:r w:rsidRPr="00A22C4D">
        <w:rPr>
          <w:rFonts w:ascii="Times New Roman" w:hAnsi="Times New Roman" w:cs="Times New Roman"/>
          <w:sz w:val="28"/>
          <w:szCs w:val="28"/>
        </w:rPr>
        <w:t xml:space="preserve"> </w:t>
      </w:r>
      <w:r w:rsidR="0098511B" w:rsidRPr="00BD1F48">
        <w:rPr>
          <w:rFonts w:ascii="Times New Roman" w:hAnsi="Times New Roman" w:cs="Times New Roman"/>
          <w:sz w:val="28"/>
          <w:szCs w:val="28"/>
        </w:rPr>
        <w:t>[33]</w:t>
      </w:r>
      <w:r w:rsidR="00BD1F48">
        <w:rPr>
          <w:rFonts w:ascii="Times New Roman" w:hAnsi="Times New Roman" w:cs="Times New Roman"/>
          <w:sz w:val="28"/>
          <w:szCs w:val="28"/>
        </w:rPr>
        <w:t>.</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proofErr w:type="gramStart"/>
      <w:r w:rsidRPr="00A22C4D">
        <w:rPr>
          <w:rFonts w:ascii="Times New Roman" w:hAnsi="Times New Roman" w:cs="Times New Roman"/>
          <w:sz w:val="28"/>
          <w:szCs w:val="28"/>
        </w:rPr>
        <w:t>Также существует риск того, что для граждан и финансовых учрежд</w:t>
      </w:r>
      <w:r w:rsidRPr="00A22C4D">
        <w:rPr>
          <w:rFonts w:ascii="Times New Roman" w:hAnsi="Times New Roman" w:cs="Times New Roman"/>
          <w:sz w:val="28"/>
          <w:szCs w:val="28"/>
        </w:rPr>
        <w:t>е</w:t>
      </w:r>
      <w:r w:rsidRPr="00A22C4D">
        <w:rPr>
          <w:rFonts w:ascii="Times New Roman" w:hAnsi="Times New Roman" w:cs="Times New Roman"/>
          <w:sz w:val="28"/>
          <w:szCs w:val="28"/>
        </w:rPr>
        <w:t>ний США может быть введен полный запрет на владений российскими ОФЗ.</w:t>
      </w:r>
      <w:proofErr w:type="gramEnd"/>
      <w:r w:rsidRPr="00A22C4D">
        <w:rPr>
          <w:rFonts w:ascii="Times New Roman" w:hAnsi="Times New Roman" w:cs="Times New Roman"/>
          <w:sz w:val="28"/>
          <w:szCs w:val="28"/>
        </w:rPr>
        <w:t xml:space="preserve"> Но из-за относительно небольшой доли США в ОФЗ данные санкции де</w:t>
      </w:r>
      <w:r w:rsidRPr="00A22C4D">
        <w:rPr>
          <w:rFonts w:ascii="Times New Roman" w:hAnsi="Times New Roman" w:cs="Times New Roman"/>
          <w:sz w:val="28"/>
          <w:szCs w:val="28"/>
        </w:rPr>
        <w:t>й</w:t>
      </w:r>
      <w:r w:rsidRPr="00A22C4D">
        <w:rPr>
          <w:rFonts w:ascii="Times New Roman" w:hAnsi="Times New Roman" w:cs="Times New Roman"/>
          <w:sz w:val="28"/>
          <w:szCs w:val="28"/>
        </w:rPr>
        <w:lastRenderedPageBreak/>
        <w:t xml:space="preserve">ствуют на госдолг довольно ограничено. Введение запрета на </w:t>
      </w:r>
      <w:r w:rsidRPr="00F561C7">
        <w:rPr>
          <w:rFonts w:ascii="Times New Roman" w:hAnsi="Times New Roman" w:cs="Times New Roman"/>
          <w:sz w:val="28"/>
          <w:szCs w:val="28"/>
        </w:rPr>
        <w:t>покупку ОФЗ на первичном рынке не вызовет большого дополнительного оттока ин</w:t>
      </w:r>
      <w:r w:rsidRPr="00F561C7">
        <w:rPr>
          <w:rFonts w:ascii="Times New Roman" w:hAnsi="Times New Roman" w:cs="Times New Roman"/>
          <w:sz w:val="28"/>
          <w:szCs w:val="28"/>
        </w:rPr>
        <w:t>о</w:t>
      </w:r>
      <w:r w:rsidRPr="00F561C7">
        <w:rPr>
          <w:rFonts w:ascii="Times New Roman" w:hAnsi="Times New Roman" w:cs="Times New Roman"/>
          <w:sz w:val="28"/>
          <w:szCs w:val="28"/>
        </w:rPr>
        <w:t xml:space="preserve">странного капитала как из ОФЗ, так и из еврооблигаций. </w:t>
      </w:r>
      <w:r w:rsidR="00913748" w:rsidRPr="00F561C7">
        <w:rPr>
          <w:rFonts w:ascii="Times New Roman" w:hAnsi="Times New Roman" w:cs="Times New Roman"/>
          <w:sz w:val="28"/>
          <w:szCs w:val="28"/>
        </w:rPr>
        <w:t>Процент д</w:t>
      </w:r>
      <w:r w:rsidRPr="00F561C7">
        <w:rPr>
          <w:rFonts w:ascii="Times New Roman" w:hAnsi="Times New Roman" w:cs="Times New Roman"/>
          <w:sz w:val="28"/>
          <w:szCs w:val="28"/>
        </w:rPr>
        <w:t>оходности по ОФЗ выраст</w:t>
      </w:r>
      <w:r w:rsidR="00913748" w:rsidRPr="00F561C7">
        <w:rPr>
          <w:rFonts w:ascii="Times New Roman" w:hAnsi="Times New Roman" w:cs="Times New Roman"/>
          <w:sz w:val="28"/>
          <w:szCs w:val="28"/>
        </w:rPr>
        <w:t>е</w:t>
      </w:r>
      <w:r w:rsidRPr="00F561C7">
        <w:rPr>
          <w:rFonts w:ascii="Times New Roman" w:hAnsi="Times New Roman" w:cs="Times New Roman"/>
          <w:sz w:val="28"/>
          <w:szCs w:val="28"/>
        </w:rPr>
        <w:t xml:space="preserve">т в </w:t>
      </w:r>
      <w:r w:rsidR="004C7C45" w:rsidRPr="00F561C7">
        <w:rPr>
          <w:rFonts w:ascii="Times New Roman" w:hAnsi="Times New Roman" w:cs="Times New Roman"/>
          <w:sz w:val="28"/>
          <w:szCs w:val="28"/>
        </w:rPr>
        <w:t xml:space="preserve">относительно </w:t>
      </w:r>
      <w:r w:rsidRPr="00F561C7">
        <w:rPr>
          <w:rFonts w:ascii="Times New Roman" w:hAnsi="Times New Roman" w:cs="Times New Roman"/>
          <w:sz w:val="28"/>
          <w:szCs w:val="28"/>
        </w:rPr>
        <w:t>не</w:t>
      </w:r>
      <w:r w:rsidR="004C7C45" w:rsidRPr="00F561C7">
        <w:rPr>
          <w:rFonts w:ascii="Times New Roman" w:hAnsi="Times New Roman" w:cs="Times New Roman"/>
          <w:sz w:val="28"/>
          <w:szCs w:val="28"/>
        </w:rPr>
        <w:t>большой</w:t>
      </w:r>
      <w:r w:rsidRPr="00F561C7">
        <w:rPr>
          <w:rFonts w:ascii="Times New Roman" w:hAnsi="Times New Roman" w:cs="Times New Roman"/>
          <w:sz w:val="28"/>
          <w:szCs w:val="28"/>
        </w:rPr>
        <w:t xml:space="preserve"> степени. </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В случае введения запрета на владения ОФЗ для американских рез</w:t>
      </w:r>
      <w:r w:rsidRPr="00F561C7">
        <w:rPr>
          <w:rFonts w:ascii="Times New Roman" w:hAnsi="Times New Roman" w:cs="Times New Roman"/>
          <w:sz w:val="28"/>
          <w:szCs w:val="28"/>
        </w:rPr>
        <w:t>и</w:t>
      </w:r>
      <w:r w:rsidRPr="00F561C7">
        <w:rPr>
          <w:rFonts w:ascii="Times New Roman" w:hAnsi="Times New Roman" w:cs="Times New Roman"/>
          <w:sz w:val="28"/>
          <w:szCs w:val="28"/>
        </w:rPr>
        <w:t>дентов последствия будут более значительными и в отношении доли нерез</w:t>
      </w:r>
      <w:r w:rsidRPr="00F561C7">
        <w:rPr>
          <w:rFonts w:ascii="Times New Roman" w:hAnsi="Times New Roman" w:cs="Times New Roman"/>
          <w:sz w:val="28"/>
          <w:szCs w:val="28"/>
        </w:rPr>
        <w:t>и</w:t>
      </w:r>
      <w:r w:rsidRPr="00F561C7">
        <w:rPr>
          <w:rFonts w:ascii="Times New Roman" w:hAnsi="Times New Roman" w:cs="Times New Roman"/>
          <w:sz w:val="28"/>
          <w:szCs w:val="28"/>
        </w:rPr>
        <w:t>дентов, и в отношении доходностей, однако их влияние на устойчивость го</w:t>
      </w:r>
      <w:r w:rsidRPr="00F561C7">
        <w:rPr>
          <w:rFonts w:ascii="Times New Roman" w:hAnsi="Times New Roman" w:cs="Times New Roman"/>
          <w:sz w:val="28"/>
          <w:szCs w:val="28"/>
        </w:rPr>
        <w:t>с</w:t>
      </w:r>
      <w:r w:rsidRPr="00F561C7">
        <w:rPr>
          <w:rFonts w:ascii="Times New Roman" w:hAnsi="Times New Roman" w:cs="Times New Roman"/>
          <w:sz w:val="28"/>
          <w:szCs w:val="28"/>
        </w:rPr>
        <w:t>ударственного долга для России также будет ограничена. Однако данное р</w:t>
      </w:r>
      <w:r w:rsidRPr="00F561C7">
        <w:rPr>
          <w:rFonts w:ascii="Times New Roman" w:hAnsi="Times New Roman" w:cs="Times New Roman"/>
          <w:sz w:val="28"/>
          <w:szCs w:val="28"/>
        </w:rPr>
        <w:t>е</w:t>
      </w:r>
      <w:r w:rsidRPr="00F561C7">
        <w:rPr>
          <w:rFonts w:ascii="Times New Roman" w:hAnsi="Times New Roman" w:cs="Times New Roman"/>
          <w:sz w:val="28"/>
          <w:szCs w:val="28"/>
        </w:rPr>
        <w:t>шение со стороны властей США может привести к снижению доли нерез</w:t>
      </w:r>
      <w:r w:rsidRPr="00F561C7">
        <w:rPr>
          <w:rFonts w:ascii="Times New Roman" w:hAnsi="Times New Roman" w:cs="Times New Roman"/>
          <w:sz w:val="28"/>
          <w:szCs w:val="28"/>
        </w:rPr>
        <w:t>и</w:t>
      </w:r>
      <w:r w:rsidRPr="00F561C7">
        <w:rPr>
          <w:rFonts w:ascii="Times New Roman" w:hAnsi="Times New Roman" w:cs="Times New Roman"/>
          <w:sz w:val="28"/>
          <w:szCs w:val="28"/>
        </w:rPr>
        <w:t>дентов в ОФЗ до уровня 15% и соответственному оттоку около 1 трлн. ру</w:t>
      </w:r>
      <w:r w:rsidRPr="00F561C7">
        <w:rPr>
          <w:rFonts w:ascii="Times New Roman" w:hAnsi="Times New Roman" w:cs="Times New Roman"/>
          <w:sz w:val="28"/>
          <w:szCs w:val="28"/>
        </w:rPr>
        <w:t>б</w:t>
      </w:r>
      <w:r w:rsidRPr="00F561C7">
        <w:rPr>
          <w:rFonts w:ascii="Times New Roman" w:hAnsi="Times New Roman" w:cs="Times New Roman"/>
          <w:sz w:val="28"/>
          <w:szCs w:val="28"/>
        </w:rPr>
        <w:t xml:space="preserve">лей. </w:t>
      </w:r>
    </w:p>
    <w:p w:rsidR="00EE5AC3" w:rsidRPr="00F561C7" w:rsidRDefault="007E6B71"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Еще </w:t>
      </w:r>
      <w:r w:rsidR="00BA7D01">
        <w:rPr>
          <w:rFonts w:ascii="Times New Roman" w:hAnsi="Times New Roman" w:cs="Times New Roman"/>
          <w:sz w:val="28"/>
          <w:szCs w:val="28"/>
        </w:rPr>
        <w:t xml:space="preserve">в </w:t>
      </w:r>
      <w:r w:rsidR="00EE5AC3" w:rsidRPr="00F561C7">
        <w:rPr>
          <w:rFonts w:ascii="Times New Roman" w:hAnsi="Times New Roman" w:cs="Times New Roman"/>
          <w:sz w:val="28"/>
          <w:szCs w:val="28"/>
        </w:rPr>
        <w:t xml:space="preserve">1997 году </w:t>
      </w:r>
      <w:r w:rsidR="00913748" w:rsidRPr="00F561C7">
        <w:rPr>
          <w:rFonts w:ascii="Times New Roman" w:hAnsi="Times New Roman" w:cs="Times New Roman"/>
          <w:sz w:val="28"/>
          <w:szCs w:val="28"/>
        </w:rPr>
        <w:t>для</w:t>
      </w:r>
      <w:r w:rsidR="00EE5AC3" w:rsidRPr="00F561C7">
        <w:rPr>
          <w:rFonts w:ascii="Times New Roman" w:hAnsi="Times New Roman" w:cs="Times New Roman"/>
          <w:sz w:val="28"/>
          <w:szCs w:val="28"/>
        </w:rPr>
        <w:t xml:space="preserve"> оптимизации расходов федерального бюджета на обслуживание государственного долга Российской Федерации, своевреме</w:t>
      </w:r>
      <w:r w:rsidR="00EE5AC3" w:rsidRPr="00F561C7">
        <w:rPr>
          <w:rFonts w:ascii="Times New Roman" w:hAnsi="Times New Roman" w:cs="Times New Roman"/>
          <w:sz w:val="28"/>
          <w:szCs w:val="28"/>
        </w:rPr>
        <w:t>н</w:t>
      </w:r>
      <w:r w:rsidR="00EE5AC3" w:rsidRPr="00F561C7">
        <w:rPr>
          <w:rFonts w:ascii="Times New Roman" w:hAnsi="Times New Roman" w:cs="Times New Roman"/>
          <w:sz w:val="28"/>
          <w:szCs w:val="28"/>
        </w:rPr>
        <w:t xml:space="preserve">ного выполнения обязательств перед внутренними и внешними кредиторами </w:t>
      </w:r>
      <w:r w:rsidR="00913748" w:rsidRPr="00F561C7">
        <w:rPr>
          <w:rFonts w:ascii="Times New Roman" w:hAnsi="Times New Roman" w:cs="Times New Roman"/>
          <w:sz w:val="28"/>
          <w:szCs w:val="28"/>
        </w:rPr>
        <w:t>и заимодателями государственными органами</w:t>
      </w:r>
      <w:r w:rsidR="00EE5AC3" w:rsidRPr="00F561C7">
        <w:rPr>
          <w:rFonts w:ascii="Times New Roman" w:hAnsi="Times New Roman" w:cs="Times New Roman"/>
          <w:sz w:val="28"/>
          <w:szCs w:val="28"/>
        </w:rPr>
        <w:t xml:space="preserve"> было </w:t>
      </w:r>
      <w:r w:rsidR="00913748" w:rsidRPr="00F561C7">
        <w:rPr>
          <w:rFonts w:ascii="Times New Roman" w:hAnsi="Times New Roman" w:cs="Times New Roman"/>
          <w:sz w:val="28"/>
          <w:szCs w:val="28"/>
        </w:rPr>
        <w:t>запущен процесс по с</w:t>
      </w:r>
      <w:r w:rsidR="00913748" w:rsidRPr="00F561C7">
        <w:rPr>
          <w:rFonts w:ascii="Times New Roman" w:hAnsi="Times New Roman" w:cs="Times New Roman"/>
          <w:sz w:val="28"/>
          <w:szCs w:val="28"/>
        </w:rPr>
        <w:t>о</w:t>
      </w:r>
      <w:r w:rsidR="00913748" w:rsidRPr="00F561C7">
        <w:rPr>
          <w:rFonts w:ascii="Times New Roman" w:hAnsi="Times New Roman" w:cs="Times New Roman"/>
          <w:sz w:val="28"/>
          <w:szCs w:val="28"/>
        </w:rPr>
        <w:t>зданию и учреждению</w:t>
      </w:r>
      <w:r w:rsidR="00EE5AC3" w:rsidRPr="00F561C7">
        <w:rPr>
          <w:rFonts w:ascii="Times New Roman" w:hAnsi="Times New Roman" w:cs="Times New Roman"/>
          <w:sz w:val="28"/>
          <w:szCs w:val="28"/>
        </w:rPr>
        <w:t xml:space="preserve"> в </w:t>
      </w:r>
      <w:r w:rsidR="00913748" w:rsidRPr="00F561C7">
        <w:rPr>
          <w:rFonts w:ascii="Times New Roman" w:hAnsi="Times New Roman" w:cs="Times New Roman"/>
          <w:sz w:val="28"/>
          <w:szCs w:val="28"/>
        </w:rPr>
        <w:t>Минфине</w:t>
      </w:r>
      <w:r w:rsidR="00EE5AC3" w:rsidRPr="00F561C7">
        <w:rPr>
          <w:rFonts w:ascii="Times New Roman" w:hAnsi="Times New Roman" w:cs="Times New Roman"/>
          <w:sz w:val="28"/>
          <w:szCs w:val="28"/>
        </w:rPr>
        <w:t xml:space="preserve"> </w:t>
      </w:r>
      <w:r w:rsidR="00913748" w:rsidRPr="00F561C7">
        <w:rPr>
          <w:rFonts w:ascii="Times New Roman" w:hAnsi="Times New Roman" w:cs="Times New Roman"/>
          <w:sz w:val="28"/>
          <w:szCs w:val="28"/>
        </w:rPr>
        <w:t>РФ</w:t>
      </w:r>
      <w:r w:rsidR="00EE5AC3" w:rsidRPr="00F561C7">
        <w:rPr>
          <w:rFonts w:ascii="Times New Roman" w:hAnsi="Times New Roman" w:cs="Times New Roman"/>
          <w:sz w:val="28"/>
          <w:szCs w:val="28"/>
        </w:rPr>
        <w:t xml:space="preserve"> единой системы управления госуда</w:t>
      </w:r>
      <w:r w:rsidR="00EE5AC3" w:rsidRPr="00F561C7">
        <w:rPr>
          <w:rFonts w:ascii="Times New Roman" w:hAnsi="Times New Roman" w:cs="Times New Roman"/>
          <w:sz w:val="28"/>
          <w:szCs w:val="28"/>
        </w:rPr>
        <w:t>р</w:t>
      </w:r>
      <w:r w:rsidR="00EE5AC3" w:rsidRPr="00F561C7">
        <w:rPr>
          <w:rFonts w:ascii="Times New Roman" w:hAnsi="Times New Roman" w:cs="Times New Roman"/>
          <w:sz w:val="28"/>
          <w:szCs w:val="28"/>
        </w:rPr>
        <w:t>ствен</w:t>
      </w:r>
      <w:r w:rsidR="00BD1F48">
        <w:rPr>
          <w:rFonts w:ascii="Times New Roman" w:hAnsi="Times New Roman" w:cs="Times New Roman"/>
          <w:sz w:val="28"/>
          <w:szCs w:val="28"/>
        </w:rPr>
        <w:t>ным долгом Российской Федерации</w:t>
      </w:r>
      <w:r w:rsidR="00BA7D01">
        <w:rPr>
          <w:rFonts w:ascii="Times New Roman" w:hAnsi="Times New Roman" w:cs="Times New Roman"/>
          <w:sz w:val="28"/>
          <w:szCs w:val="28"/>
        </w:rPr>
        <w:t xml:space="preserve"> </w:t>
      </w:r>
      <w:r w:rsidR="00BA7D01" w:rsidRPr="00BD50E7">
        <w:rPr>
          <w:rFonts w:ascii="Times New Roman" w:hAnsi="Times New Roman" w:cs="Times New Roman"/>
          <w:sz w:val="28"/>
          <w:szCs w:val="28"/>
        </w:rPr>
        <w:t>[</w:t>
      </w:r>
      <w:r w:rsidR="00BA7D01">
        <w:rPr>
          <w:rFonts w:ascii="Times New Roman" w:hAnsi="Times New Roman" w:cs="Times New Roman"/>
          <w:sz w:val="28"/>
          <w:szCs w:val="28"/>
        </w:rPr>
        <w:t>10</w:t>
      </w:r>
      <w:r w:rsidR="00BA7D01" w:rsidRPr="00BD50E7">
        <w:rPr>
          <w:rFonts w:ascii="Times New Roman" w:hAnsi="Times New Roman" w:cs="Times New Roman"/>
          <w:sz w:val="28"/>
          <w:szCs w:val="28"/>
        </w:rPr>
        <w:t>]</w:t>
      </w:r>
      <w:r w:rsidR="00BD1F48">
        <w:rPr>
          <w:rFonts w:ascii="Times New Roman" w:hAnsi="Times New Roman" w:cs="Times New Roman"/>
          <w:sz w:val="28"/>
          <w:szCs w:val="28"/>
        </w:rPr>
        <w:t>.</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Однако, </w:t>
      </w:r>
      <w:r w:rsidR="00913748" w:rsidRPr="00F561C7">
        <w:rPr>
          <w:rFonts w:ascii="Times New Roman" w:hAnsi="Times New Roman" w:cs="Times New Roman"/>
          <w:sz w:val="28"/>
          <w:szCs w:val="28"/>
        </w:rPr>
        <w:t>как показывает</w:t>
      </w:r>
      <w:r w:rsidRPr="00F561C7">
        <w:rPr>
          <w:rFonts w:ascii="Times New Roman" w:hAnsi="Times New Roman" w:cs="Times New Roman"/>
          <w:sz w:val="28"/>
          <w:szCs w:val="28"/>
        </w:rPr>
        <w:t xml:space="preserve"> действующе</w:t>
      </w:r>
      <w:r w:rsidR="00913748" w:rsidRPr="00F561C7">
        <w:rPr>
          <w:rFonts w:ascii="Times New Roman" w:hAnsi="Times New Roman" w:cs="Times New Roman"/>
          <w:sz w:val="28"/>
          <w:szCs w:val="28"/>
        </w:rPr>
        <w:t>е</w:t>
      </w:r>
      <w:r w:rsidRPr="00F561C7">
        <w:rPr>
          <w:rFonts w:ascii="Times New Roman" w:hAnsi="Times New Roman" w:cs="Times New Roman"/>
          <w:sz w:val="28"/>
          <w:szCs w:val="28"/>
        </w:rPr>
        <w:t xml:space="preserve"> на 2021 год законодательств</w:t>
      </w:r>
      <w:r w:rsidR="00913748" w:rsidRPr="00F561C7">
        <w:rPr>
          <w:rFonts w:ascii="Times New Roman" w:hAnsi="Times New Roman" w:cs="Times New Roman"/>
          <w:sz w:val="28"/>
          <w:szCs w:val="28"/>
        </w:rPr>
        <w:t>о</w:t>
      </w:r>
      <w:r w:rsidRPr="00F561C7">
        <w:rPr>
          <w:rFonts w:ascii="Times New Roman" w:hAnsi="Times New Roman" w:cs="Times New Roman"/>
          <w:sz w:val="28"/>
          <w:szCs w:val="28"/>
        </w:rPr>
        <w:t>, можно сделать вывод, что процесс формирования единой системы управл</w:t>
      </w:r>
      <w:r w:rsidRPr="00F561C7">
        <w:rPr>
          <w:rFonts w:ascii="Times New Roman" w:hAnsi="Times New Roman" w:cs="Times New Roman"/>
          <w:sz w:val="28"/>
          <w:szCs w:val="28"/>
        </w:rPr>
        <w:t>е</w:t>
      </w:r>
      <w:r w:rsidRPr="00F561C7">
        <w:rPr>
          <w:rFonts w:ascii="Times New Roman" w:hAnsi="Times New Roman" w:cs="Times New Roman"/>
          <w:sz w:val="28"/>
          <w:szCs w:val="28"/>
        </w:rPr>
        <w:t>ния государственным долгом все еще не завершен и находится на</w:t>
      </w:r>
      <w:r w:rsidRPr="00A22C4D">
        <w:rPr>
          <w:rFonts w:ascii="Times New Roman" w:hAnsi="Times New Roman" w:cs="Times New Roman"/>
          <w:sz w:val="28"/>
          <w:szCs w:val="28"/>
        </w:rPr>
        <w:t xml:space="preserve"> стадии становления. Все еще нет четко-выработанной концепции управления гос</w:t>
      </w:r>
      <w:r w:rsidRPr="00A22C4D">
        <w:rPr>
          <w:rFonts w:ascii="Times New Roman" w:hAnsi="Times New Roman" w:cs="Times New Roman"/>
          <w:sz w:val="28"/>
          <w:szCs w:val="28"/>
        </w:rPr>
        <w:t>у</w:t>
      </w:r>
      <w:r w:rsidRPr="00A22C4D">
        <w:rPr>
          <w:rFonts w:ascii="Times New Roman" w:hAnsi="Times New Roman" w:cs="Times New Roman"/>
          <w:sz w:val="28"/>
          <w:szCs w:val="28"/>
        </w:rPr>
        <w:t xml:space="preserve">дарственным долгом. Ее наличие, прежде всего, необходимо для определения места самого долга в бюджетной политике в будущей перспективе. </w:t>
      </w:r>
    </w:p>
    <w:p w:rsidR="00EE5AC3" w:rsidRPr="00A22C4D" w:rsidRDefault="00EE5AC3" w:rsidP="00EE5AC3">
      <w:pPr>
        <w:spacing w:after="0" w:line="360" w:lineRule="auto"/>
        <w:contextualSpacing/>
        <w:jc w:val="both"/>
        <w:rPr>
          <w:rFonts w:ascii="Times New Roman" w:hAnsi="Times New Roman" w:cs="Times New Roman"/>
          <w:sz w:val="28"/>
          <w:szCs w:val="28"/>
        </w:rPr>
      </w:pPr>
      <w:r w:rsidRPr="00A22C4D">
        <w:rPr>
          <w:rFonts w:ascii="Times New Roman" w:hAnsi="Times New Roman" w:cs="Times New Roman"/>
          <w:sz w:val="28"/>
          <w:szCs w:val="28"/>
        </w:rPr>
        <w:tab/>
      </w:r>
      <w:proofErr w:type="gramStart"/>
      <w:r w:rsidRPr="00A22C4D">
        <w:rPr>
          <w:rFonts w:ascii="Times New Roman" w:hAnsi="Times New Roman" w:cs="Times New Roman"/>
          <w:sz w:val="28"/>
          <w:szCs w:val="28"/>
        </w:rPr>
        <w:t>Начиная с 2008 года рассматривался вопрос о</w:t>
      </w:r>
      <w:proofErr w:type="gramEnd"/>
      <w:r w:rsidRPr="00A22C4D">
        <w:rPr>
          <w:rFonts w:ascii="Times New Roman" w:hAnsi="Times New Roman" w:cs="Times New Roman"/>
          <w:sz w:val="28"/>
          <w:szCs w:val="28"/>
        </w:rPr>
        <w:t xml:space="preserve"> создании Российского финансового агентства. Ожидалось, что созданная на основе акционерного общества со стопроцентным участием государства организация должна будет стать основным элементом управления госдолгом страны с прямой ориент</w:t>
      </w:r>
      <w:r w:rsidRPr="00A22C4D">
        <w:rPr>
          <w:rFonts w:ascii="Times New Roman" w:hAnsi="Times New Roman" w:cs="Times New Roman"/>
          <w:sz w:val="28"/>
          <w:szCs w:val="28"/>
        </w:rPr>
        <w:t>а</w:t>
      </w:r>
      <w:r w:rsidRPr="00A22C4D">
        <w:rPr>
          <w:rFonts w:ascii="Times New Roman" w:hAnsi="Times New Roman" w:cs="Times New Roman"/>
          <w:sz w:val="28"/>
          <w:szCs w:val="28"/>
        </w:rPr>
        <w:t>цией на снижение стоимости государственных заимствований и обслужив</w:t>
      </w:r>
      <w:r w:rsidRPr="00A22C4D">
        <w:rPr>
          <w:rFonts w:ascii="Times New Roman" w:hAnsi="Times New Roman" w:cs="Times New Roman"/>
          <w:sz w:val="28"/>
          <w:szCs w:val="28"/>
        </w:rPr>
        <w:t>а</w:t>
      </w:r>
      <w:r w:rsidRPr="00A22C4D">
        <w:rPr>
          <w:rFonts w:ascii="Times New Roman" w:hAnsi="Times New Roman" w:cs="Times New Roman"/>
          <w:sz w:val="28"/>
          <w:szCs w:val="28"/>
        </w:rPr>
        <w:t>ния обязательств, централизацию управления, погашение и учет. Также агентство получало бы полномочия в области управления Фондом наци</w:t>
      </w:r>
      <w:r w:rsidRPr="00A22C4D">
        <w:rPr>
          <w:rFonts w:ascii="Times New Roman" w:hAnsi="Times New Roman" w:cs="Times New Roman"/>
          <w:sz w:val="28"/>
          <w:szCs w:val="28"/>
        </w:rPr>
        <w:t>о</w:t>
      </w:r>
      <w:r w:rsidRPr="00A22C4D">
        <w:rPr>
          <w:rFonts w:ascii="Times New Roman" w:hAnsi="Times New Roman" w:cs="Times New Roman"/>
          <w:sz w:val="28"/>
          <w:szCs w:val="28"/>
        </w:rPr>
        <w:lastRenderedPageBreak/>
        <w:t>нального благосостояния и Резервным фондом РФ. Росфинагенство должно было отвечать за вложением и приумножением сре</w:t>
      </w:r>
      <w:proofErr w:type="gramStart"/>
      <w:r w:rsidRPr="00A22C4D">
        <w:rPr>
          <w:rFonts w:ascii="Times New Roman" w:hAnsi="Times New Roman" w:cs="Times New Roman"/>
          <w:sz w:val="28"/>
          <w:szCs w:val="28"/>
        </w:rPr>
        <w:t>дств с п</w:t>
      </w:r>
      <w:proofErr w:type="gramEnd"/>
      <w:r w:rsidRPr="00A22C4D">
        <w:rPr>
          <w:rFonts w:ascii="Times New Roman" w:hAnsi="Times New Roman" w:cs="Times New Roman"/>
          <w:sz w:val="28"/>
          <w:szCs w:val="28"/>
        </w:rPr>
        <w:t>омощью наиболее доходных инструментов на основе доверительного управления от ЦБ РФ и Минфина. Предполагалось, что деятельность Росфинагенства позволит м</w:t>
      </w:r>
      <w:r w:rsidRPr="00A22C4D">
        <w:rPr>
          <w:rFonts w:ascii="Times New Roman" w:hAnsi="Times New Roman" w:cs="Times New Roman"/>
          <w:sz w:val="28"/>
          <w:szCs w:val="28"/>
        </w:rPr>
        <w:t>и</w:t>
      </w:r>
      <w:r w:rsidRPr="00A22C4D">
        <w:rPr>
          <w:rFonts w:ascii="Times New Roman" w:hAnsi="Times New Roman" w:cs="Times New Roman"/>
          <w:sz w:val="28"/>
          <w:szCs w:val="28"/>
        </w:rPr>
        <w:t>нимизиров</w:t>
      </w:r>
      <w:r w:rsidR="00BD1F48">
        <w:rPr>
          <w:rFonts w:ascii="Times New Roman" w:hAnsi="Times New Roman" w:cs="Times New Roman"/>
          <w:sz w:val="28"/>
          <w:szCs w:val="28"/>
        </w:rPr>
        <w:t>ать процентные и валютные риски</w:t>
      </w:r>
      <w:r w:rsidR="00BA7D01">
        <w:rPr>
          <w:rFonts w:ascii="Times New Roman" w:hAnsi="Times New Roman" w:cs="Times New Roman"/>
          <w:sz w:val="28"/>
          <w:szCs w:val="28"/>
        </w:rPr>
        <w:t xml:space="preserve"> </w:t>
      </w:r>
      <w:r w:rsidR="00BA7D01" w:rsidRPr="00BD50E7">
        <w:rPr>
          <w:rFonts w:ascii="Times New Roman" w:hAnsi="Times New Roman" w:cs="Times New Roman"/>
          <w:sz w:val="28"/>
          <w:szCs w:val="28"/>
        </w:rPr>
        <w:t>[</w:t>
      </w:r>
      <w:r w:rsidR="00BA7D01">
        <w:rPr>
          <w:rFonts w:ascii="Times New Roman" w:hAnsi="Times New Roman" w:cs="Times New Roman"/>
          <w:sz w:val="28"/>
          <w:szCs w:val="28"/>
        </w:rPr>
        <w:t>10</w:t>
      </w:r>
      <w:r w:rsidR="00BA7D01" w:rsidRPr="00BD50E7">
        <w:rPr>
          <w:rFonts w:ascii="Times New Roman" w:hAnsi="Times New Roman" w:cs="Times New Roman"/>
          <w:sz w:val="28"/>
          <w:szCs w:val="28"/>
        </w:rPr>
        <w:t>]</w:t>
      </w:r>
      <w:r w:rsidR="00BD1F48">
        <w:rPr>
          <w:rFonts w:ascii="Times New Roman" w:hAnsi="Times New Roman" w:cs="Times New Roman"/>
          <w:sz w:val="28"/>
          <w:szCs w:val="28"/>
        </w:rPr>
        <w:t>.</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Однако впоследствии проект создания Росфинагенства был отменен Государственной Думой, так как вызвал дискуссию. Ставилось под вопрос необходимость создания и существования подобной организации, так как управление государственным долгом должно производиться исключительно государственным органом, а не сторонней структурой. Организационно-правовая форма создания Росфинагенства также подверглась сомнению, к</w:t>
      </w:r>
      <w:r w:rsidRPr="00A22C4D">
        <w:rPr>
          <w:rFonts w:ascii="Times New Roman" w:hAnsi="Times New Roman" w:cs="Times New Roman"/>
          <w:sz w:val="28"/>
          <w:szCs w:val="28"/>
        </w:rPr>
        <w:t>о</w:t>
      </w:r>
      <w:r w:rsidRPr="00A22C4D">
        <w:rPr>
          <w:rFonts w:ascii="Times New Roman" w:hAnsi="Times New Roman" w:cs="Times New Roman"/>
          <w:sz w:val="28"/>
          <w:szCs w:val="28"/>
        </w:rPr>
        <w:t>торая должна была обеспечить необходимую гибкость и финансовую сам</w:t>
      </w:r>
      <w:r w:rsidRPr="00A22C4D">
        <w:rPr>
          <w:rFonts w:ascii="Times New Roman" w:hAnsi="Times New Roman" w:cs="Times New Roman"/>
          <w:sz w:val="28"/>
          <w:szCs w:val="28"/>
        </w:rPr>
        <w:t>о</w:t>
      </w:r>
      <w:r w:rsidRPr="00A22C4D">
        <w:rPr>
          <w:rFonts w:ascii="Times New Roman" w:hAnsi="Times New Roman" w:cs="Times New Roman"/>
          <w:sz w:val="28"/>
          <w:szCs w:val="28"/>
        </w:rPr>
        <w:t xml:space="preserve">стоятельность деятельности организации, но в тоже время существовала опасность проявления коррупционных рисков. </w:t>
      </w:r>
    </w:p>
    <w:p w:rsidR="00EE5AC3"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В виду неоднозначной оценки создание специализированного фина</w:t>
      </w:r>
      <w:r w:rsidRPr="00A22C4D">
        <w:rPr>
          <w:rFonts w:ascii="Times New Roman" w:hAnsi="Times New Roman" w:cs="Times New Roman"/>
          <w:sz w:val="28"/>
          <w:szCs w:val="28"/>
        </w:rPr>
        <w:t>н</w:t>
      </w:r>
      <w:r w:rsidRPr="00A22C4D">
        <w:rPr>
          <w:rFonts w:ascii="Times New Roman" w:hAnsi="Times New Roman" w:cs="Times New Roman"/>
          <w:sz w:val="28"/>
          <w:szCs w:val="28"/>
        </w:rPr>
        <w:t>сового института для осуществления государственной политики в сфере управления государственным долгом на сегодняшний момент не произошло.</w:t>
      </w:r>
    </w:p>
    <w:p w:rsidR="008A66E1" w:rsidRPr="00A22C4D" w:rsidRDefault="002F00D0" w:rsidP="00DF77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не</w:t>
      </w:r>
      <w:r w:rsidR="008A66E1">
        <w:rPr>
          <w:rFonts w:ascii="Times New Roman" w:hAnsi="Times New Roman" w:cs="Times New Roman"/>
          <w:sz w:val="28"/>
          <w:szCs w:val="28"/>
        </w:rPr>
        <w:t>смотря на тот факт, что государственный долг на с</w:t>
      </w:r>
      <w:r w:rsidR="008A66E1">
        <w:rPr>
          <w:rFonts w:ascii="Times New Roman" w:hAnsi="Times New Roman" w:cs="Times New Roman"/>
          <w:sz w:val="28"/>
          <w:szCs w:val="28"/>
        </w:rPr>
        <w:t>о</w:t>
      </w:r>
      <w:r w:rsidR="008A66E1">
        <w:rPr>
          <w:rFonts w:ascii="Times New Roman" w:hAnsi="Times New Roman" w:cs="Times New Roman"/>
          <w:sz w:val="28"/>
          <w:szCs w:val="28"/>
        </w:rPr>
        <w:t>временном этапе находится в состоянии относительной стабильности и бе</w:t>
      </w:r>
      <w:r w:rsidR="008A66E1">
        <w:rPr>
          <w:rFonts w:ascii="Times New Roman" w:hAnsi="Times New Roman" w:cs="Times New Roman"/>
          <w:sz w:val="28"/>
          <w:szCs w:val="28"/>
        </w:rPr>
        <w:t>з</w:t>
      </w:r>
      <w:r w:rsidR="008A66E1">
        <w:rPr>
          <w:rFonts w:ascii="Times New Roman" w:hAnsi="Times New Roman" w:cs="Times New Roman"/>
          <w:sz w:val="28"/>
          <w:szCs w:val="28"/>
        </w:rPr>
        <w:t>опасности, особенно в сравнении с другими развитыми и развивающимися странами</w:t>
      </w:r>
      <w:r w:rsidR="00CC0DEC">
        <w:rPr>
          <w:rFonts w:ascii="Times New Roman" w:hAnsi="Times New Roman" w:cs="Times New Roman"/>
          <w:sz w:val="28"/>
          <w:szCs w:val="28"/>
        </w:rPr>
        <w:t>, стоит обратить внимание на ряд проблем, которые касаются неп</w:t>
      </w:r>
      <w:r w:rsidR="00CC0DEC">
        <w:rPr>
          <w:rFonts w:ascii="Times New Roman" w:hAnsi="Times New Roman" w:cs="Times New Roman"/>
          <w:sz w:val="28"/>
          <w:szCs w:val="28"/>
        </w:rPr>
        <w:t>о</w:t>
      </w:r>
      <w:r w:rsidR="00CC0DEC">
        <w:rPr>
          <w:rFonts w:ascii="Times New Roman" w:hAnsi="Times New Roman" w:cs="Times New Roman"/>
          <w:sz w:val="28"/>
          <w:szCs w:val="28"/>
        </w:rPr>
        <w:t>средственно его управления и обслуживания. В этой сфере по-прежнему с</w:t>
      </w:r>
      <w:r w:rsidR="00CC0DEC">
        <w:rPr>
          <w:rFonts w:ascii="Times New Roman" w:hAnsi="Times New Roman" w:cs="Times New Roman"/>
          <w:sz w:val="28"/>
          <w:szCs w:val="28"/>
        </w:rPr>
        <w:t>о</w:t>
      </w:r>
      <w:r w:rsidR="00CC0DEC">
        <w:rPr>
          <w:rFonts w:ascii="Times New Roman" w:hAnsi="Times New Roman" w:cs="Times New Roman"/>
          <w:sz w:val="28"/>
          <w:szCs w:val="28"/>
        </w:rPr>
        <w:t xml:space="preserve">храняются действующие недостатки в законодательстве и организационной структуре. На состояние государственного долга РФ также в последнее время оказывают негативное влияние внешнеполитическая обстановка и кризисные явления, связанные с дефицитом бюджета, вызванные пандемией. </w:t>
      </w:r>
    </w:p>
    <w:p w:rsidR="00EE5AC3" w:rsidRPr="00A22C4D" w:rsidRDefault="00EE5AC3" w:rsidP="00DF77F0">
      <w:pPr>
        <w:spacing w:after="0" w:line="360" w:lineRule="auto"/>
        <w:ind w:firstLine="709"/>
        <w:contextualSpacing/>
        <w:jc w:val="both"/>
        <w:rPr>
          <w:rFonts w:ascii="Times New Roman" w:hAnsi="Times New Roman" w:cs="Times New Roman"/>
          <w:sz w:val="28"/>
          <w:szCs w:val="28"/>
        </w:rPr>
      </w:pPr>
    </w:p>
    <w:p w:rsidR="00BD1F48" w:rsidRDefault="00BD1F48" w:rsidP="00DF77F0">
      <w:pPr>
        <w:pStyle w:val="ad"/>
        <w:spacing w:after="0" w:line="360" w:lineRule="auto"/>
        <w:ind w:firstLine="709"/>
        <w:contextualSpacing/>
        <w:jc w:val="both"/>
        <w:rPr>
          <w:rFonts w:ascii="Times New Roman" w:hAnsi="Times New Roman" w:cs="Times New Roman"/>
          <w:i w:val="0"/>
          <w:color w:val="auto"/>
          <w:spacing w:val="0"/>
          <w:sz w:val="28"/>
          <w:szCs w:val="28"/>
        </w:rPr>
      </w:pPr>
      <w:bookmarkStart w:id="21" w:name="_Toc74203133"/>
    </w:p>
    <w:p w:rsidR="00BD1F48" w:rsidRDefault="00BD1F48" w:rsidP="00DF77F0">
      <w:pPr>
        <w:pStyle w:val="ad"/>
        <w:spacing w:after="0" w:line="360" w:lineRule="auto"/>
        <w:ind w:firstLine="709"/>
        <w:contextualSpacing/>
        <w:jc w:val="both"/>
        <w:rPr>
          <w:rFonts w:ascii="Times New Roman" w:hAnsi="Times New Roman" w:cs="Times New Roman"/>
          <w:i w:val="0"/>
          <w:color w:val="auto"/>
          <w:spacing w:val="0"/>
          <w:sz w:val="28"/>
          <w:szCs w:val="28"/>
        </w:rPr>
      </w:pPr>
    </w:p>
    <w:p w:rsidR="00EE5AC3" w:rsidRPr="00BD1F48" w:rsidRDefault="00EE5AC3" w:rsidP="00DF77F0">
      <w:pPr>
        <w:pStyle w:val="ad"/>
        <w:spacing w:after="0" w:line="360" w:lineRule="auto"/>
        <w:ind w:firstLine="709"/>
        <w:contextualSpacing/>
        <w:jc w:val="both"/>
        <w:rPr>
          <w:rFonts w:ascii="Times New Roman" w:hAnsi="Times New Roman" w:cs="Times New Roman"/>
          <w:b/>
          <w:i w:val="0"/>
          <w:spacing w:val="0"/>
          <w:sz w:val="28"/>
          <w:szCs w:val="28"/>
        </w:rPr>
      </w:pPr>
      <w:r w:rsidRPr="00BD1F48">
        <w:rPr>
          <w:rFonts w:ascii="Times New Roman" w:hAnsi="Times New Roman" w:cs="Times New Roman"/>
          <w:b/>
          <w:i w:val="0"/>
          <w:color w:val="auto"/>
          <w:spacing w:val="0"/>
          <w:sz w:val="28"/>
          <w:szCs w:val="28"/>
        </w:rPr>
        <w:lastRenderedPageBreak/>
        <w:t>3.2 Рекомендации в области улучшения влияния государственного долга на экономическую безопасность РФ</w:t>
      </w:r>
      <w:bookmarkEnd w:id="21"/>
    </w:p>
    <w:p w:rsidR="00EE5AC3" w:rsidRPr="00A22C4D" w:rsidRDefault="00EE5AC3" w:rsidP="00DF77F0">
      <w:pPr>
        <w:spacing w:after="0" w:line="360" w:lineRule="auto"/>
        <w:ind w:firstLine="709"/>
        <w:contextualSpacing/>
        <w:jc w:val="both"/>
        <w:rPr>
          <w:rFonts w:ascii="Times New Roman" w:hAnsi="Times New Roman" w:cs="Times New Roman"/>
          <w:sz w:val="28"/>
          <w:szCs w:val="28"/>
        </w:rPr>
      </w:pPr>
    </w:p>
    <w:p w:rsidR="00EE5AC3" w:rsidRPr="00A22C4D" w:rsidRDefault="00EE5AC3" w:rsidP="00DF77F0">
      <w:pPr>
        <w:spacing w:after="0" w:line="360" w:lineRule="auto"/>
        <w:ind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Несмотря на возросший размер заимствований РФ в последнее время из-за бюджетного дефицита, вызванное кризисом пандемии коронавируса, правительству следует в ближайшее время вернуться к традиционной ко</w:t>
      </w:r>
      <w:r w:rsidRPr="00A22C4D">
        <w:rPr>
          <w:rFonts w:ascii="Times New Roman" w:hAnsi="Times New Roman" w:cs="Times New Roman"/>
          <w:sz w:val="28"/>
          <w:szCs w:val="28"/>
        </w:rPr>
        <w:t>н</w:t>
      </w:r>
      <w:r w:rsidRPr="00A22C4D">
        <w:rPr>
          <w:rFonts w:ascii="Times New Roman" w:hAnsi="Times New Roman" w:cs="Times New Roman"/>
          <w:sz w:val="28"/>
          <w:szCs w:val="28"/>
        </w:rPr>
        <w:t xml:space="preserve">сервативной бюджетной политике в области управления государственным долгом. </w:t>
      </w:r>
      <w:proofErr w:type="gramStart"/>
      <w:r w:rsidRPr="00A22C4D">
        <w:rPr>
          <w:rFonts w:ascii="Times New Roman" w:hAnsi="Times New Roman" w:cs="Times New Roman"/>
          <w:sz w:val="28"/>
          <w:szCs w:val="28"/>
        </w:rPr>
        <w:t>За последние два десятилетия правительству РФ удалось не только полностью рассчитаться с задолженностью СССР, но и также не допустить роста совокупного долга, сохранить его на стабильном уровне 15-20% от ВВП, сдержать расходы федерального бюджета на обслуживание госдолга на приемлемом уровне, а также накопить существенный размер резервов, что в совокупности дало возможность сохранения госдолга на безопасном уровне.</w:t>
      </w:r>
      <w:proofErr w:type="gramEnd"/>
      <w:r w:rsidRPr="00A22C4D">
        <w:rPr>
          <w:rFonts w:ascii="Times New Roman" w:hAnsi="Times New Roman" w:cs="Times New Roman"/>
          <w:sz w:val="28"/>
          <w:szCs w:val="28"/>
        </w:rPr>
        <w:t xml:space="preserve"> Следование данной стратегии создает предпосылки для восстановления д</w:t>
      </w:r>
      <w:r w:rsidRPr="00A22C4D">
        <w:rPr>
          <w:rFonts w:ascii="Times New Roman" w:hAnsi="Times New Roman" w:cs="Times New Roman"/>
          <w:sz w:val="28"/>
          <w:szCs w:val="28"/>
        </w:rPr>
        <w:t>о</w:t>
      </w:r>
      <w:r w:rsidRPr="00A22C4D">
        <w:rPr>
          <w:rFonts w:ascii="Times New Roman" w:hAnsi="Times New Roman" w:cs="Times New Roman"/>
          <w:sz w:val="28"/>
          <w:szCs w:val="28"/>
        </w:rPr>
        <w:t>верия хозяйствующих субъектов и участников рынка в привлечении госуда</w:t>
      </w:r>
      <w:r w:rsidRPr="00A22C4D">
        <w:rPr>
          <w:rFonts w:ascii="Times New Roman" w:hAnsi="Times New Roman" w:cs="Times New Roman"/>
          <w:sz w:val="28"/>
          <w:szCs w:val="28"/>
        </w:rPr>
        <w:t>р</w:t>
      </w:r>
      <w:r w:rsidRPr="00A22C4D">
        <w:rPr>
          <w:rFonts w:ascii="Times New Roman" w:hAnsi="Times New Roman" w:cs="Times New Roman"/>
          <w:sz w:val="28"/>
          <w:szCs w:val="28"/>
        </w:rPr>
        <w:t xml:space="preserve">ством денежных средств. </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Для более эффективного и безопасного управления государственным долгом государству следует продолжать приумножать и сберегать активы правительства, аккумулируемые в резервном фонде, что даст наличие так называемой «подушки безопасности» на рынке заимствований и относител</w:t>
      </w:r>
      <w:r w:rsidRPr="00A22C4D">
        <w:rPr>
          <w:rFonts w:ascii="Times New Roman" w:hAnsi="Times New Roman" w:cs="Times New Roman"/>
          <w:sz w:val="28"/>
          <w:szCs w:val="28"/>
        </w:rPr>
        <w:t>ь</w:t>
      </w:r>
      <w:r w:rsidRPr="00A22C4D">
        <w:rPr>
          <w:rFonts w:ascii="Times New Roman" w:hAnsi="Times New Roman" w:cs="Times New Roman"/>
          <w:sz w:val="28"/>
          <w:szCs w:val="28"/>
        </w:rPr>
        <w:t>ную предсказуемость обеспечения обязательств. Так, увеличение Резервного фонда и Фонда национального благосостояния позволит государству в тру</w:t>
      </w:r>
      <w:r w:rsidRPr="00A22C4D">
        <w:rPr>
          <w:rFonts w:ascii="Times New Roman" w:hAnsi="Times New Roman" w:cs="Times New Roman"/>
          <w:sz w:val="28"/>
          <w:szCs w:val="28"/>
        </w:rPr>
        <w:t>д</w:t>
      </w:r>
      <w:r w:rsidRPr="00A22C4D">
        <w:rPr>
          <w:rFonts w:ascii="Times New Roman" w:hAnsi="Times New Roman" w:cs="Times New Roman"/>
          <w:sz w:val="28"/>
          <w:szCs w:val="28"/>
        </w:rPr>
        <w:t xml:space="preserve">ные периоды для экономики страны увеличить предложение облигаций для привлечения дополнительных средств. </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 xml:space="preserve">Также необходимо проводить работу в области увеличения кредитного рейтинга России, что может послужить основанием для снижения стоимости обслуживания государственных заимствований. Международный кредитный рейтинг помогает инвесторам оценить финансовую надежность страны для последующего вложения в нее капитала. </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lastRenderedPageBreak/>
        <w:t xml:space="preserve">Стоит производить выкуп старых обязательств и их замещение более дешевыми и долгосрочными, а вырученные средства от разницы в стоимости заимствований пускать на </w:t>
      </w:r>
      <w:r w:rsidR="00BE7744" w:rsidRPr="00F561C7">
        <w:rPr>
          <w:rFonts w:ascii="Times New Roman" w:hAnsi="Times New Roman" w:cs="Times New Roman"/>
          <w:sz w:val="28"/>
          <w:szCs w:val="28"/>
        </w:rPr>
        <w:t>выкуп и устранение</w:t>
      </w:r>
      <w:r w:rsidRPr="00F561C7">
        <w:rPr>
          <w:rFonts w:ascii="Times New Roman" w:hAnsi="Times New Roman" w:cs="Times New Roman"/>
          <w:sz w:val="28"/>
          <w:szCs w:val="28"/>
        </w:rPr>
        <w:t xml:space="preserve"> уже существующих </w:t>
      </w:r>
      <w:r w:rsidR="00BE7744" w:rsidRPr="00F561C7">
        <w:rPr>
          <w:rFonts w:ascii="Times New Roman" w:hAnsi="Times New Roman" w:cs="Times New Roman"/>
          <w:sz w:val="28"/>
          <w:szCs w:val="28"/>
        </w:rPr>
        <w:t>заимств</w:t>
      </w:r>
      <w:r w:rsidR="00BE7744" w:rsidRPr="00F561C7">
        <w:rPr>
          <w:rFonts w:ascii="Times New Roman" w:hAnsi="Times New Roman" w:cs="Times New Roman"/>
          <w:sz w:val="28"/>
          <w:szCs w:val="28"/>
        </w:rPr>
        <w:t>о</w:t>
      </w:r>
      <w:r w:rsidR="00BE7744" w:rsidRPr="00F561C7">
        <w:rPr>
          <w:rFonts w:ascii="Times New Roman" w:hAnsi="Times New Roman" w:cs="Times New Roman"/>
          <w:sz w:val="28"/>
          <w:szCs w:val="28"/>
        </w:rPr>
        <w:t>ваний</w:t>
      </w:r>
      <w:r w:rsidRPr="00F561C7">
        <w:rPr>
          <w:rFonts w:ascii="Times New Roman" w:hAnsi="Times New Roman" w:cs="Times New Roman"/>
          <w:sz w:val="28"/>
          <w:szCs w:val="28"/>
        </w:rPr>
        <w:t xml:space="preserve">. </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Также следует провести </w:t>
      </w:r>
      <w:r w:rsidR="00BE7744" w:rsidRPr="00F561C7">
        <w:rPr>
          <w:rFonts w:ascii="Times New Roman" w:hAnsi="Times New Roman" w:cs="Times New Roman"/>
          <w:sz w:val="28"/>
          <w:szCs w:val="28"/>
        </w:rPr>
        <w:t xml:space="preserve">ряд мероприятий, чтобы связать </w:t>
      </w:r>
      <w:r w:rsidRPr="00F561C7">
        <w:rPr>
          <w:rFonts w:ascii="Times New Roman" w:hAnsi="Times New Roman" w:cs="Times New Roman"/>
          <w:sz w:val="28"/>
          <w:szCs w:val="28"/>
        </w:rPr>
        <w:t xml:space="preserve"> бюджетн</w:t>
      </w:r>
      <w:r w:rsidR="00BE7744" w:rsidRPr="00F561C7">
        <w:rPr>
          <w:rFonts w:ascii="Times New Roman" w:hAnsi="Times New Roman" w:cs="Times New Roman"/>
          <w:sz w:val="28"/>
          <w:szCs w:val="28"/>
        </w:rPr>
        <w:t>ую</w:t>
      </w:r>
      <w:r w:rsidRPr="00F561C7">
        <w:rPr>
          <w:rFonts w:ascii="Times New Roman" w:hAnsi="Times New Roman" w:cs="Times New Roman"/>
          <w:sz w:val="28"/>
          <w:szCs w:val="28"/>
        </w:rPr>
        <w:t xml:space="preserve"> и денежно-кредитн</w:t>
      </w:r>
      <w:r w:rsidR="00BE7744" w:rsidRPr="00F561C7">
        <w:rPr>
          <w:rFonts w:ascii="Times New Roman" w:hAnsi="Times New Roman" w:cs="Times New Roman"/>
          <w:sz w:val="28"/>
          <w:szCs w:val="28"/>
        </w:rPr>
        <w:t>ую</w:t>
      </w:r>
      <w:r w:rsidRPr="00F561C7">
        <w:rPr>
          <w:rFonts w:ascii="Times New Roman" w:hAnsi="Times New Roman" w:cs="Times New Roman"/>
          <w:sz w:val="28"/>
          <w:szCs w:val="28"/>
        </w:rPr>
        <w:t xml:space="preserve"> политики, </w:t>
      </w:r>
      <w:r w:rsidR="00BE7744" w:rsidRPr="00F561C7">
        <w:rPr>
          <w:rFonts w:ascii="Times New Roman" w:hAnsi="Times New Roman" w:cs="Times New Roman"/>
          <w:sz w:val="28"/>
          <w:szCs w:val="28"/>
        </w:rPr>
        <w:t>для</w:t>
      </w:r>
      <w:r w:rsidRPr="00F561C7">
        <w:rPr>
          <w:rFonts w:ascii="Times New Roman" w:hAnsi="Times New Roman" w:cs="Times New Roman"/>
          <w:sz w:val="28"/>
          <w:szCs w:val="28"/>
        </w:rPr>
        <w:t xml:space="preserve"> стабилиз</w:t>
      </w:r>
      <w:r w:rsidR="00BE7744" w:rsidRPr="00F561C7">
        <w:rPr>
          <w:rFonts w:ascii="Times New Roman" w:hAnsi="Times New Roman" w:cs="Times New Roman"/>
          <w:sz w:val="28"/>
          <w:szCs w:val="28"/>
        </w:rPr>
        <w:t>ации</w:t>
      </w:r>
      <w:r w:rsidRPr="00F561C7">
        <w:rPr>
          <w:rFonts w:ascii="Times New Roman" w:hAnsi="Times New Roman" w:cs="Times New Roman"/>
          <w:sz w:val="28"/>
          <w:szCs w:val="28"/>
        </w:rPr>
        <w:t xml:space="preserve"> ситуаци</w:t>
      </w:r>
      <w:r w:rsidR="00BE7744" w:rsidRPr="00F561C7">
        <w:rPr>
          <w:rFonts w:ascii="Times New Roman" w:hAnsi="Times New Roman" w:cs="Times New Roman"/>
          <w:sz w:val="28"/>
          <w:szCs w:val="28"/>
        </w:rPr>
        <w:t>и</w:t>
      </w:r>
      <w:r w:rsidRPr="00F561C7">
        <w:rPr>
          <w:rFonts w:ascii="Times New Roman" w:hAnsi="Times New Roman" w:cs="Times New Roman"/>
          <w:sz w:val="28"/>
          <w:szCs w:val="28"/>
        </w:rPr>
        <w:t xml:space="preserve"> на рынке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ственного долга. Крупное финансирование расходов за счет привлечения государственных заимствований часто приводит к тому, что вытесняются частные инвестиции</w:t>
      </w:r>
      <w:r w:rsidR="00BE7744" w:rsidRPr="00F561C7">
        <w:rPr>
          <w:rFonts w:ascii="Times New Roman" w:hAnsi="Times New Roman" w:cs="Times New Roman"/>
          <w:sz w:val="28"/>
          <w:szCs w:val="28"/>
        </w:rPr>
        <w:t xml:space="preserve"> из экономики.</w:t>
      </w:r>
      <w:r w:rsidRPr="00F561C7">
        <w:rPr>
          <w:rFonts w:ascii="Times New Roman" w:hAnsi="Times New Roman" w:cs="Times New Roman"/>
          <w:sz w:val="28"/>
          <w:szCs w:val="28"/>
        </w:rPr>
        <w:t xml:space="preserve"> </w:t>
      </w:r>
      <w:r w:rsidR="00BE7744" w:rsidRPr="00F561C7">
        <w:rPr>
          <w:rFonts w:ascii="Times New Roman" w:hAnsi="Times New Roman" w:cs="Times New Roman"/>
          <w:sz w:val="28"/>
          <w:szCs w:val="28"/>
        </w:rPr>
        <w:t xml:space="preserve">Тем самым появляется риск </w:t>
      </w:r>
      <w:r w:rsidRPr="00F561C7">
        <w:rPr>
          <w:rFonts w:ascii="Times New Roman" w:hAnsi="Times New Roman" w:cs="Times New Roman"/>
          <w:sz w:val="28"/>
          <w:szCs w:val="28"/>
        </w:rPr>
        <w:t>увелич</w:t>
      </w:r>
      <w:r w:rsidR="00BE7744" w:rsidRPr="00F561C7">
        <w:rPr>
          <w:rFonts w:ascii="Times New Roman" w:hAnsi="Times New Roman" w:cs="Times New Roman"/>
          <w:sz w:val="28"/>
          <w:szCs w:val="28"/>
        </w:rPr>
        <w:t>ения</w:t>
      </w:r>
      <w:r w:rsidRPr="00F561C7">
        <w:rPr>
          <w:rFonts w:ascii="Times New Roman" w:hAnsi="Times New Roman" w:cs="Times New Roman"/>
          <w:sz w:val="28"/>
          <w:szCs w:val="28"/>
        </w:rPr>
        <w:t xml:space="preserve"> налогов, появляются преп</w:t>
      </w:r>
      <w:r w:rsidR="00BE7744" w:rsidRPr="00F561C7">
        <w:rPr>
          <w:rFonts w:ascii="Times New Roman" w:hAnsi="Times New Roman" w:cs="Times New Roman"/>
          <w:sz w:val="28"/>
          <w:szCs w:val="28"/>
        </w:rPr>
        <w:t>ятствия для накопления капитала, растет недоф</w:t>
      </w:r>
      <w:r w:rsidR="00BE7744" w:rsidRPr="00F561C7">
        <w:rPr>
          <w:rFonts w:ascii="Times New Roman" w:hAnsi="Times New Roman" w:cs="Times New Roman"/>
          <w:sz w:val="28"/>
          <w:szCs w:val="28"/>
        </w:rPr>
        <w:t>и</w:t>
      </w:r>
      <w:r w:rsidR="00BE7744" w:rsidRPr="00F561C7">
        <w:rPr>
          <w:rFonts w:ascii="Times New Roman" w:hAnsi="Times New Roman" w:cs="Times New Roman"/>
          <w:sz w:val="28"/>
          <w:szCs w:val="28"/>
        </w:rPr>
        <w:t xml:space="preserve">нансирование отдельных секторов экономики и перенасыщение других. </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Следует повышать инвестиционную активность в стране, повысить привлекательность инвестиционной </w:t>
      </w:r>
      <w:proofErr w:type="gramStart"/>
      <w:r w:rsidRPr="00F561C7">
        <w:rPr>
          <w:rFonts w:ascii="Times New Roman" w:hAnsi="Times New Roman" w:cs="Times New Roman"/>
          <w:sz w:val="28"/>
          <w:szCs w:val="28"/>
        </w:rPr>
        <w:t>экономики</w:t>
      </w:r>
      <w:proofErr w:type="gramEnd"/>
      <w:r w:rsidRPr="00F561C7">
        <w:rPr>
          <w:rFonts w:ascii="Times New Roman" w:hAnsi="Times New Roman" w:cs="Times New Roman"/>
          <w:sz w:val="28"/>
          <w:szCs w:val="28"/>
        </w:rPr>
        <w:t xml:space="preserve"> как в глазах других стр</w:t>
      </w:r>
      <w:r w:rsidR="00BE7744" w:rsidRPr="00F561C7">
        <w:rPr>
          <w:rFonts w:ascii="Times New Roman" w:hAnsi="Times New Roman" w:cs="Times New Roman"/>
          <w:sz w:val="28"/>
          <w:szCs w:val="28"/>
        </w:rPr>
        <w:t>а</w:t>
      </w:r>
      <w:r w:rsidRPr="00F561C7">
        <w:rPr>
          <w:rFonts w:ascii="Times New Roman" w:hAnsi="Times New Roman" w:cs="Times New Roman"/>
          <w:sz w:val="28"/>
          <w:szCs w:val="28"/>
        </w:rPr>
        <w:t>н, так и для резидентов. Укрепление доверия к экономике России должен основ</w:t>
      </w:r>
      <w:r w:rsidRPr="00F561C7">
        <w:rPr>
          <w:rFonts w:ascii="Times New Roman" w:hAnsi="Times New Roman" w:cs="Times New Roman"/>
          <w:sz w:val="28"/>
          <w:szCs w:val="28"/>
        </w:rPr>
        <w:t>ы</w:t>
      </w:r>
      <w:r w:rsidRPr="00F561C7">
        <w:rPr>
          <w:rFonts w:ascii="Times New Roman" w:hAnsi="Times New Roman" w:cs="Times New Roman"/>
          <w:sz w:val="28"/>
          <w:szCs w:val="28"/>
        </w:rPr>
        <w:t>ваться на совершенствовании налоговой и банковской системы, сбалансир</w:t>
      </w:r>
      <w:r w:rsidRPr="00F561C7">
        <w:rPr>
          <w:rFonts w:ascii="Times New Roman" w:hAnsi="Times New Roman" w:cs="Times New Roman"/>
          <w:sz w:val="28"/>
          <w:szCs w:val="28"/>
        </w:rPr>
        <w:t>о</w:t>
      </w:r>
      <w:r w:rsidRPr="00F561C7">
        <w:rPr>
          <w:rFonts w:ascii="Times New Roman" w:hAnsi="Times New Roman" w:cs="Times New Roman"/>
          <w:sz w:val="28"/>
          <w:szCs w:val="28"/>
        </w:rPr>
        <w:t xml:space="preserve">ванности бюджета, улучшение законодательства по защите прав кредиторов и инвесторов, прозрачность и повышенный </w:t>
      </w:r>
      <w:proofErr w:type="gramStart"/>
      <w:r w:rsidRPr="00F561C7">
        <w:rPr>
          <w:rFonts w:ascii="Times New Roman" w:hAnsi="Times New Roman" w:cs="Times New Roman"/>
          <w:sz w:val="28"/>
          <w:szCs w:val="28"/>
        </w:rPr>
        <w:t>контроль за</w:t>
      </w:r>
      <w:proofErr w:type="gramEnd"/>
      <w:r w:rsidRPr="00F561C7">
        <w:rPr>
          <w:rFonts w:ascii="Times New Roman" w:hAnsi="Times New Roman" w:cs="Times New Roman"/>
          <w:sz w:val="28"/>
          <w:szCs w:val="28"/>
        </w:rPr>
        <w:t xml:space="preserve"> отчетностью пре</w:t>
      </w:r>
      <w:r w:rsidRPr="00F561C7">
        <w:rPr>
          <w:rFonts w:ascii="Times New Roman" w:hAnsi="Times New Roman" w:cs="Times New Roman"/>
          <w:sz w:val="28"/>
          <w:szCs w:val="28"/>
        </w:rPr>
        <w:t>д</w:t>
      </w:r>
      <w:r w:rsidRPr="00F561C7">
        <w:rPr>
          <w:rFonts w:ascii="Times New Roman" w:hAnsi="Times New Roman" w:cs="Times New Roman"/>
          <w:sz w:val="28"/>
          <w:szCs w:val="28"/>
        </w:rPr>
        <w:t>приятий и компаний.</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Государству </w:t>
      </w:r>
      <w:r w:rsidR="00BE7744" w:rsidRPr="00F561C7">
        <w:rPr>
          <w:rFonts w:ascii="Times New Roman" w:hAnsi="Times New Roman" w:cs="Times New Roman"/>
          <w:sz w:val="28"/>
          <w:szCs w:val="28"/>
        </w:rPr>
        <w:t>необходимо установить</w:t>
      </w:r>
      <w:r w:rsidRPr="00F561C7">
        <w:rPr>
          <w:rFonts w:ascii="Times New Roman" w:hAnsi="Times New Roman" w:cs="Times New Roman"/>
          <w:sz w:val="28"/>
          <w:szCs w:val="28"/>
        </w:rPr>
        <w:t xml:space="preserve"> определ</w:t>
      </w:r>
      <w:r w:rsidR="007E6B71" w:rsidRPr="00F561C7">
        <w:rPr>
          <w:rFonts w:ascii="Times New Roman" w:hAnsi="Times New Roman" w:cs="Times New Roman"/>
          <w:sz w:val="28"/>
          <w:szCs w:val="28"/>
        </w:rPr>
        <w:t>енную</w:t>
      </w:r>
      <w:r w:rsidRPr="00F561C7">
        <w:rPr>
          <w:rFonts w:ascii="Times New Roman" w:hAnsi="Times New Roman" w:cs="Times New Roman"/>
          <w:sz w:val="28"/>
          <w:szCs w:val="28"/>
        </w:rPr>
        <w:t xml:space="preserve"> предел</w:t>
      </w:r>
      <w:r w:rsidR="00BE7744" w:rsidRPr="00F561C7">
        <w:rPr>
          <w:rFonts w:ascii="Times New Roman" w:hAnsi="Times New Roman" w:cs="Times New Roman"/>
          <w:sz w:val="28"/>
          <w:szCs w:val="28"/>
        </w:rPr>
        <w:t>ьную вел</w:t>
      </w:r>
      <w:r w:rsidR="00BE7744" w:rsidRPr="00F561C7">
        <w:rPr>
          <w:rFonts w:ascii="Times New Roman" w:hAnsi="Times New Roman" w:cs="Times New Roman"/>
          <w:sz w:val="28"/>
          <w:szCs w:val="28"/>
        </w:rPr>
        <w:t>и</w:t>
      </w:r>
      <w:r w:rsidR="00BE7744" w:rsidRPr="00F561C7">
        <w:rPr>
          <w:rFonts w:ascii="Times New Roman" w:hAnsi="Times New Roman" w:cs="Times New Roman"/>
          <w:sz w:val="28"/>
          <w:szCs w:val="28"/>
        </w:rPr>
        <w:t>чину</w:t>
      </w:r>
      <w:r w:rsidRPr="00F561C7">
        <w:rPr>
          <w:rFonts w:ascii="Times New Roman" w:hAnsi="Times New Roman" w:cs="Times New Roman"/>
          <w:sz w:val="28"/>
          <w:szCs w:val="28"/>
        </w:rPr>
        <w:t xml:space="preserve"> </w:t>
      </w:r>
      <w:r w:rsidR="00BE7744" w:rsidRPr="00F561C7">
        <w:rPr>
          <w:rFonts w:ascii="Times New Roman" w:hAnsi="Times New Roman" w:cs="Times New Roman"/>
          <w:sz w:val="28"/>
          <w:szCs w:val="28"/>
        </w:rPr>
        <w:t>доходности от выпуска облигаций и привязать ее к макроэкономич</w:t>
      </w:r>
      <w:r w:rsidR="00BE7744" w:rsidRPr="00F561C7">
        <w:rPr>
          <w:rFonts w:ascii="Times New Roman" w:hAnsi="Times New Roman" w:cs="Times New Roman"/>
          <w:sz w:val="28"/>
          <w:szCs w:val="28"/>
        </w:rPr>
        <w:t>е</w:t>
      </w:r>
      <w:r w:rsidR="00BE7744" w:rsidRPr="00F561C7">
        <w:rPr>
          <w:rFonts w:ascii="Times New Roman" w:hAnsi="Times New Roman" w:cs="Times New Roman"/>
          <w:sz w:val="28"/>
          <w:szCs w:val="28"/>
        </w:rPr>
        <w:t xml:space="preserve">ским показателям, описывающим ситуацию в стране. В данном случае для расчета можно ориентироваться на действующие </w:t>
      </w:r>
      <w:r w:rsidRPr="00F561C7">
        <w:rPr>
          <w:rFonts w:ascii="Times New Roman" w:hAnsi="Times New Roman" w:cs="Times New Roman"/>
          <w:sz w:val="28"/>
          <w:szCs w:val="28"/>
        </w:rPr>
        <w:t>темпы экономического р</w:t>
      </w:r>
      <w:r w:rsidRPr="00F561C7">
        <w:rPr>
          <w:rFonts w:ascii="Times New Roman" w:hAnsi="Times New Roman" w:cs="Times New Roman"/>
          <w:sz w:val="28"/>
          <w:szCs w:val="28"/>
        </w:rPr>
        <w:t>о</w:t>
      </w:r>
      <w:r w:rsidRPr="00F561C7">
        <w:rPr>
          <w:rFonts w:ascii="Times New Roman" w:hAnsi="Times New Roman" w:cs="Times New Roman"/>
          <w:sz w:val="28"/>
          <w:szCs w:val="28"/>
        </w:rPr>
        <w:t xml:space="preserve">ста и </w:t>
      </w:r>
      <w:r w:rsidR="00BE7744" w:rsidRPr="00F561C7">
        <w:rPr>
          <w:rFonts w:ascii="Times New Roman" w:hAnsi="Times New Roman" w:cs="Times New Roman"/>
          <w:sz w:val="28"/>
          <w:szCs w:val="28"/>
        </w:rPr>
        <w:t xml:space="preserve">актуальную </w:t>
      </w:r>
      <w:r w:rsidRPr="00F561C7">
        <w:rPr>
          <w:rFonts w:ascii="Times New Roman" w:hAnsi="Times New Roman" w:cs="Times New Roman"/>
          <w:sz w:val="28"/>
          <w:szCs w:val="28"/>
        </w:rPr>
        <w:t>стоимость обслуживания государственного долга.</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График платежей стоит формировать так, чтобы они были оптимально и равномерно распределены по времени обслуживания заимствований, не допуская сильного давления на бюджет. </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Достижение целей по сокращению стоимости обслуживания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ственного долга и по сохранению объема государственного д</w:t>
      </w:r>
      <w:r w:rsidRPr="00A22C4D">
        <w:rPr>
          <w:rFonts w:ascii="Times New Roman" w:hAnsi="Times New Roman" w:cs="Times New Roman"/>
          <w:sz w:val="28"/>
          <w:szCs w:val="28"/>
        </w:rPr>
        <w:t>олга на экон</w:t>
      </w:r>
      <w:r w:rsidRPr="00A22C4D">
        <w:rPr>
          <w:rFonts w:ascii="Times New Roman" w:hAnsi="Times New Roman" w:cs="Times New Roman"/>
          <w:sz w:val="28"/>
          <w:szCs w:val="28"/>
        </w:rPr>
        <w:t>о</w:t>
      </w:r>
      <w:r w:rsidRPr="00A22C4D">
        <w:rPr>
          <w:rFonts w:ascii="Times New Roman" w:hAnsi="Times New Roman" w:cs="Times New Roman"/>
          <w:sz w:val="28"/>
          <w:szCs w:val="28"/>
        </w:rPr>
        <w:t>мически безопасном уровне возможно при выполнении системой управления государственным долгом следующих задач:</w:t>
      </w:r>
    </w:p>
    <w:p w:rsidR="00EE5AC3" w:rsidRPr="00A22C4D" w:rsidRDefault="00EE5AC3" w:rsidP="003F3990">
      <w:pPr>
        <w:numPr>
          <w:ilvl w:val="0"/>
          <w:numId w:val="29"/>
        </w:numPr>
        <w:tabs>
          <w:tab w:val="left" w:pos="994"/>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lastRenderedPageBreak/>
        <w:t>повышение эффективности государственных заимствований на вну</w:t>
      </w:r>
      <w:r w:rsidRPr="00A22C4D">
        <w:rPr>
          <w:rFonts w:ascii="Times New Roman" w:hAnsi="Times New Roman" w:cs="Times New Roman"/>
          <w:sz w:val="28"/>
          <w:szCs w:val="28"/>
        </w:rPr>
        <w:t>т</w:t>
      </w:r>
      <w:r w:rsidRPr="00A22C4D">
        <w:rPr>
          <w:rFonts w:ascii="Times New Roman" w:hAnsi="Times New Roman" w:cs="Times New Roman"/>
          <w:sz w:val="28"/>
          <w:szCs w:val="28"/>
        </w:rPr>
        <w:t>реннем и внешнем рынках;</w:t>
      </w:r>
    </w:p>
    <w:p w:rsidR="00EE5AC3" w:rsidRPr="00A22C4D" w:rsidRDefault="00EE5AC3" w:rsidP="003F3990">
      <w:pPr>
        <w:numPr>
          <w:ilvl w:val="0"/>
          <w:numId w:val="29"/>
        </w:numPr>
        <w:tabs>
          <w:tab w:val="left" w:pos="994"/>
        </w:tabs>
        <w:spacing w:after="0" w:line="360" w:lineRule="auto"/>
        <w:ind w:hanging="11"/>
        <w:contextualSpacing/>
        <w:jc w:val="both"/>
        <w:rPr>
          <w:rFonts w:ascii="Times New Roman" w:hAnsi="Times New Roman" w:cs="Times New Roman"/>
          <w:sz w:val="28"/>
          <w:szCs w:val="28"/>
        </w:rPr>
      </w:pPr>
      <w:r w:rsidRPr="00A22C4D">
        <w:rPr>
          <w:rFonts w:ascii="Times New Roman" w:hAnsi="Times New Roman" w:cs="Times New Roman"/>
          <w:sz w:val="28"/>
          <w:szCs w:val="28"/>
        </w:rPr>
        <w:t>дальнейшее развитие рынка внутренних заимствований;</w:t>
      </w:r>
    </w:p>
    <w:p w:rsidR="00EE5AC3" w:rsidRPr="00A22C4D" w:rsidRDefault="00EE5AC3" w:rsidP="003F3990">
      <w:pPr>
        <w:numPr>
          <w:ilvl w:val="0"/>
          <w:numId w:val="29"/>
        </w:numPr>
        <w:tabs>
          <w:tab w:val="left" w:pos="994"/>
        </w:tabs>
        <w:spacing w:after="0" w:line="360" w:lineRule="auto"/>
        <w:ind w:hanging="11"/>
        <w:contextualSpacing/>
        <w:jc w:val="both"/>
        <w:rPr>
          <w:rFonts w:ascii="Times New Roman" w:hAnsi="Times New Roman" w:cs="Times New Roman"/>
          <w:sz w:val="28"/>
          <w:szCs w:val="28"/>
        </w:rPr>
      </w:pPr>
      <w:r w:rsidRPr="00A22C4D">
        <w:rPr>
          <w:rFonts w:ascii="Times New Roman" w:hAnsi="Times New Roman" w:cs="Times New Roman"/>
          <w:sz w:val="28"/>
          <w:szCs w:val="28"/>
        </w:rPr>
        <w:t>оптимизация структуры государственного долга;</w:t>
      </w:r>
    </w:p>
    <w:p w:rsidR="00EE5AC3" w:rsidRPr="00A22C4D" w:rsidRDefault="00EE5AC3" w:rsidP="003F3990">
      <w:pPr>
        <w:numPr>
          <w:ilvl w:val="0"/>
          <w:numId w:val="29"/>
        </w:numPr>
        <w:tabs>
          <w:tab w:val="left" w:pos="994"/>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сокращение возможных рисков, связанных с осуществлением заи</w:t>
      </w:r>
      <w:r w:rsidRPr="00A22C4D">
        <w:rPr>
          <w:rFonts w:ascii="Times New Roman" w:hAnsi="Times New Roman" w:cs="Times New Roman"/>
          <w:sz w:val="28"/>
          <w:szCs w:val="28"/>
        </w:rPr>
        <w:t>м</w:t>
      </w:r>
      <w:r w:rsidRPr="00A22C4D">
        <w:rPr>
          <w:rFonts w:ascii="Times New Roman" w:hAnsi="Times New Roman" w:cs="Times New Roman"/>
          <w:sz w:val="28"/>
          <w:szCs w:val="28"/>
        </w:rPr>
        <w:t>ствований;</w:t>
      </w:r>
    </w:p>
    <w:p w:rsidR="00EE5AC3" w:rsidRPr="00A22C4D" w:rsidRDefault="00EE5AC3" w:rsidP="003F3990">
      <w:pPr>
        <w:numPr>
          <w:ilvl w:val="0"/>
          <w:numId w:val="29"/>
        </w:numPr>
        <w:tabs>
          <w:tab w:val="left" w:pos="994"/>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обеспечение принятия экономически обоснованных решений в обл</w:t>
      </w:r>
      <w:r w:rsidRPr="00A22C4D">
        <w:rPr>
          <w:rFonts w:ascii="Times New Roman" w:hAnsi="Times New Roman" w:cs="Times New Roman"/>
          <w:sz w:val="28"/>
          <w:szCs w:val="28"/>
        </w:rPr>
        <w:t>а</w:t>
      </w:r>
      <w:r w:rsidRPr="00A22C4D">
        <w:rPr>
          <w:rFonts w:ascii="Times New Roman" w:hAnsi="Times New Roman" w:cs="Times New Roman"/>
          <w:sz w:val="28"/>
          <w:szCs w:val="28"/>
        </w:rPr>
        <w:t>сти управления государственным долгом;</w:t>
      </w:r>
    </w:p>
    <w:p w:rsidR="00EE5AC3" w:rsidRPr="00A22C4D" w:rsidRDefault="00EE5AC3" w:rsidP="003F3990">
      <w:pPr>
        <w:numPr>
          <w:ilvl w:val="0"/>
          <w:numId w:val="29"/>
        </w:numPr>
        <w:tabs>
          <w:tab w:val="left" w:pos="994"/>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системное развитие рыночных инструментов заимствований и и</w:t>
      </w:r>
      <w:r w:rsidRPr="00A22C4D">
        <w:rPr>
          <w:rFonts w:ascii="Times New Roman" w:hAnsi="Times New Roman" w:cs="Times New Roman"/>
          <w:sz w:val="28"/>
          <w:szCs w:val="28"/>
        </w:rPr>
        <w:t>н</w:t>
      </w:r>
      <w:r w:rsidRPr="00A22C4D">
        <w:rPr>
          <w:rFonts w:ascii="Times New Roman" w:hAnsi="Times New Roman" w:cs="Times New Roman"/>
          <w:sz w:val="28"/>
          <w:szCs w:val="28"/>
        </w:rPr>
        <w:t>струментов управления долгом, детально закрепленных в законодательстве</w:t>
      </w:r>
      <w:r w:rsidR="00BD1F48">
        <w:rPr>
          <w:rFonts w:ascii="Times New Roman" w:hAnsi="Times New Roman" w:cs="Times New Roman"/>
          <w:sz w:val="28"/>
          <w:szCs w:val="28"/>
        </w:rPr>
        <w:t>.</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Данные задачи могут быть решены только в случае создания и улучш</w:t>
      </w:r>
      <w:r w:rsidRPr="00A22C4D">
        <w:rPr>
          <w:rFonts w:ascii="Times New Roman" w:hAnsi="Times New Roman" w:cs="Times New Roman"/>
          <w:sz w:val="28"/>
          <w:szCs w:val="28"/>
        </w:rPr>
        <w:t>е</w:t>
      </w:r>
      <w:r w:rsidRPr="00A22C4D">
        <w:rPr>
          <w:rFonts w:ascii="Times New Roman" w:hAnsi="Times New Roman" w:cs="Times New Roman"/>
          <w:sz w:val="28"/>
          <w:szCs w:val="28"/>
        </w:rPr>
        <w:t>ния таких элементов системы управления государственным долгом, как:</w:t>
      </w:r>
    </w:p>
    <w:p w:rsidR="00EE5AC3" w:rsidRPr="00A22C4D" w:rsidRDefault="00EE5AC3" w:rsidP="003F3990">
      <w:pPr>
        <w:numPr>
          <w:ilvl w:val="0"/>
          <w:numId w:val="30"/>
        </w:numPr>
        <w:tabs>
          <w:tab w:val="left" w:pos="980"/>
        </w:tabs>
        <w:spacing w:after="0" w:line="360" w:lineRule="auto"/>
        <w:ind w:hanging="11"/>
        <w:contextualSpacing/>
        <w:jc w:val="both"/>
        <w:rPr>
          <w:rFonts w:ascii="Times New Roman" w:hAnsi="Times New Roman" w:cs="Times New Roman"/>
          <w:sz w:val="28"/>
          <w:szCs w:val="28"/>
        </w:rPr>
      </w:pPr>
      <w:r w:rsidRPr="00A22C4D">
        <w:rPr>
          <w:rFonts w:ascii="Times New Roman" w:hAnsi="Times New Roman" w:cs="Times New Roman"/>
          <w:sz w:val="28"/>
          <w:szCs w:val="28"/>
        </w:rPr>
        <w:t>улучшение правовых основ в области управления долгом;</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создание единой системы анализа рисков в рамках управления до</w:t>
      </w:r>
      <w:r w:rsidRPr="00A22C4D">
        <w:rPr>
          <w:rFonts w:ascii="Times New Roman" w:hAnsi="Times New Roman" w:cs="Times New Roman"/>
          <w:sz w:val="28"/>
          <w:szCs w:val="28"/>
        </w:rPr>
        <w:t>л</w:t>
      </w:r>
      <w:r w:rsidRPr="00A22C4D">
        <w:rPr>
          <w:rFonts w:ascii="Times New Roman" w:hAnsi="Times New Roman" w:cs="Times New Roman"/>
          <w:sz w:val="28"/>
          <w:szCs w:val="28"/>
        </w:rPr>
        <w:t>гом и финансового анализа долговых операций и заимствований;</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улучшение механизмов взаимодействия системы управления долгом с системой кассового управления средствами бюджета;</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формирование интегрированной и унифицированной системы стр</w:t>
      </w:r>
      <w:r w:rsidRPr="00A22C4D">
        <w:rPr>
          <w:rFonts w:ascii="Times New Roman" w:hAnsi="Times New Roman" w:cs="Times New Roman"/>
          <w:sz w:val="28"/>
          <w:szCs w:val="28"/>
        </w:rPr>
        <w:t>а</w:t>
      </w:r>
      <w:r w:rsidRPr="00A22C4D">
        <w:rPr>
          <w:rFonts w:ascii="Times New Roman" w:hAnsi="Times New Roman" w:cs="Times New Roman"/>
          <w:sz w:val="28"/>
          <w:szCs w:val="28"/>
        </w:rPr>
        <w:t>тегического планирования в сфере системы управления государственным долгом и оценки эффективности заимствований;</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развитие единой системы учета государственного долга и единой б</w:t>
      </w:r>
      <w:r w:rsidRPr="00A22C4D">
        <w:rPr>
          <w:rFonts w:ascii="Times New Roman" w:hAnsi="Times New Roman" w:cs="Times New Roman"/>
          <w:sz w:val="28"/>
          <w:szCs w:val="28"/>
        </w:rPr>
        <w:t>а</w:t>
      </w:r>
      <w:r w:rsidRPr="00A22C4D">
        <w:rPr>
          <w:rFonts w:ascii="Times New Roman" w:hAnsi="Times New Roman" w:cs="Times New Roman"/>
          <w:sz w:val="28"/>
          <w:szCs w:val="28"/>
        </w:rPr>
        <w:t>зы данных по учету государственного долга;</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развитие системы и механизмов взаимодействия, включая внутрив</w:t>
      </w:r>
      <w:r w:rsidRPr="00A22C4D">
        <w:rPr>
          <w:rFonts w:ascii="Times New Roman" w:hAnsi="Times New Roman" w:cs="Times New Roman"/>
          <w:sz w:val="28"/>
          <w:szCs w:val="28"/>
        </w:rPr>
        <w:t>е</w:t>
      </w:r>
      <w:r w:rsidRPr="00A22C4D">
        <w:rPr>
          <w:rFonts w:ascii="Times New Roman" w:hAnsi="Times New Roman" w:cs="Times New Roman"/>
          <w:sz w:val="28"/>
          <w:szCs w:val="28"/>
        </w:rPr>
        <w:t>домственные и межведомственные процедуры управления государственным долгом, денежно-кредитной политикой и политикой в области управления золотовалютными резервами;</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внедрение интегрированной системы по аналитическому учету фед</w:t>
      </w:r>
      <w:r w:rsidRPr="00A22C4D">
        <w:rPr>
          <w:rFonts w:ascii="Times New Roman" w:hAnsi="Times New Roman" w:cs="Times New Roman"/>
          <w:sz w:val="28"/>
          <w:szCs w:val="28"/>
        </w:rPr>
        <w:t>е</w:t>
      </w:r>
      <w:r w:rsidRPr="00A22C4D">
        <w:rPr>
          <w:rFonts w:ascii="Times New Roman" w:hAnsi="Times New Roman" w:cs="Times New Roman"/>
          <w:sz w:val="28"/>
          <w:szCs w:val="28"/>
        </w:rPr>
        <w:t>ральных, муниципальных долговых обязательств и заимствований негос</w:t>
      </w:r>
      <w:r w:rsidR="002F0676">
        <w:rPr>
          <w:rFonts w:ascii="Times New Roman" w:hAnsi="Times New Roman" w:cs="Times New Roman"/>
          <w:sz w:val="28"/>
          <w:szCs w:val="28"/>
        </w:rPr>
        <w:t>у</w:t>
      </w:r>
      <w:r w:rsidR="002F0676">
        <w:rPr>
          <w:rFonts w:ascii="Times New Roman" w:hAnsi="Times New Roman" w:cs="Times New Roman"/>
          <w:sz w:val="28"/>
          <w:szCs w:val="28"/>
        </w:rPr>
        <w:t>дарственного сектора экономики;</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lastRenderedPageBreak/>
        <w:t>использование заимствованных средств наиболее оптимально и э</w:t>
      </w:r>
      <w:r w:rsidRPr="00A22C4D">
        <w:rPr>
          <w:rFonts w:ascii="Times New Roman" w:hAnsi="Times New Roman" w:cs="Times New Roman"/>
          <w:sz w:val="28"/>
          <w:szCs w:val="28"/>
        </w:rPr>
        <w:t>ф</w:t>
      </w:r>
      <w:r w:rsidRPr="00A22C4D">
        <w:rPr>
          <w:rFonts w:ascii="Times New Roman" w:hAnsi="Times New Roman" w:cs="Times New Roman"/>
          <w:sz w:val="28"/>
          <w:szCs w:val="28"/>
        </w:rPr>
        <w:t>фективно;</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нейтрализация нежелательных последствий государственных заи</w:t>
      </w:r>
      <w:r w:rsidRPr="00A22C4D">
        <w:rPr>
          <w:rFonts w:ascii="Times New Roman" w:hAnsi="Times New Roman" w:cs="Times New Roman"/>
          <w:sz w:val="28"/>
          <w:szCs w:val="28"/>
        </w:rPr>
        <w:t>м</w:t>
      </w:r>
      <w:r w:rsidRPr="00A22C4D">
        <w:rPr>
          <w:rFonts w:ascii="Times New Roman" w:hAnsi="Times New Roman" w:cs="Times New Roman"/>
          <w:sz w:val="28"/>
          <w:szCs w:val="28"/>
        </w:rPr>
        <w:t>ствований;</w:t>
      </w:r>
    </w:p>
    <w:p w:rsidR="00EE5AC3" w:rsidRPr="00A22C4D" w:rsidRDefault="00EE5AC3" w:rsidP="003F3990">
      <w:pPr>
        <w:numPr>
          <w:ilvl w:val="0"/>
          <w:numId w:val="30"/>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разработка общей информационной базы с опубликованием еж</w:t>
      </w:r>
      <w:r w:rsidRPr="00A22C4D">
        <w:rPr>
          <w:rFonts w:ascii="Times New Roman" w:hAnsi="Times New Roman" w:cs="Times New Roman"/>
          <w:sz w:val="28"/>
          <w:szCs w:val="28"/>
        </w:rPr>
        <w:t>е</w:t>
      </w:r>
      <w:r w:rsidRPr="00A22C4D">
        <w:rPr>
          <w:rFonts w:ascii="Times New Roman" w:hAnsi="Times New Roman" w:cs="Times New Roman"/>
          <w:sz w:val="28"/>
          <w:szCs w:val="28"/>
        </w:rPr>
        <w:t>дневной информации о состоянии внешнего и внутреннего долга.</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Также следует учесть, что в связи с сокращением заимствований гос</w:t>
      </w:r>
      <w:r w:rsidRPr="00A22C4D">
        <w:rPr>
          <w:rFonts w:ascii="Times New Roman" w:hAnsi="Times New Roman" w:cs="Times New Roman"/>
          <w:sz w:val="28"/>
          <w:szCs w:val="28"/>
        </w:rPr>
        <w:t>у</w:t>
      </w:r>
      <w:r w:rsidRPr="00A22C4D">
        <w:rPr>
          <w:rFonts w:ascii="Times New Roman" w:hAnsi="Times New Roman" w:cs="Times New Roman"/>
          <w:sz w:val="28"/>
          <w:szCs w:val="28"/>
        </w:rPr>
        <w:t>дарства на внешнем рынке из-за экономической и политической ситуации в мире, государство должно приложить дополнительные усилия на дальнейшее развитие внутреннего долгового рынка, создавая благоприятный инвестиц</w:t>
      </w:r>
      <w:r w:rsidRPr="00A22C4D">
        <w:rPr>
          <w:rFonts w:ascii="Times New Roman" w:hAnsi="Times New Roman" w:cs="Times New Roman"/>
          <w:sz w:val="28"/>
          <w:szCs w:val="28"/>
        </w:rPr>
        <w:t>и</w:t>
      </w:r>
      <w:r w:rsidRPr="00A22C4D">
        <w:rPr>
          <w:rFonts w:ascii="Times New Roman" w:hAnsi="Times New Roman" w:cs="Times New Roman"/>
          <w:sz w:val="28"/>
          <w:szCs w:val="28"/>
        </w:rPr>
        <w:t>онный климат. Для уменьшения зависимости от иностранного капитала сл</w:t>
      </w:r>
      <w:r w:rsidRPr="00A22C4D">
        <w:rPr>
          <w:rFonts w:ascii="Times New Roman" w:hAnsi="Times New Roman" w:cs="Times New Roman"/>
          <w:sz w:val="28"/>
          <w:szCs w:val="28"/>
        </w:rPr>
        <w:t>е</w:t>
      </w:r>
      <w:r w:rsidRPr="00A22C4D">
        <w:rPr>
          <w:rFonts w:ascii="Times New Roman" w:hAnsi="Times New Roman" w:cs="Times New Roman"/>
          <w:sz w:val="28"/>
          <w:szCs w:val="28"/>
        </w:rPr>
        <w:t>дует проводить политику замещения внешнего государственного долга вну</w:t>
      </w:r>
      <w:r w:rsidRPr="00A22C4D">
        <w:rPr>
          <w:rFonts w:ascii="Times New Roman" w:hAnsi="Times New Roman" w:cs="Times New Roman"/>
          <w:sz w:val="28"/>
          <w:szCs w:val="28"/>
        </w:rPr>
        <w:t>т</w:t>
      </w:r>
      <w:r w:rsidRPr="00A22C4D">
        <w:rPr>
          <w:rFonts w:ascii="Times New Roman" w:hAnsi="Times New Roman" w:cs="Times New Roman"/>
          <w:sz w:val="28"/>
          <w:szCs w:val="28"/>
        </w:rPr>
        <w:t>ренними заимствованиями, однако стоит сохранять баланс между привлеч</w:t>
      </w:r>
      <w:r w:rsidRPr="00A22C4D">
        <w:rPr>
          <w:rFonts w:ascii="Times New Roman" w:hAnsi="Times New Roman" w:cs="Times New Roman"/>
          <w:sz w:val="28"/>
          <w:szCs w:val="28"/>
        </w:rPr>
        <w:t>е</w:t>
      </w:r>
      <w:r w:rsidRPr="00A22C4D">
        <w:rPr>
          <w:rFonts w:ascii="Times New Roman" w:hAnsi="Times New Roman" w:cs="Times New Roman"/>
          <w:sz w:val="28"/>
          <w:szCs w:val="28"/>
        </w:rPr>
        <w:t>нием займов и кредитованием инвесторам</w:t>
      </w:r>
      <w:r>
        <w:rPr>
          <w:rFonts w:ascii="Times New Roman" w:hAnsi="Times New Roman" w:cs="Times New Roman"/>
          <w:sz w:val="28"/>
          <w:szCs w:val="28"/>
        </w:rPr>
        <w:t xml:space="preserve">и реального сектора экономики. </w:t>
      </w:r>
    </w:p>
    <w:p w:rsidR="00EE5AC3" w:rsidRPr="00A22C4D" w:rsidRDefault="00EE5AC3" w:rsidP="00EE5AC3">
      <w:pPr>
        <w:spacing w:after="0" w:line="360" w:lineRule="auto"/>
        <w:ind w:firstLine="708"/>
        <w:contextualSpacing/>
        <w:jc w:val="both"/>
        <w:rPr>
          <w:rFonts w:ascii="Times New Roman" w:hAnsi="Times New Roman" w:cs="Times New Roman"/>
          <w:sz w:val="28"/>
          <w:szCs w:val="28"/>
        </w:rPr>
      </w:pPr>
      <w:r w:rsidRPr="00A22C4D">
        <w:rPr>
          <w:rFonts w:ascii="Times New Roman" w:hAnsi="Times New Roman" w:cs="Times New Roman"/>
          <w:sz w:val="28"/>
          <w:szCs w:val="28"/>
        </w:rPr>
        <w:t>Должны быть предприняты такие меры, как:</w:t>
      </w:r>
    </w:p>
    <w:p w:rsidR="00EE5AC3" w:rsidRPr="00A22C4D" w:rsidRDefault="00EE5AC3" w:rsidP="003F3990">
      <w:pPr>
        <w:numPr>
          <w:ilvl w:val="0"/>
          <w:numId w:val="31"/>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дальнейшие инфраструктурные изменения в целях создания наиб</w:t>
      </w:r>
      <w:r w:rsidRPr="00A22C4D">
        <w:rPr>
          <w:rFonts w:ascii="Times New Roman" w:hAnsi="Times New Roman" w:cs="Times New Roman"/>
          <w:sz w:val="28"/>
          <w:szCs w:val="28"/>
        </w:rPr>
        <w:t>о</w:t>
      </w:r>
      <w:r w:rsidRPr="00A22C4D">
        <w:rPr>
          <w:rFonts w:ascii="Times New Roman" w:hAnsi="Times New Roman" w:cs="Times New Roman"/>
          <w:sz w:val="28"/>
          <w:szCs w:val="28"/>
        </w:rPr>
        <w:t>лее комфортных условий для инвесторов и создание привлекательного инн</w:t>
      </w:r>
      <w:r w:rsidRPr="00A22C4D">
        <w:rPr>
          <w:rFonts w:ascii="Times New Roman" w:hAnsi="Times New Roman" w:cs="Times New Roman"/>
          <w:sz w:val="28"/>
          <w:szCs w:val="28"/>
        </w:rPr>
        <w:t>о</w:t>
      </w:r>
      <w:r w:rsidRPr="00A22C4D">
        <w:rPr>
          <w:rFonts w:ascii="Times New Roman" w:hAnsi="Times New Roman" w:cs="Times New Roman"/>
          <w:sz w:val="28"/>
          <w:szCs w:val="28"/>
        </w:rPr>
        <w:t>вационного климата;</w:t>
      </w:r>
    </w:p>
    <w:p w:rsidR="00EE5AC3" w:rsidRPr="00A22C4D" w:rsidRDefault="00EE5AC3" w:rsidP="003F3990">
      <w:pPr>
        <w:numPr>
          <w:ilvl w:val="0"/>
          <w:numId w:val="31"/>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обеспечение диверсифицированного по срокам предложения гос</w:t>
      </w:r>
      <w:r w:rsidRPr="00A22C4D">
        <w:rPr>
          <w:rFonts w:ascii="Times New Roman" w:hAnsi="Times New Roman" w:cs="Times New Roman"/>
          <w:sz w:val="28"/>
          <w:szCs w:val="28"/>
        </w:rPr>
        <w:t>у</w:t>
      </w:r>
      <w:r w:rsidRPr="00A22C4D">
        <w:rPr>
          <w:rFonts w:ascii="Times New Roman" w:hAnsi="Times New Roman" w:cs="Times New Roman"/>
          <w:sz w:val="28"/>
          <w:szCs w:val="28"/>
        </w:rPr>
        <w:t>дарственных облигаций с учетом соответствующего спроса;</w:t>
      </w:r>
    </w:p>
    <w:p w:rsidR="00EE5AC3" w:rsidRPr="00A22C4D" w:rsidRDefault="00EE5AC3" w:rsidP="003F3990">
      <w:pPr>
        <w:numPr>
          <w:ilvl w:val="0"/>
          <w:numId w:val="31"/>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дальнейшее улучшение базы инвесторов за счет расширения ассо</w:t>
      </w:r>
      <w:r w:rsidRPr="00A22C4D">
        <w:rPr>
          <w:rFonts w:ascii="Times New Roman" w:hAnsi="Times New Roman" w:cs="Times New Roman"/>
          <w:sz w:val="28"/>
          <w:szCs w:val="28"/>
        </w:rPr>
        <w:t>р</w:t>
      </w:r>
      <w:r w:rsidRPr="00A22C4D">
        <w:rPr>
          <w:rFonts w:ascii="Times New Roman" w:hAnsi="Times New Roman" w:cs="Times New Roman"/>
          <w:sz w:val="28"/>
          <w:szCs w:val="28"/>
        </w:rPr>
        <w:t>тимента предлагаемых инструментов;</w:t>
      </w:r>
    </w:p>
    <w:p w:rsidR="00EE5AC3" w:rsidRPr="00A22C4D" w:rsidRDefault="00EE5AC3" w:rsidP="003F3990">
      <w:pPr>
        <w:numPr>
          <w:ilvl w:val="0"/>
          <w:numId w:val="31"/>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повышение прозрачности государственной заемной политики, обе</w:t>
      </w:r>
      <w:r w:rsidRPr="00A22C4D">
        <w:rPr>
          <w:rFonts w:ascii="Times New Roman" w:hAnsi="Times New Roman" w:cs="Times New Roman"/>
          <w:sz w:val="28"/>
          <w:szCs w:val="28"/>
        </w:rPr>
        <w:t>с</w:t>
      </w:r>
      <w:r w:rsidRPr="00A22C4D">
        <w:rPr>
          <w:rFonts w:ascii="Times New Roman" w:hAnsi="Times New Roman" w:cs="Times New Roman"/>
          <w:sz w:val="28"/>
          <w:szCs w:val="28"/>
        </w:rPr>
        <w:t>печение постоянного активного взаимодействия с инвестиционным сообщ</w:t>
      </w:r>
      <w:r w:rsidRPr="00A22C4D">
        <w:rPr>
          <w:rFonts w:ascii="Times New Roman" w:hAnsi="Times New Roman" w:cs="Times New Roman"/>
          <w:sz w:val="28"/>
          <w:szCs w:val="28"/>
        </w:rPr>
        <w:t>е</w:t>
      </w:r>
      <w:r w:rsidRPr="00A22C4D">
        <w:rPr>
          <w:rFonts w:ascii="Times New Roman" w:hAnsi="Times New Roman" w:cs="Times New Roman"/>
          <w:sz w:val="28"/>
          <w:szCs w:val="28"/>
        </w:rPr>
        <w:t>ством, стимулирование роста уровня доверия инвесторов к российскому до</w:t>
      </w:r>
      <w:r w:rsidRPr="00A22C4D">
        <w:rPr>
          <w:rFonts w:ascii="Times New Roman" w:hAnsi="Times New Roman" w:cs="Times New Roman"/>
          <w:sz w:val="28"/>
          <w:szCs w:val="28"/>
        </w:rPr>
        <w:t>л</w:t>
      </w:r>
      <w:r w:rsidRPr="00A22C4D">
        <w:rPr>
          <w:rFonts w:ascii="Times New Roman" w:hAnsi="Times New Roman" w:cs="Times New Roman"/>
          <w:sz w:val="28"/>
          <w:szCs w:val="28"/>
        </w:rPr>
        <w:t>говому рынку;</w:t>
      </w:r>
    </w:p>
    <w:p w:rsidR="00EE5AC3" w:rsidRPr="00A22C4D" w:rsidRDefault="00EE5AC3" w:rsidP="003F3990">
      <w:pPr>
        <w:numPr>
          <w:ilvl w:val="0"/>
          <w:numId w:val="31"/>
        </w:numPr>
        <w:tabs>
          <w:tab w:val="left" w:pos="980"/>
        </w:tabs>
        <w:spacing w:after="0" w:line="360" w:lineRule="auto"/>
        <w:ind w:left="0" w:firstLine="709"/>
        <w:contextualSpacing/>
        <w:jc w:val="both"/>
        <w:rPr>
          <w:rFonts w:ascii="Times New Roman" w:hAnsi="Times New Roman" w:cs="Times New Roman"/>
          <w:sz w:val="28"/>
          <w:szCs w:val="28"/>
        </w:rPr>
      </w:pPr>
      <w:r w:rsidRPr="00A22C4D">
        <w:rPr>
          <w:rFonts w:ascii="Times New Roman" w:hAnsi="Times New Roman" w:cs="Times New Roman"/>
          <w:sz w:val="28"/>
          <w:szCs w:val="28"/>
        </w:rPr>
        <w:t>повышение качества информационного сопровождения действий эмитента и раскрытия информации о состоянии и характеристиках госуда</w:t>
      </w:r>
      <w:r w:rsidRPr="00A22C4D">
        <w:rPr>
          <w:rFonts w:ascii="Times New Roman" w:hAnsi="Times New Roman" w:cs="Times New Roman"/>
          <w:sz w:val="28"/>
          <w:szCs w:val="28"/>
        </w:rPr>
        <w:t>р</w:t>
      </w:r>
      <w:r w:rsidRPr="00A22C4D">
        <w:rPr>
          <w:rFonts w:ascii="Times New Roman" w:hAnsi="Times New Roman" w:cs="Times New Roman"/>
          <w:sz w:val="28"/>
          <w:szCs w:val="28"/>
        </w:rPr>
        <w:t>ственного долга.</w:t>
      </w:r>
    </w:p>
    <w:p w:rsidR="00EE5AC3" w:rsidRPr="00F561C7" w:rsidRDefault="00EE5AC3" w:rsidP="00EE5AC3">
      <w:pPr>
        <w:spacing w:after="0" w:line="360" w:lineRule="auto"/>
        <w:ind w:left="708"/>
        <w:contextualSpacing/>
        <w:jc w:val="both"/>
        <w:rPr>
          <w:rFonts w:ascii="Times New Roman" w:hAnsi="Times New Roman" w:cs="Times New Roman"/>
          <w:sz w:val="28"/>
          <w:szCs w:val="28"/>
        </w:rPr>
      </w:pPr>
      <w:r w:rsidRPr="00F561C7">
        <w:rPr>
          <w:rFonts w:ascii="Times New Roman" w:hAnsi="Times New Roman" w:cs="Times New Roman"/>
          <w:sz w:val="28"/>
          <w:szCs w:val="28"/>
        </w:rPr>
        <w:lastRenderedPageBreak/>
        <w:t>В систему управления государственным долгом должны быть также</w:t>
      </w:r>
    </w:p>
    <w:p w:rsidR="00EE5AC3" w:rsidRPr="00F561C7" w:rsidRDefault="00EE5AC3" w:rsidP="00EE5AC3">
      <w:pPr>
        <w:spacing w:after="0" w:line="360" w:lineRule="auto"/>
        <w:contextualSpacing/>
        <w:jc w:val="both"/>
        <w:rPr>
          <w:rFonts w:ascii="Times New Roman" w:hAnsi="Times New Roman" w:cs="Times New Roman"/>
          <w:sz w:val="28"/>
          <w:szCs w:val="28"/>
        </w:rPr>
      </w:pPr>
      <w:r w:rsidRPr="00F561C7">
        <w:rPr>
          <w:rFonts w:ascii="Times New Roman" w:hAnsi="Times New Roman" w:cs="Times New Roman"/>
          <w:sz w:val="28"/>
          <w:szCs w:val="28"/>
        </w:rPr>
        <w:t>включены следующие элементы:</w:t>
      </w:r>
    </w:p>
    <w:p w:rsidR="00EE5AC3" w:rsidRPr="00F561C7" w:rsidRDefault="00BB3B91" w:rsidP="003F3990">
      <w:pPr>
        <w:pStyle w:val="a3"/>
        <w:numPr>
          <w:ilvl w:val="0"/>
          <w:numId w:val="32"/>
        </w:numPr>
        <w:tabs>
          <w:tab w:val="left" w:pos="980"/>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управление</w:t>
      </w:r>
      <w:r w:rsidR="00EE5AC3" w:rsidRPr="00F561C7">
        <w:rPr>
          <w:rFonts w:ascii="Times New Roman" w:hAnsi="Times New Roman" w:cs="Times New Roman"/>
          <w:sz w:val="28"/>
          <w:szCs w:val="28"/>
        </w:rPr>
        <w:t xml:space="preserve"> статус</w:t>
      </w:r>
      <w:r w:rsidRPr="00F561C7">
        <w:rPr>
          <w:rFonts w:ascii="Times New Roman" w:hAnsi="Times New Roman" w:cs="Times New Roman"/>
          <w:sz w:val="28"/>
          <w:szCs w:val="28"/>
        </w:rPr>
        <w:t>ом</w:t>
      </w:r>
      <w:r w:rsidR="00EE5AC3" w:rsidRPr="00F561C7">
        <w:rPr>
          <w:rFonts w:ascii="Times New Roman" w:hAnsi="Times New Roman" w:cs="Times New Roman"/>
          <w:sz w:val="28"/>
          <w:szCs w:val="28"/>
        </w:rPr>
        <w:t xml:space="preserve"> ценных бумаг и правовых основ заключения государствами (муниципалитетами) договоров и соглашений займа;</w:t>
      </w:r>
    </w:p>
    <w:p w:rsidR="00EE5AC3" w:rsidRPr="00F561C7" w:rsidRDefault="00BB3B91" w:rsidP="003F3990">
      <w:pPr>
        <w:pStyle w:val="a3"/>
        <w:numPr>
          <w:ilvl w:val="0"/>
          <w:numId w:val="32"/>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управление</w:t>
      </w:r>
      <w:r w:rsidR="00EE5AC3" w:rsidRPr="00F561C7">
        <w:rPr>
          <w:rFonts w:ascii="Times New Roman" w:hAnsi="Times New Roman" w:cs="Times New Roman"/>
          <w:sz w:val="28"/>
          <w:szCs w:val="28"/>
        </w:rPr>
        <w:t xml:space="preserve"> статус</w:t>
      </w:r>
      <w:r w:rsidRPr="00F561C7">
        <w:rPr>
          <w:rFonts w:ascii="Times New Roman" w:hAnsi="Times New Roman" w:cs="Times New Roman"/>
          <w:sz w:val="28"/>
          <w:szCs w:val="28"/>
        </w:rPr>
        <w:t>ом</w:t>
      </w:r>
      <w:r w:rsidR="00EE5AC3" w:rsidRPr="00F561C7">
        <w:rPr>
          <w:rFonts w:ascii="Times New Roman" w:hAnsi="Times New Roman" w:cs="Times New Roman"/>
          <w:sz w:val="28"/>
          <w:szCs w:val="28"/>
        </w:rPr>
        <w:t xml:space="preserve"> субъектов привлечения заемных средств;</w:t>
      </w:r>
    </w:p>
    <w:p w:rsidR="00EE5AC3" w:rsidRPr="00F561C7" w:rsidRDefault="00BB3B91" w:rsidP="003F3990">
      <w:pPr>
        <w:pStyle w:val="a3"/>
        <w:numPr>
          <w:ilvl w:val="0"/>
          <w:numId w:val="32"/>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управление</w:t>
      </w:r>
      <w:r w:rsidR="00EE5AC3" w:rsidRPr="00F561C7">
        <w:rPr>
          <w:rFonts w:ascii="Times New Roman" w:hAnsi="Times New Roman" w:cs="Times New Roman"/>
          <w:sz w:val="28"/>
          <w:szCs w:val="28"/>
        </w:rPr>
        <w:t xml:space="preserve"> объемо</w:t>
      </w:r>
      <w:r w:rsidRPr="00F561C7">
        <w:rPr>
          <w:rFonts w:ascii="Times New Roman" w:hAnsi="Times New Roman" w:cs="Times New Roman"/>
          <w:sz w:val="28"/>
          <w:szCs w:val="28"/>
        </w:rPr>
        <w:t>м</w:t>
      </w:r>
      <w:r w:rsidR="00EE5AC3" w:rsidRPr="00F561C7">
        <w:rPr>
          <w:rFonts w:ascii="Times New Roman" w:hAnsi="Times New Roman" w:cs="Times New Roman"/>
          <w:sz w:val="28"/>
          <w:szCs w:val="28"/>
        </w:rPr>
        <w:t xml:space="preserve"> привлечения заемных средств;</w:t>
      </w:r>
    </w:p>
    <w:p w:rsidR="00EE5AC3" w:rsidRPr="00F561C7" w:rsidRDefault="00BB3B91" w:rsidP="003F3990">
      <w:pPr>
        <w:pStyle w:val="a3"/>
        <w:numPr>
          <w:ilvl w:val="0"/>
          <w:numId w:val="32"/>
        </w:numPr>
        <w:tabs>
          <w:tab w:val="left" w:pos="980"/>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управление</w:t>
      </w:r>
      <w:r w:rsidR="00EE5AC3" w:rsidRPr="00F561C7">
        <w:rPr>
          <w:rFonts w:ascii="Times New Roman" w:hAnsi="Times New Roman" w:cs="Times New Roman"/>
          <w:sz w:val="28"/>
          <w:szCs w:val="28"/>
        </w:rPr>
        <w:t xml:space="preserve"> общи</w:t>
      </w:r>
      <w:r w:rsidRPr="00F561C7">
        <w:rPr>
          <w:rFonts w:ascii="Times New Roman" w:hAnsi="Times New Roman" w:cs="Times New Roman"/>
          <w:sz w:val="28"/>
          <w:szCs w:val="28"/>
        </w:rPr>
        <w:t>ми</w:t>
      </w:r>
      <w:r w:rsidR="00EE5AC3" w:rsidRPr="00F561C7">
        <w:rPr>
          <w:rFonts w:ascii="Times New Roman" w:hAnsi="Times New Roman" w:cs="Times New Roman"/>
          <w:sz w:val="28"/>
          <w:szCs w:val="28"/>
        </w:rPr>
        <w:t xml:space="preserve"> объем</w:t>
      </w:r>
      <w:r w:rsidRPr="00F561C7">
        <w:rPr>
          <w:rFonts w:ascii="Times New Roman" w:hAnsi="Times New Roman" w:cs="Times New Roman"/>
          <w:sz w:val="28"/>
          <w:szCs w:val="28"/>
        </w:rPr>
        <w:t>ами</w:t>
      </w:r>
      <w:r w:rsidR="00EE5AC3" w:rsidRPr="00F561C7">
        <w:rPr>
          <w:rFonts w:ascii="Times New Roman" w:hAnsi="Times New Roman" w:cs="Times New Roman"/>
          <w:sz w:val="28"/>
          <w:szCs w:val="28"/>
        </w:rPr>
        <w:t xml:space="preserve"> государственного  долга и доходности обязательств;</w:t>
      </w:r>
    </w:p>
    <w:p w:rsidR="00EE5AC3" w:rsidRPr="00F561C7" w:rsidRDefault="00EE5AC3" w:rsidP="003F3990">
      <w:pPr>
        <w:pStyle w:val="a3"/>
        <w:numPr>
          <w:ilvl w:val="0"/>
          <w:numId w:val="32"/>
        </w:numPr>
        <w:tabs>
          <w:tab w:val="left" w:pos="980"/>
        </w:tabs>
        <w:spacing w:after="0" w:line="360" w:lineRule="auto"/>
        <w:ind w:hanging="11"/>
        <w:jc w:val="both"/>
        <w:rPr>
          <w:rFonts w:ascii="Times New Roman" w:hAnsi="Times New Roman" w:cs="Times New Roman"/>
          <w:sz w:val="28"/>
          <w:szCs w:val="28"/>
        </w:rPr>
      </w:pPr>
      <w:r w:rsidRPr="00F561C7">
        <w:rPr>
          <w:rFonts w:ascii="Times New Roman" w:hAnsi="Times New Roman" w:cs="Times New Roman"/>
          <w:sz w:val="28"/>
          <w:szCs w:val="28"/>
        </w:rPr>
        <w:t>налоговое регулирование.</w:t>
      </w:r>
    </w:p>
    <w:p w:rsidR="002F00D0"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Осуществлять заимствования следует</w:t>
      </w:r>
      <w:r w:rsidRPr="00A22C4D">
        <w:rPr>
          <w:rFonts w:ascii="Times New Roman" w:hAnsi="Times New Roman" w:cs="Times New Roman"/>
          <w:sz w:val="28"/>
          <w:szCs w:val="28"/>
        </w:rPr>
        <w:t xml:space="preserve"> в размерах только в рамках нео</w:t>
      </w:r>
      <w:r w:rsidRPr="00A22C4D">
        <w:rPr>
          <w:rFonts w:ascii="Times New Roman" w:hAnsi="Times New Roman" w:cs="Times New Roman"/>
          <w:sz w:val="28"/>
          <w:szCs w:val="28"/>
        </w:rPr>
        <w:t>б</w:t>
      </w:r>
      <w:r w:rsidRPr="00A22C4D">
        <w:rPr>
          <w:rFonts w:ascii="Times New Roman" w:hAnsi="Times New Roman" w:cs="Times New Roman"/>
          <w:sz w:val="28"/>
          <w:szCs w:val="28"/>
        </w:rPr>
        <w:t>ходимых для решения поставленных социально-экономических вопросов и на приемлемых условиях, сохраняя при этом имидж суверенного и надежн</w:t>
      </w:r>
      <w:r w:rsidRPr="00A22C4D">
        <w:rPr>
          <w:rFonts w:ascii="Times New Roman" w:hAnsi="Times New Roman" w:cs="Times New Roman"/>
          <w:sz w:val="28"/>
          <w:szCs w:val="28"/>
        </w:rPr>
        <w:t>о</w:t>
      </w:r>
      <w:r w:rsidRPr="00A22C4D">
        <w:rPr>
          <w:rFonts w:ascii="Times New Roman" w:hAnsi="Times New Roman" w:cs="Times New Roman"/>
          <w:sz w:val="28"/>
          <w:szCs w:val="28"/>
        </w:rPr>
        <w:t>го заемщика. Для этого России необходимо регулярно присутствовать на рынках капитала, проводить прозрачную и последовательную долговую и кредитную политику, поддерживать постоянное и эффективное взаимоде</w:t>
      </w:r>
      <w:r w:rsidRPr="00A22C4D">
        <w:rPr>
          <w:rFonts w:ascii="Times New Roman" w:hAnsi="Times New Roman" w:cs="Times New Roman"/>
          <w:sz w:val="28"/>
          <w:szCs w:val="28"/>
        </w:rPr>
        <w:t>й</w:t>
      </w:r>
      <w:r w:rsidRPr="00A22C4D">
        <w:rPr>
          <w:rFonts w:ascii="Times New Roman" w:hAnsi="Times New Roman" w:cs="Times New Roman"/>
          <w:sz w:val="28"/>
          <w:szCs w:val="28"/>
        </w:rPr>
        <w:t>ствие с инвестиционным сообществом, последовательно расширяя круг и</w:t>
      </w:r>
      <w:r w:rsidRPr="00A22C4D">
        <w:rPr>
          <w:rFonts w:ascii="Times New Roman" w:hAnsi="Times New Roman" w:cs="Times New Roman"/>
          <w:sz w:val="28"/>
          <w:szCs w:val="28"/>
        </w:rPr>
        <w:t>н</w:t>
      </w:r>
      <w:r w:rsidRPr="00A22C4D">
        <w:rPr>
          <w:rFonts w:ascii="Times New Roman" w:hAnsi="Times New Roman" w:cs="Times New Roman"/>
          <w:sz w:val="28"/>
          <w:szCs w:val="28"/>
        </w:rPr>
        <w:t xml:space="preserve">весторов, заинтересованных в размещении </w:t>
      </w:r>
      <w:r w:rsidRPr="00F561C7">
        <w:rPr>
          <w:rFonts w:ascii="Times New Roman" w:hAnsi="Times New Roman" w:cs="Times New Roman"/>
          <w:sz w:val="28"/>
          <w:szCs w:val="28"/>
        </w:rPr>
        <w:t xml:space="preserve">капитала в ценные бумаги РФ. </w:t>
      </w:r>
    </w:p>
    <w:p w:rsidR="00EE5AC3" w:rsidRPr="00F561C7" w:rsidRDefault="00EE5AC3" w:rsidP="00EE5AC3">
      <w:pPr>
        <w:spacing w:after="0" w:line="360" w:lineRule="auto"/>
        <w:ind w:firstLine="708"/>
        <w:contextualSpacing/>
        <w:jc w:val="both"/>
        <w:rPr>
          <w:rFonts w:ascii="Times New Roman" w:hAnsi="Times New Roman" w:cs="Times New Roman"/>
          <w:sz w:val="28"/>
          <w:szCs w:val="28"/>
        </w:rPr>
      </w:pPr>
      <w:r w:rsidRPr="00F561C7">
        <w:rPr>
          <w:rFonts w:ascii="Times New Roman" w:hAnsi="Times New Roman" w:cs="Times New Roman"/>
          <w:sz w:val="28"/>
          <w:szCs w:val="28"/>
        </w:rPr>
        <w:t xml:space="preserve">Также необходимо: </w:t>
      </w:r>
    </w:p>
    <w:p w:rsidR="00EE5AC3" w:rsidRPr="00F561C7" w:rsidRDefault="00876CEA" w:rsidP="003F3990">
      <w:pPr>
        <w:pStyle w:val="a3"/>
        <w:numPr>
          <w:ilvl w:val="0"/>
          <w:numId w:val="33"/>
        </w:numPr>
        <w:tabs>
          <w:tab w:val="left" w:pos="966"/>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 xml:space="preserve">на регулярной основе </w:t>
      </w:r>
      <w:r w:rsidR="00EE5AC3" w:rsidRPr="00F561C7">
        <w:rPr>
          <w:rFonts w:ascii="Times New Roman" w:hAnsi="Times New Roman" w:cs="Times New Roman"/>
          <w:sz w:val="28"/>
          <w:szCs w:val="28"/>
        </w:rPr>
        <w:t>пров</w:t>
      </w:r>
      <w:r w:rsidRPr="00F561C7">
        <w:rPr>
          <w:rFonts w:ascii="Times New Roman" w:hAnsi="Times New Roman" w:cs="Times New Roman"/>
          <w:sz w:val="28"/>
          <w:szCs w:val="28"/>
        </w:rPr>
        <w:t>одить</w:t>
      </w:r>
      <w:r w:rsidR="00EE5AC3" w:rsidRPr="00F561C7">
        <w:rPr>
          <w:rFonts w:ascii="Times New Roman" w:hAnsi="Times New Roman" w:cs="Times New Roman"/>
          <w:sz w:val="28"/>
          <w:szCs w:val="28"/>
        </w:rPr>
        <w:t xml:space="preserve"> встреч</w:t>
      </w:r>
      <w:r w:rsidRPr="00F561C7">
        <w:rPr>
          <w:rFonts w:ascii="Times New Roman" w:hAnsi="Times New Roman" w:cs="Times New Roman"/>
          <w:sz w:val="28"/>
          <w:szCs w:val="28"/>
        </w:rPr>
        <w:t>и</w:t>
      </w:r>
      <w:r w:rsidR="00EE5AC3" w:rsidRPr="00F561C7">
        <w:rPr>
          <w:rFonts w:ascii="Times New Roman" w:hAnsi="Times New Roman" w:cs="Times New Roman"/>
          <w:sz w:val="28"/>
          <w:szCs w:val="28"/>
        </w:rPr>
        <w:t xml:space="preserve"> и телефонны</w:t>
      </w:r>
      <w:r w:rsidRPr="00F561C7">
        <w:rPr>
          <w:rFonts w:ascii="Times New Roman" w:hAnsi="Times New Roman" w:cs="Times New Roman"/>
          <w:sz w:val="28"/>
          <w:szCs w:val="28"/>
        </w:rPr>
        <w:t>е</w:t>
      </w:r>
      <w:r w:rsidR="00EE5AC3" w:rsidRPr="00F561C7">
        <w:rPr>
          <w:rFonts w:ascii="Times New Roman" w:hAnsi="Times New Roman" w:cs="Times New Roman"/>
          <w:sz w:val="28"/>
          <w:szCs w:val="28"/>
        </w:rPr>
        <w:t xml:space="preserve"> </w:t>
      </w:r>
      <w:r w:rsidRPr="00F561C7">
        <w:rPr>
          <w:rFonts w:ascii="Times New Roman" w:hAnsi="Times New Roman" w:cs="Times New Roman"/>
          <w:sz w:val="28"/>
          <w:szCs w:val="28"/>
        </w:rPr>
        <w:t>переговоры</w:t>
      </w:r>
      <w:r w:rsidR="00EE5AC3" w:rsidRPr="00F561C7">
        <w:rPr>
          <w:rFonts w:ascii="Times New Roman" w:hAnsi="Times New Roman" w:cs="Times New Roman"/>
          <w:sz w:val="28"/>
          <w:szCs w:val="28"/>
        </w:rPr>
        <w:t xml:space="preserve"> с ключевыми </w:t>
      </w:r>
      <w:r w:rsidRPr="00F561C7">
        <w:rPr>
          <w:rFonts w:ascii="Times New Roman" w:hAnsi="Times New Roman" w:cs="Times New Roman"/>
          <w:sz w:val="28"/>
          <w:szCs w:val="28"/>
        </w:rPr>
        <w:t>держателями долга и прочими участниками рынка</w:t>
      </w:r>
      <w:r w:rsidR="00EE5AC3" w:rsidRPr="00F561C7">
        <w:rPr>
          <w:rFonts w:ascii="Times New Roman" w:hAnsi="Times New Roman" w:cs="Times New Roman"/>
          <w:sz w:val="28"/>
          <w:szCs w:val="28"/>
        </w:rPr>
        <w:t>;</w:t>
      </w:r>
    </w:p>
    <w:p w:rsidR="00EE5AC3" w:rsidRPr="00F561C7" w:rsidRDefault="00EE5AC3" w:rsidP="003F3990">
      <w:pPr>
        <w:pStyle w:val="a3"/>
        <w:numPr>
          <w:ilvl w:val="0"/>
          <w:numId w:val="33"/>
        </w:numPr>
        <w:tabs>
          <w:tab w:val="left" w:pos="966"/>
        </w:tabs>
        <w:spacing w:after="0" w:line="360" w:lineRule="auto"/>
        <w:ind w:left="0" w:firstLine="709"/>
        <w:jc w:val="both"/>
        <w:rPr>
          <w:rFonts w:ascii="Times New Roman" w:hAnsi="Times New Roman" w:cs="Times New Roman"/>
          <w:sz w:val="28"/>
          <w:szCs w:val="28"/>
        </w:rPr>
      </w:pPr>
      <w:r w:rsidRPr="00F561C7">
        <w:rPr>
          <w:rFonts w:ascii="Times New Roman" w:hAnsi="Times New Roman" w:cs="Times New Roman"/>
          <w:sz w:val="28"/>
          <w:szCs w:val="28"/>
        </w:rPr>
        <w:t>осуществл</w:t>
      </w:r>
      <w:r w:rsidR="005839AC" w:rsidRPr="00F561C7">
        <w:rPr>
          <w:rFonts w:ascii="Times New Roman" w:hAnsi="Times New Roman" w:cs="Times New Roman"/>
          <w:sz w:val="28"/>
          <w:szCs w:val="28"/>
        </w:rPr>
        <w:t>ять</w:t>
      </w:r>
      <w:r w:rsidRPr="00F561C7">
        <w:rPr>
          <w:rFonts w:ascii="Times New Roman" w:hAnsi="Times New Roman" w:cs="Times New Roman"/>
          <w:sz w:val="28"/>
          <w:szCs w:val="28"/>
        </w:rPr>
        <w:t xml:space="preserve"> публикации на официальном сайте Минфина РФ акт</w:t>
      </w:r>
      <w:r w:rsidRPr="00F561C7">
        <w:rPr>
          <w:rFonts w:ascii="Times New Roman" w:hAnsi="Times New Roman" w:cs="Times New Roman"/>
          <w:sz w:val="28"/>
          <w:szCs w:val="28"/>
        </w:rPr>
        <w:t>у</w:t>
      </w:r>
      <w:r w:rsidRPr="00F561C7">
        <w:rPr>
          <w:rFonts w:ascii="Times New Roman" w:hAnsi="Times New Roman" w:cs="Times New Roman"/>
          <w:sz w:val="28"/>
          <w:szCs w:val="28"/>
        </w:rPr>
        <w:t>альной информации о состоянии госдолга и экономики РФ, планов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ственных заимствований, квартальных графиков аукционов по размещению ОФЗ;</w:t>
      </w:r>
    </w:p>
    <w:p w:rsidR="00EE5AC3" w:rsidRPr="00A22C4D" w:rsidRDefault="00EE5AC3" w:rsidP="003F3990">
      <w:pPr>
        <w:pStyle w:val="a3"/>
        <w:numPr>
          <w:ilvl w:val="0"/>
          <w:numId w:val="33"/>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разъяснять принимаемые правительством решения в области гос</w:t>
      </w:r>
      <w:r w:rsidRPr="00A22C4D">
        <w:rPr>
          <w:rFonts w:ascii="Times New Roman" w:hAnsi="Times New Roman" w:cs="Times New Roman"/>
          <w:sz w:val="28"/>
          <w:szCs w:val="28"/>
        </w:rPr>
        <w:t>у</w:t>
      </w:r>
      <w:r w:rsidRPr="00A22C4D">
        <w:rPr>
          <w:rFonts w:ascii="Times New Roman" w:hAnsi="Times New Roman" w:cs="Times New Roman"/>
          <w:sz w:val="28"/>
          <w:szCs w:val="28"/>
        </w:rPr>
        <w:t>дарственного дола;</w:t>
      </w:r>
    </w:p>
    <w:p w:rsidR="00EE5AC3" w:rsidRPr="00F561C7" w:rsidRDefault="00EE5AC3" w:rsidP="003F3990">
      <w:pPr>
        <w:pStyle w:val="a3"/>
        <w:numPr>
          <w:ilvl w:val="0"/>
          <w:numId w:val="33"/>
        </w:numPr>
        <w:tabs>
          <w:tab w:val="left" w:pos="966"/>
        </w:tabs>
        <w:spacing w:after="0" w:line="360" w:lineRule="auto"/>
        <w:ind w:left="0" w:firstLine="709"/>
        <w:jc w:val="both"/>
        <w:rPr>
          <w:rFonts w:ascii="Times New Roman" w:hAnsi="Times New Roman" w:cs="Times New Roman"/>
          <w:sz w:val="28"/>
          <w:szCs w:val="28"/>
        </w:rPr>
      </w:pPr>
      <w:r w:rsidRPr="00A22C4D">
        <w:rPr>
          <w:rFonts w:ascii="Times New Roman" w:hAnsi="Times New Roman" w:cs="Times New Roman"/>
          <w:sz w:val="28"/>
          <w:szCs w:val="28"/>
        </w:rPr>
        <w:t xml:space="preserve">совершенствовать с международными стандартами официального </w:t>
      </w:r>
      <w:r w:rsidRPr="00F561C7">
        <w:rPr>
          <w:rFonts w:ascii="Times New Roman" w:hAnsi="Times New Roman" w:cs="Times New Roman"/>
          <w:sz w:val="28"/>
          <w:szCs w:val="28"/>
        </w:rPr>
        <w:t>сайта Минфина РФ, в области разделов, посвященных вопросам долговой политики и отчетности.</w:t>
      </w:r>
    </w:p>
    <w:p w:rsidR="00EE5AC3" w:rsidRPr="00F561C7" w:rsidRDefault="00BB3B91" w:rsidP="00EE5AC3">
      <w:pPr>
        <w:spacing w:after="0" w:line="360" w:lineRule="auto"/>
        <w:ind w:firstLine="709"/>
        <w:contextualSpacing/>
        <w:jc w:val="both"/>
        <w:rPr>
          <w:rFonts w:ascii="Times New Roman" w:hAnsi="Times New Roman" w:cs="Times New Roman"/>
          <w:sz w:val="28"/>
          <w:szCs w:val="28"/>
        </w:rPr>
      </w:pPr>
      <w:proofErr w:type="gramStart"/>
      <w:r w:rsidRPr="00F561C7">
        <w:rPr>
          <w:rFonts w:ascii="Times New Roman" w:hAnsi="Times New Roman" w:cs="Times New Roman"/>
          <w:sz w:val="28"/>
          <w:szCs w:val="28"/>
        </w:rPr>
        <w:lastRenderedPageBreak/>
        <w:t>Как</w:t>
      </w:r>
      <w:r w:rsidR="00EE5AC3" w:rsidRPr="00F561C7">
        <w:rPr>
          <w:rFonts w:ascii="Times New Roman" w:hAnsi="Times New Roman" w:cs="Times New Roman"/>
          <w:sz w:val="28"/>
          <w:szCs w:val="28"/>
        </w:rPr>
        <w:t xml:space="preserve"> заявл</w:t>
      </w:r>
      <w:r w:rsidRPr="00F561C7">
        <w:rPr>
          <w:rFonts w:ascii="Times New Roman" w:hAnsi="Times New Roman" w:cs="Times New Roman"/>
          <w:sz w:val="28"/>
          <w:szCs w:val="28"/>
        </w:rPr>
        <w:t>яет</w:t>
      </w:r>
      <w:r w:rsidR="00EE5AC3" w:rsidRPr="00F561C7">
        <w:rPr>
          <w:rFonts w:ascii="Times New Roman" w:hAnsi="Times New Roman" w:cs="Times New Roman"/>
          <w:sz w:val="28"/>
          <w:szCs w:val="28"/>
        </w:rPr>
        <w:t xml:space="preserve"> Минфин РФ</w:t>
      </w:r>
      <w:r w:rsidRPr="00F561C7">
        <w:rPr>
          <w:rFonts w:ascii="Times New Roman" w:hAnsi="Times New Roman" w:cs="Times New Roman"/>
          <w:sz w:val="28"/>
          <w:szCs w:val="28"/>
        </w:rPr>
        <w:t>,</w:t>
      </w:r>
      <w:r w:rsidR="00EE5AC3" w:rsidRPr="00F561C7">
        <w:rPr>
          <w:rFonts w:ascii="Times New Roman" w:hAnsi="Times New Roman" w:cs="Times New Roman"/>
          <w:sz w:val="28"/>
          <w:szCs w:val="28"/>
        </w:rPr>
        <w:t xml:space="preserve"> планируется </w:t>
      </w:r>
      <w:r w:rsidRPr="00F561C7">
        <w:rPr>
          <w:rFonts w:ascii="Times New Roman" w:hAnsi="Times New Roman" w:cs="Times New Roman"/>
          <w:sz w:val="28"/>
          <w:szCs w:val="28"/>
        </w:rPr>
        <w:t>провести</w:t>
      </w:r>
      <w:r w:rsidR="00EE5AC3" w:rsidRPr="00F561C7">
        <w:rPr>
          <w:rFonts w:ascii="Times New Roman" w:hAnsi="Times New Roman" w:cs="Times New Roman"/>
          <w:sz w:val="28"/>
          <w:szCs w:val="28"/>
        </w:rPr>
        <w:t xml:space="preserve"> </w:t>
      </w:r>
      <w:r w:rsidRPr="00F561C7">
        <w:rPr>
          <w:rFonts w:ascii="Times New Roman" w:hAnsi="Times New Roman" w:cs="Times New Roman"/>
          <w:sz w:val="28"/>
          <w:szCs w:val="28"/>
        </w:rPr>
        <w:t>выпуск</w:t>
      </w:r>
      <w:r w:rsidR="00EE5AC3" w:rsidRPr="00F561C7">
        <w:rPr>
          <w:rFonts w:ascii="Times New Roman" w:hAnsi="Times New Roman" w:cs="Times New Roman"/>
          <w:sz w:val="28"/>
          <w:szCs w:val="28"/>
        </w:rPr>
        <w:t xml:space="preserve"> новых долг</w:t>
      </w:r>
      <w:r w:rsidR="00EE5AC3" w:rsidRPr="00F561C7">
        <w:rPr>
          <w:rFonts w:ascii="Times New Roman" w:hAnsi="Times New Roman" w:cs="Times New Roman"/>
          <w:sz w:val="28"/>
          <w:szCs w:val="28"/>
        </w:rPr>
        <w:t>о</w:t>
      </w:r>
      <w:r w:rsidR="00EE5AC3" w:rsidRPr="00F561C7">
        <w:rPr>
          <w:rFonts w:ascii="Times New Roman" w:hAnsi="Times New Roman" w:cs="Times New Roman"/>
          <w:sz w:val="28"/>
          <w:szCs w:val="28"/>
        </w:rPr>
        <w:t xml:space="preserve">вых инструментов, </w:t>
      </w:r>
      <w:r w:rsidRPr="00F561C7">
        <w:rPr>
          <w:rFonts w:ascii="Times New Roman" w:hAnsi="Times New Roman" w:cs="Times New Roman"/>
          <w:sz w:val="28"/>
          <w:szCs w:val="28"/>
        </w:rPr>
        <w:t>которые будут ориентирова</w:t>
      </w:r>
      <w:r w:rsidR="00EE5AC3" w:rsidRPr="00F561C7">
        <w:rPr>
          <w:rFonts w:ascii="Times New Roman" w:hAnsi="Times New Roman" w:cs="Times New Roman"/>
          <w:sz w:val="28"/>
          <w:szCs w:val="28"/>
        </w:rPr>
        <w:t>ны на физических лиц</w:t>
      </w:r>
      <w:r w:rsidRPr="00F561C7">
        <w:rPr>
          <w:rFonts w:ascii="Times New Roman" w:hAnsi="Times New Roman" w:cs="Times New Roman"/>
          <w:sz w:val="28"/>
          <w:szCs w:val="28"/>
        </w:rPr>
        <w:t xml:space="preserve"> – рез</w:t>
      </w:r>
      <w:r w:rsidRPr="00F561C7">
        <w:rPr>
          <w:rFonts w:ascii="Times New Roman" w:hAnsi="Times New Roman" w:cs="Times New Roman"/>
          <w:sz w:val="28"/>
          <w:szCs w:val="28"/>
        </w:rPr>
        <w:t>и</w:t>
      </w:r>
      <w:r w:rsidRPr="00F561C7">
        <w:rPr>
          <w:rFonts w:ascii="Times New Roman" w:hAnsi="Times New Roman" w:cs="Times New Roman"/>
          <w:sz w:val="28"/>
          <w:szCs w:val="28"/>
        </w:rPr>
        <w:t>дентов Российской Федерации</w:t>
      </w:r>
      <w:r w:rsidR="00EE5AC3" w:rsidRPr="00F561C7">
        <w:rPr>
          <w:rFonts w:ascii="Times New Roman" w:hAnsi="Times New Roman" w:cs="Times New Roman"/>
          <w:sz w:val="28"/>
          <w:szCs w:val="28"/>
        </w:rPr>
        <w:t xml:space="preserve">, </w:t>
      </w:r>
      <w:r w:rsidRPr="00F561C7">
        <w:rPr>
          <w:rFonts w:ascii="Times New Roman" w:hAnsi="Times New Roman" w:cs="Times New Roman"/>
          <w:sz w:val="28"/>
          <w:szCs w:val="28"/>
        </w:rPr>
        <w:t>то есть на часть</w:t>
      </w:r>
      <w:r w:rsidR="00EE5AC3" w:rsidRPr="00F561C7">
        <w:rPr>
          <w:rFonts w:ascii="Times New Roman" w:hAnsi="Times New Roman" w:cs="Times New Roman"/>
          <w:sz w:val="28"/>
          <w:szCs w:val="28"/>
        </w:rPr>
        <w:t xml:space="preserve"> инвесторов, </w:t>
      </w:r>
      <w:r w:rsidRPr="00F561C7">
        <w:rPr>
          <w:rFonts w:ascii="Times New Roman" w:hAnsi="Times New Roman" w:cs="Times New Roman"/>
          <w:sz w:val="28"/>
          <w:szCs w:val="28"/>
        </w:rPr>
        <w:t>с незначител</w:t>
      </w:r>
      <w:r w:rsidRPr="00F561C7">
        <w:rPr>
          <w:rFonts w:ascii="Times New Roman" w:hAnsi="Times New Roman" w:cs="Times New Roman"/>
          <w:sz w:val="28"/>
          <w:szCs w:val="28"/>
        </w:rPr>
        <w:t>ь</w:t>
      </w:r>
      <w:r w:rsidRPr="00F561C7">
        <w:rPr>
          <w:rFonts w:ascii="Times New Roman" w:hAnsi="Times New Roman" w:cs="Times New Roman"/>
          <w:sz w:val="28"/>
          <w:szCs w:val="28"/>
        </w:rPr>
        <w:t xml:space="preserve">ной долей гособлигаций совокупной структуре на данный момент. </w:t>
      </w:r>
      <w:r w:rsidR="00F7330B" w:rsidRPr="00F7330B">
        <w:rPr>
          <w:rFonts w:ascii="Times New Roman" w:hAnsi="Times New Roman" w:cs="Times New Roman"/>
          <w:sz w:val="28"/>
          <w:szCs w:val="28"/>
        </w:rPr>
        <w:t xml:space="preserve">[20] </w:t>
      </w:r>
      <w:r w:rsidR="00EE5AC3" w:rsidRPr="00F561C7">
        <w:rPr>
          <w:rFonts w:ascii="Times New Roman" w:hAnsi="Times New Roman" w:cs="Times New Roman"/>
          <w:sz w:val="28"/>
          <w:szCs w:val="28"/>
        </w:rPr>
        <w:t>Для этого необходимо проводить повышение финансовой грамотности населения, повышение у него культуры сохранения и инвестирования средств, в частн</w:t>
      </w:r>
      <w:r w:rsidR="00EE5AC3" w:rsidRPr="00F561C7">
        <w:rPr>
          <w:rFonts w:ascii="Times New Roman" w:hAnsi="Times New Roman" w:cs="Times New Roman"/>
          <w:sz w:val="28"/>
          <w:szCs w:val="28"/>
        </w:rPr>
        <w:t>о</w:t>
      </w:r>
      <w:r w:rsidR="00EE5AC3" w:rsidRPr="00F561C7">
        <w:rPr>
          <w:rFonts w:ascii="Times New Roman" w:hAnsi="Times New Roman" w:cs="Times New Roman"/>
          <w:sz w:val="28"/>
          <w:szCs w:val="28"/>
        </w:rPr>
        <w:t>сти в долгосрочные проекты.</w:t>
      </w:r>
      <w:proofErr w:type="gramEnd"/>
      <w:r w:rsidR="00EE5AC3" w:rsidRPr="00F561C7">
        <w:rPr>
          <w:rFonts w:ascii="Times New Roman" w:hAnsi="Times New Roman" w:cs="Times New Roman"/>
          <w:sz w:val="28"/>
          <w:szCs w:val="28"/>
        </w:rPr>
        <w:t xml:space="preserve"> Важным отличием облигаций для населения от</w:t>
      </w:r>
      <w:r w:rsidR="00EE5AC3" w:rsidRPr="00A22C4D">
        <w:rPr>
          <w:rFonts w:ascii="Times New Roman" w:hAnsi="Times New Roman" w:cs="Times New Roman"/>
          <w:sz w:val="28"/>
          <w:szCs w:val="28"/>
        </w:rPr>
        <w:t xml:space="preserve"> «классических» ОФЗ является нерыночный характер инструмента, отсу</w:t>
      </w:r>
      <w:r w:rsidR="00EE5AC3" w:rsidRPr="00A22C4D">
        <w:rPr>
          <w:rFonts w:ascii="Times New Roman" w:hAnsi="Times New Roman" w:cs="Times New Roman"/>
          <w:sz w:val="28"/>
          <w:szCs w:val="28"/>
        </w:rPr>
        <w:t>т</w:t>
      </w:r>
      <w:r w:rsidR="00EE5AC3" w:rsidRPr="00A22C4D">
        <w:rPr>
          <w:rFonts w:ascii="Times New Roman" w:hAnsi="Times New Roman" w:cs="Times New Roman"/>
          <w:sz w:val="28"/>
          <w:szCs w:val="28"/>
        </w:rPr>
        <w:t>ствие их вторичного обращения, запрет на владение ими юридическими л</w:t>
      </w:r>
      <w:r w:rsidR="00EE5AC3" w:rsidRPr="00A22C4D">
        <w:rPr>
          <w:rFonts w:ascii="Times New Roman" w:hAnsi="Times New Roman" w:cs="Times New Roman"/>
          <w:sz w:val="28"/>
          <w:szCs w:val="28"/>
        </w:rPr>
        <w:t>и</w:t>
      </w:r>
      <w:r w:rsidR="00EE5AC3" w:rsidRPr="00A22C4D">
        <w:rPr>
          <w:rFonts w:ascii="Times New Roman" w:hAnsi="Times New Roman" w:cs="Times New Roman"/>
          <w:sz w:val="28"/>
          <w:szCs w:val="28"/>
        </w:rPr>
        <w:t>цами. По своим характеристикам и уровню риска облигации для населения располагаются между банковскими депозитами и обычными ОФЗ, обращ</w:t>
      </w:r>
      <w:r w:rsidR="00EE5AC3" w:rsidRPr="00A22C4D">
        <w:rPr>
          <w:rFonts w:ascii="Times New Roman" w:hAnsi="Times New Roman" w:cs="Times New Roman"/>
          <w:sz w:val="28"/>
          <w:szCs w:val="28"/>
        </w:rPr>
        <w:t>а</w:t>
      </w:r>
      <w:r w:rsidR="00EE5AC3" w:rsidRPr="00A22C4D">
        <w:rPr>
          <w:rFonts w:ascii="Times New Roman" w:hAnsi="Times New Roman" w:cs="Times New Roman"/>
          <w:sz w:val="28"/>
          <w:szCs w:val="28"/>
        </w:rPr>
        <w:t>ющимися на организованном финансовом рынке. Однако стоит помнить, что данная политика сопряжена с высокими операционными и администрати</w:t>
      </w:r>
      <w:r w:rsidR="00EE5AC3" w:rsidRPr="00A22C4D">
        <w:rPr>
          <w:rFonts w:ascii="Times New Roman" w:hAnsi="Times New Roman" w:cs="Times New Roman"/>
          <w:sz w:val="28"/>
          <w:szCs w:val="28"/>
        </w:rPr>
        <w:t>в</w:t>
      </w:r>
      <w:r w:rsidR="00EE5AC3" w:rsidRPr="00A22C4D">
        <w:rPr>
          <w:rFonts w:ascii="Times New Roman" w:hAnsi="Times New Roman" w:cs="Times New Roman"/>
          <w:sz w:val="28"/>
          <w:szCs w:val="28"/>
        </w:rPr>
        <w:t xml:space="preserve">ными издержками, связанными, прежде всего, с созданием и поддержанием системы дистрибуции данных </w:t>
      </w:r>
      <w:r w:rsidR="00EE5AC3" w:rsidRPr="00F561C7">
        <w:rPr>
          <w:rFonts w:ascii="Times New Roman" w:hAnsi="Times New Roman" w:cs="Times New Roman"/>
          <w:sz w:val="28"/>
          <w:szCs w:val="28"/>
        </w:rPr>
        <w:t xml:space="preserve">ценных бумаг. </w:t>
      </w:r>
    </w:p>
    <w:p w:rsidR="00EE5AC3" w:rsidRPr="00F561C7" w:rsidRDefault="00EE5AC3" w:rsidP="002F00D0">
      <w:pPr>
        <w:spacing w:after="0" w:line="360" w:lineRule="auto"/>
        <w:ind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t>В обозримом будущем стоит в области ОФЗ следует отходить от евр</w:t>
      </w:r>
      <w:r w:rsidRPr="00F561C7">
        <w:rPr>
          <w:rFonts w:ascii="Times New Roman" w:hAnsi="Times New Roman" w:cs="Times New Roman"/>
          <w:sz w:val="28"/>
          <w:szCs w:val="28"/>
        </w:rPr>
        <w:t>о</w:t>
      </w:r>
      <w:r w:rsidRPr="00F561C7">
        <w:rPr>
          <w:rFonts w:ascii="Times New Roman" w:hAnsi="Times New Roman" w:cs="Times New Roman"/>
          <w:sz w:val="28"/>
          <w:szCs w:val="28"/>
        </w:rPr>
        <w:t xml:space="preserve">облигаций, в связи с настоящей неблагоприятной экономико-политической ситуации в отношениях с ЕС. </w:t>
      </w:r>
      <w:r w:rsidR="00BB3B91" w:rsidRPr="00F561C7">
        <w:rPr>
          <w:rFonts w:ascii="Times New Roman" w:hAnsi="Times New Roman" w:cs="Times New Roman"/>
          <w:sz w:val="28"/>
          <w:szCs w:val="28"/>
        </w:rPr>
        <w:t>Одним из перспективных направлений выгл</w:t>
      </w:r>
      <w:r w:rsidR="00BB3B91" w:rsidRPr="00F561C7">
        <w:rPr>
          <w:rFonts w:ascii="Times New Roman" w:hAnsi="Times New Roman" w:cs="Times New Roman"/>
          <w:sz w:val="28"/>
          <w:szCs w:val="28"/>
        </w:rPr>
        <w:t>я</w:t>
      </w:r>
      <w:r w:rsidR="00BB3B91" w:rsidRPr="00F561C7">
        <w:rPr>
          <w:rFonts w:ascii="Times New Roman" w:hAnsi="Times New Roman" w:cs="Times New Roman"/>
          <w:sz w:val="28"/>
          <w:szCs w:val="28"/>
        </w:rPr>
        <w:t>дит использование китайского юаня, как иностранной валюты, в которой б</w:t>
      </w:r>
      <w:r w:rsidR="00BB3B91" w:rsidRPr="00F561C7">
        <w:rPr>
          <w:rFonts w:ascii="Times New Roman" w:hAnsi="Times New Roman" w:cs="Times New Roman"/>
          <w:sz w:val="28"/>
          <w:szCs w:val="28"/>
        </w:rPr>
        <w:t>у</w:t>
      </w:r>
      <w:r w:rsidR="00BB3B91" w:rsidRPr="00F561C7">
        <w:rPr>
          <w:rFonts w:ascii="Times New Roman" w:hAnsi="Times New Roman" w:cs="Times New Roman"/>
          <w:sz w:val="28"/>
          <w:szCs w:val="28"/>
        </w:rPr>
        <w:t>дут номинированы облигации. Эта валюта на сегодняшний день обладает внушительным потенциалом, является частью довольно обширного долгов</w:t>
      </w:r>
      <w:r w:rsidR="00BB3B91" w:rsidRPr="00F561C7">
        <w:rPr>
          <w:rFonts w:ascii="Times New Roman" w:hAnsi="Times New Roman" w:cs="Times New Roman"/>
          <w:sz w:val="28"/>
          <w:szCs w:val="28"/>
        </w:rPr>
        <w:t>о</w:t>
      </w:r>
      <w:r w:rsidR="00BB3B91" w:rsidRPr="00F561C7">
        <w:rPr>
          <w:rFonts w:ascii="Times New Roman" w:hAnsi="Times New Roman" w:cs="Times New Roman"/>
          <w:sz w:val="28"/>
          <w:szCs w:val="28"/>
        </w:rPr>
        <w:t>го рынка Китая, а также такое решение послужит важным шагом для разв</w:t>
      </w:r>
      <w:r w:rsidR="00BB3B91" w:rsidRPr="00F561C7">
        <w:rPr>
          <w:rFonts w:ascii="Times New Roman" w:hAnsi="Times New Roman" w:cs="Times New Roman"/>
          <w:sz w:val="28"/>
          <w:szCs w:val="28"/>
        </w:rPr>
        <w:t>и</w:t>
      </w:r>
      <w:r w:rsidR="00BB3B91" w:rsidRPr="00F561C7">
        <w:rPr>
          <w:rFonts w:ascii="Times New Roman" w:hAnsi="Times New Roman" w:cs="Times New Roman"/>
          <w:sz w:val="28"/>
          <w:szCs w:val="28"/>
        </w:rPr>
        <w:t xml:space="preserve">тия отношений между странами в финансовой сфере.  </w:t>
      </w:r>
    </w:p>
    <w:p w:rsidR="00D20BFF" w:rsidRPr="009F2F8F" w:rsidRDefault="00D20BFF" w:rsidP="002F00D0">
      <w:pPr>
        <w:spacing w:after="0" w:line="360" w:lineRule="auto"/>
        <w:contextualSpacing/>
        <w:jc w:val="both"/>
        <w:rPr>
          <w:rFonts w:ascii="Times New Roman" w:hAnsi="Times New Roman" w:cs="Times New Roman"/>
          <w:sz w:val="28"/>
          <w:szCs w:val="28"/>
        </w:rPr>
      </w:pPr>
      <w:r w:rsidRPr="00F561C7">
        <w:rPr>
          <w:rFonts w:ascii="Times New Roman" w:hAnsi="Times New Roman" w:cs="Times New Roman"/>
          <w:sz w:val="28"/>
          <w:szCs w:val="28"/>
        </w:rPr>
        <w:tab/>
      </w:r>
      <w:r w:rsidR="009F2F8F" w:rsidRPr="00F561C7">
        <w:rPr>
          <w:rFonts w:ascii="Times New Roman" w:hAnsi="Times New Roman" w:cs="Times New Roman"/>
          <w:sz w:val="28"/>
          <w:szCs w:val="28"/>
        </w:rPr>
        <w:t>Таким образом, для улучшения</w:t>
      </w:r>
      <w:r w:rsidR="009F2F8F" w:rsidRPr="009F2F8F">
        <w:rPr>
          <w:rFonts w:ascii="Times New Roman" w:hAnsi="Times New Roman" w:cs="Times New Roman"/>
          <w:sz w:val="28"/>
          <w:szCs w:val="28"/>
        </w:rPr>
        <w:t xml:space="preserve"> влияния государственного долга на экономическую безопасность РФ, г</w:t>
      </w:r>
      <w:r w:rsidRPr="009F2F8F">
        <w:rPr>
          <w:rFonts w:ascii="Times New Roman" w:hAnsi="Times New Roman" w:cs="Times New Roman"/>
          <w:sz w:val="28"/>
          <w:szCs w:val="28"/>
        </w:rPr>
        <w:t xml:space="preserve">осударству необходимо стремиться </w:t>
      </w:r>
      <w:proofErr w:type="gramStart"/>
      <w:r w:rsidRPr="009F2F8F">
        <w:rPr>
          <w:rFonts w:ascii="Times New Roman" w:hAnsi="Times New Roman" w:cs="Times New Roman"/>
          <w:sz w:val="28"/>
          <w:szCs w:val="28"/>
        </w:rPr>
        <w:t>к</w:t>
      </w:r>
      <w:proofErr w:type="gramEnd"/>
      <w:r w:rsidRPr="009F2F8F">
        <w:rPr>
          <w:rFonts w:ascii="Times New Roman" w:hAnsi="Times New Roman" w:cs="Times New Roman"/>
          <w:sz w:val="28"/>
          <w:szCs w:val="28"/>
        </w:rPr>
        <w:t>:</w:t>
      </w:r>
    </w:p>
    <w:p w:rsidR="00D20BFF" w:rsidRPr="009F2F8F" w:rsidRDefault="009F2F8F" w:rsidP="003F3990">
      <w:pPr>
        <w:pStyle w:val="a3"/>
        <w:numPr>
          <w:ilvl w:val="0"/>
          <w:numId w:val="34"/>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20BFF" w:rsidRPr="009F2F8F">
        <w:rPr>
          <w:rFonts w:ascii="Times New Roman" w:hAnsi="Times New Roman" w:cs="Times New Roman"/>
          <w:sz w:val="28"/>
          <w:szCs w:val="28"/>
        </w:rPr>
        <w:t>остепенному увеличению доли внутреннего долга над внешним</w:t>
      </w:r>
      <w:r w:rsidRPr="009F2F8F">
        <w:rPr>
          <w:rFonts w:ascii="Times New Roman" w:hAnsi="Times New Roman" w:cs="Times New Roman"/>
          <w:sz w:val="28"/>
          <w:szCs w:val="28"/>
        </w:rPr>
        <w:t>, п</w:t>
      </w:r>
      <w:r w:rsidRPr="009F2F8F">
        <w:rPr>
          <w:rFonts w:ascii="Times New Roman" w:hAnsi="Times New Roman" w:cs="Times New Roman"/>
          <w:sz w:val="28"/>
          <w:szCs w:val="28"/>
        </w:rPr>
        <w:t>у</w:t>
      </w:r>
      <w:r w:rsidRPr="009F2F8F">
        <w:rPr>
          <w:rFonts w:ascii="Times New Roman" w:hAnsi="Times New Roman" w:cs="Times New Roman"/>
          <w:sz w:val="28"/>
          <w:szCs w:val="28"/>
        </w:rPr>
        <w:t>тем привлечения внутренних заимствований для погашения внешних, чтобы изменить структуру долга в более безопасную сторону</w:t>
      </w:r>
      <w:r w:rsidR="00D20BFF" w:rsidRPr="009F2F8F">
        <w:rPr>
          <w:rFonts w:ascii="Times New Roman" w:hAnsi="Times New Roman" w:cs="Times New Roman"/>
          <w:sz w:val="28"/>
          <w:szCs w:val="28"/>
        </w:rPr>
        <w:t xml:space="preserve">; </w:t>
      </w:r>
    </w:p>
    <w:p w:rsidR="0058294E" w:rsidRPr="009F2F8F" w:rsidRDefault="009F2F8F" w:rsidP="003F3990">
      <w:pPr>
        <w:pStyle w:val="a3"/>
        <w:numPr>
          <w:ilvl w:val="0"/>
          <w:numId w:val="34"/>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D20BFF" w:rsidRPr="009F2F8F">
        <w:rPr>
          <w:rFonts w:ascii="Times New Roman" w:hAnsi="Times New Roman" w:cs="Times New Roman"/>
          <w:sz w:val="28"/>
          <w:szCs w:val="28"/>
        </w:rPr>
        <w:t>роведению политик</w:t>
      </w:r>
      <w:r w:rsidRPr="009F2F8F">
        <w:rPr>
          <w:rFonts w:ascii="Times New Roman" w:hAnsi="Times New Roman" w:cs="Times New Roman"/>
          <w:sz w:val="28"/>
          <w:szCs w:val="28"/>
        </w:rPr>
        <w:t>и</w:t>
      </w:r>
      <w:r w:rsidR="00D20BFF" w:rsidRPr="009F2F8F">
        <w:rPr>
          <w:rFonts w:ascii="Times New Roman" w:hAnsi="Times New Roman" w:cs="Times New Roman"/>
          <w:sz w:val="28"/>
          <w:szCs w:val="28"/>
        </w:rPr>
        <w:t xml:space="preserve"> по расширению перечня инструментов для привлечения заемных ресурсов</w:t>
      </w:r>
      <w:r w:rsidRPr="009F2F8F">
        <w:rPr>
          <w:rFonts w:ascii="Times New Roman" w:hAnsi="Times New Roman" w:cs="Times New Roman"/>
          <w:sz w:val="28"/>
          <w:szCs w:val="28"/>
        </w:rPr>
        <w:t>, привлечению денежных средств на наиболее выгодных условиях</w:t>
      </w:r>
      <w:r w:rsidR="00D20BFF" w:rsidRPr="009F2F8F">
        <w:rPr>
          <w:rFonts w:ascii="Times New Roman" w:hAnsi="Times New Roman" w:cs="Times New Roman"/>
          <w:sz w:val="28"/>
          <w:szCs w:val="28"/>
        </w:rPr>
        <w:t>;</w:t>
      </w:r>
    </w:p>
    <w:p w:rsidR="00D20BFF" w:rsidRPr="009F2F8F" w:rsidRDefault="009F2F8F" w:rsidP="003F3990">
      <w:pPr>
        <w:pStyle w:val="a3"/>
        <w:numPr>
          <w:ilvl w:val="0"/>
          <w:numId w:val="34"/>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D20BFF" w:rsidRPr="009F2F8F">
        <w:rPr>
          <w:rFonts w:ascii="Times New Roman" w:hAnsi="Times New Roman" w:cs="Times New Roman"/>
          <w:sz w:val="28"/>
          <w:szCs w:val="28"/>
        </w:rPr>
        <w:t>одготовке и привлечению опытных кадров для работы в сфере управления и обслуживания государственного долга;</w:t>
      </w:r>
    </w:p>
    <w:p w:rsidR="00D20BFF" w:rsidRPr="009F2F8F" w:rsidRDefault="009F2F8F" w:rsidP="003F3990">
      <w:pPr>
        <w:pStyle w:val="a3"/>
        <w:numPr>
          <w:ilvl w:val="0"/>
          <w:numId w:val="34"/>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D20BFF" w:rsidRPr="009F2F8F">
        <w:rPr>
          <w:rFonts w:ascii="Times New Roman" w:hAnsi="Times New Roman" w:cs="Times New Roman"/>
          <w:sz w:val="28"/>
          <w:szCs w:val="28"/>
        </w:rPr>
        <w:t xml:space="preserve">ибкому и своевременному реагированию на изменения внешнего и внутреннего финансового рынка, </w:t>
      </w:r>
      <w:r w:rsidRPr="009F2F8F">
        <w:rPr>
          <w:rFonts w:ascii="Times New Roman" w:hAnsi="Times New Roman" w:cs="Times New Roman"/>
          <w:sz w:val="28"/>
          <w:szCs w:val="28"/>
        </w:rPr>
        <w:t>проявление кризисных ситуаций и колеб</w:t>
      </w:r>
      <w:r w:rsidRPr="009F2F8F">
        <w:rPr>
          <w:rFonts w:ascii="Times New Roman" w:hAnsi="Times New Roman" w:cs="Times New Roman"/>
          <w:sz w:val="28"/>
          <w:szCs w:val="28"/>
        </w:rPr>
        <w:t>а</w:t>
      </w:r>
      <w:r w:rsidRPr="009F2F8F">
        <w:rPr>
          <w:rFonts w:ascii="Times New Roman" w:hAnsi="Times New Roman" w:cs="Times New Roman"/>
          <w:sz w:val="28"/>
          <w:szCs w:val="28"/>
        </w:rPr>
        <w:t>ний рынка;</w:t>
      </w:r>
    </w:p>
    <w:p w:rsidR="009F2F8F" w:rsidRPr="009F2F8F" w:rsidRDefault="009F2F8F" w:rsidP="003F3990">
      <w:pPr>
        <w:pStyle w:val="a3"/>
        <w:numPr>
          <w:ilvl w:val="0"/>
          <w:numId w:val="34"/>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F2F8F">
        <w:rPr>
          <w:rFonts w:ascii="Times New Roman" w:hAnsi="Times New Roman" w:cs="Times New Roman"/>
          <w:sz w:val="28"/>
          <w:szCs w:val="28"/>
        </w:rPr>
        <w:t>овершенствованию законодательства и централизации полномочий в управлении и обслуживании государственного долга;</w:t>
      </w:r>
    </w:p>
    <w:p w:rsidR="009F2F8F" w:rsidRDefault="009F2F8F" w:rsidP="003F3990">
      <w:pPr>
        <w:pStyle w:val="a3"/>
        <w:numPr>
          <w:ilvl w:val="0"/>
          <w:numId w:val="34"/>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F2F8F">
        <w:rPr>
          <w:rFonts w:ascii="Times New Roman" w:hAnsi="Times New Roman" w:cs="Times New Roman"/>
          <w:sz w:val="28"/>
          <w:szCs w:val="28"/>
        </w:rPr>
        <w:t xml:space="preserve">овершенствованию инвестиционной среды в РФ </w:t>
      </w:r>
      <w:r>
        <w:rPr>
          <w:rFonts w:ascii="Times New Roman" w:hAnsi="Times New Roman" w:cs="Times New Roman"/>
          <w:sz w:val="28"/>
          <w:szCs w:val="28"/>
        </w:rPr>
        <w:t>и повышению кр</w:t>
      </w:r>
      <w:r>
        <w:rPr>
          <w:rFonts w:ascii="Times New Roman" w:hAnsi="Times New Roman" w:cs="Times New Roman"/>
          <w:sz w:val="28"/>
          <w:szCs w:val="28"/>
        </w:rPr>
        <w:t>е</w:t>
      </w:r>
      <w:r>
        <w:rPr>
          <w:rFonts w:ascii="Times New Roman" w:hAnsi="Times New Roman" w:cs="Times New Roman"/>
          <w:sz w:val="28"/>
          <w:szCs w:val="28"/>
        </w:rPr>
        <w:t>дитного рейтинга;</w:t>
      </w:r>
    </w:p>
    <w:p w:rsidR="009F2F8F" w:rsidRDefault="009F2F8F" w:rsidP="003F3990">
      <w:pPr>
        <w:pStyle w:val="a3"/>
        <w:numPr>
          <w:ilvl w:val="0"/>
          <w:numId w:val="34"/>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развитию аналитических и статистических систем учета госдолга на различных уровнях.</w:t>
      </w:r>
    </w:p>
    <w:p w:rsidR="00090E92" w:rsidRDefault="00090E92" w:rsidP="002F00D0">
      <w:pPr>
        <w:spacing w:after="0" w:line="360" w:lineRule="auto"/>
        <w:contextualSpacing/>
        <w:jc w:val="both"/>
        <w:rPr>
          <w:rFonts w:ascii="Times New Roman" w:hAnsi="Times New Roman" w:cs="Times New Roman"/>
          <w:sz w:val="28"/>
          <w:szCs w:val="28"/>
        </w:rPr>
        <w:sectPr w:rsidR="00090E92">
          <w:pgSz w:w="11906" w:h="16838"/>
          <w:pgMar w:top="1134" w:right="850" w:bottom="1134" w:left="1701" w:header="708" w:footer="708" w:gutter="0"/>
          <w:cols w:space="708"/>
          <w:docGrid w:linePitch="360"/>
        </w:sectPr>
      </w:pPr>
    </w:p>
    <w:p w:rsidR="00090E92" w:rsidRPr="00BF5CAF" w:rsidRDefault="00090E92" w:rsidP="00AE022D">
      <w:pPr>
        <w:pStyle w:val="1"/>
        <w:spacing w:before="0" w:line="360" w:lineRule="auto"/>
        <w:contextualSpacing/>
        <w:jc w:val="center"/>
        <w:rPr>
          <w:rFonts w:ascii="Times New Roman" w:hAnsi="Times New Roman" w:cs="Times New Roman"/>
        </w:rPr>
      </w:pPr>
      <w:bookmarkStart w:id="22" w:name="_Toc74202902"/>
      <w:bookmarkStart w:id="23" w:name="_Toc74202920"/>
      <w:bookmarkStart w:id="24" w:name="_Toc74203134"/>
      <w:r w:rsidRPr="00BF5CAF">
        <w:rPr>
          <w:rFonts w:ascii="Times New Roman" w:hAnsi="Times New Roman" w:cs="Times New Roman"/>
          <w:color w:val="auto"/>
        </w:rPr>
        <w:lastRenderedPageBreak/>
        <w:t>ЗАКЛЮЧЕНИЕ</w:t>
      </w:r>
      <w:bookmarkEnd w:id="22"/>
      <w:bookmarkEnd w:id="23"/>
      <w:bookmarkEnd w:id="24"/>
    </w:p>
    <w:p w:rsidR="00090E92" w:rsidRDefault="00090E92" w:rsidP="00DF77F0">
      <w:pPr>
        <w:spacing w:after="0" w:line="360" w:lineRule="auto"/>
        <w:contextualSpacing/>
        <w:jc w:val="both"/>
        <w:rPr>
          <w:rFonts w:ascii="Times New Roman" w:hAnsi="Times New Roman" w:cs="Times New Roman"/>
          <w:sz w:val="28"/>
          <w:szCs w:val="28"/>
        </w:rPr>
      </w:pPr>
    </w:p>
    <w:p w:rsidR="00090E92" w:rsidRDefault="00090E92" w:rsidP="00DF77F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следующие выводы по работе. </w:t>
      </w:r>
    </w:p>
    <w:p w:rsidR="00090E92" w:rsidRDefault="00090E92" w:rsidP="00DF77F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w:t>
      </w:r>
      <w:r w:rsidRPr="00282B87">
        <w:rPr>
          <w:rFonts w:ascii="Times New Roman" w:hAnsi="Times New Roman" w:cs="Times New Roman"/>
          <w:sz w:val="28"/>
          <w:szCs w:val="28"/>
        </w:rPr>
        <w:t>осударственный долг – результат привлечения государством допо</w:t>
      </w:r>
      <w:r w:rsidRPr="00282B87">
        <w:rPr>
          <w:rFonts w:ascii="Times New Roman" w:hAnsi="Times New Roman" w:cs="Times New Roman"/>
          <w:sz w:val="28"/>
          <w:szCs w:val="28"/>
        </w:rPr>
        <w:t>л</w:t>
      </w:r>
      <w:r w:rsidRPr="00282B87">
        <w:rPr>
          <w:rFonts w:ascii="Times New Roman" w:hAnsi="Times New Roman" w:cs="Times New Roman"/>
          <w:sz w:val="28"/>
          <w:szCs w:val="28"/>
        </w:rPr>
        <w:t>нительных денежных средств из внутренних и внешних источников для п</w:t>
      </w:r>
      <w:r w:rsidRPr="00282B87">
        <w:rPr>
          <w:rFonts w:ascii="Times New Roman" w:hAnsi="Times New Roman" w:cs="Times New Roman"/>
          <w:sz w:val="28"/>
          <w:szCs w:val="28"/>
        </w:rPr>
        <w:t>о</w:t>
      </w:r>
      <w:r w:rsidRPr="00282B87">
        <w:rPr>
          <w:rFonts w:ascii="Times New Roman" w:hAnsi="Times New Roman" w:cs="Times New Roman"/>
          <w:sz w:val="28"/>
          <w:szCs w:val="28"/>
        </w:rPr>
        <w:t>крытия бюджетного дефицита.</w:t>
      </w:r>
      <w:r>
        <w:rPr>
          <w:rFonts w:ascii="Times New Roman" w:hAnsi="Times New Roman" w:cs="Times New Roman"/>
          <w:sz w:val="28"/>
          <w:szCs w:val="28"/>
        </w:rPr>
        <w:t xml:space="preserve"> Он подразделяется в первую очередь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вну</w:t>
      </w:r>
      <w:r>
        <w:rPr>
          <w:rFonts w:ascii="Times New Roman" w:hAnsi="Times New Roman" w:cs="Times New Roman"/>
          <w:sz w:val="28"/>
          <w:szCs w:val="28"/>
        </w:rPr>
        <w:t>т</w:t>
      </w:r>
      <w:r>
        <w:rPr>
          <w:rFonts w:ascii="Times New Roman" w:hAnsi="Times New Roman" w:cs="Times New Roman"/>
          <w:sz w:val="28"/>
          <w:szCs w:val="28"/>
        </w:rPr>
        <w:t>ренний и внешний. Госдолг может быть выражен как в национальной валюте, так и в иностранной.</w:t>
      </w:r>
    </w:p>
    <w:p w:rsidR="00090E92" w:rsidRDefault="00090E92" w:rsidP="00997C7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w:t>
      </w:r>
      <w:r w:rsidRPr="00AD4696">
        <w:rPr>
          <w:rFonts w:ascii="Times New Roman" w:hAnsi="Times New Roman" w:cs="Times New Roman"/>
          <w:sz w:val="28"/>
          <w:szCs w:val="28"/>
        </w:rPr>
        <w:t>сновная цель осуществления управления государственным долом – реализация потребности государственных органов в финансировании и и</w:t>
      </w:r>
      <w:r w:rsidRPr="00AD4696">
        <w:rPr>
          <w:rFonts w:ascii="Times New Roman" w:hAnsi="Times New Roman" w:cs="Times New Roman"/>
          <w:sz w:val="28"/>
          <w:szCs w:val="28"/>
        </w:rPr>
        <w:t>с</w:t>
      </w:r>
      <w:r w:rsidRPr="00AD4696">
        <w:rPr>
          <w:rFonts w:ascii="Times New Roman" w:hAnsi="Times New Roman" w:cs="Times New Roman"/>
          <w:sz w:val="28"/>
          <w:szCs w:val="28"/>
        </w:rPr>
        <w:t xml:space="preserve">полнении обязательств с минимальными затратами в средне и долгосрочной перспективе, при разумном уровне риска. </w:t>
      </w:r>
      <w:r>
        <w:rPr>
          <w:rFonts w:ascii="Times New Roman" w:hAnsi="Times New Roman" w:cs="Times New Roman"/>
          <w:sz w:val="28"/>
          <w:szCs w:val="28"/>
        </w:rPr>
        <w:t>Для поддержания экономической безопасности у</w:t>
      </w:r>
      <w:r w:rsidRPr="00AD4696">
        <w:rPr>
          <w:rFonts w:ascii="Times New Roman" w:hAnsi="Times New Roman" w:cs="Times New Roman"/>
          <w:sz w:val="28"/>
          <w:szCs w:val="28"/>
        </w:rPr>
        <w:t>правляющим структурам следует обращать особое внимание на такие показатели, как: структура государственного долга, его динамика, сроки исполнения обязательств, отношение к ВВП и др</w:t>
      </w:r>
      <w:r>
        <w:rPr>
          <w:rFonts w:ascii="Times New Roman" w:hAnsi="Times New Roman" w:cs="Times New Roman"/>
          <w:sz w:val="28"/>
          <w:szCs w:val="28"/>
        </w:rPr>
        <w:t xml:space="preserve">угие. </w:t>
      </w:r>
      <w:proofErr w:type="gramStart"/>
      <w:r>
        <w:rPr>
          <w:rFonts w:ascii="Times New Roman" w:hAnsi="Times New Roman" w:cs="Times New Roman"/>
          <w:sz w:val="28"/>
          <w:szCs w:val="28"/>
        </w:rPr>
        <w:t xml:space="preserve">Для управления госдолгом существует множество инструментов, которые можно разделить на </w:t>
      </w:r>
      <w:r w:rsidRPr="00AD4696">
        <w:rPr>
          <w:rFonts w:ascii="Times New Roman" w:hAnsi="Times New Roman" w:cs="Times New Roman"/>
          <w:sz w:val="28"/>
          <w:szCs w:val="28"/>
        </w:rPr>
        <w:t>административные (отсрочка погашения, конверсия, аннулирование, ун</w:t>
      </w:r>
      <w:r w:rsidRPr="00AD4696">
        <w:rPr>
          <w:rFonts w:ascii="Times New Roman" w:hAnsi="Times New Roman" w:cs="Times New Roman"/>
          <w:sz w:val="28"/>
          <w:szCs w:val="28"/>
        </w:rPr>
        <w:t>и</w:t>
      </w:r>
      <w:r w:rsidRPr="00AD4696">
        <w:rPr>
          <w:rFonts w:ascii="Times New Roman" w:hAnsi="Times New Roman" w:cs="Times New Roman"/>
          <w:sz w:val="28"/>
          <w:szCs w:val="28"/>
        </w:rPr>
        <w:t>фикация, консоли</w:t>
      </w:r>
      <w:r>
        <w:rPr>
          <w:rFonts w:ascii="Times New Roman" w:hAnsi="Times New Roman" w:cs="Times New Roman"/>
          <w:sz w:val="28"/>
          <w:szCs w:val="28"/>
        </w:rPr>
        <w:t xml:space="preserve">дация, долгосрочное погашение) и </w:t>
      </w:r>
      <w:r w:rsidRPr="00AD4696">
        <w:rPr>
          <w:rFonts w:ascii="Times New Roman" w:hAnsi="Times New Roman" w:cs="Times New Roman"/>
          <w:sz w:val="28"/>
          <w:szCs w:val="28"/>
        </w:rPr>
        <w:t>рыночные (реструктур</w:t>
      </w:r>
      <w:r w:rsidRPr="00AD4696">
        <w:rPr>
          <w:rFonts w:ascii="Times New Roman" w:hAnsi="Times New Roman" w:cs="Times New Roman"/>
          <w:sz w:val="28"/>
          <w:szCs w:val="28"/>
        </w:rPr>
        <w:t>и</w:t>
      </w:r>
      <w:r w:rsidRPr="00AD4696">
        <w:rPr>
          <w:rFonts w:ascii="Times New Roman" w:hAnsi="Times New Roman" w:cs="Times New Roman"/>
          <w:sz w:val="28"/>
          <w:szCs w:val="28"/>
        </w:rPr>
        <w:t>зация, секьюритизация, рефинансирование).</w:t>
      </w:r>
      <w:proofErr w:type="gramEnd"/>
      <w:r>
        <w:rPr>
          <w:rFonts w:ascii="Times New Roman" w:hAnsi="Times New Roman" w:cs="Times New Roman"/>
          <w:sz w:val="28"/>
          <w:szCs w:val="28"/>
        </w:rPr>
        <w:t xml:space="preserve"> </w:t>
      </w:r>
      <w:r w:rsidRPr="00AD4696">
        <w:rPr>
          <w:rFonts w:ascii="Times New Roman" w:hAnsi="Times New Roman" w:cs="Times New Roman"/>
          <w:sz w:val="28"/>
          <w:szCs w:val="28"/>
        </w:rPr>
        <w:t>Управление государственным долгом Российской Федерации осуществляется Правительством либо упо</w:t>
      </w:r>
      <w:r w:rsidRPr="00AD4696">
        <w:rPr>
          <w:rFonts w:ascii="Times New Roman" w:hAnsi="Times New Roman" w:cs="Times New Roman"/>
          <w:sz w:val="28"/>
          <w:szCs w:val="28"/>
        </w:rPr>
        <w:t>л</w:t>
      </w:r>
      <w:r w:rsidRPr="00AD4696">
        <w:rPr>
          <w:rFonts w:ascii="Times New Roman" w:hAnsi="Times New Roman" w:cs="Times New Roman"/>
          <w:sz w:val="28"/>
          <w:szCs w:val="28"/>
        </w:rPr>
        <w:t>номоченным им Министерством финансов</w:t>
      </w:r>
      <w:r>
        <w:rPr>
          <w:rFonts w:ascii="Times New Roman" w:hAnsi="Times New Roman" w:cs="Times New Roman"/>
          <w:sz w:val="28"/>
          <w:szCs w:val="28"/>
        </w:rPr>
        <w:t>, при участии иных органов гос</w:t>
      </w:r>
      <w:r>
        <w:rPr>
          <w:rFonts w:ascii="Times New Roman" w:hAnsi="Times New Roman" w:cs="Times New Roman"/>
          <w:sz w:val="28"/>
          <w:szCs w:val="28"/>
        </w:rPr>
        <w:t>у</w:t>
      </w:r>
      <w:r>
        <w:rPr>
          <w:rFonts w:ascii="Times New Roman" w:hAnsi="Times New Roman" w:cs="Times New Roman"/>
          <w:sz w:val="28"/>
          <w:szCs w:val="28"/>
        </w:rPr>
        <w:t>дарственной власти.</w:t>
      </w:r>
    </w:p>
    <w:p w:rsidR="00997C70" w:rsidRDefault="00997C70" w:rsidP="00997C7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w:t>
      </w:r>
      <w:r w:rsidRPr="00DA2B92">
        <w:rPr>
          <w:rFonts w:ascii="Times New Roman" w:hAnsi="Times New Roman" w:cs="Times New Roman"/>
          <w:sz w:val="28"/>
          <w:szCs w:val="28"/>
        </w:rPr>
        <w:t>осударственный долг</w:t>
      </w:r>
      <w:r>
        <w:rPr>
          <w:rFonts w:ascii="Times New Roman" w:hAnsi="Times New Roman" w:cs="Times New Roman"/>
          <w:sz w:val="28"/>
          <w:szCs w:val="28"/>
        </w:rPr>
        <w:t>, являясь неотъемлемым и важным фактором экономической безопасности государства,</w:t>
      </w:r>
      <w:r w:rsidRPr="00DA2B92">
        <w:rPr>
          <w:rFonts w:ascii="Times New Roman" w:hAnsi="Times New Roman" w:cs="Times New Roman"/>
          <w:sz w:val="28"/>
          <w:szCs w:val="28"/>
        </w:rPr>
        <w:t xml:space="preserve"> оказывает на </w:t>
      </w:r>
      <w:r>
        <w:rPr>
          <w:rFonts w:ascii="Times New Roman" w:hAnsi="Times New Roman" w:cs="Times New Roman"/>
          <w:sz w:val="28"/>
          <w:szCs w:val="28"/>
        </w:rPr>
        <w:t>нее</w:t>
      </w:r>
      <w:r w:rsidRPr="00DA2B92">
        <w:rPr>
          <w:rFonts w:ascii="Times New Roman" w:hAnsi="Times New Roman" w:cs="Times New Roman"/>
          <w:sz w:val="28"/>
          <w:szCs w:val="28"/>
        </w:rPr>
        <w:t>, как положител</w:t>
      </w:r>
      <w:r w:rsidRPr="00DA2B92">
        <w:rPr>
          <w:rFonts w:ascii="Times New Roman" w:hAnsi="Times New Roman" w:cs="Times New Roman"/>
          <w:sz w:val="28"/>
          <w:szCs w:val="28"/>
        </w:rPr>
        <w:t>ь</w:t>
      </w:r>
      <w:r w:rsidRPr="00DA2B92">
        <w:rPr>
          <w:rFonts w:ascii="Times New Roman" w:hAnsi="Times New Roman" w:cs="Times New Roman"/>
          <w:sz w:val="28"/>
          <w:szCs w:val="28"/>
        </w:rPr>
        <w:t>ное, так и отрицательное влияние. С одной стороны он помогает сгладить бюджетный дефицит и увеличить экономические возможности государства. Но в то же время наличие крупного объема государственного долга может препятствовать экономической независимости страны и способствовать нарастанию бюдже</w:t>
      </w:r>
      <w:r>
        <w:rPr>
          <w:rFonts w:ascii="Times New Roman" w:hAnsi="Times New Roman" w:cs="Times New Roman"/>
          <w:sz w:val="28"/>
          <w:szCs w:val="28"/>
        </w:rPr>
        <w:t>тной и финансовой напряженности.</w:t>
      </w:r>
    </w:p>
    <w:p w:rsidR="00997C70" w:rsidRDefault="00997C70" w:rsidP="00AE022D">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Сделав о</w:t>
      </w:r>
      <w:r w:rsidRPr="00BE47A9">
        <w:rPr>
          <w:rFonts w:ascii="Times New Roman" w:hAnsi="Times New Roman" w:cs="Times New Roman"/>
          <w:sz w:val="28"/>
          <w:szCs w:val="28"/>
        </w:rPr>
        <w:t>ценк</w:t>
      </w:r>
      <w:r>
        <w:rPr>
          <w:rFonts w:ascii="Times New Roman" w:hAnsi="Times New Roman" w:cs="Times New Roman"/>
          <w:sz w:val="28"/>
          <w:szCs w:val="28"/>
        </w:rPr>
        <w:t>у</w:t>
      </w:r>
      <w:r w:rsidRPr="00BE47A9">
        <w:rPr>
          <w:rFonts w:ascii="Times New Roman" w:hAnsi="Times New Roman" w:cs="Times New Roman"/>
          <w:sz w:val="28"/>
          <w:szCs w:val="28"/>
        </w:rPr>
        <w:t xml:space="preserve"> состояния внешнего государственного долга РФ и его влияни</w:t>
      </w:r>
      <w:r>
        <w:rPr>
          <w:rFonts w:ascii="Times New Roman" w:hAnsi="Times New Roman" w:cs="Times New Roman"/>
          <w:sz w:val="28"/>
          <w:szCs w:val="28"/>
        </w:rPr>
        <w:t>я</w:t>
      </w:r>
      <w:r w:rsidRPr="00BE47A9">
        <w:rPr>
          <w:rFonts w:ascii="Times New Roman" w:hAnsi="Times New Roman" w:cs="Times New Roman"/>
          <w:sz w:val="28"/>
          <w:szCs w:val="28"/>
        </w:rPr>
        <w:t xml:space="preserve"> на экономическую безопасность</w:t>
      </w:r>
      <w:r>
        <w:rPr>
          <w:rFonts w:ascii="Times New Roman" w:hAnsi="Times New Roman" w:cs="Times New Roman"/>
          <w:sz w:val="28"/>
          <w:szCs w:val="28"/>
        </w:rPr>
        <w:t xml:space="preserve"> можно прийти к следующим выв</w:t>
      </w:r>
      <w:r>
        <w:rPr>
          <w:rFonts w:ascii="Times New Roman" w:hAnsi="Times New Roman" w:cs="Times New Roman"/>
          <w:sz w:val="28"/>
          <w:szCs w:val="28"/>
        </w:rPr>
        <w:t>о</w:t>
      </w:r>
      <w:r>
        <w:rPr>
          <w:rFonts w:ascii="Times New Roman" w:hAnsi="Times New Roman" w:cs="Times New Roman"/>
          <w:sz w:val="28"/>
          <w:szCs w:val="28"/>
        </w:rPr>
        <w:t>дам:</w:t>
      </w:r>
    </w:p>
    <w:p w:rsidR="00997C70" w:rsidRPr="00AD4696" w:rsidRDefault="00997C70" w:rsidP="003F3990">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AD4696">
        <w:rPr>
          <w:rFonts w:ascii="Times New Roman" w:hAnsi="Times New Roman" w:cs="Times New Roman"/>
          <w:sz w:val="28"/>
          <w:szCs w:val="28"/>
        </w:rPr>
        <w:t>совокупный размер внешнего государственного долга относительно многих развитых и развивающихся стран остается небольшим;</w:t>
      </w:r>
    </w:p>
    <w:p w:rsidR="00997C70" w:rsidRPr="00AD4696" w:rsidRDefault="00997C70" w:rsidP="003F3990">
      <w:pPr>
        <w:pStyle w:val="a3"/>
        <w:numPr>
          <w:ilvl w:val="0"/>
          <w:numId w:val="35"/>
        </w:numPr>
        <w:tabs>
          <w:tab w:val="left" w:pos="993"/>
        </w:tabs>
        <w:spacing w:after="0" w:line="360" w:lineRule="auto"/>
        <w:ind w:left="-142" w:firstLine="851"/>
        <w:jc w:val="both"/>
        <w:rPr>
          <w:rFonts w:ascii="Times New Roman" w:hAnsi="Times New Roman" w:cs="Times New Roman"/>
          <w:sz w:val="28"/>
          <w:szCs w:val="28"/>
        </w:rPr>
      </w:pPr>
      <w:r w:rsidRPr="00AD4696">
        <w:rPr>
          <w:rFonts w:ascii="Times New Roman" w:hAnsi="Times New Roman" w:cs="Times New Roman"/>
          <w:sz w:val="28"/>
          <w:szCs w:val="28"/>
        </w:rPr>
        <w:t xml:space="preserve">государство постепенно снижает зависимость от </w:t>
      </w:r>
      <w:proofErr w:type="gramStart"/>
      <w:r w:rsidRPr="00AD4696">
        <w:rPr>
          <w:rFonts w:ascii="Times New Roman" w:hAnsi="Times New Roman" w:cs="Times New Roman"/>
          <w:sz w:val="28"/>
          <w:szCs w:val="28"/>
        </w:rPr>
        <w:t>обязательств, выр</w:t>
      </w:r>
      <w:r w:rsidRPr="00AD4696">
        <w:rPr>
          <w:rFonts w:ascii="Times New Roman" w:hAnsi="Times New Roman" w:cs="Times New Roman"/>
          <w:sz w:val="28"/>
          <w:szCs w:val="28"/>
        </w:rPr>
        <w:t>а</w:t>
      </w:r>
      <w:r w:rsidRPr="00AD4696">
        <w:rPr>
          <w:rFonts w:ascii="Times New Roman" w:hAnsi="Times New Roman" w:cs="Times New Roman"/>
          <w:sz w:val="28"/>
          <w:szCs w:val="28"/>
        </w:rPr>
        <w:t>женных  в иностранной валюте и ориентируется</w:t>
      </w:r>
      <w:proofErr w:type="gramEnd"/>
      <w:r w:rsidRPr="00AD4696">
        <w:rPr>
          <w:rFonts w:ascii="Times New Roman" w:hAnsi="Times New Roman" w:cs="Times New Roman"/>
          <w:sz w:val="28"/>
          <w:szCs w:val="28"/>
        </w:rPr>
        <w:t xml:space="preserve"> на внутренний рынок и со</w:t>
      </w:r>
      <w:r w:rsidRPr="00AD4696">
        <w:rPr>
          <w:rFonts w:ascii="Times New Roman" w:hAnsi="Times New Roman" w:cs="Times New Roman"/>
          <w:sz w:val="28"/>
          <w:szCs w:val="28"/>
        </w:rPr>
        <w:t>б</w:t>
      </w:r>
      <w:r w:rsidRPr="00AD4696">
        <w:rPr>
          <w:rFonts w:ascii="Times New Roman" w:hAnsi="Times New Roman" w:cs="Times New Roman"/>
          <w:sz w:val="28"/>
          <w:szCs w:val="28"/>
        </w:rPr>
        <w:t>ственных инвесторов;</w:t>
      </w:r>
    </w:p>
    <w:p w:rsidR="00997C70" w:rsidRPr="00AD4696" w:rsidRDefault="00997C70" w:rsidP="003F3990">
      <w:pPr>
        <w:pStyle w:val="a3"/>
        <w:numPr>
          <w:ilvl w:val="0"/>
          <w:numId w:val="35"/>
        </w:numPr>
        <w:tabs>
          <w:tab w:val="left" w:pos="993"/>
        </w:tabs>
        <w:spacing w:after="0" w:line="360" w:lineRule="auto"/>
        <w:ind w:hanging="11"/>
        <w:jc w:val="both"/>
        <w:rPr>
          <w:rFonts w:ascii="Times New Roman" w:hAnsi="Times New Roman" w:cs="Times New Roman"/>
          <w:sz w:val="28"/>
          <w:szCs w:val="28"/>
        </w:rPr>
      </w:pPr>
      <w:r w:rsidRPr="00AD4696">
        <w:rPr>
          <w:rFonts w:ascii="Times New Roman" w:hAnsi="Times New Roman" w:cs="Times New Roman"/>
          <w:sz w:val="28"/>
          <w:szCs w:val="28"/>
        </w:rPr>
        <w:t>большая часть долга выражена в долгосрочных заимствованиях;</w:t>
      </w:r>
    </w:p>
    <w:p w:rsidR="00997C70" w:rsidRPr="00AD4696" w:rsidRDefault="00997C70" w:rsidP="003F3990">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AD4696">
        <w:rPr>
          <w:rFonts w:ascii="Times New Roman" w:hAnsi="Times New Roman" w:cs="Times New Roman"/>
          <w:sz w:val="28"/>
          <w:szCs w:val="28"/>
        </w:rPr>
        <w:t>корпоративный внешний долг в несколько раз превышает госуда</w:t>
      </w:r>
      <w:r w:rsidRPr="00AD4696">
        <w:rPr>
          <w:rFonts w:ascii="Times New Roman" w:hAnsi="Times New Roman" w:cs="Times New Roman"/>
          <w:sz w:val="28"/>
          <w:szCs w:val="28"/>
        </w:rPr>
        <w:t>р</w:t>
      </w:r>
      <w:r w:rsidRPr="00AD4696">
        <w:rPr>
          <w:rFonts w:ascii="Times New Roman" w:hAnsi="Times New Roman" w:cs="Times New Roman"/>
          <w:sz w:val="28"/>
          <w:szCs w:val="28"/>
        </w:rPr>
        <w:t>ственный;</w:t>
      </w:r>
    </w:p>
    <w:p w:rsidR="00997C70" w:rsidRPr="00AD4696" w:rsidRDefault="00997C70" w:rsidP="003F3990">
      <w:pPr>
        <w:pStyle w:val="a3"/>
        <w:numPr>
          <w:ilvl w:val="0"/>
          <w:numId w:val="35"/>
        </w:numPr>
        <w:tabs>
          <w:tab w:val="left" w:pos="993"/>
        </w:tabs>
        <w:spacing w:after="0" w:line="360" w:lineRule="auto"/>
        <w:ind w:left="0" w:firstLine="709"/>
        <w:jc w:val="both"/>
        <w:rPr>
          <w:rFonts w:ascii="Times New Roman" w:hAnsi="Times New Roman" w:cs="Times New Roman"/>
          <w:sz w:val="28"/>
          <w:szCs w:val="28"/>
        </w:rPr>
      </w:pPr>
      <w:r w:rsidRPr="00AD4696">
        <w:rPr>
          <w:rFonts w:ascii="Times New Roman" w:hAnsi="Times New Roman" w:cs="Times New Roman"/>
          <w:sz w:val="28"/>
          <w:szCs w:val="28"/>
        </w:rPr>
        <w:t>начиная с четвертого квартала 2018 года, внешний долг в достато</w:t>
      </w:r>
      <w:r w:rsidRPr="00AD4696">
        <w:rPr>
          <w:rFonts w:ascii="Times New Roman" w:hAnsi="Times New Roman" w:cs="Times New Roman"/>
          <w:sz w:val="28"/>
          <w:szCs w:val="28"/>
        </w:rPr>
        <w:t>ч</w:t>
      </w:r>
      <w:r w:rsidRPr="00AD4696">
        <w:rPr>
          <w:rFonts w:ascii="Times New Roman" w:hAnsi="Times New Roman" w:cs="Times New Roman"/>
          <w:sz w:val="28"/>
          <w:szCs w:val="28"/>
        </w:rPr>
        <w:t>ной степени покрыт имеющимися у государства внешними резервами.</w:t>
      </w:r>
    </w:p>
    <w:p w:rsidR="00997C70" w:rsidRPr="008508DA" w:rsidRDefault="00997C70" w:rsidP="00997C7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Pr="008508DA">
        <w:rPr>
          <w:rFonts w:ascii="Times New Roman" w:hAnsi="Times New Roman" w:cs="Times New Roman"/>
          <w:sz w:val="28"/>
          <w:szCs w:val="28"/>
        </w:rPr>
        <w:t>роанализировав основные показатели динамики и структуры госуда</w:t>
      </w:r>
      <w:r w:rsidRPr="008508DA">
        <w:rPr>
          <w:rFonts w:ascii="Times New Roman" w:hAnsi="Times New Roman" w:cs="Times New Roman"/>
          <w:sz w:val="28"/>
          <w:szCs w:val="28"/>
        </w:rPr>
        <w:t>р</w:t>
      </w:r>
      <w:r w:rsidRPr="008508DA">
        <w:rPr>
          <w:rFonts w:ascii="Times New Roman" w:hAnsi="Times New Roman" w:cs="Times New Roman"/>
          <w:sz w:val="28"/>
          <w:szCs w:val="28"/>
        </w:rPr>
        <w:t>ственного внешнего и внутреннего долга России, а также его состояния на современном этапе, можно сделать следующие общие выводы:</w:t>
      </w:r>
    </w:p>
    <w:p w:rsidR="00997C70" w:rsidRPr="008508DA" w:rsidRDefault="00997C70"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начиная с двухтысячных годов, идет тенденция к снижению долг</w:t>
      </w:r>
      <w:r w:rsidRPr="008508DA">
        <w:rPr>
          <w:rFonts w:ascii="Times New Roman" w:hAnsi="Times New Roman" w:cs="Times New Roman"/>
          <w:sz w:val="28"/>
          <w:szCs w:val="28"/>
        </w:rPr>
        <w:t>о</w:t>
      </w:r>
      <w:r w:rsidRPr="008508DA">
        <w:rPr>
          <w:rFonts w:ascii="Times New Roman" w:hAnsi="Times New Roman" w:cs="Times New Roman"/>
          <w:sz w:val="28"/>
          <w:szCs w:val="28"/>
        </w:rPr>
        <w:t>вой нагрузки на экономику России, уменьшается показатель отношения го</w:t>
      </w:r>
      <w:r w:rsidRPr="008508DA">
        <w:rPr>
          <w:rFonts w:ascii="Times New Roman" w:hAnsi="Times New Roman" w:cs="Times New Roman"/>
          <w:sz w:val="28"/>
          <w:szCs w:val="28"/>
        </w:rPr>
        <w:t>с</w:t>
      </w:r>
      <w:r w:rsidRPr="008508DA">
        <w:rPr>
          <w:rFonts w:ascii="Times New Roman" w:hAnsi="Times New Roman" w:cs="Times New Roman"/>
          <w:sz w:val="28"/>
          <w:szCs w:val="28"/>
        </w:rPr>
        <w:t xml:space="preserve">долга к ВВП. </w:t>
      </w:r>
      <w:proofErr w:type="gramStart"/>
      <w:r w:rsidRPr="008508DA">
        <w:rPr>
          <w:rFonts w:ascii="Times New Roman" w:hAnsi="Times New Roman" w:cs="Times New Roman"/>
          <w:sz w:val="28"/>
          <w:szCs w:val="28"/>
        </w:rPr>
        <w:t>Однако в последние года в связи с кризисом, вызванным па</w:t>
      </w:r>
      <w:r w:rsidRPr="008508DA">
        <w:rPr>
          <w:rFonts w:ascii="Times New Roman" w:hAnsi="Times New Roman" w:cs="Times New Roman"/>
          <w:sz w:val="28"/>
          <w:szCs w:val="28"/>
        </w:rPr>
        <w:t>н</w:t>
      </w:r>
      <w:r w:rsidRPr="008508DA">
        <w:rPr>
          <w:rFonts w:ascii="Times New Roman" w:hAnsi="Times New Roman" w:cs="Times New Roman"/>
          <w:sz w:val="28"/>
          <w:szCs w:val="28"/>
        </w:rPr>
        <w:t>демией коронавируса, для покрытия возникшего дефицита бюджета, был увеличен размер заимствований;</w:t>
      </w:r>
      <w:proofErr w:type="gramEnd"/>
    </w:p>
    <w:p w:rsidR="00997C70" w:rsidRPr="008508DA" w:rsidRDefault="00997C70"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относительно большинства других как развитых, так и развива</w:t>
      </w:r>
      <w:r w:rsidRPr="008508DA">
        <w:rPr>
          <w:rFonts w:ascii="Times New Roman" w:hAnsi="Times New Roman" w:cs="Times New Roman"/>
          <w:sz w:val="28"/>
          <w:szCs w:val="28"/>
        </w:rPr>
        <w:t>ю</w:t>
      </w:r>
      <w:r w:rsidRPr="008508DA">
        <w:rPr>
          <w:rFonts w:ascii="Times New Roman" w:hAnsi="Times New Roman" w:cs="Times New Roman"/>
          <w:sz w:val="28"/>
          <w:szCs w:val="28"/>
        </w:rPr>
        <w:t>щихся стран, государственный долг находится на довольно низком уровне, как в абсолютном выражении, так и относительно ВВП;</w:t>
      </w:r>
    </w:p>
    <w:p w:rsidR="00997C70" w:rsidRPr="00F561C7" w:rsidRDefault="00997C70"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rPr>
      </w:pPr>
      <w:r w:rsidRPr="008508DA">
        <w:rPr>
          <w:rFonts w:ascii="Times New Roman" w:hAnsi="Times New Roman" w:cs="Times New Roman"/>
          <w:sz w:val="28"/>
          <w:szCs w:val="28"/>
        </w:rPr>
        <w:t>в валютном плане внешний до</w:t>
      </w:r>
      <w:proofErr w:type="gramStart"/>
      <w:r w:rsidRPr="008508DA">
        <w:rPr>
          <w:rFonts w:ascii="Times New Roman" w:hAnsi="Times New Roman" w:cs="Times New Roman"/>
          <w:sz w:val="28"/>
          <w:szCs w:val="28"/>
        </w:rPr>
        <w:t>лг стр</w:t>
      </w:r>
      <w:proofErr w:type="gramEnd"/>
      <w:r w:rsidRPr="008508DA">
        <w:rPr>
          <w:rFonts w:ascii="Times New Roman" w:hAnsi="Times New Roman" w:cs="Times New Roman"/>
          <w:sz w:val="28"/>
          <w:szCs w:val="28"/>
        </w:rPr>
        <w:t xml:space="preserve">уктурирован устойчиво, </w:t>
      </w:r>
      <w:r w:rsidRPr="00F561C7">
        <w:rPr>
          <w:rFonts w:ascii="Times New Roman" w:hAnsi="Times New Roman" w:cs="Times New Roman"/>
          <w:sz w:val="28"/>
          <w:szCs w:val="28"/>
        </w:rPr>
        <w:t>прису</w:t>
      </w:r>
      <w:r w:rsidRPr="00F561C7">
        <w:rPr>
          <w:rFonts w:ascii="Times New Roman" w:hAnsi="Times New Roman" w:cs="Times New Roman"/>
          <w:sz w:val="28"/>
          <w:szCs w:val="28"/>
        </w:rPr>
        <w:t>т</w:t>
      </w:r>
      <w:r w:rsidRPr="00F561C7">
        <w:rPr>
          <w:rFonts w:ascii="Times New Roman" w:hAnsi="Times New Roman" w:cs="Times New Roman"/>
          <w:sz w:val="28"/>
          <w:szCs w:val="28"/>
        </w:rPr>
        <w:t>ствует диверсификация валюты, однако доля доллара все еще остается дост</w:t>
      </w:r>
      <w:r w:rsidRPr="00F561C7">
        <w:rPr>
          <w:rFonts w:ascii="Times New Roman" w:hAnsi="Times New Roman" w:cs="Times New Roman"/>
          <w:sz w:val="28"/>
          <w:szCs w:val="28"/>
        </w:rPr>
        <w:t>а</w:t>
      </w:r>
      <w:r w:rsidRPr="00F561C7">
        <w:rPr>
          <w:rFonts w:ascii="Times New Roman" w:hAnsi="Times New Roman" w:cs="Times New Roman"/>
          <w:sz w:val="28"/>
          <w:szCs w:val="28"/>
        </w:rPr>
        <w:t>точно высокой;</w:t>
      </w:r>
    </w:p>
    <w:p w:rsidR="003C625A" w:rsidRPr="00F561C7" w:rsidRDefault="00BE7744"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 xml:space="preserve">Россия обладает довольно </w:t>
      </w:r>
      <w:proofErr w:type="gramStart"/>
      <w:r w:rsidRPr="00F561C7">
        <w:rPr>
          <w:rFonts w:ascii="Times New Roman" w:hAnsi="Times New Roman" w:cs="Times New Roman"/>
          <w:sz w:val="28"/>
          <w:szCs w:val="28"/>
          <w:lang w:eastAsia="ru-RU"/>
        </w:rPr>
        <w:t>большим</w:t>
      </w:r>
      <w:proofErr w:type="gramEnd"/>
      <w:r w:rsidRPr="00F561C7">
        <w:rPr>
          <w:rFonts w:ascii="Times New Roman" w:hAnsi="Times New Roman" w:cs="Times New Roman"/>
          <w:sz w:val="28"/>
          <w:szCs w:val="28"/>
          <w:lang w:eastAsia="ru-RU"/>
        </w:rPr>
        <w:t>, особенно по отношению к до</w:t>
      </w:r>
      <w:r w:rsidRPr="00F561C7">
        <w:rPr>
          <w:rFonts w:ascii="Times New Roman" w:hAnsi="Times New Roman" w:cs="Times New Roman"/>
          <w:sz w:val="28"/>
          <w:szCs w:val="28"/>
          <w:lang w:eastAsia="ru-RU"/>
        </w:rPr>
        <w:t>л</w:t>
      </w:r>
      <w:r w:rsidRPr="00F561C7">
        <w:rPr>
          <w:rFonts w:ascii="Times New Roman" w:hAnsi="Times New Roman" w:cs="Times New Roman"/>
          <w:sz w:val="28"/>
          <w:szCs w:val="28"/>
          <w:lang w:eastAsia="ru-RU"/>
        </w:rPr>
        <w:t>гу, размерами международных резервов, а также активами в Фонде Наци</w:t>
      </w:r>
      <w:r w:rsidRPr="00F561C7">
        <w:rPr>
          <w:rFonts w:ascii="Times New Roman" w:hAnsi="Times New Roman" w:cs="Times New Roman"/>
          <w:sz w:val="28"/>
          <w:szCs w:val="28"/>
          <w:lang w:eastAsia="ru-RU"/>
        </w:rPr>
        <w:t>о</w:t>
      </w:r>
      <w:r w:rsidRPr="00F561C7">
        <w:rPr>
          <w:rFonts w:ascii="Times New Roman" w:hAnsi="Times New Roman" w:cs="Times New Roman"/>
          <w:sz w:val="28"/>
          <w:szCs w:val="28"/>
          <w:lang w:eastAsia="ru-RU"/>
        </w:rPr>
        <w:lastRenderedPageBreak/>
        <w:t>нального Благосостояния, которые покрывают производимые заимствования и страхуют от рисков. Резервы позволяют обеспечить внутренний рынок ликвидными активами для финансирования внутреннего долга. ЦБ РФ выд</w:t>
      </w:r>
      <w:r w:rsidRPr="00F561C7">
        <w:rPr>
          <w:rFonts w:ascii="Times New Roman" w:hAnsi="Times New Roman" w:cs="Times New Roman"/>
          <w:sz w:val="28"/>
          <w:szCs w:val="28"/>
          <w:lang w:eastAsia="ru-RU"/>
        </w:rPr>
        <w:t>а</w:t>
      </w:r>
      <w:r w:rsidRPr="00F561C7">
        <w:rPr>
          <w:rFonts w:ascii="Times New Roman" w:hAnsi="Times New Roman" w:cs="Times New Roman"/>
          <w:sz w:val="28"/>
          <w:szCs w:val="28"/>
          <w:lang w:eastAsia="ru-RU"/>
        </w:rPr>
        <w:t>ет кредиты коммерческим банкам в частности для последующего инвестир</w:t>
      </w:r>
      <w:r w:rsidRPr="00F561C7">
        <w:rPr>
          <w:rFonts w:ascii="Times New Roman" w:hAnsi="Times New Roman" w:cs="Times New Roman"/>
          <w:sz w:val="28"/>
          <w:szCs w:val="28"/>
          <w:lang w:eastAsia="ru-RU"/>
        </w:rPr>
        <w:t>о</w:t>
      </w:r>
      <w:r w:rsidRPr="00F561C7">
        <w:rPr>
          <w:rFonts w:ascii="Times New Roman" w:hAnsi="Times New Roman" w:cs="Times New Roman"/>
          <w:sz w:val="28"/>
          <w:szCs w:val="28"/>
          <w:lang w:eastAsia="ru-RU"/>
        </w:rPr>
        <w:t>вания данных сре</w:t>
      </w:r>
      <w:proofErr w:type="gramStart"/>
      <w:r w:rsidRPr="00F561C7">
        <w:rPr>
          <w:rFonts w:ascii="Times New Roman" w:hAnsi="Times New Roman" w:cs="Times New Roman"/>
          <w:sz w:val="28"/>
          <w:szCs w:val="28"/>
          <w:lang w:eastAsia="ru-RU"/>
        </w:rPr>
        <w:t>дств в ц</w:t>
      </w:r>
      <w:proofErr w:type="gramEnd"/>
      <w:r w:rsidRPr="00F561C7">
        <w:rPr>
          <w:rFonts w:ascii="Times New Roman" w:hAnsi="Times New Roman" w:cs="Times New Roman"/>
          <w:sz w:val="28"/>
          <w:szCs w:val="28"/>
          <w:lang w:eastAsia="ru-RU"/>
        </w:rPr>
        <w:t xml:space="preserve">енные бумаги государства, которые отличаются для заемщиков доходной привлекательностью и высокой степенью доверия со стороны государства на фоне остальных заемщиков. </w:t>
      </w:r>
    </w:p>
    <w:p w:rsidR="00BE7744" w:rsidRPr="00F561C7" w:rsidRDefault="00BE7744"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доля нерезидентов занимает рекордно низкий процент, в сравнении с 2013 годом, когда большая часть тех, для кого существующий уровень сан</w:t>
      </w:r>
      <w:r w:rsidRPr="00F561C7">
        <w:rPr>
          <w:rFonts w:ascii="Times New Roman" w:hAnsi="Times New Roman" w:cs="Times New Roman"/>
          <w:sz w:val="28"/>
          <w:szCs w:val="28"/>
          <w:lang w:eastAsia="ru-RU"/>
        </w:rPr>
        <w:t>к</w:t>
      </w:r>
      <w:r w:rsidRPr="00F561C7">
        <w:rPr>
          <w:rFonts w:ascii="Times New Roman" w:hAnsi="Times New Roman" w:cs="Times New Roman"/>
          <w:sz w:val="28"/>
          <w:szCs w:val="28"/>
          <w:lang w:eastAsia="ru-RU"/>
        </w:rPr>
        <w:t xml:space="preserve">ционного и валютного риска оказался </w:t>
      </w:r>
      <w:proofErr w:type="gramStart"/>
      <w:r w:rsidRPr="00F561C7">
        <w:rPr>
          <w:rFonts w:ascii="Times New Roman" w:hAnsi="Times New Roman" w:cs="Times New Roman"/>
          <w:sz w:val="28"/>
          <w:szCs w:val="28"/>
          <w:lang w:eastAsia="ru-RU"/>
        </w:rPr>
        <w:t>неприемлем</w:t>
      </w:r>
      <w:proofErr w:type="gramEnd"/>
      <w:r w:rsidRPr="00F561C7">
        <w:rPr>
          <w:rFonts w:ascii="Times New Roman" w:hAnsi="Times New Roman" w:cs="Times New Roman"/>
          <w:sz w:val="28"/>
          <w:szCs w:val="28"/>
          <w:lang w:eastAsia="ru-RU"/>
        </w:rPr>
        <w:t xml:space="preserve"> ушли с рынка;</w:t>
      </w:r>
    </w:p>
    <w:p w:rsidR="00BE7744" w:rsidRPr="00F561C7" w:rsidRDefault="003C625A"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уход</w:t>
      </w:r>
      <w:r w:rsidR="00BE7744" w:rsidRPr="00F561C7">
        <w:rPr>
          <w:rFonts w:ascii="Times New Roman" w:hAnsi="Times New Roman" w:cs="Times New Roman"/>
          <w:sz w:val="28"/>
          <w:szCs w:val="28"/>
          <w:lang w:eastAsia="ru-RU"/>
        </w:rPr>
        <w:t xml:space="preserve"> </w:t>
      </w:r>
      <w:r w:rsidRPr="00F561C7">
        <w:rPr>
          <w:rFonts w:ascii="Times New Roman" w:hAnsi="Times New Roman" w:cs="Times New Roman"/>
          <w:sz w:val="28"/>
          <w:szCs w:val="28"/>
          <w:lang w:eastAsia="ru-RU"/>
        </w:rPr>
        <w:t xml:space="preserve">даже порядка </w:t>
      </w:r>
      <w:r w:rsidR="00BE7744" w:rsidRPr="00F561C7">
        <w:rPr>
          <w:rFonts w:ascii="Times New Roman" w:hAnsi="Times New Roman" w:cs="Times New Roman"/>
          <w:sz w:val="28"/>
          <w:szCs w:val="28"/>
          <w:lang w:eastAsia="ru-RU"/>
        </w:rPr>
        <w:t xml:space="preserve">1 </w:t>
      </w:r>
      <w:proofErr w:type="gramStart"/>
      <w:r w:rsidR="00BE7744" w:rsidRPr="00F561C7">
        <w:rPr>
          <w:rFonts w:ascii="Times New Roman" w:hAnsi="Times New Roman" w:cs="Times New Roman"/>
          <w:sz w:val="28"/>
          <w:szCs w:val="28"/>
          <w:lang w:eastAsia="ru-RU"/>
        </w:rPr>
        <w:t>трлн</w:t>
      </w:r>
      <w:proofErr w:type="gramEnd"/>
      <w:r w:rsidR="00BE7744" w:rsidRPr="00F561C7">
        <w:rPr>
          <w:rFonts w:ascii="Times New Roman" w:hAnsi="Times New Roman" w:cs="Times New Roman"/>
          <w:sz w:val="28"/>
          <w:szCs w:val="28"/>
          <w:lang w:eastAsia="ru-RU"/>
        </w:rPr>
        <w:t xml:space="preserve"> иностранного капитала из ОФЗ не является критичным, так как при необходимости может быть в течение относительно короткого срока восполнен з</w:t>
      </w:r>
      <w:r w:rsidRPr="00F561C7">
        <w:rPr>
          <w:rFonts w:ascii="Times New Roman" w:hAnsi="Times New Roman" w:cs="Times New Roman"/>
          <w:sz w:val="28"/>
          <w:szCs w:val="28"/>
          <w:lang w:eastAsia="ru-RU"/>
        </w:rPr>
        <w:t>а</w:t>
      </w:r>
      <w:r w:rsidR="00BE7744" w:rsidRPr="00F561C7">
        <w:rPr>
          <w:rFonts w:ascii="Times New Roman" w:hAnsi="Times New Roman" w:cs="Times New Roman"/>
          <w:sz w:val="28"/>
          <w:szCs w:val="28"/>
          <w:lang w:eastAsia="ru-RU"/>
        </w:rPr>
        <w:t xml:space="preserve"> счет высоко спроса на внутреннем рынке гос</w:t>
      </w:r>
      <w:r w:rsidR="00BE7744" w:rsidRPr="00F561C7">
        <w:rPr>
          <w:rFonts w:ascii="Times New Roman" w:hAnsi="Times New Roman" w:cs="Times New Roman"/>
          <w:sz w:val="28"/>
          <w:szCs w:val="28"/>
          <w:lang w:eastAsia="ru-RU"/>
        </w:rPr>
        <w:t>у</w:t>
      </w:r>
      <w:r w:rsidR="00BE7744" w:rsidRPr="00F561C7">
        <w:rPr>
          <w:rFonts w:ascii="Times New Roman" w:hAnsi="Times New Roman" w:cs="Times New Roman"/>
          <w:sz w:val="28"/>
          <w:szCs w:val="28"/>
          <w:lang w:eastAsia="ru-RU"/>
        </w:rPr>
        <w:t>дарственных заимствований;</w:t>
      </w:r>
    </w:p>
    <w:p w:rsidR="00BE7744" w:rsidRPr="00F561C7" w:rsidRDefault="00BE7744"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lang w:eastAsia="ru-RU"/>
        </w:rPr>
      </w:pPr>
      <w:r w:rsidRPr="00F561C7">
        <w:rPr>
          <w:rFonts w:ascii="Times New Roman" w:hAnsi="Times New Roman" w:cs="Times New Roman"/>
          <w:sz w:val="28"/>
          <w:szCs w:val="28"/>
          <w:lang w:eastAsia="ru-RU"/>
        </w:rPr>
        <w:t>долги госкомпаний, долги субъектов РФ и муниципальные долги также на данный момент не несут сколько-то бы значимой угрозы для ст</w:t>
      </w:r>
      <w:r w:rsidRPr="00F561C7">
        <w:rPr>
          <w:rFonts w:ascii="Times New Roman" w:hAnsi="Times New Roman" w:cs="Times New Roman"/>
          <w:sz w:val="28"/>
          <w:szCs w:val="28"/>
          <w:lang w:eastAsia="ru-RU"/>
        </w:rPr>
        <w:t>а</w:t>
      </w:r>
      <w:r w:rsidRPr="00F561C7">
        <w:rPr>
          <w:rFonts w:ascii="Times New Roman" w:hAnsi="Times New Roman" w:cs="Times New Roman"/>
          <w:sz w:val="28"/>
          <w:szCs w:val="28"/>
          <w:lang w:eastAsia="ru-RU"/>
        </w:rPr>
        <w:t>бильного положения российского долга;</w:t>
      </w:r>
    </w:p>
    <w:p w:rsidR="00BE7744" w:rsidRPr="00F561C7" w:rsidRDefault="00BE7744" w:rsidP="003F3990">
      <w:pPr>
        <w:numPr>
          <w:ilvl w:val="0"/>
          <w:numId w:val="36"/>
        </w:numPr>
        <w:tabs>
          <w:tab w:val="left" w:pos="994"/>
        </w:tabs>
        <w:spacing w:after="0" w:line="360" w:lineRule="auto"/>
        <w:ind w:left="0" w:firstLine="709"/>
        <w:contextualSpacing/>
        <w:jc w:val="both"/>
        <w:rPr>
          <w:rFonts w:ascii="Times New Roman" w:hAnsi="Times New Roman" w:cs="Times New Roman"/>
          <w:sz w:val="28"/>
          <w:szCs w:val="28"/>
        </w:rPr>
      </w:pPr>
      <w:r w:rsidRPr="00F561C7">
        <w:rPr>
          <w:rFonts w:ascii="Times New Roman" w:hAnsi="Times New Roman" w:cs="Times New Roman"/>
          <w:sz w:val="28"/>
          <w:szCs w:val="28"/>
        </w:rPr>
        <w:t>на данном этапе нельзя говорить о явной дестабилизации госуда</w:t>
      </w:r>
      <w:r w:rsidRPr="00F561C7">
        <w:rPr>
          <w:rFonts w:ascii="Times New Roman" w:hAnsi="Times New Roman" w:cs="Times New Roman"/>
          <w:sz w:val="28"/>
          <w:szCs w:val="28"/>
        </w:rPr>
        <w:t>р</w:t>
      </w:r>
      <w:r w:rsidRPr="00F561C7">
        <w:rPr>
          <w:rFonts w:ascii="Times New Roman" w:hAnsi="Times New Roman" w:cs="Times New Roman"/>
          <w:sz w:val="28"/>
          <w:szCs w:val="28"/>
        </w:rPr>
        <w:t>ственного долга России, однако стоит ожидать дальнейшее уменьшение доли нерезидентов и общее увеличение внутренних заимствований, а также рост доходности облигаций.</w:t>
      </w:r>
    </w:p>
    <w:p w:rsidR="00997C70" w:rsidRDefault="00997C70" w:rsidP="0091419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w:t>
      </w:r>
      <w:r w:rsidR="002F00D0">
        <w:rPr>
          <w:rFonts w:ascii="Times New Roman" w:hAnsi="Times New Roman" w:cs="Times New Roman"/>
          <w:sz w:val="28"/>
          <w:szCs w:val="28"/>
        </w:rPr>
        <w:t>е</w:t>
      </w:r>
      <w:r w:rsidRPr="00997C70">
        <w:rPr>
          <w:rFonts w:ascii="Times New Roman" w:hAnsi="Times New Roman" w:cs="Times New Roman"/>
          <w:sz w:val="28"/>
          <w:szCs w:val="28"/>
        </w:rPr>
        <w:t>смотря на тот факт, что государственный долг на современном этапе находится в состоянии относительной стабильности и безопасности, особе</w:t>
      </w:r>
      <w:r w:rsidRPr="00997C70">
        <w:rPr>
          <w:rFonts w:ascii="Times New Roman" w:hAnsi="Times New Roman" w:cs="Times New Roman"/>
          <w:sz w:val="28"/>
          <w:szCs w:val="28"/>
        </w:rPr>
        <w:t>н</w:t>
      </w:r>
      <w:r w:rsidRPr="00997C70">
        <w:rPr>
          <w:rFonts w:ascii="Times New Roman" w:hAnsi="Times New Roman" w:cs="Times New Roman"/>
          <w:sz w:val="28"/>
          <w:szCs w:val="28"/>
        </w:rPr>
        <w:t>но в сравнении с другими развитыми и развивающимися странами, стоит о</w:t>
      </w:r>
      <w:r w:rsidRPr="00997C70">
        <w:rPr>
          <w:rFonts w:ascii="Times New Roman" w:hAnsi="Times New Roman" w:cs="Times New Roman"/>
          <w:sz w:val="28"/>
          <w:szCs w:val="28"/>
        </w:rPr>
        <w:t>б</w:t>
      </w:r>
      <w:r w:rsidRPr="00997C70">
        <w:rPr>
          <w:rFonts w:ascii="Times New Roman" w:hAnsi="Times New Roman" w:cs="Times New Roman"/>
          <w:sz w:val="28"/>
          <w:szCs w:val="28"/>
        </w:rPr>
        <w:t>ратить внимание на ряд проблем, которые касаются непосредственно его управления и обслуживания. В этой сфере по-прежнему сохраняются де</w:t>
      </w:r>
      <w:r w:rsidRPr="00997C70">
        <w:rPr>
          <w:rFonts w:ascii="Times New Roman" w:hAnsi="Times New Roman" w:cs="Times New Roman"/>
          <w:sz w:val="28"/>
          <w:szCs w:val="28"/>
        </w:rPr>
        <w:t>й</w:t>
      </w:r>
      <w:r w:rsidRPr="00997C70">
        <w:rPr>
          <w:rFonts w:ascii="Times New Roman" w:hAnsi="Times New Roman" w:cs="Times New Roman"/>
          <w:sz w:val="28"/>
          <w:szCs w:val="28"/>
        </w:rPr>
        <w:t>ствующие недостатки в законодательстве и организационной структуре. На состояние государственного долга РФ также в последнее время оказывают негативное влияние внешнеполитическая обстановка и кризисные явления, связанные с дефицитом бюдже</w:t>
      </w:r>
      <w:r>
        <w:rPr>
          <w:rFonts w:ascii="Times New Roman" w:hAnsi="Times New Roman" w:cs="Times New Roman"/>
          <w:sz w:val="28"/>
          <w:szCs w:val="28"/>
        </w:rPr>
        <w:t>та, вызванные пандемией.</w:t>
      </w:r>
    </w:p>
    <w:p w:rsidR="00997C70" w:rsidRPr="009F2F8F" w:rsidRDefault="00997C70" w:rsidP="00997C70">
      <w:pPr>
        <w:spacing w:after="0" w:line="360" w:lineRule="auto"/>
        <w:contextualSpacing/>
        <w:jc w:val="both"/>
        <w:rPr>
          <w:rFonts w:ascii="Times New Roman" w:hAnsi="Times New Roman" w:cs="Times New Roman"/>
          <w:sz w:val="28"/>
          <w:szCs w:val="28"/>
        </w:rPr>
      </w:pPr>
      <w:r w:rsidRPr="009F2F8F">
        <w:rPr>
          <w:rFonts w:ascii="Times New Roman" w:hAnsi="Times New Roman" w:cs="Times New Roman"/>
          <w:sz w:val="28"/>
          <w:szCs w:val="28"/>
        </w:rPr>
        <w:lastRenderedPageBreak/>
        <w:t>для улучшения влияния государственного долга на экономическую безопа</w:t>
      </w:r>
      <w:r w:rsidRPr="009F2F8F">
        <w:rPr>
          <w:rFonts w:ascii="Times New Roman" w:hAnsi="Times New Roman" w:cs="Times New Roman"/>
          <w:sz w:val="28"/>
          <w:szCs w:val="28"/>
        </w:rPr>
        <w:t>с</w:t>
      </w:r>
      <w:r w:rsidRPr="009F2F8F">
        <w:rPr>
          <w:rFonts w:ascii="Times New Roman" w:hAnsi="Times New Roman" w:cs="Times New Roman"/>
          <w:sz w:val="28"/>
          <w:szCs w:val="28"/>
        </w:rPr>
        <w:t xml:space="preserve">ность РФ, государству необходимо стремиться </w:t>
      </w:r>
      <w:proofErr w:type="gramStart"/>
      <w:r w:rsidRPr="009F2F8F">
        <w:rPr>
          <w:rFonts w:ascii="Times New Roman" w:hAnsi="Times New Roman" w:cs="Times New Roman"/>
          <w:sz w:val="28"/>
          <w:szCs w:val="28"/>
        </w:rPr>
        <w:t>к</w:t>
      </w:r>
      <w:proofErr w:type="gramEnd"/>
      <w:r w:rsidRPr="009F2F8F">
        <w:rPr>
          <w:rFonts w:ascii="Times New Roman" w:hAnsi="Times New Roman" w:cs="Times New Roman"/>
          <w:sz w:val="28"/>
          <w:szCs w:val="28"/>
        </w:rPr>
        <w:t>:</w:t>
      </w:r>
    </w:p>
    <w:p w:rsidR="00997C70" w:rsidRPr="009F2F8F" w:rsidRDefault="00997C70" w:rsidP="003F3990">
      <w:pPr>
        <w:pStyle w:val="a3"/>
        <w:numPr>
          <w:ilvl w:val="0"/>
          <w:numId w:val="37"/>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F2F8F">
        <w:rPr>
          <w:rFonts w:ascii="Times New Roman" w:hAnsi="Times New Roman" w:cs="Times New Roman"/>
          <w:sz w:val="28"/>
          <w:szCs w:val="28"/>
        </w:rPr>
        <w:t>остепенному увеличению доли внутреннего долга над внешним, п</w:t>
      </w:r>
      <w:r w:rsidRPr="009F2F8F">
        <w:rPr>
          <w:rFonts w:ascii="Times New Roman" w:hAnsi="Times New Roman" w:cs="Times New Roman"/>
          <w:sz w:val="28"/>
          <w:szCs w:val="28"/>
        </w:rPr>
        <w:t>у</w:t>
      </w:r>
      <w:r w:rsidRPr="009F2F8F">
        <w:rPr>
          <w:rFonts w:ascii="Times New Roman" w:hAnsi="Times New Roman" w:cs="Times New Roman"/>
          <w:sz w:val="28"/>
          <w:szCs w:val="28"/>
        </w:rPr>
        <w:t xml:space="preserve">тем привлечения внутренних заимствований для погашения внешних, чтобы изменить структуру долга в более безопасную сторону; </w:t>
      </w:r>
    </w:p>
    <w:p w:rsidR="00997C70" w:rsidRPr="009F2F8F" w:rsidRDefault="00997C70" w:rsidP="003F3990">
      <w:pPr>
        <w:pStyle w:val="a3"/>
        <w:numPr>
          <w:ilvl w:val="0"/>
          <w:numId w:val="37"/>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F2F8F">
        <w:rPr>
          <w:rFonts w:ascii="Times New Roman" w:hAnsi="Times New Roman" w:cs="Times New Roman"/>
          <w:sz w:val="28"/>
          <w:szCs w:val="28"/>
        </w:rPr>
        <w:t>роведению политики по расширению перечня инструментов для привлечения заемных ресурсов, привлечению денежных средств на наиболее выгодных условиях;</w:t>
      </w:r>
    </w:p>
    <w:p w:rsidR="00997C70" w:rsidRPr="009F2F8F" w:rsidRDefault="00997C70" w:rsidP="003F3990">
      <w:pPr>
        <w:pStyle w:val="a3"/>
        <w:numPr>
          <w:ilvl w:val="0"/>
          <w:numId w:val="37"/>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F2F8F">
        <w:rPr>
          <w:rFonts w:ascii="Times New Roman" w:hAnsi="Times New Roman" w:cs="Times New Roman"/>
          <w:sz w:val="28"/>
          <w:szCs w:val="28"/>
        </w:rPr>
        <w:t>одготовке и привлечению опытных кадров для работы в сфере управления и обслуживания государственного долга;</w:t>
      </w:r>
    </w:p>
    <w:p w:rsidR="00997C70" w:rsidRPr="009F2F8F" w:rsidRDefault="00997C70" w:rsidP="003F3990">
      <w:pPr>
        <w:pStyle w:val="a3"/>
        <w:numPr>
          <w:ilvl w:val="0"/>
          <w:numId w:val="37"/>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9F2F8F">
        <w:rPr>
          <w:rFonts w:ascii="Times New Roman" w:hAnsi="Times New Roman" w:cs="Times New Roman"/>
          <w:sz w:val="28"/>
          <w:szCs w:val="28"/>
        </w:rPr>
        <w:t>ибкому и своевременному реагированию на изменения внешнего и внутреннего финансового рынка, проявление кризисных ситуаций и колеб</w:t>
      </w:r>
      <w:r w:rsidRPr="009F2F8F">
        <w:rPr>
          <w:rFonts w:ascii="Times New Roman" w:hAnsi="Times New Roman" w:cs="Times New Roman"/>
          <w:sz w:val="28"/>
          <w:szCs w:val="28"/>
        </w:rPr>
        <w:t>а</w:t>
      </w:r>
      <w:r w:rsidRPr="009F2F8F">
        <w:rPr>
          <w:rFonts w:ascii="Times New Roman" w:hAnsi="Times New Roman" w:cs="Times New Roman"/>
          <w:sz w:val="28"/>
          <w:szCs w:val="28"/>
        </w:rPr>
        <w:t>ний рынка;</w:t>
      </w:r>
    </w:p>
    <w:p w:rsidR="00997C70" w:rsidRPr="009F2F8F" w:rsidRDefault="00997C70" w:rsidP="003F3990">
      <w:pPr>
        <w:pStyle w:val="a3"/>
        <w:numPr>
          <w:ilvl w:val="0"/>
          <w:numId w:val="37"/>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F2F8F">
        <w:rPr>
          <w:rFonts w:ascii="Times New Roman" w:hAnsi="Times New Roman" w:cs="Times New Roman"/>
          <w:sz w:val="28"/>
          <w:szCs w:val="28"/>
        </w:rPr>
        <w:t>овершенствованию законодательства и централизации полномочий в управлении и обслуживании государственного долга;</w:t>
      </w:r>
    </w:p>
    <w:p w:rsidR="00997C70" w:rsidRDefault="00997C70" w:rsidP="003F3990">
      <w:pPr>
        <w:pStyle w:val="a3"/>
        <w:numPr>
          <w:ilvl w:val="0"/>
          <w:numId w:val="37"/>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9F2F8F">
        <w:rPr>
          <w:rFonts w:ascii="Times New Roman" w:hAnsi="Times New Roman" w:cs="Times New Roman"/>
          <w:sz w:val="28"/>
          <w:szCs w:val="28"/>
        </w:rPr>
        <w:t xml:space="preserve">овершенствованию инвестиционной среды в РФ </w:t>
      </w:r>
      <w:r>
        <w:rPr>
          <w:rFonts w:ascii="Times New Roman" w:hAnsi="Times New Roman" w:cs="Times New Roman"/>
          <w:sz w:val="28"/>
          <w:szCs w:val="28"/>
        </w:rPr>
        <w:t>и повышению кр</w:t>
      </w:r>
      <w:r>
        <w:rPr>
          <w:rFonts w:ascii="Times New Roman" w:hAnsi="Times New Roman" w:cs="Times New Roman"/>
          <w:sz w:val="28"/>
          <w:szCs w:val="28"/>
        </w:rPr>
        <w:t>е</w:t>
      </w:r>
      <w:r>
        <w:rPr>
          <w:rFonts w:ascii="Times New Roman" w:hAnsi="Times New Roman" w:cs="Times New Roman"/>
          <w:sz w:val="28"/>
          <w:szCs w:val="28"/>
        </w:rPr>
        <w:t>дитного рейтинга;</w:t>
      </w:r>
    </w:p>
    <w:p w:rsidR="00997C70" w:rsidRDefault="00997C70" w:rsidP="003F3990">
      <w:pPr>
        <w:pStyle w:val="a3"/>
        <w:numPr>
          <w:ilvl w:val="0"/>
          <w:numId w:val="37"/>
        </w:numPr>
        <w:tabs>
          <w:tab w:val="left" w:pos="98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развитию аналитических и стати</w:t>
      </w:r>
      <w:r w:rsidR="00914190">
        <w:rPr>
          <w:rFonts w:ascii="Times New Roman" w:hAnsi="Times New Roman" w:cs="Times New Roman"/>
          <w:sz w:val="28"/>
          <w:szCs w:val="28"/>
        </w:rPr>
        <w:t>стических систем учета</w:t>
      </w:r>
      <w:r w:rsidR="00914190" w:rsidRPr="00914190">
        <w:rPr>
          <w:rFonts w:ascii="Times New Roman" w:hAnsi="Times New Roman" w:cs="Times New Roman"/>
          <w:sz w:val="28"/>
          <w:szCs w:val="28"/>
        </w:rPr>
        <w:t xml:space="preserve"> </w:t>
      </w:r>
      <w:r w:rsidR="00914190">
        <w:rPr>
          <w:rFonts w:ascii="Times New Roman" w:hAnsi="Times New Roman" w:cs="Times New Roman"/>
          <w:sz w:val="28"/>
          <w:szCs w:val="28"/>
        </w:rPr>
        <w:t>госдолга</w:t>
      </w:r>
      <w:r w:rsidR="00914190" w:rsidRPr="00914190">
        <w:rPr>
          <w:rFonts w:ascii="Times New Roman" w:hAnsi="Times New Roman" w:cs="Times New Roman"/>
          <w:sz w:val="28"/>
          <w:szCs w:val="28"/>
        </w:rPr>
        <w:t xml:space="preserve"> </w:t>
      </w:r>
      <w:r w:rsidR="00914190">
        <w:rPr>
          <w:rFonts w:ascii="Times New Roman" w:hAnsi="Times New Roman" w:cs="Times New Roman"/>
          <w:sz w:val="28"/>
          <w:szCs w:val="28"/>
        </w:rPr>
        <w:t>на</w:t>
      </w:r>
      <w:r w:rsidR="00914190" w:rsidRPr="00914190">
        <w:rPr>
          <w:rFonts w:ascii="Times New Roman" w:hAnsi="Times New Roman" w:cs="Times New Roman"/>
          <w:sz w:val="28"/>
          <w:szCs w:val="28"/>
        </w:rPr>
        <w:t xml:space="preserve"> </w:t>
      </w:r>
      <w:r w:rsidR="00914190">
        <w:rPr>
          <w:rFonts w:ascii="Times New Roman" w:hAnsi="Times New Roman" w:cs="Times New Roman"/>
          <w:sz w:val="28"/>
          <w:szCs w:val="28"/>
        </w:rPr>
        <w:t>различных</w:t>
      </w:r>
      <w:r w:rsidR="00914190" w:rsidRPr="00914190">
        <w:rPr>
          <w:rFonts w:ascii="Times New Roman" w:hAnsi="Times New Roman" w:cs="Times New Roman"/>
          <w:sz w:val="28"/>
          <w:szCs w:val="28"/>
        </w:rPr>
        <w:t xml:space="preserve"> </w:t>
      </w:r>
      <w:r>
        <w:rPr>
          <w:rFonts w:ascii="Times New Roman" w:hAnsi="Times New Roman" w:cs="Times New Roman"/>
          <w:sz w:val="28"/>
          <w:szCs w:val="28"/>
        </w:rPr>
        <w:t>уровнях.</w:t>
      </w:r>
    </w:p>
    <w:p w:rsidR="009067FA" w:rsidRDefault="009067FA" w:rsidP="009067FA">
      <w:pPr>
        <w:spacing w:after="0" w:line="360" w:lineRule="auto"/>
        <w:jc w:val="both"/>
        <w:rPr>
          <w:rFonts w:ascii="Times New Roman" w:hAnsi="Times New Roman" w:cs="Times New Roman"/>
          <w:sz w:val="28"/>
          <w:szCs w:val="28"/>
        </w:rPr>
      </w:pPr>
    </w:p>
    <w:p w:rsidR="009067FA" w:rsidRPr="009067FA" w:rsidRDefault="009067FA" w:rsidP="009067FA">
      <w:pPr>
        <w:spacing w:after="0" w:line="360" w:lineRule="auto"/>
        <w:jc w:val="both"/>
        <w:rPr>
          <w:rFonts w:ascii="Times New Roman" w:hAnsi="Times New Roman" w:cs="Times New Roman"/>
          <w:sz w:val="28"/>
          <w:szCs w:val="28"/>
        </w:rPr>
        <w:sectPr w:rsidR="009067FA" w:rsidRPr="009067FA">
          <w:pgSz w:w="11906" w:h="16838"/>
          <w:pgMar w:top="1134" w:right="850" w:bottom="1134" w:left="1701" w:header="708" w:footer="708" w:gutter="0"/>
          <w:cols w:space="708"/>
          <w:docGrid w:linePitch="360"/>
        </w:sectPr>
      </w:pPr>
    </w:p>
    <w:p w:rsidR="009067FA" w:rsidRPr="00AA5CDD" w:rsidRDefault="009067FA" w:rsidP="00AA5CDD">
      <w:pPr>
        <w:pStyle w:val="1"/>
        <w:spacing w:before="0" w:line="360" w:lineRule="auto"/>
        <w:contextualSpacing/>
        <w:jc w:val="center"/>
        <w:rPr>
          <w:rFonts w:ascii="Times New Roman" w:hAnsi="Times New Roman" w:cs="Times New Roman"/>
        </w:rPr>
      </w:pPr>
      <w:bookmarkStart w:id="25" w:name="_Toc74202903"/>
      <w:bookmarkStart w:id="26" w:name="_Toc74202921"/>
      <w:bookmarkStart w:id="27" w:name="_Toc74203135"/>
      <w:r w:rsidRPr="00AA5CDD">
        <w:rPr>
          <w:rFonts w:ascii="Times New Roman" w:hAnsi="Times New Roman" w:cs="Times New Roman"/>
          <w:color w:val="auto"/>
        </w:rPr>
        <w:lastRenderedPageBreak/>
        <w:t>СПИСОК ИСПОЛЬЗОВАННЫХ ИСТОЧНИКОВ</w:t>
      </w:r>
      <w:bookmarkEnd w:id="25"/>
      <w:bookmarkEnd w:id="26"/>
      <w:bookmarkEnd w:id="27"/>
    </w:p>
    <w:p w:rsidR="009067FA" w:rsidRDefault="009067FA" w:rsidP="00DF77F0">
      <w:pPr>
        <w:spacing w:after="0" w:line="360" w:lineRule="auto"/>
        <w:contextualSpacing/>
        <w:jc w:val="both"/>
        <w:rPr>
          <w:rFonts w:ascii="Times New Roman" w:hAnsi="Times New Roman" w:cs="Times New Roman"/>
          <w:sz w:val="28"/>
          <w:szCs w:val="28"/>
        </w:rPr>
      </w:pPr>
    </w:p>
    <w:p w:rsidR="009067FA" w:rsidRDefault="009067FA" w:rsidP="003F3990">
      <w:pPr>
        <w:pStyle w:val="a3"/>
        <w:numPr>
          <w:ilvl w:val="0"/>
          <w:numId w:val="38"/>
        </w:numPr>
        <w:tabs>
          <w:tab w:val="left" w:pos="994"/>
        </w:tabs>
        <w:spacing w:after="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Бабкина</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Е. В. Состояние государственного долга в РФ/ Инновац</w:t>
      </w:r>
      <w:r w:rsidRPr="00B55D5C">
        <w:rPr>
          <w:rFonts w:ascii="Times New Roman" w:hAnsi="Times New Roman" w:cs="Times New Roman"/>
          <w:sz w:val="28"/>
          <w:szCs w:val="28"/>
        </w:rPr>
        <w:t>и</w:t>
      </w:r>
      <w:r w:rsidRPr="00B55D5C">
        <w:rPr>
          <w:rFonts w:ascii="Times New Roman" w:hAnsi="Times New Roman" w:cs="Times New Roman"/>
          <w:sz w:val="28"/>
          <w:szCs w:val="28"/>
        </w:rPr>
        <w:t>онная наука. – 2018. - №4.</w:t>
      </w:r>
    </w:p>
    <w:p w:rsidR="006323C7" w:rsidRPr="00B55D5C" w:rsidRDefault="006323C7" w:rsidP="003F3990">
      <w:pPr>
        <w:pStyle w:val="a3"/>
        <w:numPr>
          <w:ilvl w:val="0"/>
          <w:numId w:val="38"/>
        </w:numPr>
        <w:tabs>
          <w:tab w:val="left" w:pos="994"/>
        </w:tabs>
        <w:spacing w:after="0" w:line="360" w:lineRule="auto"/>
        <w:ind w:left="0" w:firstLine="709"/>
        <w:jc w:val="both"/>
        <w:rPr>
          <w:rFonts w:ascii="Times New Roman" w:hAnsi="Times New Roman" w:cs="Times New Roman"/>
          <w:sz w:val="28"/>
          <w:szCs w:val="28"/>
        </w:rPr>
      </w:pPr>
      <w:proofErr w:type="spellStart"/>
      <w:r w:rsidRPr="006323C7">
        <w:rPr>
          <w:rFonts w:ascii="Times New Roman" w:hAnsi="Times New Roman" w:cs="Times New Roman"/>
          <w:sz w:val="28"/>
          <w:szCs w:val="28"/>
        </w:rPr>
        <w:t>Безвезюк</w:t>
      </w:r>
      <w:proofErr w:type="spellEnd"/>
      <w:r w:rsidR="003C04DA" w:rsidRPr="003C04DA">
        <w:rPr>
          <w:rFonts w:ascii="Times New Roman" w:hAnsi="Times New Roman" w:cs="Times New Roman"/>
          <w:sz w:val="28"/>
          <w:szCs w:val="28"/>
        </w:rPr>
        <w:t>,</w:t>
      </w:r>
      <w:r w:rsidRPr="006323C7">
        <w:rPr>
          <w:rFonts w:ascii="Times New Roman" w:hAnsi="Times New Roman" w:cs="Times New Roman"/>
          <w:sz w:val="28"/>
          <w:szCs w:val="28"/>
        </w:rPr>
        <w:t xml:space="preserve"> К.В. Современное состояние государственного долга </w:t>
      </w:r>
      <w:r>
        <w:rPr>
          <w:rFonts w:ascii="Times New Roman" w:hAnsi="Times New Roman" w:cs="Times New Roman"/>
          <w:sz w:val="28"/>
          <w:szCs w:val="28"/>
        </w:rPr>
        <w:t>РФ и методы его регулирования /</w:t>
      </w:r>
      <w:r w:rsidRPr="006323C7">
        <w:rPr>
          <w:rFonts w:ascii="Times New Roman" w:hAnsi="Times New Roman" w:cs="Times New Roman"/>
          <w:sz w:val="28"/>
          <w:szCs w:val="28"/>
        </w:rPr>
        <w:t xml:space="preserve"> Гуманитарные научные исследования. </w:t>
      </w:r>
      <w:r>
        <w:rPr>
          <w:rFonts w:ascii="Times New Roman" w:hAnsi="Times New Roman" w:cs="Times New Roman"/>
          <w:sz w:val="28"/>
          <w:szCs w:val="28"/>
        </w:rPr>
        <w:t xml:space="preserve">- </w:t>
      </w:r>
      <w:r w:rsidRPr="006323C7">
        <w:rPr>
          <w:rFonts w:ascii="Times New Roman" w:hAnsi="Times New Roman" w:cs="Times New Roman"/>
          <w:sz w:val="28"/>
          <w:szCs w:val="28"/>
        </w:rPr>
        <w:t>201</w:t>
      </w:r>
      <w:r>
        <w:rPr>
          <w:rFonts w:ascii="Times New Roman" w:hAnsi="Times New Roman" w:cs="Times New Roman"/>
          <w:sz w:val="28"/>
          <w:szCs w:val="28"/>
        </w:rPr>
        <w:t>7</w:t>
      </w:r>
      <w:r w:rsidRPr="006323C7">
        <w:rPr>
          <w:rFonts w:ascii="Times New Roman" w:hAnsi="Times New Roman" w:cs="Times New Roman"/>
          <w:sz w:val="28"/>
          <w:szCs w:val="28"/>
        </w:rPr>
        <w:t xml:space="preserve">. </w:t>
      </w:r>
      <w:r>
        <w:rPr>
          <w:rFonts w:ascii="Times New Roman" w:hAnsi="Times New Roman" w:cs="Times New Roman"/>
          <w:sz w:val="28"/>
          <w:szCs w:val="28"/>
        </w:rPr>
        <w:t>-</w:t>
      </w:r>
      <w:r w:rsidRPr="006323C7">
        <w:rPr>
          <w:rFonts w:ascii="Times New Roman" w:hAnsi="Times New Roman" w:cs="Times New Roman"/>
          <w:sz w:val="28"/>
          <w:szCs w:val="28"/>
        </w:rPr>
        <w:t xml:space="preserve">№ 6 [Электронный ресурс]. URL: https://human.snauka.ru (дата обращения: </w:t>
      </w:r>
      <w:r>
        <w:rPr>
          <w:rFonts w:ascii="Times New Roman" w:hAnsi="Times New Roman" w:cs="Times New Roman"/>
          <w:sz w:val="28"/>
          <w:szCs w:val="28"/>
        </w:rPr>
        <w:t>10</w:t>
      </w:r>
      <w:r w:rsidRPr="006323C7">
        <w:rPr>
          <w:rFonts w:ascii="Times New Roman" w:hAnsi="Times New Roman" w:cs="Times New Roman"/>
          <w:sz w:val="28"/>
          <w:szCs w:val="28"/>
        </w:rPr>
        <w:t>.0</w:t>
      </w:r>
      <w:r>
        <w:rPr>
          <w:rFonts w:ascii="Times New Roman" w:hAnsi="Times New Roman" w:cs="Times New Roman"/>
          <w:sz w:val="28"/>
          <w:szCs w:val="28"/>
        </w:rPr>
        <w:t>6</w:t>
      </w:r>
      <w:r w:rsidRPr="006323C7">
        <w:rPr>
          <w:rFonts w:ascii="Times New Roman" w:hAnsi="Times New Roman" w:cs="Times New Roman"/>
          <w:sz w:val="28"/>
          <w:szCs w:val="28"/>
        </w:rPr>
        <w:t>.2021).</w:t>
      </w:r>
    </w:p>
    <w:p w:rsidR="009067FA" w:rsidRPr="00B55D5C" w:rsidRDefault="009067FA" w:rsidP="003F3990">
      <w:pPr>
        <w:pStyle w:val="a3"/>
        <w:numPr>
          <w:ilvl w:val="0"/>
          <w:numId w:val="38"/>
        </w:numPr>
        <w:tabs>
          <w:tab w:val="left" w:pos="99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Быков</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Б. А. О возможном альтернативном подходе к определению понятия "экономическая безопасность"/ Человек: преступление и наказание. – 2017. - №1.</w:t>
      </w:r>
    </w:p>
    <w:p w:rsidR="009067FA" w:rsidRPr="00B55D5C" w:rsidRDefault="009067FA" w:rsidP="003F3990">
      <w:pPr>
        <w:pStyle w:val="a3"/>
        <w:numPr>
          <w:ilvl w:val="0"/>
          <w:numId w:val="38"/>
        </w:numPr>
        <w:tabs>
          <w:tab w:val="left" w:pos="99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Быковская</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Т. С. Актуальные проблемы управления государстве</w:t>
      </w:r>
      <w:r w:rsidRPr="00B55D5C">
        <w:rPr>
          <w:rFonts w:ascii="Times New Roman" w:hAnsi="Times New Roman" w:cs="Times New Roman"/>
          <w:sz w:val="28"/>
          <w:szCs w:val="28"/>
        </w:rPr>
        <w:t>н</w:t>
      </w:r>
      <w:r w:rsidRPr="00B55D5C">
        <w:rPr>
          <w:rFonts w:ascii="Times New Roman" w:hAnsi="Times New Roman" w:cs="Times New Roman"/>
          <w:sz w:val="28"/>
          <w:szCs w:val="28"/>
        </w:rPr>
        <w:t>ным долгом в Российской Федерации/ Colloquium-journal. – 2019. - №3.</w:t>
      </w:r>
    </w:p>
    <w:p w:rsidR="009067FA" w:rsidRPr="00B55D5C" w:rsidRDefault="009067FA" w:rsidP="003F3990">
      <w:pPr>
        <w:pStyle w:val="a3"/>
        <w:numPr>
          <w:ilvl w:val="0"/>
          <w:numId w:val="38"/>
        </w:numPr>
        <w:tabs>
          <w:tab w:val="left" w:pos="99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Бюджетный кодекс Российской Федерации от 31.07.1998 N 145-ФЗ (ред. от 30.04.2021) [электронный ресурс]. URL: http://www.consultant.ru (дата обращения 05.05.2020).</w:t>
      </w:r>
    </w:p>
    <w:p w:rsidR="009067FA" w:rsidRPr="00B55D5C" w:rsidRDefault="009067FA" w:rsidP="003F3990">
      <w:pPr>
        <w:pStyle w:val="a3"/>
        <w:numPr>
          <w:ilvl w:val="0"/>
          <w:numId w:val="38"/>
        </w:numPr>
        <w:tabs>
          <w:tab w:val="left" w:pos="994"/>
        </w:tabs>
        <w:spacing w:after="120" w:line="360" w:lineRule="auto"/>
        <w:ind w:left="0" w:firstLine="709"/>
        <w:jc w:val="both"/>
        <w:rPr>
          <w:rFonts w:ascii="Times New Roman" w:hAnsi="Times New Roman" w:cs="Times New Roman"/>
          <w:bCs/>
          <w:sz w:val="28"/>
          <w:szCs w:val="28"/>
        </w:rPr>
      </w:pPr>
      <w:r w:rsidRPr="00B55D5C">
        <w:rPr>
          <w:rFonts w:ascii="Times New Roman" w:hAnsi="Times New Roman" w:cs="Times New Roman"/>
          <w:bCs/>
          <w:sz w:val="28"/>
          <w:szCs w:val="28"/>
        </w:rPr>
        <w:t>Вавилов, Ю.Я. Государственный долг. – Москва: изд-во: Перспект</w:t>
      </w:r>
      <w:r w:rsidRPr="00B55D5C">
        <w:rPr>
          <w:rFonts w:ascii="Times New Roman" w:hAnsi="Times New Roman" w:cs="Times New Roman"/>
          <w:bCs/>
          <w:sz w:val="28"/>
          <w:szCs w:val="28"/>
        </w:rPr>
        <w:t>и</w:t>
      </w:r>
      <w:r w:rsidRPr="00B55D5C">
        <w:rPr>
          <w:rFonts w:ascii="Times New Roman" w:hAnsi="Times New Roman" w:cs="Times New Roman"/>
          <w:bCs/>
          <w:sz w:val="28"/>
          <w:szCs w:val="28"/>
        </w:rPr>
        <w:t>ва. – 2016.</w:t>
      </w:r>
    </w:p>
    <w:p w:rsidR="009067FA" w:rsidRPr="00B55D5C" w:rsidRDefault="009067FA" w:rsidP="003F3990">
      <w:pPr>
        <w:pStyle w:val="a3"/>
        <w:numPr>
          <w:ilvl w:val="0"/>
          <w:numId w:val="38"/>
        </w:numPr>
        <w:tabs>
          <w:tab w:val="left" w:pos="99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Васильева</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Л. П. Экономическая безопасность: определения и су</w:t>
      </w:r>
      <w:r w:rsidRPr="00B55D5C">
        <w:rPr>
          <w:rFonts w:ascii="Times New Roman" w:hAnsi="Times New Roman" w:cs="Times New Roman"/>
          <w:sz w:val="28"/>
          <w:szCs w:val="28"/>
        </w:rPr>
        <w:t>щ</w:t>
      </w:r>
      <w:r w:rsidRPr="00B55D5C">
        <w:rPr>
          <w:rFonts w:ascii="Times New Roman" w:hAnsi="Times New Roman" w:cs="Times New Roman"/>
          <w:sz w:val="28"/>
          <w:szCs w:val="28"/>
        </w:rPr>
        <w:t>ность/ Журнал прикладных исследований. – 2020. - №3.</w:t>
      </w:r>
    </w:p>
    <w:p w:rsidR="009067FA" w:rsidRPr="00B55D5C" w:rsidRDefault="009067FA" w:rsidP="003F3990">
      <w:pPr>
        <w:pStyle w:val="a3"/>
        <w:numPr>
          <w:ilvl w:val="0"/>
          <w:numId w:val="38"/>
        </w:numPr>
        <w:tabs>
          <w:tab w:val="left" w:pos="99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Галочкин</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В. Т. Государственный долг ведущих стран мира/ Хрон</w:t>
      </w:r>
      <w:r w:rsidRPr="00B55D5C">
        <w:rPr>
          <w:rFonts w:ascii="Times New Roman" w:hAnsi="Times New Roman" w:cs="Times New Roman"/>
          <w:sz w:val="28"/>
          <w:szCs w:val="28"/>
        </w:rPr>
        <w:t>о</w:t>
      </w:r>
      <w:r w:rsidRPr="00B55D5C">
        <w:rPr>
          <w:rFonts w:ascii="Times New Roman" w:hAnsi="Times New Roman" w:cs="Times New Roman"/>
          <w:sz w:val="28"/>
          <w:szCs w:val="28"/>
        </w:rPr>
        <w:t>экономика. – 2019. - №6.</w:t>
      </w:r>
    </w:p>
    <w:p w:rsidR="009067FA" w:rsidRPr="00B55D5C" w:rsidRDefault="009067FA" w:rsidP="003F3990">
      <w:pPr>
        <w:pStyle w:val="a3"/>
        <w:numPr>
          <w:ilvl w:val="0"/>
          <w:numId w:val="38"/>
        </w:numPr>
        <w:tabs>
          <w:tab w:val="left" w:pos="99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Гончаренко</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Л. П. Экономическая безопасность. Учебник для вузов. – Москва: изд-во: </w:t>
      </w:r>
      <w:proofErr w:type="spellStart"/>
      <w:r w:rsidRPr="00B55D5C">
        <w:rPr>
          <w:rFonts w:ascii="Times New Roman" w:hAnsi="Times New Roman" w:cs="Times New Roman"/>
          <w:sz w:val="28"/>
          <w:szCs w:val="28"/>
        </w:rPr>
        <w:t>Юрайт</w:t>
      </w:r>
      <w:proofErr w:type="spellEnd"/>
      <w:r w:rsidRPr="00B55D5C">
        <w:rPr>
          <w:rFonts w:ascii="Times New Roman" w:hAnsi="Times New Roman" w:cs="Times New Roman"/>
          <w:sz w:val="28"/>
          <w:szCs w:val="28"/>
        </w:rPr>
        <w:t>. – 2018.</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Госдума готовится от</w:t>
      </w:r>
      <w:r>
        <w:rPr>
          <w:rFonts w:ascii="Times New Roman" w:hAnsi="Times New Roman" w:cs="Times New Roman"/>
          <w:sz w:val="28"/>
          <w:szCs w:val="28"/>
        </w:rPr>
        <w:t xml:space="preserve">клонить закон о </w:t>
      </w:r>
      <w:proofErr w:type="spellStart"/>
      <w:r>
        <w:rPr>
          <w:rFonts w:ascii="Times New Roman" w:hAnsi="Times New Roman" w:cs="Times New Roman"/>
          <w:sz w:val="28"/>
          <w:szCs w:val="28"/>
        </w:rPr>
        <w:t>Росфинагентстве</w:t>
      </w:r>
      <w:proofErr w:type="spellEnd"/>
      <w:r w:rsidRPr="00B55D5C">
        <w:rPr>
          <w:rFonts w:ascii="Times New Roman" w:hAnsi="Times New Roman" w:cs="Times New Roman"/>
          <w:sz w:val="28"/>
          <w:szCs w:val="28"/>
        </w:rPr>
        <w:t xml:space="preserve"> [электро</w:t>
      </w:r>
      <w:r w:rsidRPr="00B55D5C">
        <w:rPr>
          <w:rFonts w:ascii="Times New Roman" w:hAnsi="Times New Roman" w:cs="Times New Roman"/>
          <w:sz w:val="28"/>
          <w:szCs w:val="28"/>
        </w:rPr>
        <w:t>н</w:t>
      </w:r>
      <w:r w:rsidRPr="00B55D5C">
        <w:rPr>
          <w:rFonts w:ascii="Times New Roman" w:hAnsi="Times New Roman" w:cs="Times New Roman"/>
          <w:sz w:val="28"/>
          <w:szCs w:val="28"/>
        </w:rPr>
        <w:t>ный ресурс]. URL: https://www.bfm.ru (дата обращения 24.05.2021).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Государственный внешний долг Российской Федерации (2011-2021 гг.) [электронный ресурс]. URL: https://minfin.gov.ru (дата обращения 14.05.2021).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lastRenderedPageBreak/>
        <w:t>Государственный внутренний долг Российской Федерации, выр</w:t>
      </w:r>
      <w:r w:rsidRPr="00B55D5C">
        <w:rPr>
          <w:rFonts w:ascii="Times New Roman" w:hAnsi="Times New Roman" w:cs="Times New Roman"/>
          <w:sz w:val="28"/>
          <w:szCs w:val="28"/>
        </w:rPr>
        <w:t>а</w:t>
      </w:r>
      <w:r w:rsidRPr="00B55D5C">
        <w:rPr>
          <w:rFonts w:ascii="Times New Roman" w:hAnsi="Times New Roman" w:cs="Times New Roman"/>
          <w:sz w:val="28"/>
          <w:szCs w:val="28"/>
        </w:rPr>
        <w:t>женный в государственных ценных бумагах Российской Федерации, ном</w:t>
      </w:r>
      <w:r w:rsidRPr="00B55D5C">
        <w:rPr>
          <w:rFonts w:ascii="Times New Roman" w:hAnsi="Times New Roman" w:cs="Times New Roman"/>
          <w:sz w:val="28"/>
          <w:szCs w:val="28"/>
        </w:rPr>
        <w:t>и</w:t>
      </w:r>
      <w:r w:rsidRPr="00B55D5C">
        <w:rPr>
          <w:rFonts w:ascii="Times New Roman" w:hAnsi="Times New Roman" w:cs="Times New Roman"/>
          <w:sz w:val="28"/>
          <w:szCs w:val="28"/>
        </w:rPr>
        <w:t xml:space="preserve">нальная стоимость которых указана в валюте Российской Федерации, млрд. рублей (начиная с 1993 года)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minfin</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gov</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14.05.2021).</w:t>
      </w:r>
    </w:p>
    <w:p w:rsidR="009067FA"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Государственный до</w:t>
      </w:r>
      <w:proofErr w:type="gramStart"/>
      <w:r w:rsidRPr="00B55D5C">
        <w:rPr>
          <w:rFonts w:ascii="Times New Roman" w:hAnsi="Times New Roman" w:cs="Times New Roman"/>
          <w:sz w:val="28"/>
          <w:szCs w:val="28"/>
        </w:rPr>
        <w:t>лг в стр</w:t>
      </w:r>
      <w:proofErr w:type="gramEnd"/>
      <w:r w:rsidRPr="00B55D5C">
        <w:rPr>
          <w:rFonts w:ascii="Times New Roman" w:hAnsi="Times New Roman" w:cs="Times New Roman"/>
          <w:sz w:val="28"/>
          <w:szCs w:val="28"/>
        </w:rPr>
        <w:t xml:space="preserve">анах мира и в России: проблема или необходимость?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www</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finam</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w:t>
      </w:r>
      <w:r w:rsidRPr="00B55D5C">
        <w:rPr>
          <w:rFonts w:ascii="Times New Roman" w:hAnsi="Times New Roman" w:cs="Times New Roman"/>
          <w:sz w:val="28"/>
          <w:szCs w:val="28"/>
        </w:rPr>
        <w:t>а</w:t>
      </w:r>
      <w:r w:rsidRPr="00B55D5C">
        <w:rPr>
          <w:rFonts w:ascii="Times New Roman" w:hAnsi="Times New Roman" w:cs="Times New Roman"/>
          <w:sz w:val="28"/>
          <w:szCs w:val="28"/>
        </w:rPr>
        <w:t>щения 12.05.2020).</w:t>
      </w:r>
    </w:p>
    <w:p w:rsidR="003906A9" w:rsidRDefault="003906A9"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5D0E02">
        <w:rPr>
          <w:rFonts w:ascii="Times New Roman" w:hAnsi="Times New Roman" w:cs="Times New Roman"/>
          <w:bCs/>
          <w:sz w:val="28"/>
          <w:szCs w:val="28"/>
        </w:rPr>
        <w:t>Государственный до</w:t>
      </w:r>
      <w:proofErr w:type="gramStart"/>
      <w:r w:rsidRPr="005D0E02">
        <w:rPr>
          <w:rFonts w:ascii="Times New Roman" w:hAnsi="Times New Roman" w:cs="Times New Roman"/>
          <w:bCs/>
          <w:sz w:val="28"/>
          <w:szCs w:val="28"/>
        </w:rPr>
        <w:t>лг стр</w:t>
      </w:r>
      <w:proofErr w:type="gramEnd"/>
      <w:r w:rsidRPr="005D0E02">
        <w:rPr>
          <w:rFonts w:ascii="Times New Roman" w:hAnsi="Times New Roman" w:cs="Times New Roman"/>
          <w:bCs/>
          <w:sz w:val="28"/>
          <w:szCs w:val="28"/>
        </w:rPr>
        <w:t>ан в 2020 году</w:t>
      </w:r>
      <w:r>
        <w:rPr>
          <w:rFonts w:ascii="Times New Roman" w:hAnsi="Times New Roman" w:cs="Times New Roman"/>
          <w:bCs/>
          <w:sz w:val="28"/>
          <w:szCs w:val="28"/>
        </w:rPr>
        <w:t xml:space="preserve"> </w:t>
      </w:r>
      <w:r w:rsidRPr="00B55D5C">
        <w:rPr>
          <w:rFonts w:ascii="Times New Roman" w:hAnsi="Times New Roman" w:cs="Times New Roman"/>
          <w:sz w:val="28"/>
          <w:szCs w:val="28"/>
        </w:rPr>
        <w:t xml:space="preserve">[электронный ресурс]. </w:t>
      </w:r>
      <w:r w:rsidRPr="00B55D5C">
        <w:rPr>
          <w:rFonts w:ascii="Times New Roman" w:hAnsi="Times New Roman" w:cs="Times New Roman"/>
          <w:sz w:val="28"/>
          <w:szCs w:val="28"/>
          <w:lang w:val="en-US"/>
        </w:rPr>
        <w:t>URL</w:t>
      </w:r>
      <w:r w:rsidRPr="005D0E02">
        <w:rPr>
          <w:rFonts w:ascii="Times New Roman" w:hAnsi="Times New Roman" w:cs="Times New Roman"/>
          <w:sz w:val="28"/>
          <w:szCs w:val="28"/>
        </w:rPr>
        <w:t xml:space="preserve">: </w:t>
      </w:r>
      <w:r w:rsidRPr="005D0E02">
        <w:rPr>
          <w:rFonts w:ascii="Times New Roman" w:hAnsi="Times New Roman" w:cs="Times New Roman"/>
          <w:sz w:val="28"/>
          <w:szCs w:val="28"/>
          <w:lang w:val="en-US"/>
        </w:rPr>
        <w:t>https</w:t>
      </w:r>
      <w:r w:rsidRPr="005D0E02">
        <w:rPr>
          <w:rFonts w:ascii="Times New Roman" w:hAnsi="Times New Roman" w:cs="Times New Roman"/>
          <w:sz w:val="28"/>
          <w:szCs w:val="28"/>
        </w:rPr>
        <w:t>://</w:t>
      </w:r>
      <w:proofErr w:type="spellStart"/>
      <w:r w:rsidRPr="005D0E02">
        <w:rPr>
          <w:rFonts w:ascii="Times New Roman" w:hAnsi="Times New Roman" w:cs="Times New Roman"/>
          <w:sz w:val="28"/>
          <w:szCs w:val="28"/>
          <w:lang w:val="en-US"/>
        </w:rPr>
        <w:t>svspb</w:t>
      </w:r>
      <w:proofErr w:type="spellEnd"/>
      <w:r w:rsidRPr="005D0E02">
        <w:rPr>
          <w:rFonts w:ascii="Times New Roman" w:hAnsi="Times New Roman" w:cs="Times New Roman"/>
          <w:sz w:val="28"/>
          <w:szCs w:val="28"/>
        </w:rPr>
        <w:t>.</w:t>
      </w:r>
      <w:r w:rsidRPr="005D0E02">
        <w:rPr>
          <w:rFonts w:ascii="Times New Roman" w:hAnsi="Times New Roman" w:cs="Times New Roman"/>
          <w:sz w:val="28"/>
          <w:szCs w:val="28"/>
          <w:lang w:val="en-US"/>
        </w:rPr>
        <w:t>net</w:t>
      </w:r>
      <w:r>
        <w:rPr>
          <w:rFonts w:ascii="Times New Roman" w:hAnsi="Times New Roman" w:cs="Times New Roman"/>
          <w:sz w:val="28"/>
          <w:szCs w:val="28"/>
        </w:rPr>
        <w:t xml:space="preserve"> </w:t>
      </w:r>
      <w:r w:rsidRPr="00B55D5C">
        <w:rPr>
          <w:rFonts w:ascii="Times New Roman" w:hAnsi="Times New Roman" w:cs="Times New Roman"/>
          <w:sz w:val="28"/>
          <w:szCs w:val="28"/>
        </w:rPr>
        <w:t>(дата обращения 12.05.2020).</w:t>
      </w:r>
    </w:p>
    <w:p w:rsidR="003906A9" w:rsidRPr="003906A9" w:rsidRDefault="003906A9"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3906A9">
        <w:rPr>
          <w:rFonts w:ascii="Times New Roman" w:hAnsi="Times New Roman" w:cs="Times New Roman"/>
          <w:sz w:val="28"/>
          <w:szCs w:val="28"/>
        </w:rPr>
        <w:t>Внешние долги стран мира</w:t>
      </w:r>
      <w:r>
        <w:rPr>
          <w:rFonts w:ascii="Times New Roman" w:hAnsi="Times New Roman" w:cs="Times New Roman"/>
          <w:sz w:val="28"/>
          <w:szCs w:val="28"/>
        </w:rPr>
        <w:t xml:space="preserve"> </w:t>
      </w:r>
      <w:r w:rsidRPr="00B55D5C">
        <w:rPr>
          <w:rFonts w:ascii="Times New Roman" w:hAnsi="Times New Roman" w:cs="Times New Roman"/>
          <w:sz w:val="28"/>
          <w:szCs w:val="28"/>
        </w:rPr>
        <w:t xml:space="preserve">[электронный ресурс]. </w:t>
      </w:r>
      <w:r w:rsidRPr="00B55D5C">
        <w:rPr>
          <w:rFonts w:ascii="Times New Roman" w:hAnsi="Times New Roman" w:cs="Times New Roman"/>
          <w:sz w:val="28"/>
          <w:szCs w:val="28"/>
          <w:lang w:val="en-US"/>
        </w:rPr>
        <w:t>URL</w:t>
      </w:r>
      <w:r w:rsidRPr="005D0E02">
        <w:rPr>
          <w:rFonts w:ascii="Times New Roman" w:hAnsi="Times New Roman" w:cs="Times New Roman"/>
          <w:sz w:val="28"/>
          <w:szCs w:val="28"/>
        </w:rPr>
        <w:t xml:space="preserve">: </w:t>
      </w:r>
      <w:r w:rsidRPr="005D0E02">
        <w:rPr>
          <w:rFonts w:ascii="Times New Roman" w:hAnsi="Times New Roman" w:cs="Times New Roman"/>
          <w:sz w:val="28"/>
          <w:szCs w:val="28"/>
          <w:lang w:val="en-US"/>
        </w:rPr>
        <w:t>https</w:t>
      </w:r>
      <w:r w:rsidRPr="005D0E02">
        <w:rPr>
          <w:rFonts w:ascii="Times New Roman" w:hAnsi="Times New Roman" w:cs="Times New Roman"/>
          <w:sz w:val="28"/>
          <w:szCs w:val="28"/>
        </w:rPr>
        <w:t>://</w:t>
      </w:r>
      <w:proofErr w:type="spellStart"/>
      <w:r w:rsidRPr="005D0E02">
        <w:rPr>
          <w:rFonts w:ascii="Times New Roman" w:hAnsi="Times New Roman" w:cs="Times New Roman"/>
          <w:sz w:val="28"/>
          <w:szCs w:val="28"/>
          <w:lang w:val="en-US"/>
        </w:rPr>
        <w:t>svspb</w:t>
      </w:r>
      <w:proofErr w:type="spellEnd"/>
      <w:r w:rsidRPr="005D0E02">
        <w:rPr>
          <w:rFonts w:ascii="Times New Roman" w:hAnsi="Times New Roman" w:cs="Times New Roman"/>
          <w:sz w:val="28"/>
          <w:szCs w:val="28"/>
        </w:rPr>
        <w:t>.</w:t>
      </w:r>
      <w:r w:rsidRPr="005D0E02">
        <w:rPr>
          <w:rFonts w:ascii="Times New Roman" w:hAnsi="Times New Roman" w:cs="Times New Roman"/>
          <w:sz w:val="28"/>
          <w:szCs w:val="28"/>
          <w:lang w:val="en-US"/>
        </w:rPr>
        <w:t>net</w:t>
      </w:r>
      <w:r>
        <w:rPr>
          <w:rFonts w:ascii="Times New Roman" w:hAnsi="Times New Roman" w:cs="Times New Roman"/>
          <w:sz w:val="28"/>
          <w:szCs w:val="28"/>
        </w:rPr>
        <w:t xml:space="preserve"> </w:t>
      </w:r>
      <w:r w:rsidRPr="00B55D5C">
        <w:rPr>
          <w:rFonts w:ascii="Times New Roman" w:hAnsi="Times New Roman" w:cs="Times New Roman"/>
          <w:sz w:val="28"/>
          <w:szCs w:val="28"/>
        </w:rPr>
        <w:t>(дата обращения 12.05.2020).</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 xml:space="preserve">График погашения государственного внутреннего долга Российской Федерации, выраженного в государственных ценных бумагах Российской Федерации, номинальная стоимость которых указана в валюте Российской Федерации, по состоянию на 1 января 2020 г.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www</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minfin</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14.05.2020).</w:t>
      </w:r>
    </w:p>
    <w:p w:rsidR="009067FA"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Джинджолия</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А. О. Развитие методов и инструментов управления государственным (муниципальным) долгом/ Вестник науки и образования. – 2019. - №1.</w:t>
      </w:r>
    </w:p>
    <w:p w:rsidR="006323C7" w:rsidRPr="00B55D5C" w:rsidRDefault="006323C7"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Долганова</w:t>
      </w:r>
      <w:r w:rsidR="003C04DA" w:rsidRPr="003C04DA">
        <w:rPr>
          <w:rFonts w:ascii="Times New Roman" w:hAnsi="Times New Roman" w:cs="Times New Roman"/>
          <w:sz w:val="28"/>
          <w:szCs w:val="28"/>
        </w:rPr>
        <w:t>,</w:t>
      </w:r>
      <w:r>
        <w:rPr>
          <w:rFonts w:ascii="Times New Roman" w:hAnsi="Times New Roman" w:cs="Times New Roman"/>
          <w:sz w:val="28"/>
          <w:szCs w:val="28"/>
        </w:rPr>
        <w:t xml:space="preserve"> Ю. С. </w:t>
      </w:r>
      <w:r w:rsidRPr="006323C7">
        <w:rPr>
          <w:rFonts w:ascii="Times New Roman" w:hAnsi="Times New Roman" w:cs="Times New Roman"/>
          <w:sz w:val="28"/>
          <w:szCs w:val="28"/>
        </w:rPr>
        <w:t xml:space="preserve">Бюджетная система Российской Федерации: учебник / Ю. С. </w:t>
      </w:r>
      <w:proofErr w:type="spellStart"/>
      <w:r w:rsidRPr="006323C7">
        <w:rPr>
          <w:rFonts w:ascii="Times New Roman" w:hAnsi="Times New Roman" w:cs="Times New Roman"/>
          <w:sz w:val="28"/>
          <w:szCs w:val="28"/>
        </w:rPr>
        <w:t>Долгановов</w:t>
      </w:r>
      <w:r>
        <w:rPr>
          <w:rFonts w:ascii="Times New Roman" w:hAnsi="Times New Roman" w:cs="Times New Roman"/>
          <w:sz w:val="28"/>
          <w:szCs w:val="28"/>
        </w:rPr>
        <w:t>а</w:t>
      </w:r>
      <w:proofErr w:type="spellEnd"/>
      <w:r w:rsidRPr="006323C7">
        <w:rPr>
          <w:rFonts w:ascii="Times New Roman" w:hAnsi="Times New Roman" w:cs="Times New Roman"/>
          <w:sz w:val="28"/>
          <w:szCs w:val="28"/>
        </w:rPr>
        <w:t>, Н. А. Истомин</w:t>
      </w:r>
      <w:r>
        <w:rPr>
          <w:rFonts w:ascii="Times New Roman" w:hAnsi="Times New Roman" w:cs="Times New Roman"/>
          <w:sz w:val="28"/>
          <w:szCs w:val="28"/>
        </w:rPr>
        <w:t>а</w:t>
      </w:r>
      <w:r w:rsidRPr="006323C7">
        <w:rPr>
          <w:rFonts w:ascii="Times New Roman" w:hAnsi="Times New Roman" w:cs="Times New Roman"/>
          <w:sz w:val="28"/>
          <w:szCs w:val="28"/>
        </w:rPr>
        <w:t>. – Екатеринбург</w:t>
      </w:r>
      <w:proofErr w:type="gramStart"/>
      <w:r w:rsidRPr="006323C7">
        <w:rPr>
          <w:rFonts w:ascii="Times New Roman" w:hAnsi="Times New Roman" w:cs="Times New Roman"/>
          <w:sz w:val="28"/>
          <w:szCs w:val="28"/>
        </w:rPr>
        <w:t xml:space="preserve"> :</w:t>
      </w:r>
      <w:proofErr w:type="gramEnd"/>
      <w:r w:rsidRPr="006323C7">
        <w:rPr>
          <w:rFonts w:ascii="Times New Roman" w:hAnsi="Times New Roman" w:cs="Times New Roman"/>
          <w:sz w:val="28"/>
          <w:szCs w:val="28"/>
        </w:rPr>
        <w:t xml:space="preserve"> Изд</w:t>
      </w:r>
      <w:r w:rsidRPr="006323C7">
        <w:rPr>
          <w:rFonts w:ascii="Times New Roman" w:hAnsi="Times New Roman" w:cs="Times New Roman"/>
          <w:sz w:val="28"/>
          <w:szCs w:val="28"/>
        </w:rPr>
        <w:noBreakHyphen/>
        <w:t>во Урал</w:t>
      </w:r>
      <w:proofErr w:type="gramStart"/>
      <w:r w:rsidRPr="006323C7">
        <w:rPr>
          <w:rFonts w:ascii="Times New Roman" w:hAnsi="Times New Roman" w:cs="Times New Roman"/>
          <w:sz w:val="28"/>
          <w:szCs w:val="28"/>
        </w:rPr>
        <w:t>.</w:t>
      </w:r>
      <w:proofErr w:type="gramEnd"/>
      <w:r w:rsidRPr="006323C7">
        <w:rPr>
          <w:rFonts w:ascii="Times New Roman" w:hAnsi="Times New Roman" w:cs="Times New Roman"/>
          <w:sz w:val="28"/>
          <w:szCs w:val="28"/>
        </w:rPr>
        <w:t xml:space="preserve"> </w:t>
      </w:r>
      <w:proofErr w:type="gramStart"/>
      <w:r w:rsidRPr="006323C7">
        <w:rPr>
          <w:rFonts w:ascii="Times New Roman" w:hAnsi="Times New Roman" w:cs="Times New Roman"/>
          <w:sz w:val="28"/>
          <w:szCs w:val="28"/>
        </w:rPr>
        <w:t>у</w:t>
      </w:r>
      <w:proofErr w:type="gramEnd"/>
      <w:r w:rsidRPr="006323C7">
        <w:rPr>
          <w:rFonts w:ascii="Times New Roman" w:hAnsi="Times New Roman" w:cs="Times New Roman"/>
          <w:sz w:val="28"/>
          <w:szCs w:val="28"/>
        </w:rPr>
        <w:t>н</w:t>
      </w:r>
      <w:r w:rsidRPr="006323C7">
        <w:rPr>
          <w:rFonts w:ascii="Times New Roman" w:hAnsi="Times New Roman" w:cs="Times New Roman"/>
          <w:sz w:val="28"/>
          <w:szCs w:val="28"/>
        </w:rPr>
        <w:noBreakHyphen/>
        <w:t>та, 2019.</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Доля нерез</w:t>
      </w:r>
      <w:r>
        <w:rPr>
          <w:rFonts w:ascii="Times New Roman" w:hAnsi="Times New Roman" w:cs="Times New Roman"/>
          <w:sz w:val="28"/>
          <w:szCs w:val="28"/>
        </w:rPr>
        <w:t>идентов в ОФЗ резко сократилась</w:t>
      </w:r>
      <w:r w:rsidRPr="00B55D5C">
        <w:rPr>
          <w:rFonts w:ascii="Times New Roman" w:hAnsi="Times New Roman" w:cs="Times New Roman"/>
          <w:sz w:val="28"/>
          <w:szCs w:val="28"/>
        </w:rPr>
        <w:t xml:space="preserve">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bcs</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express</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24.05.2021).</w:t>
      </w:r>
    </w:p>
    <w:p w:rsidR="00DA2FF5"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Информационное сообщение о начале размещения ОФЗ для физ</w:t>
      </w:r>
      <w:r w:rsidRPr="00B55D5C">
        <w:rPr>
          <w:rFonts w:ascii="Times New Roman" w:hAnsi="Times New Roman" w:cs="Times New Roman"/>
          <w:sz w:val="28"/>
          <w:szCs w:val="28"/>
        </w:rPr>
        <w:t>и</w:t>
      </w:r>
      <w:r w:rsidRPr="00B55D5C">
        <w:rPr>
          <w:rFonts w:ascii="Times New Roman" w:hAnsi="Times New Roman" w:cs="Times New Roman"/>
          <w:sz w:val="28"/>
          <w:szCs w:val="28"/>
        </w:rPr>
        <w:t xml:space="preserve">ческих лиц выпуска № 53007RMFS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minfin</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gov</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14.05.2021).</w:t>
      </w:r>
    </w:p>
    <w:p w:rsidR="00735D21" w:rsidRPr="00DA2FF5" w:rsidRDefault="00735D21"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735D21">
        <w:rPr>
          <w:rFonts w:ascii="Times New Roman" w:hAnsi="Times New Roman" w:cs="Times New Roman"/>
          <w:sz w:val="28"/>
          <w:szCs w:val="28"/>
        </w:rPr>
        <w:t>Комягин, Д. Л. Бюджетное право</w:t>
      </w:r>
      <w:r>
        <w:rPr>
          <w:rFonts w:ascii="Times New Roman" w:hAnsi="Times New Roman" w:cs="Times New Roman"/>
          <w:sz w:val="28"/>
          <w:szCs w:val="28"/>
        </w:rPr>
        <w:t>: учебник для вузов / Д. Л. Ком</w:t>
      </w:r>
      <w:r>
        <w:rPr>
          <w:rFonts w:ascii="Times New Roman" w:hAnsi="Times New Roman" w:cs="Times New Roman"/>
          <w:sz w:val="28"/>
          <w:szCs w:val="28"/>
        </w:rPr>
        <w:t>я</w:t>
      </w:r>
      <w:r>
        <w:rPr>
          <w:rFonts w:ascii="Times New Roman" w:hAnsi="Times New Roman" w:cs="Times New Roman"/>
          <w:sz w:val="28"/>
          <w:szCs w:val="28"/>
        </w:rPr>
        <w:t>гин. — Москва</w:t>
      </w:r>
      <w:r w:rsidRPr="00735D21">
        <w:rPr>
          <w:rFonts w:ascii="Times New Roman" w:hAnsi="Times New Roman" w:cs="Times New Roman"/>
          <w:sz w:val="28"/>
          <w:szCs w:val="28"/>
        </w:rPr>
        <w:t>: Изд. дом Высшей школы экономики, 2017.</w:t>
      </w:r>
    </w:p>
    <w:p w:rsidR="009067FA"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lastRenderedPageBreak/>
        <w:t>Косов</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М. Е. Факторы роста эффективности управления госуда</w:t>
      </w:r>
      <w:r w:rsidRPr="00B55D5C">
        <w:rPr>
          <w:rFonts w:ascii="Times New Roman" w:hAnsi="Times New Roman" w:cs="Times New Roman"/>
          <w:sz w:val="28"/>
          <w:szCs w:val="28"/>
        </w:rPr>
        <w:t>р</w:t>
      </w:r>
      <w:r w:rsidRPr="00B55D5C">
        <w:rPr>
          <w:rFonts w:ascii="Times New Roman" w:hAnsi="Times New Roman" w:cs="Times New Roman"/>
          <w:sz w:val="28"/>
          <w:szCs w:val="28"/>
        </w:rPr>
        <w:t>ственным долгом/ Вестник университета. – 2020. - №12.</w:t>
      </w:r>
    </w:p>
    <w:p w:rsidR="00DA2FF5" w:rsidRPr="00B55D5C" w:rsidRDefault="00DA2FF5"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5D0E02">
        <w:rPr>
          <w:rFonts w:ascii="Times New Roman" w:hAnsi="Times New Roman" w:cs="Times New Roman"/>
          <w:sz w:val="28"/>
          <w:szCs w:val="28"/>
        </w:rPr>
        <w:t>Кредитный рейтинг стран мира 2021 и сумма внешнего долга</w:t>
      </w:r>
      <w:r>
        <w:rPr>
          <w:rFonts w:ascii="Times New Roman" w:hAnsi="Times New Roman" w:cs="Times New Roman"/>
          <w:sz w:val="28"/>
          <w:szCs w:val="28"/>
        </w:rPr>
        <w:t xml:space="preserve"> </w:t>
      </w:r>
      <w:r w:rsidRPr="00B55D5C">
        <w:rPr>
          <w:rFonts w:ascii="Times New Roman" w:hAnsi="Times New Roman" w:cs="Times New Roman"/>
          <w:sz w:val="28"/>
          <w:szCs w:val="28"/>
        </w:rPr>
        <w:t>[эле</w:t>
      </w:r>
      <w:r w:rsidRPr="00B55D5C">
        <w:rPr>
          <w:rFonts w:ascii="Times New Roman" w:hAnsi="Times New Roman" w:cs="Times New Roman"/>
          <w:sz w:val="28"/>
          <w:szCs w:val="28"/>
        </w:rPr>
        <w:t>к</w:t>
      </w:r>
      <w:r w:rsidRPr="00B55D5C">
        <w:rPr>
          <w:rFonts w:ascii="Times New Roman" w:hAnsi="Times New Roman" w:cs="Times New Roman"/>
          <w:sz w:val="28"/>
          <w:szCs w:val="28"/>
        </w:rPr>
        <w:t xml:space="preserve">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w:t>
      </w:r>
      <w:r>
        <w:rPr>
          <w:rFonts w:ascii="Times New Roman" w:hAnsi="Times New Roman" w:cs="Times New Roman"/>
          <w:sz w:val="28"/>
          <w:szCs w:val="28"/>
        </w:rPr>
        <w:t xml:space="preserve"> </w:t>
      </w:r>
      <w:r w:rsidRPr="005D0E02">
        <w:rPr>
          <w:rFonts w:ascii="Times New Roman" w:hAnsi="Times New Roman" w:cs="Times New Roman"/>
          <w:sz w:val="28"/>
          <w:szCs w:val="28"/>
        </w:rPr>
        <w:t>https://www.mamytova.ch</w:t>
      </w:r>
      <w:r>
        <w:rPr>
          <w:rFonts w:ascii="Times New Roman" w:hAnsi="Times New Roman" w:cs="Times New Roman"/>
          <w:sz w:val="28"/>
          <w:szCs w:val="28"/>
        </w:rPr>
        <w:t xml:space="preserve"> </w:t>
      </w:r>
      <w:r w:rsidRPr="00B55D5C">
        <w:rPr>
          <w:rFonts w:ascii="Times New Roman" w:hAnsi="Times New Roman" w:cs="Times New Roman"/>
          <w:sz w:val="28"/>
          <w:szCs w:val="28"/>
        </w:rPr>
        <w:t>(дата обращения 1</w:t>
      </w:r>
      <w:r>
        <w:rPr>
          <w:rFonts w:ascii="Times New Roman" w:hAnsi="Times New Roman" w:cs="Times New Roman"/>
          <w:sz w:val="28"/>
          <w:szCs w:val="28"/>
        </w:rPr>
        <w:t>9</w:t>
      </w:r>
      <w:r w:rsidRPr="00B55D5C">
        <w:rPr>
          <w:rFonts w:ascii="Times New Roman" w:hAnsi="Times New Roman" w:cs="Times New Roman"/>
          <w:sz w:val="28"/>
          <w:szCs w:val="28"/>
        </w:rPr>
        <w:t>.05.2021)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Кузьмина</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М. М. Анализ структуры государственного долга Ро</w:t>
      </w:r>
      <w:r w:rsidRPr="00B55D5C">
        <w:rPr>
          <w:rFonts w:ascii="Times New Roman" w:hAnsi="Times New Roman" w:cs="Times New Roman"/>
          <w:sz w:val="28"/>
          <w:szCs w:val="28"/>
        </w:rPr>
        <w:t>с</w:t>
      </w:r>
      <w:r w:rsidRPr="00B55D5C">
        <w:rPr>
          <w:rFonts w:ascii="Times New Roman" w:hAnsi="Times New Roman" w:cs="Times New Roman"/>
          <w:sz w:val="28"/>
          <w:szCs w:val="28"/>
        </w:rPr>
        <w:t xml:space="preserve">сийской Федерации/ Colloquium-journal. – 2020. - №6. </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Кураков</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Л. П. Макроэкономика: учебник для вузов / Л.П. Кураков, М.В. Игнатьев; – Москва: Изд-во ИАЭП, 2017.</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Макейкина</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С. М. Управление государственным долгом: существ</w:t>
      </w:r>
      <w:r w:rsidRPr="00B55D5C">
        <w:rPr>
          <w:rFonts w:ascii="Times New Roman" w:hAnsi="Times New Roman" w:cs="Times New Roman"/>
          <w:sz w:val="28"/>
          <w:szCs w:val="28"/>
        </w:rPr>
        <w:t>у</w:t>
      </w:r>
      <w:r w:rsidRPr="00B55D5C">
        <w:rPr>
          <w:rFonts w:ascii="Times New Roman" w:hAnsi="Times New Roman" w:cs="Times New Roman"/>
          <w:sz w:val="28"/>
          <w:szCs w:val="28"/>
        </w:rPr>
        <w:t>ющие проблемы и пути их решения/ Вектор экономики [электронный р</w:t>
      </w:r>
      <w:r w:rsidRPr="00B55D5C">
        <w:rPr>
          <w:rFonts w:ascii="Times New Roman" w:hAnsi="Times New Roman" w:cs="Times New Roman"/>
          <w:sz w:val="28"/>
          <w:szCs w:val="28"/>
        </w:rPr>
        <w:t>е</w:t>
      </w:r>
      <w:r w:rsidRPr="00B55D5C">
        <w:rPr>
          <w:rFonts w:ascii="Times New Roman" w:hAnsi="Times New Roman" w:cs="Times New Roman"/>
          <w:sz w:val="28"/>
          <w:szCs w:val="28"/>
        </w:rPr>
        <w:t xml:space="preserve">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www</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vectoreconomy</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15.05.2021).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Матвиенко</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К. В. Воздействие государственного долга на эконом</w:t>
      </w:r>
      <w:r w:rsidRPr="00B55D5C">
        <w:rPr>
          <w:rFonts w:ascii="Times New Roman" w:hAnsi="Times New Roman" w:cs="Times New Roman"/>
          <w:sz w:val="28"/>
          <w:szCs w:val="28"/>
        </w:rPr>
        <w:t>и</w:t>
      </w:r>
      <w:r w:rsidRPr="00B55D5C">
        <w:rPr>
          <w:rFonts w:ascii="Times New Roman" w:hAnsi="Times New Roman" w:cs="Times New Roman"/>
          <w:sz w:val="28"/>
          <w:szCs w:val="28"/>
        </w:rPr>
        <w:t>ку: мировая практика регулирования/ Гуманитарий юга России. – 2017. – №1.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proofErr w:type="spellStart"/>
      <w:r w:rsidRPr="00B55D5C">
        <w:rPr>
          <w:rFonts w:ascii="Times New Roman" w:hAnsi="Times New Roman" w:cs="Times New Roman"/>
          <w:sz w:val="28"/>
          <w:szCs w:val="28"/>
        </w:rPr>
        <w:t>Маховикова</w:t>
      </w:r>
      <w:proofErr w:type="spellEnd"/>
      <w:r w:rsidRPr="00B55D5C">
        <w:rPr>
          <w:rFonts w:ascii="Times New Roman" w:hAnsi="Times New Roman" w:cs="Times New Roman"/>
          <w:sz w:val="28"/>
          <w:szCs w:val="28"/>
        </w:rPr>
        <w:t xml:space="preserve">, Г. А.  Экономическая теория: учебник и практикум для вузов/ Москва: Из-во: </w:t>
      </w:r>
      <w:proofErr w:type="spellStart"/>
      <w:r w:rsidRPr="00B55D5C">
        <w:rPr>
          <w:rFonts w:ascii="Times New Roman" w:hAnsi="Times New Roman" w:cs="Times New Roman"/>
          <w:sz w:val="28"/>
          <w:szCs w:val="28"/>
        </w:rPr>
        <w:t>Юрайт</w:t>
      </w:r>
      <w:proofErr w:type="spellEnd"/>
      <w:r w:rsidRPr="00B55D5C">
        <w:rPr>
          <w:rFonts w:ascii="Times New Roman" w:hAnsi="Times New Roman" w:cs="Times New Roman"/>
          <w:sz w:val="28"/>
          <w:szCs w:val="28"/>
        </w:rPr>
        <w:t>, 2020.</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Методологический комментарий к расчету внешнего долга Росси</w:t>
      </w:r>
      <w:r w:rsidRPr="00B55D5C">
        <w:rPr>
          <w:rFonts w:ascii="Times New Roman" w:hAnsi="Times New Roman" w:cs="Times New Roman"/>
          <w:sz w:val="28"/>
          <w:szCs w:val="28"/>
        </w:rPr>
        <w:t>й</w:t>
      </w:r>
      <w:r w:rsidRPr="00B55D5C">
        <w:rPr>
          <w:rFonts w:ascii="Times New Roman" w:hAnsi="Times New Roman" w:cs="Times New Roman"/>
          <w:sz w:val="28"/>
          <w:szCs w:val="28"/>
        </w:rPr>
        <w:t xml:space="preserve">ской Федерации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cbr</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14.05.2021).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Методические рекомендации субъектам Российской Федерации и муниципальным образованиям по совершенствованию системы управления государственным и муниципальным долгом [электронный ресурс]. URL: https://minfin.gov.ru (дата обращения 14.05.2021).</w:t>
      </w:r>
    </w:p>
    <w:p w:rsidR="009067FA"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Объем госдолга России по итогам 2020</w:t>
      </w:r>
      <w:r>
        <w:rPr>
          <w:rFonts w:ascii="Times New Roman" w:hAnsi="Times New Roman" w:cs="Times New Roman"/>
          <w:sz w:val="28"/>
          <w:szCs w:val="28"/>
        </w:rPr>
        <w:t xml:space="preserve"> года составит 20,4 </w:t>
      </w:r>
      <w:proofErr w:type="gramStart"/>
      <w:r>
        <w:rPr>
          <w:rFonts w:ascii="Times New Roman" w:hAnsi="Times New Roman" w:cs="Times New Roman"/>
          <w:sz w:val="28"/>
          <w:szCs w:val="28"/>
        </w:rPr>
        <w:t>трлн</w:t>
      </w:r>
      <w:proofErr w:type="gramEnd"/>
      <w:r>
        <w:rPr>
          <w:rFonts w:ascii="Times New Roman" w:hAnsi="Times New Roman" w:cs="Times New Roman"/>
          <w:sz w:val="28"/>
          <w:szCs w:val="28"/>
        </w:rPr>
        <w:t xml:space="preserve"> ру</w:t>
      </w:r>
      <w:r>
        <w:rPr>
          <w:rFonts w:ascii="Times New Roman" w:hAnsi="Times New Roman" w:cs="Times New Roman"/>
          <w:sz w:val="28"/>
          <w:szCs w:val="28"/>
        </w:rPr>
        <w:t>б</w:t>
      </w:r>
      <w:r>
        <w:rPr>
          <w:rFonts w:ascii="Times New Roman" w:hAnsi="Times New Roman" w:cs="Times New Roman"/>
          <w:sz w:val="28"/>
          <w:szCs w:val="28"/>
        </w:rPr>
        <w:t>лей</w:t>
      </w:r>
      <w:r w:rsidRPr="00B55D5C">
        <w:rPr>
          <w:rFonts w:ascii="Times New Roman" w:hAnsi="Times New Roman" w:cs="Times New Roman"/>
          <w:sz w:val="28"/>
          <w:szCs w:val="28"/>
        </w:rPr>
        <w:t xml:space="preserve"> [электронный ресурс]. URL: https://tass.ru (дата обращения 16.05.2021).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Объем Фонда национального благосостояния [электронный ресурс]. URL: https://minfin.gov.ru (дата обращения 20.05.2021).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О долговой политике Российской Федерации - в интервью директ</w:t>
      </w:r>
      <w:r w:rsidRPr="00B55D5C">
        <w:rPr>
          <w:rFonts w:ascii="Times New Roman" w:hAnsi="Times New Roman" w:cs="Times New Roman"/>
          <w:sz w:val="28"/>
          <w:szCs w:val="28"/>
        </w:rPr>
        <w:t>о</w:t>
      </w:r>
      <w:r w:rsidRPr="00B55D5C">
        <w:rPr>
          <w:rFonts w:ascii="Times New Roman" w:hAnsi="Times New Roman" w:cs="Times New Roman"/>
          <w:sz w:val="28"/>
          <w:szCs w:val="28"/>
        </w:rPr>
        <w:t>ра Департамента государственного долга и государственных финансовых а</w:t>
      </w:r>
      <w:r w:rsidRPr="00B55D5C">
        <w:rPr>
          <w:rFonts w:ascii="Times New Roman" w:hAnsi="Times New Roman" w:cs="Times New Roman"/>
          <w:sz w:val="28"/>
          <w:szCs w:val="28"/>
        </w:rPr>
        <w:t>к</w:t>
      </w:r>
      <w:r w:rsidRPr="00B55D5C">
        <w:rPr>
          <w:rFonts w:ascii="Times New Roman" w:hAnsi="Times New Roman" w:cs="Times New Roman"/>
          <w:sz w:val="28"/>
          <w:szCs w:val="28"/>
        </w:rPr>
        <w:t xml:space="preserve">тивов Минфина России Константина Вышковского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www</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minfin</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cap</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18.05.2020).</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lastRenderedPageBreak/>
        <w:t>Основные направления государственной долговой политики Ро</w:t>
      </w:r>
      <w:r w:rsidRPr="00B55D5C">
        <w:rPr>
          <w:rFonts w:ascii="Times New Roman" w:hAnsi="Times New Roman" w:cs="Times New Roman"/>
          <w:sz w:val="28"/>
          <w:szCs w:val="28"/>
        </w:rPr>
        <w:t>с</w:t>
      </w:r>
      <w:r w:rsidRPr="00B55D5C">
        <w:rPr>
          <w:rFonts w:ascii="Times New Roman" w:hAnsi="Times New Roman" w:cs="Times New Roman"/>
          <w:sz w:val="28"/>
          <w:szCs w:val="28"/>
        </w:rPr>
        <w:t xml:space="preserve">сийской Федерации на 2017-2019 гг.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https://minfin.gov.ru (дата обращения 14.05.2021).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 xml:space="preserve">Основные направления единой государственной денежно-кредитной политики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cbr</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w:t>
      </w:r>
      <w:r w:rsidRPr="00B55D5C">
        <w:rPr>
          <w:rFonts w:ascii="Times New Roman" w:hAnsi="Times New Roman" w:cs="Times New Roman"/>
          <w:sz w:val="28"/>
          <w:szCs w:val="28"/>
        </w:rPr>
        <w:t>е</w:t>
      </w:r>
      <w:r w:rsidRPr="00B55D5C">
        <w:rPr>
          <w:rFonts w:ascii="Times New Roman" w:hAnsi="Times New Roman" w:cs="Times New Roman"/>
          <w:sz w:val="28"/>
          <w:szCs w:val="28"/>
        </w:rPr>
        <w:t>ния 14.05.2021).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Острожинская</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Н.В. Государственный внешний долг Российской Федерации/ Экономика и менеджмент инновационных технологий. – 2018. - № 6 [Электронный ресурс]. URL: http://ekonomika.snauka.ru (дата обращения: 09.05.2020).</w:t>
      </w:r>
    </w:p>
    <w:p w:rsidR="007A3198" w:rsidRDefault="007A3198"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Минфин РФ </w:t>
      </w:r>
      <w:r w:rsidRPr="007A3198">
        <w:rPr>
          <w:rFonts w:ascii="Times New Roman" w:hAnsi="Times New Roman" w:cs="Times New Roman"/>
          <w:sz w:val="28"/>
          <w:szCs w:val="28"/>
        </w:rPr>
        <w:t xml:space="preserve">[Электронный ресурс]. URL: https://minfin.gov.ru (дата обращения: </w:t>
      </w:r>
      <w:r>
        <w:rPr>
          <w:rFonts w:ascii="Times New Roman" w:hAnsi="Times New Roman" w:cs="Times New Roman"/>
          <w:sz w:val="28"/>
          <w:szCs w:val="28"/>
        </w:rPr>
        <w:t>01</w:t>
      </w:r>
      <w:r w:rsidRPr="007A3198">
        <w:rPr>
          <w:rFonts w:ascii="Times New Roman" w:hAnsi="Times New Roman" w:cs="Times New Roman"/>
          <w:sz w:val="28"/>
          <w:szCs w:val="28"/>
        </w:rPr>
        <w:t>.05.2020).</w:t>
      </w:r>
    </w:p>
    <w:p w:rsidR="007A3198" w:rsidRPr="007A3198" w:rsidRDefault="007A3198"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ЦБ РФ </w:t>
      </w:r>
      <w:r w:rsidRPr="007A3198">
        <w:rPr>
          <w:rFonts w:ascii="Times New Roman" w:hAnsi="Times New Roman" w:cs="Times New Roman"/>
          <w:sz w:val="28"/>
          <w:szCs w:val="28"/>
        </w:rPr>
        <w:t>[Электронный ресурс]. URL:</w:t>
      </w:r>
      <w:r>
        <w:rPr>
          <w:rFonts w:ascii="Times New Roman" w:hAnsi="Times New Roman" w:cs="Times New Roman"/>
          <w:sz w:val="28"/>
          <w:szCs w:val="28"/>
        </w:rPr>
        <w:t xml:space="preserve"> </w:t>
      </w:r>
      <w:r w:rsidRPr="007A3198">
        <w:rPr>
          <w:rFonts w:ascii="Times New Roman" w:hAnsi="Times New Roman" w:cs="Times New Roman"/>
          <w:sz w:val="28"/>
          <w:szCs w:val="28"/>
          <w:lang w:val="en-US"/>
        </w:rPr>
        <w:t>https</w:t>
      </w:r>
      <w:r w:rsidRPr="007A3198">
        <w:rPr>
          <w:rFonts w:ascii="Times New Roman" w:hAnsi="Times New Roman" w:cs="Times New Roman"/>
          <w:sz w:val="28"/>
          <w:szCs w:val="28"/>
        </w:rPr>
        <w:t>://</w:t>
      </w:r>
      <w:proofErr w:type="spellStart"/>
      <w:r w:rsidRPr="007A3198">
        <w:rPr>
          <w:rFonts w:ascii="Times New Roman" w:hAnsi="Times New Roman" w:cs="Times New Roman"/>
          <w:sz w:val="28"/>
          <w:szCs w:val="28"/>
          <w:lang w:val="en-US"/>
        </w:rPr>
        <w:t>cbr</w:t>
      </w:r>
      <w:proofErr w:type="spellEnd"/>
      <w:r w:rsidRPr="007A3198">
        <w:rPr>
          <w:rFonts w:ascii="Times New Roman" w:hAnsi="Times New Roman" w:cs="Times New Roman"/>
          <w:sz w:val="28"/>
          <w:szCs w:val="28"/>
        </w:rPr>
        <w:t>.</w:t>
      </w:r>
      <w:r w:rsidRPr="007A3198">
        <w:rPr>
          <w:rFonts w:ascii="Times New Roman" w:hAnsi="Times New Roman" w:cs="Times New Roman"/>
          <w:sz w:val="28"/>
          <w:szCs w:val="28"/>
          <w:lang w:val="en-US"/>
        </w:rPr>
        <w:t>ru</w:t>
      </w:r>
      <w:r>
        <w:rPr>
          <w:rFonts w:ascii="Times New Roman" w:hAnsi="Times New Roman" w:cs="Times New Roman"/>
          <w:sz w:val="28"/>
          <w:szCs w:val="28"/>
        </w:rPr>
        <w:t xml:space="preserve"> </w:t>
      </w:r>
      <w:r w:rsidRPr="007A3198">
        <w:rPr>
          <w:rFonts w:ascii="Times New Roman" w:hAnsi="Times New Roman" w:cs="Times New Roman"/>
          <w:sz w:val="28"/>
          <w:szCs w:val="28"/>
        </w:rPr>
        <w:t xml:space="preserve">(дата обращения: </w:t>
      </w:r>
      <w:r>
        <w:rPr>
          <w:rFonts w:ascii="Times New Roman" w:hAnsi="Times New Roman" w:cs="Times New Roman"/>
          <w:sz w:val="28"/>
          <w:szCs w:val="28"/>
        </w:rPr>
        <w:t>01</w:t>
      </w:r>
      <w:r w:rsidRPr="007A3198">
        <w:rPr>
          <w:rFonts w:ascii="Times New Roman" w:hAnsi="Times New Roman" w:cs="Times New Roman"/>
          <w:sz w:val="28"/>
          <w:szCs w:val="28"/>
        </w:rPr>
        <w:t>.05.2020).</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 xml:space="preserve">Оценка внешнего долга Российской Федерации на 1 апреля 2021 года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cbr</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14.05.2021).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Поляков</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В. И. Система управления государственным долгом в Ро</w:t>
      </w:r>
      <w:r w:rsidRPr="00B55D5C">
        <w:rPr>
          <w:rFonts w:ascii="Times New Roman" w:hAnsi="Times New Roman" w:cs="Times New Roman"/>
          <w:sz w:val="28"/>
          <w:szCs w:val="28"/>
        </w:rPr>
        <w:t>с</w:t>
      </w:r>
      <w:r w:rsidRPr="00B55D5C">
        <w:rPr>
          <w:rFonts w:ascii="Times New Roman" w:hAnsi="Times New Roman" w:cs="Times New Roman"/>
          <w:sz w:val="28"/>
          <w:szCs w:val="28"/>
        </w:rPr>
        <w:t>сии/ Инновации и инвестиции. – 2020. - №8.</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Рекомендации по проведению субъектами Российской Федерации ответственной заемной/долговой политики (утв. Минфином России) [эле</w:t>
      </w:r>
      <w:r w:rsidRPr="00B55D5C">
        <w:rPr>
          <w:rFonts w:ascii="Times New Roman" w:hAnsi="Times New Roman" w:cs="Times New Roman"/>
          <w:sz w:val="28"/>
          <w:szCs w:val="28"/>
        </w:rPr>
        <w:t>к</w:t>
      </w:r>
      <w:r w:rsidRPr="00B55D5C">
        <w:rPr>
          <w:rFonts w:ascii="Times New Roman" w:hAnsi="Times New Roman" w:cs="Times New Roman"/>
          <w:sz w:val="28"/>
          <w:szCs w:val="28"/>
        </w:rPr>
        <w:t xml:space="preserve">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www</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consultant</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16.05.2020).</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Руководящие принципы управления государственным долгом. С</w:t>
      </w:r>
      <w:r w:rsidRPr="00B55D5C">
        <w:rPr>
          <w:rFonts w:ascii="Times New Roman" w:hAnsi="Times New Roman" w:cs="Times New Roman"/>
          <w:sz w:val="28"/>
          <w:szCs w:val="28"/>
        </w:rPr>
        <w:t>о</w:t>
      </w:r>
      <w:r w:rsidRPr="00B55D5C">
        <w:rPr>
          <w:rFonts w:ascii="Times New Roman" w:hAnsi="Times New Roman" w:cs="Times New Roman"/>
          <w:sz w:val="28"/>
          <w:szCs w:val="28"/>
        </w:rPr>
        <w:t xml:space="preserve">проводительный документ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www</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imf</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org</w:t>
      </w:r>
      <w:r w:rsidRPr="00B55D5C">
        <w:rPr>
          <w:rFonts w:ascii="Times New Roman" w:hAnsi="Times New Roman" w:cs="Times New Roman"/>
          <w:sz w:val="28"/>
          <w:szCs w:val="28"/>
        </w:rPr>
        <w:t xml:space="preserve"> (дата обращения 12.05.2021).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Структура государственного внешнего долга Российской Федер</w:t>
      </w:r>
      <w:r w:rsidRPr="00B55D5C">
        <w:rPr>
          <w:rFonts w:ascii="Times New Roman" w:hAnsi="Times New Roman" w:cs="Times New Roman"/>
          <w:sz w:val="28"/>
          <w:szCs w:val="28"/>
        </w:rPr>
        <w:t>а</w:t>
      </w:r>
      <w:r w:rsidRPr="00B55D5C">
        <w:rPr>
          <w:rFonts w:ascii="Times New Roman" w:hAnsi="Times New Roman" w:cs="Times New Roman"/>
          <w:sz w:val="28"/>
          <w:szCs w:val="28"/>
        </w:rPr>
        <w:t>ции на 1 мая 2021 года [электронный ресурс]. URL: https://minfin.gov.ru (дата обращения 14.05.2021).</w:t>
      </w:r>
    </w:p>
    <w:p w:rsidR="009067FA"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Структура государственного внешнего долга Российской Федер</w:t>
      </w:r>
      <w:r w:rsidRPr="00B55D5C">
        <w:rPr>
          <w:rFonts w:ascii="Times New Roman" w:hAnsi="Times New Roman" w:cs="Times New Roman"/>
          <w:sz w:val="28"/>
          <w:szCs w:val="28"/>
        </w:rPr>
        <w:t>а</w:t>
      </w:r>
      <w:r w:rsidRPr="00B55D5C">
        <w:rPr>
          <w:rFonts w:ascii="Times New Roman" w:hAnsi="Times New Roman" w:cs="Times New Roman"/>
          <w:sz w:val="28"/>
          <w:szCs w:val="28"/>
        </w:rPr>
        <w:t>ции на 1 января 2020 года [электронный ресурс]. URL: https://minfin.gov.ru (дата обращения 14.05.2021).</w:t>
      </w:r>
    </w:p>
    <w:p w:rsidR="007A3198" w:rsidRPr="007A3198" w:rsidRDefault="007A3198"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Сухарев</w:t>
      </w:r>
      <w:r w:rsidR="003C04DA" w:rsidRPr="003C04DA">
        <w:rPr>
          <w:rFonts w:ascii="Times New Roman" w:hAnsi="Times New Roman" w:cs="Times New Roman"/>
          <w:sz w:val="28"/>
          <w:szCs w:val="28"/>
        </w:rPr>
        <w:t>,</w:t>
      </w:r>
      <w:r>
        <w:rPr>
          <w:rFonts w:ascii="Times New Roman" w:hAnsi="Times New Roman" w:cs="Times New Roman"/>
          <w:sz w:val="28"/>
          <w:szCs w:val="28"/>
        </w:rPr>
        <w:t xml:space="preserve"> А. Н. От политики государственного долга к политике государственных сбережений/ Проблемы современной экономики. – 2009. - №4.</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Таблицы ежемесячных значений объема государственного внутре</w:t>
      </w:r>
      <w:r w:rsidRPr="00B55D5C">
        <w:rPr>
          <w:rFonts w:ascii="Times New Roman" w:hAnsi="Times New Roman" w:cs="Times New Roman"/>
          <w:sz w:val="28"/>
          <w:szCs w:val="28"/>
        </w:rPr>
        <w:t>н</w:t>
      </w:r>
      <w:r w:rsidRPr="00B55D5C">
        <w:rPr>
          <w:rFonts w:ascii="Times New Roman" w:hAnsi="Times New Roman" w:cs="Times New Roman"/>
          <w:sz w:val="28"/>
          <w:szCs w:val="28"/>
        </w:rPr>
        <w:t xml:space="preserve">него долга Российской Федерации [электронный ресурс]. </w:t>
      </w:r>
      <w:r w:rsidRPr="00B55D5C">
        <w:rPr>
          <w:rFonts w:ascii="Times New Roman" w:hAnsi="Times New Roman" w:cs="Times New Roman"/>
          <w:sz w:val="28"/>
          <w:szCs w:val="28"/>
          <w:lang w:val="en-US"/>
        </w:rPr>
        <w:t>URL</w:t>
      </w:r>
      <w:r w:rsidRPr="00B55D5C">
        <w:rPr>
          <w:rFonts w:ascii="Times New Roman" w:hAnsi="Times New Roman" w:cs="Times New Roman"/>
          <w:sz w:val="28"/>
          <w:szCs w:val="28"/>
        </w:rPr>
        <w:t xml:space="preserve">: </w:t>
      </w:r>
      <w:r w:rsidRPr="00B55D5C">
        <w:rPr>
          <w:rFonts w:ascii="Times New Roman" w:hAnsi="Times New Roman" w:cs="Times New Roman"/>
          <w:sz w:val="28"/>
          <w:szCs w:val="28"/>
          <w:lang w:val="en-US"/>
        </w:rPr>
        <w:t>https</w:t>
      </w:r>
      <w:r w:rsidRPr="00B55D5C">
        <w:rPr>
          <w:rFonts w:ascii="Times New Roman" w:hAnsi="Times New Roman" w:cs="Times New Roman"/>
          <w:sz w:val="28"/>
          <w:szCs w:val="28"/>
        </w:rPr>
        <w:t>://</w:t>
      </w:r>
      <w:r w:rsidRPr="00B55D5C">
        <w:rPr>
          <w:rFonts w:ascii="Times New Roman" w:hAnsi="Times New Roman" w:cs="Times New Roman"/>
          <w:sz w:val="28"/>
          <w:szCs w:val="28"/>
          <w:lang w:val="en-US"/>
        </w:rPr>
        <w:t>minfin</w:t>
      </w:r>
      <w:r w:rsidRPr="00B55D5C">
        <w:rPr>
          <w:rFonts w:ascii="Times New Roman" w:hAnsi="Times New Roman" w:cs="Times New Roman"/>
          <w:sz w:val="28"/>
          <w:szCs w:val="28"/>
        </w:rPr>
        <w:t>.</w:t>
      </w:r>
      <w:proofErr w:type="spellStart"/>
      <w:r w:rsidRPr="00B55D5C">
        <w:rPr>
          <w:rFonts w:ascii="Times New Roman" w:hAnsi="Times New Roman" w:cs="Times New Roman"/>
          <w:sz w:val="28"/>
          <w:szCs w:val="28"/>
          <w:lang w:val="en-US"/>
        </w:rPr>
        <w:t>gov</w:t>
      </w:r>
      <w:proofErr w:type="spellEnd"/>
      <w:r w:rsidRPr="00B55D5C">
        <w:rPr>
          <w:rFonts w:ascii="Times New Roman" w:hAnsi="Times New Roman" w:cs="Times New Roman"/>
          <w:sz w:val="28"/>
          <w:szCs w:val="28"/>
        </w:rPr>
        <w:t>.</w:t>
      </w:r>
      <w:r w:rsidRPr="00B55D5C">
        <w:rPr>
          <w:rFonts w:ascii="Times New Roman" w:hAnsi="Times New Roman" w:cs="Times New Roman"/>
          <w:sz w:val="28"/>
          <w:szCs w:val="28"/>
          <w:lang w:val="en-US"/>
        </w:rPr>
        <w:t>ru</w:t>
      </w:r>
      <w:r w:rsidRPr="00B55D5C">
        <w:rPr>
          <w:rFonts w:ascii="Times New Roman" w:hAnsi="Times New Roman" w:cs="Times New Roman"/>
          <w:sz w:val="28"/>
          <w:szCs w:val="28"/>
        </w:rPr>
        <w:t xml:space="preserve"> (дата обращения 14.05.2021).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proofErr w:type="spellStart"/>
      <w:r w:rsidRPr="00B55D5C">
        <w:rPr>
          <w:rFonts w:ascii="Times New Roman" w:hAnsi="Times New Roman" w:cs="Times New Roman"/>
          <w:sz w:val="28"/>
          <w:szCs w:val="28"/>
        </w:rPr>
        <w:t>Тадтаева</w:t>
      </w:r>
      <w:proofErr w:type="spellEnd"/>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Н. В. Пути совершенствования системы управления гос</w:t>
      </w:r>
      <w:r w:rsidRPr="00B55D5C">
        <w:rPr>
          <w:rFonts w:ascii="Times New Roman" w:hAnsi="Times New Roman" w:cs="Times New Roman"/>
          <w:sz w:val="28"/>
          <w:szCs w:val="28"/>
        </w:rPr>
        <w:t>у</w:t>
      </w:r>
      <w:r w:rsidRPr="00B55D5C">
        <w:rPr>
          <w:rFonts w:ascii="Times New Roman" w:hAnsi="Times New Roman" w:cs="Times New Roman"/>
          <w:sz w:val="28"/>
          <w:szCs w:val="28"/>
        </w:rPr>
        <w:t>дарственным долгом в Российской Федерации/ Гуманитарные, социально-экономические и общественные науки. – 2019. - №1.</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 xml:space="preserve"> Тихонова</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К. С. Современное состояние государственного долга в Российской Федерации/ Международный журнал гуманитарных и естестве</w:t>
      </w:r>
      <w:r w:rsidRPr="00B55D5C">
        <w:rPr>
          <w:rFonts w:ascii="Times New Roman" w:hAnsi="Times New Roman" w:cs="Times New Roman"/>
          <w:sz w:val="28"/>
          <w:szCs w:val="28"/>
        </w:rPr>
        <w:t>н</w:t>
      </w:r>
      <w:r w:rsidRPr="00B55D5C">
        <w:rPr>
          <w:rFonts w:ascii="Times New Roman" w:hAnsi="Times New Roman" w:cs="Times New Roman"/>
          <w:sz w:val="28"/>
          <w:szCs w:val="28"/>
        </w:rPr>
        <w:t>ных наук. – 2019. - №10.</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Фурманова</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А. Д. Пути совершенствования системы управления государственным долгом в Российской Федерации/ E-</w:t>
      </w:r>
      <w:proofErr w:type="spellStart"/>
      <w:r w:rsidRPr="00B55D5C">
        <w:rPr>
          <w:rFonts w:ascii="Times New Roman" w:hAnsi="Times New Roman" w:cs="Times New Roman"/>
          <w:sz w:val="28"/>
          <w:szCs w:val="28"/>
        </w:rPr>
        <w:t>Scio</w:t>
      </w:r>
      <w:proofErr w:type="spellEnd"/>
      <w:r w:rsidRPr="00B55D5C">
        <w:rPr>
          <w:rFonts w:ascii="Times New Roman" w:hAnsi="Times New Roman" w:cs="Times New Roman"/>
          <w:sz w:val="28"/>
          <w:szCs w:val="28"/>
        </w:rPr>
        <w:t xml:space="preserve">. – 2018. - №1. </w:t>
      </w:r>
    </w:p>
    <w:p w:rsidR="009067FA" w:rsidRPr="00B55D5C"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Яковлев</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Н. Д. Плюсы и минусы государственных заимствований и государственного долга для бюджетной системы России/ Учет. Анализ. Аудит. – 2019. - №4.</w:t>
      </w:r>
    </w:p>
    <w:p w:rsidR="009067FA" w:rsidRPr="0052037E" w:rsidRDefault="009067FA" w:rsidP="003F3990">
      <w:pPr>
        <w:pStyle w:val="a3"/>
        <w:numPr>
          <w:ilvl w:val="0"/>
          <w:numId w:val="38"/>
        </w:numPr>
        <w:tabs>
          <w:tab w:val="left" w:pos="1134"/>
        </w:tabs>
        <w:spacing w:after="120" w:line="360" w:lineRule="auto"/>
        <w:ind w:left="0" w:firstLine="709"/>
        <w:jc w:val="both"/>
        <w:rPr>
          <w:rFonts w:ascii="Times New Roman" w:hAnsi="Times New Roman" w:cs="Times New Roman"/>
          <w:sz w:val="28"/>
          <w:szCs w:val="28"/>
        </w:rPr>
      </w:pPr>
      <w:r w:rsidRPr="00B55D5C">
        <w:rPr>
          <w:rFonts w:ascii="Times New Roman" w:hAnsi="Times New Roman" w:cs="Times New Roman"/>
          <w:sz w:val="28"/>
          <w:szCs w:val="28"/>
        </w:rPr>
        <w:t>Яковлева</w:t>
      </w:r>
      <w:r w:rsidR="003C04DA" w:rsidRPr="003C04DA">
        <w:rPr>
          <w:rFonts w:ascii="Times New Roman" w:hAnsi="Times New Roman" w:cs="Times New Roman"/>
          <w:sz w:val="28"/>
          <w:szCs w:val="28"/>
        </w:rPr>
        <w:t>,</w:t>
      </w:r>
      <w:r w:rsidRPr="00B55D5C">
        <w:rPr>
          <w:rFonts w:ascii="Times New Roman" w:hAnsi="Times New Roman" w:cs="Times New Roman"/>
          <w:sz w:val="28"/>
          <w:szCs w:val="28"/>
        </w:rPr>
        <w:t xml:space="preserve"> Т. А. Макроэкономика: учебное пособие. – Комсомольск-на-Амуре: Изд-во: ФГБОУ ВПО «КнАГТУ», 2014.</w:t>
      </w:r>
    </w:p>
    <w:p w:rsidR="00997C70" w:rsidRPr="009067FA" w:rsidRDefault="009067FA" w:rsidP="003F3990">
      <w:pPr>
        <w:pStyle w:val="a3"/>
        <w:numPr>
          <w:ilvl w:val="0"/>
          <w:numId w:val="38"/>
        </w:numPr>
        <w:tabs>
          <w:tab w:val="left" w:pos="1134"/>
        </w:tabs>
        <w:spacing w:after="0" w:line="360" w:lineRule="auto"/>
        <w:ind w:left="0" w:firstLine="709"/>
        <w:jc w:val="both"/>
        <w:rPr>
          <w:rFonts w:ascii="Times New Roman" w:hAnsi="Times New Roman" w:cs="Times New Roman"/>
          <w:sz w:val="28"/>
          <w:szCs w:val="28"/>
        </w:rPr>
      </w:pPr>
      <w:r w:rsidRPr="009067FA">
        <w:rPr>
          <w:rFonts w:ascii="Times New Roman" w:hAnsi="Times New Roman" w:cs="Times New Roman"/>
          <w:sz w:val="28"/>
          <w:szCs w:val="28"/>
        </w:rPr>
        <w:t>S&amp;P подтвердило кредитный рейтинг России на уровне BBB- [эле</w:t>
      </w:r>
      <w:r w:rsidRPr="009067FA">
        <w:rPr>
          <w:rFonts w:ascii="Times New Roman" w:hAnsi="Times New Roman" w:cs="Times New Roman"/>
          <w:sz w:val="28"/>
          <w:szCs w:val="28"/>
        </w:rPr>
        <w:t>к</w:t>
      </w:r>
      <w:r w:rsidRPr="009067FA">
        <w:rPr>
          <w:rFonts w:ascii="Times New Roman" w:hAnsi="Times New Roman" w:cs="Times New Roman"/>
          <w:sz w:val="28"/>
          <w:szCs w:val="28"/>
        </w:rPr>
        <w:t xml:space="preserve">тронный ресурс]. </w:t>
      </w:r>
      <w:r w:rsidRPr="009067FA">
        <w:rPr>
          <w:rFonts w:ascii="Times New Roman" w:hAnsi="Times New Roman" w:cs="Times New Roman"/>
          <w:sz w:val="28"/>
          <w:szCs w:val="28"/>
          <w:lang w:val="en-US"/>
        </w:rPr>
        <w:t>URL</w:t>
      </w:r>
      <w:r w:rsidRPr="009067FA">
        <w:rPr>
          <w:rFonts w:ascii="Times New Roman" w:hAnsi="Times New Roman" w:cs="Times New Roman"/>
          <w:sz w:val="28"/>
          <w:szCs w:val="28"/>
        </w:rPr>
        <w:t>: https://www.rbc.ru (дата обращения 23.05.20</w:t>
      </w:r>
      <w:r w:rsidR="00F561C7">
        <w:rPr>
          <w:rFonts w:ascii="Times New Roman" w:hAnsi="Times New Roman" w:cs="Times New Roman"/>
          <w:sz w:val="28"/>
          <w:szCs w:val="28"/>
        </w:rPr>
        <w:t>.</w:t>
      </w:r>
    </w:p>
    <w:sectPr w:rsidR="00997C70" w:rsidRPr="00906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28" w:rsidRDefault="00B20028" w:rsidP="00997C70">
      <w:pPr>
        <w:spacing w:after="0" w:line="240" w:lineRule="auto"/>
      </w:pPr>
      <w:r>
        <w:separator/>
      </w:r>
    </w:p>
  </w:endnote>
  <w:endnote w:type="continuationSeparator" w:id="0">
    <w:p w:rsidR="00B20028" w:rsidRDefault="00B20028" w:rsidP="0099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7889"/>
      <w:docPartObj>
        <w:docPartGallery w:val="Page Numbers (Bottom of Page)"/>
        <w:docPartUnique/>
      </w:docPartObj>
    </w:sdtPr>
    <w:sdtEndPr>
      <w:rPr>
        <w:rFonts w:ascii="Times New Roman" w:hAnsi="Times New Roman" w:cs="Times New Roman"/>
      </w:rPr>
    </w:sdtEndPr>
    <w:sdtContent>
      <w:p w:rsidR="00A13185" w:rsidRPr="004E5290" w:rsidRDefault="00A13185">
        <w:pPr>
          <w:pStyle w:val="ab"/>
          <w:jc w:val="center"/>
          <w:rPr>
            <w:rFonts w:ascii="Times New Roman" w:hAnsi="Times New Roman" w:cs="Times New Roman"/>
          </w:rPr>
        </w:pPr>
        <w:r w:rsidRPr="004E5290">
          <w:rPr>
            <w:rFonts w:ascii="Times New Roman" w:hAnsi="Times New Roman" w:cs="Times New Roman"/>
          </w:rPr>
          <w:fldChar w:fldCharType="begin"/>
        </w:r>
        <w:r w:rsidRPr="004E5290">
          <w:rPr>
            <w:rFonts w:ascii="Times New Roman" w:hAnsi="Times New Roman" w:cs="Times New Roman"/>
          </w:rPr>
          <w:instrText>PAGE   \* MERGEFORMAT</w:instrText>
        </w:r>
        <w:r w:rsidRPr="004E5290">
          <w:rPr>
            <w:rFonts w:ascii="Times New Roman" w:hAnsi="Times New Roman" w:cs="Times New Roman"/>
          </w:rPr>
          <w:fldChar w:fldCharType="separate"/>
        </w:r>
        <w:r w:rsidR="00A26583">
          <w:rPr>
            <w:rFonts w:ascii="Times New Roman" w:hAnsi="Times New Roman" w:cs="Times New Roman"/>
            <w:noProof/>
          </w:rPr>
          <w:t>2</w:t>
        </w:r>
        <w:r w:rsidRPr="004E5290">
          <w:rPr>
            <w:rFonts w:ascii="Times New Roman" w:hAnsi="Times New Roman" w:cs="Times New Roman"/>
          </w:rPr>
          <w:fldChar w:fldCharType="end"/>
        </w:r>
      </w:p>
    </w:sdtContent>
  </w:sdt>
  <w:p w:rsidR="00A13185" w:rsidRDefault="00A131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28" w:rsidRDefault="00B20028" w:rsidP="00997C70">
      <w:pPr>
        <w:spacing w:after="0" w:line="240" w:lineRule="auto"/>
      </w:pPr>
      <w:r>
        <w:separator/>
      </w:r>
    </w:p>
  </w:footnote>
  <w:footnote w:type="continuationSeparator" w:id="0">
    <w:p w:rsidR="00B20028" w:rsidRDefault="00B20028" w:rsidP="00997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1CC"/>
    <w:multiLevelType w:val="hybridMultilevel"/>
    <w:tmpl w:val="E03C0064"/>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A7BD9"/>
    <w:multiLevelType w:val="hybridMultilevel"/>
    <w:tmpl w:val="F0B0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31FBF"/>
    <w:multiLevelType w:val="hybridMultilevel"/>
    <w:tmpl w:val="5A0CF270"/>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A11A3"/>
    <w:multiLevelType w:val="hybridMultilevel"/>
    <w:tmpl w:val="B1C8DF50"/>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B113E"/>
    <w:multiLevelType w:val="hybridMultilevel"/>
    <w:tmpl w:val="47A63242"/>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532E1"/>
    <w:multiLevelType w:val="hybridMultilevel"/>
    <w:tmpl w:val="55FC3E3C"/>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30CC5"/>
    <w:multiLevelType w:val="hybridMultilevel"/>
    <w:tmpl w:val="3C7486FC"/>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73460"/>
    <w:multiLevelType w:val="hybridMultilevel"/>
    <w:tmpl w:val="0744082C"/>
    <w:lvl w:ilvl="0" w:tplc="5DBC7CE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A27C7F"/>
    <w:multiLevelType w:val="hybridMultilevel"/>
    <w:tmpl w:val="AE4082EA"/>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C2285F"/>
    <w:multiLevelType w:val="hybridMultilevel"/>
    <w:tmpl w:val="01DCBF36"/>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D71ED"/>
    <w:multiLevelType w:val="hybridMultilevel"/>
    <w:tmpl w:val="BA225C8E"/>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70912"/>
    <w:multiLevelType w:val="hybridMultilevel"/>
    <w:tmpl w:val="733E7B9A"/>
    <w:lvl w:ilvl="0" w:tplc="5DBC7CE0">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43545B7"/>
    <w:multiLevelType w:val="hybridMultilevel"/>
    <w:tmpl w:val="9F4CBE96"/>
    <w:lvl w:ilvl="0" w:tplc="5DBC7CE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5BE3165"/>
    <w:multiLevelType w:val="hybridMultilevel"/>
    <w:tmpl w:val="37145D92"/>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BF653B"/>
    <w:multiLevelType w:val="hybridMultilevel"/>
    <w:tmpl w:val="8BFA95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7F3671"/>
    <w:multiLevelType w:val="hybridMultilevel"/>
    <w:tmpl w:val="7722E78A"/>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51268F"/>
    <w:multiLevelType w:val="hybridMultilevel"/>
    <w:tmpl w:val="F56018DA"/>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587B7E"/>
    <w:multiLevelType w:val="hybridMultilevel"/>
    <w:tmpl w:val="AC3E4FB0"/>
    <w:lvl w:ilvl="0" w:tplc="5DBC7CE0">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CF604F9"/>
    <w:multiLevelType w:val="hybridMultilevel"/>
    <w:tmpl w:val="F112DCB6"/>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250C8"/>
    <w:multiLevelType w:val="hybridMultilevel"/>
    <w:tmpl w:val="B6E872E6"/>
    <w:lvl w:ilvl="0" w:tplc="5DBC7CE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372C5421"/>
    <w:multiLevelType w:val="hybridMultilevel"/>
    <w:tmpl w:val="7FF6A734"/>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E57A1F"/>
    <w:multiLevelType w:val="hybridMultilevel"/>
    <w:tmpl w:val="B3BCE898"/>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47B21"/>
    <w:multiLevelType w:val="hybridMultilevel"/>
    <w:tmpl w:val="D9C86E9E"/>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965A4"/>
    <w:multiLevelType w:val="hybridMultilevel"/>
    <w:tmpl w:val="1C924D38"/>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1D1C5D"/>
    <w:multiLevelType w:val="hybridMultilevel"/>
    <w:tmpl w:val="B792ECFE"/>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3D53FC"/>
    <w:multiLevelType w:val="hybridMultilevel"/>
    <w:tmpl w:val="61C42CB2"/>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A383C"/>
    <w:multiLevelType w:val="hybridMultilevel"/>
    <w:tmpl w:val="386E249E"/>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C92AF3"/>
    <w:multiLevelType w:val="hybridMultilevel"/>
    <w:tmpl w:val="B9068FA8"/>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B40462"/>
    <w:multiLevelType w:val="hybridMultilevel"/>
    <w:tmpl w:val="94BC90E8"/>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8C5BBE"/>
    <w:multiLevelType w:val="hybridMultilevel"/>
    <w:tmpl w:val="9F44A32A"/>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474A29"/>
    <w:multiLevelType w:val="hybridMultilevel"/>
    <w:tmpl w:val="721E7E8E"/>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C069EF"/>
    <w:multiLevelType w:val="hybridMultilevel"/>
    <w:tmpl w:val="70EA40D6"/>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3325A0"/>
    <w:multiLevelType w:val="hybridMultilevel"/>
    <w:tmpl w:val="A7D2CBFC"/>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E92CA5"/>
    <w:multiLevelType w:val="hybridMultilevel"/>
    <w:tmpl w:val="BF406FCE"/>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01BD5"/>
    <w:multiLevelType w:val="hybridMultilevel"/>
    <w:tmpl w:val="BEB480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31502D"/>
    <w:multiLevelType w:val="hybridMultilevel"/>
    <w:tmpl w:val="43CA1D14"/>
    <w:lvl w:ilvl="0" w:tplc="64B84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4255E6"/>
    <w:multiLevelType w:val="hybridMultilevel"/>
    <w:tmpl w:val="67106574"/>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9804DC"/>
    <w:multiLevelType w:val="hybridMultilevel"/>
    <w:tmpl w:val="298EA732"/>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9C612E"/>
    <w:multiLevelType w:val="hybridMultilevel"/>
    <w:tmpl w:val="F35CD76A"/>
    <w:lvl w:ilvl="0" w:tplc="5DBC7C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4"/>
  </w:num>
  <w:num w:numId="3">
    <w:abstractNumId w:val="19"/>
  </w:num>
  <w:num w:numId="4">
    <w:abstractNumId w:val="12"/>
  </w:num>
  <w:num w:numId="5">
    <w:abstractNumId w:val="7"/>
  </w:num>
  <w:num w:numId="6">
    <w:abstractNumId w:val="17"/>
  </w:num>
  <w:num w:numId="7">
    <w:abstractNumId w:val="13"/>
  </w:num>
  <w:num w:numId="8">
    <w:abstractNumId w:val="11"/>
  </w:num>
  <w:num w:numId="9">
    <w:abstractNumId w:val="25"/>
  </w:num>
  <w:num w:numId="10">
    <w:abstractNumId w:val="22"/>
  </w:num>
  <w:num w:numId="11">
    <w:abstractNumId w:val="4"/>
  </w:num>
  <w:num w:numId="12">
    <w:abstractNumId w:val="3"/>
  </w:num>
  <w:num w:numId="13">
    <w:abstractNumId w:val="31"/>
  </w:num>
  <w:num w:numId="14">
    <w:abstractNumId w:val="21"/>
  </w:num>
  <w:num w:numId="15">
    <w:abstractNumId w:val="20"/>
  </w:num>
  <w:num w:numId="16">
    <w:abstractNumId w:val="32"/>
  </w:num>
  <w:num w:numId="17">
    <w:abstractNumId w:val="29"/>
  </w:num>
  <w:num w:numId="18">
    <w:abstractNumId w:val="28"/>
  </w:num>
  <w:num w:numId="19">
    <w:abstractNumId w:val="33"/>
  </w:num>
  <w:num w:numId="20">
    <w:abstractNumId w:val="26"/>
  </w:num>
  <w:num w:numId="21">
    <w:abstractNumId w:val="37"/>
  </w:num>
  <w:num w:numId="22">
    <w:abstractNumId w:val="18"/>
  </w:num>
  <w:num w:numId="23">
    <w:abstractNumId w:val="6"/>
  </w:num>
  <w:num w:numId="24">
    <w:abstractNumId w:val="23"/>
  </w:num>
  <w:num w:numId="25">
    <w:abstractNumId w:val="2"/>
  </w:num>
  <w:num w:numId="26">
    <w:abstractNumId w:val="16"/>
  </w:num>
  <w:num w:numId="27">
    <w:abstractNumId w:val="0"/>
  </w:num>
  <w:num w:numId="28">
    <w:abstractNumId w:val="36"/>
  </w:num>
  <w:num w:numId="29">
    <w:abstractNumId w:val="27"/>
  </w:num>
  <w:num w:numId="30">
    <w:abstractNumId w:val="5"/>
  </w:num>
  <w:num w:numId="31">
    <w:abstractNumId w:val="8"/>
  </w:num>
  <w:num w:numId="32">
    <w:abstractNumId w:val="30"/>
  </w:num>
  <w:num w:numId="33">
    <w:abstractNumId w:val="38"/>
  </w:num>
  <w:num w:numId="34">
    <w:abstractNumId w:val="24"/>
  </w:num>
  <w:num w:numId="35">
    <w:abstractNumId w:val="9"/>
  </w:num>
  <w:num w:numId="36">
    <w:abstractNumId w:val="10"/>
  </w:num>
  <w:num w:numId="37">
    <w:abstractNumId w:val="15"/>
  </w:num>
  <w:num w:numId="38">
    <w:abstractNumId w:val="1"/>
  </w:num>
  <w:num w:numId="39">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1B"/>
    <w:rsid w:val="00005E4A"/>
    <w:rsid w:val="000110A0"/>
    <w:rsid w:val="00022C93"/>
    <w:rsid w:val="00050FE1"/>
    <w:rsid w:val="000627B2"/>
    <w:rsid w:val="00090E92"/>
    <w:rsid w:val="00091688"/>
    <w:rsid w:val="000A765A"/>
    <w:rsid w:val="000C3C00"/>
    <w:rsid w:val="000C7130"/>
    <w:rsid w:val="000C7DA5"/>
    <w:rsid w:val="000E1E3C"/>
    <w:rsid w:val="001147E0"/>
    <w:rsid w:val="00131DF7"/>
    <w:rsid w:val="00134D62"/>
    <w:rsid w:val="001626D0"/>
    <w:rsid w:val="001A5E23"/>
    <w:rsid w:val="001B4DAE"/>
    <w:rsid w:val="001C45F9"/>
    <w:rsid w:val="001D2444"/>
    <w:rsid w:val="001E0437"/>
    <w:rsid w:val="001E06E8"/>
    <w:rsid w:val="00207008"/>
    <w:rsid w:val="002142AA"/>
    <w:rsid w:val="00223D30"/>
    <w:rsid w:val="00230062"/>
    <w:rsid w:val="00235CB9"/>
    <w:rsid w:val="00257863"/>
    <w:rsid w:val="00282B87"/>
    <w:rsid w:val="00297A3D"/>
    <w:rsid w:val="002A5998"/>
    <w:rsid w:val="002A62FA"/>
    <w:rsid w:val="002E6EE8"/>
    <w:rsid w:val="002F00D0"/>
    <w:rsid w:val="002F0676"/>
    <w:rsid w:val="0030794A"/>
    <w:rsid w:val="0032085B"/>
    <w:rsid w:val="00326A2A"/>
    <w:rsid w:val="00333AE8"/>
    <w:rsid w:val="00335436"/>
    <w:rsid w:val="00335DB3"/>
    <w:rsid w:val="003557A2"/>
    <w:rsid w:val="003906A9"/>
    <w:rsid w:val="003919C2"/>
    <w:rsid w:val="003A06CA"/>
    <w:rsid w:val="003A1D13"/>
    <w:rsid w:val="003B47AB"/>
    <w:rsid w:val="003C04DA"/>
    <w:rsid w:val="003C2076"/>
    <w:rsid w:val="003C625A"/>
    <w:rsid w:val="003E2844"/>
    <w:rsid w:val="003E5FFC"/>
    <w:rsid w:val="003F3990"/>
    <w:rsid w:val="0040031E"/>
    <w:rsid w:val="004023B1"/>
    <w:rsid w:val="00406C41"/>
    <w:rsid w:val="00417E52"/>
    <w:rsid w:val="00426B6B"/>
    <w:rsid w:val="004363E6"/>
    <w:rsid w:val="004375EE"/>
    <w:rsid w:val="00475731"/>
    <w:rsid w:val="00482FDB"/>
    <w:rsid w:val="00491CEE"/>
    <w:rsid w:val="004C7C45"/>
    <w:rsid w:val="004D7DE3"/>
    <w:rsid w:val="004E5290"/>
    <w:rsid w:val="004F12DA"/>
    <w:rsid w:val="0050317A"/>
    <w:rsid w:val="005611E1"/>
    <w:rsid w:val="005624F2"/>
    <w:rsid w:val="00565CDC"/>
    <w:rsid w:val="005769E0"/>
    <w:rsid w:val="0058294E"/>
    <w:rsid w:val="005839AC"/>
    <w:rsid w:val="005B48B5"/>
    <w:rsid w:val="005C3CE0"/>
    <w:rsid w:val="005C4F8F"/>
    <w:rsid w:val="005F1B66"/>
    <w:rsid w:val="005F5FAB"/>
    <w:rsid w:val="00604A63"/>
    <w:rsid w:val="0063043E"/>
    <w:rsid w:val="006323C7"/>
    <w:rsid w:val="0065578A"/>
    <w:rsid w:val="00655B69"/>
    <w:rsid w:val="0066299E"/>
    <w:rsid w:val="006645FF"/>
    <w:rsid w:val="006A034B"/>
    <w:rsid w:val="006A2A47"/>
    <w:rsid w:val="006A4CC6"/>
    <w:rsid w:val="006D78B0"/>
    <w:rsid w:val="0072457D"/>
    <w:rsid w:val="00735D21"/>
    <w:rsid w:val="0074609F"/>
    <w:rsid w:val="00770DA8"/>
    <w:rsid w:val="00786713"/>
    <w:rsid w:val="00786B37"/>
    <w:rsid w:val="007A3198"/>
    <w:rsid w:val="007D0060"/>
    <w:rsid w:val="007D0304"/>
    <w:rsid w:val="007D41C4"/>
    <w:rsid w:val="007E6B71"/>
    <w:rsid w:val="008225E2"/>
    <w:rsid w:val="008508DA"/>
    <w:rsid w:val="008551AC"/>
    <w:rsid w:val="00876CEA"/>
    <w:rsid w:val="008A66E1"/>
    <w:rsid w:val="008C291B"/>
    <w:rsid w:val="008D60A9"/>
    <w:rsid w:val="008E6E3E"/>
    <w:rsid w:val="008E711D"/>
    <w:rsid w:val="00900E16"/>
    <w:rsid w:val="009067FA"/>
    <w:rsid w:val="00913748"/>
    <w:rsid w:val="00914190"/>
    <w:rsid w:val="00967826"/>
    <w:rsid w:val="00982E03"/>
    <w:rsid w:val="009838F1"/>
    <w:rsid w:val="00983E8D"/>
    <w:rsid w:val="0098511B"/>
    <w:rsid w:val="00997C70"/>
    <w:rsid w:val="009F2F8F"/>
    <w:rsid w:val="009F6EF1"/>
    <w:rsid w:val="00A13185"/>
    <w:rsid w:val="00A15F91"/>
    <w:rsid w:val="00A26583"/>
    <w:rsid w:val="00A301DF"/>
    <w:rsid w:val="00A32CD9"/>
    <w:rsid w:val="00A46403"/>
    <w:rsid w:val="00A54BB4"/>
    <w:rsid w:val="00A82F12"/>
    <w:rsid w:val="00A87A96"/>
    <w:rsid w:val="00AA5CDD"/>
    <w:rsid w:val="00AB4567"/>
    <w:rsid w:val="00AC3C57"/>
    <w:rsid w:val="00AD3CDE"/>
    <w:rsid w:val="00AD4696"/>
    <w:rsid w:val="00AE022D"/>
    <w:rsid w:val="00AE4387"/>
    <w:rsid w:val="00B0276D"/>
    <w:rsid w:val="00B0654F"/>
    <w:rsid w:val="00B20028"/>
    <w:rsid w:val="00B36137"/>
    <w:rsid w:val="00B90F40"/>
    <w:rsid w:val="00BA7D01"/>
    <w:rsid w:val="00BB3B91"/>
    <w:rsid w:val="00BC210F"/>
    <w:rsid w:val="00BD1F48"/>
    <w:rsid w:val="00BD50E7"/>
    <w:rsid w:val="00BE47A9"/>
    <w:rsid w:val="00BE7744"/>
    <w:rsid w:val="00BF5CAF"/>
    <w:rsid w:val="00C56C9A"/>
    <w:rsid w:val="00C839D7"/>
    <w:rsid w:val="00C9051B"/>
    <w:rsid w:val="00CC0DEC"/>
    <w:rsid w:val="00CC49BD"/>
    <w:rsid w:val="00CF7029"/>
    <w:rsid w:val="00D032A6"/>
    <w:rsid w:val="00D111CF"/>
    <w:rsid w:val="00D14006"/>
    <w:rsid w:val="00D159BA"/>
    <w:rsid w:val="00D20BFF"/>
    <w:rsid w:val="00D24315"/>
    <w:rsid w:val="00D350B8"/>
    <w:rsid w:val="00D47821"/>
    <w:rsid w:val="00D673C6"/>
    <w:rsid w:val="00D734C0"/>
    <w:rsid w:val="00D942C2"/>
    <w:rsid w:val="00DA2FF5"/>
    <w:rsid w:val="00DF12C4"/>
    <w:rsid w:val="00DF5218"/>
    <w:rsid w:val="00DF77F0"/>
    <w:rsid w:val="00E11B3D"/>
    <w:rsid w:val="00E277AF"/>
    <w:rsid w:val="00E27D6D"/>
    <w:rsid w:val="00E5611A"/>
    <w:rsid w:val="00E70D8B"/>
    <w:rsid w:val="00E91F16"/>
    <w:rsid w:val="00EE253F"/>
    <w:rsid w:val="00EE2D0D"/>
    <w:rsid w:val="00EE5AC3"/>
    <w:rsid w:val="00F033CF"/>
    <w:rsid w:val="00F15036"/>
    <w:rsid w:val="00F32A14"/>
    <w:rsid w:val="00F35195"/>
    <w:rsid w:val="00F4052E"/>
    <w:rsid w:val="00F561C7"/>
    <w:rsid w:val="00F7330B"/>
    <w:rsid w:val="00F87B97"/>
    <w:rsid w:val="00F934CC"/>
    <w:rsid w:val="00FB2222"/>
    <w:rsid w:val="00FB2ED4"/>
    <w:rsid w:val="00FE2CA1"/>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D7"/>
  </w:style>
  <w:style w:type="paragraph" w:styleId="1">
    <w:name w:val="heading 1"/>
    <w:basedOn w:val="a"/>
    <w:next w:val="a"/>
    <w:link w:val="10"/>
    <w:uiPriority w:val="9"/>
    <w:qFormat/>
    <w:rsid w:val="00D20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508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A1D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94E"/>
    <w:pPr>
      <w:ind w:left="720"/>
      <w:contextualSpacing/>
    </w:pPr>
  </w:style>
  <w:style w:type="paragraph" w:styleId="a4">
    <w:name w:val="Balloon Text"/>
    <w:basedOn w:val="a"/>
    <w:link w:val="a5"/>
    <w:uiPriority w:val="99"/>
    <w:semiHidden/>
    <w:unhideWhenUsed/>
    <w:rsid w:val="005611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1E1"/>
    <w:rPr>
      <w:rFonts w:ascii="Tahoma" w:hAnsi="Tahoma" w:cs="Tahoma"/>
      <w:sz w:val="16"/>
      <w:szCs w:val="16"/>
    </w:rPr>
  </w:style>
  <w:style w:type="character" w:customStyle="1" w:styleId="20">
    <w:name w:val="Заголовок 2 Знак"/>
    <w:basedOn w:val="a0"/>
    <w:link w:val="2"/>
    <w:uiPriority w:val="9"/>
    <w:rsid w:val="008508DA"/>
    <w:rPr>
      <w:rFonts w:ascii="Times New Roman" w:eastAsia="Times New Roman" w:hAnsi="Times New Roman" w:cs="Times New Roman"/>
      <w:b/>
      <w:bCs/>
      <w:sz w:val="36"/>
      <w:szCs w:val="36"/>
      <w:lang w:eastAsia="ru-RU"/>
    </w:rPr>
  </w:style>
  <w:style w:type="table" w:styleId="a6">
    <w:name w:val="Table Grid"/>
    <w:basedOn w:val="a1"/>
    <w:uiPriority w:val="59"/>
    <w:rsid w:val="00850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508DA"/>
    <w:rPr>
      <w:color w:val="0000FF" w:themeColor="hyperlink"/>
      <w:u w:val="single"/>
    </w:rPr>
  </w:style>
  <w:style w:type="paragraph" w:styleId="a8">
    <w:name w:val="Normal (Web)"/>
    <w:basedOn w:val="a"/>
    <w:uiPriority w:val="99"/>
    <w:semiHidden/>
    <w:unhideWhenUsed/>
    <w:rsid w:val="008508DA"/>
    <w:rPr>
      <w:rFonts w:ascii="Times New Roman" w:hAnsi="Times New Roman" w:cs="Times New Roman"/>
      <w:sz w:val="24"/>
      <w:szCs w:val="24"/>
    </w:rPr>
  </w:style>
  <w:style w:type="character" w:customStyle="1" w:styleId="10">
    <w:name w:val="Заголовок 1 Знак"/>
    <w:basedOn w:val="a0"/>
    <w:link w:val="1"/>
    <w:uiPriority w:val="9"/>
    <w:rsid w:val="00D20BFF"/>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997C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7C70"/>
  </w:style>
  <w:style w:type="paragraph" w:styleId="ab">
    <w:name w:val="footer"/>
    <w:basedOn w:val="a"/>
    <w:link w:val="ac"/>
    <w:uiPriority w:val="99"/>
    <w:unhideWhenUsed/>
    <w:rsid w:val="00997C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7C70"/>
  </w:style>
  <w:style w:type="paragraph" w:styleId="ad">
    <w:name w:val="Subtitle"/>
    <w:basedOn w:val="a"/>
    <w:next w:val="a"/>
    <w:link w:val="ae"/>
    <w:uiPriority w:val="11"/>
    <w:qFormat/>
    <w:rsid w:val="00C839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C839D7"/>
    <w:rPr>
      <w:rFonts w:asciiTheme="majorHAnsi" w:eastAsiaTheme="majorEastAsia" w:hAnsiTheme="majorHAnsi" w:cstheme="majorBidi"/>
      <w:i/>
      <w:iCs/>
      <w:color w:val="4F81BD" w:themeColor="accent1"/>
      <w:spacing w:val="15"/>
      <w:sz w:val="24"/>
      <w:szCs w:val="24"/>
    </w:rPr>
  </w:style>
  <w:style w:type="paragraph" w:styleId="af">
    <w:name w:val="TOC Heading"/>
    <w:basedOn w:val="1"/>
    <w:next w:val="a"/>
    <w:uiPriority w:val="39"/>
    <w:semiHidden/>
    <w:unhideWhenUsed/>
    <w:qFormat/>
    <w:rsid w:val="003A1D13"/>
    <w:pPr>
      <w:outlineLvl w:val="9"/>
    </w:pPr>
    <w:rPr>
      <w:lang w:eastAsia="ru-RU"/>
    </w:rPr>
  </w:style>
  <w:style w:type="paragraph" w:styleId="11">
    <w:name w:val="toc 1"/>
    <w:basedOn w:val="a"/>
    <w:next w:val="a"/>
    <w:autoRedefine/>
    <w:uiPriority w:val="39"/>
    <w:unhideWhenUsed/>
    <w:rsid w:val="003A1D13"/>
    <w:pPr>
      <w:spacing w:after="100"/>
    </w:pPr>
  </w:style>
  <w:style w:type="character" w:customStyle="1" w:styleId="30">
    <w:name w:val="Заголовок 3 Знак"/>
    <w:basedOn w:val="a0"/>
    <w:link w:val="3"/>
    <w:uiPriority w:val="9"/>
    <w:semiHidden/>
    <w:rsid w:val="003A1D13"/>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A87A96"/>
    <w:pPr>
      <w:tabs>
        <w:tab w:val="left" w:pos="714"/>
        <w:tab w:val="right" w:leader="dot" w:pos="9345"/>
      </w:tabs>
      <w:spacing w:after="100" w:line="240" w:lineRule="auto"/>
      <w:ind w:left="2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D7"/>
  </w:style>
  <w:style w:type="paragraph" w:styleId="1">
    <w:name w:val="heading 1"/>
    <w:basedOn w:val="a"/>
    <w:next w:val="a"/>
    <w:link w:val="10"/>
    <w:uiPriority w:val="9"/>
    <w:qFormat/>
    <w:rsid w:val="00D20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508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A1D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94E"/>
    <w:pPr>
      <w:ind w:left="720"/>
      <w:contextualSpacing/>
    </w:pPr>
  </w:style>
  <w:style w:type="paragraph" w:styleId="a4">
    <w:name w:val="Balloon Text"/>
    <w:basedOn w:val="a"/>
    <w:link w:val="a5"/>
    <w:uiPriority w:val="99"/>
    <w:semiHidden/>
    <w:unhideWhenUsed/>
    <w:rsid w:val="005611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1E1"/>
    <w:rPr>
      <w:rFonts w:ascii="Tahoma" w:hAnsi="Tahoma" w:cs="Tahoma"/>
      <w:sz w:val="16"/>
      <w:szCs w:val="16"/>
    </w:rPr>
  </w:style>
  <w:style w:type="character" w:customStyle="1" w:styleId="20">
    <w:name w:val="Заголовок 2 Знак"/>
    <w:basedOn w:val="a0"/>
    <w:link w:val="2"/>
    <w:uiPriority w:val="9"/>
    <w:rsid w:val="008508DA"/>
    <w:rPr>
      <w:rFonts w:ascii="Times New Roman" w:eastAsia="Times New Roman" w:hAnsi="Times New Roman" w:cs="Times New Roman"/>
      <w:b/>
      <w:bCs/>
      <w:sz w:val="36"/>
      <w:szCs w:val="36"/>
      <w:lang w:eastAsia="ru-RU"/>
    </w:rPr>
  </w:style>
  <w:style w:type="table" w:styleId="a6">
    <w:name w:val="Table Grid"/>
    <w:basedOn w:val="a1"/>
    <w:uiPriority w:val="59"/>
    <w:rsid w:val="00850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8508DA"/>
    <w:rPr>
      <w:color w:val="0000FF" w:themeColor="hyperlink"/>
      <w:u w:val="single"/>
    </w:rPr>
  </w:style>
  <w:style w:type="paragraph" w:styleId="a8">
    <w:name w:val="Normal (Web)"/>
    <w:basedOn w:val="a"/>
    <w:uiPriority w:val="99"/>
    <w:semiHidden/>
    <w:unhideWhenUsed/>
    <w:rsid w:val="008508DA"/>
    <w:rPr>
      <w:rFonts w:ascii="Times New Roman" w:hAnsi="Times New Roman" w:cs="Times New Roman"/>
      <w:sz w:val="24"/>
      <w:szCs w:val="24"/>
    </w:rPr>
  </w:style>
  <w:style w:type="character" w:customStyle="1" w:styleId="10">
    <w:name w:val="Заголовок 1 Знак"/>
    <w:basedOn w:val="a0"/>
    <w:link w:val="1"/>
    <w:uiPriority w:val="9"/>
    <w:rsid w:val="00D20BFF"/>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997C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7C70"/>
  </w:style>
  <w:style w:type="paragraph" w:styleId="ab">
    <w:name w:val="footer"/>
    <w:basedOn w:val="a"/>
    <w:link w:val="ac"/>
    <w:uiPriority w:val="99"/>
    <w:unhideWhenUsed/>
    <w:rsid w:val="00997C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7C70"/>
  </w:style>
  <w:style w:type="paragraph" w:styleId="ad">
    <w:name w:val="Subtitle"/>
    <w:basedOn w:val="a"/>
    <w:next w:val="a"/>
    <w:link w:val="ae"/>
    <w:uiPriority w:val="11"/>
    <w:qFormat/>
    <w:rsid w:val="00C839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C839D7"/>
    <w:rPr>
      <w:rFonts w:asciiTheme="majorHAnsi" w:eastAsiaTheme="majorEastAsia" w:hAnsiTheme="majorHAnsi" w:cstheme="majorBidi"/>
      <w:i/>
      <w:iCs/>
      <w:color w:val="4F81BD" w:themeColor="accent1"/>
      <w:spacing w:val="15"/>
      <w:sz w:val="24"/>
      <w:szCs w:val="24"/>
    </w:rPr>
  </w:style>
  <w:style w:type="paragraph" w:styleId="af">
    <w:name w:val="TOC Heading"/>
    <w:basedOn w:val="1"/>
    <w:next w:val="a"/>
    <w:uiPriority w:val="39"/>
    <w:semiHidden/>
    <w:unhideWhenUsed/>
    <w:qFormat/>
    <w:rsid w:val="003A1D13"/>
    <w:pPr>
      <w:outlineLvl w:val="9"/>
    </w:pPr>
    <w:rPr>
      <w:lang w:eastAsia="ru-RU"/>
    </w:rPr>
  </w:style>
  <w:style w:type="paragraph" w:styleId="11">
    <w:name w:val="toc 1"/>
    <w:basedOn w:val="a"/>
    <w:next w:val="a"/>
    <w:autoRedefine/>
    <w:uiPriority w:val="39"/>
    <w:unhideWhenUsed/>
    <w:rsid w:val="003A1D13"/>
    <w:pPr>
      <w:spacing w:after="100"/>
    </w:pPr>
  </w:style>
  <w:style w:type="character" w:customStyle="1" w:styleId="30">
    <w:name w:val="Заголовок 3 Знак"/>
    <w:basedOn w:val="a0"/>
    <w:link w:val="3"/>
    <w:uiPriority w:val="9"/>
    <w:semiHidden/>
    <w:rsid w:val="003A1D13"/>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A87A96"/>
    <w:pPr>
      <w:tabs>
        <w:tab w:val="left" w:pos="714"/>
        <w:tab w:val="right" w:leader="dot" w:pos="9345"/>
      </w:tabs>
      <w:spacing w:after="100" w:line="240" w:lineRule="auto"/>
      <w:ind w:left="2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2413">
      <w:bodyDiv w:val="1"/>
      <w:marLeft w:val="0"/>
      <w:marRight w:val="0"/>
      <w:marTop w:val="0"/>
      <w:marBottom w:val="0"/>
      <w:divBdr>
        <w:top w:val="none" w:sz="0" w:space="0" w:color="auto"/>
        <w:left w:val="none" w:sz="0" w:space="0" w:color="auto"/>
        <w:bottom w:val="none" w:sz="0" w:space="0" w:color="auto"/>
        <w:right w:val="none" w:sz="0" w:space="0" w:color="auto"/>
      </w:divBdr>
    </w:div>
    <w:div w:id="2111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2.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1053;&#1086;&#1091;&#1090;&#1073;&#1091;&#1082;\Desktop\&#1051;&#1080;&#1089;&#1090;%20Microsoft%20Excel.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Лист1!$A$1:$A$30</c:f>
              <c:strCache>
                <c:ptCount val="30"/>
                <c:pt idx="0">
                  <c:v>США</c:v>
                </c:pt>
                <c:pt idx="1">
                  <c:v>Великобритания</c:v>
                </c:pt>
                <c:pt idx="2">
                  <c:v>Франция</c:v>
                </c:pt>
                <c:pt idx="3">
                  <c:v>Германия</c:v>
                </c:pt>
                <c:pt idx="4">
                  <c:v>Япония</c:v>
                </c:pt>
                <c:pt idx="5">
                  <c:v>Нидерданды</c:v>
                </c:pt>
                <c:pt idx="6">
                  <c:v>Люксембург</c:v>
                </c:pt>
                <c:pt idx="7">
                  <c:v>Ирландия</c:v>
                </c:pt>
                <c:pt idx="8">
                  <c:v>Италия</c:v>
                </c:pt>
                <c:pt idx="9">
                  <c:v>Испания</c:v>
                </c:pt>
                <c:pt idx="10">
                  <c:v>Канада</c:v>
                </c:pt>
                <c:pt idx="11">
                  <c:v>Китай</c:v>
                </c:pt>
                <c:pt idx="12">
                  <c:v>Швейцария</c:v>
                </c:pt>
                <c:pt idx="13">
                  <c:v>Сингапур</c:v>
                </c:pt>
                <c:pt idx="14">
                  <c:v>Гонконг</c:v>
                </c:pt>
                <c:pt idx="15">
                  <c:v>Австралия</c:v>
                </c:pt>
                <c:pt idx="16">
                  <c:v>Бельгия</c:v>
                </c:pt>
                <c:pt idx="17">
                  <c:v>Швеция </c:v>
                </c:pt>
                <c:pt idx="18">
                  <c:v>Австрия</c:v>
                </c:pt>
                <c:pt idx="19">
                  <c:v>Норвегия</c:v>
                </c:pt>
                <c:pt idx="20">
                  <c:v>Финляндия</c:v>
                </c:pt>
                <c:pt idx="21">
                  <c:v>Бразилия</c:v>
                </c:pt>
                <c:pt idx="22">
                  <c:v>Греция</c:v>
                </c:pt>
                <c:pt idx="23">
                  <c:v>Дания</c:v>
                </c:pt>
                <c:pt idx="24">
                  <c:v>Индия</c:v>
                </c:pt>
                <c:pt idx="25">
                  <c:v>Корея</c:v>
                </c:pt>
                <c:pt idx="26">
                  <c:v>Португалия</c:v>
                </c:pt>
                <c:pt idx="27">
                  <c:v>Россия</c:v>
                </c:pt>
                <c:pt idx="28">
                  <c:v>Мексика</c:v>
                </c:pt>
                <c:pt idx="29">
                  <c:v>Турция</c:v>
                </c:pt>
              </c:strCache>
            </c:strRef>
          </c:cat>
          <c:val>
            <c:numRef>
              <c:f>Лист1!$B$1:$B$30</c:f>
              <c:numCache>
                <c:formatCode>#,##0</c:formatCode>
                <c:ptCount val="30"/>
                <c:pt idx="0">
                  <c:v>21234497</c:v>
                </c:pt>
                <c:pt idx="1">
                  <c:v>8914913</c:v>
                </c:pt>
                <c:pt idx="2">
                  <c:v>6787232</c:v>
                </c:pt>
                <c:pt idx="3">
                  <c:v>6014951</c:v>
                </c:pt>
                <c:pt idx="4">
                  <c:v>4640034</c:v>
                </c:pt>
                <c:pt idx="5">
                  <c:v>4397021</c:v>
                </c:pt>
                <c:pt idx="6">
                  <c:v>3979369</c:v>
                </c:pt>
                <c:pt idx="7">
                  <c:v>2898471</c:v>
                </c:pt>
                <c:pt idx="8">
                  <c:v>2548843</c:v>
                </c:pt>
                <c:pt idx="9">
                  <c:v>2470837</c:v>
                </c:pt>
                <c:pt idx="10">
                  <c:v>2116501</c:v>
                </c:pt>
                <c:pt idx="11">
                  <c:v>2094600</c:v>
                </c:pt>
                <c:pt idx="12">
                  <c:v>1878806</c:v>
                </c:pt>
                <c:pt idx="13">
                  <c:v>1813725</c:v>
                </c:pt>
                <c:pt idx="14">
                  <c:v>1676451</c:v>
                </c:pt>
                <c:pt idx="15">
                  <c:v>1498019</c:v>
                </c:pt>
                <c:pt idx="16">
                  <c:v>1377589</c:v>
                </c:pt>
                <c:pt idx="17">
                  <c:v>900160</c:v>
                </c:pt>
                <c:pt idx="18">
                  <c:v>715816</c:v>
                </c:pt>
                <c:pt idx="19">
                  <c:v>649782</c:v>
                </c:pt>
                <c:pt idx="20">
                  <c:v>646218</c:v>
                </c:pt>
                <c:pt idx="21">
                  <c:v>619416</c:v>
                </c:pt>
                <c:pt idx="22">
                  <c:v>529268</c:v>
                </c:pt>
                <c:pt idx="23">
                  <c:v>551443</c:v>
                </c:pt>
                <c:pt idx="24">
                  <c:v>558548</c:v>
                </c:pt>
                <c:pt idx="25">
                  <c:v>503055</c:v>
                </c:pt>
                <c:pt idx="26">
                  <c:v>464379</c:v>
                </c:pt>
                <c:pt idx="27">
                  <c:v>457718</c:v>
                </c:pt>
                <c:pt idx="28">
                  <c:v>446701</c:v>
                </c:pt>
                <c:pt idx="29">
                  <c:v>421826</c:v>
                </c:pt>
              </c:numCache>
            </c:numRef>
          </c:val>
        </c:ser>
        <c:dLbls>
          <c:showLegendKey val="0"/>
          <c:showVal val="0"/>
          <c:showCatName val="0"/>
          <c:showSerName val="0"/>
          <c:showPercent val="0"/>
          <c:showBubbleSize val="0"/>
        </c:dLbls>
        <c:gapWidth val="150"/>
        <c:axId val="237860736"/>
        <c:axId val="237862272"/>
      </c:barChart>
      <c:catAx>
        <c:axId val="237860736"/>
        <c:scaling>
          <c:orientation val="minMax"/>
        </c:scaling>
        <c:delete val="0"/>
        <c:axPos val="b"/>
        <c:majorTickMark val="out"/>
        <c:minorTickMark val="none"/>
        <c:tickLblPos val="nextTo"/>
        <c:crossAx val="237862272"/>
        <c:crosses val="autoZero"/>
        <c:auto val="1"/>
        <c:lblAlgn val="ctr"/>
        <c:lblOffset val="100"/>
        <c:noMultiLvlLbl val="0"/>
      </c:catAx>
      <c:valAx>
        <c:axId val="237862272"/>
        <c:scaling>
          <c:orientation val="minMax"/>
        </c:scaling>
        <c:delete val="0"/>
        <c:axPos val="l"/>
        <c:majorGridlines/>
        <c:numFmt formatCode="#,##0" sourceLinked="1"/>
        <c:majorTickMark val="out"/>
        <c:minorTickMark val="none"/>
        <c:tickLblPos val="nextTo"/>
        <c:crossAx val="23786073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04396325459317"/>
          <c:y val="2.8252405949256341E-2"/>
          <c:w val="0.74834623797025368"/>
          <c:h val="0.8326195683872849"/>
        </c:manualLayout>
      </c:layout>
      <c:barChart>
        <c:barDir val="col"/>
        <c:grouping val="clustered"/>
        <c:varyColors val="0"/>
        <c:ser>
          <c:idx val="1"/>
          <c:order val="0"/>
          <c:tx>
            <c:v>млрд. рублей</c:v>
          </c:tx>
          <c:spPr>
            <a:solidFill>
              <a:schemeClr val="accent1">
                <a:lumMod val="75000"/>
              </a:schemeClr>
            </a:solidFill>
          </c:spPr>
          <c:invertIfNegative val="0"/>
          <c:val>
            <c:numRef>
              <c:f>'[Grafik_pogasheniya_gos_vnutr._dolga_RF_na_russk._na_31.12.2019.xlsx]на 1 января 2020'!$I$5:$I$29</c:f>
              <c:numCache>
                <c:formatCode>#,##0.000</c:formatCode>
                <c:ptCount val="25"/>
                <c:pt idx="0">
                  <c:v>598.29200000000003</c:v>
                </c:pt>
                <c:pt idx="1">
                  <c:v>1001.775</c:v>
                </c:pt>
                <c:pt idx="2">
                  <c:v>1058.7560000000001</c:v>
                </c:pt>
                <c:pt idx="3">
                  <c:v>663.41599999999994</c:v>
                </c:pt>
                <c:pt idx="4">
                  <c:v>1159.9269999999999</c:v>
                </c:pt>
                <c:pt idx="5">
                  <c:v>601.54399999999987</c:v>
                </c:pt>
                <c:pt idx="6">
                  <c:v>706.08799999999997</c:v>
                </c:pt>
                <c:pt idx="7">
                  <c:v>606.27099999999996</c:v>
                </c:pt>
                <c:pt idx="8">
                  <c:v>540.09399999999994</c:v>
                </c:pt>
                <c:pt idx="9">
                  <c:v>540.29300000000001</c:v>
                </c:pt>
                <c:pt idx="10">
                  <c:v>140.715</c:v>
                </c:pt>
                <c:pt idx="11">
                  <c:v>250</c:v>
                </c:pt>
                <c:pt idx="12">
                  <c:v>190.28700000000001</c:v>
                </c:pt>
                <c:pt idx="13">
                  <c:v>350</c:v>
                </c:pt>
                <c:pt idx="14">
                  <c:v>548.84</c:v>
                </c:pt>
                <c:pt idx="15">
                  <c:v>17.105</c:v>
                </c:pt>
                <c:pt idx="16">
                  <c:v>8.5530000000000008</c:v>
                </c:pt>
                <c:pt idx="17">
                  <c:v>0</c:v>
                </c:pt>
                <c:pt idx="18">
                  <c:v>0</c:v>
                </c:pt>
                <c:pt idx="19">
                  <c:v>136.81</c:v>
                </c:pt>
                <c:pt idx="20">
                  <c:v>0</c:v>
                </c:pt>
                <c:pt idx="21">
                  <c:v>0</c:v>
                </c:pt>
                <c:pt idx="22">
                  <c:v>0</c:v>
                </c:pt>
                <c:pt idx="23">
                  <c:v>0</c:v>
                </c:pt>
                <c:pt idx="24">
                  <c:v>212.636</c:v>
                </c:pt>
              </c:numCache>
            </c:numRef>
          </c:val>
        </c:ser>
        <c:dLbls>
          <c:showLegendKey val="0"/>
          <c:showVal val="0"/>
          <c:showCatName val="0"/>
          <c:showSerName val="0"/>
          <c:showPercent val="0"/>
          <c:showBubbleSize val="0"/>
        </c:dLbls>
        <c:gapWidth val="150"/>
        <c:axId val="140163328"/>
        <c:axId val="155615232"/>
      </c:barChart>
      <c:catAx>
        <c:axId val="140163328"/>
        <c:scaling>
          <c:orientation val="minMax"/>
        </c:scaling>
        <c:delete val="0"/>
        <c:axPos val="b"/>
        <c:majorTickMark val="out"/>
        <c:minorTickMark val="none"/>
        <c:tickLblPos val="nextTo"/>
        <c:crossAx val="155615232"/>
        <c:crosses val="autoZero"/>
        <c:auto val="1"/>
        <c:lblAlgn val="ctr"/>
        <c:lblOffset val="100"/>
        <c:noMultiLvlLbl val="0"/>
      </c:catAx>
      <c:valAx>
        <c:axId val="155615232"/>
        <c:scaling>
          <c:orientation val="minMax"/>
        </c:scaling>
        <c:delete val="0"/>
        <c:axPos val="l"/>
        <c:majorGridlines/>
        <c:numFmt formatCode="#,##0.000" sourceLinked="1"/>
        <c:majorTickMark val="out"/>
        <c:minorTickMark val="none"/>
        <c:tickLblPos val="nextTo"/>
        <c:crossAx val="140163328"/>
        <c:crosses val="autoZero"/>
        <c:crossBetween val="between"/>
      </c:valAx>
    </c:plotArea>
    <c:legend>
      <c:legendPos val="tr"/>
      <c:layout>
        <c:manualLayout>
          <c:xMode val="edge"/>
          <c:yMode val="edge"/>
          <c:x val="0.42305969976300029"/>
          <c:y val="0.91234098213056258"/>
          <c:w val="0.15223216361925684"/>
          <c:h val="8.5992364931316428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Лист2!$B$1</c:f>
              <c:strCache>
                <c:ptCount val="1"/>
                <c:pt idx="0">
                  <c:v>Ряд 1</c:v>
                </c:pt>
              </c:strCache>
            </c:strRef>
          </c:tx>
          <c:marker>
            <c:symbol val="none"/>
          </c:marker>
          <c:cat>
            <c:numRef>
              <c:f>Лист2!$A$2:$A$90</c:f>
              <c:numCache>
                <c:formatCode>m/d/yyyy</c:formatCode>
                <c:ptCount val="89"/>
                <c:pt idx="0">
                  <c:v>44317</c:v>
                </c:pt>
                <c:pt idx="1">
                  <c:v>44287</c:v>
                </c:pt>
                <c:pt idx="2">
                  <c:v>44256</c:v>
                </c:pt>
                <c:pt idx="3">
                  <c:v>44228</c:v>
                </c:pt>
                <c:pt idx="4">
                  <c:v>44197</c:v>
                </c:pt>
                <c:pt idx="5">
                  <c:v>44166</c:v>
                </c:pt>
                <c:pt idx="6">
                  <c:v>44136</c:v>
                </c:pt>
                <c:pt idx="7">
                  <c:v>44105</c:v>
                </c:pt>
                <c:pt idx="8">
                  <c:v>44075</c:v>
                </c:pt>
                <c:pt idx="9">
                  <c:v>44044</c:v>
                </c:pt>
                <c:pt idx="10">
                  <c:v>44013</c:v>
                </c:pt>
                <c:pt idx="11">
                  <c:v>43983</c:v>
                </c:pt>
                <c:pt idx="12">
                  <c:v>43952</c:v>
                </c:pt>
                <c:pt idx="13">
                  <c:v>43922</c:v>
                </c:pt>
                <c:pt idx="14">
                  <c:v>43891</c:v>
                </c:pt>
                <c:pt idx="15">
                  <c:v>43862</c:v>
                </c:pt>
                <c:pt idx="16">
                  <c:v>43831</c:v>
                </c:pt>
                <c:pt idx="17">
                  <c:v>43800</c:v>
                </c:pt>
                <c:pt idx="18">
                  <c:v>43770</c:v>
                </c:pt>
                <c:pt idx="19">
                  <c:v>43739</c:v>
                </c:pt>
                <c:pt idx="20">
                  <c:v>43709</c:v>
                </c:pt>
                <c:pt idx="21">
                  <c:v>43678</c:v>
                </c:pt>
                <c:pt idx="22">
                  <c:v>43647</c:v>
                </c:pt>
                <c:pt idx="23">
                  <c:v>43617</c:v>
                </c:pt>
                <c:pt idx="24">
                  <c:v>43586</c:v>
                </c:pt>
                <c:pt idx="25">
                  <c:v>43556</c:v>
                </c:pt>
                <c:pt idx="26">
                  <c:v>43525</c:v>
                </c:pt>
                <c:pt idx="27">
                  <c:v>43497</c:v>
                </c:pt>
                <c:pt idx="28">
                  <c:v>43466</c:v>
                </c:pt>
                <c:pt idx="29">
                  <c:v>43435</c:v>
                </c:pt>
                <c:pt idx="30">
                  <c:v>43405</c:v>
                </c:pt>
                <c:pt idx="31">
                  <c:v>43374</c:v>
                </c:pt>
                <c:pt idx="32">
                  <c:v>43344</c:v>
                </c:pt>
                <c:pt idx="33">
                  <c:v>43313</c:v>
                </c:pt>
                <c:pt idx="34">
                  <c:v>43282</c:v>
                </c:pt>
                <c:pt idx="35">
                  <c:v>43252</c:v>
                </c:pt>
                <c:pt idx="36">
                  <c:v>43221</c:v>
                </c:pt>
                <c:pt idx="37">
                  <c:v>43191</c:v>
                </c:pt>
                <c:pt idx="38">
                  <c:v>43160</c:v>
                </c:pt>
                <c:pt idx="39">
                  <c:v>43132</c:v>
                </c:pt>
                <c:pt idx="40">
                  <c:v>43101</c:v>
                </c:pt>
                <c:pt idx="41">
                  <c:v>43070</c:v>
                </c:pt>
                <c:pt idx="42">
                  <c:v>43040</c:v>
                </c:pt>
                <c:pt idx="43">
                  <c:v>43009</c:v>
                </c:pt>
                <c:pt idx="44">
                  <c:v>42979</c:v>
                </c:pt>
                <c:pt idx="45">
                  <c:v>42948</c:v>
                </c:pt>
                <c:pt idx="46">
                  <c:v>42917</c:v>
                </c:pt>
                <c:pt idx="47">
                  <c:v>42887</c:v>
                </c:pt>
                <c:pt idx="48">
                  <c:v>42856</c:v>
                </c:pt>
                <c:pt idx="49">
                  <c:v>42826</c:v>
                </c:pt>
                <c:pt idx="50">
                  <c:v>42795</c:v>
                </c:pt>
                <c:pt idx="51">
                  <c:v>42767</c:v>
                </c:pt>
                <c:pt idx="52">
                  <c:v>42736</c:v>
                </c:pt>
                <c:pt idx="53">
                  <c:v>42705</c:v>
                </c:pt>
                <c:pt idx="54">
                  <c:v>42675</c:v>
                </c:pt>
                <c:pt idx="55">
                  <c:v>42644</c:v>
                </c:pt>
                <c:pt idx="56">
                  <c:v>42614</c:v>
                </c:pt>
                <c:pt idx="57">
                  <c:v>42583</c:v>
                </c:pt>
                <c:pt idx="58">
                  <c:v>42552</c:v>
                </c:pt>
                <c:pt idx="59">
                  <c:v>42522</c:v>
                </c:pt>
                <c:pt idx="60">
                  <c:v>42491</c:v>
                </c:pt>
                <c:pt idx="61">
                  <c:v>42461</c:v>
                </c:pt>
                <c:pt idx="62">
                  <c:v>42430</c:v>
                </c:pt>
                <c:pt idx="63">
                  <c:v>42401</c:v>
                </c:pt>
                <c:pt idx="64">
                  <c:v>42370</c:v>
                </c:pt>
                <c:pt idx="65">
                  <c:v>42339</c:v>
                </c:pt>
                <c:pt idx="66">
                  <c:v>42309</c:v>
                </c:pt>
                <c:pt idx="67">
                  <c:v>42278</c:v>
                </c:pt>
                <c:pt idx="68">
                  <c:v>42248</c:v>
                </c:pt>
                <c:pt idx="69">
                  <c:v>42217</c:v>
                </c:pt>
                <c:pt idx="70">
                  <c:v>42186</c:v>
                </c:pt>
                <c:pt idx="71">
                  <c:v>42156</c:v>
                </c:pt>
                <c:pt idx="72">
                  <c:v>42125</c:v>
                </c:pt>
                <c:pt idx="73">
                  <c:v>42095</c:v>
                </c:pt>
                <c:pt idx="74">
                  <c:v>42064</c:v>
                </c:pt>
                <c:pt idx="75">
                  <c:v>42036</c:v>
                </c:pt>
                <c:pt idx="76">
                  <c:v>42005</c:v>
                </c:pt>
                <c:pt idx="77">
                  <c:v>41974</c:v>
                </c:pt>
                <c:pt idx="78">
                  <c:v>41944</c:v>
                </c:pt>
                <c:pt idx="79">
                  <c:v>41913</c:v>
                </c:pt>
                <c:pt idx="80">
                  <c:v>41883</c:v>
                </c:pt>
                <c:pt idx="81">
                  <c:v>41852</c:v>
                </c:pt>
                <c:pt idx="82">
                  <c:v>41821</c:v>
                </c:pt>
                <c:pt idx="83">
                  <c:v>41791</c:v>
                </c:pt>
                <c:pt idx="84">
                  <c:v>41760</c:v>
                </c:pt>
                <c:pt idx="85">
                  <c:v>41730</c:v>
                </c:pt>
                <c:pt idx="86">
                  <c:v>41699</c:v>
                </c:pt>
                <c:pt idx="87">
                  <c:v>41671</c:v>
                </c:pt>
                <c:pt idx="88">
                  <c:v>41640</c:v>
                </c:pt>
              </c:numCache>
            </c:numRef>
          </c:cat>
          <c:val>
            <c:numRef>
              <c:f>Лист2!$B$2:$B$90</c:f>
              <c:numCache>
                <c:formatCode>0.00</c:formatCode>
                <c:ptCount val="89"/>
                <c:pt idx="0">
                  <c:v>13825.43</c:v>
                </c:pt>
                <c:pt idx="1">
                  <c:v>13802.12</c:v>
                </c:pt>
                <c:pt idx="2">
                  <c:v>13552.05</c:v>
                </c:pt>
                <c:pt idx="3">
                  <c:v>13649.3</c:v>
                </c:pt>
                <c:pt idx="4">
                  <c:v>13545.66</c:v>
                </c:pt>
                <c:pt idx="5">
                  <c:v>13457.02</c:v>
                </c:pt>
                <c:pt idx="6">
                  <c:v>13298.63</c:v>
                </c:pt>
                <c:pt idx="7">
                  <c:v>13733.05</c:v>
                </c:pt>
                <c:pt idx="8">
                  <c:v>13256.66</c:v>
                </c:pt>
                <c:pt idx="9">
                  <c:v>12958.68</c:v>
                </c:pt>
                <c:pt idx="10">
                  <c:v>12139.6</c:v>
                </c:pt>
                <c:pt idx="11">
                  <c:v>12161.48</c:v>
                </c:pt>
                <c:pt idx="12">
                  <c:v>12405.77</c:v>
                </c:pt>
                <c:pt idx="13">
                  <c:v>12855.75</c:v>
                </c:pt>
                <c:pt idx="14">
                  <c:v>8249.59</c:v>
                </c:pt>
                <c:pt idx="15">
                  <c:v>7840.55</c:v>
                </c:pt>
                <c:pt idx="16">
                  <c:v>7773.06</c:v>
                </c:pt>
                <c:pt idx="17">
                  <c:v>7946.22</c:v>
                </c:pt>
                <c:pt idx="18">
                  <c:v>7949.61</c:v>
                </c:pt>
                <c:pt idx="19">
                  <c:v>7927.69</c:v>
                </c:pt>
                <c:pt idx="20">
                  <c:v>8170.49</c:v>
                </c:pt>
                <c:pt idx="21">
                  <c:v>7867.7</c:v>
                </c:pt>
                <c:pt idx="22">
                  <c:v>3762.96</c:v>
                </c:pt>
                <c:pt idx="23">
                  <c:v>3821.72</c:v>
                </c:pt>
                <c:pt idx="24">
                  <c:v>3814.44</c:v>
                </c:pt>
                <c:pt idx="25">
                  <c:v>3828.25</c:v>
                </c:pt>
                <c:pt idx="26">
                  <c:v>3887.88</c:v>
                </c:pt>
                <c:pt idx="27">
                  <c:v>3903.5</c:v>
                </c:pt>
                <c:pt idx="28">
                  <c:v>4036.05</c:v>
                </c:pt>
                <c:pt idx="29">
                  <c:v>4567.75</c:v>
                </c:pt>
                <c:pt idx="30">
                  <c:v>4972.45</c:v>
                </c:pt>
                <c:pt idx="31">
                  <c:v>5004.49</c:v>
                </c:pt>
                <c:pt idx="32">
                  <c:v>5160.28</c:v>
                </c:pt>
                <c:pt idx="33">
                  <c:v>4844.38</c:v>
                </c:pt>
                <c:pt idx="34">
                  <c:v>4839.26</c:v>
                </c:pt>
                <c:pt idx="35">
                  <c:v>3927.58</c:v>
                </c:pt>
                <c:pt idx="36">
                  <c:v>3962.67</c:v>
                </c:pt>
                <c:pt idx="37">
                  <c:v>3772.83</c:v>
                </c:pt>
                <c:pt idx="38">
                  <c:v>3698.96</c:v>
                </c:pt>
                <c:pt idx="39">
                  <c:v>3729.71</c:v>
                </c:pt>
                <c:pt idx="40">
                  <c:v>3752.94</c:v>
                </c:pt>
                <c:pt idx="41">
                  <c:v>3904.76</c:v>
                </c:pt>
                <c:pt idx="42">
                  <c:v>4013.81</c:v>
                </c:pt>
                <c:pt idx="43">
                  <c:v>4210.3599999999997</c:v>
                </c:pt>
                <c:pt idx="44">
                  <c:v>4425.68</c:v>
                </c:pt>
                <c:pt idx="45">
                  <c:v>4449.3500000000004</c:v>
                </c:pt>
                <c:pt idx="46">
                  <c:v>4385.49</c:v>
                </c:pt>
                <c:pt idx="47">
                  <c:v>4192.3</c:v>
                </c:pt>
                <c:pt idx="48">
                  <c:v>4192.5</c:v>
                </c:pt>
                <c:pt idx="49">
                  <c:v>4134.2700000000004</c:v>
                </c:pt>
                <c:pt idx="50">
                  <c:v>4206.38</c:v>
                </c:pt>
                <c:pt idx="51">
                  <c:v>4359.3</c:v>
                </c:pt>
                <c:pt idx="52">
                  <c:v>4359.16</c:v>
                </c:pt>
                <c:pt idx="53">
                  <c:v>4628.09</c:v>
                </c:pt>
                <c:pt idx="54">
                  <c:v>4541.93</c:v>
                </c:pt>
                <c:pt idx="55">
                  <c:v>4617.54</c:v>
                </c:pt>
                <c:pt idx="56">
                  <c:v>4719.17</c:v>
                </c:pt>
                <c:pt idx="57">
                  <c:v>4842</c:v>
                </c:pt>
                <c:pt idx="58">
                  <c:v>4675.3599999999997</c:v>
                </c:pt>
                <c:pt idx="59">
                  <c:v>4823.1899999999996</c:v>
                </c:pt>
                <c:pt idx="60">
                  <c:v>4751.6899999999996</c:v>
                </c:pt>
                <c:pt idx="61">
                  <c:v>4947.33</c:v>
                </c:pt>
                <c:pt idx="62">
                  <c:v>5356.96</c:v>
                </c:pt>
                <c:pt idx="63">
                  <c:v>5348.66</c:v>
                </c:pt>
                <c:pt idx="64">
                  <c:v>5227.18</c:v>
                </c:pt>
                <c:pt idx="65">
                  <c:v>4784.05</c:v>
                </c:pt>
                <c:pt idx="66">
                  <c:v>4728.3900000000003</c:v>
                </c:pt>
                <c:pt idx="67">
                  <c:v>4878.8</c:v>
                </c:pt>
                <c:pt idx="68">
                  <c:v>4903.67</c:v>
                </c:pt>
                <c:pt idx="69">
                  <c:v>4398.1499999999996</c:v>
                </c:pt>
                <c:pt idx="70">
                  <c:v>4200.53</c:v>
                </c:pt>
                <c:pt idx="71">
                  <c:v>4018.51</c:v>
                </c:pt>
                <c:pt idx="72">
                  <c:v>3946.42</c:v>
                </c:pt>
                <c:pt idx="73">
                  <c:v>4346.9399999999996</c:v>
                </c:pt>
                <c:pt idx="74">
                  <c:v>4590.59</c:v>
                </c:pt>
                <c:pt idx="75">
                  <c:v>5101.83</c:v>
                </c:pt>
                <c:pt idx="76">
                  <c:v>4388.09</c:v>
                </c:pt>
                <c:pt idx="77">
                  <c:v>3944.12</c:v>
                </c:pt>
                <c:pt idx="78">
                  <c:v>3547.02</c:v>
                </c:pt>
                <c:pt idx="79">
                  <c:v>3276.79</c:v>
                </c:pt>
                <c:pt idx="80">
                  <c:v>3150.5</c:v>
                </c:pt>
                <c:pt idx="81">
                  <c:v>3088.79</c:v>
                </c:pt>
                <c:pt idx="82">
                  <c:v>2957.38</c:v>
                </c:pt>
                <c:pt idx="83">
                  <c:v>3033.17</c:v>
                </c:pt>
                <c:pt idx="84">
                  <c:v>3127.94</c:v>
                </c:pt>
                <c:pt idx="85">
                  <c:v>3122.51</c:v>
                </c:pt>
                <c:pt idx="86">
                  <c:v>3145.34</c:v>
                </c:pt>
                <c:pt idx="87">
                  <c:v>3079.94</c:v>
                </c:pt>
                <c:pt idx="88">
                  <c:v>2900.64</c:v>
                </c:pt>
              </c:numCache>
            </c:numRef>
          </c:val>
          <c:smooth val="0"/>
        </c:ser>
        <c:ser>
          <c:idx val="1"/>
          <c:order val="1"/>
          <c:tx>
            <c:strRef>
              <c:f>Лист2!$C$1</c:f>
              <c:strCache>
                <c:ptCount val="1"/>
                <c:pt idx="0">
                  <c:v>Ряд 2</c:v>
                </c:pt>
              </c:strCache>
            </c:strRef>
          </c:tx>
          <c:marker>
            <c:symbol val="none"/>
          </c:marker>
          <c:cat>
            <c:numRef>
              <c:f>Лист2!$A$2:$A$90</c:f>
              <c:numCache>
                <c:formatCode>m/d/yyyy</c:formatCode>
                <c:ptCount val="89"/>
                <c:pt idx="0">
                  <c:v>44317</c:v>
                </c:pt>
                <c:pt idx="1">
                  <c:v>44287</c:v>
                </c:pt>
                <c:pt idx="2">
                  <c:v>44256</c:v>
                </c:pt>
                <c:pt idx="3">
                  <c:v>44228</c:v>
                </c:pt>
                <c:pt idx="4">
                  <c:v>44197</c:v>
                </c:pt>
                <c:pt idx="5">
                  <c:v>44166</c:v>
                </c:pt>
                <c:pt idx="6">
                  <c:v>44136</c:v>
                </c:pt>
                <c:pt idx="7">
                  <c:v>44105</c:v>
                </c:pt>
                <c:pt idx="8">
                  <c:v>44075</c:v>
                </c:pt>
                <c:pt idx="9">
                  <c:v>44044</c:v>
                </c:pt>
                <c:pt idx="10">
                  <c:v>44013</c:v>
                </c:pt>
                <c:pt idx="11">
                  <c:v>43983</c:v>
                </c:pt>
                <c:pt idx="12">
                  <c:v>43952</c:v>
                </c:pt>
                <c:pt idx="13">
                  <c:v>43922</c:v>
                </c:pt>
                <c:pt idx="14">
                  <c:v>43891</c:v>
                </c:pt>
                <c:pt idx="15">
                  <c:v>43862</c:v>
                </c:pt>
                <c:pt idx="16">
                  <c:v>43831</c:v>
                </c:pt>
                <c:pt idx="17">
                  <c:v>43800</c:v>
                </c:pt>
                <c:pt idx="18">
                  <c:v>43770</c:v>
                </c:pt>
                <c:pt idx="19">
                  <c:v>43739</c:v>
                </c:pt>
                <c:pt idx="20">
                  <c:v>43709</c:v>
                </c:pt>
                <c:pt idx="21">
                  <c:v>43678</c:v>
                </c:pt>
                <c:pt idx="22">
                  <c:v>43647</c:v>
                </c:pt>
                <c:pt idx="23">
                  <c:v>43617</c:v>
                </c:pt>
                <c:pt idx="24">
                  <c:v>43586</c:v>
                </c:pt>
                <c:pt idx="25">
                  <c:v>43556</c:v>
                </c:pt>
                <c:pt idx="26">
                  <c:v>43525</c:v>
                </c:pt>
                <c:pt idx="27">
                  <c:v>43497</c:v>
                </c:pt>
                <c:pt idx="28">
                  <c:v>43466</c:v>
                </c:pt>
                <c:pt idx="29">
                  <c:v>43435</c:v>
                </c:pt>
                <c:pt idx="30">
                  <c:v>43405</c:v>
                </c:pt>
                <c:pt idx="31">
                  <c:v>43374</c:v>
                </c:pt>
                <c:pt idx="32">
                  <c:v>43344</c:v>
                </c:pt>
                <c:pt idx="33">
                  <c:v>43313</c:v>
                </c:pt>
                <c:pt idx="34">
                  <c:v>43282</c:v>
                </c:pt>
                <c:pt idx="35">
                  <c:v>43252</c:v>
                </c:pt>
                <c:pt idx="36">
                  <c:v>43221</c:v>
                </c:pt>
                <c:pt idx="37">
                  <c:v>43191</c:v>
                </c:pt>
                <c:pt idx="38">
                  <c:v>43160</c:v>
                </c:pt>
                <c:pt idx="39">
                  <c:v>43132</c:v>
                </c:pt>
                <c:pt idx="40">
                  <c:v>43101</c:v>
                </c:pt>
                <c:pt idx="41">
                  <c:v>43070</c:v>
                </c:pt>
                <c:pt idx="42">
                  <c:v>43040</c:v>
                </c:pt>
                <c:pt idx="43">
                  <c:v>43009</c:v>
                </c:pt>
                <c:pt idx="44">
                  <c:v>42979</c:v>
                </c:pt>
                <c:pt idx="45">
                  <c:v>42948</c:v>
                </c:pt>
                <c:pt idx="46">
                  <c:v>42917</c:v>
                </c:pt>
                <c:pt idx="47">
                  <c:v>42887</c:v>
                </c:pt>
                <c:pt idx="48">
                  <c:v>42856</c:v>
                </c:pt>
                <c:pt idx="49">
                  <c:v>42826</c:v>
                </c:pt>
                <c:pt idx="50">
                  <c:v>42795</c:v>
                </c:pt>
                <c:pt idx="51">
                  <c:v>42767</c:v>
                </c:pt>
                <c:pt idx="52">
                  <c:v>42736</c:v>
                </c:pt>
                <c:pt idx="53">
                  <c:v>42705</c:v>
                </c:pt>
                <c:pt idx="54">
                  <c:v>42675</c:v>
                </c:pt>
                <c:pt idx="55">
                  <c:v>42644</c:v>
                </c:pt>
                <c:pt idx="56">
                  <c:v>42614</c:v>
                </c:pt>
                <c:pt idx="57">
                  <c:v>42583</c:v>
                </c:pt>
                <c:pt idx="58">
                  <c:v>42552</c:v>
                </c:pt>
                <c:pt idx="59">
                  <c:v>42522</c:v>
                </c:pt>
                <c:pt idx="60">
                  <c:v>42491</c:v>
                </c:pt>
                <c:pt idx="61">
                  <c:v>42461</c:v>
                </c:pt>
                <c:pt idx="62">
                  <c:v>42430</c:v>
                </c:pt>
                <c:pt idx="63">
                  <c:v>42401</c:v>
                </c:pt>
                <c:pt idx="64">
                  <c:v>42370</c:v>
                </c:pt>
                <c:pt idx="65">
                  <c:v>42339</c:v>
                </c:pt>
                <c:pt idx="66">
                  <c:v>42309</c:v>
                </c:pt>
                <c:pt idx="67">
                  <c:v>42278</c:v>
                </c:pt>
                <c:pt idx="68">
                  <c:v>42248</c:v>
                </c:pt>
                <c:pt idx="69">
                  <c:v>42217</c:v>
                </c:pt>
                <c:pt idx="70">
                  <c:v>42186</c:v>
                </c:pt>
                <c:pt idx="71">
                  <c:v>42156</c:v>
                </c:pt>
                <c:pt idx="72">
                  <c:v>42125</c:v>
                </c:pt>
                <c:pt idx="73">
                  <c:v>42095</c:v>
                </c:pt>
                <c:pt idx="74">
                  <c:v>42064</c:v>
                </c:pt>
                <c:pt idx="75">
                  <c:v>42036</c:v>
                </c:pt>
                <c:pt idx="76">
                  <c:v>42005</c:v>
                </c:pt>
                <c:pt idx="77">
                  <c:v>41974</c:v>
                </c:pt>
                <c:pt idx="78">
                  <c:v>41944</c:v>
                </c:pt>
                <c:pt idx="79">
                  <c:v>41913</c:v>
                </c:pt>
                <c:pt idx="80">
                  <c:v>41883</c:v>
                </c:pt>
                <c:pt idx="81">
                  <c:v>41852</c:v>
                </c:pt>
                <c:pt idx="82">
                  <c:v>41821</c:v>
                </c:pt>
                <c:pt idx="83">
                  <c:v>41791</c:v>
                </c:pt>
                <c:pt idx="84">
                  <c:v>41760</c:v>
                </c:pt>
                <c:pt idx="85">
                  <c:v>41730</c:v>
                </c:pt>
                <c:pt idx="86">
                  <c:v>41699</c:v>
                </c:pt>
                <c:pt idx="87">
                  <c:v>41671</c:v>
                </c:pt>
                <c:pt idx="88">
                  <c:v>41640</c:v>
                </c:pt>
              </c:numCache>
            </c:numRef>
          </c:cat>
          <c:val>
            <c:numRef>
              <c:f>Лист2!$C$2:$C$90</c:f>
              <c:numCache>
                <c:formatCode>0.00</c:formatCode>
                <c:ptCount val="89"/>
                <c:pt idx="0">
                  <c:v>15832.778</c:v>
                </c:pt>
                <c:pt idx="1">
                  <c:v>15434.447</c:v>
                </c:pt>
                <c:pt idx="2">
                  <c:v>14880.142</c:v>
                </c:pt>
                <c:pt idx="3">
                  <c:v>14794.696</c:v>
                </c:pt>
                <c:pt idx="4">
                  <c:v>14751.438</c:v>
                </c:pt>
                <c:pt idx="5">
                  <c:v>14685.855</c:v>
                </c:pt>
                <c:pt idx="6">
                  <c:v>13924.644</c:v>
                </c:pt>
                <c:pt idx="7">
                  <c:v>12402.287</c:v>
                </c:pt>
                <c:pt idx="8">
                  <c:v>11584.996999999999</c:v>
                </c:pt>
                <c:pt idx="9">
                  <c:v>11402.558999999999</c:v>
                </c:pt>
                <c:pt idx="10">
                  <c:v>11174.06</c:v>
                </c:pt>
                <c:pt idx="11">
                  <c:v>10776.057000000001</c:v>
                </c:pt>
                <c:pt idx="12">
                  <c:v>10626.35</c:v>
                </c:pt>
                <c:pt idx="13">
                  <c:v>10339.518</c:v>
                </c:pt>
                <c:pt idx="14">
                  <c:v>10388.641</c:v>
                </c:pt>
                <c:pt idx="15">
                  <c:v>10092.035</c:v>
                </c:pt>
                <c:pt idx="16">
                  <c:v>10171.932000000001</c:v>
                </c:pt>
                <c:pt idx="17">
                  <c:v>10739.871999999999</c:v>
                </c:pt>
                <c:pt idx="18">
                  <c:v>10678.065000000001</c:v>
                </c:pt>
                <c:pt idx="19">
                  <c:v>10597.713</c:v>
                </c:pt>
                <c:pt idx="20">
                  <c:v>10514.002</c:v>
                </c:pt>
                <c:pt idx="21">
                  <c:v>10428.073</c:v>
                </c:pt>
                <c:pt idx="22">
                  <c:v>10135.102999999999</c:v>
                </c:pt>
                <c:pt idx="23">
                  <c:v>10029.368</c:v>
                </c:pt>
                <c:pt idx="24">
                  <c:v>9903.0550000000003</c:v>
                </c:pt>
                <c:pt idx="25">
                  <c:v>9497.3410000000003</c:v>
                </c:pt>
                <c:pt idx="26">
                  <c:v>9229.1710000000003</c:v>
                </c:pt>
                <c:pt idx="27">
                  <c:v>9212.0280000000002</c:v>
                </c:pt>
                <c:pt idx="28">
                  <c:v>9176.3960000000006</c:v>
                </c:pt>
                <c:pt idx="29" formatCode="#,##0.00">
                  <c:v>9137.5130000000008</c:v>
                </c:pt>
                <c:pt idx="30" formatCode="#,##0.00">
                  <c:v>9094.7350000000006</c:v>
                </c:pt>
                <c:pt idx="31" formatCode="#,##0.00">
                  <c:v>9043.2790000000005</c:v>
                </c:pt>
                <c:pt idx="32" formatCode="#,##0.00">
                  <c:v>9047.1509999999998</c:v>
                </c:pt>
                <c:pt idx="33" formatCode="#,##0.00">
                  <c:v>9043.77</c:v>
                </c:pt>
                <c:pt idx="34" formatCode="#,##0.00">
                  <c:v>8898.6440000000002</c:v>
                </c:pt>
                <c:pt idx="35">
                  <c:v>8821.6589999999997</c:v>
                </c:pt>
                <c:pt idx="36" formatCode="#,##0.00">
                  <c:v>8733.5640000000003</c:v>
                </c:pt>
                <c:pt idx="37">
                  <c:v>8675.7510000000002</c:v>
                </c:pt>
                <c:pt idx="38" formatCode="#,##0.00">
                  <c:v>8778.09</c:v>
                </c:pt>
                <c:pt idx="39" formatCode="#,##0.00">
                  <c:v>8660.5370000000003</c:v>
                </c:pt>
                <c:pt idx="40">
                  <c:v>8689.6389999999992</c:v>
                </c:pt>
                <c:pt idx="41" formatCode="#,##0.00">
                  <c:v>9137.2610000000004</c:v>
                </c:pt>
                <c:pt idx="42" formatCode="#,##0.00">
                  <c:v>8996.625</c:v>
                </c:pt>
                <c:pt idx="43" formatCode="#,##0.00">
                  <c:v>8881.9959999999992</c:v>
                </c:pt>
                <c:pt idx="44" formatCode="#,##0.00">
                  <c:v>8740.7469999999994</c:v>
                </c:pt>
                <c:pt idx="45" formatCode="#,##0.00">
                  <c:v>8602.7810000000009</c:v>
                </c:pt>
                <c:pt idx="46" formatCode="#,##0.00">
                  <c:v>8469.1</c:v>
                </c:pt>
                <c:pt idx="47" formatCode="#,##0.00">
                  <c:v>8480.4259999999995</c:v>
                </c:pt>
                <c:pt idx="48" formatCode="#,##0.00">
                  <c:v>8318.2960000000003</c:v>
                </c:pt>
                <c:pt idx="49" formatCode="#,##0.00">
                  <c:v>8308.1389999999992</c:v>
                </c:pt>
                <c:pt idx="50" formatCode="#,##0.00">
                  <c:v>8164.0259999999998</c:v>
                </c:pt>
                <c:pt idx="51" formatCode="#,##0.00">
                  <c:v>8073.9</c:v>
                </c:pt>
                <c:pt idx="52">
                  <c:v>8003.4549999999999</c:v>
                </c:pt>
                <c:pt idx="53" formatCode="#,##0.00">
                  <c:v>7602.3530000000001</c:v>
                </c:pt>
                <c:pt idx="54" formatCode="#,##0.00">
                  <c:v>7422.9210000000003</c:v>
                </c:pt>
                <c:pt idx="55" formatCode="#,##0.00">
                  <c:v>7383.5630000000001</c:v>
                </c:pt>
                <c:pt idx="56" formatCode="#,##0.00">
                  <c:v>7345.0510000000004</c:v>
                </c:pt>
                <c:pt idx="57" formatCode="#,##0.00">
                  <c:v>7431.1909999999998</c:v>
                </c:pt>
                <c:pt idx="58" formatCode="#,##0.00">
                  <c:v>7363.1559999999999</c:v>
                </c:pt>
                <c:pt idx="59" formatCode="#,##0.00">
                  <c:v>7261.7430000000004</c:v>
                </c:pt>
                <c:pt idx="60" formatCode="#,##0.00">
                  <c:v>7299.4870000000001</c:v>
                </c:pt>
                <c:pt idx="61" formatCode="#,##0.00">
                  <c:v>7265.9070000000002</c:v>
                </c:pt>
                <c:pt idx="62" formatCode="#,##0.00">
                  <c:v>7239.1149999999998</c:v>
                </c:pt>
                <c:pt idx="63" formatCode="#,##0.00">
                  <c:v>7272.7920000000004</c:v>
                </c:pt>
                <c:pt idx="64">
                  <c:v>7307.6109999999999</c:v>
                </c:pt>
                <c:pt idx="65" formatCode="#,##0.00">
                  <c:v>7160.0429999999997</c:v>
                </c:pt>
                <c:pt idx="66" formatCode="#,##0.00">
                  <c:v>7119.134</c:v>
                </c:pt>
                <c:pt idx="67" formatCode="#,##0.00">
                  <c:v>6979.1890000000003</c:v>
                </c:pt>
                <c:pt idx="68" formatCode="#,##0.00">
                  <c:v>6955.4480000000003</c:v>
                </c:pt>
                <c:pt idx="69" formatCode="#,##0.00">
                  <c:v>7171.1289999999999</c:v>
                </c:pt>
                <c:pt idx="70" formatCode="#,##0.00">
                  <c:v>7041.2889999999998</c:v>
                </c:pt>
                <c:pt idx="71" formatCode="#,##0.00">
                  <c:v>7160.3819999999996</c:v>
                </c:pt>
                <c:pt idx="72" formatCode="#,##0.00">
                  <c:v>7100.3109999999997</c:v>
                </c:pt>
                <c:pt idx="73" formatCode="#,##0.00">
                  <c:v>6986.4769999999999</c:v>
                </c:pt>
                <c:pt idx="74" formatCode="#,##0.00">
                  <c:v>7159.78</c:v>
                </c:pt>
                <c:pt idx="75" formatCode="#,##0.00">
                  <c:v>7240.8959999999997</c:v>
                </c:pt>
                <c:pt idx="76" formatCode="#,##0.00">
                  <c:v>7241.1689999999999</c:v>
                </c:pt>
                <c:pt idx="77" formatCode="#,##0.00">
                  <c:v>5759.2</c:v>
                </c:pt>
                <c:pt idx="78" formatCode="#,##0.00">
                  <c:v>5753.8410000000003</c:v>
                </c:pt>
                <c:pt idx="79" formatCode="#,##0.00">
                  <c:v>5739.1319999999996</c:v>
                </c:pt>
                <c:pt idx="80" formatCode="#,##0.00">
                  <c:v>5742.7439999999997</c:v>
                </c:pt>
                <c:pt idx="81" formatCode="#,##0.00">
                  <c:v>5791.2619999999997</c:v>
                </c:pt>
                <c:pt idx="82" formatCode="#,##0.00">
                  <c:v>5757.2039999999997</c:v>
                </c:pt>
                <c:pt idx="83" formatCode="#,##0.00">
                  <c:v>5739.107</c:v>
                </c:pt>
                <c:pt idx="84" formatCode="#,##0.00">
                  <c:v>5714.9669999999996</c:v>
                </c:pt>
                <c:pt idx="85" formatCode="#,##0.00">
                  <c:v>5707.2389999999996</c:v>
                </c:pt>
                <c:pt idx="86" formatCode="#,##0.00">
                  <c:v>5754.951</c:v>
                </c:pt>
                <c:pt idx="87" formatCode="#,##0.00">
                  <c:v>5733.5659999999998</c:v>
                </c:pt>
                <c:pt idx="88" formatCode="#,##0.00">
                  <c:v>5722.2389999999996</c:v>
                </c:pt>
              </c:numCache>
            </c:numRef>
          </c:val>
          <c:smooth val="0"/>
        </c:ser>
        <c:dLbls>
          <c:showLegendKey val="0"/>
          <c:showVal val="0"/>
          <c:showCatName val="0"/>
          <c:showSerName val="0"/>
          <c:showPercent val="0"/>
          <c:showBubbleSize val="0"/>
        </c:dLbls>
        <c:marker val="1"/>
        <c:smooth val="0"/>
        <c:axId val="156903296"/>
        <c:axId val="156904832"/>
      </c:lineChart>
      <c:dateAx>
        <c:axId val="156903296"/>
        <c:scaling>
          <c:orientation val="minMax"/>
        </c:scaling>
        <c:delete val="0"/>
        <c:axPos val="b"/>
        <c:numFmt formatCode="m/d/yyyy" sourceLinked="1"/>
        <c:majorTickMark val="out"/>
        <c:minorTickMark val="none"/>
        <c:tickLblPos val="nextTo"/>
        <c:crossAx val="156904832"/>
        <c:crosses val="autoZero"/>
        <c:auto val="1"/>
        <c:lblOffset val="100"/>
        <c:baseTimeUnit val="months"/>
      </c:dateAx>
      <c:valAx>
        <c:axId val="156904832"/>
        <c:scaling>
          <c:orientation val="minMax"/>
        </c:scaling>
        <c:delete val="0"/>
        <c:axPos val="l"/>
        <c:majorGridlines/>
        <c:numFmt formatCode="0.00" sourceLinked="1"/>
        <c:majorTickMark val="out"/>
        <c:minorTickMark val="none"/>
        <c:tickLblPos val="nextTo"/>
        <c:crossAx val="156903296"/>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howLegendKey val="0"/>
            <c:showVal val="1"/>
            <c:showCatName val="0"/>
            <c:showSerName val="0"/>
            <c:showPercent val="0"/>
            <c:showBubbleSize val="0"/>
            <c:showLeaderLines val="1"/>
          </c:dLbls>
          <c:cat>
            <c:strRef>
              <c:f>Лист2!$C$262:$C$269</c:f>
              <c:strCache>
                <c:ptCount val="8"/>
                <c:pt idx="0">
                  <c:v>Россия</c:v>
                </c:pt>
                <c:pt idx="1">
                  <c:v>Великобритания</c:v>
                </c:pt>
                <c:pt idx="2">
                  <c:v>США</c:v>
                </c:pt>
                <c:pt idx="3">
                  <c:v>Бельгия</c:v>
                </c:pt>
                <c:pt idx="4">
                  <c:v>Сингапур</c:v>
                </c:pt>
                <c:pt idx="5">
                  <c:v>Франция</c:v>
                </c:pt>
                <c:pt idx="6">
                  <c:v>Китай</c:v>
                </c:pt>
                <c:pt idx="7">
                  <c:v>Другие страны</c:v>
                </c:pt>
              </c:strCache>
            </c:strRef>
          </c:cat>
          <c:val>
            <c:numRef>
              <c:f>Лист2!$D$262:$D$269</c:f>
              <c:numCache>
                <c:formatCode>0%</c:formatCode>
                <c:ptCount val="8"/>
                <c:pt idx="0">
                  <c:v>0.76</c:v>
                </c:pt>
                <c:pt idx="1">
                  <c:v>7.0000000000000007E-2</c:v>
                </c:pt>
                <c:pt idx="2">
                  <c:v>7.0000000000000007E-2</c:v>
                </c:pt>
                <c:pt idx="3">
                  <c:v>0.03</c:v>
                </c:pt>
                <c:pt idx="4">
                  <c:v>0.02</c:v>
                </c:pt>
                <c:pt idx="5">
                  <c:v>0.01</c:v>
                </c:pt>
                <c:pt idx="6">
                  <c:v>0.01</c:v>
                </c:pt>
                <c:pt idx="7">
                  <c:v>0.03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Лист2!$G$220</c:f>
              <c:strCache>
                <c:ptCount val="1"/>
                <c:pt idx="0">
                  <c:v>ряд</c:v>
                </c:pt>
              </c:strCache>
            </c:strRef>
          </c:tx>
          <c:marker>
            <c:symbol val="none"/>
          </c:marker>
          <c:cat>
            <c:numRef>
              <c:f>Лист2!$F$221:$F$232</c:f>
              <c:numCache>
                <c:formatCode>m/d/yyyy</c:formatCode>
                <c:ptCount val="12"/>
                <c:pt idx="0">
                  <c:v>40179</c:v>
                </c:pt>
                <c:pt idx="1">
                  <c:v>40544</c:v>
                </c:pt>
                <c:pt idx="2">
                  <c:v>40909</c:v>
                </c:pt>
                <c:pt idx="3">
                  <c:v>41275</c:v>
                </c:pt>
                <c:pt idx="4">
                  <c:v>41640</c:v>
                </c:pt>
                <c:pt idx="5">
                  <c:v>42005</c:v>
                </c:pt>
                <c:pt idx="6">
                  <c:v>42370</c:v>
                </c:pt>
                <c:pt idx="7">
                  <c:v>42736</c:v>
                </c:pt>
                <c:pt idx="8">
                  <c:v>43101</c:v>
                </c:pt>
                <c:pt idx="9">
                  <c:v>43466</c:v>
                </c:pt>
                <c:pt idx="10">
                  <c:v>43831</c:v>
                </c:pt>
                <c:pt idx="11">
                  <c:v>44197</c:v>
                </c:pt>
              </c:numCache>
            </c:numRef>
          </c:cat>
          <c:val>
            <c:numRef>
              <c:f>Лист2!$G$221:$G$232</c:f>
              <c:numCache>
                <c:formatCode>0.00</c:formatCode>
                <c:ptCount val="12"/>
                <c:pt idx="0">
                  <c:v>37600</c:v>
                </c:pt>
                <c:pt idx="1">
                  <c:v>39956.9</c:v>
                </c:pt>
                <c:pt idx="2">
                  <c:v>35801.4</c:v>
                </c:pt>
                <c:pt idx="3">
                  <c:v>50769.2</c:v>
                </c:pt>
                <c:pt idx="4">
                  <c:v>55794.2</c:v>
                </c:pt>
                <c:pt idx="5">
                  <c:v>54355.4</c:v>
                </c:pt>
                <c:pt idx="6">
                  <c:v>50002.3</c:v>
                </c:pt>
                <c:pt idx="7">
                  <c:v>51211.8</c:v>
                </c:pt>
                <c:pt idx="8">
                  <c:v>49827.3</c:v>
                </c:pt>
                <c:pt idx="9">
                  <c:v>49156.5</c:v>
                </c:pt>
                <c:pt idx="10">
                  <c:v>54848.3</c:v>
                </c:pt>
                <c:pt idx="11">
                  <c:v>56702.9</c:v>
                </c:pt>
              </c:numCache>
            </c:numRef>
          </c:val>
          <c:smooth val="0"/>
        </c:ser>
        <c:dLbls>
          <c:showLegendKey val="0"/>
          <c:showVal val="0"/>
          <c:showCatName val="0"/>
          <c:showSerName val="0"/>
          <c:showPercent val="0"/>
          <c:showBubbleSize val="0"/>
        </c:dLbls>
        <c:marker val="1"/>
        <c:smooth val="0"/>
        <c:axId val="237893888"/>
        <c:axId val="243073024"/>
      </c:lineChart>
      <c:dateAx>
        <c:axId val="237893888"/>
        <c:scaling>
          <c:orientation val="minMax"/>
        </c:scaling>
        <c:delete val="0"/>
        <c:axPos val="b"/>
        <c:numFmt formatCode="m/d/yyyy" sourceLinked="1"/>
        <c:majorTickMark val="out"/>
        <c:minorTickMark val="none"/>
        <c:tickLblPos val="nextTo"/>
        <c:crossAx val="243073024"/>
        <c:crosses val="autoZero"/>
        <c:auto val="1"/>
        <c:lblOffset val="100"/>
        <c:baseTimeUnit val="years"/>
      </c:dateAx>
      <c:valAx>
        <c:axId val="243073024"/>
        <c:scaling>
          <c:orientation val="minMax"/>
        </c:scaling>
        <c:delete val="0"/>
        <c:axPos val="l"/>
        <c:majorGridlines/>
        <c:numFmt formatCode="0.00" sourceLinked="1"/>
        <c:majorTickMark val="out"/>
        <c:minorTickMark val="none"/>
        <c:tickLblPos val="nextTo"/>
        <c:crossAx val="237893888"/>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Лист2!$G$205</c:f>
              <c:strCache>
                <c:ptCount val="1"/>
                <c:pt idx="0">
                  <c:v>ряд1</c:v>
                </c:pt>
              </c:strCache>
            </c:strRef>
          </c:tx>
          <c:marker>
            <c:symbol val="none"/>
          </c:marker>
          <c:cat>
            <c:numRef>
              <c:f>Лист2!$F$206:$F$217</c:f>
              <c:numCache>
                <c:formatCode>m/d/yyyy</c:formatCode>
                <c:ptCount val="12"/>
                <c:pt idx="0">
                  <c:v>40179</c:v>
                </c:pt>
                <c:pt idx="1">
                  <c:v>40544</c:v>
                </c:pt>
                <c:pt idx="2">
                  <c:v>40909</c:v>
                </c:pt>
                <c:pt idx="3">
                  <c:v>41275</c:v>
                </c:pt>
                <c:pt idx="4">
                  <c:v>41640</c:v>
                </c:pt>
                <c:pt idx="5">
                  <c:v>42005</c:v>
                </c:pt>
                <c:pt idx="6">
                  <c:v>42370</c:v>
                </c:pt>
                <c:pt idx="7">
                  <c:v>42736</c:v>
                </c:pt>
                <c:pt idx="8">
                  <c:v>43101</c:v>
                </c:pt>
                <c:pt idx="9">
                  <c:v>43466</c:v>
                </c:pt>
                <c:pt idx="10">
                  <c:v>43831</c:v>
                </c:pt>
                <c:pt idx="11">
                  <c:v>44197</c:v>
                </c:pt>
              </c:numCache>
            </c:numRef>
          </c:cat>
          <c:val>
            <c:numRef>
              <c:f>Лист2!$G$206:$G$217</c:f>
              <c:numCache>
                <c:formatCode>#,##0</c:formatCode>
                <c:ptCount val="12"/>
                <c:pt idx="0">
                  <c:v>466294</c:v>
                </c:pt>
                <c:pt idx="1">
                  <c:v>488537</c:v>
                </c:pt>
                <c:pt idx="2">
                  <c:v>538884</c:v>
                </c:pt>
                <c:pt idx="3">
                  <c:v>636421</c:v>
                </c:pt>
                <c:pt idx="4">
                  <c:v>728864</c:v>
                </c:pt>
                <c:pt idx="5">
                  <c:v>599901</c:v>
                </c:pt>
                <c:pt idx="6">
                  <c:v>518489</c:v>
                </c:pt>
                <c:pt idx="7">
                  <c:v>511752</c:v>
                </c:pt>
                <c:pt idx="8">
                  <c:v>518213</c:v>
                </c:pt>
                <c:pt idx="9">
                  <c:v>455073</c:v>
                </c:pt>
                <c:pt idx="10">
                  <c:v>491418</c:v>
                </c:pt>
                <c:pt idx="11">
                  <c:v>467859</c:v>
                </c:pt>
              </c:numCache>
            </c:numRef>
          </c:val>
          <c:smooth val="0"/>
        </c:ser>
        <c:dLbls>
          <c:showLegendKey val="0"/>
          <c:showVal val="0"/>
          <c:showCatName val="0"/>
          <c:showSerName val="0"/>
          <c:showPercent val="0"/>
          <c:showBubbleSize val="0"/>
        </c:dLbls>
        <c:marker val="1"/>
        <c:smooth val="0"/>
        <c:axId val="243080192"/>
        <c:axId val="243118848"/>
      </c:lineChart>
      <c:dateAx>
        <c:axId val="243080192"/>
        <c:scaling>
          <c:orientation val="minMax"/>
        </c:scaling>
        <c:delete val="0"/>
        <c:axPos val="b"/>
        <c:numFmt formatCode="m/d/yyyy" sourceLinked="1"/>
        <c:majorTickMark val="out"/>
        <c:minorTickMark val="none"/>
        <c:tickLblPos val="nextTo"/>
        <c:crossAx val="243118848"/>
        <c:crosses val="autoZero"/>
        <c:auto val="1"/>
        <c:lblOffset val="100"/>
        <c:baseTimeUnit val="years"/>
      </c:dateAx>
      <c:valAx>
        <c:axId val="243118848"/>
        <c:scaling>
          <c:orientation val="minMax"/>
        </c:scaling>
        <c:delete val="0"/>
        <c:axPos val="l"/>
        <c:majorGridlines/>
        <c:numFmt formatCode="#,##0" sourceLinked="1"/>
        <c:majorTickMark val="out"/>
        <c:minorTickMark val="none"/>
        <c:tickLblPos val="nextTo"/>
        <c:crossAx val="24308019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howLegendKey val="0"/>
            <c:showVal val="1"/>
            <c:showCatName val="0"/>
            <c:showSerName val="0"/>
            <c:showPercent val="0"/>
            <c:showBubbleSize val="0"/>
            <c:showLeaderLines val="1"/>
          </c:dLbls>
          <c:cat>
            <c:strRef>
              <c:f>Лист2!$O$123:$O$126</c:f>
              <c:strCache>
                <c:ptCount val="4"/>
                <c:pt idx="0">
                  <c:v>доллары</c:v>
                </c:pt>
                <c:pt idx="1">
                  <c:v>рубли</c:v>
                </c:pt>
                <c:pt idx="2">
                  <c:v>евро</c:v>
                </c:pt>
                <c:pt idx="3">
                  <c:v>остальные валюты</c:v>
                </c:pt>
              </c:strCache>
            </c:strRef>
          </c:cat>
          <c:val>
            <c:numRef>
              <c:f>Лист2!$P$123:$P$126</c:f>
              <c:numCache>
                <c:formatCode>0%</c:formatCode>
                <c:ptCount val="4"/>
                <c:pt idx="0">
                  <c:v>0.47</c:v>
                </c:pt>
                <c:pt idx="1">
                  <c:v>0.3</c:v>
                </c:pt>
                <c:pt idx="2">
                  <c:v>0.19</c:v>
                </c:pt>
                <c:pt idx="3">
                  <c:v>0.04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Лист2!$F$236</c:f>
              <c:strCache>
                <c:ptCount val="1"/>
                <c:pt idx="0">
                  <c:v>Совокупный внешний долг</c:v>
                </c:pt>
              </c:strCache>
            </c:strRef>
          </c:tx>
          <c:invertIfNegative val="0"/>
          <c:cat>
            <c:strRef>
              <c:f>Лист2!$E$237:$E$248</c:f>
              <c:strCache>
                <c:ptCount val="12"/>
                <c:pt idx="0">
                  <c:v>1 кв. 2018</c:v>
                </c:pt>
                <c:pt idx="1">
                  <c:v>2 кв. 2018</c:v>
                </c:pt>
                <c:pt idx="2">
                  <c:v>3 кв. 2018</c:v>
                </c:pt>
                <c:pt idx="3">
                  <c:v>4 кв. 2018</c:v>
                </c:pt>
                <c:pt idx="4">
                  <c:v>1 кв. 2019</c:v>
                </c:pt>
                <c:pt idx="5">
                  <c:v>2 кв. 2019</c:v>
                </c:pt>
                <c:pt idx="6">
                  <c:v>3 кв. 2019</c:v>
                </c:pt>
                <c:pt idx="7">
                  <c:v>4 кв. 2019</c:v>
                </c:pt>
                <c:pt idx="8">
                  <c:v>1 кв. 2020</c:v>
                </c:pt>
                <c:pt idx="9">
                  <c:v>2 кв. 2020</c:v>
                </c:pt>
                <c:pt idx="10">
                  <c:v>3 кв. 2020</c:v>
                </c:pt>
                <c:pt idx="11">
                  <c:v>4 кв. 2020</c:v>
                </c:pt>
              </c:strCache>
            </c:strRef>
          </c:cat>
          <c:val>
            <c:numRef>
              <c:f>Лист2!$F$237:$F$248</c:f>
              <c:numCache>
                <c:formatCode>#,##0</c:formatCode>
                <c:ptCount val="12"/>
                <c:pt idx="0">
                  <c:v>520262</c:v>
                </c:pt>
                <c:pt idx="1">
                  <c:v>490801</c:v>
                </c:pt>
                <c:pt idx="2">
                  <c:v>470525</c:v>
                </c:pt>
                <c:pt idx="3">
                  <c:v>455073</c:v>
                </c:pt>
                <c:pt idx="4">
                  <c:v>469367</c:v>
                </c:pt>
                <c:pt idx="5">
                  <c:v>483678</c:v>
                </c:pt>
                <c:pt idx="6">
                  <c:v>474913</c:v>
                </c:pt>
                <c:pt idx="7">
                  <c:v>491418</c:v>
                </c:pt>
                <c:pt idx="8">
                  <c:v>455954</c:v>
                </c:pt>
                <c:pt idx="9">
                  <c:v>481572</c:v>
                </c:pt>
                <c:pt idx="10">
                  <c:v>461157</c:v>
                </c:pt>
                <c:pt idx="11">
                  <c:v>467859</c:v>
                </c:pt>
              </c:numCache>
            </c:numRef>
          </c:val>
        </c:ser>
        <c:ser>
          <c:idx val="1"/>
          <c:order val="1"/>
          <c:tx>
            <c:strRef>
              <c:f>Лист2!$G$236</c:f>
              <c:strCache>
                <c:ptCount val="1"/>
                <c:pt idx="0">
                  <c:v>Резервы</c:v>
                </c:pt>
              </c:strCache>
            </c:strRef>
          </c:tx>
          <c:invertIfNegative val="0"/>
          <c:cat>
            <c:strRef>
              <c:f>Лист2!$E$237:$E$248</c:f>
              <c:strCache>
                <c:ptCount val="12"/>
                <c:pt idx="0">
                  <c:v>1 кв. 2018</c:v>
                </c:pt>
                <c:pt idx="1">
                  <c:v>2 кв. 2018</c:v>
                </c:pt>
                <c:pt idx="2">
                  <c:v>3 кв. 2018</c:v>
                </c:pt>
                <c:pt idx="3">
                  <c:v>4 кв. 2018</c:v>
                </c:pt>
                <c:pt idx="4">
                  <c:v>1 кв. 2019</c:v>
                </c:pt>
                <c:pt idx="5">
                  <c:v>2 кв. 2019</c:v>
                </c:pt>
                <c:pt idx="6">
                  <c:v>3 кв. 2019</c:v>
                </c:pt>
                <c:pt idx="7">
                  <c:v>4 кв. 2019</c:v>
                </c:pt>
                <c:pt idx="8">
                  <c:v>1 кв. 2020</c:v>
                </c:pt>
                <c:pt idx="9">
                  <c:v>2 кв. 2020</c:v>
                </c:pt>
                <c:pt idx="10">
                  <c:v>3 кв. 2020</c:v>
                </c:pt>
                <c:pt idx="11">
                  <c:v>4 кв. 2020</c:v>
                </c:pt>
              </c:strCache>
            </c:strRef>
          </c:cat>
          <c:val>
            <c:numRef>
              <c:f>Лист2!$G$237:$G$248</c:f>
              <c:numCache>
                <c:formatCode>0</c:formatCode>
                <c:ptCount val="12"/>
                <c:pt idx="0">
                  <c:v>457995</c:v>
                </c:pt>
                <c:pt idx="1">
                  <c:v>456749</c:v>
                </c:pt>
                <c:pt idx="2">
                  <c:v>459163</c:v>
                </c:pt>
                <c:pt idx="3">
                  <c:v>468495</c:v>
                </c:pt>
                <c:pt idx="4">
                  <c:v>487803</c:v>
                </c:pt>
                <c:pt idx="5">
                  <c:v>518363</c:v>
                </c:pt>
                <c:pt idx="6">
                  <c:v>530923</c:v>
                </c:pt>
                <c:pt idx="7">
                  <c:v>554359</c:v>
                </c:pt>
                <c:pt idx="8">
                  <c:v>563473</c:v>
                </c:pt>
                <c:pt idx="9">
                  <c:v>568872</c:v>
                </c:pt>
                <c:pt idx="10">
                  <c:v>583426</c:v>
                </c:pt>
                <c:pt idx="11">
                  <c:v>595774</c:v>
                </c:pt>
              </c:numCache>
            </c:numRef>
          </c:val>
        </c:ser>
        <c:dLbls>
          <c:showLegendKey val="0"/>
          <c:showVal val="0"/>
          <c:showCatName val="0"/>
          <c:showSerName val="0"/>
          <c:showPercent val="0"/>
          <c:showBubbleSize val="0"/>
        </c:dLbls>
        <c:gapWidth val="150"/>
        <c:axId val="237595648"/>
        <c:axId val="157168384"/>
      </c:barChart>
      <c:catAx>
        <c:axId val="237595648"/>
        <c:scaling>
          <c:orientation val="minMax"/>
        </c:scaling>
        <c:delete val="0"/>
        <c:axPos val="b"/>
        <c:majorTickMark val="out"/>
        <c:minorTickMark val="none"/>
        <c:tickLblPos val="nextTo"/>
        <c:crossAx val="157168384"/>
        <c:crosses val="autoZero"/>
        <c:auto val="1"/>
        <c:lblAlgn val="ctr"/>
        <c:lblOffset val="100"/>
        <c:noMultiLvlLbl val="0"/>
      </c:catAx>
      <c:valAx>
        <c:axId val="157168384"/>
        <c:scaling>
          <c:orientation val="minMax"/>
        </c:scaling>
        <c:delete val="0"/>
        <c:axPos val="l"/>
        <c:majorGridlines/>
        <c:numFmt formatCode="#,##0" sourceLinked="1"/>
        <c:majorTickMark val="out"/>
        <c:minorTickMark val="none"/>
        <c:tickLblPos val="nextTo"/>
        <c:crossAx val="237595648"/>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Лист2!$F$249</c:f>
              <c:strCache>
                <c:ptCount val="1"/>
                <c:pt idx="0">
                  <c:v>ряд 1</c:v>
                </c:pt>
              </c:strCache>
            </c:strRef>
          </c:tx>
          <c:marker>
            <c:symbol val="none"/>
          </c:marker>
          <c:cat>
            <c:strRef>
              <c:f>Лист2!$E$250:$E$261</c:f>
              <c:strCache>
                <c:ptCount val="12"/>
                <c:pt idx="0">
                  <c:v>1 кв. 2018</c:v>
                </c:pt>
                <c:pt idx="1">
                  <c:v>2 кв. 2018</c:v>
                </c:pt>
                <c:pt idx="2">
                  <c:v>3 кв. 2018</c:v>
                </c:pt>
                <c:pt idx="3">
                  <c:v>4 кв. 2018</c:v>
                </c:pt>
                <c:pt idx="4">
                  <c:v>1 кв. 2019</c:v>
                </c:pt>
                <c:pt idx="5">
                  <c:v>2 кв. 2019</c:v>
                </c:pt>
                <c:pt idx="6">
                  <c:v>3 кв. 2019</c:v>
                </c:pt>
                <c:pt idx="7">
                  <c:v>4 кв. 2019</c:v>
                </c:pt>
                <c:pt idx="8">
                  <c:v>1 кв. 2020</c:v>
                </c:pt>
                <c:pt idx="9">
                  <c:v>2 кв. 2020</c:v>
                </c:pt>
                <c:pt idx="10">
                  <c:v>3 кв. 2020</c:v>
                </c:pt>
                <c:pt idx="11">
                  <c:v>4 кв. 2020</c:v>
                </c:pt>
              </c:strCache>
            </c:strRef>
          </c:cat>
          <c:val>
            <c:numRef>
              <c:f>Лист2!$F$250:$F$261</c:f>
              <c:numCache>
                <c:formatCode>0.00%</c:formatCode>
                <c:ptCount val="12"/>
                <c:pt idx="0">
                  <c:v>1.1359556327034137</c:v>
                </c:pt>
                <c:pt idx="1">
                  <c:v>1.0745529820536006</c:v>
                </c:pt>
                <c:pt idx="2">
                  <c:v>1.024745025187134</c:v>
                </c:pt>
                <c:pt idx="3">
                  <c:v>0.97135081484327479</c:v>
                </c:pt>
                <c:pt idx="4">
                  <c:v>0.96220605449330976</c:v>
                </c:pt>
                <c:pt idx="5">
                  <c:v>0.93308743100877189</c:v>
                </c:pt>
                <c:pt idx="6">
                  <c:v>0.89450447616697715</c:v>
                </c:pt>
                <c:pt idx="7">
                  <c:v>0.88646166112573255</c:v>
                </c:pt>
                <c:pt idx="8">
                  <c:v>0.80918517834927317</c:v>
                </c:pt>
                <c:pt idx="9">
                  <c:v>0.84653841285913178</c:v>
                </c:pt>
                <c:pt idx="10">
                  <c:v>0.79042929180393062</c:v>
                </c:pt>
                <c:pt idx="11">
                  <c:v>0.78529610221325541</c:v>
                </c:pt>
              </c:numCache>
            </c:numRef>
          </c:val>
          <c:smooth val="0"/>
        </c:ser>
        <c:dLbls>
          <c:showLegendKey val="0"/>
          <c:showVal val="0"/>
          <c:showCatName val="0"/>
          <c:showSerName val="0"/>
          <c:showPercent val="0"/>
          <c:showBubbleSize val="0"/>
        </c:dLbls>
        <c:marker val="1"/>
        <c:smooth val="0"/>
        <c:axId val="267088256"/>
        <c:axId val="267089792"/>
      </c:lineChart>
      <c:catAx>
        <c:axId val="267088256"/>
        <c:scaling>
          <c:orientation val="minMax"/>
        </c:scaling>
        <c:delete val="0"/>
        <c:axPos val="b"/>
        <c:majorTickMark val="out"/>
        <c:minorTickMark val="none"/>
        <c:tickLblPos val="nextTo"/>
        <c:crossAx val="267089792"/>
        <c:crosses val="autoZero"/>
        <c:auto val="1"/>
        <c:lblAlgn val="ctr"/>
        <c:lblOffset val="100"/>
        <c:noMultiLvlLbl val="0"/>
      </c:catAx>
      <c:valAx>
        <c:axId val="267089792"/>
        <c:scaling>
          <c:orientation val="minMax"/>
        </c:scaling>
        <c:delete val="0"/>
        <c:axPos val="l"/>
        <c:majorGridlines/>
        <c:numFmt formatCode="0.00%" sourceLinked="1"/>
        <c:majorTickMark val="out"/>
        <c:minorTickMark val="none"/>
        <c:tickLblPos val="nextTo"/>
        <c:crossAx val="26708825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v>внешний долг</c:v>
          </c:tx>
          <c:invertIfNegative val="0"/>
          <c:dLbls>
            <c:txPr>
              <a:bodyPr rot="-5400000" vert="horz"/>
              <a:lstStyle/>
              <a:p>
                <a:pPr>
                  <a:defRPr/>
                </a:pPr>
                <a:endParaRPr lang="ru-RU"/>
              </a:p>
            </c:txPr>
            <c:showLegendKey val="0"/>
            <c:showVal val="1"/>
            <c:showCatName val="0"/>
            <c:showSerName val="0"/>
            <c:showPercent val="0"/>
            <c:showBubbleSize val="0"/>
            <c:showLeaderLines val="0"/>
          </c:dLbls>
          <c:cat>
            <c:numLit>
              <c:formatCode>General</c:formatCode>
              <c:ptCount val="10"/>
              <c:pt idx="0">
                <c:v>2010</c:v>
              </c:pt>
              <c:pt idx="1">
                <c:v>2011</c:v>
              </c:pt>
              <c:pt idx="2">
                <c:v>2012</c:v>
              </c:pt>
              <c:pt idx="3">
                <c:v>2013</c:v>
              </c:pt>
              <c:pt idx="4">
                <c:v>2014</c:v>
              </c:pt>
              <c:pt idx="5">
                <c:v>2015</c:v>
              </c:pt>
              <c:pt idx="6">
                <c:v>2016</c:v>
              </c:pt>
              <c:pt idx="7">
                <c:v>2017</c:v>
              </c:pt>
              <c:pt idx="8">
                <c:v>2018</c:v>
              </c:pt>
              <c:pt idx="9">
                <c:v>2019</c:v>
              </c:pt>
            </c:numLit>
          </c:cat>
          <c:val>
            <c:numRef>
              <c:f>'год-млрд.руб.'!$O$39:$O$48</c:f>
              <c:numCache>
                <c:formatCode>0.0%</c:formatCode>
                <c:ptCount val="10"/>
                <c:pt idx="0">
                  <c:v>0.29286710595930932</c:v>
                </c:pt>
                <c:pt idx="1">
                  <c:v>0.21573214553076808</c:v>
                </c:pt>
                <c:pt idx="2">
                  <c:v>0.26958513260721345</c:v>
                </c:pt>
                <c:pt idx="3">
                  <c:v>0.24192202217717898</c:v>
                </c:pt>
                <c:pt idx="4">
                  <c:v>0.29690943868881747</c:v>
                </c:pt>
                <c:pt idx="5">
                  <c:v>0.33276416231418243</c:v>
                </c:pt>
                <c:pt idx="6">
                  <c:v>0.27959999279915032</c:v>
                </c:pt>
                <c:pt idx="7">
                  <c:v>0.24828499009489863</c:v>
                </c:pt>
                <c:pt idx="8">
                  <c:v>0.29559049244760666</c:v>
                </c:pt>
                <c:pt idx="9">
                  <c:v>0.26193427015209009</c:v>
                </c:pt>
              </c:numCache>
            </c:numRef>
          </c:val>
        </c:ser>
        <c:ser>
          <c:idx val="1"/>
          <c:order val="1"/>
          <c:tx>
            <c:v>внутренний долг</c:v>
          </c:tx>
          <c:invertIfNegative val="0"/>
          <c:dLbls>
            <c:txPr>
              <a:bodyPr rot="-5400000" vert="horz"/>
              <a:lstStyle/>
              <a:p>
                <a:pPr>
                  <a:defRPr/>
                </a:pPr>
                <a:endParaRPr lang="ru-RU"/>
              </a:p>
            </c:txPr>
            <c:dLblPos val="ctr"/>
            <c:showLegendKey val="0"/>
            <c:showVal val="1"/>
            <c:showCatName val="0"/>
            <c:showSerName val="0"/>
            <c:showPercent val="0"/>
            <c:showBubbleSize val="0"/>
            <c:showLeaderLines val="0"/>
          </c:dLbls>
          <c:cat>
            <c:numLit>
              <c:formatCode>General</c:formatCode>
              <c:ptCount val="10"/>
              <c:pt idx="0">
                <c:v>2010</c:v>
              </c:pt>
              <c:pt idx="1">
                <c:v>2011</c:v>
              </c:pt>
              <c:pt idx="2">
                <c:v>2012</c:v>
              </c:pt>
              <c:pt idx="3">
                <c:v>2013</c:v>
              </c:pt>
              <c:pt idx="4">
                <c:v>2014</c:v>
              </c:pt>
              <c:pt idx="5">
                <c:v>2015</c:v>
              </c:pt>
              <c:pt idx="6">
                <c:v>2016</c:v>
              </c:pt>
              <c:pt idx="7">
                <c:v>2017</c:v>
              </c:pt>
              <c:pt idx="8">
                <c:v>2018</c:v>
              </c:pt>
              <c:pt idx="9">
                <c:v>2019</c:v>
              </c:pt>
            </c:numLit>
          </c:cat>
          <c:val>
            <c:numRef>
              <c:f>'год-млрд.руб.'!$P$39:$P$48</c:f>
              <c:numCache>
                <c:formatCode>0.0%</c:formatCode>
                <c:ptCount val="10"/>
                <c:pt idx="0">
                  <c:v>0.70713289404069068</c:v>
                </c:pt>
                <c:pt idx="1">
                  <c:v>0.78426785446923197</c:v>
                </c:pt>
                <c:pt idx="2">
                  <c:v>0.7304148673927866</c:v>
                </c:pt>
                <c:pt idx="3">
                  <c:v>0.75807797782282105</c:v>
                </c:pt>
                <c:pt idx="4">
                  <c:v>0.70309056131118253</c:v>
                </c:pt>
                <c:pt idx="5">
                  <c:v>0.66723583768581762</c:v>
                </c:pt>
                <c:pt idx="6">
                  <c:v>0.72040000720084973</c:v>
                </c:pt>
                <c:pt idx="7">
                  <c:v>0.75171500990510132</c:v>
                </c:pt>
                <c:pt idx="8">
                  <c:v>0.7044095075523934</c:v>
                </c:pt>
                <c:pt idx="9">
                  <c:v>0.73806572984790997</c:v>
                </c:pt>
              </c:numCache>
            </c:numRef>
          </c:val>
        </c:ser>
        <c:dLbls>
          <c:showLegendKey val="0"/>
          <c:showVal val="0"/>
          <c:showCatName val="0"/>
          <c:showSerName val="0"/>
          <c:showPercent val="0"/>
          <c:showBubbleSize val="0"/>
        </c:dLbls>
        <c:gapWidth val="150"/>
        <c:overlap val="100"/>
        <c:axId val="275180160"/>
        <c:axId val="140128640"/>
      </c:barChart>
      <c:catAx>
        <c:axId val="275180160"/>
        <c:scaling>
          <c:orientation val="minMax"/>
        </c:scaling>
        <c:delete val="0"/>
        <c:axPos val="b"/>
        <c:numFmt formatCode="General" sourceLinked="1"/>
        <c:majorTickMark val="out"/>
        <c:minorTickMark val="none"/>
        <c:tickLblPos val="nextTo"/>
        <c:crossAx val="140128640"/>
        <c:crosses val="autoZero"/>
        <c:auto val="1"/>
        <c:lblAlgn val="ctr"/>
        <c:lblOffset val="100"/>
        <c:noMultiLvlLbl val="0"/>
      </c:catAx>
      <c:valAx>
        <c:axId val="140128640"/>
        <c:scaling>
          <c:orientation val="minMax"/>
        </c:scaling>
        <c:delete val="0"/>
        <c:axPos val="l"/>
        <c:majorGridlines/>
        <c:numFmt formatCode="0%" sourceLinked="1"/>
        <c:majorTickMark val="out"/>
        <c:minorTickMark val="none"/>
        <c:tickLblPos val="nextTo"/>
        <c:crossAx val="275180160"/>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cat>
            <c:numRef>
              <c:f>Лист2!$F$186:$F$196</c:f>
              <c:numCache>
                <c:formatCode>m/d/yyyy</c:formatCode>
                <c:ptCount val="11"/>
                <c:pt idx="0">
                  <c:v>40544</c:v>
                </c:pt>
                <c:pt idx="1">
                  <c:v>40909</c:v>
                </c:pt>
                <c:pt idx="2">
                  <c:v>41275</c:v>
                </c:pt>
                <c:pt idx="3">
                  <c:v>41640</c:v>
                </c:pt>
                <c:pt idx="4">
                  <c:v>42005</c:v>
                </c:pt>
                <c:pt idx="5">
                  <c:v>42370</c:v>
                </c:pt>
                <c:pt idx="6">
                  <c:v>42736</c:v>
                </c:pt>
                <c:pt idx="7">
                  <c:v>43101</c:v>
                </c:pt>
                <c:pt idx="8">
                  <c:v>43466</c:v>
                </c:pt>
                <c:pt idx="9">
                  <c:v>43831</c:v>
                </c:pt>
                <c:pt idx="10">
                  <c:v>44197</c:v>
                </c:pt>
              </c:numCache>
            </c:numRef>
          </c:cat>
          <c:val>
            <c:numRef>
              <c:f>Лист2!$G$186:$G$196</c:f>
              <c:numCache>
                <c:formatCode>0.00</c:formatCode>
                <c:ptCount val="11"/>
                <c:pt idx="0">
                  <c:v>2940.3919999999998</c:v>
                </c:pt>
                <c:pt idx="1">
                  <c:v>4190.5529999999999</c:v>
                </c:pt>
                <c:pt idx="2">
                  <c:v>4977.8980000000001</c:v>
                </c:pt>
                <c:pt idx="3">
                  <c:v>5722.2389999999996</c:v>
                </c:pt>
                <c:pt idx="4">
                  <c:v>7241.1689999999999</c:v>
                </c:pt>
                <c:pt idx="5">
                  <c:v>7307.6109999999999</c:v>
                </c:pt>
                <c:pt idx="6">
                  <c:v>8003.4549999999999</c:v>
                </c:pt>
                <c:pt idx="7">
                  <c:v>8689.6389999999992</c:v>
                </c:pt>
                <c:pt idx="8">
                  <c:v>9176.3960000000006</c:v>
                </c:pt>
                <c:pt idx="9">
                  <c:v>10171.932000000001</c:v>
                </c:pt>
                <c:pt idx="10">
                  <c:v>14751.438</c:v>
                </c:pt>
              </c:numCache>
            </c:numRef>
          </c:val>
          <c:smooth val="0"/>
        </c:ser>
        <c:dLbls>
          <c:showLegendKey val="0"/>
          <c:showVal val="0"/>
          <c:showCatName val="0"/>
          <c:showSerName val="0"/>
          <c:showPercent val="0"/>
          <c:showBubbleSize val="0"/>
        </c:dLbls>
        <c:marker val="1"/>
        <c:smooth val="0"/>
        <c:axId val="140165120"/>
        <c:axId val="140166656"/>
      </c:lineChart>
      <c:dateAx>
        <c:axId val="140165120"/>
        <c:scaling>
          <c:orientation val="minMax"/>
        </c:scaling>
        <c:delete val="0"/>
        <c:axPos val="b"/>
        <c:numFmt formatCode="m/d/yyyy" sourceLinked="1"/>
        <c:majorTickMark val="out"/>
        <c:minorTickMark val="none"/>
        <c:tickLblPos val="nextTo"/>
        <c:crossAx val="140166656"/>
        <c:crosses val="autoZero"/>
        <c:auto val="1"/>
        <c:lblOffset val="100"/>
        <c:baseTimeUnit val="years"/>
      </c:dateAx>
      <c:valAx>
        <c:axId val="140166656"/>
        <c:scaling>
          <c:orientation val="minMax"/>
        </c:scaling>
        <c:delete val="0"/>
        <c:axPos val="l"/>
        <c:majorGridlines/>
        <c:numFmt formatCode="0.00" sourceLinked="1"/>
        <c:majorTickMark val="out"/>
        <c:minorTickMark val="none"/>
        <c:tickLblPos val="nextTo"/>
        <c:crossAx val="14016512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Лист2!$P$135:$V$135</c:f>
              <c:strCache>
                <c:ptCount val="7"/>
                <c:pt idx="0">
                  <c:v>ОФЗ-ПК</c:v>
                </c:pt>
                <c:pt idx="1">
                  <c:v>ОФЗ-ПД</c:v>
                </c:pt>
                <c:pt idx="2">
                  <c:v>ОФЗ-АД</c:v>
                </c:pt>
                <c:pt idx="3">
                  <c:v>ОФЗ-ИН</c:v>
                </c:pt>
                <c:pt idx="4">
                  <c:v>ГСО-ППС</c:v>
                </c:pt>
                <c:pt idx="5">
                  <c:v>ГСО-ФПС</c:v>
                </c:pt>
                <c:pt idx="6">
                  <c:v>ОФЗ-н</c:v>
                </c:pt>
              </c:strCache>
            </c:strRef>
          </c:cat>
          <c:val>
            <c:numRef>
              <c:f>Лист2!$P$136:$V$136</c:f>
              <c:numCache>
                <c:formatCode>General</c:formatCode>
                <c:ptCount val="7"/>
                <c:pt idx="0">
                  <c:v>4709.2700000000004</c:v>
                </c:pt>
                <c:pt idx="1">
                  <c:v>8102.23</c:v>
                </c:pt>
                <c:pt idx="2">
                  <c:v>282.63</c:v>
                </c:pt>
                <c:pt idx="3">
                  <c:v>574.83000000000004</c:v>
                </c:pt>
                <c:pt idx="4">
                  <c:v>215.3</c:v>
                </c:pt>
                <c:pt idx="5">
                  <c:v>132</c:v>
                </c:pt>
                <c:pt idx="6">
                  <c:v>39.94</c:v>
                </c:pt>
              </c:numCache>
            </c:numRef>
          </c:val>
        </c:ser>
        <c:dLbls>
          <c:showLegendKey val="0"/>
          <c:showVal val="0"/>
          <c:showCatName val="0"/>
          <c:showSerName val="0"/>
          <c:showPercent val="0"/>
          <c:showBubbleSize val="0"/>
        </c:dLbls>
        <c:gapWidth val="150"/>
        <c:axId val="155600384"/>
        <c:axId val="155601920"/>
      </c:barChart>
      <c:catAx>
        <c:axId val="155600384"/>
        <c:scaling>
          <c:orientation val="minMax"/>
        </c:scaling>
        <c:delete val="0"/>
        <c:axPos val="b"/>
        <c:majorTickMark val="out"/>
        <c:minorTickMark val="none"/>
        <c:tickLblPos val="nextTo"/>
        <c:crossAx val="155601920"/>
        <c:crosses val="autoZero"/>
        <c:auto val="1"/>
        <c:lblAlgn val="ctr"/>
        <c:lblOffset val="100"/>
        <c:noMultiLvlLbl val="0"/>
      </c:catAx>
      <c:valAx>
        <c:axId val="155601920"/>
        <c:scaling>
          <c:orientation val="minMax"/>
        </c:scaling>
        <c:delete val="0"/>
        <c:axPos val="l"/>
        <c:majorGridlines/>
        <c:numFmt formatCode="General" sourceLinked="1"/>
        <c:majorTickMark val="out"/>
        <c:minorTickMark val="none"/>
        <c:tickLblPos val="nextTo"/>
        <c:crossAx val="15560038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7850-897E-46C9-988F-2246A0FB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70</Pages>
  <Words>15209</Words>
  <Characters>86693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105</cp:revision>
  <dcterms:created xsi:type="dcterms:W3CDTF">2021-05-24T17:45:00Z</dcterms:created>
  <dcterms:modified xsi:type="dcterms:W3CDTF">2021-06-14T20:04:00Z</dcterms:modified>
</cp:coreProperties>
</file>