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9B939" w14:textId="77777777" w:rsidR="00D068AC" w:rsidRPr="00F671FA" w:rsidRDefault="00D068AC" w:rsidP="00D068AC">
      <w:pPr>
        <w:tabs>
          <w:tab w:val="left" w:pos="709"/>
          <w:tab w:val="left" w:pos="4678"/>
        </w:tabs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МИНИСТЕРСТВО НАУКИ И ВЫСШЕГО ОБРАЗОВАНИЯ РОССИЙСКОЙ ФЕДЕРАЦИИ</w:t>
      </w:r>
    </w:p>
    <w:p w14:paraId="5F33B292" w14:textId="7777777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Федеральное государственное бюджетное образовательное учреждение</w:t>
      </w:r>
    </w:p>
    <w:p w14:paraId="5D567656" w14:textId="7777777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высшего образования</w:t>
      </w:r>
    </w:p>
    <w:p w14:paraId="59069F47" w14:textId="7777777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«КУБАНСКИЙ ГОСУДАРСТВЕННЫЙ УНИВЕРСИТЕТ»</w:t>
      </w:r>
    </w:p>
    <w:p w14:paraId="6E193F0E" w14:textId="7777777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(ФГБОУ ВО «</w:t>
      </w:r>
      <w:proofErr w:type="spellStart"/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КубГУ</w:t>
      </w:r>
      <w:proofErr w:type="spellEnd"/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»)</w:t>
      </w:r>
    </w:p>
    <w:p w14:paraId="5994FB3D" w14:textId="7777777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</w:p>
    <w:p w14:paraId="43773671" w14:textId="7777777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Экономический факультет </w:t>
      </w:r>
    </w:p>
    <w:p w14:paraId="4F705A60" w14:textId="598648B2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 xml:space="preserve">Кафедра </w:t>
      </w:r>
      <w:r w:rsidR="0065595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ru-RU"/>
        </w:rPr>
        <w:t>мировой экономики и менеджмента</w:t>
      </w:r>
    </w:p>
    <w:p w14:paraId="24480019" w14:textId="77777777" w:rsidR="00D068AC" w:rsidRPr="00F671FA" w:rsidRDefault="00D068AC" w:rsidP="00D068AC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79389625" w14:textId="77777777" w:rsidR="00D068AC" w:rsidRPr="00F671FA" w:rsidRDefault="00D068AC" w:rsidP="00D068AC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0AE50C32" w14:textId="77777777" w:rsidR="00D068AC" w:rsidRPr="00F671FA" w:rsidRDefault="00D068AC" w:rsidP="00D068AC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10118C4B" w14:textId="77777777" w:rsidR="00D068AC" w:rsidRPr="00F671FA" w:rsidRDefault="00D068AC" w:rsidP="00D068AC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0C3FE095" w14:textId="77777777" w:rsidR="00D068AC" w:rsidRPr="00F671FA" w:rsidRDefault="00D068AC" w:rsidP="00D068AC">
      <w:pPr>
        <w:spacing w:after="0" w:line="240" w:lineRule="auto"/>
        <w:ind w:left="4678"/>
        <w:rPr>
          <w:rFonts w:ascii="Times New Roman" w:eastAsia="Calibri" w:hAnsi="Times New Roman" w:cs="Times New Roman"/>
          <w:sz w:val="24"/>
          <w:szCs w:val="24"/>
        </w:rPr>
      </w:pPr>
    </w:p>
    <w:p w14:paraId="0997649C" w14:textId="77777777" w:rsidR="00D068AC" w:rsidRPr="00F671FA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671FA">
        <w:rPr>
          <w:rFonts w:ascii="Times New Roman" w:eastAsia="Calibri" w:hAnsi="Times New Roman" w:cs="Times New Roman"/>
          <w:b/>
          <w:sz w:val="28"/>
          <w:szCs w:val="24"/>
        </w:rPr>
        <w:t>КУРСОВАЯ РАБОТА</w:t>
      </w:r>
    </w:p>
    <w:p w14:paraId="0FFB7C28" w14:textId="77777777" w:rsidR="00D068AC" w:rsidRPr="00F671FA" w:rsidRDefault="00D068AC" w:rsidP="00D068AC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4"/>
        </w:rPr>
      </w:pPr>
    </w:p>
    <w:p w14:paraId="3DD6C8F2" w14:textId="16908735" w:rsidR="00D068AC" w:rsidRPr="00F671FA" w:rsidRDefault="00790316" w:rsidP="00D068AC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Коррупция как угроза финансовой безопасности хозяйствующих субъектов</w:t>
      </w:r>
      <w:r w:rsidR="00D068A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3E7D184" w14:textId="77777777" w:rsidR="00D068AC" w:rsidRPr="00F671FA" w:rsidRDefault="00D068AC" w:rsidP="00D068A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1F5D9A7C" w14:textId="77777777" w:rsidR="00D068AC" w:rsidRPr="00F671FA" w:rsidRDefault="00D068AC" w:rsidP="00D068AC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p w14:paraId="64FC3F51" w14:textId="1FF1EB54" w:rsidR="00D068AC" w:rsidRDefault="00D068AC" w:rsidP="00D068A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EDDC132" w14:textId="718E0115" w:rsidR="00877968" w:rsidRDefault="00877968" w:rsidP="00D068A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FB5CFC" w14:textId="77777777" w:rsidR="00877968" w:rsidRPr="00F671FA" w:rsidRDefault="00877968" w:rsidP="00D068AC">
      <w:pPr>
        <w:overflowPunct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15F013" w14:textId="23321A14" w:rsidR="00D068AC" w:rsidRPr="00F671FA" w:rsidRDefault="008336BB" w:rsidP="00D068A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0FA9A7" wp14:editId="3CEF6F14">
            <wp:simplePos x="0" y="0"/>
            <wp:positionH relativeFrom="column">
              <wp:posOffset>2450465</wp:posOffset>
            </wp:positionH>
            <wp:positionV relativeFrom="paragraph">
              <wp:posOffset>219710</wp:posOffset>
            </wp:positionV>
            <wp:extent cx="909955" cy="466725"/>
            <wp:effectExtent l="0" t="0" r="4445" b="317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7E717" w14:textId="0ED0D60D" w:rsidR="00D068AC" w:rsidRPr="00891F49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Работу выполнила ___________________________________</w:t>
      </w:r>
      <w:bookmarkStart w:id="0" w:name="_Hlk70022683"/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__</w:t>
      </w:r>
      <w:bookmarkEnd w:id="0"/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91F49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Е.А. Долженко</w:t>
      </w:r>
    </w:p>
    <w:p w14:paraId="34591D32" w14:textId="143C28C7" w:rsidR="00D068AC" w:rsidRPr="00F671FA" w:rsidRDefault="00D068AC" w:rsidP="00D068A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(подпись)</w:t>
      </w:r>
    </w:p>
    <w:p w14:paraId="59C1D7B6" w14:textId="77777777" w:rsidR="00D068AC" w:rsidRPr="00F671FA" w:rsidRDefault="00D068AC" w:rsidP="00D068AC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Специальность 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38.05.01 Экономическая безопасность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Курс </w:t>
      </w:r>
      <w:bookmarkStart w:id="1" w:name="_Hlk70022634"/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4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bookmarkEnd w:id="1"/>
    </w:p>
    <w:p w14:paraId="6CCFA937" w14:textId="7506283F" w:rsidR="00D068AC" w:rsidRPr="00F671FA" w:rsidRDefault="00D068AC" w:rsidP="00B62248">
      <w:pPr>
        <w:spacing w:after="0" w:line="360" w:lineRule="auto"/>
        <w:ind w:left="1985" w:right="-1" w:hanging="19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Специализация </w:t>
      </w:r>
      <w:r w:rsidR="00B622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Экономико-правовое обеспечение экономической безопасности</w:t>
      </w:r>
      <w:r w:rsidR="001462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                                        </w:t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  <w:r w:rsidRPr="00F671F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ab/>
      </w:r>
    </w:p>
    <w:p w14:paraId="11C0B973" w14:textId="77777777" w:rsidR="003622A0" w:rsidRPr="003622A0" w:rsidRDefault="003622A0" w:rsidP="003622A0">
      <w:pPr>
        <w:widowControl w:val="0"/>
        <w:tabs>
          <w:tab w:val="left" w:pos="4294"/>
        </w:tabs>
        <w:autoSpaceDE w:val="0"/>
        <w:autoSpaceDN w:val="0"/>
        <w:spacing w:before="219" w:after="0" w:line="333" w:lineRule="exact"/>
        <w:ind w:left="222"/>
        <w:rPr>
          <w:rFonts w:ascii="Times New Roman" w:eastAsia="Times New Roman" w:hAnsi="Times New Roman" w:cs="Times New Roman"/>
          <w:sz w:val="28"/>
          <w:szCs w:val="28"/>
        </w:rPr>
      </w:pPr>
      <w:r w:rsidRPr="003622A0">
        <w:rPr>
          <w:rFonts w:ascii="Times New Roman" w:eastAsia="Times New Roman" w:hAnsi="Times New Roman" w:cs="Times New Roman"/>
          <w:sz w:val="28"/>
          <w:szCs w:val="28"/>
        </w:rPr>
        <w:t>Научный</w:t>
      </w:r>
      <w:r w:rsidRPr="003622A0">
        <w:rPr>
          <w:rFonts w:ascii="Times New Roman" w:eastAsia="Times New Roman" w:hAnsi="Times New Roman" w:cs="Times New Roman"/>
          <w:spacing w:val="-12"/>
          <w:sz w:val="28"/>
          <w:szCs w:val="28"/>
        </w:rPr>
        <w:t xml:space="preserve"> </w:t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Pr="003622A0">
        <w:rPr>
          <w:rFonts w:ascii="Times New Roman" w:eastAsia="Times New Roman" w:hAnsi="Times New Roman" w:cs="Times New Roman"/>
          <w:sz w:val="28"/>
          <w:szCs w:val="28"/>
        </w:rPr>
        <w:tab/>
      </w:r>
      <w:r w:rsidRPr="00362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C526E8D" wp14:editId="6167EBD1">
            <wp:extent cx="527644" cy="171861"/>
            <wp:effectExtent l="0" t="0" r="0" b="0"/>
            <wp:docPr id="8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4" cy="1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73E2E" w14:textId="77777777" w:rsidR="003622A0" w:rsidRPr="003622A0" w:rsidRDefault="003622A0" w:rsidP="003622A0">
      <w:pPr>
        <w:widowControl w:val="0"/>
        <w:tabs>
          <w:tab w:val="left" w:pos="7481"/>
        </w:tabs>
        <w:autoSpaceDE w:val="0"/>
        <w:autoSpaceDN w:val="0"/>
        <w:spacing w:after="0" w:line="321" w:lineRule="exact"/>
        <w:ind w:left="222"/>
        <w:rPr>
          <w:rFonts w:ascii="Times New Roman" w:eastAsia="Times New Roman" w:hAnsi="Times New Roman" w:cs="Times New Roman"/>
          <w:sz w:val="28"/>
          <w:szCs w:val="28"/>
        </w:rPr>
      </w:pPr>
      <w:r w:rsidRPr="003622A0">
        <w:rPr>
          <w:rFonts w:ascii="Times New Roman" w:eastAsia="Times New Roman" w:hAnsi="Times New Roman" w:cs="Times New Roman"/>
          <w:sz w:val="28"/>
          <w:szCs w:val="28"/>
        </w:rPr>
        <w:t xml:space="preserve">д-р </w:t>
      </w:r>
      <w:proofErr w:type="spellStart"/>
      <w:r w:rsidRPr="003622A0">
        <w:rPr>
          <w:rFonts w:ascii="Times New Roman" w:eastAsia="Times New Roman" w:hAnsi="Times New Roman" w:cs="Times New Roman"/>
          <w:sz w:val="28"/>
          <w:szCs w:val="28"/>
        </w:rPr>
        <w:t>экон</w:t>
      </w:r>
      <w:proofErr w:type="spellEnd"/>
      <w:r w:rsidRPr="003622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22A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наук,</w:t>
      </w:r>
      <w:r w:rsidRPr="003622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проф.</w:t>
      </w:r>
      <w:r w:rsidRPr="003622A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Pr="003622A0">
        <w:rPr>
          <w:rFonts w:ascii="Times New Roman" w:eastAsia="Times New Roman" w:hAnsi="Times New Roman" w:cs="Times New Roman"/>
          <w:sz w:val="28"/>
          <w:szCs w:val="28"/>
          <w:u w:val="single"/>
        </w:rPr>
        <w:tab/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Е.Ф.Линкевич</w:t>
      </w:r>
    </w:p>
    <w:p w14:paraId="2A39368A" w14:textId="77777777" w:rsidR="003622A0" w:rsidRPr="003622A0" w:rsidRDefault="003622A0" w:rsidP="003622A0">
      <w:pPr>
        <w:widowControl w:val="0"/>
        <w:autoSpaceDE w:val="0"/>
        <w:autoSpaceDN w:val="0"/>
        <w:spacing w:after="0" w:line="275" w:lineRule="exact"/>
        <w:ind w:left="4117"/>
        <w:rPr>
          <w:rFonts w:ascii="Times New Roman" w:eastAsia="Times New Roman" w:hAnsi="Times New Roman" w:cs="Times New Roman"/>
          <w:sz w:val="24"/>
        </w:rPr>
      </w:pPr>
      <w:r w:rsidRPr="003622A0">
        <w:rPr>
          <w:rFonts w:ascii="Times New Roman" w:eastAsia="Times New Roman" w:hAnsi="Times New Roman" w:cs="Times New Roman"/>
          <w:sz w:val="24"/>
        </w:rPr>
        <w:t>(подпись, дата)</w:t>
      </w:r>
    </w:p>
    <w:p w14:paraId="6FEE1F13" w14:textId="77777777" w:rsidR="003622A0" w:rsidRPr="003622A0" w:rsidRDefault="003622A0" w:rsidP="003622A0">
      <w:pPr>
        <w:widowControl w:val="0"/>
        <w:tabs>
          <w:tab w:val="left" w:pos="4576"/>
        </w:tabs>
        <w:autoSpaceDE w:val="0"/>
        <w:autoSpaceDN w:val="0"/>
        <w:spacing w:before="59" w:after="0" w:line="333" w:lineRule="exact"/>
        <w:ind w:left="222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3622A0">
        <w:rPr>
          <w:rFonts w:ascii="Times New Roman" w:eastAsia="Times New Roman" w:hAnsi="Times New Roman" w:cs="Times New Roman"/>
          <w:spacing w:val="-1"/>
          <w:sz w:val="28"/>
          <w:szCs w:val="28"/>
        </w:rPr>
        <w:t>Нормоконтролер</w:t>
      </w:r>
      <w:proofErr w:type="spellEnd"/>
      <w:r w:rsidRPr="003622A0">
        <w:rPr>
          <w:rFonts w:ascii="Times New Roman" w:eastAsia="Times New Roman" w:hAnsi="Times New Roman" w:cs="Times New Roman"/>
          <w:spacing w:val="-1"/>
          <w:sz w:val="28"/>
          <w:szCs w:val="28"/>
        </w:rPr>
        <w:tab/>
      </w:r>
      <w:r w:rsidRPr="003622A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ACE8D89" wp14:editId="1118AE18">
            <wp:extent cx="527644" cy="171861"/>
            <wp:effectExtent l="0" t="0" r="0" b="0"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44" cy="17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B1F08" w14:textId="77777777" w:rsidR="003622A0" w:rsidRPr="003622A0" w:rsidRDefault="003622A0" w:rsidP="003622A0">
      <w:pPr>
        <w:widowControl w:val="0"/>
        <w:tabs>
          <w:tab w:val="left" w:pos="7481"/>
        </w:tabs>
        <w:autoSpaceDE w:val="0"/>
        <w:autoSpaceDN w:val="0"/>
        <w:spacing w:after="0" w:line="240" w:lineRule="auto"/>
        <w:ind w:left="222"/>
        <w:rPr>
          <w:rFonts w:ascii="Times New Roman" w:eastAsia="Times New Roman" w:hAnsi="Times New Roman" w:cs="Times New Roman"/>
          <w:sz w:val="28"/>
          <w:szCs w:val="28"/>
        </w:rPr>
      </w:pPr>
      <w:r w:rsidRPr="003622A0">
        <w:rPr>
          <w:rFonts w:ascii="Times New Roman" w:eastAsia="Times New Roman" w:hAnsi="Times New Roman" w:cs="Times New Roman"/>
          <w:sz w:val="28"/>
          <w:szCs w:val="28"/>
        </w:rPr>
        <w:t xml:space="preserve">д-р </w:t>
      </w:r>
      <w:proofErr w:type="spellStart"/>
      <w:r w:rsidRPr="003622A0">
        <w:rPr>
          <w:rFonts w:ascii="Times New Roman" w:eastAsia="Times New Roman" w:hAnsi="Times New Roman" w:cs="Times New Roman"/>
          <w:sz w:val="28"/>
          <w:szCs w:val="28"/>
        </w:rPr>
        <w:t>экон</w:t>
      </w:r>
      <w:proofErr w:type="spellEnd"/>
      <w:r w:rsidRPr="003622A0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3622A0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наук,</w:t>
      </w:r>
      <w:r w:rsidRPr="003622A0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проф</w:t>
      </w:r>
      <w:r w:rsidRPr="003622A0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  <w:r w:rsidRPr="003622A0">
        <w:rPr>
          <w:rFonts w:ascii="Times New Roman" w:eastAsia="Times New Roman" w:hAnsi="Times New Roman" w:cs="Times New Roman"/>
          <w:color w:val="FF0000"/>
          <w:sz w:val="28"/>
          <w:szCs w:val="28"/>
          <w:u w:val="single" w:color="000000"/>
        </w:rPr>
        <w:t xml:space="preserve"> </w:t>
      </w:r>
      <w:r w:rsidRPr="003622A0">
        <w:rPr>
          <w:rFonts w:ascii="Times New Roman" w:eastAsia="Times New Roman" w:hAnsi="Times New Roman" w:cs="Times New Roman"/>
          <w:color w:val="FF0000"/>
          <w:sz w:val="28"/>
          <w:szCs w:val="28"/>
          <w:u w:val="single" w:color="000000"/>
        </w:rPr>
        <w:tab/>
      </w:r>
      <w:r w:rsidRPr="003622A0">
        <w:rPr>
          <w:rFonts w:ascii="Times New Roman" w:eastAsia="Times New Roman" w:hAnsi="Times New Roman" w:cs="Times New Roman"/>
          <w:sz w:val="28"/>
          <w:szCs w:val="28"/>
        </w:rPr>
        <w:t>Е.Ф.Линкевич</w:t>
      </w:r>
    </w:p>
    <w:p w14:paraId="7BCC17F0" w14:textId="77777777" w:rsidR="003622A0" w:rsidRPr="003622A0" w:rsidRDefault="003622A0" w:rsidP="003622A0">
      <w:pPr>
        <w:widowControl w:val="0"/>
        <w:autoSpaceDE w:val="0"/>
        <w:autoSpaceDN w:val="0"/>
        <w:spacing w:after="0" w:line="240" w:lineRule="auto"/>
        <w:ind w:left="1028" w:right="1211"/>
        <w:jc w:val="center"/>
        <w:rPr>
          <w:rFonts w:ascii="Times New Roman" w:eastAsia="Times New Roman" w:hAnsi="Times New Roman" w:cs="Times New Roman"/>
          <w:sz w:val="24"/>
        </w:rPr>
      </w:pPr>
      <w:r w:rsidRPr="003622A0">
        <w:rPr>
          <w:rFonts w:ascii="Times New Roman" w:eastAsia="Times New Roman" w:hAnsi="Times New Roman" w:cs="Times New Roman"/>
          <w:sz w:val="24"/>
        </w:rPr>
        <w:t>(подпись, дата)</w:t>
      </w:r>
    </w:p>
    <w:p w14:paraId="1A522497" w14:textId="77777777" w:rsidR="003622A0" w:rsidRPr="003622A0" w:rsidRDefault="003622A0" w:rsidP="003622A0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7"/>
          <w:szCs w:val="28"/>
        </w:rPr>
      </w:pPr>
    </w:p>
    <w:p w14:paraId="42C5A37E" w14:textId="77777777" w:rsidR="00D068AC" w:rsidRPr="00F671FA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426A8DF0" w14:textId="77777777" w:rsidR="00D068AC" w:rsidRPr="00F671FA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CD3F8F2" w14:textId="77777777" w:rsidR="00D068AC" w:rsidRPr="00F671FA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3B021DB4" w14:textId="77777777" w:rsidR="00D068AC" w:rsidRPr="00F671FA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5B3A484C" w14:textId="62196589" w:rsidR="00D068AC" w:rsidRDefault="00D068AC" w:rsidP="00D068A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6E997F47" w14:textId="77777777" w:rsidR="00D068AC" w:rsidRPr="00F671FA" w:rsidRDefault="00D068AC" w:rsidP="00D068AC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1B4CAD2" w14:textId="77777777" w:rsidR="00D068AC" w:rsidRPr="00F671FA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Краснодар </w:t>
      </w:r>
    </w:p>
    <w:p w14:paraId="4DAF5055" w14:textId="69C00C26" w:rsidR="00D068AC" w:rsidRPr="00D068AC" w:rsidRDefault="00D068AC" w:rsidP="00D068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F671FA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2022</w:t>
      </w:r>
    </w:p>
    <w:p w14:paraId="6FEAD337" w14:textId="781DE863" w:rsidR="00B265E7" w:rsidRDefault="00924077" w:rsidP="001A05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14:paraId="3DDFE7B2" w14:textId="77777777" w:rsidR="00924077" w:rsidRPr="001A0513" w:rsidRDefault="00924077" w:rsidP="001A051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172305" w14:textId="5C2A5D63" w:rsidR="00B265E7" w:rsidRPr="00924077" w:rsidRDefault="00924077" w:rsidP="009717B9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3</w:t>
      </w:r>
    </w:p>
    <w:p w14:paraId="7DB6D444" w14:textId="1860F9E1" w:rsidR="00B265E7" w:rsidRPr="00924077" w:rsidRDefault="00924077" w:rsidP="009717B9">
      <w:pPr>
        <w:tabs>
          <w:tab w:val="righ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</w:t>
      </w:r>
      <w:r w:rsidR="00B265E7" w:rsidRPr="00924077">
        <w:rPr>
          <w:rFonts w:ascii="Times New Roman" w:hAnsi="Times New Roman" w:cs="Times New Roman"/>
          <w:sz w:val="28"/>
          <w:szCs w:val="28"/>
        </w:rPr>
        <w:t xml:space="preserve">Теоретические аспекты </w:t>
      </w:r>
      <w:r w:rsidR="001F6D18">
        <w:rPr>
          <w:rFonts w:ascii="Times New Roman" w:hAnsi="Times New Roman" w:cs="Times New Roman"/>
          <w:sz w:val="28"/>
          <w:szCs w:val="28"/>
        </w:rPr>
        <w:t>оценки коррупции как угрозы</w:t>
      </w:r>
      <w:r w:rsidR="00B265E7" w:rsidRPr="00924077">
        <w:rPr>
          <w:rFonts w:ascii="Times New Roman" w:hAnsi="Times New Roman" w:cs="Times New Roman"/>
          <w:sz w:val="28"/>
          <w:szCs w:val="28"/>
        </w:rPr>
        <w:t xml:space="preserve"> финансовой безопасности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5</w:t>
      </w:r>
    </w:p>
    <w:p w14:paraId="3E5F3CF8" w14:textId="19E368B2" w:rsidR="00B265E7" w:rsidRPr="00924077" w:rsidRDefault="00924077" w:rsidP="009717B9">
      <w:pPr>
        <w:tabs>
          <w:tab w:val="right" w:leader="dot" w:pos="9356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B265E7" w:rsidRPr="00924077">
        <w:rPr>
          <w:rFonts w:ascii="Times New Roman" w:hAnsi="Times New Roman" w:cs="Times New Roman"/>
          <w:sz w:val="28"/>
          <w:szCs w:val="28"/>
        </w:rPr>
        <w:t>Понятие и сущность финансовой безопасности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5</w:t>
      </w:r>
    </w:p>
    <w:p w14:paraId="307834CA" w14:textId="45DB8FFE" w:rsidR="00B265E7" w:rsidRPr="00924077" w:rsidRDefault="00924077" w:rsidP="009717B9">
      <w:pPr>
        <w:tabs>
          <w:tab w:val="right" w:leader="dot" w:pos="9356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="00790316">
        <w:rPr>
          <w:rFonts w:ascii="Times New Roman" w:hAnsi="Times New Roman" w:cs="Times New Roman"/>
          <w:sz w:val="28"/>
          <w:szCs w:val="28"/>
        </w:rPr>
        <w:t>Коррупция как угроза</w:t>
      </w:r>
      <w:r w:rsidR="00B265E7" w:rsidRPr="00924077">
        <w:rPr>
          <w:rFonts w:ascii="Times New Roman" w:hAnsi="Times New Roman" w:cs="Times New Roman"/>
          <w:sz w:val="28"/>
          <w:szCs w:val="28"/>
        </w:rPr>
        <w:t xml:space="preserve"> финансовой безопасности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9</w:t>
      </w:r>
    </w:p>
    <w:p w14:paraId="76FAC2A9" w14:textId="5D4475AD" w:rsidR="00B265E7" w:rsidRPr="00891F49" w:rsidRDefault="00924077" w:rsidP="009717B9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</w:t>
      </w:r>
      <w:r w:rsidR="003E66E3" w:rsidRPr="000E2A47">
        <w:rPr>
          <w:rFonts w:ascii="Times New Roman" w:hAnsi="Times New Roman" w:cs="Times New Roman"/>
          <w:sz w:val="28"/>
          <w:szCs w:val="28"/>
        </w:rPr>
        <w:t>Анализ</w:t>
      </w:r>
      <w:r w:rsidR="00B265E7" w:rsidRPr="000E2A47">
        <w:rPr>
          <w:rFonts w:ascii="Times New Roman" w:hAnsi="Times New Roman" w:cs="Times New Roman"/>
          <w:sz w:val="28"/>
          <w:szCs w:val="28"/>
        </w:rPr>
        <w:t xml:space="preserve"> </w:t>
      </w:r>
      <w:r w:rsidR="00790316">
        <w:rPr>
          <w:rFonts w:ascii="Times New Roman" w:hAnsi="Times New Roman" w:cs="Times New Roman"/>
          <w:sz w:val="28"/>
          <w:szCs w:val="28"/>
        </w:rPr>
        <w:t>финансовой</w:t>
      </w:r>
      <w:r w:rsidR="00B265E7" w:rsidRPr="00924077">
        <w:rPr>
          <w:rFonts w:ascii="Times New Roman" w:hAnsi="Times New Roman" w:cs="Times New Roman"/>
          <w:sz w:val="28"/>
          <w:szCs w:val="28"/>
        </w:rPr>
        <w:t xml:space="preserve"> безопасности </w:t>
      </w:r>
      <w:r w:rsidR="00686502" w:rsidRPr="00924077">
        <w:rPr>
          <w:rFonts w:ascii="Times New Roman" w:hAnsi="Times New Roman" w:cs="Times New Roman"/>
          <w:sz w:val="28"/>
          <w:szCs w:val="28"/>
        </w:rPr>
        <w:t>ПАО «М</w:t>
      </w:r>
      <w:r w:rsidR="0086482C" w:rsidRPr="00924077">
        <w:rPr>
          <w:rFonts w:ascii="Times New Roman" w:hAnsi="Times New Roman" w:cs="Times New Roman"/>
          <w:sz w:val="28"/>
          <w:szCs w:val="28"/>
        </w:rPr>
        <w:t>егафон»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1</w:t>
      </w:r>
      <w:r w:rsidR="00891F49" w:rsidRPr="00891F49">
        <w:rPr>
          <w:rFonts w:ascii="Times New Roman" w:hAnsi="Times New Roman" w:cs="Times New Roman"/>
          <w:sz w:val="28"/>
          <w:szCs w:val="28"/>
        </w:rPr>
        <w:t>3</w:t>
      </w:r>
    </w:p>
    <w:p w14:paraId="05635F9C" w14:textId="46A29FCC" w:rsidR="0086482C" w:rsidRPr="00891F49" w:rsidRDefault="00924077" w:rsidP="009717B9">
      <w:pPr>
        <w:tabs>
          <w:tab w:val="right" w:leader="dot" w:pos="9356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="001A0513" w:rsidRPr="00924077">
        <w:rPr>
          <w:rFonts w:ascii="Times New Roman" w:hAnsi="Times New Roman" w:cs="Times New Roman"/>
          <w:sz w:val="28"/>
          <w:szCs w:val="28"/>
        </w:rPr>
        <w:t>Организационно-экономическая характеристика ПАО «Мегафон»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1</w:t>
      </w:r>
      <w:r w:rsidR="00891F49" w:rsidRPr="00891F49">
        <w:rPr>
          <w:rFonts w:ascii="Times New Roman" w:hAnsi="Times New Roman" w:cs="Times New Roman"/>
          <w:sz w:val="28"/>
          <w:szCs w:val="28"/>
        </w:rPr>
        <w:t>3</w:t>
      </w:r>
    </w:p>
    <w:p w14:paraId="0D43502F" w14:textId="11D1131E" w:rsidR="001A0513" w:rsidRPr="00891F49" w:rsidRDefault="00924077" w:rsidP="009717B9">
      <w:pPr>
        <w:tabs>
          <w:tab w:val="right" w:leader="dot" w:pos="9356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="001A0513" w:rsidRPr="00924077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AD4832">
        <w:rPr>
          <w:rFonts w:ascii="Times New Roman" w:hAnsi="Times New Roman" w:cs="Times New Roman"/>
          <w:sz w:val="28"/>
          <w:szCs w:val="28"/>
        </w:rPr>
        <w:t>финансовой</w:t>
      </w:r>
      <w:r w:rsidR="001A0513" w:rsidRPr="00924077">
        <w:rPr>
          <w:rFonts w:ascii="Times New Roman" w:hAnsi="Times New Roman" w:cs="Times New Roman"/>
          <w:sz w:val="28"/>
          <w:szCs w:val="28"/>
        </w:rPr>
        <w:t xml:space="preserve"> безопасности организации</w:t>
      </w:r>
      <w:r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2</w:t>
      </w:r>
      <w:r w:rsidR="00891F49" w:rsidRPr="00891F49">
        <w:rPr>
          <w:rFonts w:ascii="Times New Roman" w:hAnsi="Times New Roman" w:cs="Times New Roman"/>
          <w:sz w:val="28"/>
          <w:szCs w:val="28"/>
        </w:rPr>
        <w:t>0</w:t>
      </w:r>
    </w:p>
    <w:p w14:paraId="7F82B35F" w14:textId="332B114C" w:rsidR="001A0513" w:rsidRDefault="003558E4" w:rsidP="00D315F6">
      <w:pPr>
        <w:tabs>
          <w:tab w:val="right" w:leader="dot" w:pos="9356"/>
        </w:tabs>
        <w:spacing w:after="0"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3E66E3" w:rsidRPr="000E2A47">
        <w:rPr>
          <w:rFonts w:ascii="Times New Roman" w:hAnsi="Times New Roman" w:cs="Times New Roman"/>
          <w:sz w:val="28"/>
          <w:szCs w:val="28"/>
        </w:rPr>
        <w:t xml:space="preserve">Пути предотвращения возникновения коррупции </w:t>
      </w:r>
      <w:r w:rsidR="00AD4832" w:rsidRPr="000E2A47">
        <w:rPr>
          <w:rFonts w:ascii="Times New Roman" w:hAnsi="Times New Roman" w:cs="Times New Roman"/>
          <w:sz w:val="28"/>
          <w:szCs w:val="28"/>
        </w:rPr>
        <w:t xml:space="preserve">в </w:t>
      </w:r>
      <w:r w:rsidR="00AD4832">
        <w:rPr>
          <w:rFonts w:ascii="Times New Roman" w:hAnsi="Times New Roman" w:cs="Times New Roman"/>
          <w:sz w:val="28"/>
          <w:szCs w:val="28"/>
        </w:rPr>
        <w:t>ПАО «Мегафон»</w:t>
      </w:r>
      <w:r w:rsidR="00924077">
        <w:rPr>
          <w:rFonts w:ascii="Times New Roman" w:hAnsi="Times New Roman" w:cs="Times New Roman"/>
          <w:sz w:val="28"/>
          <w:szCs w:val="28"/>
        </w:rPr>
        <w:tab/>
      </w:r>
      <w:r w:rsidR="00891F49" w:rsidRPr="00891F49">
        <w:rPr>
          <w:rFonts w:ascii="Times New Roman" w:hAnsi="Times New Roman" w:cs="Times New Roman"/>
          <w:sz w:val="28"/>
          <w:szCs w:val="28"/>
        </w:rPr>
        <w:t>2</w:t>
      </w:r>
      <w:r w:rsidR="00D315F6">
        <w:rPr>
          <w:rFonts w:ascii="Times New Roman" w:hAnsi="Times New Roman" w:cs="Times New Roman"/>
          <w:sz w:val="28"/>
          <w:szCs w:val="28"/>
        </w:rPr>
        <w:t>7</w:t>
      </w:r>
    </w:p>
    <w:p w14:paraId="41A594D7" w14:textId="14931C3A" w:rsidR="003558E4" w:rsidRDefault="003558E4" w:rsidP="003558E4">
      <w:pPr>
        <w:tabs>
          <w:tab w:val="right" w:leader="dot" w:pos="9356"/>
        </w:tabs>
        <w:spacing w:after="0" w:line="36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="003E66E3">
        <w:rPr>
          <w:rFonts w:ascii="Times New Roman" w:hAnsi="Times New Roman" w:cs="Times New Roman"/>
          <w:sz w:val="28"/>
          <w:szCs w:val="28"/>
        </w:rPr>
        <w:t xml:space="preserve"> </w:t>
      </w:r>
      <w:r w:rsidR="003E66E3" w:rsidRPr="000E2A47">
        <w:rPr>
          <w:rFonts w:ascii="Times New Roman" w:hAnsi="Times New Roman" w:cs="Times New Roman"/>
          <w:sz w:val="28"/>
          <w:szCs w:val="28"/>
        </w:rPr>
        <w:t>Угроза</w:t>
      </w:r>
      <w:r>
        <w:rPr>
          <w:rFonts w:ascii="Times New Roman" w:hAnsi="Times New Roman" w:cs="Times New Roman"/>
          <w:sz w:val="28"/>
          <w:szCs w:val="28"/>
        </w:rPr>
        <w:t xml:space="preserve"> коррупции в организации</w:t>
      </w:r>
      <w:r>
        <w:rPr>
          <w:rFonts w:ascii="Times New Roman" w:hAnsi="Times New Roman" w:cs="Times New Roman"/>
          <w:sz w:val="28"/>
          <w:szCs w:val="28"/>
        </w:rPr>
        <w:tab/>
        <w:t>2</w:t>
      </w:r>
      <w:r w:rsidR="00D315F6">
        <w:rPr>
          <w:rFonts w:ascii="Times New Roman" w:hAnsi="Times New Roman" w:cs="Times New Roman"/>
          <w:sz w:val="28"/>
          <w:szCs w:val="28"/>
        </w:rPr>
        <w:t>7</w:t>
      </w:r>
    </w:p>
    <w:p w14:paraId="76916A45" w14:textId="778B55BA" w:rsidR="003558E4" w:rsidRPr="00891F49" w:rsidRDefault="003558E4" w:rsidP="00D315F6">
      <w:pPr>
        <w:tabs>
          <w:tab w:val="right" w:leader="dot" w:pos="9356"/>
        </w:tabs>
        <w:spacing w:after="0"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Разработка мероприятий по </w:t>
      </w:r>
      <w:r w:rsidR="00D315F6">
        <w:rPr>
          <w:rFonts w:ascii="Times New Roman" w:hAnsi="Times New Roman" w:cs="Times New Roman"/>
          <w:sz w:val="28"/>
          <w:szCs w:val="28"/>
        </w:rPr>
        <w:t xml:space="preserve">предотвращению </w:t>
      </w:r>
      <w:r>
        <w:rPr>
          <w:rFonts w:ascii="Times New Roman" w:hAnsi="Times New Roman" w:cs="Times New Roman"/>
          <w:sz w:val="28"/>
          <w:szCs w:val="28"/>
        </w:rPr>
        <w:t>коррупции в ПАО «Мегафон»</w:t>
      </w:r>
      <w:r>
        <w:rPr>
          <w:rFonts w:ascii="Times New Roman" w:hAnsi="Times New Roman" w:cs="Times New Roman"/>
          <w:sz w:val="28"/>
          <w:szCs w:val="28"/>
        </w:rPr>
        <w:tab/>
      </w:r>
      <w:r w:rsidR="00D315F6">
        <w:rPr>
          <w:rFonts w:ascii="Times New Roman" w:hAnsi="Times New Roman" w:cs="Times New Roman"/>
          <w:sz w:val="28"/>
          <w:szCs w:val="28"/>
        </w:rPr>
        <w:t>31</w:t>
      </w:r>
    </w:p>
    <w:p w14:paraId="5B7134B8" w14:textId="2B956819" w:rsidR="001A0513" w:rsidRPr="00891F49" w:rsidRDefault="00924077" w:rsidP="009717B9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t>ЗАКЛЮЧЕНИЕ</w:t>
      </w:r>
      <w:r w:rsidR="009717B9">
        <w:rPr>
          <w:rFonts w:ascii="Times New Roman" w:hAnsi="Times New Roman" w:cs="Times New Roman"/>
          <w:sz w:val="28"/>
          <w:szCs w:val="28"/>
        </w:rPr>
        <w:tab/>
      </w:r>
      <w:r w:rsidR="00086129">
        <w:rPr>
          <w:rFonts w:ascii="Times New Roman" w:hAnsi="Times New Roman" w:cs="Times New Roman"/>
          <w:sz w:val="28"/>
          <w:szCs w:val="28"/>
        </w:rPr>
        <w:t>3</w:t>
      </w:r>
      <w:r w:rsidR="00D315F6">
        <w:rPr>
          <w:rFonts w:ascii="Times New Roman" w:hAnsi="Times New Roman" w:cs="Times New Roman"/>
          <w:sz w:val="28"/>
          <w:szCs w:val="28"/>
        </w:rPr>
        <w:t>4</w:t>
      </w:r>
    </w:p>
    <w:p w14:paraId="482A728C" w14:textId="017156DB" w:rsidR="001A0513" w:rsidRPr="00891F49" w:rsidRDefault="00924077" w:rsidP="009717B9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  <w:r w:rsidR="009717B9">
        <w:rPr>
          <w:rFonts w:ascii="Times New Roman" w:hAnsi="Times New Roman" w:cs="Times New Roman"/>
          <w:sz w:val="28"/>
          <w:szCs w:val="28"/>
        </w:rPr>
        <w:tab/>
      </w:r>
      <w:r w:rsidR="00891F49" w:rsidRPr="00891F49">
        <w:rPr>
          <w:rFonts w:ascii="Times New Roman" w:hAnsi="Times New Roman" w:cs="Times New Roman"/>
          <w:sz w:val="28"/>
          <w:szCs w:val="28"/>
        </w:rPr>
        <w:t>3</w:t>
      </w:r>
      <w:r w:rsidR="00D315F6">
        <w:rPr>
          <w:rFonts w:ascii="Times New Roman" w:hAnsi="Times New Roman" w:cs="Times New Roman"/>
          <w:sz w:val="28"/>
          <w:szCs w:val="28"/>
        </w:rPr>
        <w:t>6</w:t>
      </w:r>
    </w:p>
    <w:p w14:paraId="4F411C7C" w14:textId="3362F25E" w:rsidR="001A0513" w:rsidRPr="00525A97" w:rsidRDefault="00924077" w:rsidP="009717B9">
      <w:pPr>
        <w:tabs>
          <w:tab w:val="right" w:leader="dot" w:pos="9356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t>ПРИЛОЖЕНИЯ</w:t>
      </w:r>
      <w:r w:rsidR="009717B9">
        <w:rPr>
          <w:rFonts w:ascii="Times New Roman" w:hAnsi="Times New Roman" w:cs="Times New Roman"/>
          <w:sz w:val="28"/>
          <w:szCs w:val="28"/>
        </w:rPr>
        <w:tab/>
      </w:r>
      <w:r w:rsidR="00891F49" w:rsidRPr="00891F49">
        <w:rPr>
          <w:rFonts w:ascii="Times New Roman" w:hAnsi="Times New Roman" w:cs="Times New Roman"/>
          <w:sz w:val="28"/>
          <w:szCs w:val="28"/>
        </w:rPr>
        <w:t>3</w:t>
      </w:r>
      <w:r w:rsidR="00D315F6">
        <w:rPr>
          <w:rFonts w:ascii="Times New Roman" w:hAnsi="Times New Roman" w:cs="Times New Roman"/>
          <w:sz w:val="28"/>
          <w:szCs w:val="28"/>
        </w:rPr>
        <w:t>8</w:t>
      </w:r>
    </w:p>
    <w:p w14:paraId="0007AB71" w14:textId="77777777" w:rsidR="009717B9" w:rsidRDefault="009717B9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2732B5" w14:textId="09D2D40F" w:rsidR="00924E67" w:rsidRDefault="00924E67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924E67" w:rsidSect="00891F49">
          <w:footerReference w:type="default" r:id="rId9"/>
          <w:foot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1F1601E5" w14:textId="53D6A97E" w:rsidR="00924077" w:rsidRDefault="009717B9" w:rsidP="009717B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</w:p>
    <w:p w14:paraId="2A280D39" w14:textId="77777777" w:rsidR="009717B9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2321389" w14:textId="341BBA6E" w:rsidR="0077224F" w:rsidRPr="0077224F" w:rsidRDefault="0077224F" w:rsidP="007722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Коррупция и разного рода мошенничества </w:t>
      </w:r>
      <w:proofErr w:type="spellStart"/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некоррупционной</w:t>
      </w:r>
      <w:proofErr w:type="spellEnd"/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природы являются главными в настоящее время угрозами финансовой безопасности компаний в дополнение к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другим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негативным факторам внутренней и внешней среды, учитываемым в анализе и управлении рисками.</w:t>
      </w:r>
    </w:p>
    <w:p w14:paraId="277DD174" w14:textId="25B6F133" w:rsidR="0077224F" w:rsidRPr="0077224F" w:rsidRDefault="0077224F" w:rsidP="0077224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Безопасность любой экономической деятельности во многом обуславливается деятельностью правоохранительных органов по пресечению, предупреждению преступлений. Поэтому уровень безопасности бизнеса от криминогенных вмешательств в разных странах различный </w:t>
      </w:r>
      <w:r w:rsidR="00C72092" w:rsidRPr="00C57FA0">
        <w:rPr>
          <w:rFonts w:ascii="Times New Roman" w:hAnsi="Times New Roman" w:cs="Times New Roman"/>
          <w:sz w:val="28"/>
          <w:szCs w:val="28"/>
        </w:rPr>
        <w:t>—</w:t>
      </w:r>
      <w:r w:rsidR="00C72092">
        <w:rPr>
          <w:rFonts w:ascii="Times New Roman" w:hAnsi="Times New Roman" w:cs="Times New Roman"/>
          <w:sz w:val="28"/>
          <w:szCs w:val="28"/>
        </w:rPr>
        <w:t xml:space="preserve"> 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по причине успеха или неуспешно</w:t>
      </w:r>
      <w:r w:rsidR="00C720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работы правоохранительных систем. Безусловно, защита от мошенничества </w:t>
      </w:r>
      <w:r w:rsidR="00C72092" w:rsidRPr="00C57FA0">
        <w:rPr>
          <w:rFonts w:ascii="Times New Roman" w:hAnsi="Times New Roman" w:cs="Times New Roman"/>
          <w:sz w:val="28"/>
          <w:szCs w:val="28"/>
        </w:rPr>
        <w:t>—</w:t>
      </w:r>
      <w:r w:rsidR="00C72092">
        <w:rPr>
          <w:rFonts w:ascii="Times New Roman" w:hAnsi="Times New Roman" w:cs="Times New Roman"/>
          <w:sz w:val="28"/>
          <w:szCs w:val="28"/>
        </w:rPr>
        <w:t xml:space="preserve"> 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и дело каждого предпринимателя как проявление его осторожности в заключении разного рода сомнительных сделок, а также юридической зрелости.</w:t>
      </w:r>
    </w:p>
    <w:p w14:paraId="1BB419FE" w14:textId="543C4708" w:rsidR="009717B9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Целью курсовой работы является оценка </w:t>
      </w:r>
      <w:r w:rsidR="00AD48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коррупции </w:t>
      </w:r>
      <w:r w:rsidR="001F6D1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угрозы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финансовой безопасности ПАО «Мегафон».</w:t>
      </w:r>
    </w:p>
    <w:p w14:paraId="6755F8E4" w14:textId="77777777" w:rsidR="009717B9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достижения поставленной цели необходимо выполнение следующих задач:</w:t>
      </w:r>
    </w:p>
    <w:p w14:paraId="683A37F0" w14:textId="71A0628E" w:rsidR="009717B9" w:rsidRPr="00525A97" w:rsidRDefault="00525A97" w:rsidP="00355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3558E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717B9" w:rsidRPr="00525A9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изучить понятие и сущность финансовой безопасности организации;</w:t>
      </w:r>
    </w:p>
    <w:p w14:paraId="1C80EEB9" w14:textId="60704C38" w:rsidR="009717B9" w:rsidRPr="003558E4" w:rsidRDefault="003558E4" w:rsidP="003558E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717B9" w:rsidRPr="00355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рассмотреть </w:t>
      </w:r>
      <w:r w:rsidR="001F6D18" w:rsidRPr="00355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коррупцию как угрозу</w:t>
      </w:r>
      <w:r w:rsidR="009717B9" w:rsidRPr="003558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финансовой безопасности;</w:t>
      </w:r>
    </w:p>
    <w:p w14:paraId="1B286CC0" w14:textId="4F28FA07" w:rsidR="009717B9" w:rsidRPr="003558E4" w:rsidRDefault="003558E4" w:rsidP="003558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проанализировать организационную структуру и основные экономические показатели деятельности ПАО «Мегафон»;</w:t>
      </w:r>
    </w:p>
    <w:p w14:paraId="78E0BD9D" w14:textId="720CB7C8" w:rsidR="009717B9" w:rsidRPr="003558E4" w:rsidRDefault="003558E4" w:rsidP="003558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проанализировать систему </w:t>
      </w:r>
      <w:r w:rsidR="001F6D18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финансовой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64CBD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б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езопасности </w:t>
      </w:r>
      <w:r w:rsidR="00164CBD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ПАО «Мегафон»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;</w:t>
      </w:r>
    </w:p>
    <w:p w14:paraId="60D73542" w14:textId="6CF35A4E" w:rsidR="009717B9" w:rsidRPr="003558E4" w:rsidRDefault="003558E4" w:rsidP="003558E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выявить </w:t>
      </w:r>
      <w:r w:rsidR="001F6D18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уровень коррупции в организации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 пути </w:t>
      </w:r>
      <w:r w:rsidR="001F6D18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ее устранения в целях обеспечения финансовой</w:t>
      </w:r>
      <w:r w:rsidR="009717B9" w:rsidRPr="003558E4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безопасности организации.</w:t>
      </w:r>
    </w:p>
    <w:p w14:paraId="3B22FD51" w14:textId="32E63A19" w:rsidR="009717B9" w:rsidRPr="00982DE1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82DE1">
        <w:rPr>
          <w:rFonts w:ascii="Times New Roman" w:hAnsi="Times New Roman" w:cs="Times New Roman"/>
          <w:sz w:val="28"/>
          <w:szCs w:val="28"/>
        </w:rPr>
        <w:t xml:space="preserve">Объектом исследования является деятельность </w:t>
      </w:r>
      <w:r w:rsidR="00164CB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</w:t>
      </w:r>
      <w:r w:rsidR="00164CBD"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АО «</w:t>
      </w:r>
      <w:r w:rsidR="00164CBD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Мегафон</w:t>
      </w:r>
      <w:r w:rsidR="00164CBD" w:rsidRPr="00DF119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»</w:t>
      </w:r>
      <w:r w:rsidRPr="00982DE1">
        <w:rPr>
          <w:rFonts w:ascii="Times New Roman" w:hAnsi="Times New Roman" w:cs="Times New Roman"/>
          <w:sz w:val="28"/>
          <w:szCs w:val="28"/>
        </w:rPr>
        <w:t>.</w:t>
      </w:r>
    </w:p>
    <w:p w14:paraId="485CEC2F" w14:textId="670D4BDA" w:rsidR="009717B9" w:rsidRPr="003A3758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82DE1">
        <w:rPr>
          <w:rFonts w:ascii="Times New Roman" w:hAnsi="Times New Roman" w:cs="Times New Roman"/>
          <w:sz w:val="28"/>
          <w:szCs w:val="28"/>
        </w:rPr>
        <w:t>Предмет исследован</w:t>
      </w:r>
      <w:r w:rsidRPr="003558E4">
        <w:rPr>
          <w:rFonts w:ascii="Times New Roman" w:hAnsi="Times New Roman" w:cs="Times New Roman"/>
          <w:sz w:val="28"/>
          <w:szCs w:val="28"/>
        </w:rPr>
        <w:t>ия</w:t>
      </w:r>
      <w:r w:rsidR="003A3758" w:rsidRPr="003558E4">
        <w:rPr>
          <w:rFonts w:ascii="Times New Roman" w:hAnsi="Times New Roman" w:cs="Times New Roman"/>
          <w:sz w:val="28"/>
          <w:szCs w:val="28"/>
        </w:rPr>
        <w:t xml:space="preserve"> –</w:t>
      </w:r>
      <w:r w:rsidRPr="003558E4">
        <w:rPr>
          <w:rFonts w:ascii="Times New Roman" w:hAnsi="Times New Roman" w:cs="Times New Roman"/>
          <w:sz w:val="28"/>
          <w:szCs w:val="28"/>
        </w:rPr>
        <w:t xml:space="preserve"> </w:t>
      </w:r>
      <w:r w:rsidR="003A3758" w:rsidRPr="003558E4">
        <w:rPr>
          <w:rFonts w:ascii="Times New Roman" w:hAnsi="Times New Roman" w:cs="Times New Roman"/>
          <w:sz w:val="28"/>
          <w:szCs w:val="28"/>
        </w:rPr>
        <w:t xml:space="preserve">экономические отношения хозяйствующих субъектов, трансформирующиеся под влиянием </w:t>
      </w:r>
      <w:r w:rsidR="001F6D18" w:rsidRPr="003558E4">
        <w:rPr>
          <w:rFonts w:ascii="Times New Roman" w:hAnsi="Times New Roman" w:cs="Times New Roman"/>
          <w:sz w:val="28"/>
          <w:szCs w:val="28"/>
        </w:rPr>
        <w:t>коррупци</w:t>
      </w:r>
      <w:r w:rsidR="003A3758" w:rsidRPr="003558E4">
        <w:rPr>
          <w:rFonts w:ascii="Times New Roman" w:hAnsi="Times New Roman" w:cs="Times New Roman"/>
          <w:sz w:val="28"/>
          <w:szCs w:val="28"/>
        </w:rPr>
        <w:t>и</w:t>
      </w:r>
      <w:r w:rsidRPr="003558E4">
        <w:rPr>
          <w:rFonts w:ascii="Times New Roman" w:hAnsi="Times New Roman" w:cs="Times New Roman"/>
          <w:sz w:val="28"/>
          <w:szCs w:val="28"/>
        </w:rPr>
        <w:t>.</w:t>
      </w:r>
    </w:p>
    <w:p w14:paraId="2FDDA629" w14:textId="77777777" w:rsidR="009717B9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591">
        <w:rPr>
          <w:rFonts w:ascii="Times New Roman" w:hAnsi="Times New Roman" w:cs="Times New Roman"/>
          <w:sz w:val="28"/>
          <w:szCs w:val="28"/>
        </w:rPr>
        <w:lastRenderedPageBreak/>
        <w:t>При написании работы были использованы основные методы научных исследований группировки, обобщения, выборки, статистической обработки данных, а также горизонтальный и вертикальный анализ, анализ относительных показателей и другие методы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625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C5CB7F" w14:textId="01B65D6D" w:rsidR="009717B9" w:rsidRPr="00924077" w:rsidRDefault="009717B9" w:rsidP="009717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591">
        <w:rPr>
          <w:rFonts w:ascii="Times New Roman" w:hAnsi="Times New Roman" w:cs="Times New Roman"/>
          <w:sz w:val="28"/>
          <w:szCs w:val="28"/>
        </w:rPr>
        <w:t xml:space="preserve">Курсовая работа состоит из введения, </w:t>
      </w:r>
      <w:r w:rsidRPr="003558E4">
        <w:rPr>
          <w:rFonts w:ascii="Times New Roman" w:hAnsi="Times New Roman" w:cs="Times New Roman"/>
          <w:sz w:val="28"/>
          <w:szCs w:val="28"/>
        </w:rPr>
        <w:t xml:space="preserve">первой главы, посвященной теоретическим аспектам </w:t>
      </w:r>
      <w:r w:rsidR="001F6D18" w:rsidRPr="003558E4">
        <w:rPr>
          <w:rFonts w:ascii="Times New Roman" w:hAnsi="Times New Roman" w:cs="Times New Roman"/>
          <w:sz w:val="28"/>
          <w:szCs w:val="28"/>
        </w:rPr>
        <w:t xml:space="preserve">оценки коррупции как угрозы </w:t>
      </w:r>
      <w:r w:rsidR="00164CBD" w:rsidRPr="003558E4">
        <w:rPr>
          <w:rFonts w:ascii="Times New Roman" w:hAnsi="Times New Roman" w:cs="Times New Roman"/>
          <w:sz w:val="28"/>
          <w:szCs w:val="28"/>
        </w:rPr>
        <w:t>финансовой</w:t>
      </w:r>
      <w:r w:rsidRPr="003558E4">
        <w:rPr>
          <w:rFonts w:ascii="Times New Roman" w:hAnsi="Times New Roman" w:cs="Times New Roman"/>
          <w:sz w:val="28"/>
          <w:szCs w:val="28"/>
        </w:rPr>
        <w:t xml:space="preserve"> безопасности, второй главы, в которой </w:t>
      </w:r>
      <w:r w:rsidR="003558E4">
        <w:rPr>
          <w:rFonts w:ascii="Times New Roman" w:hAnsi="Times New Roman" w:cs="Times New Roman"/>
          <w:sz w:val="28"/>
          <w:szCs w:val="28"/>
        </w:rPr>
        <w:t>исследована</w:t>
      </w:r>
      <w:r w:rsidRPr="003558E4">
        <w:rPr>
          <w:rFonts w:ascii="Times New Roman" w:hAnsi="Times New Roman" w:cs="Times New Roman"/>
          <w:sz w:val="28"/>
          <w:szCs w:val="28"/>
        </w:rPr>
        <w:t xml:space="preserve"> </w:t>
      </w:r>
      <w:r w:rsidR="003558E4">
        <w:rPr>
          <w:rFonts w:ascii="Times New Roman" w:hAnsi="Times New Roman" w:cs="Times New Roman"/>
          <w:sz w:val="28"/>
          <w:szCs w:val="28"/>
        </w:rPr>
        <w:t xml:space="preserve">финансовая безопасность организации, третьей главы, </w:t>
      </w:r>
      <w:r w:rsidRPr="003558E4">
        <w:rPr>
          <w:rFonts w:ascii="Times New Roman" w:hAnsi="Times New Roman" w:cs="Times New Roman"/>
          <w:sz w:val="28"/>
          <w:szCs w:val="28"/>
        </w:rPr>
        <w:t xml:space="preserve">и </w:t>
      </w:r>
      <w:r w:rsidR="0065595C" w:rsidRPr="003558E4">
        <w:rPr>
          <w:rFonts w:ascii="Times New Roman" w:hAnsi="Times New Roman" w:cs="Times New Roman"/>
          <w:sz w:val="28"/>
          <w:szCs w:val="28"/>
        </w:rPr>
        <w:t>коррупция в организации как угроза финансовой</w:t>
      </w:r>
      <w:r w:rsidRPr="003558E4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 w:rsidR="0065595C" w:rsidRPr="003558E4">
        <w:rPr>
          <w:rFonts w:ascii="Times New Roman" w:hAnsi="Times New Roman" w:cs="Times New Roman"/>
          <w:sz w:val="28"/>
          <w:szCs w:val="28"/>
        </w:rPr>
        <w:t>и</w:t>
      </w:r>
      <w:r w:rsidRPr="003558E4">
        <w:rPr>
          <w:rFonts w:ascii="Times New Roman" w:hAnsi="Times New Roman" w:cs="Times New Roman"/>
          <w:sz w:val="28"/>
          <w:szCs w:val="28"/>
        </w:rPr>
        <w:t xml:space="preserve"> объекта исследования, заключения, списка использованных источников</w:t>
      </w:r>
      <w:r w:rsidRPr="00962591">
        <w:rPr>
          <w:rFonts w:ascii="Times New Roman" w:hAnsi="Times New Roman" w:cs="Times New Roman"/>
          <w:sz w:val="28"/>
          <w:szCs w:val="28"/>
        </w:rPr>
        <w:t>, приложений.</w:t>
      </w:r>
    </w:p>
    <w:p w14:paraId="430E78FF" w14:textId="77777777" w:rsidR="00164CBD" w:rsidRDefault="00164CBD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164CBD" w:rsidSect="00891F49">
          <w:footerReference w:type="first" r:id="rId11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A537ED1" w14:textId="5ACB15D2" w:rsidR="00924077" w:rsidRPr="00164CBD" w:rsidRDefault="00924077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4CBD">
        <w:rPr>
          <w:rFonts w:ascii="Times New Roman" w:hAnsi="Times New Roman" w:cs="Times New Roman"/>
          <w:b/>
          <w:bCs/>
          <w:sz w:val="28"/>
          <w:szCs w:val="28"/>
        </w:rPr>
        <w:lastRenderedPageBreak/>
        <w:t>1</w:t>
      </w:r>
      <w:r w:rsidR="00164CBD" w:rsidRPr="00164C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164CBD">
        <w:rPr>
          <w:rFonts w:ascii="Times New Roman" w:hAnsi="Times New Roman" w:cs="Times New Roman"/>
          <w:b/>
          <w:bCs/>
          <w:sz w:val="28"/>
          <w:szCs w:val="28"/>
        </w:rPr>
        <w:t>Теоретические аспекты информационной составляющей финансовой безопасности организации</w:t>
      </w:r>
    </w:p>
    <w:p w14:paraId="6034DC7C" w14:textId="3C111213" w:rsidR="00924077" w:rsidRP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64CBD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 w:rsidR="00924077" w:rsidRPr="00164CBD">
        <w:rPr>
          <w:rFonts w:ascii="Times New Roman" w:hAnsi="Times New Roman" w:cs="Times New Roman"/>
          <w:b/>
          <w:bCs/>
          <w:sz w:val="28"/>
          <w:szCs w:val="28"/>
        </w:rPr>
        <w:t>Понятие и сущность финансовой безопасности</w:t>
      </w:r>
    </w:p>
    <w:p w14:paraId="02D90BEF" w14:textId="77777777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82C67D6" w14:textId="352C62DA" w:rsidR="00164CBD" w:rsidRPr="00483D75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Одной из функциональных составляющих экономической безопасности предприятия является финансовая безопасность. Обеспечение финансовой составляющей экономической безопасности предприятия определено в совокупности работ над обеспечением наиболее высокого уровня платежеспособности предприятия, роста качества планирования, а также осуществления финансово-хозяйственной деятельности предприятия по управлению его основным капиталом, оборотными и внеоборотными активами с целью повышения текущей рентабельности предприятия и получения предельной прибыли от реализации продукции. </w:t>
      </w:r>
    </w:p>
    <w:p w14:paraId="5A98809D" w14:textId="7EACA31A" w:rsidR="00164CBD" w:rsidRPr="00483D75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Финансовая безопасность </w:t>
      </w:r>
      <w:r w:rsidR="00C742E2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742E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483D75">
        <w:rPr>
          <w:rFonts w:ascii="Times New Roman" w:hAnsi="Times New Roman" w:cs="Times New Roman"/>
          <w:sz w:val="28"/>
          <w:szCs w:val="28"/>
        </w:rPr>
        <w:t xml:space="preserve">это значимая составная часть финансовой защищенности предприятия, которая основывается на обеспечении самостоятельности и производительности, система индикаторов и состояние критериев, характеризуемая такими аспектами, как достаточная ликвидность капитала, сбалансированность финансов, наличие требуемых денежных запасов. </w:t>
      </w:r>
    </w:p>
    <w:p w14:paraId="278AFB40" w14:textId="77777777" w:rsidR="00164CBD" w:rsidRPr="00483D75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 xml:space="preserve">Финансовая составляющая экономической безопасности предприятия должна содержать следующее: </w:t>
      </w:r>
    </w:p>
    <w:p w14:paraId="19D59587" w14:textId="77777777" w:rsidR="00164CBD" w:rsidRPr="00B01EF8" w:rsidRDefault="00164CBD" w:rsidP="00164CB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EF8">
        <w:rPr>
          <w:rFonts w:ascii="Times New Roman" w:hAnsi="Times New Roman" w:cs="Times New Roman"/>
          <w:sz w:val="28"/>
          <w:szCs w:val="28"/>
        </w:rPr>
        <w:t xml:space="preserve">установление параметров и критериев (пороговые значения), соответствующих условиям его финансовой безопасности. </w:t>
      </w:r>
    </w:p>
    <w:p w14:paraId="31D61643" w14:textId="77777777" w:rsidR="00164CBD" w:rsidRPr="00B01EF8" w:rsidRDefault="00164CBD" w:rsidP="00164CB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EF8">
        <w:rPr>
          <w:rFonts w:ascii="Times New Roman" w:hAnsi="Times New Roman" w:cs="Times New Roman"/>
          <w:sz w:val="28"/>
          <w:szCs w:val="28"/>
        </w:rPr>
        <w:t xml:space="preserve">компоненты обеспечения финансовой защищенности предприятия; </w:t>
      </w:r>
    </w:p>
    <w:p w14:paraId="7D20E758" w14:textId="77777777" w:rsidR="00164CBD" w:rsidRPr="00B01EF8" w:rsidRDefault="00164CBD" w:rsidP="00164CBD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1EF8">
        <w:rPr>
          <w:rFonts w:ascii="Times New Roman" w:hAnsi="Times New Roman" w:cs="Times New Roman"/>
          <w:sz w:val="28"/>
          <w:szCs w:val="28"/>
        </w:rPr>
        <w:t xml:space="preserve">компоненты, характеризующие механизм контролирования и предупредительных событий, которые обеспечивают определенную степень защиты финансовых интересов предприятия от внутренних и внешних опасностей. </w:t>
      </w:r>
    </w:p>
    <w:p w14:paraId="72582775" w14:textId="77777777" w:rsidR="00164CBD" w:rsidRPr="00483D75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lastRenderedPageBreak/>
        <w:t xml:space="preserve">В основе системы финансовой безопасности экономической безопасности предприятия используется принцип целевого использования финансовых (экономических) ресурсов и обеспечения установленных условий для результативной отдачи от вкладываемых денежных средств. </w:t>
      </w:r>
    </w:p>
    <w:p w14:paraId="3AEEA386" w14:textId="77777777" w:rsidR="00164CBD" w:rsidRPr="00483D75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Осуществление такого принципа означает формирование системы контроля не только за своевременностью применения резервов и их целесообразностью, но и за уровнем их окупаемости. Финансовая составляющая экономической безопасности может быть определена как целый ряд мер по обеспечению эффективности структуры капитала, повышению качества планирования и осуществлению хозяйственной деятельности предприятия.</w:t>
      </w:r>
    </w:p>
    <w:p w14:paraId="7004146F" w14:textId="77777777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483D75">
        <w:rPr>
          <w:rFonts w:ascii="Times New Roman" w:hAnsi="Times New Roman" w:cs="Times New Roman"/>
          <w:sz w:val="28"/>
          <w:szCs w:val="28"/>
        </w:rPr>
        <w:t xml:space="preserve"> поддержания финансовой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необходимо:</w:t>
      </w:r>
    </w:p>
    <w:p w14:paraId="6790CE79" w14:textId="3FFA0592" w:rsidR="00164CBD" w:rsidRPr="00C742E2" w:rsidRDefault="00C742E2" w:rsidP="00C742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 w:rsidRPr="00C742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оценивать угрозы отрицательных воздействий;</w:t>
      </w:r>
    </w:p>
    <w:p w14:paraId="394DE461" w14:textId="75B485E2" w:rsidR="00164CBD" w:rsidRPr="00C742E2" w:rsidRDefault="00C742E2" w:rsidP="00C742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 w:rsidRPr="00C742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анализировать текущий уровень обеспечения финансовой безопасности;</w:t>
      </w:r>
    </w:p>
    <w:p w14:paraId="7C3F30B4" w14:textId="298112C2" w:rsidR="00164CBD" w:rsidRPr="00C742E2" w:rsidRDefault="00C742E2" w:rsidP="00C742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 w:rsidRPr="00C742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анализировать производительность предотвращения вероятного вреда от отрицательных воздействий на финансовую безопасность;</w:t>
      </w:r>
    </w:p>
    <w:p w14:paraId="1F3C76EF" w14:textId="46D26498" w:rsidR="00164CBD" w:rsidRPr="00C742E2" w:rsidRDefault="00C742E2" w:rsidP="00C742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 w:rsidRPr="00C742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составлять план комплекса мер по обеспечению финансовой безопасности и разрабатывать рекомендации по их осуществлению;</w:t>
      </w:r>
    </w:p>
    <w:p w14:paraId="6DAB66F1" w14:textId="1069E507" w:rsidR="00164CBD" w:rsidRPr="00C742E2" w:rsidRDefault="00C742E2" w:rsidP="00C742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 w:rsidRPr="00C742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составлять план корпоративных ресурсов;</w:t>
      </w:r>
    </w:p>
    <w:p w14:paraId="63992DA0" w14:textId="4983EDCC" w:rsidR="00164CBD" w:rsidRPr="00C742E2" w:rsidRDefault="00C742E2" w:rsidP="00C742E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 w:rsidRPr="00C742E2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осуществлять запланированные операции в ходе финансово-хозяйственной деятельности.</w:t>
      </w:r>
    </w:p>
    <w:p w14:paraId="0678398E" w14:textId="6D143DF1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3D75">
        <w:rPr>
          <w:rFonts w:ascii="Times New Roman" w:hAnsi="Times New Roman" w:cs="Times New Roman"/>
          <w:sz w:val="28"/>
          <w:szCs w:val="28"/>
        </w:rPr>
        <w:t>Финансовая безопасность предприятия характеризуется степенью рационального применения ресурсов предприятия, проявленной в наилучших значениях финансовых показателей рентабельности и получении прибыли от деятельности предприятия, качества управления и использования основных и оборотных средств, улучшения финансового положения предприятия и его развития в будущем.</w:t>
      </w:r>
    </w:p>
    <w:p w14:paraId="4D44BBAD" w14:textId="7D5B18FA" w:rsidR="00164CBD" w:rsidRPr="00C742E2" w:rsidRDefault="00164CBD" w:rsidP="00C742E2">
      <w:pPr>
        <w:widowControl w:val="0"/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2E2">
        <w:rPr>
          <w:rFonts w:ascii="Times New Roman" w:hAnsi="Times New Roman" w:cs="Times New Roman"/>
          <w:sz w:val="28"/>
          <w:szCs w:val="28"/>
        </w:rPr>
        <w:t>Схема обеспечения финансовой составляющей экономической безопасности включает определенные этапы:</w:t>
      </w:r>
    </w:p>
    <w:p w14:paraId="60E0B370" w14:textId="2F5A5FFB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 этап </w:t>
      </w:r>
      <w:r w:rsidR="00C742E2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742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угроз экономической безопасности, имеющих политико-правовой характер:</w:t>
      </w:r>
    </w:p>
    <w:p w14:paraId="2750B67E" w14:textId="77777777" w:rsidR="00164CBD" w:rsidRPr="00C742E2" w:rsidRDefault="00164CBD" w:rsidP="00C742E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2E2">
        <w:rPr>
          <w:rFonts w:ascii="Times New Roman" w:hAnsi="Times New Roman"/>
          <w:sz w:val="28"/>
          <w:szCs w:val="28"/>
        </w:rPr>
        <w:t>внутренние негативные воздействия (неэффективное финансовое планирование и управление активами, малоэффективная рыночная стратегия, ошибочная ценовая и кадровая политика);</w:t>
      </w:r>
    </w:p>
    <w:p w14:paraId="5E75BB57" w14:textId="77777777" w:rsidR="00164CBD" w:rsidRPr="00C742E2" w:rsidRDefault="00164CBD" w:rsidP="00C742E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2E2">
        <w:rPr>
          <w:rFonts w:ascii="Times New Roman" w:hAnsi="Times New Roman"/>
          <w:sz w:val="28"/>
          <w:szCs w:val="28"/>
        </w:rPr>
        <w:t>внешние негативные воздействия (ценовая и другие формы конкуренции, лоббирование конкурентами недостаточно взвешенных решений органов власти);</w:t>
      </w:r>
    </w:p>
    <w:p w14:paraId="65A0E1F4" w14:textId="77777777" w:rsidR="00164CBD" w:rsidRPr="00C742E2" w:rsidRDefault="00164CBD" w:rsidP="00C742E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C742E2">
        <w:rPr>
          <w:rFonts w:ascii="Times New Roman" w:hAnsi="Times New Roman"/>
          <w:sz w:val="28"/>
          <w:szCs w:val="28"/>
        </w:rPr>
        <w:t>форс-мажорные обстоятельства.</w:t>
      </w:r>
    </w:p>
    <w:p w14:paraId="68093650" w14:textId="13F42DDB" w:rsidR="00164CBD" w:rsidRDefault="00164CBD" w:rsidP="00164CB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этап </w:t>
      </w:r>
      <w:r w:rsidR="00C742E2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C742E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текущего уровня финансовой безопасности:</w:t>
      </w:r>
    </w:p>
    <w:p w14:paraId="447591C0" w14:textId="77777777" w:rsidR="00164CBD" w:rsidRPr="00E87F93" w:rsidRDefault="00164CBD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оценка финансовой отчетности и результатов работы предприятия;</w:t>
      </w:r>
    </w:p>
    <w:p w14:paraId="6D6541CC" w14:textId="77777777" w:rsidR="00164CBD" w:rsidRPr="00E87F93" w:rsidRDefault="00164CBD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оценка конкурентного состояния предприятия на рынке.</w:t>
      </w:r>
    </w:p>
    <w:p w14:paraId="609A2126" w14:textId="02C27281" w:rsidR="00164CBD" w:rsidRDefault="00164CBD" w:rsidP="00164CBD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131EC">
        <w:rPr>
          <w:rFonts w:ascii="Times New Roman" w:hAnsi="Times New Roman" w:cs="Times New Roman"/>
          <w:sz w:val="28"/>
          <w:szCs w:val="28"/>
        </w:rPr>
        <w:t xml:space="preserve">этап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0131EC">
        <w:rPr>
          <w:rFonts w:ascii="Times New Roman" w:hAnsi="Times New Roman" w:cs="Times New Roman"/>
          <w:sz w:val="28"/>
          <w:szCs w:val="28"/>
        </w:rPr>
        <w:t>Планирование:</w:t>
      </w:r>
    </w:p>
    <w:p w14:paraId="13F69A54" w14:textId="77777777" w:rsidR="00164CBD" w:rsidRPr="00E87F93" w:rsidRDefault="00164CBD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планирование комплекса мероприятий;</w:t>
      </w:r>
    </w:p>
    <w:p w14:paraId="768B5517" w14:textId="77777777" w:rsidR="00164CBD" w:rsidRPr="00E87F93" w:rsidRDefault="00164CBD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бюджетное планирование;</w:t>
      </w:r>
    </w:p>
    <w:p w14:paraId="5A4C459F" w14:textId="77777777" w:rsidR="00164CBD" w:rsidRPr="00E87F93" w:rsidRDefault="00164CBD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планирование корпоративных ресурсов.</w:t>
      </w:r>
    </w:p>
    <w:p w14:paraId="3B17BEC0" w14:textId="7CF90E54" w:rsidR="00164CBD" w:rsidRDefault="00C72092" w:rsidP="00164CBD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</w:t>
      </w:r>
      <w:r w:rsidR="00164CBD">
        <w:rPr>
          <w:rFonts w:ascii="Times New Roman" w:hAnsi="Times New Roman" w:cs="Times New Roman"/>
          <w:sz w:val="28"/>
          <w:szCs w:val="28"/>
        </w:rPr>
        <w:t xml:space="preserve">этап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164CBD">
        <w:rPr>
          <w:rFonts w:ascii="Times New Roman" w:hAnsi="Times New Roman" w:cs="Times New Roman"/>
          <w:sz w:val="28"/>
          <w:szCs w:val="28"/>
        </w:rPr>
        <w:t>Реализация запланированных мероприятий: оперативная реализация запланированных действий в процессе осуществления предприятием финансово-экономической деятельности.</w:t>
      </w:r>
    </w:p>
    <w:p w14:paraId="18FDAB5C" w14:textId="793AADE2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На всех этапах деятельности организации осуществляется финансовый контроль, который в зависимости от периода проведения делится на предварительный, текущий и последующий</w:t>
      </w:r>
      <w:r w:rsidR="00C72092">
        <w:rPr>
          <w:rFonts w:ascii="Times New Roman" w:hAnsi="Times New Roman" w:cs="Times New Roman"/>
          <w:sz w:val="28"/>
          <w:szCs w:val="28"/>
        </w:rPr>
        <w:t xml:space="preserve"> </w:t>
      </w:r>
      <w:r w:rsidRPr="00753F72">
        <w:rPr>
          <w:rFonts w:ascii="Times New Roman" w:hAnsi="Times New Roman" w:cs="Times New Roman"/>
          <w:sz w:val="28"/>
          <w:szCs w:val="28"/>
        </w:rPr>
        <w:t>[</w:t>
      </w:r>
      <w:r w:rsidR="00A76C9B">
        <w:rPr>
          <w:rFonts w:ascii="Times New Roman" w:hAnsi="Times New Roman" w:cs="Times New Roman"/>
          <w:sz w:val="28"/>
          <w:szCs w:val="28"/>
        </w:rPr>
        <w:t>1</w:t>
      </w:r>
      <w:r w:rsidR="008B1666">
        <w:rPr>
          <w:rFonts w:ascii="Times New Roman" w:hAnsi="Times New Roman" w:cs="Times New Roman"/>
          <w:sz w:val="28"/>
          <w:szCs w:val="28"/>
        </w:rPr>
        <w:t>3</w:t>
      </w:r>
      <w:r w:rsidRPr="00753F72">
        <w:rPr>
          <w:rFonts w:ascii="Times New Roman" w:hAnsi="Times New Roman" w:cs="Times New Roman"/>
          <w:sz w:val="28"/>
          <w:szCs w:val="28"/>
        </w:rPr>
        <w:t>]</w:t>
      </w:r>
      <w:r w:rsidRPr="00CB09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A3B991" w14:textId="77777777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Обеспечение экономической безопасности осуществляет предварительный контроль, который направлен на предупреждение нецелесообразного расходования финансовых ресурсов. </w:t>
      </w:r>
    </w:p>
    <w:p w14:paraId="6212E503" w14:textId="77777777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Если по каким-либо причинам в процессе предварительного контроля не были замечены действия по нецелесообразному расходованию финансовых ресурсов, это возможно установить в процессе текущего (оперативного) контроля, одной из задач которого является выявление и пресечение нарушений в финансовой сфере. Существуют различные формы финансового </w:t>
      </w:r>
      <w:r w:rsidRPr="00CB098D">
        <w:rPr>
          <w:rFonts w:ascii="Times New Roman" w:hAnsi="Times New Roman" w:cs="Times New Roman"/>
          <w:sz w:val="28"/>
          <w:szCs w:val="28"/>
        </w:rPr>
        <w:lastRenderedPageBreak/>
        <w:t xml:space="preserve">контроля, которые можно классифицировать по разным признакам: в зависимости от времени проведения, субъекта (кто осуществляет контроль) и т.д. </w:t>
      </w:r>
    </w:p>
    <w:p w14:paraId="09E88F2A" w14:textId="313AD959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Финансовый контроль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CB098D">
        <w:rPr>
          <w:rFonts w:ascii="Times New Roman" w:hAnsi="Times New Roman" w:cs="Times New Roman"/>
          <w:sz w:val="28"/>
          <w:szCs w:val="28"/>
        </w:rPr>
        <w:t>это весьма многоплановый и эффективный инструмент экономического воздействия, решающий многие задачи. Однако в процессе обеспечения экономической безопасности в первую очередь следует рассматривать финансовый контроль в той части, которая связана с проверкой законности и целесообразности действий по распределению и использованию финансовых ресурсов, находящихся в распоряжении организации или ее подразделений</w:t>
      </w:r>
      <w:r w:rsidR="00C72092">
        <w:rPr>
          <w:rFonts w:ascii="Times New Roman" w:hAnsi="Times New Roman" w:cs="Times New Roman"/>
          <w:sz w:val="28"/>
          <w:szCs w:val="28"/>
        </w:rPr>
        <w:t xml:space="preserve"> </w:t>
      </w:r>
      <w:r w:rsidRPr="00753F72">
        <w:rPr>
          <w:rFonts w:ascii="Times New Roman" w:hAnsi="Times New Roman" w:cs="Times New Roman"/>
          <w:sz w:val="28"/>
          <w:szCs w:val="28"/>
        </w:rPr>
        <w:t>[</w:t>
      </w:r>
      <w:r w:rsidR="00A76C9B">
        <w:rPr>
          <w:rFonts w:ascii="Times New Roman" w:hAnsi="Times New Roman" w:cs="Times New Roman"/>
          <w:sz w:val="28"/>
          <w:szCs w:val="28"/>
        </w:rPr>
        <w:t>1</w:t>
      </w:r>
      <w:r w:rsidR="008B1666">
        <w:rPr>
          <w:rFonts w:ascii="Times New Roman" w:hAnsi="Times New Roman" w:cs="Times New Roman"/>
          <w:sz w:val="28"/>
          <w:szCs w:val="28"/>
        </w:rPr>
        <w:t>0</w:t>
      </w:r>
      <w:r w:rsidRPr="00753F72">
        <w:rPr>
          <w:rFonts w:ascii="Times New Roman" w:hAnsi="Times New Roman" w:cs="Times New Roman"/>
          <w:sz w:val="28"/>
          <w:szCs w:val="28"/>
        </w:rPr>
        <w:t>]</w:t>
      </w:r>
      <w:r w:rsidRPr="00CB098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C90763" w14:textId="77777777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Каждое предприятие в соответствии с законами экономики должно обеспечивать свой высокий уровень финансовой безопасности. Но в условиях жесткой конкуренции и неопределенности перспектив развития, необоснованных или несвоевременных управленческих решений финансовая безопасность предприятия снижается, растет угроза финансового кризиса, а возможно и банкротства. </w:t>
      </w:r>
    </w:p>
    <w:p w14:paraId="702D4597" w14:textId="77777777" w:rsidR="00164CB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 xml:space="preserve">Наивысшая степень безопасности достигается при условии, что весь комплекс показателей находится в пределах допустимых границ своих пороговых значений, а пороговые значения одного показателя достигаются не в ущерб другим. За пределами значений пороговых показателей предприятие теряет способность к устойчивости, динамичному саморазвитию, конкурентоспособности на внешних и внутренних рынках, становится объектом враждебного поглощения. </w:t>
      </w:r>
    </w:p>
    <w:p w14:paraId="13D3AFE3" w14:textId="77777777" w:rsidR="00164CBD" w:rsidRPr="00CB098D" w:rsidRDefault="00164CBD" w:rsidP="00164CB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098D">
        <w:rPr>
          <w:rFonts w:ascii="Times New Roman" w:hAnsi="Times New Roman" w:cs="Times New Roman"/>
          <w:sz w:val="28"/>
          <w:szCs w:val="28"/>
        </w:rPr>
        <w:t>Таким образом, финансовая составляющая экономической безопасности предприятия очень важна для выявления причин финансовой неустойчивости предприятия, для улучшения работы организации, а также увеличения прибыли. В связи с неустойчивостью рыночной экономики в современном мире финансовой безопасности должно уделяться особое внимание на предприятиях.</w:t>
      </w:r>
    </w:p>
    <w:p w14:paraId="6FEE8BBF" w14:textId="6FD411F5" w:rsidR="00164CBD" w:rsidRDefault="00164CBD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6FB629A" w14:textId="5583913D" w:rsidR="00924077" w:rsidRPr="006574A0" w:rsidRDefault="00164CBD" w:rsidP="006574A0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6574A0">
        <w:rPr>
          <w:rFonts w:ascii="Times New Roman" w:hAnsi="Times New Roman" w:cs="Times New Roman"/>
          <w:b/>
          <w:bCs/>
          <w:sz w:val="28"/>
          <w:szCs w:val="28"/>
        </w:rPr>
        <w:lastRenderedPageBreak/>
        <w:t>1.2</w:t>
      </w:r>
      <w:r w:rsidR="006574A0" w:rsidRPr="006574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65595C" w:rsidRPr="0065595C">
        <w:rPr>
          <w:rFonts w:ascii="Times New Roman" w:hAnsi="Times New Roman" w:cs="Times New Roman"/>
          <w:b/>
          <w:bCs/>
          <w:sz w:val="28"/>
          <w:szCs w:val="28"/>
        </w:rPr>
        <w:t>Коррупция как угроза финансовой безопасности</w:t>
      </w:r>
    </w:p>
    <w:p w14:paraId="63893AA6" w14:textId="229BD9C8" w:rsidR="00164CBD" w:rsidRDefault="00164CBD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CDA0234" w14:textId="5806304F" w:rsidR="00463A74" w:rsidRDefault="00463A74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A74">
        <w:rPr>
          <w:rFonts w:ascii="Times New Roman" w:hAnsi="Times New Roman" w:cs="Times New Roman"/>
          <w:sz w:val="28"/>
          <w:szCs w:val="28"/>
        </w:rPr>
        <w:t>Одной из глобальных проблем современного общества 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 xml:space="preserve">коррупция. Коррупция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это злоупотребление служебным положением, дача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взятки, получение взятки, злоупотребление полномочиями, коммерческий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подкуп либо иное незаконное использование физическим лицом своего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должностного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положения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вопреки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законным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интересам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общества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государства в целях получения выгоды в виде денег, ценностей, иного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имущества или услуг имущественного характера, иных имущественных прав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для себя или для третьих лиц либо незаконное предоставление такой выгоды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указанному лицу другими физическими лицами.</w:t>
      </w:r>
    </w:p>
    <w:p w14:paraId="354E3764" w14:textId="7C73B55A" w:rsidR="00382C78" w:rsidRDefault="00463A74" w:rsidP="00382C7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A74">
        <w:rPr>
          <w:rFonts w:ascii="Times New Roman" w:hAnsi="Times New Roman" w:cs="Times New Roman"/>
          <w:sz w:val="28"/>
          <w:szCs w:val="28"/>
        </w:rPr>
        <w:t>Коррупция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запрещена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странах,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числе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законодательством Российской Федерации и уголовно наказуема. Однако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этот факт не является гарантией того, что коррумпированность отсутствует: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она широко распространена в самых различных сферах деятельности и имеет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многообразные формы</w:t>
      </w:r>
      <w:r w:rsidR="008B1666">
        <w:rPr>
          <w:rFonts w:ascii="Times New Roman" w:hAnsi="Times New Roman" w:cs="Times New Roman"/>
          <w:sz w:val="28"/>
          <w:szCs w:val="28"/>
        </w:rPr>
        <w:t xml:space="preserve"> </w:t>
      </w:r>
      <w:r w:rsidR="008B1666" w:rsidRPr="008B1666">
        <w:rPr>
          <w:rFonts w:ascii="Times New Roman" w:hAnsi="Times New Roman" w:cs="Times New Roman"/>
          <w:sz w:val="28"/>
          <w:szCs w:val="28"/>
        </w:rPr>
        <w:t>[11]</w:t>
      </w:r>
      <w:r w:rsidRPr="00463A7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107FBE" w14:textId="706A33B2" w:rsidR="00463A74" w:rsidRPr="00463A74" w:rsidRDefault="00606D59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2021</w:t>
      </w:r>
      <w:r w:rsidR="00463A74" w:rsidRPr="00463A74">
        <w:rPr>
          <w:rFonts w:ascii="Times New Roman" w:hAnsi="Times New Roman" w:cs="Times New Roman"/>
          <w:sz w:val="28"/>
          <w:szCs w:val="28"/>
        </w:rPr>
        <w:t xml:space="preserve"> год Россия </w:t>
      </w:r>
      <w:r>
        <w:rPr>
          <w:rFonts w:ascii="Times New Roman" w:hAnsi="Times New Roman" w:cs="Times New Roman"/>
          <w:sz w:val="28"/>
          <w:szCs w:val="28"/>
        </w:rPr>
        <w:t>находится</w:t>
      </w:r>
      <w:r w:rsidR="00463A74" w:rsidRPr="00463A74">
        <w:rPr>
          <w:rFonts w:ascii="Times New Roman" w:hAnsi="Times New Roman" w:cs="Times New Roman"/>
          <w:sz w:val="28"/>
          <w:szCs w:val="28"/>
        </w:rPr>
        <w:t xml:space="preserve"> на 13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="00463A74" w:rsidRPr="00463A74">
        <w:rPr>
          <w:rFonts w:ascii="Times New Roman" w:hAnsi="Times New Roman" w:cs="Times New Roman"/>
          <w:sz w:val="28"/>
          <w:szCs w:val="28"/>
        </w:rPr>
        <w:t xml:space="preserve">месте </w:t>
      </w:r>
      <w:r w:rsidRPr="00606D59">
        <w:rPr>
          <w:rFonts w:ascii="Times New Roman" w:hAnsi="Times New Roman" w:cs="Times New Roman"/>
          <w:sz w:val="28"/>
          <w:szCs w:val="28"/>
        </w:rPr>
        <w:t>в </w:t>
      </w:r>
      <w:hyperlink r:id="rId12" w:history="1">
        <w:r w:rsidRPr="00606D59">
          <w:rPr>
            <w:rFonts w:ascii="Times New Roman" w:hAnsi="Times New Roman" w:cs="Times New Roman"/>
            <w:sz w:val="28"/>
            <w:szCs w:val="28"/>
          </w:rPr>
          <w:t>рейтинг</w:t>
        </w:r>
        <w:r>
          <w:rPr>
            <w:rFonts w:ascii="Times New Roman" w:hAnsi="Times New Roman" w:cs="Times New Roman"/>
            <w:sz w:val="28"/>
            <w:szCs w:val="28"/>
          </w:rPr>
          <w:t>е</w:t>
        </w:r>
        <w:r w:rsidRPr="00606D59">
          <w:rPr>
            <w:rFonts w:ascii="Times New Roman" w:hAnsi="Times New Roman" w:cs="Times New Roman"/>
            <w:sz w:val="28"/>
            <w:szCs w:val="28"/>
          </w:rPr>
          <w:t xml:space="preserve"> стран по уровню коррупции среди предпринимателей</w:t>
        </w:r>
      </w:hyperlink>
      <w:r>
        <w:rPr>
          <w:rFonts w:ascii="Times New Roman" w:hAnsi="Times New Roman" w:cs="Times New Roman"/>
          <w:sz w:val="28"/>
          <w:szCs w:val="28"/>
        </w:rPr>
        <w:t>.</w:t>
      </w:r>
      <w:r w:rsidR="00463A74" w:rsidRPr="00463A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7D153EE" w14:textId="4A500042" w:rsidR="00463A74" w:rsidRPr="00463A74" w:rsidRDefault="00463A74" w:rsidP="00C7209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A74">
        <w:rPr>
          <w:rFonts w:ascii="Times New Roman" w:hAnsi="Times New Roman" w:cs="Times New Roman"/>
          <w:sz w:val="28"/>
          <w:szCs w:val="28"/>
        </w:rPr>
        <w:t>Причины коррупции могут быть самыми разнообразными. Основными</w:t>
      </w:r>
      <w:r w:rsidR="00C72092"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из них являются:</w:t>
      </w:r>
    </w:p>
    <w:p w14:paraId="348DBCE9" w14:textId="2883D0FB" w:rsidR="00463A74" w:rsidRPr="002B068B" w:rsidRDefault="00463A74" w:rsidP="002B068B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68B">
        <w:rPr>
          <w:rFonts w:ascii="Times New Roman" w:hAnsi="Times New Roman" w:cs="Times New Roman"/>
          <w:sz w:val="28"/>
          <w:szCs w:val="28"/>
        </w:rPr>
        <w:t>Отсутствие независимых СМИ</w:t>
      </w:r>
      <w:r w:rsidR="002B068B" w:rsidRPr="002B068B">
        <w:rPr>
          <w:rFonts w:ascii="Times New Roman" w:hAnsi="Times New Roman" w:cs="Times New Roman"/>
          <w:sz w:val="28"/>
          <w:szCs w:val="28"/>
        </w:rPr>
        <w:t>;</w:t>
      </w:r>
    </w:p>
    <w:p w14:paraId="3C94FC67" w14:textId="684E3689" w:rsidR="00463A74" w:rsidRPr="002B068B" w:rsidRDefault="00463A74" w:rsidP="002B068B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68B">
        <w:rPr>
          <w:rFonts w:ascii="Times New Roman" w:hAnsi="Times New Roman" w:cs="Times New Roman"/>
          <w:sz w:val="28"/>
          <w:szCs w:val="28"/>
        </w:rPr>
        <w:t>Отсутствие независимой судебной системы</w:t>
      </w:r>
      <w:r w:rsidR="002B068B" w:rsidRPr="002B068B">
        <w:rPr>
          <w:rFonts w:ascii="Times New Roman" w:hAnsi="Times New Roman" w:cs="Times New Roman"/>
          <w:sz w:val="28"/>
          <w:szCs w:val="28"/>
        </w:rPr>
        <w:t>;</w:t>
      </w:r>
    </w:p>
    <w:p w14:paraId="3AA3D961" w14:textId="73DACD2B" w:rsidR="00463A74" w:rsidRPr="002B068B" w:rsidRDefault="00463A74" w:rsidP="002B068B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68B">
        <w:rPr>
          <w:rFonts w:ascii="Times New Roman" w:hAnsi="Times New Roman" w:cs="Times New Roman"/>
          <w:sz w:val="28"/>
          <w:szCs w:val="28"/>
        </w:rPr>
        <w:t>Отсутствие политической конкуренции</w:t>
      </w:r>
      <w:r w:rsidR="002B068B" w:rsidRPr="002B068B">
        <w:rPr>
          <w:rFonts w:ascii="Times New Roman" w:hAnsi="Times New Roman" w:cs="Times New Roman"/>
          <w:sz w:val="28"/>
          <w:szCs w:val="28"/>
        </w:rPr>
        <w:t>;</w:t>
      </w:r>
    </w:p>
    <w:p w14:paraId="16764490" w14:textId="2BFDD9BE" w:rsidR="00463A74" w:rsidRPr="002B068B" w:rsidRDefault="00463A74" w:rsidP="002B068B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68B">
        <w:rPr>
          <w:rFonts w:ascii="Times New Roman" w:hAnsi="Times New Roman" w:cs="Times New Roman"/>
          <w:sz w:val="28"/>
          <w:szCs w:val="28"/>
        </w:rPr>
        <w:t>Отсутствие гражданской ответственности, имеющей контроль над</w:t>
      </w:r>
    </w:p>
    <w:p w14:paraId="5231115E" w14:textId="77777777" w:rsidR="00463A74" w:rsidRPr="002B068B" w:rsidRDefault="00463A74" w:rsidP="002B068B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B068B">
        <w:rPr>
          <w:rFonts w:ascii="Times New Roman" w:hAnsi="Times New Roman" w:cs="Times New Roman"/>
          <w:sz w:val="28"/>
          <w:szCs w:val="28"/>
        </w:rPr>
        <w:t>исполнительной властью.</w:t>
      </w:r>
    </w:p>
    <w:p w14:paraId="651B80FC" w14:textId="1DC9C5AF" w:rsidR="00463A74" w:rsidRPr="00463A74" w:rsidRDefault="00463A74" w:rsidP="00035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A74">
        <w:rPr>
          <w:rFonts w:ascii="Times New Roman" w:hAnsi="Times New Roman" w:cs="Times New Roman"/>
          <w:sz w:val="28"/>
          <w:szCs w:val="28"/>
        </w:rPr>
        <w:t xml:space="preserve">Коррупция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явление отрицательное для общества и несет негативные</w:t>
      </w:r>
      <w:r w:rsidR="000355DD">
        <w:rPr>
          <w:rFonts w:ascii="Times New Roman" w:hAnsi="Times New Roman" w:cs="Times New Roman"/>
          <w:sz w:val="28"/>
          <w:szCs w:val="28"/>
        </w:rPr>
        <w:t xml:space="preserve"> </w:t>
      </w:r>
      <w:r w:rsidRPr="00463A74">
        <w:rPr>
          <w:rFonts w:ascii="Times New Roman" w:hAnsi="Times New Roman" w:cs="Times New Roman"/>
          <w:sz w:val="28"/>
          <w:szCs w:val="28"/>
        </w:rPr>
        <w:t>последствия не только в экономике, но и во всех других сферах общества.</w:t>
      </w:r>
    </w:p>
    <w:p w14:paraId="32D26EE2" w14:textId="72940616" w:rsidR="00463A74" w:rsidRPr="00463A74" w:rsidRDefault="00463A74" w:rsidP="00035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A74">
        <w:rPr>
          <w:rFonts w:ascii="Times New Roman" w:hAnsi="Times New Roman" w:cs="Times New Roman"/>
          <w:sz w:val="28"/>
          <w:szCs w:val="28"/>
        </w:rPr>
        <w:t>Главные последствия коррупционных процессов в области экономики</w:t>
      </w:r>
      <w:r w:rsidR="000355DD">
        <w:rPr>
          <w:rFonts w:ascii="Times New Roman" w:hAnsi="Times New Roman" w:cs="Times New Roman"/>
          <w:sz w:val="28"/>
          <w:szCs w:val="28"/>
        </w:rPr>
        <w:t xml:space="preserve">, </w:t>
      </w:r>
      <w:r w:rsidRPr="00463A74">
        <w:rPr>
          <w:rFonts w:ascii="Times New Roman" w:hAnsi="Times New Roman" w:cs="Times New Roman"/>
          <w:sz w:val="28"/>
          <w:szCs w:val="28"/>
        </w:rPr>
        <w:t>социальной жизни и политики</w:t>
      </w:r>
      <w:r w:rsidR="008B1666" w:rsidRPr="008B1666">
        <w:rPr>
          <w:rFonts w:ascii="Times New Roman" w:hAnsi="Times New Roman" w:cs="Times New Roman"/>
          <w:sz w:val="28"/>
          <w:szCs w:val="28"/>
        </w:rPr>
        <w:t xml:space="preserve"> [9]</w:t>
      </w:r>
      <w:r w:rsidRPr="00463A74">
        <w:rPr>
          <w:rFonts w:ascii="Times New Roman" w:hAnsi="Times New Roman" w:cs="Times New Roman"/>
          <w:sz w:val="28"/>
          <w:szCs w:val="28"/>
        </w:rPr>
        <w:t>:</w:t>
      </w:r>
    </w:p>
    <w:p w14:paraId="3A19C0CE" w14:textId="1EC7F18D" w:rsidR="00061337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распространение теневой экономики в стране, вследстви</w:t>
      </w:r>
      <w:r w:rsidR="000355DD" w:rsidRPr="00E87F93">
        <w:rPr>
          <w:rFonts w:ascii="Times New Roman" w:hAnsi="Times New Roman"/>
          <w:sz w:val="28"/>
          <w:szCs w:val="28"/>
        </w:rPr>
        <w:t>е</w:t>
      </w:r>
      <w:r w:rsidRPr="00E87F93">
        <w:rPr>
          <w:rFonts w:ascii="Times New Roman" w:hAnsi="Times New Roman"/>
          <w:sz w:val="28"/>
          <w:szCs w:val="28"/>
        </w:rPr>
        <w:t xml:space="preserve"> чего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lastRenderedPageBreak/>
        <w:t>ослабевает управление экономикой государством;</w:t>
      </w:r>
    </w:p>
    <w:p w14:paraId="54911EB8" w14:textId="09065F94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нарушается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конкурентность между организациями;</w:t>
      </w:r>
    </w:p>
    <w:p w14:paraId="405E2FF1" w14:textId="0A2453A6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бюджетные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средства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используются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нерезультативно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в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части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государственных заказов и при выдаче кредита населению;</w:t>
      </w:r>
    </w:p>
    <w:p w14:paraId="78620D89" w14:textId="6FBB9743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агенты рынка привыкают к нечестной «игре»;</w:t>
      </w:r>
    </w:p>
    <w:p w14:paraId="08A3E8CD" w14:textId="1608D19E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коррупция достигает больших размеров в неправительственных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организациях;</w:t>
      </w:r>
    </w:p>
    <w:p w14:paraId="0F84537A" w14:textId="395D8A53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уменьшается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способность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власти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решать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острые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социальные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проблемы в обществе;</w:t>
      </w:r>
    </w:p>
    <w:p w14:paraId="354FFE7B" w14:textId="796457B6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неравное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имущественное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распределение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между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населением,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преобладает бедность;</w:t>
      </w:r>
    </w:p>
    <w:p w14:paraId="5995BDE4" w14:textId="5C57A602" w:rsidR="00061337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формирование мнения о беззащитности людей перед преступностью и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 xml:space="preserve">властью; </w:t>
      </w:r>
    </w:p>
    <w:p w14:paraId="043AF69C" w14:textId="3A39E1BC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укрепление организованной преступности;</w:t>
      </w:r>
    </w:p>
    <w:p w14:paraId="65136A47" w14:textId="29887517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повышение социальной напряженности в обществе;</w:t>
      </w:r>
    </w:p>
    <w:p w14:paraId="78197254" w14:textId="77777777" w:rsidR="00061337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дислокация от общенациональных целей развития страны к целям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 xml:space="preserve">определенного круга лиц; </w:t>
      </w:r>
    </w:p>
    <w:p w14:paraId="478A4B31" w14:textId="77777777" w:rsidR="00061337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рост недоверия власти;</w:t>
      </w:r>
    </w:p>
    <w:p w14:paraId="242683F2" w14:textId="294AE58C" w:rsidR="00463A74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падение престижа страны на международной арене и возникновение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опасности экономической и политической изоляции;</w:t>
      </w:r>
    </w:p>
    <w:p w14:paraId="5C2A9125" w14:textId="6D31C608" w:rsidR="00C57FA0" w:rsidRPr="00E87F93" w:rsidRDefault="00463A74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снижение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политической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конкуренции,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разочарование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в</w:t>
      </w:r>
      <w:r w:rsidR="00061337" w:rsidRPr="00E87F93">
        <w:rPr>
          <w:rFonts w:ascii="Times New Roman" w:hAnsi="Times New Roman"/>
          <w:sz w:val="28"/>
          <w:szCs w:val="28"/>
        </w:rPr>
        <w:t xml:space="preserve"> </w:t>
      </w:r>
      <w:r w:rsidRPr="00E87F93">
        <w:rPr>
          <w:rFonts w:ascii="Times New Roman" w:hAnsi="Times New Roman"/>
          <w:sz w:val="28"/>
          <w:szCs w:val="28"/>
        </w:rPr>
        <w:t>демократических устоях и т.д.</w:t>
      </w:r>
    </w:p>
    <w:p w14:paraId="2850526B" w14:textId="69A74AAF" w:rsidR="007A0EB5" w:rsidRPr="007A0EB5" w:rsidRDefault="000355DD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A0EB5" w:rsidRPr="007A0EB5">
        <w:rPr>
          <w:rFonts w:ascii="Times New Roman" w:hAnsi="Times New Roman" w:cs="Times New Roman"/>
          <w:sz w:val="28"/>
          <w:szCs w:val="28"/>
        </w:rPr>
        <w:t>лавны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7A0EB5" w:rsidRPr="007A0EB5">
        <w:rPr>
          <w:rFonts w:ascii="Times New Roman" w:hAnsi="Times New Roman" w:cs="Times New Roman"/>
          <w:sz w:val="28"/>
          <w:szCs w:val="28"/>
        </w:rPr>
        <w:t xml:space="preserve"> направления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7A0EB5" w:rsidRPr="007A0EB5">
        <w:rPr>
          <w:rFonts w:ascii="Times New Roman" w:hAnsi="Times New Roman" w:cs="Times New Roman"/>
          <w:sz w:val="28"/>
          <w:szCs w:val="28"/>
        </w:rPr>
        <w:t xml:space="preserve"> создания угроз от коррупции финансовой безопасности компании</w:t>
      </w:r>
      <w:r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="007A0EB5" w:rsidRPr="007A0EB5">
        <w:rPr>
          <w:rFonts w:ascii="Times New Roman" w:hAnsi="Times New Roman" w:cs="Times New Roman"/>
          <w:sz w:val="28"/>
          <w:szCs w:val="28"/>
        </w:rPr>
        <w:t>:</w:t>
      </w:r>
    </w:p>
    <w:p w14:paraId="2C76A2F9" w14:textId="29871B0B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негативное давление на бизнес излишней бюрократии и создаваемых с целью укрепления коррупционных связей в бизнес-среде излишних административных барьеров;</w:t>
      </w:r>
    </w:p>
    <w:p w14:paraId="5E56E49A" w14:textId="3F252B78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вымогательства с целью получения взяток в виде денежных средств, подарков, услуг при проведении государственными служащими контрольно-разрешительных функций, предусмотренных законодательством;</w:t>
      </w:r>
    </w:p>
    <w:p w14:paraId="468CBFFC" w14:textId="51E90A9E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lastRenderedPageBreak/>
        <w:t>участие представителей органов власти в деятельности компаний с целью извлечения дополнительного дохода на основе злоупотребления своим служебным положением.</w:t>
      </w:r>
    </w:p>
    <w:p w14:paraId="03D587AA" w14:textId="3E7FF242" w:rsidR="007A0EB5" w:rsidRPr="007A0EB5" w:rsidRDefault="007A0EB5" w:rsidP="00035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B5">
        <w:rPr>
          <w:rFonts w:ascii="Times New Roman" w:hAnsi="Times New Roman" w:cs="Times New Roman"/>
          <w:sz w:val="28"/>
          <w:szCs w:val="28"/>
        </w:rPr>
        <w:t>Воздействие данных угроз от коррупции на финансовую ситуацию в компании проявляется</w:t>
      </w:r>
      <w:r w:rsidR="000355DD">
        <w:rPr>
          <w:rFonts w:ascii="Times New Roman" w:hAnsi="Times New Roman" w:cs="Times New Roman"/>
          <w:sz w:val="28"/>
          <w:szCs w:val="28"/>
        </w:rPr>
        <w:t xml:space="preserve"> </w:t>
      </w:r>
      <w:r w:rsidRPr="007A0EB5">
        <w:rPr>
          <w:rFonts w:ascii="Times New Roman" w:hAnsi="Times New Roman" w:cs="Times New Roman"/>
          <w:sz w:val="28"/>
          <w:szCs w:val="28"/>
        </w:rPr>
        <w:t>в излишних потерях рабочего времени, связанного с урегулированием коррупционных барьеров развития бизнеса, включая некомпетентность ряда государственных и муниципальных служащих</w:t>
      </w:r>
      <w:r w:rsidR="000355DD">
        <w:rPr>
          <w:rFonts w:ascii="Times New Roman" w:hAnsi="Times New Roman" w:cs="Times New Roman"/>
          <w:sz w:val="28"/>
          <w:szCs w:val="28"/>
        </w:rPr>
        <w:t xml:space="preserve">. Также </w:t>
      </w:r>
      <w:r w:rsidRPr="007A0EB5">
        <w:rPr>
          <w:rFonts w:ascii="Times New Roman" w:hAnsi="Times New Roman" w:cs="Times New Roman"/>
          <w:sz w:val="28"/>
          <w:szCs w:val="28"/>
        </w:rPr>
        <w:t>увелич</w:t>
      </w:r>
      <w:r w:rsidR="000355DD">
        <w:rPr>
          <w:rFonts w:ascii="Times New Roman" w:hAnsi="Times New Roman" w:cs="Times New Roman"/>
          <w:sz w:val="28"/>
          <w:szCs w:val="28"/>
        </w:rPr>
        <w:t>иваются</w:t>
      </w:r>
      <w:r w:rsidRPr="007A0EB5">
        <w:rPr>
          <w:rFonts w:ascii="Times New Roman" w:hAnsi="Times New Roman" w:cs="Times New Roman"/>
          <w:sz w:val="28"/>
          <w:szCs w:val="28"/>
        </w:rPr>
        <w:t xml:space="preserve"> затрат</w:t>
      </w:r>
      <w:r w:rsidR="000355DD">
        <w:rPr>
          <w:rFonts w:ascii="Times New Roman" w:hAnsi="Times New Roman" w:cs="Times New Roman"/>
          <w:sz w:val="28"/>
          <w:szCs w:val="28"/>
        </w:rPr>
        <w:t>ы</w:t>
      </w:r>
      <w:r w:rsidRPr="007A0EB5">
        <w:rPr>
          <w:rFonts w:ascii="Times New Roman" w:hAnsi="Times New Roman" w:cs="Times New Roman"/>
          <w:sz w:val="28"/>
          <w:szCs w:val="28"/>
        </w:rPr>
        <w:t xml:space="preserve"> компании, связанны</w:t>
      </w:r>
      <w:r w:rsidR="000355DD">
        <w:rPr>
          <w:rFonts w:ascii="Times New Roman" w:hAnsi="Times New Roman" w:cs="Times New Roman"/>
          <w:sz w:val="28"/>
          <w:szCs w:val="28"/>
        </w:rPr>
        <w:t>е</w:t>
      </w:r>
      <w:r w:rsidRPr="007A0EB5">
        <w:rPr>
          <w:rFonts w:ascii="Times New Roman" w:hAnsi="Times New Roman" w:cs="Times New Roman"/>
          <w:sz w:val="28"/>
          <w:szCs w:val="28"/>
        </w:rPr>
        <w:t xml:space="preserve"> с вынужденным теневым финансированием представителей государственных и муниципальных органов власти, осуществляющих контрольно-разрешительные функции на негласных условиях вымогательства, нередко с определением теневых тарифов на свои услуги (в отличие от угроз создания барьеров бизнес-деятельности), и как следствие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7A0EB5">
        <w:rPr>
          <w:rFonts w:ascii="Times New Roman" w:hAnsi="Times New Roman" w:cs="Times New Roman"/>
          <w:sz w:val="28"/>
          <w:szCs w:val="28"/>
        </w:rPr>
        <w:t>воздействием на рост всех видов цен в России (так называемая коррупционная составляющая, достигающая до 70% в цене товаров и услуг)</w:t>
      </w:r>
      <w:r w:rsidR="008B1666" w:rsidRPr="008B1666">
        <w:rPr>
          <w:rFonts w:ascii="Times New Roman" w:hAnsi="Times New Roman" w:cs="Times New Roman"/>
          <w:sz w:val="28"/>
          <w:szCs w:val="28"/>
        </w:rPr>
        <w:t xml:space="preserve"> [6]</w:t>
      </w:r>
      <w:r w:rsidR="00AF2C00">
        <w:rPr>
          <w:rFonts w:ascii="Times New Roman" w:hAnsi="Times New Roman" w:cs="Times New Roman"/>
          <w:sz w:val="28"/>
          <w:szCs w:val="28"/>
        </w:rPr>
        <w:t>.</w:t>
      </w:r>
    </w:p>
    <w:p w14:paraId="31C231F1" w14:textId="5679902D" w:rsidR="007A0EB5" w:rsidRPr="007A0EB5" w:rsidRDefault="00AF2C00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Вследствие коррупционных воздействий проявляется в </w:t>
      </w:r>
      <w:r w:rsidR="007A0EB5" w:rsidRPr="007A0EB5">
        <w:rPr>
          <w:rFonts w:ascii="Times New Roman" w:hAnsi="Times New Roman" w:cs="Times New Roman"/>
          <w:sz w:val="28"/>
          <w:szCs w:val="28"/>
        </w:rPr>
        <w:t>создании препятствий для начала и расширения деятельности не на коррумпированной основе (использования государственных ресурсов для проникновения па рынки и выдавливания с них не вовлеченных в коррупцию компаний; дискриминация (неравенство) доступа ко всем видам ресурсов для развития бизнес-деятельности) и пр.</w:t>
      </w:r>
    </w:p>
    <w:p w14:paraId="0202B256" w14:textId="77777777" w:rsidR="007A0EB5" w:rsidRPr="007A0EB5" w:rsidRDefault="007A0EB5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B5">
        <w:rPr>
          <w:rFonts w:ascii="Times New Roman" w:hAnsi="Times New Roman" w:cs="Times New Roman"/>
          <w:sz w:val="28"/>
          <w:szCs w:val="28"/>
        </w:rPr>
        <w:t>В результате формируется общий ущерб компании, связанный с многочисленными угрозами воздействия на нее коррупции.</w:t>
      </w:r>
    </w:p>
    <w:p w14:paraId="3C80412B" w14:textId="66E40262" w:rsidR="007A0EB5" w:rsidRPr="007A0EB5" w:rsidRDefault="007A0EB5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0EB5">
        <w:rPr>
          <w:rFonts w:ascii="Times New Roman" w:hAnsi="Times New Roman" w:cs="Times New Roman"/>
          <w:sz w:val="28"/>
          <w:szCs w:val="28"/>
        </w:rPr>
        <w:t xml:space="preserve">Начальные условия формирования научно обоснованной и эффективной (результативной) антикоррупционной деятельности российского бизнес-сообщества 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7A0EB5">
        <w:rPr>
          <w:rFonts w:ascii="Times New Roman" w:hAnsi="Times New Roman" w:cs="Times New Roman"/>
          <w:sz w:val="28"/>
          <w:szCs w:val="28"/>
        </w:rPr>
        <w:t>это наличие определенности:</w:t>
      </w:r>
    </w:p>
    <w:p w14:paraId="1F50E3BF" w14:textId="567599B0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в четком, не расплывчатом определении коррупции</w:t>
      </w:r>
      <w:r w:rsidR="00AF2C00" w:rsidRPr="00E87F93">
        <w:rPr>
          <w:rFonts w:ascii="Times New Roman" w:hAnsi="Times New Roman"/>
          <w:sz w:val="28"/>
          <w:szCs w:val="28"/>
        </w:rPr>
        <w:t>;</w:t>
      </w:r>
    </w:p>
    <w:p w14:paraId="7D3DC7B0" w14:textId="7895C63B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точной идентификации коррупции по ее видам — главным, наносящим своим действием (бездействием) наиболее существенный ущерб, и второстепенным, малозначимым;</w:t>
      </w:r>
    </w:p>
    <w:p w14:paraId="462298B5" w14:textId="24E2C8B6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lastRenderedPageBreak/>
        <w:t>определении и принятии к практическому применению методов расчета ущербов от разных видов коррупции;</w:t>
      </w:r>
    </w:p>
    <w:p w14:paraId="384935A4" w14:textId="2B3AAA96" w:rsidR="007A0EB5" w:rsidRPr="00E87F93" w:rsidRDefault="007A0EB5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введении в российские нормы права уточненных, научно обоснованных терминов относительно преступной деятельности именно коррупционеров (по видам коррупции) и конкретизации мер уголовной и административной ответственности именно за коррупционные, а не иные преступления и правонарушения.</w:t>
      </w:r>
    </w:p>
    <w:p w14:paraId="47C1014A" w14:textId="77777777" w:rsidR="007A0EB5" w:rsidRPr="00463A74" w:rsidRDefault="007A0EB5" w:rsidP="00463A7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3A74">
        <w:rPr>
          <w:rFonts w:ascii="Times New Roman" w:hAnsi="Times New Roman" w:cs="Times New Roman"/>
          <w:sz w:val="28"/>
          <w:szCs w:val="28"/>
        </w:rPr>
        <w:t>Таким образом, защита от разного рода мошенничества и коррупции начинается с понимания возникших или потенциальных угроз. Это могут быть ситуации, связанные как с ошибками, допущенными представителями предприятия в их работе, так и с достигнутым состоянием успеха, вызывающим повышенное внимание со стороны желающих отбирать именно доходный бизнес. Предприятие, захваченное рейдерами, защитившими себя, в свою очередь, от возмездия, хуже работает или вообще прекращает свою деятельность, концентрируя внимание на аренде/продаже захваченного имущественного комплекса. В условиях сохранения на протяжении последних 20 лет данной темы как значимой в деятельности российских предприятий особую значимость приобретает проведение оценки безопасности внешней и внутренней (на предмет рейдерской разведки и промышленного шпионажа) среды, разработка мер повышения экономической и юридической защищенности предприятия от многообразных схем подрыва его финансовой устойчивости.</w:t>
      </w:r>
    </w:p>
    <w:p w14:paraId="569C7AFE" w14:textId="0FB2EB7B" w:rsidR="007A0EB5" w:rsidRDefault="007A0EB5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A0EB5" w:rsidSect="00D068A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FFA1AD7" w14:textId="0AC14CB5" w:rsidR="00924077" w:rsidRPr="00C57FA0" w:rsidRDefault="00164CBD" w:rsidP="00E729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7FA0">
        <w:rPr>
          <w:rFonts w:ascii="Times New Roman" w:hAnsi="Times New Roman" w:cs="Times New Roman"/>
          <w:b/>
          <w:bCs/>
          <w:sz w:val="28"/>
          <w:szCs w:val="28"/>
        </w:rPr>
        <w:lastRenderedPageBreak/>
        <w:t>2</w:t>
      </w:r>
      <w:r w:rsidR="00C57FA0" w:rsidRPr="00C57F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2A47">
        <w:rPr>
          <w:rFonts w:ascii="Times New Roman" w:hAnsi="Times New Roman" w:cs="Times New Roman"/>
          <w:b/>
          <w:bCs/>
          <w:sz w:val="28"/>
          <w:szCs w:val="28"/>
        </w:rPr>
        <w:t>Анализ финансовой</w:t>
      </w:r>
      <w:r w:rsidR="00924077" w:rsidRPr="00C57FA0">
        <w:rPr>
          <w:rFonts w:ascii="Times New Roman" w:hAnsi="Times New Roman" w:cs="Times New Roman"/>
          <w:b/>
          <w:bCs/>
          <w:sz w:val="28"/>
          <w:szCs w:val="28"/>
        </w:rPr>
        <w:t xml:space="preserve"> безопасности ПАО «Мегафон»</w:t>
      </w:r>
    </w:p>
    <w:p w14:paraId="18E49EEC" w14:textId="3F3B605E" w:rsidR="00924077" w:rsidRPr="00C57FA0" w:rsidRDefault="00164CBD" w:rsidP="00E7290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57FA0">
        <w:rPr>
          <w:rFonts w:ascii="Times New Roman" w:hAnsi="Times New Roman" w:cs="Times New Roman"/>
          <w:b/>
          <w:bCs/>
          <w:sz w:val="28"/>
          <w:szCs w:val="28"/>
        </w:rPr>
        <w:t>2.1</w:t>
      </w:r>
      <w:r w:rsidR="00C57FA0" w:rsidRPr="00C57FA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4077" w:rsidRPr="00C57FA0">
        <w:rPr>
          <w:rFonts w:ascii="Times New Roman" w:hAnsi="Times New Roman" w:cs="Times New Roman"/>
          <w:b/>
          <w:bCs/>
          <w:sz w:val="28"/>
          <w:szCs w:val="28"/>
        </w:rPr>
        <w:t>Организационно-экономическая характеристика ПАО «Мегафон»</w:t>
      </w:r>
    </w:p>
    <w:p w14:paraId="18903254" w14:textId="6EE7915C" w:rsidR="00C57FA0" w:rsidRDefault="00C57FA0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4C07640" w14:textId="47A56095" w:rsidR="00C57FA0" w:rsidRP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ПАО «</w:t>
      </w:r>
      <w:r w:rsidRPr="00C57FA0">
        <w:rPr>
          <w:rFonts w:ascii="Times New Roman" w:hAnsi="Times New Roman" w:cs="Times New Roman"/>
          <w:sz w:val="28"/>
          <w:szCs w:val="28"/>
        </w:rPr>
        <w:t>МегаФон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57FA0">
        <w:rPr>
          <w:rFonts w:ascii="Times New Roman" w:hAnsi="Times New Roman" w:cs="Times New Roman"/>
          <w:sz w:val="28"/>
          <w:szCs w:val="28"/>
        </w:rPr>
        <w:t> 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C57FA0">
        <w:rPr>
          <w:rFonts w:ascii="Times New Roman" w:hAnsi="Times New Roman" w:cs="Times New Roman"/>
          <w:sz w:val="28"/>
          <w:szCs w:val="28"/>
        </w:rPr>
        <w:t xml:space="preserve">национальный российский оператор цифровых возможностей, занимающий лидирующие позиции на телекоммуникационном рынке в России и мире. </w:t>
      </w:r>
      <w:r>
        <w:rPr>
          <w:rFonts w:ascii="Times New Roman" w:hAnsi="Times New Roman" w:cs="Times New Roman"/>
          <w:sz w:val="28"/>
          <w:szCs w:val="28"/>
        </w:rPr>
        <w:t>Организация объединяет</w:t>
      </w:r>
      <w:r w:rsidRPr="00C57FA0">
        <w:rPr>
          <w:rFonts w:ascii="Times New Roman" w:hAnsi="Times New Roman" w:cs="Times New Roman"/>
          <w:sz w:val="28"/>
          <w:szCs w:val="28"/>
        </w:rPr>
        <w:t xml:space="preserve"> все направления ИТ и телекоммуникаций: услуги мобильной и фиксированной связи, мобильного и широкополосного доступа в интернет, цифрового телевидения и OTT видеоконтента, инновационных цифровых продуктов и сервисов в сфере ИКТ, интернета вещей, аналитики и обработки больших данных, облачных решений, кибербезопасности, финансовых сервисов, цифровой рекламы и маркетинга, электронной коммерции, а также конвергентных ИТ-решений в сфере системной интеграции.</w:t>
      </w:r>
    </w:p>
    <w:p w14:paraId="466C4D8F" w14:textId="282BF718" w:rsidR="00C57FA0" w:rsidRP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>За более чем 20 лет работы на российском рынке Мега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57FA0">
        <w:rPr>
          <w:rFonts w:ascii="Times New Roman" w:hAnsi="Times New Roman" w:cs="Times New Roman"/>
          <w:sz w:val="28"/>
          <w:szCs w:val="28"/>
        </w:rPr>
        <w:t>он прошёл колоссальный путь от небольшого регионального оператора связи до одного из крупнейших в России и абсолютного лидера на сегодняшний день в области мобильной передачи данных. За это время индустрия мобильной связи претерпела кардинальные изменения, как в плане развития технологий, так и в отношении потребностей клиентов. На сегодняшний день компания является лидером в области мобильной передачи данных. Достичь таких высоких результатов помогла устойчивая бизнес-модель и чёткая стратегия, которая обеспечила высокую конкурентоспособность и стабильное создание стоимости для акционеров. На каждом этапе своей истории Мега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C57FA0">
        <w:rPr>
          <w:rFonts w:ascii="Times New Roman" w:hAnsi="Times New Roman" w:cs="Times New Roman"/>
          <w:sz w:val="28"/>
          <w:szCs w:val="28"/>
        </w:rPr>
        <w:t>он шёл по пути умного роста и внедрения инновационных технологий </w:t>
      </w:r>
      <w:r w:rsidR="00E87F9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E87F9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C57FA0">
        <w:rPr>
          <w:rFonts w:ascii="Times New Roman" w:hAnsi="Times New Roman" w:cs="Times New Roman"/>
          <w:sz w:val="28"/>
          <w:szCs w:val="28"/>
        </w:rPr>
        <w:t>будь то в технологических решениях, маркетинге, организации внутренних процессов или работе с абонентами.</w:t>
      </w:r>
      <w:r w:rsidR="00274D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C09F84A" w14:textId="2EC80972" w:rsid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 xml:space="preserve">На основе проведенного анализа официального сайта, было выявлено, что ПАО «МегаФон» было создано по причине изменения типа и дальнейшего </w:t>
      </w:r>
      <w:r w:rsidRPr="00C57FA0">
        <w:rPr>
          <w:rFonts w:ascii="Times New Roman" w:hAnsi="Times New Roman" w:cs="Times New Roman"/>
          <w:sz w:val="28"/>
          <w:szCs w:val="28"/>
        </w:rPr>
        <w:lastRenderedPageBreak/>
        <w:t>переименования ЗАО «Северо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57FA0">
        <w:rPr>
          <w:rFonts w:ascii="Times New Roman" w:hAnsi="Times New Roman" w:cs="Times New Roman"/>
          <w:sz w:val="28"/>
          <w:szCs w:val="28"/>
        </w:rPr>
        <w:t xml:space="preserve">Западный GSM», которое было создано и зарегистрировано в июне 1993 года. </w:t>
      </w:r>
      <w:r w:rsidR="00274D4D" w:rsidRPr="00753F72">
        <w:rPr>
          <w:rFonts w:ascii="Times New Roman" w:hAnsi="Times New Roman" w:cs="Times New Roman"/>
          <w:sz w:val="28"/>
          <w:szCs w:val="28"/>
        </w:rPr>
        <w:t>[</w:t>
      </w:r>
      <w:r w:rsidR="008B1666" w:rsidRPr="00525A97">
        <w:rPr>
          <w:rFonts w:ascii="Times New Roman" w:hAnsi="Times New Roman" w:cs="Times New Roman"/>
          <w:sz w:val="28"/>
          <w:szCs w:val="28"/>
        </w:rPr>
        <w:t>16</w:t>
      </w:r>
      <w:r w:rsidR="00274D4D" w:rsidRPr="00753F72">
        <w:rPr>
          <w:rFonts w:ascii="Times New Roman" w:hAnsi="Times New Roman" w:cs="Times New Roman"/>
          <w:sz w:val="28"/>
          <w:szCs w:val="28"/>
        </w:rPr>
        <w:t>]</w:t>
      </w:r>
    </w:p>
    <w:p w14:paraId="59CC7907" w14:textId="3D34AFE3" w:rsid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>Согласно устав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C57FA0">
        <w:rPr>
          <w:rFonts w:ascii="Times New Roman" w:hAnsi="Times New Roman" w:cs="Times New Roman"/>
          <w:sz w:val="28"/>
          <w:szCs w:val="28"/>
        </w:rPr>
        <w:t xml:space="preserve"> ПАО «МегаФон», который находится в публичном доступе на сайте компании, основная цель деятельности компании заключается в получении прибыли при помощи оказания услуг связи и выполнения другой хозяйственной деятельности. </w:t>
      </w:r>
    </w:p>
    <w:p w14:paraId="4CA91505" w14:textId="77777777" w:rsid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 xml:space="preserve">К основным видам деятельности ПАО «Мегафон» относятся: </w:t>
      </w:r>
    </w:p>
    <w:p w14:paraId="62F5B7B1" w14:textId="39B7FCA4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предоставление аренды каналов связи</w:t>
      </w:r>
    </w:p>
    <w:p w14:paraId="23FA0C94" w14:textId="2FF43497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предоставление услуг связи по передаче данных</w:t>
      </w:r>
    </w:p>
    <w:p w14:paraId="7DCEC12C" w14:textId="738D7AC7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ремонт и техническое обслуживание оборудования связи</w:t>
      </w:r>
    </w:p>
    <w:p w14:paraId="7D2ECC96" w14:textId="093A3FB7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предоставление услуг связи для целей кабельного вещания</w:t>
      </w:r>
    </w:p>
    <w:p w14:paraId="11FAA182" w14:textId="2F38502F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предоставление услуг местной и внутризоновой телефонной связи</w:t>
      </w:r>
    </w:p>
    <w:p w14:paraId="43447364" w14:textId="75229E81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 xml:space="preserve">предоставление услуг междугородной и международной телефонной связи. </w:t>
      </w:r>
    </w:p>
    <w:p w14:paraId="25102703" w14:textId="2A6E7671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проектирование, производство, эксплуатация, развитие и реализация технологического оборудования информационных систем</w:t>
      </w:r>
    </w:p>
    <w:p w14:paraId="03B063C4" w14:textId="6A2B3A4F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научные исследования в области связи, а также внедрение и использования результатов, полученных в ходе таких исследований</w:t>
      </w:r>
    </w:p>
    <w:p w14:paraId="3C4A0166" w14:textId="5026D7A1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разработка, внедрение, эксплуатация и развитие сетей связи на территории России, а также управление сетями связи на территории РФ.</w:t>
      </w:r>
    </w:p>
    <w:p w14:paraId="51647DF3" w14:textId="77777777" w:rsid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 xml:space="preserve">МегаФон придаёт большое значение системе корпоративного управления, считая прозрачность управленческих процессов и открытость информации о деятельности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57FA0">
        <w:rPr>
          <w:rFonts w:ascii="Times New Roman" w:hAnsi="Times New Roman" w:cs="Times New Roman"/>
          <w:sz w:val="28"/>
          <w:szCs w:val="28"/>
        </w:rPr>
        <w:t xml:space="preserve">омпании важнейшим фактором эффективного роста и устойчивого развития. Система корпоративного управления МегаФона гарантирует равное отношение ко всем акционерам, обеспечивает им возможность принимать участие в управлении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C57FA0">
        <w:rPr>
          <w:rFonts w:ascii="Times New Roman" w:hAnsi="Times New Roman" w:cs="Times New Roman"/>
          <w:sz w:val="28"/>
          <w:szCs w:val="28"/>
        </w:rPr>
        <w:t xml:space="preserve">омпанией. </w:t>
      </w:r>
    </w:p>
    <w:p w14:paraId="2A5E3A50" w14:textId="44F763C2" w:rsidR="00C57FA0" w:rsidRP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 xml:space="preserve">Ключевыми элементами системы корпоративного управления </w:t>
      </w:r>
      <w:r>
        <w:rPr>
          <w:rFonts w:ascii="Times New Roman" w:hAnsi="Times New Roman" w:cs="Times New Roman"/>
          <w:sz w:val="28"/>
          <w:szCs w:val="28"/>
        </w:rPr>
        <w:t>ПАО «Мегафон»</w:t>
      </w:r>
      <w:r w:rsidRPr="00C57FA0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7BEFCF1F" w14:textId="77777777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Общее собрание акционеров;</w:t>
      </w:r>
    </w:p>
    <w:p w14:paraId="39E9E414" w14:textId="77777777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Совет директоров и его комитеты;</w:t>
      </w:r>
    </w:p>
    <w:p w14:paraId="5CDFAB01" w14:textId="77777777" w:rsidR="00C57FA0" w:rsidRPr="00E87F93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lastRenderedPageBreak/>
        <w:t>Правление;</w:t>
      </w:r>
    </w:p>
    <w:p w14:paraId="0BB03A1B" w14:textId="77777777" w:rsidR="00C57FA0" w:rsidRPr="00C57FA0" w:rsidRDefault="00C57FA0" w:rsidP="00E87F9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7F93">
        <w:rPr>
          <w:rFonts w:ascii="Times New Roman" w:hAnsi="Times New Roman"/>
          <w:sz w:val="28"/>
          <w:szCs w:val="28"/>
        </w:rPr>
        <w:t>Единоличные исполнительные органы: Генеральный директор</w:t>
      </w:r>
      <w:r w:rsidRPr="00C57FA0">
        <w:rPr>
          <w:rFonts w:ascii="Times New Roman" w:hAnsi="Times New Roman" w:cs="Times New Roman"/>
          <w:sz w:val="28"/>
          <w:szCs w:val="28"/>
        </w:rPr>
        <w:t xml:space="preserve"> и Исполнительный директор;</w:t>
      </w:r>
    </w:p>
    <w:p w14:paraId="02B1D123" w14:textId="77777777" w:rsidR="00C57FA0" w:rsidRPr="00883173" w:rsidRDefault="00C57FA0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Внутренний аудит;</w:t>
      </w:r>
    </w:p>
    <w:p w14:paraId="7AB0EF72" w14:textId="77777777" w:rsidR="00C57FA0" w:rsidRPr="00883173" w:rsidRDefault="00C57FA0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Внешний аудитор.</w:t>
      </w:r>
    </w:p>
    <w:p w14:paraId="70DEF069" w14:textId="77777777" w:rsidR="00C57FA0" w:rsidRPr="00C57FA0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7FA0">
        <w:rPr>
          <w:rFonts w:ascii="Times New Roman" w:hAnsi="Times New Roman" w:cs="Times New Roman"/>
          <w:sz w:val="28"/>
          <w:szCs w:val="28"/>
        </w:rPr>
        <w:t>В целях эффективного функционирования системы корпоративного управления в МегаФоне действует Корпоративный секретарь, который обеспечивает соблюдение всеми органами управления Компании правил и процедур корпоративного управления, гарантирующих права и интересы акционеров.</w:t>
      </w:r>
    </w:p>
    <w:p w14:paraId="48F82AE6" w14:textId="02D1C514" w:rsidR="00C57FA0" w:rsidRPr="00B62248" w:rsidRDefault="00C57FA0" w:rsidP="00C57F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определения экономического состояния организации проанализируем бухгалтерский баланс и отчет о финансовых результатах.</w:t>
      </w:r>
      <w:r w:rsidR="00274D4D">
        <w:rPr>
          <w:rFonts w:ascii="Times New Roman" w:hAnsi="Times New Roman" w:cs="Times New Roman"/>
          <w:sz w:val="28"/>
          <w:szCs w:val="28"/>
        </w:rPr>
        <w:t xml:space="preserve"> </w:t>
      </w:r>
      <w:r w:rsidR="00274D4D" w:rsidRPr="00274D4D">
        <w:rPr>
          <w:rFonts w:ascii="Times New Roman" w:hAnsi="Times New Roman" w:cs="Times New Roman"/>
          <w:sz w:val="28"/>
          <w:szCs w:val="28"/>
        </w:rPr>
        <w:t>[</w:t>
      </w:r>
      <w:r w:rsidR="00274D4D" w:rsidRPr="00B62248">
        <w:rPr>
          <w:rFonts w:ascii="Times New Roman" w:hAnsi="Times New Roman" w:cs="Times New Roman"/>
          <w:sz w:val="28"/>
          <w:szCs w:val="28"/>
        </w:rPr>
        <w:t>1</w:t>
      </w:r>
      <w:r w:rsidR="008B1666" w:rsidRPr="00525A97">
        <w:rPr>
          <w:rFonts w:ascii="Times New Roman" w:hAnsi="Times New Roman" w:cs="Times New Roman"/>
          <w:sz w:val="28"/>
          <w:szCs w:val="28"/>
        </w:rPr>
        <w:t>4</w:t>
      </w:r>
      <w:r w:rsidR="00274D4D" w:rsidRPr="00B62248">
        <w:rPr>
          <w:rFonts w:ascii="Times New Roman" w:hAnsi="Times New Roman" w:cs="Times New Roman"/>
          <w:sz w:val="28"/>
          <w:szCs w:val="28"/>
        </w:rPr>
        <w:t>]</w:t>
      </w:r>
    </w:p>
    <w:p w14:paraId="3CE9791A" w14:textId="4BDE6018" w:rsidR="001D059A" w:rsidRDefault="001D059A" w:rsidP="00FC5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состав, структуру и динамику активов ПАО «Мегафон» (таблица </w:t>
      </w:r>
      <w:r w:rsidR="002F01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), мы можем увидеть, что в целом за анализируемый период</w:t>
      </w:r>
      <w:r w:rsidR="00FC5EF8">
        <w:rPr>
          <w:rFonts w:ascii="Times New Roman" w:hAnsi="Times New Roman" w:cs="Times New Roman"/>
          <w:sz w:val="28"/>
          <w:szCs w:val="28"/>
        </w:rPr>
        <w:t xml:space="preserve"> совокупная величина активов снизилась, основную часть которых составляли внеоборотные активы (более 80%).</w:t>
      </w:r>
    </w:p>
    <w:p w14:paraId="2B99D85C" w14:textId="5A4B8CDA" w:rsidR="00FC5EF8" w:rsidRDefault="00FC5EF8" w:rsidP="00FC5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01.01.2019 г. величина активов ПАО «Мегафон» составила 582 061 994 тыс. руб., из них внеоборотные активы составили 493 544 517 тыс. руб. или 84,79%, оборотные активы</w:t>
      </w:r>
      <w:r w:rsidR="00483D86">
        <w:rPr>
          <w:rFonts w:ascii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83D86">
        <w:rPr>
          <w:rFonts w:ascii="Times New Roman" w:hAnsi="Times New Roman" w:cs="Times New Roman"/>
          <w:sz w:val="28"/>
          <w:szCs w:val="28"/>
        </w:rPr>
        <w:t xml:space="preserve">88 517 477 тыс. руб. или 15,21%. Основными статьями внеоборотных активов были: основные средства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83D86">
        <w:rPr>
          <w:rFonts w:ascii="Times New Roman" w:hAnsi="Times New Roman" w:cs="Times New Roman"/>
          <w:sz w:val="28"/>
          <w:szCs w:val="28"/>
        </w:rPr>
        <w:t xml:space="preserve">36%, финансовые вложения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83D86">
        <w:rPr>
          <w:rFonts w:ascii="Times New Roman" w:hAnsi="Times New Roman" w:cs="Times New Roman"/>
          <w:sz w:val="28"/>
          <w:szCs w:val="28"/>
        </w:rPr>
        <w:t xml:space="preserve">34,22%, прочие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83D86">
        <w:rPr>
          <w:rFonts w:ascii="Times New Roman" w:hAnsi="Times New Roman" w:cs="Times New Roman"/>
          <w:sz w:val="28"/>
          <w:szCs w:val="28"/>
        </w:rPr>
        <w:t>21,8%. Наибольшую долю оборотных активов составила дебиторская задолженность (32,52%), денежные средства (28,09%) и прочие (23,63%).</w:t>
      </w:r>
    </w:p>
    <w:p w14:paraId="25BCE3D1" w14:textId="76AC13C6" w:rsidR="00483D86" w:rsidRDefault="00483D86" w:rsidP="00FC5E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83D86" w:rsidSect="00D068AC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На 01.01.2022 г. </w:t>
      </w:r>
      <w:r w:rsidR="00AC5482">
        <w:rPr>
          <w:rFonts w:ascii="Times New Roman" w:hAnsi="Times New Roman" w:cs="Times New Roman"/>
          <w:sz w:val="28"/>
          <w:szCs w:val="28"/>
        </w:rPr>
        <w:t xml:space="preserve">объем совокупных активов составил 570 748 495 тыс. руб., снизившись по сравнению с данными на 01.01.2021 г. на 8,45%. При этом доля внеоборотных активов составила 80,28%, а оборотных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AC5482">
        <w:rPr>
          <w:rFonts w:ascii="Times New Roman" w:hAnsi="Times New Roman" w:cs="Times New Roman"/>
          <w:sz w:val="28"/>
          <w:szCs w:val="28"/>
        </w:rPr>
        <w:t xml:space="preserve">19,72%. Величина основных средств снизилась на 13,18%, составив 136 639 666 тыс. руб., финансовых вложений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D267D3">
        <w:rPr>
          <w:rFonts w:ascii="Times New Roman" w:hAnsi="Times New Roman" w:cs="Times New Roman"/>
          <w:sz w:val="28"/>
          <w:szCs w:val="28"/>
        </w:rPr>
        <w:t xml:space="preserve">на 27,65% до 125 697 215 тыс. руб., прочих внеоборотных активов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D267D3">
        <w:rPr>
          <w:rFonts w:ascii="Times New Roman" w:hAnsi="Times New Roman" w:cs="Times New Roman"/>
          <w:sz w:val="28"/>
          <w:szCs w:val="28"/>
        </w:rPr>
        <w:t>на 4,36% до 165 181 220 тыс. руб.</w:t>
      </w:r>
    </w:p>
    <w:p w14:paraId="53CADF93" w14:textId="4D7AA360" w:rsidR="001D059A" w:rsidRDefault="001D059A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F0153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Состав, структура и динамика активов ПАО «Мегафон»</w:t>
      </w:r>
    </w:p>
    <w:tbl>
      <w:tblPr>
        <w:tblStyle w:val="aa"/>
        <w:tblW w:w="14634" w:type="dxa"/>
        <w:tblLook w:val="04A0" w:firstRow="1" w:lastRow="0" w:firstColumn="1" w:lastColumn="0" w:noHBand="0" w:noVBand="1"/>
      </w:tblPr>
      <w:tblGrid>
        <w:gridCol w:w="1838"/>
        <w:gridCol w:w="1134"/>
        <w:gridCol w:w="1134"/>
        <w:gridCol w:w="1134"/>
        <w:gridCol w:w="1134"/>
        <w:gridCol w:w="851"/>
        <w:gridCol w:w="850"/>
        <w:gridCol w:w="816"/>
        <w:gridCol w:w="816"/>
        <w:gridCol w:w="1061"/>
        <w:gridCol w:w="993"/>
        <w:gridCol w:w="992"/>
        <w:gridCol w:w="659"/>
        <w:gridCol w:w="617"/>
        <w:gridCol w:w="759"/>
      </w:tblGrid>
      <w:tr w:rsidR="001D059A" w:rsidRPr="001D059A" w14:paraId="303897B4" w14:textId="77777777" w:rsidTr="00A70279">
        <w:trPr>
          <w:trHeight w:val="300"/>
        </w:trPr>
        <w:tc>
          <w:tcPr>
            <w:tcW w:w="1838" w:type="dxa"/>
            <w:vMerge w:val="restart"/>
            <w:vAlign w:val="center"/>
            <w:hideMark/>
          </w:tcPr>
          <w:p w14:paraId="3D96B75E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536" w:type="dxa"/>
            <w:gridSpan w:val="4"/>
            <w:noWrap/>
            <w:vAlign w:val="center"/>
            <w:hideMark/>
          </w:tcPr>
          <w:p w14:paraId="5A0569F0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Абсолютное значение, тыс. руб.</w:t>
            </w:r>
          </w:p>
        </w:tc>
        <w:tc>
          <w:tcPr>
            <w:tcW w:w="3333" w:type="dxa"/>
            <w:gridSpan w:val="4"/>
            <w:noWrap/>
            <w:vAlign w:val="center"/>
            <w:hideMark/>
          </w:tcPr>
          <w:p w14:paraId="1CBDFF65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Структура, %</w:t>
            </w:r>
          </w:p>
        </w:tc>
        <w:tc>
          <w:tcPr>
            <w:tcW w:w="4927" w:type="dxa"/>
            <w:gridSpan w:val="6"/>
            <w:noWrap/>
            <w:vAlign w:val="center"/>
            <w:hideMark/>
          </w:tcPr>
          <w:p w14:paraId="3FFB8C0D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</w:t>
            </w:r>
          </w:p>
        </w:tc>
      </w:tr>
      <w:tr w:rsidR="001D059A" w:rsidRPr="001D059A" w14:paraId="2EEADBA1" w14:textId="77777777" w:rsidTr="00A70279">
        <w:trPr>
          <w:trHeight w:val="540"/>
        </w:trPr>
        <w:tc>
          <w:tcPr>
            <w:tcW w:w="1838" w:type="dxa"/>
            <w:vMerge/>
            <w:vAlign w:val="center"/>
            <w:hideMark/>
          </w:tcPr>
          <w:p w14:paraId="0620AB16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noWrap/>
            <w:vAlign w:val="center"/>
            <w:hideMark/>
          </w:tcPr>
          <w:p w14:paraId="2E50248A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1.01.19</w:t>
            </w:r>
          </w:p>
        </w:tc>
        <w:tc>
          <w:tcPr>
            <w:tcW w:w="1134" w:type="dxa"/>
            <w:noWrap/>
            <w:vAlign w:val="center"/>
            <w:hideMark/>
          </w:tcPr>
          <w:p w14:paraId="539688CA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1.01.20</w:t>
            </w:r>
          </w:p>
        </w:tc>
        <w:tc>
          <w:tcPr>
            <w:tcW w:w="1134" w:type="dxa"/>
            <w:noWrap/>
            <w:vAlign w:val="center"/>
            <w:hideMark/>
          </w:tcPr>
          <w:p w14:paraId="510A923C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1.01.21</w:t>
            </w:r>
          </w:p>
        </w:tc>
        <w:tc>
          <w:tcPr>
            <w:tcW w:w="1134" w:type="dxa"/>
            <w:noWrap/>
            <w:vAlign w:val="center"/>
            <w:hideMark/>
          </w:tcPr>
          <w:p w14:paraId="1D98F45F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1.01.22</w:t>
            </w:r>
          </w:p>
        </w:tc>
        <w:tc>
          <w:tcPr>
            <w:tcW w:w="851" w:type="dxa"/>
            <w:vAlign w:val="center"/>
            <w:hideMark/>
          </w:tcPr>
          <w:p w14:paraId="0FE39B8F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1.01.19</w:t>
            </w:r>
          </w:p>
        </w:tc>
        <w:tc>
          <w:tcPr>
            <w:tcW w:w="850" w:type="dxa"/>
            <w:vAlign w:val="center"/>
            <w:hideMark/>
          </w:tcPr>
          <w:p w14:paraId="29D37586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1.01.20</w:t>
            </w:r>
          </w:p>
        </w:tc>
        <w:tc>
          <w:tcPr>
            <w:tcW w:w="816" w:type="dxa"/>
            <w:vAlign w:val="center"/>
            <w:hideMark/>
          </w:tcPr>
          <w:p w14:paraId="30504E7A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1.01.21</w:t>
            </w:r>
          </w:p>
        </w:tc>
        <w:tc>
          <w:tcPr>
            <w:tcW w:w="816" w:type="dxa"/>
            <w:vAlign w:val="center"/>
            <w:hideMark/>
          </w:tcPr>
          <w:p w14:paraId="13DF6C06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1.01.22</w:t>
            </w:r>
          </w:p>
        </w:tc>
        <w:tc>
          <w:tcPr>
            <w:tcW w:w="3046" w:type="dxa"/>
            <w:gridSpan w:val="3"/>
            <w:noWrap/>
            <w:vAlign w:val="center"/>
            <w:hideMark/>
          </w:tcPr>
          <w:p w14:paraId="7D3FE384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Абсолютное, тыс. руб.</w:t>
            </w:r>
          </w:p>
        </w:tc>
        <w:tc>
          <w:tcPr>
            <w:tcW w:w="1881" w:type="dxa"/>
            <w:gridSpan w:val="3"/>
            <w:noWrap/>
            <w:vAlign w:val="center"/>
            <w:hideMark/>
          </w:tcPr>
          <w:p w14:paraId="170827C8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 прироста, %</w:t>
            </w:r>
          </w:p>
        </w:tc>
      </w:tr>
      <w:tr w:rsidR="001D059A" w:rsidRPr="001D059A" w14:paraId="3D26D0EC" w14:textId="77777777" w:rsidTr="00A70279">
        <w:trPr>
          <w:trHeight w:val="300"/>
        </w:trPr>
        <w:tc>
          <w:tcPr>
            <w:tcW w:w="1838" w:type="dxa"/>
            <w:noWrap/>
            <w:vAlign w:val="center"/>
            <w:hideMark/>
          </w:tcPr>
          <w:p w14:paraId="02F87D45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1EA6203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4" w:type="dxa"/>
            <w:noWrap/>
            <w:vAlign w:val="center"/>
            <w:hideMark/>
          </w:tcPr>
          <w:p w14:paraId="67BECB6E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4" w:type="dxa"/>
            <w:noWrap/>
            <w:vAlign w:val="center"/>
            <w:hideMark/>
          </w:tcPr>
          <w:p w14:paraId="1D8F309A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4" w:type="dxa"/>
            <w:noWrap/>
            <w:vAlign w:val="center"/>
            <w:hideMark/>
          </w:tcPr>
          <w:p w14:paraId="19483E2B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851" w:type="dxa"/>
            <w:noWrap/>
            <w:vAlign w:val="center"/>
            <w:hideMark/>
          </w:tcPr>
          <w:p w14:paraId="0385B045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850" w:type="dxa"/>
            <w:noWrap/>
            <w:vAlign w:val="center"/>
            <w:hideMark/>
          </w:tcPr>
          <w:p w14:paraId="3AC806D5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816" w:type="dxa"/>
            <w:noWrap/>
            <w:vAlign w:val="center"/>
            <w:hideMark/>
          </w:tcPr>
          <w:p w14:paraId="26BAE2F6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16" w:type="dxa"/>
            <w:noWrap/>
            <w:vAlign w:val="center"/>
            <w:hideMark/>
          </w:tcPr>
          <w:p w14:paraId="6AA1B914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061" w:type="dxa"/>
            <w:vAlign w:val="center"/>
            <w:hideMark/>
          </w:tcPr>
          <w:p w14:paraId="59461991" w14:textId="6DAEDBAD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(3-2)</w:t>
            </w:r>
          </w:p>
        </w:tc>
        <w:tc>
          <w:tcPr>
            <w:tcW w:w="993" w:type="dxa"/>
            <w:vAlign w:val="center"/>
            <w:hideMark/>
          </w:tcPr>
          <w:p w14:paraId="714FBFB1" w14:textId="682E67D1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(4-3)</w:t>
            </w:r>
          </w:p>
        </w:tc>
        <w:tc>
          <w:tcPr>
            <w:tcW w:w="992" w:type="dxa"/>
            <w:vAlign w:val="center"/>
            <w:hideMark/>
          </w:tcPr>
          <w:p w14:paraId="1B79D859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(5-4)</w:t>
            </w:r>
          </w:p>
        </w:tc>
        <w:tc>
          <w:tcPr>
            <w:tcW w:w="659" w:type="dxa"/>
            <w:vAlign w:val="center"/>
            <w:hideMark/>
          </w:tcPr>
          <w:p w14:paraId="2C6D894D" w14:textId="5751B363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(3/2)</w:t>
            </w:r>
          </w:p>
        </w:tc>
        <w:tc>
          <w:tcPr>
            <w:tcW w:w="617" w:type="dxa"/>
            <w:vAlign w:val="center"/>
            <w:hideMark/>
          </w:tcPr>
          <w:p w14:paraId="013926F1" w14:textId="745BBD78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(4/3)</w:t>
            </w:r>
          </w:p>
        </w:tc>
        <w:tc>
          <w:tcPr>
            <w:tcW w:w="605" w:type="dxa"/>
            <w:vAlign w:val="center"/>
            <w:hideMark/>
          </w:tcPr>
          <w:p w14:paraId="0897A879" w14:textId="77777777" w:rsidR="001D059A" w:rsidRPr="001D059A" w:rsidRDefault="001D059A" w:rsidP="00A7027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(5/4)</w:t>
            </w:r>
          </w:p>
        </w:tc>
      </w:tr>
      <w:tr w:rsidR="001D059A" w:rsidRPr="001D059A" w14:paraId="30238098" w14:textId="77777777" w:rsidTr="00A70279">
        <w:trPr>
          <w:trHeight w:val="300"/>
        </w:trPr>
        <w:tc>
          <w:tcPr>
            <w:tcW w:w="1838" w:type="dxa"/>
            <w:noWrap/>
            <w:vAlign w:val="center"/>
            <w:hideMark/>
          </w:tcPr>
          <w:p w14:paraId="1529BE19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Внеоборотные активы </w:t>
            </w:r>
          </w:p>
        </w:tc>
        <w:tc>
          <w:tcPr>
            <w:tcW w:w="1134" w:type="dxa"/>
            <w:noWrap/>
            <w:vAlign w:val="center"/>
            <w:hideMark/>
          </w:tcPr>
          <w:p w14:paraId="7D6E847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493 544 517</w:t>
            </w:r>
          </w:p>
        </w:tc>
        <w:tc>
          <w:tcPr>
            <w:tcW w:w="1134" w:type="dxa"/>
            <w:noWrap/>
            <w:vAlign w:val="center"/>
            <w:hideMark/>
          </w:tcPr>
          <w:p w14:paraId="13DCE31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537 169 428</w:t>
            </w:r>
          </w:p>
        </w:tc>
        <w:tc>
          <w:tcPr>
            <w:tcW w:w="1134" w:type="dxa"/>
            <w:noWrap/>
            <w:vAlign w:val="center"/>
            <w:hideMark/>
          </w:tcPr>
          <w:p w14:paraId="1BFF8CD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542 877 658</w:t>
            </w:r>
          </w:p>
        </w:tc>
        <w:tc>
          <w:tcPr>
            <w:tcW w:w="1134" w:type="dxa"/>
            <w:noWrap/>
            <w:vAlign w:val="center"/>
            <w:hideMark/>
          </w:tcPr>
          <w:p w14:paraId="35CAFE8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458 211 767</w:t>
            </w:r>
          </w:p>
        </w:tc>
        <w:tc>
          <w:tcPr>
            <w:tcW w:w="851" w:type="dxa"/>
            <w:noWrap/>
            <w:vAlign w:val="center"/>
            <w:hideMark/>
          </w:tcPr>
          <w:p w14:paraId="4792720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84,79</w:t>
            </w:r>
          </w:p>
        </w:tc>
        <w:tc>
          <w:tcPr>
            <w:tcW w:w="850" w:type="dxa"/>
            <w:noWrap/>
            <w:vAlign w:val="center"/>
            <w:hideMark/>
          </w:tcPr>
          <w:p w14:paraId="582C73B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83,46</w:t>
            </w:r>
          </w:p>
        </w:tc>
        <w:tc>
          <w:tcPr>
            <w:tcW w:w="816" w:type="dxa"/>
            <w:noWrap/>
            <w:vAlign w:val="center"/>
            <w:hideMark/>
          </w:tcPr>
          <w:p w14:paraId="3C602E2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87,07</w:t>
            </w:r>
          </w:p>
        </w:tc>
        <w:tc>
          <w:tcPr>
            <w:tcW w:w="816" w:type="dxa"/>
            <w:noWrap/>
            <w:vAlign w:val="center"/>
            <w:hideMark/>
          </w:tcPr>
          <w:p w14:paraId="50D6DBD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80,28</w:t>
            </w:r>
          </w:p>
        </w:tc>
        <w:tc>
          <w:tcPr>
            <w:tcW w:w="1061" w:type="dxa"/>
            <w:vAlign w:val="center"/>
            <w:hideMark/>
          </w:tcPr>
          <w:p w14:paraId="5DBBB85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43 624 911</w:t>
            </w:r>
          </w:p>
        </w:tc>
        <w:tc>
          <w:tcPr>
            <w:tcW w:w="993" w:type="dxa"/>
            <w:vAlign w:val="center"/>
            <w:hideMark/>
          </w:tcPr>
          <w:p w14:paraId="059CC70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5 708 230</w:t>
            </w:r>
          </w:p>
        </w:tc>
        <w:tc>
          <w:tcPr>
            <w:tcW w:w="992" w:type="dxa"/>
            <w:vAlign w:val="center"/>
            <w:hideMark/>
          </w:tcPr>
          <w:p w14:paraId="6A8BA84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-84 665 891</w:t>
            </w:r>
          </w:p>
        </w:tc>
        <w:tc>
          <w:tcPr>
            <w:tcW w:w="659" w:type="dxa"/>
            <w:noWrap/>
            <w:vAlign w:val="center"/>
            <w:hideMark/>
          </w:tcPr>
          <w:p w14:paraId="0AC2FAF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8,84</w:t>
            </w:r>
          </w:p>
        </w:tc>
        <w:tc>
          <w:tcPr>
            <w:tcW w:w="617" w:type="dxa"/>
            <w:noWrap/>
            <w:vAlign w:val="center"/>
            <w:hideMark/>
          </w:tcPr>
          <w:p w14:paraId="7521B8E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1,06</w:t>
            </w:r>
          </w:p>
        </w:tc>
        <w:tc>
          <w:tcPr>
            <w:tcW w:w="605" w:type="dxa"/>
            <w:noWrap/>
            <w:vAlign w:val="center"/>
            <w:hideMark/>
          </w:tcPr>
          <w:p w14:paraId="29BF6F7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-15,60</w:t>
            </w:r>
          </w:p>
        </w:tc>
      </w:tr>
      <w:tr w:rsidR="001D059A" w:rsidRPr="001D059A" w14:paraId="147634FF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5D091DAF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Нематериальные активы</w:t>
            </w:r>
          </w:p>
        </w:tc>
        <w:tc>
          <w:tcPr>
            <w:tcW w:w="1134" w:type="dxa"/>
            <w:noWrap/>
            <w:vAlign w:val="center"/>
            <w:hideMark/>
          </w:tcPr>
          <w:p w14:paraId="41C4B3F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37 781 136</w:t>
            </w:r>
          </w:p>
        </w:tc>
        <w:tc>
          <w:tcPr>
            <w:tcW w:w="1134" w:type="dxa"/>
            <w:noWrap/>
            <w:vAlign w:val="center"/>
            <w:hideMark/>
          </w:tcPr>
          <w:p w14:paraId="3237F79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39 616 866</w:t>
            </w:r>
          </w:p>
        </w:tc>
        <w:tc>
          <w:tcPr>
            <w:tcW w:w="1134" w:type="dxa"/>
            <w:noWrap/>
            <w:vAlign w:val="center"/>
            <w:hideMark/>
          </w:tcPr>
          <w:p w14:paraId="28217FC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37 013 059</w:t>
            </w:r>
          </w:p>
        </w:tc>
        <w:tc>
          <w:tcPr>
            <w:tcW w:w="1134" w:type="dxa"/>
            <w:noWrap/>
            <w:vAlign w:val="center"/>
            <w:hideMark/>
          </w:tcPr>
          <w:p w14:paraId="282F795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27 166 290</w:t>
            </w:r>
          </w:p>
        </w:tc>
        <w:tc>
          <w:tcPr>
            <w:tcW w:w="851" w:type="dxa"/>
            <w:noWrap/>
            <w:vAlign w:val="center"/>
            <w:hideMark/>
          </w:tcPr>
          <w:p w14:paraId="404ED11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7,66</w:t>
            </w:r>
          </w:p>
        </w:tc>
        <w:tc>
          <w:tcPr>
            <w:tcW w:w="850" w:type="dxa"/>
            <w:noWrap/>
            <w:vAlign w:val="center"/>
            <w:hideMark/>
          </w:tcPr>
          <w:p w14:paraId="2AB8ABC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7,38</w:t>
            </w:r>
          </w:p>
        </w:tc>
        <w:tc>
          <w:tcPr>
            <w:tcW w:w="816" w:type="dxa"/>
            <w:noWrap/>
            <w:vAlign w:val="center"/>
            <w:hideMark/>
          </w:tcPr>
          <w:p w14:paraId="09A21F1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6,82</w:t>
            </w:r>
          </w:p>
        </w:tc>
        <w:tc>
          <w:tcPr>
            <w:tcW w:w="816" w:type="dxa"/>
            <w:noWrap/>
            <w:vAlign w:val="center"/>
            <w:hideMark/>
          </w:tcPr>
          <w:p w14:paraId="2B8FD1F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5,93</w:t>
            </w:r>
          </w:p>
        </w:tc>
        <w:tc>
          <w:tcPr>
            <w:tcW w:w="1061" w:type="dxa"/>
            <w:vAlign w:val="center"/>
            <w:hideMark/>
          </w:tcPr>
          <w:p w14:paraId="47766F9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1 835 730</w:t>
            </w:r>
          </w:p>
        </w:tc>
        <w:tc>
          <w:tcPr>
            <w:tcW w:w="993" w:type="dxa"/>
            <w:vAlign w:val="center"/>
            <w:hideMark/>
          </w:tcPr>
          <w:p w14:paraId="25A471B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-2 603 807</w:t>
            </w:r>
          </w:p>
        </w:tc>
        <w:tc>
          <w:tcPr>
            <w:tcW w:w="992" w:type="dxa"/>
            <w:vAlign w:val="center"/>
            <w:hideMark/>
          </w:tcPr>
          <w:p w14:paraId="30AB3C3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-9 846 769</w:t>
            </w:r>
          </w:p>
        </w:tc>
        <w:tc>
          <w:tcPr>
            <w:tcW w:w="659" w:type="dxa"/>
            <w:noWrap/>
            <w:vAlign w:val="center"/>
            <w:hideMark/>
          </w:tcPr>
          <w:p w14:paraId="3432EA4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4,86</w:t>
            </w:r>
          </w:p>
        </w:tc>
        <w:tc>
          <w:tcPr>
            <w:tcW w:w="617" w:type="dxa"/>
            <w:noWrap/>
            <w:vAlign w:val="center"/>
            <w:hideMark/>
          </w:tcPr>
          <w:p w14:paraId="20531BE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-6,57</w:t>
            </w:r>
          </w:p>
        </w:tc>
        <w:tc>
          <w:tcPr>
            <w:tcW w:w="605" w:type="dxa"/>
            <w:noWrap/>
            <w:vAlign w:val="center"/>
            <w:hideMark/>
          </w:tcPr>
          <w:p w14:paraId="2F636DC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-26,60</w:t>
            </w:r>
          </w:p>
        </w:tc>
      </w:tr>
      <w:tr w:rsidR="001D059A" w:rsidRPr="001D059A" w14:paraId="755684B8" w14:textId="77777777" w:rsidTr="00A70279">
        <w:trPr>
          <w:trHeight w:val="300"/>
        </w:trPr>
        <w:tc>
          <w:tcPr>
            <w:tcW w:w="1838" w:type="dxa"/>
            <w:noWrap/>
            <w:vAlign w:val="center"/>
            <w:hideMark/>
          </w:tcPr>
          <w:p w14:paraId="15DBD0BD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 Основные средства</w:t>
            </w:r>
          </w:p>
        </w:tc>
        <w:tc>
          <w:tcPr>
            <w:tcW w:w="1134" w:type="dxa"/>
            <w:noWrap/>
            <w:vAlign w:val="center"/>
            <w:hideMark/>
          </w:tcPr>
          <w:p w14:paraId="2CE39BA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177 674 487</w:t>
            </w:r>
          </w:p>
        </w:tc>
        <w:tc>
          <w:tcPr>
            <w:tcW w:w="1134" w:type="dxa"/>
            <w:noWrap/>
            <w:vAlign w:val="center"/>
            <w:hideMark/>
          </w:tcPr>
          <w:p w14:paraId="32D844D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172 162 304</w:t>
            </w:r>
          </w:p>
        </w:tc>
        <w:tc>
          <w:tcPr>
            <w:tcW w:w="1134" w:type="dxa"/>
            <w:noWrap/>
            <w:vAlign w:val="center"/>
            <w:hideMark/>
          </w:tcPr>
          <w:p w14:paraId="2DD4E14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157 382 675</w:t>
            </w:r>
          </w:p>
        </w:tc>
        <w:tc>
          <w:tcPr>
            <w:tcW w:w="1134" w:type="dxa"/>
            <w:noWrap/>
            <w:vAlign w:val="center"/>
            <w:hideMark/>
          </w:tcPr>
          <w:p w14:paraId="5AD2B14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136 639 666</w:t>
            </w:r>
          </w:p>
        </w:tc>
        <w:tc>
          <w:tcPr>
            <w:tcW w:w="851" w:type="dxa"/>
            <w:noWrap/>
            <w:vAlign w:val="center"/>
            <w:hideMark/>
          </w:tcPr>
          <w:p w14:paraId="5FE8379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36,00</w:t>
            </w:r>
          </w:p>
        </w:tc>
        <w:tc>
          <w:tcPr>
            <w:tcW w:w="850" w:type="dxa"/>
            <w:noWrap/>
            <w:vAlign w:val="center"/>
            <w:hideMark/>
          </w:tcPr>
          <w:p w14:paraId="6AA8FE7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32,05</w:t>
            </w:r>
          </w:p>
        </w:tc>
        <w:tc>
          <w:tcPr>
            <w:tcW w:w="816" w:type="dxa"/>
            <w:noWrap/>
            <w:vAlign w:val="center"/>
            <w:hideMark/>
          </w:tcPr>
          <w:p w14:paraId="7037AD1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28,99</w:t>
            </w:r>
          </w:p>
        </w:tc>
        <w:tc>
          <w:tcPr>
            <w:tcW w:w="816" w:type="dxa"/>
            <w:noWrap/>
            <w:vAlign w:val="center"/>
            <w:hideMark/>
          </w:tcPr>
          <w:p w14:paraId="22F8479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29,82</w:t>
            </w:r>
          </w:p>
        </w:tc>
        <w:tc>
          <w:tcPr>
            <w:tcW w:w="1061" w:type="dxa"/>
            <w:vAlign w:val="center"/>
            <w:hideMark/>
          </w:tcPr>
          <w:p w14:paraId="29DF25A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-5 512 183</w:t>
            </w:r>
          </w:p>
        </w:tc>
        <w:tc>
          <w:tcPr>
            <w:tcW w:w="993" w:type="dxa"/>
            <w:vAlign w:val="center"/>
            <w:hideMark/>
          </w:tcPr>
          <w:p w14:paraId="70B346A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-14 779 629</w:t>
            </w:r>
          </w:p>
        </w:tc>
        <w:tc>
          <w:tcPr>
            <w:tcW w:w="992" w:type="dxa"/>
            <w:vAlign w:val="center"/>
            <w:hideMark/>
          </w:tcPr>
          <w:p w14:paraId="28ABA66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-20 743 009</w:t>
            </w:r>
          </w:p>
        </w:tc>
        <w:tc>
          <w:tcPr>
            <w:tcW w:w="659" w:type="dxa"/>
            <w:noWrap/>
            <w:vAlign w:val="center"/>
            <w:hideMark/>
          </w:tcPr>
          <w:p w14:paraId="5C1C915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-3,10</w:t>
            </w:r>
          </w:p>
        </w:tc>
        <w:tc>
          <w:tcPr>
            <w:tcW w:w="617" w:type="dxa"/>
            <w:noWrap/>
            <w:vAlign w:val="center"/>
            <w:hideMark/>
          </w:tcPr>
          <w:p w14:paraId="4F01A0F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-8,58</w:t>
            </w:r>
          </w:p>
        </w:tc>
        <w:tc>
          <w:tcPr>
            <w:tcW w:w="605" w:type="dxa"/>
            <w:noWrap/>
            <w:vAlign w:val="center"/>
            <w:hideMark/>
          </w:tcPr>
          <w:p w14:paraId="0C88C0B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-13,18</w:t>
            </w:r>
          </w:p>
        </w:tc>
      </w:tr>
      <w:tr w:rsidR="001D059A" w:rsidRPr="001D059A" w14:paraId="65B362F3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132E8F4B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 Финансовые вложения</w:t>
            </w:r>
          </w:p>
        </w:tc>
        <w:tc>
          <w:tcPr>
            <w:tcW w:w="1134" w:type="dxa"/>
            <w:noWrap/>
            <w:vAlign w:val="center"/>
            <w:hideMark/>
          </w:tcPr>
          <w:p w14:paraId="7C3BDAE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168 915 527</w:t>
            </w:r>
          </w:p>
        </w:tc>
        <w:tc>
          <w:tcPr>
            <w:tcW w:w="1134" w:type="dxa"/>
            <w:noWrap/>
            <w:vAlign w:val="center"/>
            <w:hideMark/>
          </w:tcPr>
          <w:p w14:paraId="1F48D12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169 741 872</w:t>
            </w:r>
          </w:p>
        </w:tc>
        <w:tc>
          <w:tcPr>
            <w:tcW w:w="1134" w:type="dxa"/>
            <w:noWrap/>
            <w:vAlign w:val="center"/>
            <w:hideMark/>
          </w:tcPr>
          <w:p w14:paraId="478C1F0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173 734 906</w:t>
            </w:r>
          </w:p>
        </w:tc>
        <w:tc>
          <w:tcPr>
            <w:tcW w:w="1134" w:type="dxa"/>
            <w:noWrap/>
            <w:vAlign w:val="center"/>
            <w:hideMark/>
          </w:tcPr>
          <w:p w14:paraId="658F3E4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125 697 215</w:t>
            </w:r>
          </w:p>
        </w:tc>
        <w:tc>
          <w:tcPr>
            <w:tcW w:w="851" w:type="dxa"/>
            <w:noWrap/>
            <w:vAlign w:val="center"/>
            <w:hideMark/>
          </w:tcPr>
          <w:p w14:paraId="4355623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34,22</w:t>
            </w:r>
          </w:p>
        </w:tc>
        <w:tc>
          <w:tcPr>
            <w:tcW w:w="850" w:type="dxa"/>
            <w:noWrap/>
            <w:vAlign w:val="center"/>
            <w:hideMark/>
          </w:tcPr>
          <w:p w14:paraId="3DA4CC5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31,60</w:t>
            </w:r>
          </w:p>
        </w:tc>
        <w:tc>
          <w:tcPr>
            <w:tcW w:w="816" w:type="dxa"/>
            <w:noWrap/>
            <w:vAlign w:val="center"/>
            <w:hideMark/>
          </w:tcPr>
          <w:p w14:paraId="763F031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32,00</w:t>
            </w:r>
          </w:p>
        </w:tc>
        <w:tc>
          <w:tcPr>
            <w:tcW w:w="816" w:type="dxa"/>
            <w:noWrap/>
            <w:vAlign w:val="center"/>
            <w:hideMark/>
          </w:tcPr>
          <w:p w14:paraId="6A663DA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27,43</w:t>
            </w:r>
          </w:p>
        </w:tc>
        <w:tc>
          <w:tcPr>
            <w:tcW w:w="1061" w:type="dxa"/>
            <w:vAlign w:val="center"/>
            <w:hideMark/>
          </w:tcPr>
          <w:p w14:paraId="6F5827C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826 345</w:t>
            </w:r>
          </w:p>
        </w:tc>
        <w:tc>
          <w:tcPr>
            <w:tcW w:w="993" w:type="dxa"/>
            <w:vAlign w:val="center"/>
            <w:hideMark/>
          </w:tcPr>
          <w:p w14:paraId="23FADDA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3 993 034</w:t>
            </w:r>
          </w:p>
        </w:tc>
        <w:tc>
          <w:tcPr>
            <w:tcW w:w="992" w:type="dxa"/>
            <w:vAlign w:val="center"/>
            <w:hideMark/>
          </w:tcPr>
          <w:p w14:paraId="6A1619E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-48 037 691</w:t>
            </w:r>
          </w:p>
        </w:tc>
        <w:tc>
          <w:tcPr>
            <w:tcW w:w="659" w:type="dxa"/>
            <w:noWrap/>
            <w:vAlign w:val="center"/>
            <w:hideMark/>
          </w:tcPr>
          <w:p w14:paraId="6CED4CC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0,49</w:t>
            </w:r>
          </w:p>
        </w:tc>
        <w:tc>
          <w:tcPr>
            <w:tcW w:w="617" w:type="dxa"/>
            <w:noWrap/>
            <w:vAlign w:val="center"/>
            <w:hideMark/>
          </w:tcPr>
          <w:p w14:paraId="66A814A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2,35</w:t>
            </w:r>
          </w:p>
        </w:tc>
        <w:tc>
          <w:tcPr>
            <w:tcW w:w="605" w:type="dxa"/>
            <w:noWrap/>
            <w:vAlign w:val="center"/>
            <w:hideMark/>
          </w:tcPr>
          <w:p w14:paraId="592E710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-27,65</w:t>
            </w:r>
          </w:p>
        </w:tc>
      </w:tr>
      <w:tr w:rsidR="001D059A" w:rsidRPr="001D059A" w14:paraId="75B0539A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2DE7E7B5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 Отложенные налоговые активы</w:t>
            </w:r>
          </w:p>
        </w:tc>
        <w:tc>
          <w:tcPr>
            <w:tcW w:w="1134" w:type="dxa"/>
            <w:noWrap/>
            <w:vAlign w:val="center"/>
            <w:hideMark/>
          </w:tcPr>
          <w:p w14:paraId="34B0E60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1 584 876</w:t>
            </w:r>
          </w:p>
        </w:tc>
        <w:tc>
          <w:tcPr>
            <w:tcW w:w="1134" w:type="dxa"/>
            <w:noWrap/>
            <w:vAlign w:val="center"/>
            <w:hideMark/>
          </w:tcPr>
          <w:p w14:paraId="01750A7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2 275 073</w:t>
            </w:r>
          </w:p>
        </w:tc>
        <w:tc>
          <w:tcPr>
            <w:tcW w:w="1134" w:type="dxa"/>
            <w:noWrap/>
            <w:vAlign w:val="center"/>
            <w:hideMark/>
          </w:tcPr>
          <w:p w14:paraId="021E1C2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2 043 252</w:t>
            </w:r>
          </w:p>
        </w:tc>
        <w:tc>
          <w:tcPr>
            <w:tcW w:w="1134" w:type="dxa"/>
            <w:noWrap/>
            <w:vAlign w:val="center"/>
            <w:hideMark/>
          </w:tcPr>
          <w:p w14:paraId="582A666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3 527 376</w:t>
            </w:r>
          </w:p>
        </w:tc>
        <w:tc>
          <w:tcPr>
            <w:tcW w:w="851" w:type="dxa"/>
            <w:noWrap/>
            <w:vAlign w:val="center"/>
            <w:hideMark/>
          </w:tcPr>
          <w:p w14:paraId="6DA81E4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0,32</w:t>
            </w:r>
          </w:p>
        </w:tc>
        <w:tc>
          <w:tcPr>
            <w:tcW w:w="850" w:type="dxa"/>
            <w:noWrap/>
            <w:vAlign w:val="center"/>
            <w:hideMark/>
          </w:tcPr>
          <w:p w14:paraId="659F522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0,42</w:t>
            </w:r>
          </w:p>
        </w:tc>
        <w:tc>
          <w:tcPr>
            <w:tcW w:w="816" w:type="dxa"/>
            <w:noWrap/>
            <w:vAlign w:val="center"/>
            <w:hideMark/>
          </w:tcPr>
          <w:p w14:paraId="2C1E940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0,38</w:t>
            </w:r>
          </w:p>
        </w:tc>
        <w:tc>
          <w:tcPr>
            <w:tcW w:w="816" w:type="dxa"/>
            <w:noWrap/>
            <w:vAlign w:val="center"/>
            <w:hideMark/>
          </w:tcPr>
          <w:p w14:paraId="2C21BAC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0,77</w:t>
            </w:r>
          </w:p>
        </w:tc>
        <w:tc>
          <w:tcPr>
            <w:tcW w:w="1061" w:type="dxa"/>
            <w:vAlign w:val="center"/>
            <w:hideMark/>
          </w:tcPr>
          <w:p w14:paraId="2507C6F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690 197</w:t>
            </w:r>
          </w:p>
        </w:tc>
        <w:tc>
          <w:tcPr>
            <w:tcW w:w="993" w:type="dxa"/>
            <w:vAlign w:val="center"/>
            <w:hideMark/>
          </w:tcPr>
          <w:p w14:paraId="366843E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-231 821</w:t>
            </w:r>
          </w:p>
        </w:tc>
        <w:tc>
          <w:tcPr>
            <w:tcW w:w="992" w:type="dxa"/>
            <w:vAlign w:val="center"/>
            <w:hideMark/>
          </w:tcPr>
          <w:p w14:paraId="5900BBE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1 484 124</w:t>
            </w:r>
          </w:p>
        </w:tc>
        <w:tc>
          <w:tcPr>
            <w:tcW w:w="659" w:type="dxa"/>
            <w:noWrap/>
            <w:vAlign w:val="center"/>
            <w:hideMark/>
          </w:tcPr>
          <w:p w14:paraId="0C36148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43,55</w:t>
            </w:r>
          </w:p>
        </w:tc>
        <w:tc>
          <w:tcPr>
            <w:tcW w:w="617" w:type="dxa"/>
            <w:noWrap/>
            <w:vAlign w:val="center"/>
            <w:hideMark/>
          </w:tcPr>
          <w:p w14:paraId="11BDE63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-10,19</w:t>
            </w:r>
          </w:p>
        </w:tc>
        <w:tc>
          <w:tcPr>
            <w:tcW w:w="605" w:type="dxa"/>
            <w:noWrap/>
            <w:vAlign w:val="center"/>
            <w:hideMark/>
          </w:tcPr>
          <w:p w14:paraId="3D36ADA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72,64</w:t>
            </w:r>
          </w:p>
        </w:tc>
      </w:tr>
      <w:tr w:rsidR="001D059A" w:rsidRPr="001D059A" w14:paraId="077019D0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088431C9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1.6 Прочие внеоборотные активы</w:t>
            </w:r>
          </w:p>
        </w:tc>
        <w:tc>
          <w:tcPr>
            <w:tcW w:w="1134" w:type="dxa"/>
            <w:noWrap/>
            <w:vAlign w:val="center"/>
            <w:hideMark/>
          </w:tcPr>
          <w:p w14:paraId="5276A2C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107 588 491</w:t>
            </w:r>
          </w:p>
        </w:tc>
        <w:tc>
          <w:tcPr>
            <w:tcW w:w="1134" w:type="dxa"/>
            <w:noWrap/>
            <w:vAlign w:val="center"/>
            <w:hideMark/>
          </w:tcPr>
          <w:p w14:paraId="2C50171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153 373 313</w:t>
            </w:r>
          </w:p>
        </w:tc>
        <w:tc>
          <w:tcPr>
            <w:tcW w:w="1134" w:type="dxa"/>
            <w:noWrap/>
            <w:vAlign w:val="center"/>
            <w:hideMark/>
          </w:tcPr>
          <w:p w14:paraId="1793BDC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172 703 766</w:t>
            </w:r>
          </w:p>
        </w:tc>
        <w:tc>
          <w:tcPr>
            <w:tcW w:w="1134" w:type="dxa"/>
            <w:noWrap/>
            <w:vAlign w:val="center"/>
            <w:hideMark/>
          </w:tcPr>
          <w:p w14:paraId="19E45A0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165 181 220</w:t>
            </w:r>
          </w:p>
        </w:tc>
        <w:tc>
          <w:tcPr>
            <w:tcW w:w="851" w:type="dxa"/>
            <w:noWrap/>
            <w:vAlign w:val="center"/>
            <w:hideMark/>
          </w:tcPr>
          <w:p w14:paraId="685DA29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21,80</w:t>
            </w:r>
          </w:p>
        </w:tc>
        <w:tc>
          <w:tcPr>
            <w:tcW w:w="850" w:type="dxa"/>
            <w:noWrap/>
            <w:vAlign w:val="center"/>
            <w:hideMark/>
          </w:tcPr>
          <w:p w14:paraId="6B34617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28,55</w:t>
            </w:r>
          </w:p>
        </w:tc>
        <w:tc>
          <w:tcPr>
            <w:tcW w:w="816" w:type="dxa"/>
            <w:noWrap/>
            <w:vAlign w:val="center"/>
            <w:hideMark/>
          </w:tcPr>
          <w:p w14:paraId="538BD27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31,81</w:t>
            </w:r>
          </w:p>
        </w:tc>
        <w:tc>
          <w:tcPr>
            <w:tcW w:w="816" w:type="dxa"/>
            <w:noWrap/>
            <w:vAlign w:val="center"/>
            <w:hideMark/>
          </w:tcPr>
          <w:p w14:paraId="36152C8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36,05</w:t>
            </w:r>
          </w:p>
        </w:tc>
        <w:tc>
          <w:tcPr>
            <w:tcW w:w="1061" w:type="dxa"/>
            <w:vAlign w:val="center"/>
            <w:hideMark/>
          </w:tcPr>
          <w:p w14:paraId="65599A4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45 784 822</w:t>
            </w:r>
          </w:p>
        </w:tc>
        <w:tc>
          <w:tcPr>
            <w:tcW w:w="993" w:type="dxa"/>
            <w:vAlign w:val="center"/>
            <w:hideMark/>
          </w:tcPr>
          <w:p w14:paraId="39802C7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19 330 453</w:t>
            </w:r>
          </w:p>
        </w:tc>
        <w:tc>
          <w:tcPr>
            <w:tcW w:w="992" w:type="dxa"/>
            <w:vAlign w:val="center"/>
            <w:hideMark/>
          </w:tcPr>
          <w:p w14:paraId="0537DF6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-7 522 546</w:t>
            </w:r>
          </w:p>
        </w:tc>
        <w:tc>
          <w:tcPr>
            <w:tcW w:w="659" w:type="dxa"/>
            <w:noWrap/>
            <w:vAlign w:val="center"/>
            <w:hideMark/>
          </w:tcPr>
          <w:p w14:paraId="4B822F0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42,56</w:t>
            </w:r>
          </w:p>
        </w:tc>
        <w:tc>
          <w:tcPr>
            <w:tcW w:w="617" w:type="dxa"/>
            <w:noWrap/>
            <w:vAlign w:val="center"/>
            <w:hideMark/>
          </w:tcPr>
          <w:p w14:paraId="5C53441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12,60</w:t>
            </w:r>
          </w:p>
        </w:tc>
        <w:tc>
          <w:tcPr>
            <w:tcW w:w="605" w:type="dxa"/>
            <w:noWrap/>
            <w:vAlign w:val="center"/>
            <w:hideMark/>
          </w:tcPr>
          <w:p w14:paraId="0167D55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-4,36</w:t>
            </w:r>
          </w:p>
        </w:tc>
      </w:tr>
      <w:tr w:rsidR="001D059A" w:rsidRPr="001D059A" w14:paraId="117854BF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729B04AC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Оборотные активы </w:t>
            </w:r>
          </w:p>
        </w:tc>
        <w:tc>
          <w:tcPr>
            <w:tcW w:w="1134" w:type="dxa"/>
            <w:noWrap/>
            <w:vAlign w:val="center"/>
            <w:hideMark/>
          </w:tcPr>
          <w:p w14:paraId="400F241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88 517 477</w:t>
            </w:r>
          </w:p>
        </w:tc>
        <w:tc>
          <w:tcPr>
            <w:tcW w:w="1134" w:type="dxa"/>
            <w:noWrap/>
            <w:vAlign w:val="center"/>
            <w:hideMark/>
          </w:tcPr>
          <w:p w14:paraId="1FE89AA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106 460 435</w:t>
            </w:r>
          </w:p>
        </w:tc>
        <w:tc>
          <w:tcPr>
            <w:tcW w:w="1134" w:type="dxa"/>
            <w:noWrap/>
            <w:vAlign w:val="center"/>
            <w:hideMark/>
          </w:tcPr>
          <w:p w14:paraId="39814AF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80 584 285</w:t>
            </w:r>
          </w:p>
        </w:tc>
        <w:tc>
          <w:tcPr>
            <w:tcW w:w="1134" w:type="dxa"/>
            <w:noWrap/>
            <w:vAlign w:val="center"/>
            <w:hideMark/>
          </w:tcPr>
          <w:p w14:paraId="3025A0D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112 536 728</w:t>
            </w:r>
          </w:p>
        </w:tc>
        <w:tc>
          <w:tcPr>
            <w:tcW w:w="851" w:type="dxa"/>
            <w:noWrap/>
            <w:vAlign w:val="center"/>
            <w:hideMark/>
          </w:tcPr>
          <w:p w14:paraId="2E988AB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15,21</w:t>
            </w:r>
          </w:p>
        </w:tc>
        <w:tc>
          <w:tcPr>
            <w:tcW w:w="850" w:type="dxa"/>
            <w:noWrap/>
            <w:vAlign w:val="center"/>
            <w:hideMark/>
          </w:tcPr>
          <w:p w14:paraId="2D0F295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16,54</w:t>
            </w:r>
          </w:p>
        </w:tc>
        <w:tc>
          <w:tcPr>
            <w:tcW w:w="816" w:type="dxa"/>
            <w:noWrap/>
            <w:vAlign w:val="center"/>
            <w:hideMark/>
          </w:tcPr>
          <w:p w14:paraId="39B1965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12,93</w:t>
            </w:r>
          </w:p>
        </w:tc>
        <w:tc>
          <w:tcPr>
            <w:tcW w:w="816" w:type="dxa"/>
            <w:noWrap/>
            <w:vAlign w:val="center"/>
            <w:hideMark/>
          </w:tcPr>
          <w:p w14:paraId="6CE0859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19,72</w:t>
            </w:r>
          </w:p>
        </w:tc>
        <w:tc>
          <w:tcPr>
            <w:tcW w:w="1061" w:type="dxa"/>
            <w:vAlign w:val="center"/>
            <w:hideMark/>
          </w:tcPr>
          <w:p w14:paraId="7C725F8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17 942 958</w:t>
            </w:r>
          </w:p>
        </w:tc>
        <w:tc>
          <w:tcPr>
            <w:tcW w:w="993" w:type="dxa"/>
            <w:vAlign w:val="center"/>
            <w:hideMark/>
          </w:tcPr>
          <w:p w14:paraId="4AC79E2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-25 876 150</w:t>
            </w:r>
          </w:p>
        </w:tc>
        <w:tc>
          <w:tcPr>
            <w:tcW w:w="992" w:type="dxa"/>
            <w:vAlign w:val="center"/>
            <w:hideMark/>
          </w:tcPr>
          <w:p w14:paraId="670BFFF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31 952 443</w:t>
            </w:r>
          </w:p>
        </w:tc>
        <w:tc>
          <w:tcPr>
            <w:tcW w:w="659" w:type="dxa"/>
            <w:noWrap/>
            <w:vAlign w:val="center"/>
            <w:hideMark/>
          </w:tcPr>
          <w:p w14:paraId="5268460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20,27</w:t>
            </w:r>
          </w:p>
        </w:tc>
        <w:tc>
          <w:tcPr>
            <w:tcW w:w="617" w:type="dxa"/>
            <w:noWrap/>
            <w:vAlign w:val="center"/>
            <w:hideMark/>
          </w:tcPr>
          <w:p w14:paraId="05527DF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-24,31</w:t>
            </w:r>
          </w:p>
        </w:tc>
        <w:tc>
          <w:tcPr>
            <w:tcW w:w="605" w:type="dxa"/>
            <w:noWrap/>
            <w:vAlign w:val="center"/>
            <w:hideMark/>
          </w:tcPr>
          <w:p w14:paraId="48B6376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39,65</w:t>
            </w:r>
          </w:p>
        </w:tc>
      </w:tr>
      <w:tr w:rsidR="001D059A" w:rsidRPr="001D059A" w14:paraId="7782C05B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5057CD32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Запасы</w:t>
            </w:r>
          </w:p>
        </w:tc>
        <w:tc>
          <w:tcPr>
            <w:tcW w:w="1134" w:type="dxa"/>
            <w:noWrap/>
            <w:vAlign w:val="center"/>
            <w:hideMark/>
          </w:tcPr>
          <w:p w14:paraId="5367DEA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962 324</w:t>
            </w:r>
          </w:p>
        </w:tc>
        <w:tc>
          <w:tcPr>
            <w:tcW w:w="1134" w:type="dxa"/>
            <w:noWrap/>
            <w:vAlign w:val="center"/>
            <w:hideMark/>
          </w:tcPr>
          <w:p w14:paraId="52D50D7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534 497</w:t>
            </w:r>
          </w:p>
        </w:tc>
        <w:tc>
          <w:tcPr>
            <w:tcW w:w="1134" w:type="dxa"/>
            <w:noWrap/>
            <w:vAlign w:val="center"/>
            <w:hideMark/>
          </w:tcPr>
          <w:p w14:paraId="5273ABC2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770 416</w:t>
            </w:r>
          </w:p>
        </w:tc>
        <w:tc>
          <w:tcPr>
            <w:tcW w:w="1134" w:type="dxa"/>
            <w:noWrap/>
            <w:vAlign w:val="center"/>
            <w:hideMark/>
          </w:tcPr>
          <w:p w14:paraId="3A911D8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1 890 773</w:t>
            </w:r>
          </w:p>
        </w:tc>
        <w:tc>
          <w:tcPr>
            <w:tcW w:w="851" w:type="dxa"/>
            <w:noWrap/>
            <w:vAlign w:val="center"/>
            <w:hideMark/>
          </w:tcPr>
          <w:p w14:paraId="6C2674A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1,09</w:t>
            </w:r>
          </w:p>
        </w:tc>
        <w:tc>
          <w:tcPr>
            <w:tcW w:w="850" w:type="dxa"/>
            <w:noWrap/>
            <w:vAlign w:val="center"/>
            <w:hideMark/>
          </w:tcPr>
          <w:p w14:paraId="1A56BFE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0,50</w:t>
            </w:r>
          </w:p>
        </w:tc>
        <w:tc>
          <w:tcPr>
            <w:tcW w:w="816" w:type="dxa"/>
            <w:noWrap/>
            <w:vAlign w:val="center"/>
            <w:hideMark/>
          </w:tcPr>
          <w:p w14:paraId="0D0CDD7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0,96</w:t>
            </w:r>
          </w:p>
        </w:tc>
        <w:tc>
          <w:tcPr>
            <w:tcW w:w="816" w:type="dxa"/>
            <w:noWrap/>
            <w:vAlign w:val="center"/>
            <w:hideMark/>
          </w:tcPr>
          <w:p w14:paraId="4198917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1,68</w:t>
            </w:r>
          </w:p>
        </w:tc>
        <w:tc>
          <w:tcPr>
            <w:tcW w:w="1061" w:type="dxa"/>
            <w:vAlign w:val="center"/>
            <w:hideMark/>
          </w:tcPr>
          <w:p w14:paraId="15126D4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-427 827</w:t>
            </w:r>
          </w:p>
        </w:tc>
        <w:tc>
          <w:tcPr>
            <w:tcW w:w="993" w:type="dxa"/>
            <w:vAlign w:val="center"/>
            <w:hideMark/>
          </w:tcPr>
          <w:p w14:paraId="7EF658A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235 919</w:t>
            </w:r>
          </w:p>
        </w:tc>
        <w:tc>
          <w:tcPr>
            <w:tcW w:w="992" w:type="dxa"/>
            <w:vAlign w:val="center"/>
            <w:hideMark/>
          </w:tcPr>
          <w:p w14:paraId="4BB53E5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1 120 357</w:t>
            </w:r>
          </w:p>
        </w:tc>
        <w:tc>
          <w:tcPr>
            <w:tcW w:w="659" w:type="dxa"/>
            <w:noWrap/>
            <w:vAlign w:val="center"/>
            <w:hideMark/>
          </w:tcPr>
          <w:p w14:paraId="03265B5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-44,46</w:t>
            </w:r>
          </w:p>
        </w:tc>
        <w:tc>
          <w:tcPr>
            <w:tcW w:w="617" w:type="dxa"/>
            <w:noWrap/>
            <w:vAlign w:val="center"/>
            <w:hideMark/>
          </w:tcPr>
          <w:p w14:paraId="7189EA9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44,14</w:t>
            </w:r>
          </w:p>
        </w:tc>
        <w:tc>
          <w:tcPr>
            <w:tcW w:w="605" w:type="dxa"/>
            <w:noWrap/>
            <w:vAlign w:val="center"/>
            <w:hideMark/>
          </w:tcPr>
          <w:p w14:paraId="52FAB872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145,42</w:t>
            </w:r>
          </w:p>
        </w:tc>
      </w:tr>
      <w:tr w:rsidR="001D059A" w:rsidRPr="001D059A" w14:paraId="7A8908CC" w14:textId="77777777" w:rsidTr="00A70279">
        <w:trPr>
          <w:trHeight w:val="540"/>
        </w:trPr>
        <w:tc>
          <w:tcPr>
            <w:tcW w:w="1838" w:type="dxa"/>
            <w:vAlign w:val="center"/>
            <w:hideMark/>
          </w:tcPr>
          <w:p w14:paraId="6E1A662E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 НДС по приобретенным ценностям</w:t>
            </w:r>
          </w:p>
        </w:tc>
        <w:tc>
          <w:tcPr>
            <w:tcW w:w="1134" w:type="dxa"/>
            <w:noWrap/>
            <w:vAlign w:val="center"/>
            <w:hideMark/>
          </w:tcPr>
          <w:p w14:paraId="05CEEE1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2 436 575</w:t>
            </w:r>
          </w:p>
        </w:tc>
        <w:tc>
          <w:tcPr>
            <w:tcW w:w="1134" w:type="dxa"/>
            <w:noWrap/>
            <w:vAlign w:val="center"/>
            <w:hideMark/>
          </w:tcPr>
          <w:p w14:paraId="6E91D50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1 197 600</w:t>
            </w:r>
          </w:p>
        </w:tc>
        <w:tc>
          <w:tcPr>
            <w:tcW w:w="1134" w:type="dxa"/>
            <w:noWrap/>
            <w:vAlign w:val="center"/>
            <w:hideMark/>
          </w:tcPr>
          <w:p w14:paraId="6BA66F7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1 267 073</w:t>
            </w:r>
          </w:p>
        </w:tc>
        <w:tc>
          <w:tcPr>
            <w:tcW w:w="1134" w:type="dxa"/>
            <w:noWrap/>
            <w:vAlign w:val="center"/>
            <w:hideMark/>
          </w:tcPr>
          <w:p w14:paraId="6B0F273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1 754 553</w:t>
            </w:r>
          </w:p>
        </w:tc>
        <w:tc>
          <w:tcPr>
            <w:tcW w:w="851" w:type="dxa"/>
            <w:noWrap/>
            <w:vAlign w:val="center"/>
            <w:hideMark/>
          </w:tcPr>
          <w:p w14:paraId="3F60FE2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2,75</w:t>
            </w:r>
          </w:p>
        </w:tc>
        <w:tc>
          <w:tcPr>
            <w:tcW w:w="850" w:type="dxa"/>
            <w:noWrap/>
            <w:vAlign w:val="center"/>
            <w:hideMark/>
          </w:tcPr>
          <w:p w14:paraId="070280B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1,12</w:t>
            </w:r>
          </w:p>
        </w:tc>
        <w:tc>
          <w:tcPr>
            <w:tcW w:w="816" w:type="dxa"/>
            <w:noWrap/>
            <w:vAlign w:val="center"/>
            <w:hideMark/>
          </w:tcPr>
          <w:p w14:paraId="0611044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1,57</w:t>
            </w:r>
          </w:p>
        </w:tc>
        <w:tc>
          <w:tcPr>
            <w:tcW w:w="816" w:type="dxa"/>
            <w:noWrap/>
            <w:vAlign w:val="center"/>
            <w:hideMark/>
          </w:tcPr>
          <w:p w14:paraId="55DE3E82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1,56</w:t>
            </w:r>
          </w:p>
        </w:tc>
        <w:tc>
          <w:tcPr>
            <w:tcW w:w="1061" w:type="dxa"/>
            <w:vAlign w:val="center"/>
            <w:hideMark/>
          </w:tcPr>
          <w:p w14:paraId="4A10E0D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-1 238 975</w:t>
            </w:r>
          </w:p>
        </w:tc>
        <w:tc>
          <w:tcPr>
            <w:tcW w:w="993" w:type="dxa"/>
            <w:vAlign w:val="center"/>
            <w:hideMark/>
          </w:tcPr>
          <w:p w14:paraId="048E42E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69 473</w:t>
            </w:r>
          </w:p>
        </w:tc>
        <w:tc>
          <w:tcPr>
            <w:tcW w:w="992" w:type="dxa"/>
            <w:vAlign w:val="center"/>
            <w:hideMark/>
          </w:tcPr>
          <w:p w14:paraId="60A8F3C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487 480</w:t>
            </w:r>
          </w:p>
        </w:tc>
        <w:tc>
          <w:tcPr>
            <w:tcW w:w="659" w:type="dxa"/>
            <w:noWrap/>
            <w:vAlign w:val="center"/>
            <w:hideMark/>
          </w:tcPr>
          <w:p w14:paraId="4C9DEA8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-50,85</w:t>
            </w:r>
          </w:p>
        </w:tc>
        <w:tc>
          <w:tcPr>
            <w:tcW w:w="617" w:type="dxa"/>
            <w:noWrap/>
            <w:vAlign w:val="center"/>
            <w:hideMark/>
          </w:tcPr>
          <w:p w14:paraId="613BC5F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5,80</w:t>
            </w:r>
          </w:p>
        </w:tc>
        <w:tc>
          <w:tcPr>
            <w:tcW w:w="605" w:type="dxa"/>
            <w:noWrap/>
            <w:vAlign w:val="center"/>
            <w:hideMark/>
          </w:tcPr>
          <w:p w14:paraId="4D275F8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38,47</w:t>
            </w:r>
          </w:p>
        </w:tc>
      </w:tr>
      <w:tr w:rsidR="001D059A" w:rsidRPr="001D059A" w14:paraId="5708AF35" w14:textId="77777777" w:rsidTr="00A70279">
        <w:trPr>
          <w:trHeight w:val="420"/>
        </w:trPr>
        <w:tc>
          <w:tcPr>
            <w:tcW w:w="1838" w:type="dxa"/>
            <w:vAlign w:val="center"/>
            <w:hideMark/>
          </w:tcPr>
          <w:p w14:paraId="762367E0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2.3. Дебиторская задолженность</w:t>
            </w:r>
          </w:p>
        </w:tc>
        <w:tc>
          <w:tcPr>
            <w:tcW w:w="1134" w:type="dxa"/>
            <w:noWrap/>
            <w:vAlign w:val="center"/>
            <w:hideMark/>
          </w:tcPr>
          <w:p w14:paraId="475500A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28 789 474</w:t>
            </w:r>
          </w:p>
        </w:tc>
        <w:tc>
          <w:tcPr>
            <w:tcW w:w="1134" w:type="dxa"/>
            <w:noWrap/>
            <w:vAlign w:val="center"/>
            <w:hideMark/>
          </w:tcPr>
          <w:p w14:paraId="2305C48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38 312 343</w:t>
            </w:r>
          </w:p>
        </w:tc>
        <w:tc>
          <w:tcPr>
            <w:tcW w:w="1134" w:type="dxa"/>
            <w:noWrap/>
            <w:vAlign w:val="center"/>
            <w:hideMark/>
          </w:tcPr>
          <w:p w14:paraId="2F51570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30 529 959</w:t>
            </w:r>
          </w:p>
        </w:tc>
        <w:tc>
          <w:tcPr>
            <w:tcW w:w="1134" w:type="dxa"/>
            <w:noWrap/>
            <w:vAlign w:val="center"/>
            <w:hideMark/>
          </w:tcPr>
          <w:p w14:paraId="5E851F5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36 714 436</w:t>
            </w:r>
          </w:p>
        </w:tc>
        <w:tc>
          <w:tcPr>
            <w:tcW w:w="851" w:type="dxa"/>
            <w:noWrap/>
            <w:vAlign w:val="center"/>
            <w:hideMark/>
          </w:tcPr>
          <w:p w14:paraId="340FCDA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32,52</w:t>
            </w:r>
          </w:p>
        </w:tc>
        <w:tc>
          <w:tcPr>
            <w:tcW w:w="850" w:type="dxa"/>
            <w:noWrap/>
            <w:vAlign w:val="center"/>
            <w:hideMark/>
          </w:tcPr>
          <w:p w14:paraId="5D516E5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35,99</w:t>
            </w:r>
          </w:p>
        </w:tc>
        <w:tc>
          <w:tcPr>
            <w:tcW w:w="816" w:type="dxa"/>
            <w:noWrap/>
            <w:vAlign w:val="center"/>
            <w:hideMark/>
          </w:tcPr>
          <w:p w14:paraId="1802BDF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37,89</w:t>
            </w:r>
          </w:p>
        </w:tc>
        <w:tc>
          <w:tcPr>
            <w:tcW w:w="816" w:type="dxa"/>
            <w:noWrap/>
            <w:vAlign w:val="center"/>
            <w:hideMark/>
          </w:tcPr>
          <w:p w14:paraId="3C3DCB8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32,62</w:t>
            </w:r>
          </w:p>
        </w:tc>
        <w:tc>
          <w:tcPr>
            <w:tcW w:w="1061" w:type="dxa"/>
            <w:vAlign w:val="center"/>
            <w:hideMark/>
          </w:tcPr>
          <w:p w14:paraId="29B6A38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9 522 869</w:t>
            </w:r>
          </w:p>
        </w:tc>
        <w:tc>
          <w:tcPr>
            <w:tcW w:w="993" w:type="dxa"/>
            <w:vAlign w:val="center"/>
            <w:hideMark/>
          </w:tcPr>
          <w:p w14:paraId="5EAB906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-7 782 384</w:t>
            </w:r>
          </w:p>
        </w:tc>
        <w:tc>
          <w:tcPr>
            <w:tcW w:w="992" w:type="dxa"/>
            <w:vAlign w:val="center"/>
            <w:hideMark/>
          </w:tcPr>
          <w:p w14:paraId="76CFF25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6 184 477</w:t>
            </w:r>
          </w:p>
        </w:tc>
        <w:tc>
          <w:tcPr>
            <w:tcW w:w="659" w:type="dxa"/>
            <w:noWrap/>
            <w:vAlign w:val="center"/>
            <w:hideMark/>
          </w:tcPr>
          <w:p w14:paraId="229110E2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33,08</w:t>
            </w:r>
          </w:p>
        </w:tc>
        <w:tc>
          <w:tcPr>
            <w:tcW w:w="617" w:type="dxa"/>
            <w:noWrap/>
            <w:vAlign w:val="center"/>
            <w:hideMark/>
          </w:tcPr>
          <w:p w14:paraId="32416BC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-20,31</w:t>
            </w:r>
          </w:p>
        </w:tc>
        <w:tc>
          <w:tcPr>
            <w:tcW w:w="605" w:type="dxa"/>
            <w:noWrap/>
            <w:vAlign w:val="center"/>
            <w:hideMark/>
          </w:tcPr>
          <w:p w14:paraId="12D02AD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20,26</w:t>
            </w:r>
          </w:p>
        </w:tc>
      </w:tr>
      <w:tr w:rsidR="001D059A" w:rsidRPr="001D059A" w14:paraId="3B3F092A" w14:textId="77777777" w:rsidTr="00A70279">
        <w:trPr>
          <w:trHeight w:val="300"/>
        </w:trPr>
        <w:tc>
          <w:tcPr>
            <w:tcW w:w="1838" w:type="dxa"/>
            <w:vAlign w:val="center"/>
            <w:hideMark/>
          </w:tcPr>
          <w:p w14:paraId="03365F12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2.4. Финансовые вложения</w:t>
            </w:r>
          </w:p>
        </w:tc>
        <w:tc>
          <w:tcPr>
            <w:tcW w:w="1134" w:type="dxa"/>
            <w:noWrap/>
            <w:vAlign w:val="center"/>
            <w:hideMark/>
          </w:tcPr>
          <w:p w14:paraId="57E9EEB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10 554 012</w:t>
            </w:r>
          </w:p>
        </w:tc>
        <w:tc>
          <w:tcPr>
            <w:tcW w:w="1134" w:type="dxa"/>
            <w:noWrap/>
            <w:vAlign w:val="center"/>
            <w:hideMark/>
          </w:tcPr>
          <w:p w14:paraId="4477864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133 523</w:t>
            </w:r>
          </w:p>
        </w:tc>
        <w:tc>
          <w:tcPr>
            <w:tcW w:w="1134" w:type="dxa"/>
            <w:noWrap/>
            <w:vAlign w:val="center"/>
            <w:hideMark/>
          </w:tcPr>
          <w:p w14:paraId="3867FBB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136 889</w:t>
            </w:r>
          </w:p>
        </w:tc>
        <w:tc>
          <w:tcPr>
            <w:tcW w:w="1134" w:type="dxa"/>
            <w:noWrap/>
            <w:vAlign w:val="center"/>
            <w:hideMark/>
          </w:tcPr>
          <w:p w14:paraId="0830306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3 173 754</w:t>
            </w:r>
          </w:p>
        </w:tc>
        <w:tc>
          <w:tcPr>
            <w:tcW w:w="851" w:type="dxa"/>
            <w:noWrap/>
            <w:vAlign w:val="center"/>
            <w:hideMark/>
          </w:tcPr>
          <w:p w14:paraId="3BBD137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11,92</w:t>
            </w:r>
          </w:p>
        </w:tc>
        <w:tc>
          <w:tcPr>
            <w:tcW w:w="850" w:type="dxa"/>
            <w:noWrap/>
            <w:vAlign w:val="center"/>
            <w:hideMark/>
          </w:tcPr>
          <w:p w14:paraId="5F9FA8D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816" w:type="dxa"/>
            <w:noWrap/>
            <w:vAlign w:val="center"/>
            <w:hideMark/>
          </w:tcPr>
          <w:p w14:paraId="0B1D5BA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0,17</w:t>
            </w:r>
          </w:p>
        </w:tc>
        <w:tc>
          <w:tcPr>
            <w:tcW w:w="816" w:type="dxa"/>
            <w:noWrap/>
            <w:vAlign w:val="center"/>
            <w:hideMark/>
          </w:tcPr>
          <w:p w14:paraId="0052192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2,82</w:t>
            </w:r>
          </w:p>
        </w:tc>
        <w:tc>
          <w:tcPr>
            <w:tcW w:w="1061" w:type="dxa"/>
            <w:vAlign w:val="center"/>
            <w:hideMark/>
          </w:tcPr>
          <w:p w14:paraId="689C57F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-10 420 489</w:t>
            </w:r>
          </w:p>
        </w:tc>
        <w:tc>
          <w:tcPr>
            <w:tcW w:w="993" w:type="dxa"/>
            <w:vAlign w:val="center"/>
            <w:hideMark/>
          </w:tcPr>
          <w:p w14:paraId="50E88F2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3 366</w:t>
            </w:r>
          </w:p>
        </w:tc>
        <w:tc>
          <w:tcPr>
            <w:tcW w:w="992" w:type="dxa"/>
            <w:vAlign w:val="center"/>
            <w:hideMark/>
          </w:tcPr>
          <w:p w14:paraId="04C8B84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3 036 865</w:t>
            </w:r>
          </w:p>
        </w:tc>
        <w:tc>
          <w:tcPr>
            <w:tcW w:w="659" w:type="dxa"/>
            <w:noWrap/>
            <w:vAlign w:val="center"/>
            <w:hideMark/>
          </w:tcPr>
          <w:p w14:paraId="2351CE2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-98,73</w:t>
            </w:r>
          </w:p>
        </w:tc>
        <w:tc>
          <w:tcPr>
            <w:tcW w:w="617" w:type="dxa"/>
            <w:noWrap/>
            <w:vAlign w:val="center"/>
            <w:hideMark/>
          </w:tcPr>
          <w:p w14:paraId="145EE35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605" w:type="dxa"/>
            <w:noWrap/>
            <w:vAlign w:val="center"/>
            <w:hideMark/>
          </w:tcPr>
          <w:p w14:paraId="174488C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2218,49</w:t>
            </w:r>
          </w:p>
        </w:tc>
      </w:tr>
      <w:tr w:rsidR="001D059A" w:rsidRPr="001D059A" w14:paraId="2339446F" w14:textId="77777777" w:rsidTr="00A70279">
        <w:trPr>
          <w:trHeight w:val="300"/>
        </w:trPr>
        <w:tc>
          <w:tcPr>
            <w:tcW w:w="1838" w:type="dxa"/>
            <w:noWrap/>
            <w:vAlign w:val="center"/>
            <w:hideMark/>
          </w:tcPr>
          <w:p w14:paraId="7C4F5ACF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2.5. Денежные средства</w:t>
            </w:r>
          </w:p>
        </w:tc>
        <w:tc>
          <w:tcPr>
            <w:tcW w:w="1134" w:type="dxa"/>
            <w:noWrap/>
            <w:vAlign w:val="center"/>
            <w:hideMark/>
          </w:tcPr>
          <w:p w14:paraId="0B5BAD2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24 862 783</w:t>
            </w:r>
          </w:p>
        </w:tc>
        <w:tc>
          <w:tcPr>
            <w:tcW w:w="1134" w:type="dxa"/>
            <w:noWrap/>
            <w:vAlign w:val="center"/>
            <w:hideMark/>
          </w:tcPr>
          <w:p w14:paraId="570DEDF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51 153 999</w:t>
            </w:r>
          </w:p>
        </w:tc>
        <w:tc>
          <w:tcPr>
            <w:tcW w:w="1134" w:type="dxa"/>
            <w:noWrap/>
            <w:vAlign w:val="center"/>
            <w:hideMark/>
          </w:tcPr>
          <w:p w14:paraId="4C6EAC7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32 819 891</w:t>
            </w:r>
          </w:p>
        </w:tc>
        <w:tc>
          <w:tcPr>
            <w:tcW w:w="1134" w:type="dxa"/>
            <w:noWrap/>
            <w:vAlign w:val="center"/>
            <w:hideMark/>
          </w:tcPr>
          <w:p w14:paraId="4CDB309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31 269 439</w:t>
            </w:r>
          </w:p>
        </w:tc>
        <w:tc>
          <w:tcPr>
            <w:tcW w:w="851" w:type="dxa"/>
            <w:noWrap/>
            <w:vAlign w:val="center"/>
            <w:hideMark/>
          </w:tcPr>
          <w:p w14:paraId="0FE4D9A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28,09</w:t>
            </w:r>
          </w:p>
        </w:tc>
        <w:tc>
          <w:tcPr>
            <w:tcW w:w="850" w:type="dxa"/>
            <w:noWrap/>
            <w:vAlign w:val="center"/>
            <w:hideMark/>
          </w:tcPr>
          <w:p w14:paraId="597E43E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48,05</w:t>
            </w:r>
          </w:p>
        </w:tc>
        <w:tc>
          <w:tcPr>
            <w:tcW w:w="816" w:type="dxa"/>
            <w:noWrap/>
            <w:vAlign w:val="center"/>
            <w:hideMark/>
          </w:tcPr>
          <w:p w14:paraId="5C0051F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40,73</w:t>
            </w:r>
          </w:p>
        </w:tc>
        <w:tc>
          <w:tcPr>
            <w:tcW w:w="816" w:type="dxa"/>
            <w:noWrap/>
            <w:vAlign w:val="center"/>
            <w:hideMark/>
          </w:tcPr>
          <w:p w14:paraId="1354F7B4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27,79</w:t>
            </w:r>
          </w:p>
        </w:tc>
        <w:tc>
          <w:tcPr>
            <w:tcW w:w="1061" w:type="dxa"/>
            <w:vAlign w:val="center"/>
            <w:hideMark/>
          </w:tcPr>
          <w:p w14:paraId="3DAF63B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26 291 216</w:t>
            </w:r>
          </w:p>
        </w:tc>
        <w:tc>
          <w:tcPr>
            <w:tcW w:w="993" w:type="dxa"/>
            <w:vAlign w:val="center"/>
            <w:hideMark/>
          </w:tcPr>
          <w:p w14:paraId="0C92687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-18 334 108</w:t>
            </w:r>
          </w:p>
        </w:tc>
        <w:tc>
          <w:tcPr>
            <w:tcW w:w="992" w:type="dxa"/>
            <w:vAlign w:val="center"/>
            <w:hideMark/>
          </w:tcPr>
          <w:p w14:paraId="67BD4031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-1 550 452</w:t>
            </w:r>
          </w:p>
        </w:tc>
        <w:tc>
          <w:tcPr>
            <w:tcW w:w="659" w:type="dxa"/>
            <w:noWrap/>
            <w:vAlign w:val="center"/>
            <w:hideMark/>
          </w:tcPr>
          <w:p w14:paraId="625477C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105,75</w:t>
            </w:r>
          </w:p>
        </w:tc>
        <w:tc>
          <w:tcPr>
            <w:tcW w:w="617" w:type="dxa"/>
            <w:noWrap/>
            <w:vAlign w:val="center"/>
            <w:hideMark/>
          </w:tcPr>
          <w:p w14:paraId="5D8427A5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-35,84</w:t>
            </w:r>
          </w:p>
        </w:tc>
        <w:tc>
          <w:tcPr>
            <w:tcW w:w="605" w:type="dxa"/>
            <w:noWrap/>
            <w:vAlign w:val="center"/>
            <w:hideMark/>
          </w:tcPr>
          <w:p w14:paraId="31F1C5A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-4,72</w:t>
            </w:r>
          </w:p>
        </w:tc>
      </w:tr>
      <w:tr w:rsidR="001D059A" w:rsidRPr="001D059A" w14:paraId="2AB19F0E" w14:textId="77777777" w:rsidTr="00A70279">
        <w:trPr>
          <w:trHeight w:val="300"/>
        </w:trPr>
        <w:tc>
          <w:tcPr>
            <w:tcW w:w="1838" w:type="dxa"/>
            <w:noWrap/>
            <w:vAlign w:val="center"/>
            <w:hideMark/>
          </w:tcPr>
          <w:p w14:paraId="67030DD8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2.6. Прочие оборотные активы</w:t>
            </w:r>
          </w:p>
        </w:tc>
        <w:tc>
          <w:tcPr>
            <w:tcW w:w="1134" w:type="dxa"/>
            <w:noWrap/>
            <w:vAlign w:val="center"/>
            <w:hideMark/>
          </w:tcPr>
          <w:p w14:paraId="7B37082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20 912 309</w:t>
            </w:r>
          </w:p>
        </w:tc>
        <w:tc>
          <w:tcPr>
            <w:tcW w:w="1134" w:type="dxa"/>
            <w:noWrap/>
            <w:vAlign w:val="center"/>
            <w:hideMark/>
          </w:tcPr>
          <w:p w14:paraId="0940EDE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15 128 473</w:t>
            </w:r>
          </w:p>
        </w:tc>
        <w:tc>
          <w:tcPr>
            <w:tcW w:w="1134" w:type="dxa"/>
            <w:noWrap/>
            <w:vAlign w:val="center"/>
            <w:hideMark/>
          </w:tcPr>
          <w:p w14:paraId="1AF47FA2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15 060 057</w:t>
            </w:r>
          </w:p>
        </w:tc>
        <w:tc>
          <w:tcPr>
            <w:tcW w:w="1134" w:type="dxa"/>
            <w:noWrap/>
            <w:vAlign w:val="center"/>
            <w:hideMark/>
          </w:tcPr>
          <w:p w14:paraId="30D117D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37 733 773</w:t>
            </w:r>
          </w:p>
        </w:tc>
        <w:tc>
          <w:tcPr>
            <w:tcW w:w="851" w:type="dxa"/>
            <w:noWrap/>
            <w:vAlign w:val="center"/>
            <w:hideMark/>
          </w:tcPr>
          <w:p w14:paraId="608D1AA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23,63</w:t>
            </w:r>
          </w:p>
        </w:tc>
        <w:tc>
          <w:tcPr>
            <w:tcW w:w="850" w:type="dxa"/>
            <w:noWrap/>
            <w:vAlign w:val="center"/>
            <w:hideMark/>
          </w:tcPr>
          <w:p w14:paraId="204365D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14,21</w:t>
            </w:r>
          </w:p>
        </w:tc>
        <w:tc>
          <w:tcPr>
            <w:tcW w:w="816" w:type="dxa"/>
            <w:noWrap/>
            <w:vAlign w:val="center"/>
            <w:hideMark/>
          </w:tcPr>
          <w:p w14:paraId="54A58F7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18,69</w:t>
            </w:r>
          </w:p>
        </w:tc>
        <w:tc>
          <w:tcPr>
            <w:tcW w:w="816" w:type="dxa"/>
            <w:noWrap/>
            <w:vAlign w:val="center"/>
            <w:hideMark/>
          </w:tcPr>
          <w:p w14:paraId="6E7CA25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33,53</w:t>
            </w:r>
          </w:p>
        </w:tc>
        <w:tc>
          <w:tcPr>
            <w:tcW w:w="1061" w:type="dxa"/>
            <w:vAlign w:val="center"/>
            <w:hideMark/>
          </w:tcPr>
          <w:p w14:paraId="3E6CB79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-5 783 836</w:t>
            </w:r>
          </w:p>
        </w:tc>
        <w:tc>
          <w:tcPr>
            <w:tcW w:w="993" w:type="dxa"/>
            <w:vAlign w:val="center"/>
            <w:hideMark/>
          </w:tcPr>
          <w:p w14:paraId="6BCC5A3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-68 416</w:t>
            </w:r>
          </w:p>
        </w:tc>
        <w:tc>
          <w:tcPr>
            <w:tcW w:w="992" w:type="dxa"/>
            <w:vAlign w:val="center"/>
            <w:hideMark/>
          </w:tcPr>
          <w:p w14:paraId="19AF11C9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22 673 716</w:t>
            </w:r>
          </w:p>
        </w:tc>
        <w:tc>
          <w:tcPr>
            <w:tcW w:w="659" w:type="dxa"/>
            <w:noWrap/>
            <w:vAlign w:val="center"/>
            <w:hideMark/>
          </w:tcPr>
          <w:p w14:paraId="6C49F8E6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-27,66</w:t>
            </w:r>
          </w:p>
        </w:tc>
        <w:tc>
          <w:tcPr>
            <w:tcW w:w="617" w:type="dxa"/>
            <w:noWrap/>
            <w:vAlign w:val="center"/>
            <w:hideMark/>
          </w:tcPr>
          <w:p w14:paraId="6CDE8830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-0,45</w:t>
            </w:r>
          </w:p>
        </w:tc>
        <w:tc>
          <w:tcPr>
            <w:tcW w:w="605" w:type="dxa"/>
            <w:noWrap/>
            <w:vAlign w:val="center"/>
            <w:hideMark/>
          </w:tcPr>
          <w:p w14:paraId="301B845D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150,56</w:t>
            </w:r>
          </w:p>
        </w:tc>
      </w:tr>
      <w:tr w:rsidR="001D059A" w:rsidRPr="001D059A" w14:paraId="6DA1E836" w14:textId="77777777" w:rsidTr="00A70279">
        <w:trPr>
          <w:trHeight w:val="300"/>
        </w:trPr>
        <w:tc>
          <w:tcPr>
            <w:tcW w:w="1838" w:type="dxa"/>
            <w:noWrap/>
            <w:vAlign w:val="center"/>
            <w:hideMark/>
          </w:tcPr>
          <w:p w14:paraId="7B2FA98F" w14:textId="77777777" w:rsidR="001D059A" w:rsidRPr="001D059A" w:rsidRDefault="001D059A" w:rsidP="00A70279">
            <w:pPr>
              <w:ind w:left="-108" w:right="-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Активы</w:t>
            </w:r>
          </w:p>
        </w:tc>
        <w:tc>
          <w:tcPr>
            <w:tcW w:w="1134" w:type="dxa"/>
            <w:noWrap/>
            <w:vAlign w:val="center"/>
            <w:hideMark/>
          </w:tcPr>
          <w:p w14:paraId="6E88CC1B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582 061 994</w:t>
            </w:r>
          </w:p>
        </w:tc>
        <w:tc>
          <w:tcPr>
            <w:tcW w:w="1134" w:type="dxa"/>
            <w:noWrap/>
            <w:vAlign w:val="center"/>
            <w:hideMark/>
          </w:tcPr>
          <w:p w14:paraId="110B1D1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643 629 863</w:t>
            </w:r>
          </w:p>
        </w:tc>
        <w:tc>
          <w:tcPr>
            <w:tcW w:w="1134" w:type="dxa"/>
            <w:noWrap/>
            <w:vAlign w:val="center"/>
            <w:hideMark/>
          </w:tcPr>
          <w:p w14:paraId="72671FB7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623 461 943</w:t>
            </w:r>
          </w:p>
        </w:tc>
        <w:tc>
          <w:tcPr>
            <w:tcW w:w="1134" w:type="dxa"/>
            <w:noWrap/>
            <w:vAlign w:val="center"/>
            <w:hideMark/>
          </w:tcPr>
          <w:p w14:paraId="7938AA0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570 748 495</w:t>
            </w:r>
          </w:p>
        </w:tc>
        <w:tc>
          <w:tcPr>
            <w:tcW w:w="851" w:type="dxa"/>
            <w:noWrap/>
            <w:vAlign w:val="center"/>
            <w:hideMark/>
          </w:tcPr>
          <w:p w14:paraId="0DE107F3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50" w:type="dxa"/>
            <w:noWrap/>
            <w:vAlign w:val="center"/>
            <w:hideMark/>
          </w:tcPr>
          <w:p w14:paraId="0CFAAA8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16" w:type="dxa"/>
            <w:noWrap/>
            <w:vAlign w:val="center"/>
            <w:hideMark/>
          </w:tcPr>
          <w:p w14:paraId="076DC2A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816" w:type="dxa"/>
            <w:noWrap/>
            <w:vAlign w:val="center"/>
            <w:hideMark/>
          </w:tcPr>
          <w:p w14:paraId="18D276CA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061" w:type="dxa"/>
            <w:vAlign w:val="center"/>
            <w:hideMark/>
          </w:tcPr>
          <w:p w14:paraId="5D23D43C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61 567 869</w:t>
            </w:r>
          </w:p>
        </w:tc>
        <w:tc>
          <w:tcPr>
            <w:tcW w:w="993" w:type="dxa"/>
            <w:vAlign w:val="center"/>
            <w:hideMark/>
          </w:tcPr>
          <w:p w14:paraId="4291EC1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-20 167 920</w:t>
            </w:r>
          </w:p>
        </w:tc>
        <w:tc>
          <w:tcPr>
            <w:tcW w:w="992" w:type="dxa"/>
            <w:vAlign w:val="center"/>
            <w:hideMark/>
          </w:tcPr>
          <w:p w14:paraId="731C316F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-52 713 448</w:t>
            </w:r>
          </w:p>
        </w:tc>
        <w:tc>
          <w:tcPr>
            <w:tcW w:w="659" w:type="dxa"/>
            <w:noWrap/>
            <w:vAlign w:val="center"/>
            <w:hideMark/>
          </w:tcPr>
          <w:p w14:paraId="1BA156CE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10,58</w:t>
            </w:r>
          </w:p>
        </w:tc>
        <w:tc>
          <w:tcPr>
            <w:tcW w:w="617" w:type="dxa"/>
            <w:noWrap/>
            <w:vAlign w:val="center"/>
            <w:hideMark/>
          </w:tcPr>
          <w:p w14:paraId="178BCA78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-3,13</w:t>
            </w:r>
          </w:p>
        </w:tc>
        <w:tc>
          <w:tcPr>
            <w:tcW w:w="605" w:type="dxa"/>
            <w:noWrap/>
            <w:vAlign w:val="center"/>
            <w:hideMark/>
          </w:tcPr>
          <w:p w14:paraId="68E328D2" w14:textId="77777777" w:rsidR="001D059A" w:rsidRPr="001D059A" w:rsidRDefault="001D059A" w:rsidP="00A70279">
            <w:pPr>
              <w:ind w:left="-108" w:right="-109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D059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-8,45</w:t>
            </w:r>
          </w:p>
        </w:tc>
      </w:tr>
    </w:tbl>
    <w:p w14:paraId="0FA28DBC" w14:textId="77777777" w:rsidR="00D267D3" w:rsidRDefault="00D267D3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D267D3" w:rsidSect="001D059A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085B18A3" w14:textId="68873609" w:rsidR="00D267D3" w:rsidRDefault="00D267D3" w:rsidP="00D2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Итак, за 2018-2021 гг. совокупные активы организации снизились, при этом большую часть активов составляли внеоборотные активы, однако их доля снизилась с 84,79% до 80,28%.</w:t>
      </w:r>
    </w:p>
    <w:p w14:paraId="2C70567A" w14:textId="3DE8DBFC" w:rsidR="007E26F9" w:rsidRDefault="00D267D3" w:rsidP="00B40D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Проанализировав </w:t>
      </w:r>
      <w:r w:rsidR="007E26F9" w:rsidRPr="000022BE">
        <w:rPr>
          <w:rFonts w:ascii="Times New Roman" w:eastAsia="Times New Roman" w:hAnsi="Times New Roman" w:cs="Times New Roman"/>
          <w:sz w:val="28"/>
          <w:szCs w:val="20"/>
        </w:rPr>
        <w:t>состав</w:t>
      </w:r>
      <w:r w:rsidR="007E26F9">
        <w:rPr>
          <w:rFonts w:ascii="Times New Roman" w:eastAsia="Times New Roman" w:hAnsi="Times New Roman" w:cs="Times New Roman"/>
          <w:sz w:val="28"/>
          <w:szCs w:val="20"/>
        </w:rPr>
        <w:t>,</w:t>
      </w:r>
      <w:r w:rsidR="007E26F9" w:rsidRPr="000022B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 w:rsidR="007E26F9">
        <w:rPr>
          <w:rFonts w:ascii="Times New Roman" w:eastAsia="Times New Roman" w:hAnsi="Times New Roman" w:cs="Times New Roman"/>
          <w:sz w:val="28"/>
          <w:szCs w:val="28"/>
        </w:rPr>
        <w:t>структуру и динамик</w:t>
      </w:r>
      <w:r w:rsidR="007D3242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E26F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26F9">
        <w:rPr>
          <w:rFonts w:ascii="Times New Roman" w:eastAsia="Times New Roman" w:hAnsi="Times New Roman" w:cs="Times New Roman"/>
          <w:sz w:val="28"/>
          <w:szCs w:val="20"/>
        </w:rPr>
        <w:t xml:space="preserve">пассивов ПАО «Мегафон» (таблица </w:t>
      </w:r>
      <w:r w:rsidR="002F0153">
        <w:rPr>
          <w:rFonts w:ascii="Times New Roman" w:eastAsia="Times New Roman" w:hAnsi="Times New Roman" w:cs="Times New Roman"/>
          <w:sz w:val="28"/>
          <w:szCs w:val="20"/>
        </w:rPr>
        <w:t>2</w:t>
      </w:r>
      <w:r w:rsidR="007E26F9">
        <w:rPr>
          <w:rFonts w:ascii="Times New Roman" w:eastAsia="Times New Roman" w:hAnsi="Times New Roman" w:cs="Times New Roman"/>
          <w:sz w:val="28"/>
          <w:szCs w:val="20"/>
        </w:rPr>
        <w:t>), видно, что</w:t>
      </w:r>
      <w:r w:rsidR="00B40D8E">
        <w:rPr>
          <w:rFonts w:ascii="Times New Roman" w:eastAsia="Times New Roman" w:hAnsi="Times New Roman" w:cs="Times New Roman"/>
          <w:sz w:val="28"/>
          <w:szCs w:val="20"/>
        </w:rPr>
        <w:t xml:space="preserve"> основную часть пассивов организации составляет заемный капитал (более 70%).</w:t>
      </w:r>
    </w:p>
    <w:p w14:paraId="4B3523B0" w14:textId="2EDEDD67" w:rsidR="00B40D8E" w:rsidRDefault="00B40D8E" w:rsidP="00B40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0"/>
        </w:rPr>
        <w:t xml:space="preserve">На 01.01.2019 г. собственные средства организации составили 146 884 678 тыс. руб. или 25,24%, а заемный капитал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435 177 316 тыс. руб. (74,76%). При этом долгосрочные обязательства зан</w:t>
      </w:r>
      <w:r w:rsidR="00D10759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мали 75,58%</w:t>
      </w:r>
      <w:r w:rsidR="00D10759">
        <w:rPr>
          <w:rFonts w:ascii="Times New Roman" w:hAnsi="Times New Roman" w:cs="Times New Roman"/>
          <w:sz w:val="28"/>
          <w:szCs w:val="28"/>
        </w:rPr>
        <w:t xml:space="preserve"> заемного капитала, основной статьей которых были долгосрочные кредиты и займы (более 90%)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D10759">
        <w:rPr>
          <w:rFonts w:ascii="Times New Roman" w:hAnsi="Times New Roman" w:cs="Times New Roman"/>
          <w:sz w:val="28"/>
          <w:szCs w:val="28"/>
        </w:rPr>
        <w:t>303 536 539 тыс. руб. В составе краткосрочных обязательств наибольшую долю занимали краткосрочные кредиты и займы (34,59%), кредиторская задолженность (50,05%) и прочие краткосрочные обязательства (14,7%).</w:t>
      </w:r>
    </w:p>
    <w:p w14:paraId="1C6D148C" w14:textId="77777777" w:rsidR="00D10759" w:rsidRDefault="00D10759" w:rsidP="00B40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01.01.2022 г. капитал и резервы организации составили </w:t>
      </w:r>
      <w:r w:rsidR="00802D27">
        <w:rPr>
          <w:rFonts w:ascii="Times New Roman" w:hAnsi="Times New Roman" w:cs="Times New Roman"/>
          <w:sz w:val="28"/>
          <w:szCs w:val="28"/>
        </w:rPr>
        <w:t>29,63% пассивов организации, увеличившись по отношению к 01.01.2021 г. на 14 480 122 тыс. руб. или 9,36%. В течение анализируемого периода величина уставного и резервного капитала была неизменной и составляла 62 000 тыс. руб. и 3 100 тыс. руб. соответственно. Основную долю собственного капитала организации з</w:t>
      </w:r>
      <w:r w:rsidR="00925689">
        <w:rPr>
          <w:rFonts w:ascii="Times New Roman" w:hAnsi="Times New Roman" w:cs="Times New Roman"/>
          <w:sz w:val="28"/>
          <w:szCs w:val="28"/>
        </w:rPr>
        <w:t>а</w:t>
      </w:r>
      <w:r w:rsidR="00802D27">
        <w:rPr>
          <w:rFonts w:ascii="Times New Roman" w:hAnsi="Times New Roman" w:cs="Times New Roman"/>
          <w:sz w:val="28"/>
          <w:szCs w:val="28"/>
        </w:rPr>
        <w:t xml:space="preserve">нимала </w:t>
      </w:r>
      <w:r w:rsidR="00925689">
        <w:rPr>
          <w:rFonts w:ascii="Times New Roman" w:hAnsi="Times New Roman" w:cs="Times New Roman"/>
          <w:sz w:val="28"/>
          <w:szCs w:val="28"/>
        </w:rPr>
        <w:t>нераспределенная прибыль (более 98%), составив на 01.01.2022 г. 166 968 840 тыс. руб., увеличившись за отчетный период 9,5%. Величина заемного капитала составила 206 299 083 тыс. руб., при этом доля долгосрочных обязательств снизилась до 51,36%, а краткосрочных, наоборот, возросла до 48,64%.</w:t>
      </w:r>
    </w:p>
    <w:p w14:paraId="6511923F" w14:textId="77777777" w:rsidR="00FA7442" w:rsidRDefault="00FA7442" w:rsidP="00B40D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течение анализируемого периода совокупная величина пассивов организации снизилась, наибольшую часть которых составлял заемный капитал. При этом доля собственного капитала увеличилась с 25,24% до 29,63% за счет увеличения нераспределенной прибыли.</w:t>
      </w:r>
    </w:p>
    <w:p w14:paraId="09417CE1" w14:textId="579572E4" w:rsidR="00FA7442" w:rsidRPr="00B40D8E" w:rsidRDefault="00FA7442" w:rsidP="00B40D8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</w:rPr>
        <w:sectPr w:rsidR="00FA7442" w:rsidRPr="00B40D8E" w:rsidSect="00D267D3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Далее проанализируем результаты предпринимательской деятельности ПАО «Мегафон», представленные в таблице </w:t>
      </w:r>
      <w:r w:rsidR="002F01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A54E9B" w14:textId="5E5AF68A" w:rsidR="007E26F9" w:rsidRDefault="007E26F9" w:rsidP="007D324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F0153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F9510B">
        <w:rPr>
          <w:rFonts w:ascii="Times New Roman" w:eastAsia="Times New Roman" w:hAnsi="Times New Roman" w:cs="Times New Roman"/>
          <w:sz w:val="28"/>
          <w:szCs w:val="20"/>
        </w:rPr>
        <w:t xml:space="preserve">Анализ </w:t>
      </w:r>
      <w:r w:rsidRPr="000022BE">
        <w:rPr>
          <w:rFonts w:ascii="Times New Roman" w:eastAsia="Times New Roman" w:hAnsi="Times New Roman" w:cs="Times New Roman"/>
          <w:sz w:val="28"/>
          <w:szCs w:val="20"/>
        </w:rPr>
        <w:t>состав</w:t>
      </w:r>
      <w:r>
        <w:rPr>
          <w:rFonts w:ascii="Times New Roman" w:eastAsia="Times New Roman" w:hAnsi="Times New Roman" w:cs="Times New Roman"/>
          <w:sz w:val="28"/>
          <w:szCs w:val="20"/>
        </w:rPr>
        <w:t>а,</w:t>
      </w:r>
      <w:r w:rsidRPr="000022BE">
        <w:rPr>
          <w:rFonts w:ascii="Times New Roman" w:eastAsia="Times New Roman" w:hAnsi="Times New Roman" w:cs="Times New Roman"/>
          <w:sz w:val="28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структуры и динамики </w:t>
      </w:r>
      <w:r>
        <w:rPr>
          <w:rFonts w:ascii="Times New Roman" w:eastAsia="Times New Roman" w:hAnsi="Times New Roman" w:cs="Times New Roman"/>
          <w:sz w:val="28"/>
          <w:szCs w:val="20"/>
        </w:rPr>
        <w:t>пассивов ПАО «Мегафон»</w:t>
      </w:r>
    </w:p>
    <w:tbl>
      <w:tblPr>
        <w:tblStyle w:val="aa"/>
        <w:tblW w:w="14887" w:type="dxa"/>
        <w:tblLook w:val="04A0" w:firstRow="1" w:lastRow="0" w:firstColumn="1" w:lastColumn="0" w:noHBand="0" w:noVBand="1"/>
      </w:tblPr>
      <w:tblGrid>
        <w:gridCol w:w="2830"/>
        <w:gridCol w:w="1133"/>
        <w:gridCol w:w="1009"/>
        <w:gridCol w:w="1116"/>
        <w:gridCol w:w="1133"/>
        <w:gridCol w:w="709"/>
        <w:gridCol w:w="616"/>
        <w:gridCol w:w="659"/>
        <w:gridCol w:w="616"/>
        <w:gridCol w:w="918"/>
        <w:gridCol w:w="992"/>
        <w:gridCol w:w="1167"/>
        <w:gridCol w:w="605"/>
        <w:gridCol w:w="765"/>
        <w:gridCol w:w="613"/>
        <w:gridCol w:w="6"/>
      </w:tblGrid>
      <w:tr w:rsidR="00DD2F83" w:rsidRPr="007E26F9" w14:paraId="32452EE1" w14:textId="77777777" w:rsidTr="00DD2F83">
        <w:trPr>
          <w:trHeight w:val="300"/>
        </w:trPr>
        <w:tc>
          <w:tcPr>
            <w:tcW w:w="2830" w:type="dxa"/>
            <w:vMerge w:val="restart"/>
            <w:vAlign w:val="center"/>
            <w:hideMark/>
          </w:tcPr>
          <w:p w14:paraId="12E2798C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4391" w:type="dxa"/>
            <w:gridSpan w:val="4"/>
            <w:noWrap/>
            <w:vAlign w:val="center"/>
            <w:hideMark/>
          </w:tcPr>
          <w:p w14:paraId="155D9879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Абсолютное значение, тыс. руб.</w:t>
            </w:r>
          </w:p>
        </w:tc>
        <w:tc>
          <w:tcPr>
            <w:tcW w:w="2600" w:type="dxa"/>
            <w:gridSpan w:val="4"/>
            <w:noWrap/>
            <w:vAlign w:val="center"/>
            <w:hideMark/>
          </w:tcPr>
          <w:p w14:paraId="42AF1EAB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Структура, %</w:t>
            </w:r>
          </w:p>
        </w:tc>
        <w:tc>
          <w:tcPr>
            <w:tcW w:w="5066" w:type="dxa"/>
            <w:gridSpan w:val="7"/>
            <w:noWrap/>
            <w:vAlign w:val="center"/>
            <w:hideMark/>
          </w:tcPr>
          <w:p w14:paraId="53384F40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Изменение</w:t>
            </w:r>
          </w:p>
        </w:tc>
      </w:tr>
      <w:tr w:rsidR="00DD2F83" w:rsidRPr="007E26F9" w14:paraId="2E87F1DA" w14:textId="77777777" w:rsidTr="00DD2F83">
        <w:trPr>
          <w:gridAfter w:val="1"/>
          <w:wAfter w:w="6" w:type="dxa"/>
          <w:trHeight w:val="540"/>
        </w:trPr>
        <w:tc>
          <w:tcPr>
            <w:tcW w:w="2830" w:type="dxa"/>
            <w:vMerge/>
            <w:vAlign w:val="center"/>
            <w:hideMark/>
          </w:tcPr>
          <w:p w14:paraId="23244568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noWrap/>
            <w:vAlign w:val="center"/>
            <w:hideMark/>
          </w:tcPr>
          <w:p w14:paraId="0B6B42C1" w14:textId="410E6841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</w:p>
          <w:p w14:paraId="41876E30" w14:textId="78E52FE4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1.01.19</w:t>
            </w:r>
          </w:p>
        </w:tc>
        <w:tc>
          <w:tcPr>
            <w:tcW w:w="1009" w:type="dxa"/>
            <w:noWrap/>
            <w:vAlign w:val="center"/>
            <w:hideMark/>
          </w:tcPr>
          <w:p w14:paraId="039B0540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1.01.20</w:t>
            </w:r>
          </w:p>
        </w:tc>
        <w:tc>
          <w:tcPr>
            <w:tcW w:w="1116" w:type="dxa"/>
            <w:noWrap/>
            <w:vAlign w:val="center"/>
            <w:hideMark/>
          </w:tcPr>
          <w:p w14:paraId="0D25F803" w14:textId="60C26692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</w:p>
          <w:p w14:paraId="6D252B9C" w14:textId="2CECA295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1.01.21</w:t>
            </w:r>
          </w:p>
        </w:tc>
        <w:tc>
          <w:tcPr>
            <w:tcW w:w="1133" w:type="dxa"/>
            <w:noWrap/>
            <w:vAlign w:val="center"/>
            <w:hideMark/>
          </w:tcPr>
          <w:p w14:paraId="4604CBE2" w14:textId="1CE5CA87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</w:t>
            </w:r>
          </w:p>
          <w:p w14:paraId="4606E4D3" w14:textId="04A84251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1.01.22</w:t>
            </w:r>
          </w:p>
        </w:tc>
        <w:tc>
          <w:tcPr>
            <w:tcW w:w="709" w:type="dxa"/>
            <w:vAlign w:val="center"/>
            <w:hideMark/>
          </w:tcPr>
          <w:p w14:paraId="36534304" w14:textId="77777777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</w:t>
            </w:r>
          </w:p>
          <w:p w14:paraId="118554E3" w14:textId="50515C9B" w:rsidR="007E26F9" w:rsidRPr="007E26F9" w:rsidRDefault="00DD2F83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7E26F9"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616" w:type="dxa"/>
            <w:vAlign w:val="center"/>
            <w:hideMark/>
          </w:tcPr>
          <w:p w14:paraId="16C225AE" w14:textId="77777777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</w:t>
            </w:r>
          </w:p>
          <w:p w14:paraId="431640F6" w14:textId="075018E6" w:rsidR="007E26F9" w:rsidRPr="007E26F9" w:rsidRDefault="00DD2F83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7E26F9"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659" w:type="dxa"/>
            <w:vAlign w:val="center"/>
            <w:hideMark/>
          </w:tcPr>
          <w:p w14:paraId="444A0EC6" w14:textId="77777777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</w:t>
            </w:r>
          </w:p>
          <w:p w14:paraId="47C6F58F" w14:textId="07DDEED6" w:rsidR="007E26F9" w:rsidRPr="007E26F9" w:rsidRDefault="00DD2F83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7E26F9"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616" w:type="dxa"/>
            <w:vAlign w:val="center"/>
            <w:hideMark/>
          </w:tcPr>
          <w:p w14:paraId="34EEE326" w14:textId="77777777" w:rsidR="00DD2F83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 1.01.</w:t>
            </w:r>
          </w:p>
          <w:p w14:paraId="36C740C6" w14:textId="7BC52472" w:rsidR="007E26F9" w:rsidRPr="007E26F9" w:rsidRDefault="00DD2F83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</w:t>
            </w:r>
            <w:r w:rsidR="007E26F9"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3077" w:type="dxa"/>
            <w:gridSpan w:val="3"/>
            <w:noWrap/>
            <w:vAlign w:val="center"/>
            <w:hideMark/>
          </w:tcPr>
          <w:p w14:paraId="150CACE5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Абсолютное, тыс. руб.</w:t>
            </w:r>
          </w:p>
        </w:tc>
        <w:tc>
          <w:tcPr>
            <w:tcW w:w="1983" w:type="dxa"/>
            <w:gridSpan w:val="3"/>
            <w:noWrap/>
            <w:vAlign w:val="center"/>
            <w:hideMark/>
          </w:tcPr>
          <w:p w14:paraId="2251932D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Темп прироста, %</w:t>
            </w:r>
          </w:p>
        </w:tc>
      </w:tr>
      <w:tr w:rsidR="00DD2F83" w:rsidRPr="007E26F9" w14:paraId="786DDED2" w14:textId="77777777" w:rsidTr="00DD2F83">
        <w:trPr>
          <w:gridAfter w:val="1"/>
          <w:wAfter w:w="6" w:type="dxa"/>
          <w:trHeight w:val="58"/>
        </w:trPr>
        <w:tc>
          <w:tcPr>
            <w:tcW w:w="2830" w:type="dxa"/>
            <w:noWrap/>
            <w:vAlign w:val="center"/>
            <w:hideMark/>
          </w:tcPr>
          <w:p w14:paraId="3055FD21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center"/>
            <w:hideMark/>
          </w:tcPr>
          <w:p w14:paraId="6DDCB905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009" w:type="dxa"/>
            <w:noWrap/>
            <w:vAlign w:val="center"/>
            <w:hideMark/>
          </w:tcPr>
          <w:p w14:paraId="47B2F372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16" w:type="dxa"/>
            <w:noWrap/>
            <w:vAlign w:val="center"/>
            <w:hideMark/>
          </w:tcPr>
          <w:p w14:paraId="3732355B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center"/>
            <w:hideMark/>
          </w:tcPr>
          <w:p w14:paraId="1C35AED7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709" w:type="dxa"/>
            <w:noWrap/>
            <w:vAlign w:val="center"/>
            <w:hideMark/>
          </w:tcPr>
          <w:p w14:paraId="52812C38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616" w:type="dxa"/>
            <w:noWrap/>
            <w:vAlign w:val="center"/>
            <w:hideMark/>
          </w:tcPr>
          <w:p w14:paraId="408A5070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59" w:type="dxa"/>
            <w:noWrap/>
            <w:vAlign w:val="center"/>
            <w:hideMark/>
          </w:tcPr>
          <w:p w14:paraId="153CA857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6" w:type="dxa"/>
            <w:noWrap/>
            <w:vAlign w:val="center"/>
            <w:hideMark/>
          </w:tcPr>
          <w:p w14:paraId="5312C84D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918" w:type="dxa"/>
            <w:vAlign w:val="center"/>
            <w:hideMark/>
          </w:tcPr>
          <w:p w14:paraId="129B22BE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(3-2)</w:t>
            </w:r>
          </w:p>
        </w:tc>
        <w:tc>
          <w:tcPr>
            <w:tcW w:w="992" w:type="dxa"/>
            <w:vAlign w:val="center"/>
            <w:hideMark/>
          </w:tcPr>
          <w:p w14:paraId="649094A9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(4-3)</w:t>
            </w:r>
          </w:p>
        </w:tc>
        <w:tc>
          <w:tcPr>
            <w:tcW w:w="1167" w:type="dxa"/>
            <w:vAlign w:val="center"/>
            <w:hideMark/>
          </w:tcPr>
          <w:p w14:paraId="19A3F5BB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(5-4)</w:t>
            </w:r>
          </w:p>
        </w:tc>
        <w:tc>
          <w:tcPr>
            <w:tcW w:w="605" w:type="dxa"/>
            <w:vAlign w:val="center"/>
            <w:hideMark/>
          </w:tcPr>
          <w:p w14:paraId="4216D4B6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(3/2)</w:t>
            </w:r>
          </w:p>
        </w:tc>
        <w:tc>
          <w:tcPr>
            <w:tcW w:w="765" w:type="dxa"/>
            <w:vAlign w:val="center"/>
            <w:hideMark/>
          </w:tcPr>
          <w:p w14:paraId="00EB126D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(4/3)</w:t>
            </w:r>
          </w:p>
        </w:tc>
        <w:tc>
          <w:tcPr>
            <w:tcW w:w="613" w:type="dxa"/>
            <w:vAlign w:val="center"/>
            <w:hideMark/>
          </w:tcPr>
          <w:p w14:paraId="552E9DF0" w14:textId="77777777" w:rsidR="007E26F9" w:rsidRPr="007E26F9" w:rsidRDefault="007E26F9" w:rsidP="00DD2F83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(5/4)</w:t>
            </w:r>
          </w:p>
        </w:tc>
      </w:tr>
      <w:tr w:rsidR="00DD2F83" w:rsidRPr="007E26F9" w14:paraId="64BB4CD4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noWrap/>
            <w:vAlign w:val="center"/>
            <w:hideMark/>
          </w:tcPr>
          <w:p w14:paraId="2A0A1367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Капитал и резервы</w:t>
            </w:r>
          </w:p>
        </w:tc>
        <w:tc>
          <w:tcPr>
            <w:tcW w:w="1133" w:type="dxa"/>
            <w:noWrap/>
            <w:vAlign w:val="center"/>
            <w:hideMark/>
          </w:tcPr>
          <w:p w14:paraId="5F972CA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146 884 678</w:t>
            </w:r>
          </w:p>
        </w:tc>
        <w:tc>
          <w:tcPr>
            <w:tcW w:w="1009" w:type="dxa"/>
            <w:noWrap/>
            <w:vAlign w:val="center"/>
            <w:hideMark/>
          </w:tcPr>
          <w:p w14:paraId="45992BD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150 530 047</w:t>
            </w:r>
          </w:p>
        </w:tc>
        <w:tc>
          <w:tcPr>
            <w:tcW w:w="1116" w:type="dxa"/>
            <w:noWrap/>
            <w:vAlign w:val="center"/>
            <w:hideMark/>
          </w:tcPr>
          <w:p w14:paraId="20344FF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154 622 557</w:t>
            </w:r>
          </w:p>
        </w:tc>
        <w:tc>
          <w:tcPr>
            <w:tcW w:w="1133" w:type="dxa"/>
            <w:noWrap/>
            <w:vAlign w:val="center"/>
            <w:hideMark/>
          </w:tcPr>
          <w:p w14:paraId="11EBB32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169 102 679</w:t>
            </w:r>
          </w:p>
        </w:tc>
        <w:tc>
          <w:tcPr>
            <w:tcW w:w="709" w:type="dxa"/>
            <w:noWrap/>
            <w:vAlign w:val="center"/>
            <w:hideMark/>
          </w:tcPr>
          <w:p w14:paraId="1A44E0D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25,24</w:t>
            </w:r>
          </w:p>
        </w:tc>
        <w:tc>
          <w:tcPr>
            <w:tcW w:w="616" w:type="dxa"/>
            <w:noWrap/>
            <w:vAlign w:val="center"/>
            <w:hideMark/>
          </w:tcPr>
          <w:p w14:paraId="5F738E9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23,39</w:t>
            </w:r>
          </w:p>
        </w:tc>
        <w:tc>
          <w:tcPr>
            <w:tcW w:w="659" w:type="dxa"/>
            <w:noWrap/>
            <w:vAlign w:val="center"/>
            <w:hideMark/>
          </w:tcPr>
          <w:p w14:paraId="6F32574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24,80</w:t>
            </w:r>
          </w:p>
        </w:tc>
        <w:tc>
          <w:tcPr>
            <w:tcW w:w="616" w:type="dxa"/>
            <w:noWrap/>
            <w:vAlign w:val="center"/>
            <w:hideMark/>
          </w:tcPr>
          <w:p w14:paraId="794B148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29,63</w:t>
            </w:r>
          </w:p>
        </w:tc>
        <w:tc>
          <w:tcPr>
            <w:tcW w:w="918" w:type="dxa"/>
            <w:vAlign w:val="center"/>
            <w:hideMark/>
          </w:tcPr>
          <w:p w14:paraId="505EB7A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3 645 369</w:t>
            </w:r>
          </w:p>
        </w:tc>
        <w:tc>
          <w:tcPr>
            <w:tcW w:w="992" w:type="dxa"/>
            <w:vAlign w:val="center"/>
            <w:hideMark/>
          </w:tcPr>
          <w:p w14:paraId="5CB7BE2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4 092 510</w:t>
            </w:r>
          </w:p>
        </w:tc>
        <w:tc>
          <w:tcPr>
            <w:tcW w:w="1167" w:type="dxa"/>
            <w:vAlign w:val="center"/>
            <w:hideMark/>
          </w:tcPr>
          <w:p w14:paraId="1006EB7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14 480 122</w:t>
            </w:r>
          </w:p>
        </w:tc>
        <w:tc>
          <w:tcPr>
            <w:tcW w:w="605" w:type="dxa"/>
            <w:noWrap/>
            <w:vAlign w:val="center"/>
            <w:hideMark/>
          </w:tcPr>
          <w:p w14:paraId="7484BD8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2,48</w:t>
            </w:r>
          </w:p>
        </w:tc>
        <w:tc>
          <w:tcPr>
            <w:tcW w:w="765" w:type="dxa"/>
            <w:noWrap/>
            <w:vAlign w:val="center"/>
            <w:hideMark/>
          </w:tcPr>
          <w:p w14:paraId="2368AB55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2,72</w:t>
            </w:r>
          </w:p>
        </w:tc>
        <w:tc>
          <w:tcPr>
            <w:tcW w:w="613" w:type="dxa"/>
            <w:noWrap/>
            <w:vAlign w:val="center"/>
            <w:hideMark/>
          </w:tcPr>
          <w:p w14:paraId="01819EF2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9,36</w:t>
            </w:r>
          </w:p>
        </w:tc>
      </w:tr>
      <w:tr w:rsidR="00DD2F83" w:rsidRPr="007E26F9" w14:paraId="0AC92B91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007F5396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1.1. Уставный капитал</w:t>
            </w:r>
          </w:p>
        </w:tc>
        <w:tc>
          <w:tcPr>
            <w:tcW w:w="1133" w:type="dxa"/>
            <w:noWrap/>
            <w:vAlign w:val="center"/>
            <w:hideMark/>
          </w:tcPr>
          <w:p w14:paraId="2FB6560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</w:t>
            </w:r>
          </w:p>
        </w:tc>
        <w:tc>
          <w:tcPr>
            <w:tcW w:w="1009" w:type="dxa"/>
            <w:noWrap/>
            <w:vAlign w:val="center"/>
            <w:hideMark/>
          </w:tcPr>
          <w:p w14:paraId="010EBDF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</w:t>
            </w:r>
          </w:p>
        </w:tc>
        <w:tc>
          <w:tcPr>
            <w:tcW w:w="1116" w:type="dxa"/>
            <w:noWrap/>
            <w:vAlign w:val="center"/>
            <w:hideMark/>
          </w:tcPr>
          <w:p w14:paraId="2D9A319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</w:t>
            </w:r>
          </w:p>
        </w:tc>
        <w:tc>
          <w:tcPr>
            <w:tcW w:w="1133" w:type="dxa"/>
            <w:noWrap/>
            <w:vAlign w:val="center"/>
            <w:hideMark/>
          </w:tcPr>
          <w:p w14:paraId="0F6C437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62 000</w:t>
            </w:r>
          </w:p>
        </w:tc>
        <w:tc>
          <w:tcPr>
            <w:tcW w:w="709" w:type="dxa"/>
            <w:noWrap/>
            <w:vAlign w:val="center"/>
            <w:hideMark/>
          </w:tcPr>
          <w:p w14:paraId="4763C60D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616" w:type="dxa"/>
            <w:noWrap/>
            <w:vAlign w:val="center"/>
            <w:hideMark/>
          </w:tcPr>
          <w:p w14:paraId="59B1BA8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659" w:type="dxa"/>
            <w:noWrap/>
            <w:vAlign w:val="center"/>
            <w:hideMark/>
          </w:tcPr>
          <w:p w14:paraId="124EF7FD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616" w:type="dxa"/>
            <w:noWrap/>
            <w:vAlign w:val="center"/>
            <w:hideMark/>
          </w:tcPr>
          <w:p w14:paraId="7A8C57E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918" w:type="dxa"/>
            <w:vAlign w:val="center"/>
            <w:hideMark/>
          </w:tcPr>
          <w:p w14:paraId="7516606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14:paraId="767D8E4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7" w:type="dxa"/>
            <w:vAlign w:val="center"/>
            <w:hideMark/>
          </w:tcPr>
          <w:p w14:paraId="49C76C6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noWrap/>
            <w:vAlign w:val="center"/>
            <w:hideMark/>
          </w:tcPr>
          <w:p w14:paraId="0296204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65" w:type="dxa"/>
            <w:noWrap/>
            <w:vAlign w:val="center"/>
            <w:hideMark/>
          </w:tcPr>
          <w:p w14:paraId="546034FB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3" w:type="dxa"/>
            <w:noWrap/>
            <w:vAlign w:val="center"/>
            <w:hideMark/>
          </w:tcPr>
          <w:p w14:paraId="09DD5316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D2F83" w:rsidRPr="007E26F9" w14:paraId="495AC28F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62991278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1.2. Переоценка внеоборотных активов</w:t>
            </w:r>
          </w:p>
        </w:tc>
        <w:tc>
          <w:tcPr>
            <w:tcW w:w="1133" w:type="dxa"/>
            <w:noWrap/>
            <w:vAlign w:val="center"/>
            <w:hideMark/>
          </w:tcPr>
          <w:p w14:paraId="256679A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193 026</w:t>
            </w:r>
          </w:p>
        </w:tc>
        <w:tc>
          <w:tcPr>
            <w:tcW w:w="1009" w:type="dxa"/>
            <w:noWrap/>
            <w:vAlign w:val="center"/>
            <w:hideMark/>
          </w:tcPr>
          <w:p w14:paraId="675609B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192 884</w:t>
            </w:r>
          </w:p>
        </w:tc>
        <w:tc>
          <w:tcPr>
            <w:tcW w:w="1116" w:type="dxa"/>
            <w:noWrap/>
            <w:vAlign w:val="center"/>
            <w:hideMark/>
          </w:tcPr>
          <w:p w14:paraId="6AC033C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192 080</w:t>
            </w:r>
          </w:p>
        </w:tc>
        <w:tc>
          <w:tcPr>
            <w:tcW w:w="1133" w:type="dxa"/>
            <w:noWrap/>
            <w:vAlign w:val="center"/>
            <w:hideMark/>
          </w:tcPr>
          <w:p w14:paraId="6A8E77B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190 578</w:t>
            </w:r>
          </w:p>
        </w:tc>
        <w:tc>
          <w:tcPr>
            <w:tcW w:w="709" w:type="dxa"/>
            <w:noWrap/>
            <w:vAlign w:val="center"/>
            <w:hideMark/>
          </w:tcPr>
          <w:p w14:paraId="7694547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616" w:type="dxa"/>
            <w:noWrap/>
            <w:vAlign w:val="center"/>
            <w:hideMark/>
          </w:tcPr>
          <w:p w14:paraId="33794C0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0,13</w:t>
            </w:r>
          </w:p>
        </w:tc>
        <w:tc>
          <w:tcPr>
            <w:tcW w:w="659" w:type="dxa"/>
            <w:noWrap/>
            <w:vAlign w:val="center"/>
            <w:hideMark/>
          </w:tcPr>
          <w:p w14:paraId="4F66402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0,12</w:t>
            </w:r>
          </w:p>
        </w:tc>
        <w:tc>
          <w:tcPr>
            <w:tcW w:w="616" w:type="dxa"/>
            <w:noWrap/>
            <w:vAlign w:val="center"/>
            <w:hideMark/>
          </w:tcPr>
          <w:p w14:paraId="20B7AD9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0,11</w:t>
            </w:r>
          </w:p>
        </w:tc>
        <w:tc>
          <w:tcPr>
            <w:tcW w:w="918" w:type="dxa"/>
            <w:vAlign w:val="center"/>
            <w:hideMark/>
          </w:tcPr>
          <w:p w14:paraId="418B9E7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-142</w:t>
            </w:r>
          </w:p>
        </w:tc>
        <w:tc>
          <w:tcPr>
            <w:tcW w:w="992" w:type="dxa"/>
            <w:vAlign w:val="center"/>
            <w:hideMark/>
          </w:tcPr>
          <w:p w14:paraId="244B644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-804</w:t>
            </w:r>
          </w:p>
        </w:tc>
        <w:tc>
          <w:tcPr>
            <w:tcW w:w="1167" w:type="dxa"/>
            <w:vAlign w:val="center"/>
            <w:hideMark/>
          </w:tcPr>
          <w:p w14:paraId="7B527C8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-1 502</w:t>
            </w:r>
          </w:p>
        </w:tc>
        <w:tc>
          <w:tcPr>
            <w:tcW w:w="605" w:type="dxa"/>
            <w:noWrap/>
            <w:vAlign w:val="center"/>
            <w:hideMark/>
          </w:tcPr>
          <w:p w14:paraId="267F987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-0,07</w:t>
            </w:r>
          </w:p>
        </w:tc>
        <w:tc>
          <w:tcPr>
            <w:tcW w:w="765" w:type="dxa"/>
            <w:noWrap/>
            <w:vAlign w:val="center"/>
            <w:hideMark/>
          </w:tcPr>
          <w:p w14:paraId="0807DB6E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-0,42</w:t>
            </w:r>
          </w:p>
        </w:tc>
        <w:tc>
          <w:tcPr>
            <w:tcW w:w="613" w:type="dxa"/>
            <w:noWrap/>
            <w:vAlign w:val="center"/>
            <w:hideMark/>
          </w:tcPr>
          <w:p w14:paraId="3079BD2A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-0,78</w:t>
            </w:r>
          </w:p>
        </w:tc>
      </w:tr>
      <w:tr w:rsidR="00DD2F83" w:rsidRPr="007E26F9" w14:paraId="4D41C3A2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39E6BAAC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1.3. Добавочный капитал</w:t>
            </w:r>
          </w:p>
        </w:tc>
        <w:tc>
          <w:tcPr>
            <w:tcW w:w="1133" w:type="dxa"/>
            <w:noWrap/>
            <w:vAlign w:val="center"/>
            <w:hideMark/>
          </w:tcPr>
          <w:p w14:paraId="6394205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1 877 671</w:t>
            </w:r>
          </w:p>
        </w:tc>
        <w:tc>
          <w:tcPr>
            <w:tcW w:w="1009" w:type="dxa"/>
            <w:noWrap/>
            <w:vAlign w:val="center"/>
            <w:hideMark/>
          </w:tcPr>
          <w:p w14:paraId="44A98ADD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1 877 671</w:t>
            </w:r>
          </w:p>
        </w:tc>
        <w:tc>
          <w:tcPr>
            <w:tcW w:w="1116" w:type="dxa"/>
            <w:noWrap/>
            <w:vAlign w:val="center"/>
            <w:hideMark/>
          </w:tcPr>
          <w:p w14:paraId="3741114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1 877 671</w:t>
            </w:r>
          </w:p>
        </w:tc>
        <w:tc>
          <w:tcPr>
            <w:tcW w:w="1133" w:type="dxa"/>
            <w:noWrap/>
            <w:vAlign w:val="center"/>
            <w:hideMark/>
          </w:tcPr>
          <w:p w14:paraId="5640DE8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1 878 161</w:t>
            </w:r>
          </w:p>
        </w:tc>
        <w:tc>
          <w:tcPr>
            <w:tcW w:w="709" w:type="dxa"/>
            <w:noWrap/>
            <w:vAlign w:val="center"/>
            <w:hideMark/>
          </w:tcPr>
          <w:p w14:paraId="11A6E0E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1,28</w:t>
            </w:r>
          </w:p>
        </w:tc>
        <w:tc>
          <w:tcPr>
            <w:tcW w:w="616" w:type="dxa"/>
            <w:noWrap/>
            <w:vAlign w:val="center"/>
            <w:hideMark/>
          </w:tcPr>
          <w:p w14:paraId="4A0EC64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1,25</w:t>
            </w:r>
          </w:p>
        </w:tc>
        <w:tc>
          <w:tcPr>
            <w:tcW w:w="659" w:type="dxa"/>
            <w:noWrap/>
            <w:vAlign w:val="center"/>
            <w:hideMark/>
          </w:tcPr>
          <w:p w14:paraId="33DA3D4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1,21</w:t>
            </w:r>
          </w:p>
        </w:tc>
        <w:tc>
          <w:tcPr>
            <w:tcW w:w="616" w:type="dxa"/>
            <w:noWrap/>
            <w:vAlign w:val="center"/>
            <w:hideMark/>
          </w:tcPr>
          <w:p w14:paraId="566DCDA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1,11</w:t>
            </w:r>
          </w:p>
        </w:tc>
        <w:tc>
          <w:tcPr>
            <w:tcW w:w="918" w:type="dxa"/>
            <w:vAlign w:val="center"/>
            <w:hideMark/>
          </w:tcPr>
          <w:p w14:paraId="4D78032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14:paraId="101D7D1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7" w:type="dxa"/>
            <w:vAlign w:val="center"/>
            <w:hideMark/>
          </w:tcPr>
          <w:p w14:paraId="5655466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605" w:type="dxa"/>
            <w:noWrap/>
            <w:vAlign w:val="center"/>
            <w:hideMark/>
          </w:tcPr>
          <w:p w14:paraId="207AD63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65" w:type="dxa"/>
            <w:noWrap/>
            <w:vAlign w:val="center"/>
            <w:hideMark/>
          </w:tcPr>
          <w:p w14:paraId="23785B3D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3" w:type="dxa"/>
            <w:noWrap/>
            <w:vAlign w:val="center"/>
            <w:hideMark/>
          </w:tcPr>
          <w:p w14:paraId="5B50FE89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0,03</w:t>
            </w:r>
          </w:p>
        </w:tc>
      </w:tr>
      <w:tr w:rsidR="00DD2F83" w:rsidRPr="007E26F9" w14:paraId="3EE099D7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noWrap/>
            <w:vAlign w:val="center"/>
            <w:hideMark/>
          </w:tcPr>
          <w:p w14:paraId="6EFAECF9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1.4. Резервный капитал</w:t>
            </w:r>
          </w:p>
        </w:tc>
        <w:tc>
          <w:tcPr>
            <w:tcW w:w="1133" w:type="dxa"/>
            <w:noWrap/>
            <w:vAlign w:val="center"/>
            <w:hideMark/>
          </w:tcPr>
          <w:p w14:paraId="2B62057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1009" w:type="dxa"/>
            <w:noWrap/>
            <w:vAlign w:val="center"/>
            <w:hideMark/>
          </w:tcPr>
          <w:p w14:paraId="6A788D8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1116" w:type="dxa"/>
            <w:noWrap/>
            <w:vAlign w:val="center"/>
            <w:hideMark/>
          </w:tcPr>
          <w:p w14:paraId="2DDB6CE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1133" w:type="dxa"/>
            <w:noWrap/>
            <w:vAlign w:val="center"/>
            <w:hideMark/>
          </w:tcPr>
          <w:p w14:paraId="55EED95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3 100</w:t>
            </w:r>
          </w:p>
        </w:tc>
        <w:tc>
          <w:tcPr>
            <w:tcW w:w="709" w:type="dxa"/>
            <w:noWrap/>
            <w:vAlign w:val="center"/>
            <w:hideMark/>
          </w:tcPr>
          <w:p w14:paraId="4714307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616" w:type="dxa"/>
            <w:noWrap/>
            <w:vAlign w:val="center"/>
            <w:hideMark/>
          </w:tcPr>
          <w:p w14:paraId="6C9389C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659" w:type="dxa"/>
            <w:noWrap/>
            <w:vAlign w:val="center"/>
            <w:hideMark/>
          </w:tcPr>
          <w:p w14:paraId="731AC8D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616" w:type="dxa"/>
            <w:noWrap/>
            <w:vAlign w:val="center"/>
            <w:hideMark/>
          </w:tcPr>
          <w:p w14:paraId="659745F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918" w:type="dxa"/>
            <w:vAlign w:val="center"/>
            <w:hideMark/>
          </w:tcPr>
          <w:p w14:paraId="776392D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92" w:type="dxa"/>
            <w:vAlign w:val="center"/>
            <w:hideMark/>
          </w:tcPr>
          <w:p w14:paraId="4205C70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67" w:type="dxa"/>
            <w:vAlign w:val="center"/>
            <w:hideMark/>
          </w:tcPr>
          <w:p w14:paraId="72B05D7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5" w:type="dxa"/>
            <w:noWrap/>
            <w:vAlign w:val="center"/>
            <w:hideMark/>
          </w:tcPr>
          <w:p w14:paraId="72FF3C0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765" w:type="dxa"/>
            <w:noWrap/>
            <w:vAlign w:val="center"/>
            <w:hideMark/>
          </w:tcPr>
          <w:p w14:paraId="44ADEA2C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613" w:type="dxa"/>
            <w:noWrap/>
            <w:vAlign w:val="center"/>
            <w:hideMark/>
          </w:tcPr>
          <w:p w14:paraId="5EFD84E8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</w:tr>
      <w:tr w:rsidR="00DD2F83" w:rsidRPr="007E26F9" w14:paraId="1BE483EA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497A939D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1.5. Нераспределенная прибыль (непокрытый убыток)</w:t>
            </w:r>
          </w:p>
        </w:tc>
        <w:tc>
          <w:tcPr>
            <w:tcW w:w="1133" w:type="dxa"/>
            <w:noWrap/>
            <w:vAlign w:val="center"/>
            <w:hideMark/>
          </w:tcPr>
          <w:p w14:paraId="7E7DC4F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144 748 881</w:t>
            </w:r>
          </w:p>
        </w:tc>
        <w:tc>
          <w:tcPr>
            <w:tcW w:w="1009" w:type="dxa"/>
            <w:noWrap/>
            <w:vAlign w:val="center"/>
            <w:hideMark/>
          </w:tcPr>
          <w:p w14:paraId="39F9931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148 394 392</w:t>
            </w:r>
          </w:p>
        </w:tc>
        <w:tc>
          <w:tcPr>
            <w:tcW w:w="1116" w:type="dxa"/>
            <w:noWrap/>
            <w:vAlign w:val="center"/>
            <w:hideMark/>
          </w:tcPr>
          <w:p w14:paraId="368CBA1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152 487 706</w:t>
            </w:r>
          </w:p>
        </w:tc>
        <w:tc>
          <w:tcPr>
            <w:tcW w:w="1133" w:type="dxa"/>
            <w:noWrap/>
            <w:vAlign w:val="center"/>
            <w:hideMark/>
          </w:tcPr>
          <w:p w14:paraId="4FCBCAF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166 968 840</w:t>
            </w:r>
          </w:p>
        </w:tc>
        <w:tc>
          <w:tcPr>
            <w:tcW w:w="709" w:type="dxa"/>
            <w:noWrap/>
            <w:vAlign w:val="center"/>
            <w:hideMark/>
          </w:tcPr>
          <w:p w14:paraId="5835371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98,55</w:t>
            </w:r>
          </w:p>
        </w:tc>
        <w:tc>
          <w:tcPr>
            <w:tcW w:w="616" w:type="dxa"/>
            <w:noWrap/>
            <w:vAlign w:val="center"/>
            <w:hideMark/>
          </w:tcPr>
          <w:p w14:paraId="0C8E9E3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98,58</w:t>
            </w:r>
          </w:p>
        </w:tc>
        <w:tc>
          <w:tcPr>
            <w:tcW w:w="659" w:type="dxa"/>
            <w:noWrap/>
            <w:vAlign w:val="center"/>
            <w:hideMark/>
          </w:tcPr>
          <w:p w14:paraId="56591E7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98,62</w:t>
            </w:r>
          </w:p>
        </w:tc>
        <w:tc>
          <w:tcPr>
            <w:tcW w:w="616" w:type="dxa"/>
            <w:noWrap/>
            <w:vAlign w:val="center"/>
            <w:hideMark/>
          </w:tcPr>
          <w:p w14:paraId="33F29DB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98,74</w:t>
            </w:r>
          </w:p>
        </w:tc>
        <w:tc>
          <w:tcPr>
            <w:tcW w:w="918" w:type="dxa"/>
            <w:vAlign w:val="center"/>
            <w:hideMark/>
          </w:tcPr>
          <w:p w14:paraId="7D98365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3 645 511</w:t>
            </w:r>
          </w:p>
        </w:tc>
        <w:tc>
          <w:tcPr>
            <w:tcW w:w="992" w:type="dxa"/>
            <w:vAlign w:val="center"/>
            <w:hideMark/>
          </w:tcPr>
          <w:p w14:paraId="5369736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4 093 314</w:t>
            </w:r>
          </w:p>
        </w:tc>
        <w:tc>
          <w:tcPr>
            <w:tcW w:w="1167" w:type="dxa"/>
            <w:vAlign w:val="center"/>
            <w:hideMark/>
          </w:tcPr>
          <w:p w14:paraId="0F7E3C4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14 481 134</w:t>
            </w:r>
          </w:p>
        </w:tc>
        <w:tc>
          <w:tcPr>
            <w:tcW w:w="605" w:type="dxa"/>
            <w:noWrap/>
            <w:vAlign w:val="center"/>
            <w:hideMark/>
          </w:tcPr>
          <w:p w14:paraId="78DAFFD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2,52</w:t>
            </w:r>
          </w:p>
        </w:tc>
        <w:tc>
          <w:tcPr>
            <w:tcW w:w="765" w:type="dxa"/>
            <w:noWrap/>
            <w:vAlign w:val="center"/>
            <w:hideMark/>
          </w:tcPr>
          <w:p w14:paraId="04953CEA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2,76</w:t>
            </w:r>
          </w:p>
        </w:tc>
        <w:tc>
          <w:tcPr>
            <w:tcW w:w="613" w:type="dxa"/>
            <w:noWrap/>
            <w:vAlign w:val="center"/>
            <w:hideMark/>
          </w:tcPr>
          <w:p w14:paraId="6C4E88D7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9,50</w:t>
            </w:r>
          </w:p>
        </w:tc>
      </w:tr>
      <w:tr w:rsidR="00DD2F83" w:rsidRPr="007E26F9" w14:paraId="044CD397" w14:textId="77777777" w:rsidTr="00DD2F83">
        <w:trPr>
          <w:gridAfter w:val="1"/>
          <w:wAfter w:w="6" w:type="dxa"/>
          <w:trHeight w:val="134"/>
        </w:trPr>
        <w:tc>
          <w:tcPr>
            <w:tcW w:w="2830" w:type="dxa"/>
            <w:vAlign w:val="center"/>
            <w:hideMark/>
          </w:tcPr>
          <w:p w14:paraId="28A55963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Заемный капитал </w:t>
            </w:r>
          </w:p>
        </w:tc>
        <w:tc>
          <w:tcPr>
            <w:tcW w:w="1133" w:type="dxa"/>
            <w:noWrap/>
            <w:vAlign w:val="center"/>
            <w:hideMark/>
          </w:tcPr>
          <w:p w14:paraId="6A62F95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435 177 316</w:t>
            </w:r>
          </w:p>
        </w:tc>
        <w:tc>
          <w:tcPr>
            <w:tcW w:w="1009" w:type="dxa"/>
            <w:noWrap/>
            <w:vAlign w:val="center"/>
            <w:hideMark/>
          </w:tcPr>
          <w:p w14:paraId="7204584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493 099 816</w:t>
            </w:r>
          </w:p>
        </w:tc>
        <w:tc>
          <w:tcPr>
            <w:tcW w:w="1116" w:type="dxa"/>
            <w:noWrap/>
            <w:vAlign w:val="center"/>
            <w:hideMark/>
          </w:tcPr>
          <w:p w14:paraId="2BBC1F5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468 839 386</w:t>
            </w:r>
          </w:p>
        </w:tc>
        <w:tc>
          <w:tcPr>
            <w:tcW w:w="1133" w:type="dxa"/>
            <w:noWrap/>
            <w:vAlign w:val="center"/>
            <w:hideMark/>
          </w:tcPr>
          <w:p w14:paraId="6B0B549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401 645 816</w:t>
            </w:r>
          </w:p>
        </w:tc>
        <w:tc>
          <w:tcPr>
            <w:tcW w:w="709" w:type="dxa"/>
            <w:noWrap/>
            <w:vAlign w:val="center"/>
            <w:hideMark/>
          </w:tcPr>
          <w:p w14:paraId="2CB9656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74,76</w:t>
            </w:r>
          </w:p>
        </w:tc>
        <w:tc>
          <w:tcPr>
            <w:tcW w:w="616" w:type="dxa"/>
            <w:noWrap/>
            <w:vAlign w:val="center"/>
            <w:hideMark/>
          </w:tcPr>
          <w:p w14:paraId="5F74B32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76,61</w:t>
            </w:r>
          </w:p>
        </w:tc>
        <w:tc>
          <w:tcPr>
            <w:tcW w:w="659" w:type="dxa"/>
            <w:noWrap/>
            <w:vAlign w:val="center"/>
            <w:hideMark/>
          </w:tcPr>
          <w:p w14:paraId="1B0AC87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75,20</w:t>
            </w:r>
          </w:p>
        </w:tc>
        <w:tc>
          <w:tcPr>
            <w:tcW w:w="616" w:type="dxa"/>
            <w:noWrap/>
            <w:vAlign w:val="center"/>
            <w:hideMark/>
          </w:tcPr>
          <w:p w14:paraId="07B99ED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70,37</w:t>
            </w:r>
          </w:p>
        </w:tc>
        <w:tc>
          <w:tcPr>
            <w:tcW w:w="918" w:type="dxa"/>
            <w:vAlign w:val="center"/>
            <w:hideMark/>
          </w:tcPr>
          <w:p w14:paraId="770FE35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57 922 500</w:t>
            </w:r>
          </w:p>
        </w:tc>
        <w:tc>
          <w:tcPr>
            <w:tcW w:w="992" w:type="dxa"/>
            <w:vAlign w:val="center"/>
            <w:hideMark/>
          </w:tcPr>
          <w:p w14:paraId="3790774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-24 260 430</w:t>
            </w:r>
          </w:p>
        </w:tc>
        <w:tc>
          <w:tcPr>
            <w:tcW w:w="1167" w:type="dxa"/>
            <w:vAlign w:val="center"/>
            <w:hideMark/>
          </w:tcPr>
          <w:p w14:paraId="3C3C214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-67 193 570</w:t>
            </w:r>
          </w:p>
        </w:tc>
        <w:tc>
          <w:tcPr>
            <w:tcW w:w="605" w:type="dxa"/>
            <w:noWrap/>
            <w:vAlign w:val="center"/>
            <w:hideMark/>
          </w:tcPr>
          <w:p w14:paraId="69D575C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13,31</w:t>
            </w:r>
          </w:p>
        </w:tc>
        <w:tc>
          <w:tcPr>
            <w:tcW w:w="765" w:type="dxa"/>
            <w:noWrap/>
            <w:vAlign w:val="center"/>
            <w:hideMark/>
          </w:tcPr>
          <w:p w14:paraId="3D1392EE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-4,92</w:t>
            </w:r>
          </w:p>
        </w:tc>
        <w:tc>
          <w:tcPr>
            <w:tcW w:w="613" w:type="dxa"/>
            <w:noWrap/>
            <w:vAlign w:val="center"/>
            <w:hideMark/>
          </w:tcPr>
          <w:p w14:paraId="32F88D2D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-14,33</w:t>
            </w:r>
          </w:p>
        </w:tc>
      </w:tr>
      <w:tr w:rsidR="00DD2F83" w:rsidRPr="007E26F9" w14:paraId="0A2E33BB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125DEBF9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 Долгосрочные обязательства</w:t>
            </w:r>
          </w:p>
        </w:tc>
        <w:tc>
          <w:tcPr>
            <w:tcW w:w="1133" w:type="dxa"/>
            <w:noWrap/>
            <w:vAlign w:val="center"/>
            <w:hideMark/>
          </w:tcPr>
          <w:p w14:paraId="3832781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328 909 779</w:t>
            </w:r>
          </w:p>
        </w:tc>
        <w:tc>
          <w:tcPr>
            <w:tcW w:w="1009" w:type="dxa"/>
            <w:noWrap/>
            <w:vAlign w:val="center"/>
            <w:hideMark/>
          </w:tcPr>
          <w:p w14:paraId="0334D80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376 675 285</w:t>
            </w:r>
          </w:p>
        </w:tc>
        <w:tc>
          <w:tcPr>
            <w:tcW w:w="1116" w:type="dxa"/>
            <w:noWrap/>
            <w:vAlign w:val="center"/>
            <w:hideMark/>
          </w:tcPr>
          <w:p w14:paraId="1D5052B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315 440 770</w:t>
            </w:r>
          </w:p>
        </w:tc>
        <w:tc>
          <w:tcPr>
            <w:tcW w:w="1133" w:type="dxa"/>
            <w:noWrap/>
            <w:vAlign w:val="center"/>
            <w:hideMark/>
          </w:tcPr>
          <w:p w14:paraId="2D813B7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206 299 083</w:t>
            </w:r>
          </w:p>
        </w:tc>
        <w:tc>
          <w:tcPr>
            <w:tcW w:w="709" w:type="dxa"/>
            <w:noWrap/>
            <w:vAlign w:val="center"/>
            <w:hideMark/>
          </w:tcPr>
          <w:p w14:paraId="51D291E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75,58</w:t>
            </w:r>
          </w:p>
        </w:tc>
        <w:tc>
          <w:tcPr>
            <w:tcW w:w="616" w:type="dxa"/>
            <w:noWrap/>
            <w:vAlign w:val="center"/>
            <w:hideMark/>
          </w:tcPr>
          <w:p w14:paraId="16333C2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76,39</w:t>
            </w:r>
          </w:p>
        </w:tc>
        <w:tc>
          <w:tcPr>
            <w:tcW w:w="659" w:type="dxa"/>
            <w:noWrap/>
            <w:vAlign w:val="center"/>
            <w:hideMark/>
          </w:tcPr>
          <w:p w14:paraId="4698899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67,28</w:t>
            </w:r>
          </w:p>
        </w:tc>
        <w:tc>
          <w:tcPr>
            <w:tcW w:w="616" w:type="dxa"/>
            <w:noWrap/>
            <w:vAlign w:val="center"/>
            <w:hideMark/>
          </w:tcPr>
          <w:p w14:paraId="64E2B69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51,36</w:t>
            </w:r>
          </w:p>
        </w:tc>
        <w:tc>
          <w:tcPr>
            <w:tcW w:w="918" w:type="dxa"/>
            <w:vAlign w:val="center"/>
            <w:hideMark/>
          </w:tcPr>
          <w:p w14:paraId="68830E0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47 765 506</w:t>
            </w:r>
          </w:p>
        </w:tc>
        <w:tc>
          <w:tcPr>
            <w:tcW w:w="992" w:type="dxa"/>
            <w:vAlign w:val="center"/>
            <w:hideMark/>
          </w:tcPr>
          <w:p w14:paraId="06BD05B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-61 234 515</w:t>
            </w:r>
          </w:p>
        </w:tc>
        <w:tc>
          <w:tcPr>
            <w:tcW w:w="1167" w:type="dxa"/>
            <w:vAlign w:val="center"/>
            <w:hideMark/>
          </w:tcPr>
          <w:p w14:paraId="1C91370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-109 141 687</w:t>
            </w:r>
          </w:p>
        </w:tc>
        <w:tc>
          <w:tcPr>
            <w:tcW w:w="605" w:type="dxa"/>
            <w:noWrap/>
            <w:vAlign w:val="center"/>
            <w:hideMark/>
          </w:tcPr>
          <w:p w14:paraId="09F85FC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14,52</w:t>
            </w:r>
          </w:p>
        </w:tc>
        <w:tc>
          <w:tcPr>
            <w:tcW w:w="765" w:type="dxa"/>
            <w:noWrap/>
            <w:vAlign w:val="center"/>
            <w:hideMark/>
          </w:tcPr>
          <w:p w14:paraId="187E5E03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-16,26</w:t>
            </w:r>
          </w:p>
        </w:tc>
        <w:tc>
          <w:tcPr>
            <w:tcW w:w="613" w:type="dxa"/>
            <w:noWrap/>
            <w:vAlign w:val="center"/>
            <w:hideMark/>
          </w:tcPr>
          <w:p w14:paraId="42E945F9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-34,60</w:t>
            </w:r>
          </w:p>
        </w:tc>
      </w:tr>
      <w:tr w:rsidR="00DD2F83" w:rsidRPr="007E26F9" w14:paraId="00E4CC40" w14:textId="77777777" w:rsidTr="00DD2F83">
        <w:trPr>
          <w:gridAfter w:val="1"/>
          <w:wAfter w:w="6" w:type="dxa"/>
          <w:trHeight w:val="372"/>
        </w:trPr>
        <w:tc>
          <w:tcPr>
            <w:tcW w:w="2830" w:type="dxa"/>
            <w:vAlign w:val="center"/>
            <w:hideMark/>
          </w:tcPr>
          <w:p w14:paraId="29835158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2.1.1 Долгосрочные кредиты и займы</w:t>
            </w:r>
          </w:p>
        </w:tc>
        <w:tc>
          <w:tcPr>
            <w:tcW w:w="1133" w:type="dxa"/>
            <w:noWrap/>
            <w:vAlign w:val="center"/>
            <w:hideMark/>
          </w:tcPr>
          <w:p w14:paraId="2DD4709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303 536 539</w:t>
            </w:r>
          </w:p>
        </w:tc>
        <w:tc>
          <w:tcPr>
            <w:tcW w:w="1009" w:type="dxa"/>
            <w:noWrap/>
            <w:vAlign w:val="center"/>
            <w:hideMark/>
          </w:tcPr>
          <w:p w14:paraId="49F01F9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351456582</w:t>
            </w:r>
          </w:p>
        </w:tc>
        <w:tc>
          <w:tcPr>
            <w:tcW w:w="1116" w:type="dxa"/>
            <w:noWrap/>
            <w:vAlign w:val="center"/>
            <w:hideMark/>
          </w:tcPr>
          <w:p w14:paraId="1BF9537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290 808 775</w:t>
            </w:r>
          </w:p>
        </w:tc>
        <w:tc>
          <w:tcPr>
            <w:tcW w:w="1133" w:type="dxa"/>
            <w:noWrap/>
            <w:vAlign w:val="center"/>
            <w:hideMark/>
          </w:tcPr>
          <w:p w14:paraId="470444D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183 792 209</w:t>
            </w:r>
          </w:p>
        </w:tc>
        <w:tc>
          <w:tcPr>
            <w:tcW w:w="709" w:type="dxa"/>
            <w:noWrap/>
            <w:vAlign w:val="center"/>
            <w:hideMark/>
          </w:tcPr>
          <w:p w14:paraId="09D0C31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92,29</w:t>
            </w:r>
          </w:p>
        </w:tc>
        <w:tc>
          <w:tcPr>
            <w:tcW w:w="616" w:type="dxa"/>
            <w:noWrap/>
            <w:vAlign w:val="center"/>
            <w:hideMark/>
          </w:tcPr>
          <w:p w14:paraId="28D8456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93,30</w:t>
            </w:r>
          </w:p>
        </w:tc>
        <w:tc>
          <w:tcPr>
            <w:tcW w:w="659" w:type="dxa"/>
            <w:noWrap/>
            <w:vAlign w:val="center"/>
            <w:hideMark/>
          </w:tcPr>
          <w:p w14:paraId="0BEB85A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92,19</w:t>
            </w:r>
          </w:p>
        </w:tc>
        <w:tc>
          <w:tcPr>
            <w:tcW w:w="616" w:type="dxa"/>
            <w:noWrap/>
            <w:vAlign w:val="center"/>
            <w:hideMark/>
          </w:tcPr>
          <w:p w14:paraId="6572BCC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89,09</w:t>
            </w:r>
          </w:p>
        </w:tc>
        <w:tc>
          <w:tcPr>
            <w:tcW w:w="918" w:type="dxa"/>
            <w:vAlign w:val="center"/>
            <w:hideMark/>
          </w:tcPr>
          <w:p w14:paraId="7DC0A36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47 920 043</w:t>
            </w:r>
          </w:p>
        </w:tc>
        <w:tc>
          <w:tcPr>
            <w:tcW w:w="992" w:type="dxa"/>
            <w:vAlign w:val="center"/>
            <w:hideMark/>
          </w:tcPr>
          <w:p w14:paraId="6248F44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-60 647 807</w:t>
            </w:r>
          </w:p>
        </w:tc>
        <w:tc>
          <w:tcPr>
            <w:tcW w:w="1167" w:type="dxa"/>
            <w:vAlign w:val="center"/>
            <w:hideMark/>
          </w:tcPr>
          <w:p w14:paraId="23D0A74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-107 016 566</w:t>
            </w:r>
          </w:p>
        </w:tc>
        <w:tc>
          <w:tcPr>
            <w:tcW w:w="605" w:type="dxa"/>
            <w:noWrap/>
            <w:vAlign w:val="center"/>
            <w:hideMark/>
          </w:tcPr>
          <w:p w14:paraId="16AF2EC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15,79</w:t>
            </w:r>
          </w:p>
        </w:tc>
        <w:tc>
          <w:tcPr>
            <w:tcW w:w="765" w:type="dxa"/>
            <w:noWrap/>
            <w:vAlign w:val="center"/>
            <w:hideMark/>
          </w:tcPr>
          <w:p w14:paraId="59A37C03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-17,26</w:t>
            </w:r>
          </w:p>
        </w:tc>
        <w:tc>
          <w:tcPr>
            <w:tcW w:w="613" w:type="dxa"/>
            <w:noWrap/>
            <w:vAlign w:val="center"/>
            <w:hideMark/>
          </w:tcPr>
          <w:p w14:paraId="6FD95D7F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-36,80</w:t>
            </w:r>
          </w:p>
        </w:tc>
      </w:tr>
      <w:tr w:rsidR="00DD2F83" w:rsidRPr="007E26F9" w14:paraId="349095B4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647C5125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2.1.2 Отложенные налоговые обязательства</w:t>
            </w:r>
          </w:p>
        </w:tc>
        <w:tc>
          <w:tcPr>
            <w:tcW w:w="1133" w:type="dxa"/>
            <w:noWrap/>
            <w:vAlign w:val="center"/>
            <w:hideMark/>
          </w:tcPr>
          <w:p w14:paraId="1041E47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19 614 940</w:t>
            </w:r>
          </w:p>
        </w:tc>
        <w:tc>
          <w:tcPr>
            <w:tcW w:w="1009" w:type="dxa"/>
            <w:noWrap/>
            <w:vAlign w:val="center"/>
            <w:hideMark/>
          </w:tcPr>
          <w:p w14:paraId="4AE771D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18 421 954</w:t>
            </w:r>
          </w:p>
        </w:tc>
        <w:tc>
          <w:tcPr>
            <w:tcW w:w="1116" w:type="dxa"/>
            <w:noWrap/>
            <w:vAlign w:val="center"/>
            <w:hideMark/>
          </w:tcPr>
          <w:p w14:paraId="2C081F0D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17 664 592</w:t>
            </w:r>
          </w:p>
        </w:tc>
        <w:tc>
          <w:tcPr>
            <w:tcW w:w="1133" w:type="dxa"/>
            <w:noWrap/>
            <w:vAlign w:val="center"/>
            <w:hideMark/>
          </w:tcPr>
          <w:p w14:paraId="4E9C018D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15 552 747</w:t>
            </w:r>
          </w:p>
        </w:tc>
        <w:tc>
          <w:tcPr>
            <w:tcW w:w="709" w:type="dxa"/>
            <w:noWrap/>
            <w:vAlign w:val="center"/>
            <w:hideMark/>
          </w:tcPr>
          <w:p w14:paraId="51F4512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5,96</w:t>
            </w:r>
          </w:p>
        </w:tc>
        <w:tc>
          <w:tcPr>
            <w:tcW w:w="616" w:type="dxa"/>
            <w:noWrap/>
            <w:vAlign w:val="center"/>
            <w:hideMark/>
          </w:tcPr>
          <w:p w14:paraId="24DABB6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4,89</w:t>
            </w:r>
          </w:p>
        </w:tc>
        <w:tc>
          <w:tcPr>
            <w:tcW w:w="659" w:type="dxa"/>
            <w:noWrap/>
            <w:vAlign w:val="center"/>
            <w:hideMark/>
          </w:tcPr>
          <w:p w14:paraId="7653737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5,60</w:t>
            </w:r>
          </w:p>
        </w:tc>
        <w:tc>
          <w:tcPr>
            <w:tcW w:w="616" w:type="dxa"/>
            <w:noWrap/>
            <w:vAlign w:val="center"/>
            <w:hideMark/>
          </w:tcPr>
          <w:p w14:paraId="7A82A14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7,54</w:t>
            </w:r>
          </w:p>
        </w:tc>
        <w:tc>
          <w:tcPr>
            <w:tcW w:w="918" w:type="dxa"/>
            <w:vAlign w:val="center"/>
            <w:hideMark/>
          </w:tcPr>
          <w:p w14:paraId="00713DD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-1 192 986</w:t>
            </w:r>
          </w:p>
        </w:tc>
        <w:tc>
          <w:tcPr>
            <w:tcW w:w="992" w:type="dxa"/>
            <w:vAlign w:val="center"/>
            <w:hideMark/>
          </w:tcPr>
          <w:p w14:paraId="135D308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-757 362</w:t>
            </w:r>
          </w:p>
        </w:tc>
        <w:tc>
          <w:tcPr>
            <w:tcW w:w="1167" w:type="dxa"/>
            <w:vAlign w:val="center"/>
            <w:hideMark/>
          </w:tcPr>
          <w:p w14:paraId="791A737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-2 111 845</w:t>
            </w:r>
          </w:p>
        </w:tc>
        <w:tc>
          <w:tcPr>
            <w:tcW w:w="605" w:type="dxa"/>
            <w:noWrap/>
            <w:vAlign w:val="center"/>
            <w:hideMark/>
          </w:tcPr>
          <w:p w14:paraId="06CCA73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-6,08</w:t>
            </w:r>
          </w:p>
        </w:tc>
        <w:tc>
          <w:tcPr>
            <w:tcW w:w="765" w:type="dxa"/>
            <w:noWrap/>
            <w:vAlign w:val="center"/>
            <w:hideMark/>
          </w:tcPr>
          <w:p w14:paraId="74369D8C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-4,11</w:t>
            </w:r>
          </w:p>
        </w:tc>
        <w:tc>
          <w:tcPr>
            <w:tcW w:w="613" w:type="dxa"/>
            <w:noWrap/>
            <w:vAlign w:val="center"/>
            <w:hideMark/>
          </w:tcPr>
          <w:p w14:paraId="6E46FE24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-11,96</w:t>
            </w:r>
          </w:p>
        </w:tc>
      </w:tr>
      <w:tr w:rsidR="00DD2F83" w:rsidRPr="007E26F9" w14:paraId="4B1A6C37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29CBE027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2.1.3. Оценочные обязательства</w:t>
            </w:r>
          </w:p>
        </w:tc>
        <w:tc>
          <w:tcPr>
            <w:tcW w:w="1133" w:type="dxa"/>
            <w:noWrap/>
            <w:vAlign w:val="center"/>
            <w:hideMark/>
          </w:tcPr>
          <w:p w14:paraId="0D62EFC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3 132 757</w:t>
            </w:r>
          </w:p>
        </w:tc>
        <w:tc>
          <w:tcPr>
            <w:tcW w:w="1009" w:type="dxa"/>
            <w:noWrap/>
            <w:vAlign w:val="center"/>
            <w:hideMark/>
          </w:tcPr>
          <w:p w14:paraId="2795038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3 784 087</w:t>
            </w:r>
          </w:p>
        </w:tc>
        <w:tc>
          <w:tcPr>
            <w:tcW w:w="1116" w:type="dxa"/>
            <w:noWrap/>
            <w:vAlign w:val="center"/>
            <w:hideMark/>
          </w:tcPr>
          <w:p w14:paraId="1AB4226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4 401 708</w:t>
            </w:r>
          </w:p>
        </w:tc>
        <w:tc>
          <w:tcPr>
            <w:tcW w:w="1133" w:type="dxa"/>
            <w:noWrap/>
            <w:vAlign w:val="center"/>
            <w:hideMark/>
          </w:tcPr>
          <w:p w14:paraId="0B98F8F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5 030 693</w:t>
            </w:r>
          </w:p>
        </w:tc>
        <w:tc>
          <w:tcPr>
            <w:tcW w:w="709" w:type="dxa"/>
            <w:noWrap/>
            <w:vAlign w:val="center"/>
            <w:hideMark/>
          </w:tcPr>
          <w:p w14:paraId="069458B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0,95</w:t>
            </w:r>
          </w:p>
        </w:tc>
        <w:tc>
          <w:tcPr>
            <w:tcW w:w="616" w:type="dxa"/>
            <w:noWrap/>
            <w:vAlign w:val="center"/>
            <w:hideMark/>
          </w:tcPr>
          <w:p w14:paraId="041BA89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1,00</w:t>
            </w:r>
          </w:p>
        </w:tc>
        <w:tc>
          <w:tcPr>
            <w:tcW w:w="659" w:type="dxa"/>
            <w:noWrap/>
            <w:vAlign w:val="center"/>
            <w:hideMark/>
          </w:tcPr>
          <w:p w14:paraId="342063D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1,40</w:t>
            </w:r>
          </w:p>
        </w:tc>
        <w:tc>
          <w:tcPr>
            <w:tcW w:w="616" w:type="dxa"/>
            <w:noWrap/>
            <w:vAlign w:val="center"/>
            <w:hideMark/>
          </w:tcPr>
          <w:p w14:paraId="59A393B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2,44</w:t>
            </w:r>
          </w:p>
        </w:tc>
        <w:tc>
          <w:tcPr>
            <w:tcW w:w="918" w:type="dxa"/>
            <w:vAlign w:val="center"/>
            <w:hideMark/>
          </w:tcPr>
          <w:p w14:paraId="73668E1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651 330</w:t>
            </w:r>
          </w:p>
        </w:tc>
        <w:tc>
          <w:tcPr>
            <w:tcW w:w="992" w:type="dxa"/>
            <w:vAlign w:val="center"/>
            <w:hideMark/>
          </w:tcPr>
          <w:p w14:paraId="40654A6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617 621</w:t>
            </w:r>
          </w:p>
        </w:tc>
        <w:tc>
          <w:tcPr>
            <w:tcW w:w="1167" w:type="dxa"/>
            <w:vAlign w:val="center"/>
            <w:hideMark/>
          </w:tcPr>
          <w:p w14:paraId="08E3AFE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628 985</w:t>
            </w:r>
          </w:p>
        </w:tc>
        <w:tc>
          <w:tcPr>
            <w:tcW w:w="605" w:type="dxa"/>
            <w:noWrap/>
            <w:vAlign w:val="center"/>
            <w:hideMark/>
          </w:tcPr>
          <w:p w14:paraId="21E0E98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20,79</w:t>
            </w:r>
          </w:p>
        </w:tc>
        <w:tc>
          <w:tcPr>
            <w:tcW w:w="765" w:type="dxa"/>
            <w:noWrap/>
            <w:vAlign w:val="center"/>
            <w:hideMark/>
          </w:tcPr>
          <w:p w14:paraId="4C6B65AA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16,32</w:t>
            </w:r>
          </w:p>
        </w:tc>
        <w:tc>
          <w:tcPr>
            <w:tcW w:w="613" w:type="dxa"/>
            <w:noWrap/>
            <w:vAlign w:val="center"/>
            <w:hideMark/>
          </w:tcPr>
          <w:p w14:paraId="4F27F623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14,29</w:t>
            </w:r>
          </w:p>
        </w:tc>
      </w:tr>
      <w:tr w:rsidR="00DD2F83" w:rsidRPr="007E26F9" w14:paraId="110439D9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4FB6491B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2.1.4. Прочие обязательства</w:t>
            </w:r>
          </w:p>
        </w:tc>
        <w:tc>
          <w:tcPr>
            <w:tcW w:w="1133" w:type="dxa"/>
            <w:noWrap/>
            <w:vAlign w:val="center"/>
            <w:hideMark/>
          </w:tcPr>
          <w:p w14:paraId="1F1F637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2 625 543</w:t>
            </w:r>
          </w:p>
        </w:tc>
        <w:tc>
          <w:tcPr>
            <w:tcW w:w="1009" w:type="dxa"/>
            <w:noWrap/>
            <w:vAlign w:val="center"/>
            <w:hideMark/>
          </w:tcPr>
          <w:p w14:paraId="1237406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3 012 662</w:t>
            </w:r>
          </w:p>
        </w:tc>
        <w:tc>
          <w:tcPr>
            <w:tcW w:w="1116" w:type="dxa"/>
            <w:noWrap/>
            <w:vAlign w:val="center"/>
            <w:hideMark/>
          </w:tcPr>
          <w:p w14:paraId="6CAE21B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2 565 695</w:t>
            </w:r>
          </w:p>
        </w:tc>
        <w:tc>
          <w:tcPr>
            <w:tcW w:w="1133" w:type="dxa"/>
            <w:noWrap/>
            <w:vAlign w:val="center"/>
            <w:hideMark/>
          </w:tcPr>
          <w:p w14:paraId="6F4FED6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1 923 434</w:t>
            </w:r>
          </w:p>
        </w:tc>
        <w:tc>
          <w:tcPr>
            <w:tcW w:w="709" w:type="dxa"/>
            <w:noWrap/>
            <w:vAlign w:val="center"/>
            <w:hideMark/>
          </w:tcPr>
          <w:p w14:paraId="685266C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616" w:type="dxa"/>
            <w:noWrap/>
            <w:vAlign w:val="center"/>
            <w:hideMark/>
          </w:tcPr>
          <w:p w14:paraId="3C3E81B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0,80</w:t>
            </w:r>
          </w:p>
        </w:tc>
        <w:tc>
          <w:tcPr>
            <w:tcW w:w="659" w:type="dxa"/>
            <w:noWrap/>
            <w:vAlign w:val="center"/>
            <w:hideMark/>
          </w:tcPr>
          <w:p w14:paraId="4504238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0,81</w:t>
            </w:r>
          </w:p>
        </w:tc>
        <w:tc>
          <w:tcPr>
            <w:tcW w:w="616" w:type="dxa"/>
            <w:noWrap/>
            <w:vAlign w:val="center"/>
            <w:hideMark/>
          </w:tcPr>
          <w:p w14:paraId="4AD2B84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0,93</w:t>
            </w:r>
          </w:p>
        </w:tc>
        <w:tc>
          <w:tcPr>
            <w:tcW w:w="918" w:type="dxa"/>
            <w:vAlign w:val="center"/>
            <w:hideMark/>
          </w:tcPr>
          <w:p w14:paraId="10F50A70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387 119</w:t>
            </w:r>
          </w:p>
        </w:tc>
        <w:tc>
          <w:tcPr>
            <w:tcW w:w="992" w:type="dxa"/>
            <w:vAlign w:val="center"/>
            <w:hideMark/>
          </w:tcPr>
          <w:p w14:paraId="239E217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-446 967</w:t>
            </w:r>
          </w:p>
        </w:tc>
        <w:tc>
          <w:tcPr>
            <w:tcW w:w="1167" w:type="dxa"/>
            <w:vAlign w:val="center"/>
            <w:hideMark/>
          </w:tcPr>
          <w:p w14:paraId="04767D3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-642 261</w:t>
            </w:r>
          </w:p>
        </w:tc>
        <w:tc>
          <w:tcPr>
            <w:tcW w:w="605" w:type="dxa"/>
            <w:noWrap/>
            <w:vAlign w:val="center"/>
            <w:hideMark/>
          </w:tcPr>
          <w:p w14:paraId="50AF710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14,74</w:t>
            </w:r>
          </w:p>
        </w:tc>
        <w:tc>
          <w:tcPr>
            <w:tcW w:w="765" w:type="dxa"/>
            <w:noWrap/>
            <w:vAlign w:val="center"/>
            <w:hideMark/>
          </w:tcPr>
          <w:p w14:paraId="75906B57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-14,84</w:t>
            </w:r>
          </w:p>
        </w:tc>
        <w:tc>
          <w:tcPr>
            <w:tcW w:w="613" w:type="dxa"/>
            <w:noWrap/>
            <w:vAlign w:val="center"/>
            <w:hideMark/>
          </w:tcPr>
          <w:p w14:paraId="4072D939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-25,03</w:t>
            </w:r>
          </w:p>
        </w:tc>
      </w:tr>
      <w:tr w:rsidR="00DD2F83" w:rsidRPr="007E26F9" w14:paraId="04A9042E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6A2C0103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2.2. Краткосрочные обязательства </w:t>
            </w:r>
          </w:p>
        </w:tc>
        <w:tc>
          <w:tcPr>
            <w:tcW w:w="1133" w:type="dxa"/>
            <w:noWrap/>
            <w:vAlign w:val="center"/>
            <w:hideMark/>
          </w:tcPr>
          <w:p w14:paraId="352FBF5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106 267 537</w:t>
            </w:r>
          </w:p>
        </w:tc>
        <w:tc>
          <w:tcPr>
            <w:tcW w:w="1009" w:type="dxa"/>
            <w:noWrap/>
            <w:vAlign w:val="center"/>
            <w:hideMark/>
          </w:tcPr>
          <w:p w14:paraId="03CCFC2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116 424 531</w:t>
            </w:r>
          </w:p>
        </w:tc>
        <w:tc>
          <w:tcPr>
            <w:tcW w:w="1116" w:type="dxa"/>
            <w:noWrap/>
            <w:vAlign w:val="center"/>
            <w:hideMark/>
          </w:tcPr>
          <w:p w14:paraId="69F1FB7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153 398 616</w:t>
            </w:r>
          </w:p>
        </w:tc>
        <w:tc>
          <w:tcPr>
            <w:tcW w:w="1133" w:type="dxa"/>
            <w:noWrap/>
            <w:vAlign w:val="center"/>
            <w:hideMark/>
          </w:tcPr>
          <w:p w14:paraId="0349173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195 346 733</w:t>
            </w:r>
          </w:p>
        </w:tc>
        <w:tc>
          <w:tcPr>
            <w:tcW w:w="709" w:type="dxa"/>
            <w:noWrap/>
            <w:vAlign w:val="center"/>
            <w:hideMark/>
          </w:tcPr>
          <w:p w14:paraId="260D678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24,42</w:t>
            </w:r>
          </w:p>
        </w:tc>
        <w:tc>
          <w:tcPr>
            <w:tcW w:w="616" w:type="dxa"/>
            <w:noWrap/>
            <w:vAlign w:val="center"/>
            <w:hideMark/>
          </w:tcPr>
          <w:p w14:paraId="6B49CD9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23,61</w:t>
            </w:r>
          </w:p>
        </w:tc>
        <w:tc>
          <w:tcPr>
            <w:tcW w:w="659" w:type="dxa"/>
            <w:noWrap/>
            <w:vAlign w:val="center"/>
            <w:hideMark/>
          </w:tcPr>
          <w:p w14:paraId="0960C3AB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32,72</w:t>
            </w:r>
          </w:p>
        </w:tc>
        <w:tc>
          <w:tcPr>
            <w:tcW w:w="616" w:type="dxa"/>
            <w:noWrap/>
            <w:vAlign w:val="center"/>
            <w:hideMark/>
          </w:tcPr>
          <w:p w14:paraId="603F386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48,64</w:t>
            </w:r>
          </w:p>
        </w:tc>
        <w:tc>
          <w:tcPr>
            <w:tcW w:w="918" w:type="dxa"/>
            <w:vAlign w:val="center"/>
            <w:hideMark/>
          </w:tcPr>
          <w:p w14:paraId="7462E97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10 156 994</w:t>
            </w:r>
          </w:p>
        </w:tc>
        <w:tc>
          <w:tcPr>
            <w:tcW w:w="992" w:type="dxa"/>
            <w:vAlign w:val="center"/>
            <w:hideMark/>
          </w:tcPr>
          <w:p w14:paraId="11A30FE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36 974 085</w:t>
            </w:r>
          </w:p>
        </w:tc>
        <w:tc>
          <w:tcPr>
            <w:tcW w:w="1167" w:type="dxa"/>
            <w:vAlign w:val="center"/>
            <w:hideMark/>
          </w:tcPr>
          <w:p w14:paraId="37A53DF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41 948 117</w:t>
            </w:r>
          </w:p>
        </w:tc>
        <w:tc>
          <w:tcPr>
            <w:tcW w:w="605" w:type="dxa"/>
            <w:noWrap/>
            <w:vAlign w:val="center"/>
            <w:hideMark/>
          </w:tcPr>
          <w:p w14:paraId="5947505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9,56</w:t>
            </w:r>
          </w:p>
        </w:tc>
        <w:tc>
          <w:tcPr>
            <w:tcW w:w="765" w:type="dxa"/>
            <w:noWrap/>
            <w:vAlign w:val="center"/>
            <w:hideMark/>
          </w:tcPr>
          <w:p w14:paraId="1FE34154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31,76</w:t>
            </w:r>
          </w:p>
        </w:tc>
        <w:tc>
          <w:tcPr>
            <w:tcW w:w="613" w:type="dxa"/>
            <w:noWrap/>
            <w:vAlign w:val="center"/>
            <w:hideMark/>
          </w:tcPr>
          <w:p w14:paraId="6C4DEDCF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27,35</w:t>
            </w:r>
          </w:p>
        </w:tc>
      </w:tr>
      <w:tr w:rsidR="00DD2F83" w:rsidRPr="007E26F9" w14:paraId="68CD37EA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6312146D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2.2.1. Краткосрочные кредиты и займы</w:t>
            </w:r>
          </w:p>
        </w:tc>
        <w:tc>
          <w:tcPr>
            <w:tcW w:w="1133" w:type="dxa"/>
            <w:noWrap/>
            <w:vAlign w:val="center"/>
            <w:hideMark/>
          </w:tcPr>
          <w:p w14:paraId="47A690E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36 754 193</w:t>
            </w:r>
          </w:p>
        </w:tc>
        <w:tc>
          <w:tcPr>
            <w:tcW w:w="1009" w:type="dxa"/>
            <w:noWrap/>
            <w:vAlign w:val="center"/>
            <w:hideMark/>
          </w:tcPr>
          <w:p w14:paraId="5C110E8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41 370 481</w:t>
            </w:r>
          </w:p>
        </w:tc>
        <w:tc>
          <w:tcPr>
            <w:tcW w:w="1116" w:type="dxa"/>
            <w:noWrap/>
            <w:vAlign w:val="center"/>
            <w:hideMark/>
          </w:tcPr>
          <w:p w14:paraId="15676ED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86 238 178</w:t>
            </w:r>
          </w:p>
        </w:tc>
        <w:tc>
          <w:tcPr>
            <w:tcW w:w="1133" w:type="dxa"/>
            <w:noWrap/>
            <w:vAlign w:val="center"/>
            <w:hideMark/>
          </w:tcPr>
          <w:p w14:paraId="3C141C7A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130 147 165</w:t>
            </w:r>
          </w:p>
        </w:tc>
        <w:tc>
          <w:tcPr>
            <w:tcW w:w="709" w:type="dxa"/>
            <w:noWrap/>
            <w:vAlign w:val="center"/>
            <w:hideMark/>
          </w:tcPr>
          <w:p w14:paraId="6A953D26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34,59</w:t>
            </w:r>
          </w:p>
        </w:tc>
        <w:tc>
          <w:tcPr>
            <w:tcW w:w="616" w:type="dxa"/>
            <w:noWrap/>
            <w:vAlign w:val="center"/>
            <w:hideMark/>
          </w:tcPr>
          <w:p w14:paraId="7A57C9EC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35,53</w:t>
            </w:r>
          </w:p>
        </w:tc>
        <w:tc>
          <w:tcPr>
            <w:tcW w:w="659" w:type="dxa"/>
            <w:noWrap/>
            <w:vAlign w:val="center"/>
            <w:hideMark/>
          </w:tcPr>
          <w:p w14:paraId="14EA4AE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56,22</w:t>
            </w:r>
          </w:p>
        </w:tc>
        <w:tc>
          <w:tcPr>
            <w:tcW w:w="616" w:type="dxa"/>
            <w:noWrap/>
            <w:vAlign w:val="center"/>
            <w:hideMark/>
          </w:tcPr>
          <w:p w14:paraId="7B47AC85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66,62</w:t>
            </w:r>
          </w:p>
        </w:tc>
        <w:tc>
          <w:tcPr>
            <w:tcW w:w="918" w:type="dxa"/>
            <w:vAlign w:val="center"/>
            <w:hideMark/>
          </w:tcPr>
          <w:p w14:paraId="07B2642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4 616 288</w:t>
            </w:r>
          </w:p>
        </w:tc>
        <w:tc>
          <w:tcPr>
            <w:tcW w:w="992" w:type="dxa"/>
            <w:vAlign w:val="center"/>
            <w:hideMark/>
          </w:tcPr>
          <w:p w14:paraId="61B8ED2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44 867 697</w:t>
            </w:r>
          </w:p>
        </w:tc>
        <w:tc>
          <w:tcPr>
            <w:tcW w:w="1167" w:type="dxa"/>
            <w:vAlign w:val="center"/>
            <w:hideMark/>
          </w:tcPr>
          <w:p w14:paraId="0E6DF75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43 908 987</w:t>
            </w:r>
          </w:p>
        </w:tc>
        <w:tc>
          <w:tcPr>
            <w:tcW w:w="605" w:type="dxa"/>
            <w:noWrap/>
            <w:vAlign w:val="center"/>
            <w:hideMark/>
          </w:tcPr>
          <w:p w14:paraId="2BB66ABF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12,56</w:t>
            </w:r>
          </w:p>
        </w:tc>
        <w:tc>
          <w:tcPr>
            <w:tcW w:w="765" w:type="dxa"/>
            <w:noWrap/>
            <w:vAlign w:val="center"/>
            <w:hideMark/>
          </w:tcPr>
          <w:p w14:paraId="1029E653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108,45</w:t>
            </w:r>
          </w:p>
        </w:tc>
        <w:tc>
          <w:tcPr>
            <w:tcW w:w="613" w:type="dxa"/>
            <w:noWrap/>
            <w:vAlign w:val="center"/>
            <w:hideMark/>
          </w:tcPr>
          <w:p w14:paraId="3275B5D3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50,92</w:t>
            </w:r>
          </w:p>
        </w:tc>
      </w:tr>
      <w:tr w:rsidR="00DD2F83" w:rsidRPr="007E26F9" w14:paraId="0769EB77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23E70B2A" w14:textId="77777777" w:rsidR="007E26F9" w:rsidRPr="007E26F9" w:rsidRDefault="007E26F9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2.2.2. Кредиторская задолженность</w:t>
            </w:r>
          </w:p>
        </w:tc>
        <w:tc>
          <w:tcPr>
            <w:tcW w:w="1133" w:type="dxa"/>
            <w:noWrap/>
            <w:vAlign w:val="center"/>
            <w:hideMark/>
          </w:tcPr>
          <w:p w14:paraId="71A4071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53 186 584</w:t>
            </w:r>
          </w:p>
        </w:tc>
        <w:tc>
          <w:tcPr>
            <w:tcW w:w="1009" w:type="dxa"/>
            <w:noWrap/>
            <w:vAlign w:val="center"/>
            <w:hideMark/>
          </w:tcPr>
          <w:p w14:paraId="3CB136C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59 110 346</w:t>
            </w:r>
          </w:p>
        </w:tc>
        <w:tc>
          <w:tcPr>
            <w:tcW w:w="1116" w:type="dxa"/>
            <w:noWrap/>
            <w:vAlign w:val="center"/>
            <w:hideMark/>
          </w:tcPr>
          <w:p w14:paraId="759045E3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50 768 730</w:t>
            </w:r>
          </w:p>
        </w:tc>
        <w:tc>
          <w:tcPr>
            <w:tcW w:w="1133" w:type="dxa"/>
            <w:noWrap/>
            <w:vAlign w:val="center"/>
            <w:hideMark/>
          </w:tcPr>
          <w:p w14:paraId="3AD6197D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48 923 346</w:t>
            </w:r>
          </w:p>
        </w:tc>
        <w:tc>
          <w:tcPr>
            <w:tcW w:w="709" w:type="dxa"/>
            <w:noWrap/>
            <w:vAlign w:val="center"/>
            <w:hideMark/>
          </w:tcPr>
          <w:p w14:paraId="429CAC59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50,05</w:t>
            </w:r>
          </w:p>
        </w:tc>
        <w:tc>
          <w:tcPr>
            <w:tcW w:w="616" w:type="dxa"/>
            <w:noWrap/>
            <w:vAlign w:val="center"/>
            <w:hideMark/>
          </w:tcPr>
          <w:p w14:paraId="0F8CA74E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50,77</w:t>
            </w:r>
          </w:p>
        </w:tc>
        <w:tc>
          <w:tcPr>
            <w:tcW w:w="659" w:type="dxa"/>
            <w:noWrap/>
            <w:vAlign w:val="center"/>
            <w:hideMark/>
          </w:tcPr>
          <w:p w14:paraId="21FB0E11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33,10</w:t>
            </w:r>
          </w:p>
        </w:tc>
        <w:tc>
          <w:tcPr>
            <w:tcW w:w="616" w:type="dxa"/>
            <w:noWrap/>
            <w:vAlign w:val="center"/>
            <w:hideMark/>
          </w:tcPr>
          <w:p w14:paraId="37575487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25,04</w:t>
            </w:r>
          </w:p>
        </w:tc>
        <w:tc>
          <w:tcPr>
            <w:tcW w:w="918" w:type="dxa"/>
            <w:vAlign w:val="center"/>
            <w:hideMark/>
          </w:tcPr>
          <w:p w14:paraId="2C529B48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5 923 762</w:t>
            </w:r>
          </w:p>
        </w:tc>
        <w:tc>
          <w:tcPr>
            <w:tcW w:w="992" w:type="dxa"/>
            <w:vAlign w:val="center"/>
            <w:hideMark/>
          </w:tcPr>
          <w:p w14:paraId="781BE3A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-8 341 616</w:t>
            </w:r>
          </w:p>
        </w:tc>
        <w:tc>
          <w:tcPr>
            <w:tcW w:w="1167" w:type="dxa"/>
            <w:vAlign w:val="center"/>
            <w:hideMark/>
          </w:tcPr>
          <w:p w14:paraId="60F8ACD2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-1 845 384</w:t>
            </w:r>
          </w:p>
        </w:tc>
        <w:tc>
          <w:tcPr>
            <w:tcW w:w="605" w:type="dxa"/>
            <w:noWrap/>
            <w:vAlign w:val="center"/>
            <w:hideMark/>
          </w:tcPr>
          <w:p w14:paraId="3F0ACE94" w14:textId="77777777" w:rsidR="007E26F9" w:rsidRPr="007E26F9" w:rsidRDefault="007E26F9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11,14</w:t>
            </w:r>
          </w:p>
        </w:tc>
        <w:tc>
          <w:tcPr>
            <w:tcW w:w="765" w:type="dxa"/>
            <w:noWrap/>
            <w:vAlign w:val="center"/>
            <w:hideMark/>
          </w:tcPr>
          <w:p w14:paraId="1CA3D8E3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-14,11</w:t>
            </w:r>
          </w:p>
        </w:tc>
        <w:tc>
          <w:tcPr>
            <w:tcW w:w="613" w:type="dxa"/>
            <w:noWrap/>
            <w:vAlign w:val="center"/>
            <w:hideMark/>
          </w:tcPr>
          <w:p w14:paraId="54C43D21" w14:textId="77777777" w:rsidR="007E26F9" w:rsidRPr="007E26F9" w:rsidRDefault="007E26F9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-3,63</w:t>
            </w:r>
          </w:p>
        </w:tc>
      </w:tr>
      <w:tr w:rsidR="00DD2F83" w:rsidRPr="007E26F9" w14:paraId="350EFD90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057AEADB" w14:textId="77777777" w:rsidR="00DD2F83" w:rsidRPr="007E26F9" w:rsidRDefault="00DD2F83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2.2.4. Оценочные обязательства</w:t>
            </w:r>
          </w:p>
        </w:tc>
        <w:tc>
          <w:tcPr>
            <w:tcW w:w="1133" w:type="dxa"/>
            <w:noWrap/>
            <w:vAlign w:val="center"/>
            <w:hideMark/>
          </w:tcPr>
          <w:p w14:paraId="579096FE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704 157</w:t>
            </w:r>
          </w:p>
        </w:tc>
        <w:tc>
          <w:tcPr>
            <w:tcW w:w="1009" w:type="dxa"/>
            <w:noWrap/>
            <w:vAlign w:val="center"/>
            <w:hideMark/>
          </w:tcPr>
          <w:p w14:paraId="60FD7A65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1 006 606</w:t>
            </w:r>
          </w:p>
        </w:tc>
        <w:tc>
          <w:tcPr>
            <w:tcW w:w="1116" w:type="dxa"/>
            <w:noWrap/>
            <w:vAlign w:val="center"/>
            <w:hideMark/>
          </w:tcPr>
          <w:p w14:paraId="774D52A6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25 530</w:t>
            </w:r>
          </w:p>
        </w:tc>
        <w:tc>
          <w:tcPr>
            <w:tcW w:w="1133" w:type="dxa"/>
            <w:noWrap/>
            <w:vAlign w:val="center"/>
            <w:hideMark/>
          </w:tcPr>
          <w:p w14:paraId="6C68A1F6" w14:textId="2C1EBC0A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709" w:type="dxa"/>
            <w:noWrap/>
            <w:vAlign w:val="center"/>
            <w:hideMark/>
          </w:tcPr>
          <w:p w14:paraId="051A5DB8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0,66</w:t>
            </w:r>
          </w:p>
        </w:tc>
        <w:tc>
          <w:tcPr>
            <w:tcW w:w="616" w:type="dxa"/>
            <w:noWrap/>
            <w:vAlign w:val="center"/>
            <w:hideMark/>
          </w:tcPr>
          <w:p w14:paraId="5F8A1F5A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0,86</w:t>
            </w:r>
          </w:p>
        </w:tc>
        <w:tc>
          <w:tcPr>
            <w:tcW w:w="659" w:type="dxa"/>
            <w:noWrap/>
            <w:vAlign w:val="center"/>
            <w:hideMark/>
          </w:tcPr>
          <w:p w14:paraId="50E1B2C9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616" w:type="dxa"/>
            <w:noWrap/>
            <w:vAlign w:val="center"/>
            <w:hideMark/>
          </w:tcPr>
          <w:p w14:paraId="7D94A2DB" w14:textId="77A6BA4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  <w:tc>
          <w:tcPr>
            <w:tcW w:w="918" w:type="dxa"/>
            <w:vAlign w:val="center"/>
            <w:hideMark/>
          </w:tcPr>
          <w:p w14:paraId="4A38A398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302 449</w:t>
            </w:r>
          </w:p>
        </w:tc>
        <w:tc>
          <w:tcPr>
            <w:tcW w:w="992" w:type="dxa"/>
            <w:vAlign w:val="center"/>
            <w:hideMark/>
          </w:tcPr>
          <w:p w14:paraId="79E8D7C1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-981 076</w:t>
            </w:r>
          </w:p>
        </w:tc>
        <w:tc>
          <w:tcPr>
            <w:tcW w:w="1167" w:type="dxa"/>
            <w:vAlign w:val="center"/>
            <w:hideMark/>
          </w:tcPr>
          <w:p w14:paraId="74AA09A3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-25 530</w:t>
            </w:r>
          </w:p>
        </w:tc>
        <w:tc>
          <w:tcPr>
            <w:tcW w:w="605" w:type="dxa"/>
            <w:noWrap/>
            <w:vAlign w:val="center"/>
            <w:hideMark/>
          </w:tcPr>
          <w:p w14:paraId="3A409C3D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42,95</w:t>
            </w:r>
          </w:p>
        </w:tc>
        <w:tc>
          <w:tcPr>
            <w:tcW w:w="765" w:type="dxa"/>
            <w:noWrap/>
            <w:vAlign w:val="center"/>
            <w:hideMark/>
          </w:tcPr>
          <w:p w14:paraId="5BB6AAE6" w14:textId="77777777" w:rsidR="00DD2F83" w:rsidRPr="007E26F9" w:rsidRDefault="00DD2F83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-97,46</w:t>
            </w:r>
          </w:p>
        </w:tc>
        <w:tc>
          <w:tcPr>
            <w:tcW w:w="613" w:type="dxa"/>
            <w:noWrap/>
            <w:vAlign w:val="center"/>
            <w:hideMark/>
          </w:tcPr>
          <w:p w14:paraId="09C71220" w14:textId="43E79B19" w:rsidR="00DD2F83" w:rsidRPr="007E26F9" w:rsidRDefault="00DD2F83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D2DB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</w:p>
        </w:tc>
      </w:tr>
      <w:tr w:rsidR="00DD2F83" w:rsidRPr="007E26F9" w14:paraId="733DE263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vAlign w:val="center"/>
            <w:hideMark/>
          </w:tcPr>
          <w:p w14:paraId="1B225009" w14:textId="77777777" w:rsidR="00DD2F83" w:rsidRPr="007E26F9" w:rsidRDefault="00DD2F83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2.2.5. Прочие обязательства</w:t>
            </w:r>
          </w:p>
        </w:tc>
        <w:tc>
          <w:tcPr>
            <w:tcW w:w="1133" w:type="dxa"/>
            <w:noWrap/>
            <w:vAlign w:val="center"/>
            <w:hideMark/>
          </w:tcPr>
          <w:p w14:paraId="0E653121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15 622 603</w:t>
            </w:r>
          </w:p>
        </w:tc>
        <w:tc>
          <w:tcPr>
            <w:tcW w:w="1009" w:type="dxa"/>
            <w:noWrap/>
            <w:vAlign w:val="center"/>
            <w:hideMark/>
          </w:tcPr>
          <w:p w14:paraId="5B1A79E1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14 937 098</w:t>
            </w:r>
          </w:p>
        </w:tc>
        <w:tc>
          <w:tcPr>
            <w:tcW w:w="1116" w:type="dxa"/>
            <w:noWrap/>
            <w:vAlign w:val="center"/>
            <w:hideMark/>
          </w:tcPr>
          <w:p w14:paraId="21C2A41A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16 366 178</w:t>
            </w:r>
          </w:p>
        </w:tc>
        <w:tc>
          <w:tcPr>
            <w:tcW w:w="1133" w:type="dxa"/>
            <w:noWrap/>
            <w:vAlign w:val="center"/>
            <w:hideMark/>
          </w:tcPr>
          <w:p w14:paraId="431E3A7C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16 276 222</w:t>
            </w:r>
          </w:p>
        </w:tc>
        <w:tc>
          <w:tcPr>
            <w:tcW w:w="709" w:type="dxa"/>
            <w:noWrap/>
            <w:vAlign w:val="center"/>
            <w:hideMark/>
          </w:tcPr>
          <w:p w14:paraId="79B673FF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14,70</w:t>
            </w:r>
          </w:p>
        </w:tc>
        <w:tc>
          <w:tcPr>
            <w:tcW w:w="616" w:type="dxa"/>
            <w:noWrap/>
            <w:vAlign w:val="center"/>
            <w:hideMark/>
          </w:tcPr>
          <w:p w14:paraId="678CEC61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12,83</w:t>
            </w:r>
          </w:p>
        </w:tc>
        <w:tc>
          <w:tcPr>
            <w:tcW w:w="659" w:type="dxa"/>
            <w:noWrap/>
            <w:vAlign w:val="center"/>
            <w:hideMark/>
          </w:tcPr>
          <w:p w14:paraId="24553110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10,67</w:t>
            </w:r>
          </w:p>
        </w:tc>
        <w:tc>
          <w:tcPr>
            <w:tcW w:w="616" w:type="dxa"/>
            <w:noWrap/>
            <w:vAlign w:val="center"/>
            <w:hideMark/>
          </w:tcPr>
          <w:p w14:paraId="7347F4E5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8,33</w:t>
            </w:r>
          </w:p>
        </w:tc>
        <w:tc>
          <w:tcPr>
            <w:tcW w:w="918" w:type="dxa"/>
            <w:vAlign w:val="center"/>
            <w:hideMark/>
          </w:tcPr>
          <w:p w14:paraId="2A8AFD56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-685 505</w:t>
            </w:r>
          </w:p>
        </w:tc>
        <w:tc>
          <w:tcPr>
            <w:tcW w:w="992" w:type="dxa"/>
            <w:vAlign w:val="center"/>
            <w:hideMark/>
          </w:tcPr>
          <w:p w14:paraId="3125A7BB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1 429 080</w:t>
            </w:r>
          </w:p>
        </w:tc>
        <w:tc>
          <w:tcPr>
            <w:tcW w:w="1167" w:type="dxa"/>
            <w:vAlign w:val="center"/>
            <w:hideMark/>
          </w:tcPr>
          <w:p w14:paraId="0CA08276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-89 956</w:t>
            </w:r>
          </w:p>
        </w:tc>
        <w:tc>
          <w:tcPr>
            <w:tcW w:w="605" w:type="dxa"/>
            <w:noWrap/>
            <w:vAlign w:val="center"/>
            <w:hideMark/>
          </w:tcPr>
          <w:p w14:paraId="04B98DF6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-4,39</w:t>
            </w:r>
          </w:p>
        </w:tc>
        <w:tc>
          <w:tcPr>
            <w:tcW w:w="765" w:type="dxa"/>
            <w:noWrap/>
            <w:vAlign w:val="center"/>
            <w:hideMark/>
          </w:tcPr>
          <w:p w14:paraId="5D87C678" w14:textId="77777777" w:rsidR="00DD2F83" w:rsidRPr="007E26F9" w:rsidRDefault="00DD2F83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9,57</w:t>
            </w:r>
          </w:p>
        </w:tc>
        <w:tc>
          <w:tcPr>
            <w:tcW w:w="613" w:type="dxa"/>
            <w:noWrap/>
            <w:vAlign w:val="center"/>
            <w:hideMark/>
          </w:tcPr>
          <w:p w14:paraId="3CD5DAF6" w14:textId="77777777" w:rsidR="00DD2F83" w:rsidRPr="007E26F9" w:rsidRDefault="00DD2F83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-0,55</w:t>
            </w:r>
          </w:p>
        </w:tc>
      </w:tr>
      <w:tr w:rsidR="00DD2F83" w:rsidRPr="007E26F9" w14:paraId="4D44AF4E" w14:textId="77777777" w:rsidTr="00DD2F83">
        <w:trPr>
          <w:gridAfter w:val="1"/>
          <w:wAfter w:w="6" w:type="dxa"/>
          <w:trHeight w:val="300"/>
        </w:trPr>
        <w:tc>
          <w:tcPr>
            <w:tcW w:w="2830" w:type="dxa"/>
            <w:noWrap/>
            <w:vAlign w:val="center"/>
            <w:hideMark/>
          </w:tcPr>
          <w:p w14:paraId="2822D3B2" w14:textId="77777777" w:rsidR="00DD2F83" w:rsidRPr="007E26F9" w:rsidRDefault="00DD2F83" w:rsidP="00DD2F83">
            <w:pPr>
              <w:ind w:left="-108" w:right="-10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3. Пассивы</w:t>
            </w:r>
          </w:p>
        </w:tc>
        <w:tc>
          <w:tcPr>
            <w:tcW w:w="1133" w:type="dxa"/>
            <w:noWrap/>
            <w:vAlign w:val="center"/>
            <w:hideMark/>
          </w:tcPr>
          <w:p w14:paraId="5B202483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582 061 994</w:t>
            </w:r>
          </w:p>
        </w:tc>
        <w:tc>
          <w:tcPr>
            <w:tcW w:w="1009" w:type="dxa"/>
            <w:noWrap/>
            <w:vAlign w:val="center"/>
            <w:hideMark/>
          </w:tcPr>
          <w:p w14:paraId="7B258F0D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643 629 863</w:t>
            </w:r>
          </w:p>
        </w:tc>
        <w:tc>
          <w:tcPr>
            <w:tcW w:w="1116" w:type="dxa"/>
            <w:noWrap/>
            <w:vAlign w:val="center"/>
            <w:hideMark/>
          </w:tcPr>
          <w:p w14:paraId="6AEDE147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623 461 943</w:t>
            </w:r>
          </w:p>
        </w:tc>
        <w:tc>
          <w:tcPr>
            <w:tcW w:w="1133" w:type="dxa"/>
            <w:noWrap/>
            <w:vAlign w:val="center"/>
            <w:hideMark/>
          </w:tcPr>
          <w:p w14:paraId="42E84EDD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570 748 495</w:t>
            </w:r>
          </w:p>
        </w:tc>
        <w:tc>
          <w:tcPr>
            <w:tcW w:w="709" w:type="dxa"/>
            <w:noWrap/>
            <w:vAlign w:val="center"/>
            <w:hideMark/>
          </w:tcPr>
          <w:p w14:paraId="652647AE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16" w:type="dxa"/>
            <w:noWrap/>
            <w:vAlign w:val="center"/>
            <w:hideMark/>
          </w:tcPr>
          <w:p w14:paraId="0898BE6C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59" w:type="dxa"/>
            <w:noWrap/>
            <w:vAlign w:val="center"/>
            <w:hideMark/>
          </w:tcPr>
          <w:p w14:paraId="66CDF166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616" w:type="dxa"/>
            <w:noWrap/>
            <w:vAlign w:val="center"/>
            <w:hideMark/>
          </w:tcPr>
          <w:p w14:paraId="05B2D0CB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18" w:type="dxa"/>
            <w:vAlign w:val="center"/>
            <w:hideMark/>
          </w:tcPr>
          <w:p w14:paraId="38009D17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61 567 869</w:t>
            </w:r>
          </w:p>
        </w:tc>
        <w:tc>
          <w:tcPr>
            <w:tcW w:w="992" w:type="dxa"/>
            <w:vAlign w:val="center"/>
            <w:hideMark/>
          </w:tcPr>
          <w:p w14:paraId="0A974EAE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-20 167 920</w:t>
            </w:r>
          </w:p>
        </w:tc>
        <w:tc>
          <w:tcPr>
            <w:tcW w:w="1167" w:type="dxa"/>
            <w:vAlign w:val="center"/>
            <w:hideMark/>
          </w:tcPr>
          <w:p w14:paraId="69B21C16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-52 713 448</w:t>
            </w:r>
          </w:p>
        </w:tc>
        <w:tc>
          <w:tcPr>
            <w:tcW w:w="605" w:type="dxa"/>
            <w:noWrap/>
            <w:vAlign w:val="center"/>
            <w:hideMark/>
          </w:tcPr>
          <w:p w14:paraId="70EC5EA4" w14:textId="77777777" w:rsidR="00DD2F83" w:rsidRPr="007E26F9" w:rsidRDefault="00DD2F83" w:rsidP="00DD2F83">
            <w:pPr>
              <w:ind w:left="-108" w:right="-104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10,58</w:t>
            </w:r>
          </w:p>
        </w:tc>
        <w:tc>
          <w:tcPr>
            <w:tcW w:w="765" w:type="dxa"/>
            <w:noWrap/>
            <w:vAlign w:val="center"/>
            <w:hideMark/>
          </w:tcPr>
          <w:p w14:paraId="36F7B3F0" w14:textId="77777777" w:rsidR="00DD2F83" w:rsidRPr="007E26F9" w:rsidRDefault="00DD2F83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-3,13</w:t>
            </w:r>
          </w:p>
        </w:tc>
        <w:tc>
          <w:tcPr>
            <w:tcW w:w="613" w:type="dxa"/>
            <w:noWrap/>
            <w:vAlign w:val="center"/>
            <w:hideMark/>
          </w:tcPr>
          <w:p w14:paraId="57BEC97D" w14:textId="77777777" w:rsidR="00DD2F83" w:rsidRPr="007E26F9" w:rsidRDefault="00DD2F83" w:rsidP="00DD2F83">
            <w:pPr>
              <w:ind w:left="-148" w:right="-12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26F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-8,45</w:t>
            </w:r>
          </w:p>
        </w:tc>
      </w:tr>
    </w:tbl>
    <w:p w14:paraId="2DD4133E" w14:textId="77777777" w:rsidR="00310EC7" w:rsidRDefault="00310EC7" w:rsidP="00D267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310EC7" w:rsidSect="007E26F9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00CFDEE3" w14:textId="37763300" w:rsidR="007E26F9" w:rsidRDefault="00310EC7" w:rsidP="00310EC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F0153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F9510B">
        <w:rPr>
          <w:rFonts w:ascii="Times New Roman" w:eastAsia="Times New Roman" w:hAnsi="Times New Roman" w:cs="Times New Roman"/>
          <w:sz w:val="28"/>
          <w:szCs w:val="28"/>
        </w:rPr>
        <w:t>Анализ состава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F9510B">
        <w:rPr>
          <w:rFonts w:ascii="Times New Roman" w:eastAsia="Times New Roman" w:hAnsi="Times New Roman" w:cs="Times New Roman"/>
          <w:sz w:val="28"/>
          <w:szCs w:val="28"/>
        </w:rPr>
        <w:t xml:space="preserve"> структуры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динамики </w:t>
      </w:r>
      <w:r w:rsidRPr="00F9510B">
        <w:rPr>
          <w:rFonts w:ascii="Times New Roman" w:eastAsia="Times New Roman" w:hAnsi="Times New Roman" w:cs="Times New Roman"/>
          <w:sz w:val="28"/>
          <w:szCs w:val="28"/>
        </w:rPr>
        <w:t xml:space="preserve">показателей отчета о </w:t>
      </w:r>
      <w:r>
        <w:rPr>
          <w:rFonts w:ascii="Times New Roman" w:eastAsia="Times New Roman" w:hAnsi="Times New Roman" w:cs="Times New Roman"/>
          <w:sz w:val="28"/>
          <w:szCs w:val="28"/>
        </w:rPr>
        <w:t>финансовых результатах ПАО «Мегафон»</w:t>
      </w:r>
    </w:p>
    <w:tbl>
      <w:tblPr>
        <w:tblStyle w:val="aa"/>
        <w:tblW w:w="14193" w:type="dxa"/>
        <w:tblLook w:val="04A0" w:firstRow="1" w:lastRow="0" w:firstColumn="1" w:lastColumn="0" w:noHBand="0" w:noVBand="1"/>
      </w:tblPr>
      <w:tblGrid>
        <w:gridCol w:w="2689"/>
        <w:gridCol w:w="1567"/>
        <w:gridCol w:w="711"/>
        <w:gridCol w:w="1544"/>
        <w:gridCol w:w="716"/>
        <w:gridCol w:w="1400"/>
        <w:gridCol w:w="826"/>
        <w:gridCol w:w="1422"/>
        <w:gridCol w:w="1296"/>
        <w:gridCol w:w="962"/>
        <w:gridCol w:w="1060"/>
      </w:tblGrid>
      <w:tr w:rsidR="00310EC7" w:rsidRPr="00310EC7" w14:paraId="6C71E8B6" w14:textId="77777777" w:rsidTr="007D3242">
        <w:trPr>
          <w:trHeight w:val="312"/>
        </w:trPr>
        <w:tc>
          <w:tcPr>
            <w:tcW w:w="2689" w:type="dxa"/>
            <w:vMerge w:val="restart"/>
            <w:noWrap/>
            <w:vAlign w:val="center"/>
            <w:hideMark/>
          </w:tcPr>
          <w:p w14:paraId="32AADA25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2278" w:type="dxa"/>
            <w:gridSpan w:val="2"/>
            <w:noWrap/>
            <w:vAlign w:val="center"/>
            <w:hideMark/>
          </w:tcPr>
          <w:p w14:paraId="5F7F909C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2260" w:type="dxa"/>
            <w:gridSpan w:val="2"/>
            <w:noWrap/>
            <w:vAlign w:val="center"/>
            <w:hideMark/>
          </w:tcPr>
          <w:p w14:paraId="3BDBA257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2226" w:type="dxa"/>
            <w:gridSpan w:val="2"/>
            <w:vAlign w:val="center"/>
            <w:hideMark/>
          </w:tcPr>
          <w:p w14:paraId="73EFAC22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4740" w:type="dxa"/>
            <w:gridSpan w:val="4"/>
            <w:noWrap/>
            <w:vAlign w:val="center"/>
            <w:hideMark/>
          </w:tcPr>
          <w:p w14:paraId="4CAB8DF6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310EC7" w:rsidRPr="00310EC7" w14:paraId="6184268E" w14:textId="77777777" w:rsidTr="007D3242">
        <w:trPr>
          <w:trHeight w:val="312"/>
        </w:trPr>
        <w:tc>
          <w:tcPr>
            <w:tcW w:w="2689" w:type="dxa"/>
            <w:vMerge/>
            <w:vAlign w:val="center"/>
            <w:hideMark/>
          </w:tcPr>
          <w:p w14:paraId="68F97FDB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67" w:type="dxa"/>
            <w:noWrap/>
            <w:vAlign w:val="center"/>
            <w:hideMark/>
          </w:tcPr>
          <w:p w14:paraId="46AAEA92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711" w:type="dxa"/>
            <w:noWrap/>
            <w:vAlign w:val="center"/>
            <w:hideMark/>
          </w:tcPr>
          <w:p w14:paraId="25F5C01A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544" w:type="dxa"/>
            <w:noWrap/>
            <w:vAlign w:val="center"/>
            <w:hideMark/>
          </w:tcPr>
          <w:p w14:paraId="5FD76FD9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716" w:type="dxa"/>
            <w:noWrap/>
            <w:vAlign w:val="center"/>
            <w:hideMark/>
          </w:tcPr>
          <w:p w14:paraId="66EABFD5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1400" w:type="dxa"/>
            <w:vAlign w:val="center"/>
            <w:hideMark/>
          </w:tcPr>
          <w:p w14:paraId="56CE2CB6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тыс. руб.</w:t>
            </w:r>
          </w:p>
        </w:tc>
        <w:tc>
          <w:tcPr>
            <w:tcW w:w="826" w:type="dxa"/>
            <w:vAlign w:val="center"/>
            <w:hideMark/>
          </w:tcPr>
          <w:p w14:paraId="3E963642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%</w:t>
            </w:r>
          </w:p>
        </w:tc>
        <w:tc>
          <w:tcPr>
            <w:tcW w:w="2718" w:type="dxa"/>
            <w:gridSpan w:val="2"/>
            <w:vAlign w:val="center"/>
            <w:hideMark/>
          </w:tcPr>
          <w:p w14:paraId="23AC4A49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Абсолютное, тыс. руб.</w:t>
            </w:r>
          </w:p>
        </w:tc>
        <w:tc>
          <w:tcPr>
            <w:tcW w:w="2022" w:type="dxa"/>
            <w:gridSpan w:val="2"/>
            <w:vAlign w:val="center"/>
            <w:hideMark/>
          </w:tcPr>
          <w:p w14:paraId="23AA90DD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Относительное, %</w:t>
            </w:r>
          </w:p>
        </w:tc>
      </w:tr>
      <w:tr w:rsidR="00310EC7" w:rsidRPr="00310EC7" w14:paraId="54FDC961" w14:textId="77777777" w:rsidTr="007D3242">
        <w:trPr>
          <w:trHeight w:val="312"/>
        </w:trPr>
        <w:tc>
          <w:tcPr>
            <w:tcW w:w="2689" w:type="dxa"/>
            <w:noWrap/>
            <w:vAlign w:val="center"/>
            <w:hideMark/>
          </w:tcPr>
          <w:p w14:paraId="25C7FF3D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67" w:type="dxa"/>
            <w:noWrap/>
            <w:vAlign w:val="center"/>
            <w:hideMark/>
          </w:tcPr>
          <w:p w14:paraId="04977EFC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noWrap/>
            <w:vAlign w:val="center"/>
            <w:hideMark/>
          </w:tcPr>
          <w:p w14:paraId="42EF4963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544" w:type="dxa"/>
            <w:noWrap/>
            <w:vAlign w:val="center"/>
            <w:hideMark/>
          </w:tcPr>
          <w:p w14:paraId="70DF2B83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716" w:type="dxa"/>
            <w:noWrap/>
            <w:vAlign w:val="center"/>
            <w:hideMark/>
          </w:tcPr>
          <w:p w14:paraId="3C95248B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400" w:type="dxa"/>
            <w:vAlign w:val="center"/>
            <w:hideMark/>
          </w:tcPr>
          <w:p w14:paraId="40A7CE53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826" w:type="dxa"/>
            <w:vAlign w:val="center"/>
            <w:hideMark/>
          </w:tcPr>
          <w:p w14:paraId="00A31A3A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422" w:type="dxa"/>
            <w:noWrap/>
            <w:vAlign w:val="center"/>
            <w:hideMark/>
          </w:tcPr>
          <w:p w14:paraId="0C31CEE8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(4-2)</w:t>
            </w:r>
          </w:p>
        </w:tc>
        <w:tc>
          <w:tcPr>
            <w:tcW w:w="1296" w:type="dxa"/>
            <w:vAlign w:val="center"/>
            <w:hideMark/>
          </w:tcPr>
          <w:p w14:paraId="6DDB57B9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(6-4)</w:t>
            </w:r>
          </w:p>
        </w:tc>
        <w:tc>
          <w:tcPr>
            <w:tcW w:w="962" w:type="dxa"/>
            <w:vAlign w:val="center"/>
            <w:hideMark/>
          </w:tcPr>
          <w:p w14:paraId="12C13774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(4/2)</w:t>
            </w:r>
          </w:p>
        </w:tc>
        <w:tc>
          <w:tcPr>
            <w:tcW w:w="1060" w:type="dxa"/>
            <w:vAlign w:val="center"/>
            <w:hideMark/>
          </w:tcPr>
          <w:p w14:paraId="197913EA" w14:textId="77777777" w:rsidR="00310EC7" w:rsidRPr="00310EC7" w:rsidRDefault="00310EC7" w:rsidP="007D3242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(6/4)</w:t>
            </w:r>
          </w:p>
        </w:tc>
      </w:tr>
      <w:tr w:rsidR="00310EC7" w:rsidRPr="00310EC7" w14:paraId="19D2849B" w14:textId="77777777" w:rsidTr="007D3242">
        <w:trPr>
          <w:trHeight w:val="312"/>
        </w:trPr>
        <w:tc>
          <w:tcPr>
            <w:tcW w:w="2689" w:type="dxa"/>
            <w:noWrap/>
            <w:vAlign w:val="center"/>
            <w:hideMark/>
          </w:tcPr>
          <w:p w14:paraId="2723721F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Выручка</w:t>
            </w:r>
          </w:p>
        </w:tc>
        <w:tc>
          <w:tcPr>
            <w:tcW w:w="1567" w:type="dxa"/>
            <w:noWrap/>
            <w:vAlign w:val="center"/>
            <w:hideMark/>
          </w:tcPr>
          <w:p w14:paraId="15DDC79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312 304 954</w:t>
            </w:r>
          </w:p>
        </w:tc>
        <w:tc>
          <w:tcPr>
            <w:tcW w:w="711" w:type="dxa"/>
            <w:noWrap/>
            <w:vAlign w:val="center"/>
            <w:hideMark/>
          </w:tcPr>
          <w:p w14:paraId="783F75E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544" w:type="dxa"/>
            <w:noWrap/>
            <w:vAlign w:val="center"/>
            <w:hideMark/>
          </w:tcPr>
          <w:p w14:paraId="359BDF2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295 003 838</w:t>
            </w:r>
          </w:p>
        </w:tc>
        <w:tc>
          <w:tcPr>
            <w:tcW w:w="716" w:type="dxa"/>
            <w:noWrap/>
            <w:vAlign w:val="center"/>
            <w:hideMark/>
          </w:tcPr>
          <w:p w14:paraId="37CD0E9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00" w:type="dxa"/>
            <w:noWrap/>
            <w:vAlign w:val="center"/>
            <w:hideMark/>
          </w:tcPr>
          <w:p w14:paraId="50B6C4B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313 180 311</w:t>
            </w:r>
          </w:p>
        </w:tc>
        <w:tc>
          <w:tcPr>
            <w:tcW w:w="826" w:type="dxa"/>
            <w:vAlign w:val="center"/>
            <w:hideMark/>
          </w:tcPr>
          <w:p w14:paraId="0EA5DAA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  <w:tc>
          <w:tcPr>
            <w:tcW w:w="1422" w:type="dxa"/>
            <w:noWrap/>
            <w:vAlign w:val="center"/>
            <w:hideMark/>
          </w:tcPr>
          <w:p w14:paraId="0BC30727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-17 301 116</w:t>
            </w:r>
          </w:p>
        </w:tc>
        <w:tc>
          <w:tcPr>
            <w:tcW w:w="1296" w:type="dxa"/>
            <w:vAlign w:val="center"/>
            <w:hideMark/>
          </w:tcPr>
          <w:p w14:paraId="53F610A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18 176 473</w:t>
            </w:r>
          </w:p>
        </w:tc>
        <w:tc>
          <w:tcPr>
            <w:tcW w:w="962" w:type="dxa"/>
            <w:noWrap/>
            <w:vAlign w:val="center"/>
            <w:hideMark/>
          </w:tcPr>
          <w:p w14:paraId="21E993F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-5,54</w:t>
            </w:r>
          </w:p>
        </w:tc>
        <w:tc>
          <w:tcPr>
            <w:tcW w:w="1060" w:type="dxa"/>
            <w:noWrap/>
            <w:vAlign w:val="center"/>
            <w:hideMark/>
          </w:tcPr>
          <w:p w14:paraId="18DE0E2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6,16</w:t>
            </w:r>
          </w:p>
        </w:tc>
      </w:tr>
      <w:tr w:rsidR="00310EC7" w:rsidRPr="00310EC7" w14:paraId="2A185EB1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3C35E0E3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Себестоимость продаж</w:t>
            </w:r>
          </w:p>
        </w:tc>
        <w:tc>
          <w:tcPr>
            <w:tcW w:w="1567" w:type="dxa"/>
            <w:noWrap/>
            <w:vAlign w:val="center"/>
            <w:hideMark/>
          </w:tcPr>
          <w:p w14:paraId="7A012F3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217 769 189</w:t>
            </w:r>
          </w:p>
        </w:tc>
        <w:tc>
          <w:tcPr>
            <w:tcW w:w="711" w:type="dxa"/>
            <w:noWrap/>
            <w:vAlign w:val="center"/>
            <w:hideMark/>
          </w:tcPr>
          <w:p w14:paraId="1A7E420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69,73</w:t>
            </w:r>
          </w:p>
        </w:tc>
        <w:tc>
          <w:tcPr>
            <w:tcW w:w="1544" w:type="dxa"/>
            <w:noWrap/>
            <w:vAlign w:val="center"/>
            <w:hideMark/>
          </w:tcPr>
          <w:p w14:paraId="78B6EA2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212 830 807</w:t>
            </w:r>
          </w:p>
        </w:tc>
        <w:tc>
          <w:tcPr>
            <w:tcW w:w="716" w:type="dxa"/>
            <w:noWrap/>
            <w:vAlign w:val="center"/>
            <w:hideMark/>
          </w:tcPr>
          <w:p w14:paraId="1C424A3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72,15</w:t>
            </w:r>
          </w:p>
        </w:tc>
        <w:tc>
          <w:tcPr>
            <w:tcW w:w="1400" w:type="dxa"/>
            <w:noWrap/>
            <w:vAlign w:val="center"/>
            <w:hideMark/>
          </w:tcPr>
          <w:p w14:paraId="3626DF1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229 804 876</w:t>
            </w:r>
          </w:p>
        </w:tc>
        <w:tc>
          <w:tcPr>
            <w:tcW w:w="826" w:type="dxa"/>
            <w:noWrap/>
            <w:vAlign w:val="center"/>
            <w:hideMark/>
          </w:tcPr>
          <w:p w14:paraId="0C49B33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73,38</w:t>
            </w:r>
          </w:p>
        </w:tc>
        <w:tc>
          <w:tcPr>
            <w:tcW w:w="1422" w:type="dxa"/>
            <w:noWrap/>
            <w:vAlign w:val="center"/>
            <w:hideMark/>
          </w:tcPr>
          <w:p w14:paraId="026D763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-4 938 382</w:t>
            </w:r>
          </w:p>
        </w:tc>
        <w:tc>
          <w:tcPr>
            <w:tcW w:w="1296" w:type="dxa"/>
            <w:vAlign w:val="center"/>
            <w:hideMark/>
          </w:tcPr>
          <w:p w14:paraId="3C5BD92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16 974 069</w:t>
            </w:r>
          </w:p>
        </w:tc>
        <w:tc>
          <w:tcPr>
            <w:tcW w:w="962" w:type="dxa"/>
            <w:noWrap/>
            <w:vAlign w:val="center"/>
            <w:hideMark/>
          </w:tcPr>
          <w:p w14:paraId="2AA7164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-2,27</w:t>
            </w:r>
          </w:p>
        </w:tc>
        <w:tc>
          <w:tcPr>
            <w:tcW w:w="1060" w:type="dxa"/>
            <w:noWrap/>
            <w:vAlign w:val="center"/>
            <w:hideMark/>
          </w:tcPr>
          <w:p w14:paraId="670E492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7,98</w:t>
            </w:r>
          </w:p>
        </w:tc>
      </w:tr>
      <w:tr w:rsidR="00310EC7" w:rsidRPr="00310EC7" w14:paraId="7D31BD90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03F56EC4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Валовая прибыль (убыток)</w:t>
            </w:r>
          </w:p>
        </w:tc>
        <w:tc>
          <w:tcPr>
            <w:tcW w:w="1567" w:type="dxa"/>
            <w:noWrap/>
            <w:vAlign w:val="center"/>
            <w:hideMark/>
          </w:tcPr>
          <w:p w14:paraId="79A70D1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94 535 765</w:t>
            </w:r>
          </w:p>
        </w:tc>
        <w:tc>
          <w:tcPr>
            <w:tcW w:w="711" w:type="dxa"/>
            <w:noWrap/>
            <w:vAlign w:val="center"/>
            <w:hideMark/>
          </w:tcPr>
          <w:p w14:paraId="18AE654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30,27</w:t>
            </w:r>
          </w:p>
        </w:tc>
        <w:tc>
          <w:tcPr>
            <w:tcW w:w="1544" w:type="dxa"/>
            <w:noWrap/>
            <w:vAlign w:val="center"/>
            <w:hideMark/>
          </w:tcPr>
          <w:p w14:paraId="756F3B1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82 173 031</w:t>
            </w:r>
          </w:p>
        </w:tc>
        <w:tc>
          <w:tcPr>
            <w:tcW w:w="716" w:type="dxa"/>
            <w:noWrap/>
            <w:vAlign w:val="center"/>
            <w:hideMark/>
          </w:tcPr>
          <w:p w14:paraId="473BB2D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27,85</w:t>
            </w:r>
          </w:p>
        </w:tc>
        <w:tc>
          <w:tcPr>
            <w:tcW w:w="1400" w:type="dxa"/>
            <w:noWrap/>
            <w:vAlign w:val="center"/>
            <w:hideMark/>
          </w:tcPr>
          <w:p w14:paraId="5848736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83 375 435</w:t>
            </w:r>
          </w:p>
        </w:tc>
        <w:tc>
          <w:tcPr>
            <w:tcW w:w="826" w:type="dxa"/>
            <w:noWrap/>
            <w:vAlign w:val="center"/>
            <w:hideMark/>
          </w:tcPr>
          <w:p w14:paraId="6E8081C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26,62</w:t>
            </w:r>
          </w:p>
        </w:tc>
        <w:tc>
          <w:tcPr>
            <w:tcW w:w="1422" w:type="dxa"/>
            <w:noWrap/>
            <w:vAlign w:val="center"/>
            <w:hideMark/>
          </w:tcPr>
          <w:p w14:paraId="52FF61B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-12 362 734</w:t>
            </w:r>
          </w:p>
        </w:tc>
        <w:tc>
          <w:tcPr>
            <w:tcW w:w="1296" w:type="dxa"/>
            <w:vAlign w:val="center"/>
            <w:hideMark/>
          </w:tcPr>
          <w:p w14:paraId="2A54B32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1 202 404</w:t>
            </w:r>
          </w:p>
        </w:tc>
        <w:tc>
          <w:tcPr>
            <w:tcW w:w="962" w:type="dxa"/>
            <w:noWrap/>
            <w:vAlign w:val="center"/>
            <w:hideMark/>
          </w:tcPr>
          <w:p w14:paraId="0E689FF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-13,08</w:t>
            </w:r>
          </w:p>
        </w:tc>
        <w:tc>
          <w:tcPr>
            <w:tcW w:w="1060" w:type="dxa"/>
            <w:noWrap/>
            <w:vAlign w:val="center"/>
            <w:hideMark/>
          </w:tcPr>
          <w:p w14:paraId="5ECD188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1,46</w:t>
            </w:r>
          </w:p>
        </w:tc>
      </w:tr>
      <w:tr w:rsidR="00310EC7" w:rsidRPr="00310EC7" w14:paraId="260AB5B3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7842400F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Коммерческие расходы</w:t>
            </w:r>
          </w:p>
        </w:tc>
        <w:tc>
          <w:tcPr>
            <w:tcW w:w="1567" w:type="dxa"/>
            <w:noWrap/>
            <w:vAlign w:val="center"/>
            <w:hideMark/>
          </w:tcPr>
          <w:p w14:paraId="20A07E4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29 864 522</w:t>
            </w:r>
          </w:p>
        </w:tc>
        <w:tc>
          <w:tcPr>
            <w:tcW w:w="711" w:type="dxa"/>
            <w:noWrap/>
            <w:vAlign w:val="center"/>
            <w:hideMark/>
          </w:tcPr>
          <w:p w14:paraId="481A3DB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9,56</w:t>
            </w:r>
          </w:p>
        </w:tc>
        <w:tc>
          <w:tcPr>
            <w:tcW w:w="1544" w:type="dxa"/>
            <w:noWrap/>
            <w:vAlign w:val="center"/>
            <w:hideMark/>
          </w:tcPr>
          <w:p w14:paraId="31BF7FD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27 759 467</w:t>
            </w:r>
          </w:p>
        </w:tc>
        <w:tc>
          <w:tcPr>
            <w:tcW w:w="716" w:type="dxa"/>
            <w:noWrap/>
            <w:vAlign w:val="center"/>
            <w:hideMark/>
          </w:tcPr>
          <w:p w14:paraId="1A97F81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9,41</w:t>
            </w:r>
          </w:p>
        </w:tc>
        <w:tc>
          <w:tcPr>
            <w:tcW w:w="1400" w:type="dxa"/>
            <w:noWrap/>
            <w:vAlign w:val="center"/>
            <w:hideMark/>
          </w:tcPr>
          <w:p w14:paraId="5315E29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29 446 072</w:t>
            </w:r>
          </w:p>
        </w:tc>
        <w:tc>
          <w:tcPr>
            <w:tcW w:w="826" w:type="dxa"/>
            <w:noWrap/>
            <w:vAlign w:val="center"/>
            <w:hideMark/>
          </w:tcPr>
          <w:p w14:paraId="09A2E9A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9,40</w:t>
            </w:r>
          </w:p>
        </w:tc>
        <w:tc>
          <w:tcPr>
            <w:tcW w:w="1422" w:type="dxa"/>
            <w:noWrap/>
            <w:vAlign w:val="center"/>
            <w:hideMark/>
          </w:tcPr>
          <w:p w14:paraId="49EAEFA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-2 105 055</w:t>
            </w:r>
          </w:p>
        </w:tc>
        <w:tc>
          <w:tcPr>
            <w:tcW w:w="1296" w:type="dxa"/>
            <w:vAlign w:val="center"/>
            <w:hideMark/>
          </w:tcPr>
          <w:p w14:paraId="54F9C6A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1 686 605</w:t>
            </w:r>
          </w:p>
        </w:tc>
        <w:tc>
          <w:tcPr>
            <w:tcW w:w="962" w:type="dxa"/>
            <w:noWrap/>
            <w:vAlign w:val="center"/>
            <w:hideMark/>
          </w:tcPr>
          <w:p w14:paraId="0D46790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-7,05</w:t>
            </w:r>
          </w:p>
        </w:tc>
        <w:tc>
          <w:tcPr>
            <w:tcW w:w="1060" w:type="dxa"/>
            <w:noWrap/>
            <w:vAlign w:val="center"/>
            <w:hideMark/>
          </w:tcPr>
          <w:p w14:paraId="639D567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6,08</w:t>
            </w:r>
          </w:p>
        </w:tc>
      </w:tr>
      <w:tr w:rsidR="00310EC7" w:rsidRPr="00310EC7" w14:paraId="7628B977" w14:textId="77777777" w:rsidTr="007D3242">
        <w:trPr>
          <w:trHeight w:val="360"/>
        </w:trPr>
        <w:tc>
          <w:tcPr>
            <w:tcW w:w="2689" w:type="dxa"/>
            <w:vAlign w:val="center"/>
            <w:hideMark/>
          </w:tcPr>
          <w:p w14:paraId="03E95CC9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Управленческие расходы</w:t>
            </w:r>
          </w:p>
        </w:tc>
        <w:tc>
          <w:tcPr>
            <w:tcW w:w="1567" w:type="dxa"/>
            <w:noWrap/>
            <w:vAlign w:val="center"/>
            <w:hideMark/>
          </w:tcPr>
          <w:p w14:paraId="2A994CC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23 933 799</w:t>
            </w:r>
          </w:p>
        </w:tc>
        <w:tc>
          <w:tcPr>
            <w:tcW w:w="711" w:type="dxa"/>
            <w:noWrap/>
            <w:vAlign w:val="center"/>
            <w:hideMark/>
          </w:tcPr>
          <w:p w14:paraId="5624671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7,66</w:t>
            </w:r>
          </w:p>
        </w:tc>
        <w:tc>
          <w:tcPr>
            <w:tcW w:w="1544" w:type="dxa"/>
            <w:noWrap/>
            <w:vAlign w:val="center"/>
            <w:hideMark/>
          </w:tcPr>
          <w:p w14:paraId="4D9462B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24 264 542</w:t>
            </w:r>
          </w:p>
        </w:tc>
        <w:tc>
          <w:tcPr>
            <w:tcW w:w="716" w:type="dxa"/>
            <w:noWrap/>
            <w:vAlign w:val="center"/>
            <w:hideMark/>
          </w:tcPr>
          <w:p w14:paraId="509B82C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8,23</w:t>
            </w:r>
          </w:p>
        </w:tc>
        <w:tc>
          <w:tcPr>
            <w:tcW w:w="1400" w:type="dxa"/>
            <w:noWrap/>
            <w:vAlign w:val="center"/>
            <w:hideMark/>
          </w:tcPr>
          <w:p w14:paraId="78F61CD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26 159 457</w:t>
            </w:r>
          </w:p>
        </w:tc>
        <w:tc>
          <w:tcPr>
            <w:tcW w:w="826" w:type="dxa"/>
            <w:noWrap/>
            <w:vAlign w:val="center"/>
            <w:hideMark/>
          </w:tcPr>
          <w:p w14:paraId="14BDFFB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8,35</w:t>
            </w:r>
          </w:p>
        </w:tc>
        <w:tc>
          <w:tcPr>
            <w:tcW w:w="1422" w:type="dxa"/>
            <w:noWrap/>
            <w:vAlign w:val="center"/>
            <w:hideMark/>
          </w:tcPr>
          <w:p w14:paraId="5807B03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330 743</w:t>
            </w:r>
          </w:p>
        </w:tc>
        <w:tc>
          <w:tcPr>
            <w:tcW w:w="1296" w:type="dxa"/>
            <w:vAlign w:val="center"/>
            <w:hideMark/>
          </w:tcPr>
          <w:p w14:paraId="3A006302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1 894 915</w:t>
            </w:r>
          </w:p>
        </w:tc>
        <w:tc>
          <w:tcPr>
            <w:tcW w:w="962" w:type="dxa"/>
            <w:noWrap/>
            <w:vAlign w:val="center"/>
            <w:hideMark/>
          </w:tcPr>
          <w:p w14:paraId="3BE31792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1,38</w:t>
            </w:r>
          </w:p>
        </w:tc>
        <w:tc>
          <w:tcPr>
            <w:tcW w:w="1060" w:type="dxa"/>
            <w:noWrap/>
            <w:vAlign w:val="center"/>
            <w:hideMark/>
          </w:tcPr>
          <w:p w14:paraId="120C1FB2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7,81</w:t>
            </w:r>
          </w:p>
        </w:tc>
      </w:tr>
      <w:tr w:rsidR="00310EC7" w:rsidRPr="00310EC7" w14:paraId="3840BC6C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13600737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Прибыль (убыток) от продаж</w:t>
            </w:r>
          </w:p>
        </w:tc>
        <w:tc>
          <w:tcPr>
            <w:tcW w:w="1567" w:type="dxa"/>
            <w:noWrap/>
            <w:vAlign w:val="center"/>
            <w:hideMark/>
          </w:tcPr>
          <w:p w14:paraId="66017B8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40 737 444</w:t>
            </w:r>
          </w:p>
        </w:tc>
        <w:tc>
          <w:tcPr>
            <w:tcW w:w="711" w:type="dxa"/>
            <w:noWrap/>
            <w:vAlign w:val="center"/>
            <w:hideMark/>
          </w:tcPr>
          <w:p w14:paraId="61EDE7B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</w:t>
            </w:r>
          </w:p>
        </w:tc>
        <w:tc>
          <w:tcPr>
            <w:tcW w:w="1544" w:type="dxa"/>
            <w:noWrap/>
            <w:vAlign w:val="center"/>
            <w:hideMark/>
          </w:tcPr>
          <w:p w14:paraId="7EDFAF0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30 149 022</w:t>
            </w:r>
          </w:p>
        </w:tc>
        <w:tc>
          <w:tcPr>
            <w:tcW w:w="716" w:type="dxa"/>
            <w:noWrap/>
            <w:vAlign w:val="center"/>
            <w:hideMark/>
          </w:tcPr>
          <w:p w14:paraId="664B4F73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10,22</w:t>
            </w:r>
          </w:p>
        </w:tc>
        <w:tc>
          <w:tcPr>
            <w:tcW w:w="1400" w:type="dxa"/>
            <w:noWrap/>
            <w:vAlign w:val="center"/>
            <w:hideMark/>
          </w:tcPr>
          <w:p w14:paraId="7233E4C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27 769 906</w:t>
            </w:r>
          </w:p>
        </w:tc>
        <w:tc>
          <w:tcPr>
            <w:tcW w:w="826" w:type="dxa"/>
            <w:noWrap/>
            <w:vAlign w:val="center"/>
            <w:hideMark/>
          </w:tcPr>
          <w:p w14:paraId="4BDCF672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8,87</w:t>
            </w:r>
          </w:p>
        </w:tc>
        <w:tc>
          <w:tcPr>
            <w:tcW w:w="1422" w:type="dxa"/>
            <w:noWrap/>
            <w:vAlign w:val="center"/>
            <w:hideMark/>
          </w:tcPr>
          <w:p w14:paraId="76E73DF7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-10 588 422</w:t>
            </w:r>
          </w:p>
        </w:tc>
        <w:tc>
          <w:tcPr>
            <w:tcW w:w="1296" w:type="dxa"/>
            <w:vAlign w:val="center"/>
            <w:hideMark/>
          </w:tcPr>
          <w:p w14:paraId="204122A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-2 379 116</w:t>
            </w:r>
          </w:p>
        </w:tc>
        <w:tc>
          <w:tcPr>
            <w:tcW w:w="962" w:type="dxa"/>
            <w:noWrap/>
            <w:vAlign w:val="center"/>
            <w:hideMark/>
          </w:tcPr>
          <w:p w14:paraId="7DDBD05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-25,99</w:t>
            </w:r>
          </w:p>
        </w:tc>
        <w:tc>
          <w:tcPr>
            <w:tcW w:w="1060" w:type="dxa"/>
            <w:noWrap/>
            <w:vAlign w:val="center"/>
            <w:hideMark/>
          </w:tcPr>
          <w:p w14:paraId="74D55C3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-7,89</w:t>
            </w:r>
          </w:p>
        </w:tc>
      </w:tr>
      <w:tr w:rsidR="00310EC7" w:rsidRPr="00310EC7" w14:paraId="0E52A434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2689457D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Проценты к получению</w:t>
            </w:r>
          </w:p>
        </w:tc>
        <w:tc>
          <w:tcPr>
            <w:tcW w:w="1567" w:type="dxa"/>
            <w:noWrap/>
            <w:vAlign w:val="center"/>
            <w:hideMark/>
          </w:tcPr>
          <w:p w14:paraId="7B3BA67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3 042 799</w:t>
            </w:r>
          </w:p>
        </w:tc>
        <w:tc>
          <w:tcPr>
            <w:tcW w:w="711" w:type="dxa"/>
            <w:noWrap/>
            <w:vAlign w:val="center"/>
            <w:hideMark/>
          </w:tcPr>
          <w:p w14:paraId="3A6E568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0,97</w:t>
            </w:r>
          </w:p>
        </w:tc>
        <w:tc>
          <w:tcPr>
            <w:tcW w:w="1544" w:type="dxa"/>
            <w:noWrap/>
            <w:vAlign w:val="center"/>
            <w:hideMark/>
          </w:tcPr>
          <w:p w14:paraId="35FA92D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3 591 864</w:t>
            </w:r>
          </w:p>
        </w:tc>
        <w:tc>
          <w:tcPr>
            <w:tcW w:w="716" w:type="dxa"/>
            <w:noWrap/>
            <w:vAlign w:val="center"/>
            <w:hideMark/>
          </w:tcPr>
          <w:p w14:paraId="68E14B5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1,22</w:t>
            </w:r>
          </w:p>
        </w:tc>
        <w:tc>
          <w:tcPr>
            <w:tcW w:w="1400" w:type="dxa"/>
            <w:noWrap/>
            <w:vAlign w:val="center"/>
            <w:hideMark/>
          </w:tcPr>
          <w:p w14:paraId="2613B8F3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2 423 779</w:t>
            </w:r>
          </w:p>
        </w:tc>
        <w:tc>
          <w:tcPr>
            <w:tcW w:w="826" w:type="dxa"/>
            <w:noWrap/>
            <w:vAlign w:val="center"/>
            <w:hideMark/>
          </w:tcPr>
          <w:p w14:paraId="5DAAF72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0,77</w:t>
            </w:r>
          </w:p>
        </w:tc>
        <w:tc>
          <w:tcPr>
            <w:tcW w:w="1422" w:type="dxa"/>
            <w:noWrap/>
            <w:vAlign w:val="center"/>
            <w:hideMark/>
          </w:tcPr>
          <w:p w14:paraId="02D95C5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549 065</w:t>
            </w:r>
          </w:p>
        </w:tc>
        <w:tc>
          <w:tcPr>
            <w:tcW w:w="1296" w:type="dxa"/>
            <w:vAlign w:val="center"/>
            <w:hideMark/>
          </w:tcPr>
          <w:p w14:paraId="67B7DA5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-1 168 085</w:t>
            </w:r>
          </w:p>
        </w:tc>
        <w:tc>
          <w:tcPr>
            <w:tcW w:w="962" w:type="dxa"/>
            <w:noWrap/>
            <w:vAlign w:val="center"/>
            <w:hideMark/>
          </w:tcPr>
          <w:p w14:paraId="133FC43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18,04</w:t>
            </w:r>
          </w:p>
        </w:tc>
        <w:tc>
          <w:tcPr>
            <w:tcW w:w="1060" w:type="dxa"/>
            <w:noWrap/>
            <w:vAlign w:val="center"/>
            <w:hideMark/>
          </w:tcPr>
          <w:p w14:paraId="1057AB4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-32,52</w:t>
            </w:r>
          </w:p>
        </w:tc>
      </w:tr>
      <w:tr w:rsidR="00310EC7" w:rsidRPr="00310EC7" w14:paraId="1A31CB54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13721777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Проценты к уплате</w:t>
            </w:r>
          </w:p>
        </w:tc>
        <w:tc>
          <w:tcPr>
            <w:tcW w:w="1567" w:type="dxa"/>
            <w:noWrap/>
            <w:vAlign w:val="center"/>
            <w:hideMark/>
          </w:tcPr>
          <w:p w14:paraId="1AFAE907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33 613 606</w:t>
            </w:r>
          </w:p>
        </w:tc>
        <w:tc>
          <w:tcPr>
            <w:tcW w:w="711" w:type="dxa"/>
            <w:noWrap/>
            <w:vAlign w:val="center"/>
            <w:hideMark/>
          </w:tcPr>
          <w:p w14:paraId="26CA7F3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10,76</w:t>
            </w:r>
          </w:p>
        </w:tc>
        <w:tc>
          <w:tcPr>
            <w:tcW w:w="1544" w:type="dxa"/>
            <w:noWrap/>
            <w:vAlign w:val="center"/>
            <w:hideMark/>
          </w:tcPr>
          <w:p w14:paraId="4180553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29 261 634</w:t>
            </w:r>
          </w:p>
        </w:tc>
        <w:tc>
          <w:tcPr>
            <w:tcW w:w="716" w:type="dxa"/>
            <w:noWrap/>
            <w:vAlign w:val="center"/>
            <w:hideMark/>
          </w:tcPr>
          <w:p w14:paraId="73525487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9,92</w:t>
            </w:r>
          </w:p>
        </w:tc>
        <w:tc>
          <w:tcPr>
            <w:tcW w:w="1400" w:type="dxa"/>
            <w:noWrap/>
            <w:vAlign w:val="center"/>
            <w:hideMark/>
          </w:tcPr>
          <w:p w14:paraId="3881C3A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24 378 644</w:t>
            </w:r>
          </w:p>
        </w:tc>
        <w:tc>
          <w:tcPr>
            <w:tcW w:w="826" w:type="dxa"/>
            <w:noWrap/>
            <w:vAlign w:val="center"/>
            <w:hideMark/>
          </w:tcPr>
          <w:p w14:paraId="653C3E1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7,78</w:t>
            </w:r>
          </w:p>
        </w:tc>
        <w:tc>
          <w:tcPr>
            <w:tcW w:w="1422" w:type="dxa"/>
            <w:noWrap/>
            <w:vAlign w:val="center"/>
            <w:hideMark/>
          </w:tcPr>
          <w:p w14:paraId="53265FA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-4 351 972</w:t>
            </w:r>
          </w:p>
        </w:tc>
        <w:tc>
          <w:tcPr>
            <w:tcW w:w="1296" w:type="dxa"/>
            <w:vAlign w:val="center"/>
            <w:hideMark/>
          </w:tcPr>
          <w:p w14:paraId="022F7F9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-4 882 990</w:t>
            </w:r>
          </w:p>
        </w:tc>
        <w:tc>
          <w:tcPr>
            <w:tcW w:w="962" w:type="dxa"/>
            <w:noWrap/>
            <w:vAlign w:val="center"/>
            <w:hideMark/>
          </w:tcPr>
          <w:p w14:paraId="733E0D4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-12,95</w:t>
            </w:r>
          </w:p>
        </w:tc>
        <w:tc>
          <w:tcPr>
            <w:tcW w:w="1060" w:type="dxa"/>
            <w:noWrap/>
            <w:vAlign w:val="center"/>
            <w:hideMark/>
          </w:tcPr>
          <w:p w14:paraId="2E91608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-16,69</w:t>
            </w:r>
          </w:p>
        </w:tc>
      </w:tr>
      <w:tr w:rsidR="00310EC7" w:rsidRPr="00310EC7" w14:paraId="1489A7A3" w14:textId="77777777" w:rsidTr="007D3242">
        <w:trPr>
          <w:trHeight w:val="624"/>
        </w:trPr>
        <w:tc>
          <w:tcPr>
            <w:tcW w:w="2689" w:type="dxa"/>
            <w:vAlign w:val="center"/>
            <w:hideMark/>
          </w:tcPr>
          <w:p w14:paraId="035221A6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Доходы от участия в других организациях</w:t>
            </w:r>
          </w:p>
        </w:tc>
        <w:tc>
          <w:tcPr>
            <w:tcW w:w="1567" w:type="dxa"/>
            <w:noWrap/>
            <w:vAlign w:val="center"/>
            <w:hideMark/>
          </w:tcPr>
          <w:p w14:paraId="00E17F67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9 463 109</w:t>
            </w:r>
          </w:p>
        </w:tc>
        <w:tc>
          <w:tcPr>
            <w:tcW w:w="711" w:type="dxa"/>
            <w:noWrap/>
            <w:vAlign w:val="center"/>
            <w:hideMark/>
          </w:tcPr>
          <w:p w14:paraId="65E1385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3,03</w:t>
            </w:r>
          </w:p>
        </w:tc>
        <w:tc>
          <w:tcPr>
            <w:tcW w:w="1544" w:type="dxa"/>
            <w:noWrap/>
            <w:vAlign w:val="center"/>
            <w:hideMark/>
          </w:tcPr>
          <w:p w14:paraId="0C3B024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8 509 200</w:t>
            </w:r>
          </w:p>
        </w:tc>
        <w:tc>
          <w:tcPr>
            <w:tcW w:w="716" w:type="dxa"/>
            <w:noWrap/>
            <w:vAlign w:val="center"/>
            <w:hideMark/>
          </w:tcPr>
          <w:p w14:paraId="4ED2DF4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2,88</w:t>
            </w:r>
          </w:p>
        </w:tc>
        <w:tc>
          <w:tcPr>
            <w:tcW w:w="1400" w:type="dxa"/>
            <w:noWrap/>
            <w:vAlign w:val="center"/>
            <w:hideMark/>
          </w:tcPr>
          <w:p w14:paraId="0ACD0C0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6 016 927</w:t>
            </w:r>
          </w:p>
        </w:tc>
        <w:tc>
          <w:tcPr>
            <w:tcW w:w="826" w:type="dxa"/>
            <w:noWrap/>
            <w:vAlign w:val="center"/>
            <w:hideMark/>
          </w:tcPr>
          <w:p w14:paraId="775227F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1,92</w:t>
            </w:r>
          </w:p>
        </w:tc>
        <w:tc>
          <w:tcPr>
            <w:tcW w:w="1422" w:type="dxa"/>
            <w:noWrap/>
            <w:vAlign w:val="center"/>
            <w:hideMark/>
          </w:tcPr>
          <w:p w14:paraId="25D482B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-953 909</w:t>
            </w:r>
          </w:p>
        </w:tc>
        <w:tc>
          <w:tcPr>
            <w:tcW w:w="1296" w:type="dxa"/>
            <w:vAlign w:val="center"/>
            <w:hideMark/>
          </w:tcPr>
          <w:p w14:paraId="64A707F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-2 492 273</w:t>
            </w:r>
          </w:p>
        </w:tc>
        <w:tc>
          <w:tcPr>
            <w:tcW w:w="962" w:type="dxa"/>
            <w:noWrap/>
            <w:vAlign w:val="center"/>
            <w:hideMark/>
          </w:tcPr>
          <w:p w14:paraId="76EA2B2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-10,08</w:t>
            </w:r>
          </w:p>
        </w:tc>
        <w:tc>
          <w:tcPr>
            <w:tcW w:w="1060" w:type="dxa"/>
            <w:noWrap/>
            <w:vAlign w:val="center"/>
            <w:hideMark/>
          </w:tcPr>
          <w:p w14:paraId="10868AD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-29,29</w:t>
            </w:r>
          </w:p>
        </w:tc>
      </w:tr>
      <w:tr w:rsidR="00310EC7" w:rsidRPr="00310EC7" w14:paraId="49DA7B3F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7FF0D4E7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доходы</w:t>
            </w:r>
          </w:p>
        </w:tc>
        <w:tc>
          <w:tcPr>
            <w:tcW w:w="1567" w:type="dxa"/>
            <w:noWrap/>
            <w:vAlign w:val="center"/>
            <w:hideMark/>
          </w:tcPr>
          <w:p w14:paraId="5524A71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6 577 743</w:t>
            </w:r>
          </w:p>
        </w:tc>
        <w:tc>
          <w:tcPr>
            <w:tcW w:w="711" w:type="dxa"/>
            <w:noWrap/>
            <w:vAlign w:val="center"/>
            <w:hideMark/>
          </w:tcPr>
          <w:p w14:paraId="7A2A087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2,11</w:t>
            </w:r>
          </w:p>
        </w:tc>
        <w:tc>
          <w:tcPr>
            <w:tcW w:w="1544" w:type="dxa"/>
            <w:noWrap/>
            <w:vAlign w:val="center"/>
            <w:hideMark/>
          </w:tcPr>
          <w:p w14:paraId="3993E6D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4 252 258</w:t>
            </w:r>
          </w:p>
        </w:tc>
        <w:tc>
          <w:tcPr>
            <w:tcW w:w="716" w:type="dxa"/>
            <w:noWrap/>
            <w:vAlign w:val="center"/>
            <w:hideMark/>
          </w:tcPr>
          <w:p w14:paraId="7A0CB57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1,44</w:t>
            </w:r>
          </w:p>
        </w:tc>
        <w:tc>
          <w:tcPr>
            <w:tcW w:w="1400" w:type="dxa"/>
            <w:noWrap/>
            <w:vAlign w:val="center"/>
            <w:hideMark/>
          </w:tcPr>
          <w:p w14:paraId="549AF99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82 311 460</w:t>
            </w:r>
          </w:p>
        </w:tc>
        <w:tc>
          <w:tcPr>
            <w:tcW w:w="826" w:type="dxa"/>
            <w:noWrap/>
            <w:vAlign w:val="center"/>
            <w:hideMark/>
          </w:tcPr>
          <w:p w14:paraId="5864E70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26,28</w:t>
            </w:r>
          </w:p>
        </w:tc>
        <w:tc>
          <w:tcPr>
            <w:tcW w:w="1422" w:type="dxa"/>
            <w:noWrap/>
            <w:vAlign w:val="center"/>
            <w:hideMark/>
          </w:tcPr>
          <w:p w14:paraId="32009A1E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-2 325 485</w:t>
            </w:r>
          </w:p>
        </w:tc>
        <w:tc>
          <w:tcPr>
            <w:tcW w:w="1296" w:type="dxa"/>
            <w:vAlign w:val="center"/>
            <w:hideMark/>
          </w:tcPr>
          <w:p w14:paraId="5C2533C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78 059 202</w:t>
            </w:r>
          </w:p>
        </w:tc>
        <w:tc>
          <w:tcPr>
            <w:tcW w:w="962" w:type="dxa"/>
            <w:noWrap/>
            <w:vAlign w:val="center"/>
            <w:hideMark/>
          </w:tcPr>
          <w:p w14:paraId="1A416DE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-35,35</w:t>
            </w:r>
          </w:p>
        </w:tc>
        <w:tc>
          <w:tcPr>
            <w:tcW w:w="1060" w:type="dxa"/>
            <w:noWrap/>
            <w:vAlign w:val="center"/>
            <w:hideMark/>
          </w:tcPr>
          <w:p w14:paraId="5B2231B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1835,71</w:t>
            </w:r>
          </w:p>
        </w:tc>
      </w:tr>
      <w:tr w:rsidR="00310EC7" w:rsidRPr="00310EC7" w14:paraId="6C477E2E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5DB6EF16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Прочие расходы</w:t>
            </w:r>
          </w:p>
        </w:tc>
        <w:tc>
          <w:tcPr>
            <w:tcW w:w="1567" w:type="dxa"/>
            <w:noWrap/>
            <w:vAlign w:val="center"/>
            <w:hideMark/>
          </w:tcPr>
          <w:p w14:paraId="4DFEF89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19 825 231</w:t>
            </w:r>
          </w:p>
        </w:tc>
        <w:tc>
          <w:tcPr>
            <w:tcW w:w="711" w:type="dxa"/>
            <w:noWrap/>
            <w:vAlign w:val="center"/>
            <w:hideMark/>
          </w:tcPr>
          <w:p w14:paraId="4994357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6,35</w:t>
            </w:r>
          </w:p>
        </w:tc>
        <w:tc>
          <w:tcPr>
            <w:tcW w:w="1544" w:type="dxa"/>
            <w:noWrap/>
            <w:vAlign w:val="center"/>
            <w:hideMark/>
          </w:tcPr>
          <w:p w14:paraId="55D2EF7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13 616 741</w:t>
            </w:r>
          </w:p>
        </w:tc>
        <w:tc>
          <w:tcPr>
            <w:tcW w:w="716" w:type="dxa"/>
            <w:noWrap/>
            <w:vAlign w:val="center"/>
            <w:hideMark/>
          </w:tcPr>
          <w:p w14:paraId="18388F2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4,62</w:t>
            </w:r>
          </w:p>
        </w:tc>
        <w:tc>
          <w:tcPr>
            <w:tcW w:w="1400" w:type="dxa"/>
            <w:noWrap/>
            <w:vAlign w:val="center"/>
            <w:hideMark/>
          </w:tcPr>
          <w:p w14:paraId="4CD8A17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7 854 416</w:t>
            </w:r>
          </w:p>
        </w:tc>
        <w:tc>
          <w:tcPr>
            <w:tcW w:w="826" w:type="dxa"/>
            <w:noWrap/>
            <w:vAlign w:val="center"/>
            <w:hideMark/>
          </w:tcPr>
          <w:p w14:paraId="2DB7F57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2,51</w:t>
            </w:r>
          </w:p>
        </w:tc>
        <w:tc>
          <w:tcPr>
            <w:tcW w:w="1422" w:type="dxa"/>
            <w:noWrap/>
            <w:vAlign w:val="center"/>
            <w:hideMark/>
          </w:tcPr>
          <w:p w14:paraId="0551249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-6 208 490</w:t>
            </w:r>
          </w:p>
        </w:tc>
        <w:tc>
          <w:tcPr>
            <w:tcW w:w="1296" w:type="dxa"/>
            <w:vAlign w:val="center"/>
            <w:hideMark/>
          </w:tcPr>
          <w:p w14:paraId="14F54B1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-5 762 325</w:t>
            </w:r>
          </w:p>
        </w:tc>
        <w:tc>
          <w:tcPr>
            <w:tcW w:w="962" w:type="dxa"/>
            <w:noWrap/>
            <w:vAlign w:val="center"/>
            <w:hideMark/>
          </w:tcPr>
          <w:p w14:paraId="214F48F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-31,32</w:t>
            </w:r>
          </w:p>
        </w:tc>
        <w:tc>
          <w:tcPr>
            <w:tcW w:w="1060" w:type="dxa"/>
            <w:noWrap/>
            <w:vAlign w:val="center"/>
            <w:hideMark/>
          </w:tcPr>
          <w:p w14:paraId="79AFE74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-42,32</w:t>
            </w:r>
          </w:p>
        </w:tc>
      </w:tr>
      <w:tr w:rsidR="00310EC7" w:rsidRPr="00310EC7" w14:paraId="7EF822CD" w14:textId="77777777" w:rsidTr="007D3242">
        <w:trPr>
          <w:trHeight w:val="488"/>
        </w:trPr>
        <w:tc>
          <w:tcPr>
            <w:tcW w:w="2689" w:type="dxa"/>
            <w:vAlign w:val="center"/>
            <w:hideMark/>
          </w:tcPr>
          <w:p w14:paraId="0DC09556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Прибыль (убыток) до налогообложения</w:t>
            </w:r>
          </w:p>
        </w:tc>
        <w:tc>
          <w:tcPr>
            <w:tcW w:w="1567" w:type="dxa"/>
            <w:noWrap/>
            <w:vAlign w:val="center"/>
            <w:hideMark/>
          </w:tcPr>
          <w:p w14:paraId="302DCA0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6 382 258</w:t>
            </w:r>
          </w:p>
        </w:tc>
        <w:tc>
          <w:tcPr>
            <w:tcW w:w="711" w:type="dxa"/>
            <w:noWrap/>
            <w:vAlign w:val="center"/>
            <w:hideMark/>
          </w:tcPr>
          <w:p w14:paraId="67AB3FF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2,04</w:t>
            </w:r>
          </w:p>
        </w:tc>
        <w:tc>
          <w:tcPr>
            <w:tcW w:w="1544" w:type="dxa"/>
            <w:noWrap/>
            <w:vAlign w:val="center"/>
            <w:hideMark/>
          </w:tcPr>
          <w:p w14:paraId="2FC191A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3 623 969</w:t>
            </w:r>
          </w:p>
        </w:tc>
        <w:tc>
          <w:tcPr>
            <w:tcW w:w="716" w:type="dxa"/>
            <w:noWrap/>
            <w:vAlign w:val="center"/>
            <w:hideMark/>
          </w:tcPr>
          <w:p w14:paraId="2FFE03A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1,23</w:t>
            </w:r>
          </w:p>
        </w:tc>
        <w:tc>
          <w:tcPr>
            <w:tcW w:w="1400" w:type="dxa"/>
            <w:noWrap/>
            <w:vAlign w:val="center"/>
            <w:hideMark/>
          </w:tcPr>
          <w:p w14:paraId="3EDF99F4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86 289 012</w:t>
            </w:r>
          </w:p>
        </w:tc>
        <w:tc>
          <w:tcPr>
            <w:tcW w:w="826" w:type="dxa"/>
            <w:noWrap/>
            <w:vAlign w:val="center"/>
            <w:hideMark/>
          </w:tcPr>
          <w:p w14:paraId="2321EF8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27,55</w:t>
            </w:r>
          </w:p>
        </w:tc>
        <w:tc>
          <w:tcPr>
            <w:tcW w:w="1422" w:type="dxa"/>
            <w:noWrap/>
            <w:vAlign w:val="center"/>
            <w:hideMark/>
          </w:tcPr>
          <w:p w14:paraId="67EE9EE6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-2 758 289</w:t>
            </w:r>
          </w:p>
        </w:tc>
        <w:tc>
          <w:tcPr>
            <w:tcW w:w="1296" w:type="dxa"/>
            <w:vAlign w:val="center"/>
            <w:hideMark/>
          </w:tcPr>
          <w:p w14:paraId="4852D8B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82 665 043</w:t>
            </w:r>
          </w:p>
        </w:tc>
        <w:tc>
          <w:tcPr>
            <w:tcW w:w="962" w:type="dxa"/>
            <w:noWrap/>
            <w:vAlign w:val="center"/>
            <w:hideMark/>
          </w:tcPr>
          <w:p w14:paraId="2D5195D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-43,22</w:t>
            </w:r>
          </w:p>
        </w:tc>
        <w:tc>
          <w:tcPr>
            <w:tcW w:w="1060" w:type="dxa"/>
            <w:noWrap/>
            <w:vAlign w:val="center"/>
            <w:hideMark/>
          </w:tcPr>
          <w:p w14:paraId="2DED2D8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2281,06</w:t>
            </w:r>
          </w:p>
        </w:tc>
      </w:tr>
      <w:tr w:rsidR="00310EC7" w:rsidRPr="00310EC7" w14:paraId="17398B24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105C0A5C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Текущий налог на прибыль</w:t>
            </w:r>
          </w:p>
        </w:tc>
        <w:tc>
          <w:tcPr>
            <w:tcW w:w="1567" w:type="dxa"/>
            <w:noWrap/>
            <w:vAlign w:val="center"/>
            <w:hideMark/>
          </w:tcPr>
          <w:p w14:paraId="360636E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465 823</w:t>
            </w:r>
          </w:p>
        </w:tc>
        <w:tc>
          <w:tcPr>
            <w:tcW w:w="711" w:type="dxa"/>
            <w:noWrap/>
            <w:vAlign w:val="center"/>
            <w:hideMark/>
          </w:tcPr>
          <w:p w14:paraId="277405D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0,15</w:t>
            </w:r>
          </w:p>
        </w:tc>
        <w:tc>
          <w:tcPr>
            <w:tcW w:w="1544" w:type="dxa"/>
            <w:noWrap/>
            <w:vAlign w:val="center"/>
            <w:hideMark/>
          </w:tcPr>
          <w:p w14:paraId="2910FA79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263 469</w:t>
            </w:r>
          </w:p>
        </w:tc>
        <w:tc>
          <w:tcPr>
            <w:tcW w:w="716" w:type="dxa"/>
            <w:noWrap/>
            <w:vAlign w:val="center"/>
            <w:hideMark/>
          </w:tcPr>
          <w:p w14:paraId="0B65C6F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  <w:tc>
          <w:tcPr>
            <w:tcW w:w="1400" w:type="dxa"/>
            <w:noWrap/>
            <w:vAlign w:val="center"/>
            <w:hideMark/>
          </w:tcPr>
          <w:p w14:paraId="5A8F488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3 005 104</w:t>
            </w:r>
          </w:p>
        </w:tc>
        <w:tc>
          <w:tcPr>
            <w:tcW w:w="826" w:type="dxa"/>
            <w:noWrap/>
            <w:vAlign w:val="center"/>
            <w:hideMark/>
          </w:tcPr>
          <w:p w14:paraId="45DF19F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0,96</w:t>
            </w:r>
          </w:p>
        </w:tc>
        <w:tc>
          <w:tcPr>
            <w:tcW w:w="1422" w:type="dxa"/>
            <w:noWrap/>
            <w:vAlign w:val="center"/>
            <w:hideMark/>
          </w:tcPr>
          <w:p w14:paraId="1AF51E23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-202 354</w:t>
            </w:r>
          </w:p>
        </w:tc>
        <w:tc>
          <w:tcPr>
            <w:tcW w:w="1296" w:type="dxa"/>
            <w:vAlign w:val="center"/>
            <w:hideMark/>
          </w:tcPr>
          <w:p w14:paraId="4891D7AA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2 741 635</w:t>
            </w:r>
          </w:p>
        </w:tc>
        <w:tc>
          <w:tcPr>
            <w:tcW w:w="962" w:type="dxa"/>
            <w:noWrap/>
            <w:vAlign w:val="center"/>
            <w:hideMark/>
          </w:tcPr>
          <w:p w14:paraId="1E0B826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-43,44</w:t>
            </w:r>
          </w:p>
        </w:tc>
        <w:tc>
          <w:tcPr>
            <w:tcW w:w="1060" w:type="dxa"/>
            <w:noWrap/>
            <w:vAlign w:val="center"/>
            <w:hideMark/>
          </w:tcPr>
          <w:p w14:paraId="3A95931D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1040,59</w:t>
            </w:r>
          </w:p>
        </w:tc>
      </w:tr>
      <w:tr w:rsidR="00310EC7" w:rsidRPr="00310EC7" w14:paraId="5AD2BBFF" w14:textId="77777777" w:rsidTr="007D3242">
        <w:trPr>
          <w:trHeight w:val="312"/>
        </w:trPr>
        <w:tc>
          <w:tcPr>
            <w:tcW w:w="2689" w:type="dxa"/>
            <w:vAlign w:val="center"/>
          </w:tcPr>
          <w:p w14:paraId="6D293AEC" w14:textId="35E8C641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Прочее</w:t>
            </w:r>
          </w:p>
        </w:tc>
        <w:tc>
          <w:tcPr>
            <w:tcW w:w="1567" w:type="dxa"/>
            <w:noWrap/>
            <w:vAlign w:val="center"/>
          </w:tcPr>
          <w:p w14:paraId="61C66AEA" w14:textId="72CF51CB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3 202 712</w:t>
            </w:r>
          </w:p>
        </w:tc>
        <w:tc>
          <w:tcPr>
            <w:tcW w:w="711" w:type="dxa"/>
            <w:noWrap/>
            <w:vAlign w:val="center"/>
          </w:tcPr>
          <w:p w14:paraId="14008487" w14:textId="321655EF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1,03</w:t>
            </w:r>
          </w:p>
        </w:tc>
        <w:tc>
          <w:tcPr>
            <w:tcW w:w="1544" w:type="dxa"/>
            <w:noWrap/>
            <w:vAlign w:val="center"/>
          </w:tcPr>
          <w:p w14:paraId="72E8E9A2" w14:textId="3217F6A8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204 991</w:t>
            </w:r>
          </w:p>
        </w:tc>
        <w:tc>
          <w:tcPr>
            <w:tcW w:w="716" w:type="dxa"/>
            <w:noWrap/>
            <w:vAlign w:val="center"/>
          </w:tcPr>
          <w:p w14:paraId="6C57EDB3" w14:textId="1E47A648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0,07</w:t>
            </w:r>
          </w:p>
        </w:tc>
        <w:tc>
          <w:tcPr>
            <w:tcW w:w="1400" w:type="dxa"/>
            <w:noWrap/>
            <w:vAlign w:val="center"/>
          </w:tcPr>
          <w:p w14:paraId="0446E3FE" w14:textId="0D880C41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2 735 616</w:t>
            </w:r>
          </w:p>
        </w:tc>
        <w:tc>
          <w:tcPr>
            <w:tcW w:w="826" w:type="dxa"/>
            <w:noWrap/>
            <w:vAlign w:val="center"/>
          </w:tcPr>
          <w:p w14:paraId="2EA53368" w14:textId="21D19FF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0,87</w:t>
            </w:r>
          </w:p>
        </w:tc>
        <w:tc>
          <w:tcPr>
            <w:tcW w:w="1422" w:type="dxa"/>
            <w:noWrap/>
            <w:vAlign w:val="center"/>
          </w:tcPr>
          <w:p w14:paraId="12B1F619" w14:textId="4CD6E922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-2 997 721</w:t>
            </w:r>
          </w:p>
        </w:tc>
        <w:tc>
          <w:tcPr>
            <w:tcW w:w="1296" w:type="dxa"/>
            <w:vAlign w:val="center"/>
          </w:tcPr>
          <w:p w14:paraId="503AE457" w14:textId="25359AC0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2 530 625</w:t>
            </w:r>
          </w:p>
        </w:tc>
        <w:tc>
          <w:tcPr>
            <w:tcW w:w="962" w:type="dxa"/>
            <w:noWrap/>
            <w:vAlign w:val="center"/>
          </w:tcPr>
          <w:p w14:paraId="7E56AD7A" w14:textId="347B1CA9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-93,60</w:t>
            </w:r>
          </w:p>
        </w:tc>
        <w:tc>
          <w:tcPr>
            <w:tcW w:w="1060" w:type="dxa"/>
            <w:noWrap/>
            <w:vAlign w:val="center"/>
          </w:tcPr>
          <w:p w14:paraId="5E4A1349" w14:textId="73CD80D3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1234,51</w:t>
            </w:r>
          </w:p>
        </w:tc>
      </w:tr>
      <w:tr w:rsidR="00310EC7" w:rsidRPr="00310EC7" w14:paraId="3FF578A6" w14:textId="77777777" w:rsidTr="007D3242">
        <w:trPr>
          <w:trHeight w:val="312"/>
        </w:trPr>
        <w:tc>
          <w:tcPr>
            <w:tcW w:w="2689" w:type="dxa"/>
            <w:vAlign w:val="center"/>
            <w:hideMark/>
          </w:tcPr>
          <w:p w14:paraId="0EAA9DD5" w14:textId="77777777" w:rsidR="00310EC7" w:rsidRPr="00310EC7" w:rsidRDefault="00310EC7" w:rsidP="007D3242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Чистая прибыль (убыток)</w:t>
            </w:r>
          </w:p>
        </w:tc>
        <w:tc>
          <w:tcPr>
            <w:tcW w:w="1567" w:type="dxa"/>
            <w:noWrap/>
            <w:vAlign w:val="center"/>
            <w:hideMark/>
          </w:tcPr>
          <w:p w14:paraId="4275B50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3 645 369</w:t>
            </w:r>
          </w:p>
        </w:tc>
        <w:tc>
          <w:tcPr>
            <w:tcW w:w="711" w:type="dxa"/>
            <w:noWrap/>
            <w:vAlign w:val="center"/>
            <w:hideMark/>
          </w:tcPr>
          <w:p w14:paraId="38AF377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1,17</w:t>
            </w:r>
          </w:p>
        </w:tc>
        <w:tc>
          <w:tcPr>
            <w:tcW w:w="1544" w:type="dxa"/>
            <w:noWrap/>
            <w:vAlign w:val="center"/>
            <w:hideMark/>
          </w:tcPr>
          <w:p w14:paraId="34EFD395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4 092 429</w:t>
            </w:r>
          </w:p>
        </w:tc>
        <w:tc>
          <w:tcPr>
            <w:tcW w:w="716" w:type="dxa"/>
            <w:noWrap/>
            <w:vAlign w:val="center"/>
            <w:hideMark/>
          </w:tcPr>
          <w:p w14:paraId="6F94BE90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1,39</w:t>
            </w:r>
          </w:p>
        </w:tc>
        <w:tc>
          <w:tcPr>
            <w:tcW w:w="1400" w:type="dxa"/>
            <w:noWrap/>
            <w:vAlign w:val="center"/>
            <w:hideMark/>
          </w:tcPr>
          <w:p w14:paraId="385F866F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86 019 524</w:t>
            </w:r>
          </w:p>
        </w:tc>
        <w:tc>
          <w:tcPr>
            <w:tcW w:w="826" w:type="dxa"/>
            <w:noWrap/>
            <w:vAlign w:val="center"/>
            <w:hideMark/>
          </w:tcPr>
          <w:p w14:paraId="43B52E5C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27,47</w:t>
            </w:r>
          </w:p>
        </w:tc>
        <w:tc>
          <w:tcPr>
            <w:tcW w:w="1422" w:type="dxa"/>
            <w:noWrap/>
            <w:vAlign w:val="center"/>
            <w:hideMark/>
          </w:tcPr>
          <w:p w14:paraId="18C057B1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447 060</w:t>
            </w:r>
          </w:p>
        </w:tc>
        <w:tc>
          <w:tcPr>
            <w:tcW w:w="1296" w:type="dxa"/>
            <w:vAlign w:val="center"/>
            <w:hideMark/>
          </w:tcPr>
          <w:p w14:paraId="25F0D3BB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81 927 095</w:t>
            </w:r>
          </w:p>
        </w:tc>
        <w:tc>
          <w:tcPr>
            <w:tcW w:w="962" w:type="dxa"/>
            <w:noWrap/>
            <w:vAlign w:val="center"/>
            <w:hideMark/>
          </w:tcPr>
          <w:p w14:paraId="22F769C7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12,26</w:t>
            </w:r>
          </w:p>
        </w:tc>
        <w:tc>
          <w:tcPr>
            <w:tcW w:w="1060" w:type="dxa"/>
            <w:noWrap/>
            <w:vAlign w:val="center"/>
            <w:hideMark/>
          </w:tcPr>
          <w:p w14:paraId="08A1BDA8" w14:textId="77777777" w:rsidR="00310EC7" w:rsidRPr="00310EC7" w:rsidRDefault="00310EC7" w:rsidP="007D3242">
            <w:pPr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10EC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2001,92</w:t>
            </w:r>
          </w:p>
        </w:tc>
      </w:tr>
    </w:tbl>
    <w:p w14:paraId="42A9F295" w14:textId="77777777" w:rsidR="007D3242" w:rsidRDefault="007D3242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7D3242" w:rsidSect="007E26F9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7B9E9624" w14:textId="788598F0" w:rsidR="007D3242" w:rsidRPr="00C0793C" w:rsidRDefault="007D3242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Итак, рассмотрев </w:t>
      </w:r>
      <w:r w:rsidRPr="00C0793C">
        <w:rPr>
          <w:rFonts w:ascii="Times New Roman" w:hAnsi="Times New Roman" w:cs="Times New Roman"/>
          <w:sz w:val="28"/>
          <w:szCs w:val="28"/>
        </w:rPr>
        <w:t>состав, структуру и динамику показателей отчета о финансовых результатах ПАО «Мегафон» можно сделать вывод, что в течение анализируемого периода организация активно вела предпринимательскую деятельность, при этом эффективность ее увеличивалась.</w:t>
      </w:r>
    </w:p>
    <w:p w14:paraId="22FB7B28" w14:textId="32D391AB" w:rsidR="00415397" w:rsidRDefault="007D3242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793C">
        <w:rPr>
          <w:rFonts w:ascii="Times New Roman" w:hAnsi="Times New Roman" w:cs="Times New Roman"/>
          <w:sz w:val="28"/>
          <w:szCs w:val="28"/>
        </w:rPr>
        <w:t xml:space="preserve">В 2021 г. выручка организации составила </w:t>
      </w:r>
      <w:r w:rsidR="00B7782A" w:rsidRPr="00C0793C">
        <w:rPr>
          <w:rFonts w:ascii="Times New Roman" w:hAnsi="Times New Roman" w:cs="Times New Roman"/>
          <w:sz w:val="28"/>
          <w:szCs w:val="28"/>
        </w:rPr>
        <w:t>313 180 311 тыс. руб., увеличившись по отношению к 2020 г. на 6,16%. Себестоимость продаж в 2019-20</w:t>
      </w:r>
      <w:r w:rsidR="00415397" w:rsidRPr="00C0793C">
        <w:rPr>
          <w:rFonts w:ascii="Times New Roman" w:hAnsi="Times New Roman" w:cs="Times New Roman"/>
          <w:sz w:val="28"/>
          <w:szCs w:val="28"/>
        </w:rPr>
        <w:t>2</w:t>
      </w:r>
      <w:r w:rsidR="00B7782A" w:rsidRPr="00C0793C">
        <w:rPr>
          <w:rFonts w:ascii="Times New Roman" w:hAnsi="Times New Roman" w:cs="Times New Roman"/>
          <w:sz w:val="28"/>
          <w:szCs w:val="28"/>
        </w:rPr>
        <w:t xml:space="preserve">1 гг. занимала около 70% выручки, в 2021 г.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B7782A">
        <w:rPr>
          <w:rFonts w:ascii="Times New Roman" w:hAnsi="Times New Roman" w:cs="Times New Roman"/>
          <w:sz w:val="28"/>
          <w:szCs w:val="28"/>
        </w:rPr>
        <w:t xml:space="preserve">229 804 876 тыс. руб. или 73,38%. </w:t>
      </w:r>
    </w:p>
    <w:p w14:paraId="2107330D" w14:textId="49EEDDB2" w:rsidR="00415397" w:rsidRDefault="00B7782A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выручки от продаж у организации присутствовали следующие доходы: </w:t>
      </w:r>
      <w:r w:rsidR="00D73CBD">
        <w:rPr>
          <w:rFonts w:ascii="Times New Roman" w:hAnsi="Times New Roman" w:cs="Times New Roman"/>
          <w:sz w:val="28"/>
          <w:szCs w:val="28"/>
        </w:rPr>
        <w:t xml:space="preserve">проценты к получению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D73CBD">
        <w:rPr>
          <w:rFonts w:ascii="Times New Roman" w:hAnsi="Times New Roman" w:cs="Times New Roman"/>
          <w:sz w:val="28"/>
          <w:szCs w:val="28"/>
        </w:rPr>
        <w:t xml:space="preserve">2 423 779 тыс. руб. (0,77% по отношению к объему выручки), доходы от участия в других организациях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D73CBD">
        <w:rPr>
          <w:rFonts w:ascii="Times New Roman" w:hAnsi="Times New Roman" w:cs="Times New Roman"/>
          <w:sz w:val="28"/>
          <w:szCs w:val="28"/>
        </w:rPr>
        <w:t xml:space="preserve">6 016 927 тыс. руб. (1,92%), прочие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D73CBD">
        <w:rPr>
          <w:rFonts w:ascii="Times New Roman" w:hAnsi="Times New Roman" w:cs="Times New Roman"/>
          <w:sz w:val="28"/>
          <w:szCs w:val="28"/>
        </w:rPr>
        <w:t xml:space="preserve">82 311 460 тыс. руб. (26,28%). </w:t>
      </w:r>
    </w:p>
    <w:p w14:paraId="384930BD" w14:textId="13C34FF1" w:rsidR="007D3242" w:rsidRDefault="00D73CBD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организации (кроме себестоимости продаж) состояли из: коммерческих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29 446 072 тыс. руб. (9,4% по отношению к объему выручки), управленческих </w:t>
      </w:r>
      <w:r w:rsidRPr="00C57FA0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26 159 457 тыс. руб. (8,35%), </w:t>
      </w:r>
      <w:r w:rsidR="00415397">
        <w:rPr>
          <w:rFonts w:ascii="Times New Roman" w:hAnsi="Times New Roman" w:cs="Times New Roman"/>
          <w:sz w:val="28"/>
          <w:szCs w:val="28"/>
        </w:rPr>
        <w:t xml:space="preserve">процентов к уплате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15397">
        <w:rPr>
          <w:rFonts w:ascii="Times New Roman" w:hAnsi="Times New Roman" w:cs="Times New Roman"/>
          <w:sz w:val="28"/>
          <w:szCs w:val="28"/>
        </w:rPr>
        <w:t xml:space="preserve">24 378 644 тыс. руб. (7,78%), прочих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15397">
        <w:rPr>
          <w:rFonts w:ascii="Times New Roman" w:hAnsi="Times New Roman" w:cs="Times New Roman"/>
          <w:sz w:val="28"/>
          <w:szCs w:val="28"/>
        </w:rPr>
        <w:t xml:space="preserve">7 854 416 тыс. руб. (2,51%), налога на прибыль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15397">
        <w:rPr>
          <w:rFonts w:ascii="Times New Roman" w:hAnsi="Times New Roman" w:cs="Times New Roman"/>
          <w:sz w:val="28"/>
          <w:szCs w:val="28"/>
        </w:rPr>
        <w:t>3 005 104 тыс. руб. (0,96%).</w:t>
      </w:r>
    </w:p>
    <w:p w14:paraId="6B106FE6" w14:textId="53C57863" w:rsidR="00415397" w:rsidRDefault="00415397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Чистая прибыль в 2019-2021 гг. резко увеличилась, составив в 2021 г. 86</w:t>
      </w:r>
      <w:r w:rsidR="00C0793C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019</w:t>
      </w:r>
      <w:r w:rsidR="00C0793C">
        <w:rPr>
          <w:rFonts w:ascii="Times New Roman" w:hAnsi="Times New Roman" w:cs="Times New Roman"/>
          <w:sz w:val="28"/>
          <w:szCs w:val="28"/>
        </w:rPr>
        <w:t> 524 тыс. руб.</w:t>
      </w:r>
    </w:p>
    <w:p w14:paraId="2758AD57" w14:textId="5A514C84" w:rsidR="00C0793C" w:rsidRDefault="00C0793C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организация в течение анализируемого периода активно предпринимательскую деятельность, при этом эффективность ее увеличилась, так как наблюдается рост выручки и чистой прибыли.</w:t>
      </w:r>
    </w:p>
    <w:p w14:paraId="7BF146C8" w14:textId="723556E5" w:rsidR="00C0793C" w:rsidRDefault="00C0793C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53934B" w14:textId="77777777" w:rsidR="00C0793C" w:rsidRPr="00C0793C" w:rsidRDefault="00C0793C" w:rsidP="00C079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5B17E08" w14:textId="38311412" w:rsidR="00924077" w:rsidRPr="009E54DE" w:rsidRDefault="00164CBD" w:rsidP="009E54DE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 w:rsidRPr="009E54DE">
        <w:rPr>
          <w:rFonts w:ascii="Times New Roman" w:hAnsi="Times New Roman" w:cs="Times New Roman"/>
          <w:b/>
          <w:bCs/>
          <w:sz w:val="28"/>
          <w:szCs w:val="28"/>
        </w:rPr>
        <w:t>2.2</w:t>
      </w:r>
      <w:r w:rsidR="009E54D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24077" w:rsidRPr="009E54DE">
        <w:rPr>
          <w:rFonts w:ascii="Times New Roman" w:hAnsi="Times New Roman" w:cs="Times New Roman"/>
          <w:b/>
          <w:bCs/>
          <w:sz w:val="28"/>
          <w:szCs w:val="28"/>
        </w:rPr>
        <w:t xml:space="preserve">Оценка </w:t>
      </w:r>
      <w:r w:rsidR="004147BB">
        <w:rPr>
          <w:rFonts w:ascii="Times New Roman" w:hAnsi="Times New Roman" w:cs="Times New Roman"/>
          <w:b/>
          <w:bCs/>
          <w:sz w:val="28"/>
          <w:szCs w:val="28"/>
        </w:rPr>
        <w:t>финансовой</w:t>
      </w:r>
      <w:r w:rsidR="00924077" w:rsidRPr="009E54DE">
        <w:rPr>
          <w:rFonts w:ascii="Times New Roman" w:hAnsi="Times New Roman" w:cs="Times New Roman"/>
          <w:b/>
          <w:bCs/>
          <w:sz w:val="28"/>
          <w:szCs w:val="28"/>
        </w:rPr>
        <w:t xml:space="preserve"> безопасности организации</w:t>
      </w:r>
    </w:p>
    <w:p w14:paraId="1EA3CF6A" w14:textId="0D58C910" w:rsidR="001875B6" w:rsidRDefault="001875B6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B9C1A62" w14:textId="311D33AE" w:rsidR="00DC1018" w:rsidRDefault="004147BB" w:rsidP="005C1A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оценки уровня финансовой безопасности ПАО «Мегафон» проанализируем имущественное состояние, платежеспособность и эффективность предпринимательской деятельности организации.</w:t>
      </w:r>
      <w:r w:rsidR="005C1AB4">
        <w:rPr>
          <w:rFonts w:ascii="Times New Roman" w:hAnsi="Times New Roman" w:cs="Times New Roman"/>
          <w:sz w:val="28"/>
          <w:szCs w:val="28"/>
        </w:rPr>
        <w:t xml:space="preserve"> </w:t>
      </w:r>
      <w:r w:rsidR="002F0153">
        <w:rPr>
          <w:rFonts w:ascii="Times New Roman" w:hAnsi="Times New Roman" w:cs="Times New Roman"/>
          <w:sz w:val="28"/>
          <w:szCs w:val="28"/>
        </w:rPr>
        <w:t xml:space="preserve">Для </w:t>
      </w:r>
      <w:r w:rsidR="002F0153">
        <w:rPr>
          <w:rFonts w:ascii="Times New Roman" w:hAnsi="Times New Roman" w:cs="Times New Roman"/>
          <w:sz w:val="28"/>
          <w:szCs w:val="28"/>
        </w:rPr>
        <w:lastRenderedPageBreak/>
        <w:t xml:space="preserve">определения имущественного состояния рассмотрим эффективность использования активов организации (таблица </w:t>
      </w:r>
      <w:r w:rsidR="00DC1018">
        <w:rPr>
          <w:rFonts w:ascii="Times New Roman" w:hAnsi="Times New Roman" w:cs="Times New Roman"/>
          <w:sz w:val="28"/>
          <w:szCs w:val="28"/>
        </w:rPr>
        <w:t>4,5).</w:t>
      </w:r>
    </w:p>
    <w:p w14:paraId="163CB60D" w14:textId="63813AEF" w:rsidR="005C1AB4" w:rsidRDefault="005C1AB4" w:rsidP="005C1AB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эффективности использования основных средств</w:t>
      </w:r>
    </w:p>
    <w:tbl>
      <w:tblPr>
        <w:tblStyle w:val="aa"/>
        <w:tblW w:w="9418" w:type="dxa"/>
        <w:tblLayout w:type="fixed"/>
        <w:tblLook w:val="04A0" w:firstRow="1" w:lastRow="0" w:firstColumn="1" w:lastColumn="0" w:noHBand="0" w:noVBand="1"/>
      </w:tblPr>
      <w:tblGrid>
        <w:gridCol w:w="2263"/>
        <w:gridCol w:w="1134"/>
        <w:gridCol w:w="1134"/>
        <w:gridCol w:w="1134"/>
        <w:gridCol w:w="1171"/>
        <w:gridCol w:w="1097"/>
        <w:gridCol w:w="768"/>
        <w:gridCol w:w="709"/>
        <w:gridCol w:w="8"/>
      </w:tblGrid>
      <w:tr w:rsidR="005C1AB4" w:rsidRPr="005C1AB4" w14:paraId="607EAB50" w14:textId="77777777" w:rsidTr="009C59CB">
        <w:trPr>
          <w:trHeight w:val="300"/>
        </w:trPr>
        <w:tc>
          <w:tcPr>
            <w:tcW w:w="2263" w:type="dxa"/>
            <w:vMerge w:val="restart"/>
            <w:vAlign w:val="center"/>
            <w:hideMark/>
          </w:tcPr>
          <w:p w14:paraId="738B991E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4D7E1C0B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7A06AD7B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6D3A3F91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3753" w:type="dxa"/>
            <w:gridSpan w:val="5"/>
            <w:vAlign w:val="center"/>
            <w:hideMark/>
          </w:tcPr>
          <w:p w14:paraId="6EA58F7D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5C1AB4" w:rsidRPr="005C1AB4" w14:paraId="715BA98F" w14:textId="77777777" w:rsidTr="009C59CB">
        <w:trPr>
          <w:gridAfter w:val="1"/>
          <w:wAfter w:w="8" w:type="dxa"/>
          <w:trHeight w:val="504"/>
        </w:trPr>
        <w:tc>
          <w:tcPr>
            <w:tcW w:w="2263" w:type="dxa"/>
            <w:vMerge/>
            <w:vAlign w:val="center"/>
            <w:hideMark/>
          </w:tcPr>
          <w:p w14:paraId="767F1478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04413BD4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5A0EDC9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19CF1396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68" w:type="dxa"/>
            <w:gridSpan w:val="2"/>
            <w:vAlign w:val="center"/>
            <w:hideMark/>
          </w:tcPr>
          <w:p w14:paraId="382F139F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Абсолютное, тыс. руб.</w:t>
            </w:r>
          </w:p>
        </w:tc>
        <w:tc>
          <w:tcPr>
            <w:tcW w:w="1477" w:type="dxa"/>
            <w:gridSpan w:val="2"/>
            <w:vAlign w:val="center"/>
            <w:hideMark/>
          </w:tcPr>
          <w:p w14:paraId="01108219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Относительное, %</w:t>
            </w:r>
          </w:p>
        </w:tc>
      </w:tr>
      <w:tr w:rsidR="005C1AB4" w:rsidRPr="005C1AB4" w14:paraId="2FD191B8" w14:textId="77777777" w:rsidTr="009C59CB">
        <w:trPr>
          <w:gridAfter w:val="1"/>
          <w:wAfter w:w="8" w:type="dxa"/>
          <w:trHeight w:val="300"/>
        </w:trPr>
        <w:tc>
          <w:tcPr>
            <w:tcW w:w="2263" w:type="dxa"/>
            <w:vAlign w:val="center"/>
            <w:hideMark/>
          </w:tcPr>
          <w:p w14:paraId="6484C0CB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vAlign w:val="center"/>
            <w:hideMark/>
          </w:tcPr>
          <w:p w14:paraId="53E51C10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vAlign w:val="center"/>
            <w:hideMark/>
          </w:tcPr>
          <w:p w14:paraId="1772765E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vAlign w:val="center"/>
            <w:hideMark/>
          </w:tcPr>
          <w:p w14:paraId="1D33C4D9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71" w:type="dxa"/>
            <w:vAlign w:val="center"/>
            <w:hideMark/>
          </w:tcPr>
          <w:p w14:paraId="6613845C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1097" w:type="dxa"/>
            <w:vAlign w:val="center"/>
            <w:hideMark/>
          </w:tcPr>
          <w:p w14:paraId="15C99ADC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  <w:tc>
          <w:tcPr>
            <w:tcW w:w="768" w:type="dxa"/>
            <w:vAlign w:val="center"/>
            <w:hideMark/>
          </w:tcPr>
          <w:p w14:paraId="7246B0CD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(3/2)</w:t>
            </w:r>
          </w:p>
        </w:tc>
        <w:tc>
          <w:tcPr>
            <w:tcW w:w="709" w:type="dxa"/>
            <w:vAlign w:val="center"/>
            <w:hideMark/>
          </w:tcPr>
          <w:p w14:paraId="1CF9A23C" w14:textId="77777777" w:rsidR="005C1AB4" w:rsidRPr="005C1AB4" w:rsidRDefault="005C1AB4" w:rsidP="009C59CB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(4/3)</w:t>
            </w:r>
          </w:p>
        </w:tc>
      </w:tr>
      <w:tr w:rsidR="005C1AB4" w:rsidRPr="005C1AB4" w14:paraId="047996BF" w14:textId="77777777" w:rsidTr="009C59CB">
        <w:trPr>
          <w:gridAfter w:val="1"/>
          <w:wAfter w:w="8" w:type="dxa"/>
          <w:trHeight w:val="564"/>
        </w:trPr>
        <w:tc>
          <w:tcPr>
            <w:tcW w:w="2263" w:type="dxa"/>
            <w:vAlign w:val="center"/>
            <w:hideMark/>
          </w:tcPr>
          <w:p w14:paraId="15D002FB" w14:textId="77777777" w:rsidR="005C1AB4" w:rsidRPr="005C1AB4" w:rsidRDefault="005C1AB4" w:rsidP="009C59CB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Выручка от продаж, тыс. руб.</w:t>
            </w:r>
          </w:p>
        </w:tc>
        <w:tc>
          <w:tcPr>
            <w:tcW w:w="1134" w:type="dxa"/>
            <w:vAlign w:val="center"/>
            <w:hideMark/>
          </w:tcPr>
          <w:p w14:paraId="680F276E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312 304 954</w:t>
            </w:r>
          </w:p>
        </w:tc>
        <w:tc>
          <w:tcPr>
            <w:tcW w:w="1134" w:type="dxa"/>
            <w:vAlign w:val="center"/>
            <w:hideMark/>
          </w:tcPr>
          <w:p w14:paraId="28689568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295 003 838</w:t>
            </w:r>
          </w:p>
        </w:tc>
        <w:tc>
          <w:tcPr>
            <w:tcW w:w="1134" w:type="dxa"/>
            <w:vAlign w:val="center"/>
            <w:hideMark/>
          </w:tcPr>
          <w:p w14:paraId="4F388694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313 180 311</w:t>
            </w:r>
          </w:p>
        </w:tc>
        <w:tc>
          <w:tcPr>
            <w:tcW w:w="1171" w:type="dxa"/>
            <w:vAlign w:val="center"/>
            <w:hideMark/>
          </w:tcPr>
          <w:p w14:paraId="468FC6C3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-17 301 116</w:t>
            </w:r>
          </w:p>
        </w:tc>
        <w:tc>
          <w:tcPr>
            <w:tcW w:w="1097" w:type="dxa"/>
            <w:vAlign w:val="center"/>
            <w:hideMark/>
          </w:tcPr>
          <w:p w14:paraId="14C90F5E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18 176 473</w:t>
            </w:r>
          </w:p>
        </w:tc>
        <w:tc>
          <w:tcPr>
            <w:tcW w:w="768" w:type="dxa"/>
            <w:vAlign w:val="center"/>
            <w:hideMark/>
          </w:tcPr>
          <w:p w14:paraId="005F4B8A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94,46</w:t>
            </w:r>
          </w:p>
        </w:tc>
        <w:tc>
          <w:tcPr>
            <w:tcW w:w="709" w:type="dxa"/>
            <w:vAlign w:val="center"/>
            <w:hideMark/>
          </w:tcPr>
          <w:p w14:paraId="62E19E0F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106,16</w:t>
            </w:r>
          </w:p>
        </w:tc>
      </w:tr>
      <w:tr w:rsidR="005C1AB4" w:rsidRPr="005C1AB4" w14:paraId="081CC5CD" w14:textId="77777777" w:rsidTr="009C59CB">
        <w:trPr>
          <w:gridAfter w:val="1"/>
          <w:wAfter w:w="8" w:type="dxa"/>
          <w:trHeight w:val="564"/>
        </w:trPr>
        <w:tc>
          <w:tcPr>
            <w:tcW w:w="2263" w:type="dxa"/>
            <w:vAlign w:val="center"/>
            <w:hideMark/>
          </w:tcPr>
          <w:p w14:paraId="4798D176" w14:textId="77777777" w:rsidR="005C1AB4" w:rsidRPr="005C1AB4" w:rsidRDefault="005C1AB4" w:rsidP="009C59CB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Прибыль от продаж, тыс. руб.</w:t>
            </w:r>
          </w:p>
        </w:tc>
        <w:tc>
          <w:tcPr>
            <w:tcW w:w="1134" w:type="dxa"/>
            <w:vAlign w:val="center"/>
            <w:hideMark/>
          </w:tcPr>
          <w:p w14:paraId="4CA87EEC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40 737 444</w:t>
            </w:r>
          </w:p>
        </w:tc>
        <w:tc>
          <w:tcPr>
            <w:tcW w:w="1134" w:type="dxa"/>
            <w:vAlign w:val="center"/>
            <w:hideMark/>
          </w:tcPr>
          <w:p w14:paraId="771A0284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30 149 022</w:t>
            </w:r>
          </w:p>
        </w:tc>
        <w:tc>
          <w:tcPr>
            <w:tcW w:w="1134" w:type="dxa"/>
            <w:vAlign w:val="center"/>
            <w:hideMark/>
          </w:tcPr>
          <w:p w14:paraId="3BDF798A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27 769 906</w:t>
            </w:r>
          </w:p>
        </w:tc>
        <w:tc>
          <w:tcPr>
            <w:tcW w:w="1171" w:type="dxa"/>
            <w:vAlign w:val="center"/>
            <w:hideMark/>
          </w:tcPr>
          <w:p w14:paraId="07467914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-10 588 422</w:t>
            </w:r>
          </w:p>
        </w:tc>
        <w:tc>
          <w:tcPr>
            <w:tcW w:w="1097" w:type="dxa"/>
            <w:vAlign w:val="center"/>
            <w:hideMark/>
          </w:tcPr>
          <w:p w14:paraId="359FB4DB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-2 379 116</w:t>
            </w:r>
          </w:p>
        </w:tc>
        <w:tc>
          <w:tcPr>
            <w:tcW w:w="768" w:type="dxa"/>
            <w:vAlign w:val="center"/>
            <w:hideMark/>
          </w:tcPr>
          <w:p w14:paraId="4AE9FF10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74,01</w:t>
            </w:r>
          </w:p>
        </w:tc>
        <w:tc>
          <w:tcPr>
            <w:tcW w:w="709" w:type="dxa"/>
            <w:vAlign w:val="center"/>
            <w:hideMark/>
          </w:tcPr>
          <w:p w14:paraId="0DEAE9EC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92,11</w:t>
            </w:r>
          </w:p>
        </w:tc>
      </w:tr>
      <w:tr w:rsidR="005C1AB4" w:rsidRPr="005C1AB4" w14:paraId="4E5D06C6" w14:textId="77777777" w:rsidTr="009C59CB">
        <w:trPr>
          <w:gridAfter w:val="1"/>
          <w:wAfter w:w="8" w:type="dxa"/>
          <w:trHeight w:val="564"/>
        </w:trPr>
        <w:tc>
          <w:tcPr>
            <w:tcW w:w="2263" w:type="dxa"/>
            <w:vAlign w:val="center"/>
            <w:hideMark/>
          </w:tcPr>
          <w:p w14:paraId="52DCEC63" w14:textId="77777777" w:rsidR="005C1AB4" w:rsidRPr="005C1AB4" w:rsidRDefault="005C1AB4" w:rsidP="009C59CB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Среднегодовая стоимость ОС, тыс. руб.</w:t>
            </w:r>
          </w:p>
        </w:tc>
        <w:tc>
          <w:tcPr>
            <w:tcW w:w="1134" w:type="dxa"/>
            <w:vAlign w:val="center"/>
            <w:hideMark/>
          </w:tcPr>
          <w:p w14:paraId="00658489" w14:textId="0454579A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174 918 39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14:paraId="519A24D4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164 772 490</w:t>
            </w:r>
          </w:p>
        </w:tc>
        <w:tc>
          <w:tcPr>
            <w:tcW w:w="1134" w:type="dxa"/>
            <w:vAlign w:val="center"/>
            <w:hideMark/>
          </w:tcPr>
          <w:p w14:paraId="2183C78A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147 011 171</w:t>
            </w:r>
          </w:p>
        </w:tc>
        <w:tc>
          <w:tcPr>
            <w:tcW w:w="1171" w:type="dxa"/>
            <w:vAlign w:val="center"/>
            <w:hideMark/>
          </w:tcPr>
          <w:p w14:paraId="578AB7EC" w14:textId="59B84DA4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-10 145 906</w:t>
            </w:r>
          </w:p>
        </w:tc>
        <w:tc>
          <w:tcPr>
            <w:tcW w:w="1097" w:type="dxa"/>
            <w:vAlign w:val="center"/>
            <w:hideMark/>
          </w:tcPr>
          <w:p w14:paraId="7FBEBAD0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-17 761 319</w:t>
            </w:r>
          </w:p>
        </w:tc>
        <w:tc>
          <w:tcPr>
            <w:tcW w:w="768" w:type="dxa"/>
            <w:vAlign w:val="center"/>
            <w:hideMark/>
          </w:tcPr>
          <w:p w14:paraId="5311B4D9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94,20</w:t>
            </w:r>
          </w:p>
        </w:tc>
        <w:tc>
          <w:tcPr>
            <w:tcW w:w="709" w:type="dxa"/>
            <w:vAlign w:val="center"/>
            <w:hideMark/>
          </w:tcPr>
          <w:p w14:paraId="6953C943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89,22</w:t>
            </w:r>
          </w:p>
        </w:tc>
      </w:tr>
      <w:tr w:rsidR="005C1AB4" w:rsidRPr="005C1AB4" w14:paraId="5DF442D4" w14:textId="77777777" w:rsidTr="009C59CB">
        <w:trPr>
          <w:gridAfter w:val="1"/>
          <w:wAfter w:w="8" w:type="dxa"/>
          <w:trHeight w:val="300"/>
        </w:trPr>
        <w:tc>
          <w:tcPr>
            <w:tcW w:w="2263" w:type="dxa"/>
            <w:vAlign w:val="center"/>
            <w:hideMark/>
          </w:tcPr>
          <w:p w14:paraId="61D9C84C" w14:textId="77777777" w:rsidR="005C1AB4" w:rsidRPr="005C1AB4" w:rsidRDefault="005C1AB4" w:rsidP="009C59CB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Фондоотдача, руб.</w:t>
            </w:r>
          </w:p>
        </w:tc>
        <w:tc>
          <w:tcPr>
            <w:tcW w:w="1134" w:type="dxa"/>
            <w:vAlign w:val="center"/>
            <w:hideMark/>
          </w:tcPr>
          <w:p w14:paraId="7AE5FACD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1,79</w:t>
            </w:r>
          </w:p>
        </w:tc>
        <w:tc>
          <w:tcPr>
            <w:tcW w:w="1134" w:type="dxa"/>
            <w:vAlign w:val="center"/>
            <w:hideMark/>
          </w:tcPr>
          <w:p w14:paraId="63D37997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1,79</w:t>
            </w:r>
          </w:p>
        </w:tc>
        <w:tc>
          <w:tcPr>
            <w:tcW w:w="1134" w:type="dxa"/>
            <w:vAlign w:val="center"/>
            <w:hideMark/>
          </w:tcPr>
          <w:p w14:paraId="42EC7E15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2,13</w:t>
            </w:r>
          </w:p>
        </w:tc>
        <w:tc>
          <w:tcPr>
            <w:tcW w:w="1171" w:type="dxa"/>
            <w:vAlign w:val="center"/>
            <w:hideMark/>
          </w:tcPr>
          <w:p w14:paraId="05ADB882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97" w:type="dxa"/>
            <w:vAlign w:val="center"/>
            <w:hideMark/>
          </w:tcPr>
          <w:p w14:paraId="748C14A3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0,34</w:t>
            </w:r>
          </w:p>
        </w:tc>
        <w:tc>
          <w:tcPr>
            <w:tcW w:w="768" w:type="dxa"/>
            <w:vAlign w:val="center"/>
            <w:hideMark/>
          </w:tcPr>
          <w:p w14:paraId="3D00A102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100,28</w:t>
            </w:r>
          </w:p>
        </w:tc>
        <w:tc>
          <w:tcPr>
            <w:tcW w:w="709" w:type="dxa"/>
            <w:vAlign w:val="center"/>
            <w:hideMark/>
          </w:tcPr>
          <w:p w14:paraId="5C2DA3DD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118,99</w:t>
            </w:r>
          </w:p>
        </w:tc>
      </w:tr>
      <w:tr w:rsidR="005C1AB4" w:rsidRPr="005C1AB4" w14:paraId="27E9AB3E" w14:textId="77777777" w:rsidTr="009C59CB">
        <w:trPr>
          <w:gridAfter w:val="1"/>
          <w:wAfter w:w="8" w:type="dxa"/>
          <w:trHeight w:val="300"/>
        </w:trPr>
        <w:tc>
          <w:tcPr>
            <w:tcW w:w="2263" w:type="dxa"/>
            <w:vAlign w:val="center"/>
            <w:hideMark/>
          </w:tcPr>
          <w:p w14:paraId="7EB4AE48" w14:textId="77777777" w:rsidR="005C1AB4" w:rsidRPr="005C1AB4" w:rsidRDefault="005C1AB4" w:rsidP="009C59CB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5. </w:t>
            </w:r>
            <w:proofErr w:type="spellStart"/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Фондоемкость</w:t>
            </w:r>
            <w:proofErr w:type="spellEnd"/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</w:t>
            </w:r>
            <w:proofErr w:type="spellStart"/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руб</w:t>
            </w:r>
            <w:proofErr w:type="spellEnd"/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vAlign w:val="center"/>
            <w:hideMark/>
          </w:tcPr>
          <w:p w14:paraId="748EF63E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0,56</w:t>
            </w:r>
          </w:p>
        </w:tc>
        <w:tc>
          <w:tcPr>
            <w:tcW w:w="1134" w:type="dxa"/>
            <w:vAlign w:val="center"/>
            <w:hideMark/>
          </w:tcPr>
          <w:p w14:paraId="2B898C8E" w14:textId="34DB473F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134" w:type="dxa"/>
            <w:vAlign w:val="center"/>
            <w:hideMark/>
          </w:tcPr>
          <w:p w14:paraId="56E1E9F1" w14:textId="41B6B1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171" w:type="dxa"/>
            <w:vAlign w:val="center"/>
            <w:hideMark/>
          </w:tcPr>
          <w:p w14:paraId="33D8B1E5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097" w:type="dxa"/>
            <w:vAlign w:val="center"/>
            <w:hideMark/>
          </w:tcPr>
          <w:p w14:paraId="1B2D74E3" w14:textId="2835230B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768" w:type="dxa"/>
            <w:vAlign w:val="center"/>
            <w:hideMark/>
          </w:tcPr>
          <w:p w14:paraId="39E9E203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99,72</w:t>
            </w:r>
          </w:p>
        </w:tc>
        <w:tc>
          <w:tcPr>
            <w:tcW w:w="709" w:type="dxa"/>
            <w:vAlign w:val="center"/>
            <w:hideMark/>
          </w:tcPr>
          <w:p w14:paraId="5C9053BF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84,04</w:t>
            </w:r>
          </w:p>
        </w:tc>
      </w:tr>
      <w:tr w:rsidR="005C1AB4" w:rsidRPr="005C1AB4" w14:paraId="71886AE1" w14:textId="77777777" w:rsidTr="009C59CB">
        <w:trPr>
          <w:gridAfter w:val="1"/>
          <w:wAfter w:w="8" w:type="dxa"/>
          <w:trHeight w:val="300"/>
        </w:trPr>
        <w:tc>
          <w:tcPr>
            <w:tcW w:w="2263" w:type="dxa"/>
            <w:vAlign w:val="center"/>
            <w:hideMark/>
          </w:tcPr>
          <w:p w14:paraId="4A5B2FBB" w14:textId="77777777" w:rsidR="005C1AB4" w:rsidRPr="005C1AB4" w:rsidRDefault="005C1AB4" w:rsidP="009C59CB">
            <w:pPr>
              <w:ind w:left="-108" w:right="-108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Фондорентабельность, %</w:t>
            </w:r>
          </w:p>
        </w:tc>
        <w:tc>
          <w:tcPr>
            <w:tcW w:w="1134" w:type="dxa"/>
            <w:vAlign w:val="center"/>
            <w:hideMark/>
          </w:tcPr>
          <w:p w14:paraId="2742FA58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23,29</w:t>
            </w:r>
          </w:p>
        </w:tc>
        <w:tc>
          <w:tcPr>
            <w:tcW w:w="1134" w:type="dxa"/>
            <w:vAlign w:val="center"/>
            <w:hideMark/>
          </w:tcPr>
          <w:p w14:paraId="4F8ABA8A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18,30</w:t>
            </w:r>
          </w:p>
        </w:tc>
        <w:tc>
          <w:tcPr>
            <w:tcW w:w="1134" w:type="dxa"/>
            <w:vAlign w:val="center"/>
            <w:hideMark/>
          </w:tcPr>
          <w:p w14:paraId="18231F4B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18,89</w:t>
            </w:r>
          </w:p>
        </w:tc>
        <w:tc>
          <w:tcPr>
            <w:tcW w:w="1171" w:type="dxa"/>
            <w:vAlign w:val="center"/>
            <w:hideMark/>
          </w:tcPr>
          <w:p w14:paraId="16744DF3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-4,99</w:t>
            </w:r>
          </w:p>
        </w:tc>
        <w:tc>
          <w:tcPr>
            <w:tcW w:w="1097" w:type="dxa"/>
            <w:vAlign w:val="center"/>
            <w:hideMark/>
          </w:tcPr>
          <w:p w14:paraId="06DF249E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0,59</w:t>
            </w:r>
          </w:p>
        </w:tc>
        <w:tc>
          <w:tcPr>
            <w:tcW w:w="768" w:type="dxa"/>
            <w:vAlign w:val="center"/>
            <w:hideMark/>
          </w:tcPr>
          <w:p w14:paraId="398C83DC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78,57</w:t>
            </w:r>
          </w:p>
        </w:tc>
        <w:tc>
          <w:tcPr>
            <w:tcW w:w="709" w:type="dxa"/>
            <w:vAlign w:val="center"/>
            <w:hideMark/>
          </w:tcPr>
          <w:p w14:paraId="5EAB6D2E" w14:textId="77777777" w:rsidR="005C1AB4" w:rsidRPr="005C1AB4" w:rsidRDefault="005C1AB4" w:rsidP="009C59CB">
            <w:pPr>
              <w:ind w:left="-113" w:right="-105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C1AB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103,24</w:t>
            </w:r>
          </w:p>
        </w:tc>
      </w:tr>
    </w:tbl>
    <w:p w14:paraId="2C9A7AFF" w14:textId="77777777" w:rsidR="00186AEA" w:rsidRDefault="00186AEA" w:rsidP="00186A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14:paraId="7476B6A6" w14:textId="64FD777C" w:rsidR="00186AEA" w:rsidRDefault="00186AEA" w:rsidP="00186A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На основе</w:t>
      </w:r>
      <w:r w:rsidRPr="00E6349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анализа эффективности использования основных средств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Pr="00E6349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(таблица 5) видно, что в 201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9</w:t>
      </w:r>
      <w:r w:rsidRPr="00E6349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г. на 1 рубль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основных средств</w:t>
      </w:r>
      <w:r w:rsidRPr="00E6349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приходи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лось</w:t>
      </w:r>
      <w:r w:rsidRPr="00E6349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1,79</w:t>
      </w:r>
      <w:r w:rsidRPr="00E6349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руб. выручки от продаж, в течение анализируемого</w:t>
      </w:r>
      <w:r w:rsidRPr="009561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периода показате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ль </w:t>
      </w:r>
      <w:r w:rsidRPr="0095610D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фондоотдачи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увеличивался. В 2021 г. на 1 рубль основных средств приходилось 2,13 руб. выручки. Фондорентабельность, наоборот, снизилась и составила в 2021 г. 18,89%. Показатель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фондоемкости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снижался и составил в 2021 г. 0,47 руб.</w:t>
      </w:r>
    </w:p>
    <w:p w14:paraId="0949E4BC" w14:textId="0718AC3D" w:rsidR="00186AEA" w:rsidRDefault="00186AEA" w:rsidP="00186A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Итак, мы можем сделать вывод об эффективности использования организацией основных средств, которая увеличивалась, так как величина фондоотдачи увеличивалась, </w:t>
      </w:r>
      <w:proofErr w:type="spellStart"/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фондоемкости</w:t>
      </w:r>
      <w:proofErr w:type="spellEnd"/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снижалась</w:t>
      </w:r>
      <w:r w:rsidR="00D31FB1">
        <w:rPr>
          <w:rFonts w:ascii="Times New Roman" w:hAnsi="Times New Roman" w:cs="Times New Roman"/>
          <w:sz w:val="28"/>
          <w:szCs w:val="28"/>
        </w:rPr>
        <w:t>. Показатель фондорентабельности снизился вследствие уменьшения прибыли от продаж вдвое за анализируемый период.</w:t>
      </w:r>
    </w:p>
    <w:p w14:paraId="1450E697" w14:textId="3E74C124" w:rsidR="00D31FB1" w:rsidRDefault="00D31FB1" w:rsidP="00186AE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анализа оборачиваемости активов (таблица 5) видно, что ПАО «Мегафон» эффективно их использует. При это оборачив</w:t>
      </w:r>
      <w:r w:rsidR="003953D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емость </w:t>
      </w:r>
      <w:r w:rsidR="003953D8">
        <w:rPr>
          <w:rFonts w:ascii="Times New Roman" w:hAnsi="Times New Roman" w:cs="Times New Roman"/>
          <w:sz w:val="28"/>
          <w:szCs w:val="28"/>
        </w:rPr>
        <w:t xml:space="preserve">совокупных активов в 2021 г. составила 0,52 оборота, оборотных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3953D8">
        <w:rPr>
          <w:rFonts w:ascii="Times New Roman" w:hAnsi="Times New Roman" w:cs="Times New Roman"/>
          <w:sz w:val="28"/>
          <w:szCs w:val="28"/>
        </w:rPr>
        <w:t xml:space="preserve">3,24 оборотов, запасов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3953D8">
        <w:rPr>
          <w:rFonts w:ascii="Times New Roman" w:hAnsi="Times New Roman" w:cs="Times New Roman"/>
          <w:sz w:val="28"/>
          <w:szCs w:val="28"/>
        </w:rPr>
        <w:t xml:space="preserve">17 270,84 оборотов. Оборачиваемость совокупных и оборотных активов в </w:t>
      </w:r>
      <w:r w:rsidR="003953D8">
        <w:rPr>
          <w:rFonts w:ascii="Times New Roman" w:hAnsi="Times New Roman" w:cs="Times New Roman"/>
          <w:sz w:val="28"/>
          <w:szCs w:val="28"/>
        </w:rPr>
        <w:lastRenderedPageBreak/>
        <w:t>течение анализируемого периода увеличилась, а запасов снизилась, однако, оставалась высокой.</w:t>
      </w:r>
    </w:p>
    <w:p w14:paraId="79CDD5FD" w14:textId="5E41B9AB" w:rsidR="00D31FB1" w:rsidRPr="00D31FB1" w:rsidRDefault="00D31FB1" w:rsidP="00D31FB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5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F9510B">
        <w:rPr>
          <w:rFonts w:ascii="Times New Roman" w:eastAsia="Times New Roman" w:hAnsi="Times New Roman" w:cs="Times New Roman"/>
          <w:sz w:val="28"/>
          <w:szCs w:val="28"/>
        </w:rPr>
        <w:t>Анализ оборачиваемости активов</w:t>
      </w:r>
    </w:p>
    <w:tbl>
      <w:tblPr>
        <w:tblW w:w="9385" w:type="dxa"/>
        <w:tblLook w:val="04A0" w:firstRow="1" w:lastRow="0" w:firstColumn="1" w:lastColumn="0" w:noHBand="0" w:noVBand="1"/>
      </w:tblPr>
      <w:tblGrid>
        <w:gridCol w:w="3397"/>
        <w:gridCol w:w="1268"/>
        <w:gridCol w:w="1200"/>
        <w:gridCol w:w="1200"/>
        <w:gridCol w:w="1160"/>
        <w:gridCol w:w="1160"/>
      </w:tblGrid>
      <w:tr w:rsidR="00D31FB1" w:rsidRPr="00D31FB1" w14:paraId="6C8002FC" w14:textId="77777777" w:rsidTr="003953D8">
        <w:trPr>
          <w:trHeight w:val="288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5C034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B7763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FEB66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6B17A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23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34DE5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D31FB1" w:rsidRPr="00D31FB1" w14:paraId="003D63C6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F719D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65573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8E634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45965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3EF3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9C026" w14:textId="77777777" w:rsidR="00D31FB1" w:rsidRPr="00D31FB1" w:rsidRDefault="00D31FB1" w:rsidP="00D31F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</w:tr>
      <w:tr w:rsidR="00D31FB1" w:rsidRPr="00D31FB1" w14:paraId="663D152E" w14:textId="77777777" w:rsidTr="003953D8">
        <w:trPr>
          <w:trHeight w:val="5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610B" w14:textId="77777777" w:rsidR="00D31FB1" w:rsidRPr="00D31FB1" w:rsidRDefault="00D31FB1" w:rsidP="003953D8">
            <w:pPr>
              <w:spacing w:after="0" w:line="240" w:lineRule="auto"/>
              <w:ind w:left="-108" w:right="-97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Выручка от продаж, тыс. руб.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CD318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312 304 954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AF763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295 003 838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18F99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313 180 311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E9303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-17 301 116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A96EE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18 176 473</w:t>
            </w:r>
          </w:p>
        </w:tc>
      </w:tr>
      <w:tr w:rsidR="00D31FB1" w:rsidRPr="00D31FB1" w14:paraId="6F955957" w14:textId="77777777" w:rsidTr="003953D8">
        <w:trPr>
          <w:trHeight w:val="5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2750E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 Себестоимость продаж, тыс. руб.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3170C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217 769 189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C06234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212 830 807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42B8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229 804 876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77EB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-4 938 382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4F8B0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16 974 069</w:t>
            </w:r>
          </w:p>
        </w:tc>
      </w:tr>
      <w:tr w:rsidR="00D31FB1" w:rsidRPr="00D31FB1" w14:paraId="3D81C7DF" w14:textId="77777777" w:rsidTr="003953D8">
        <w:trPr>
          <w:trHeight w:val="5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9163E7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 Средняя величина, тыс. руб.: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27428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D0D7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3E8553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D83FE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D5BA7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31FB1" w:rsidRPr="00D31FB1" w14:paraId="3A56255B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D9B4E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BE011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612 845 929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FD91E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633 545 903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9584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597 105 219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D33F4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20 699 975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ED109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-36 440 684</w:t>
            </w:r>
          </w:p>
        </w:tc>
      </w:tr>
      <w:tr w:rsidR="00D31FB1" w:rsidRPr="00D31FB1" w14:paraId="35792636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DACB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D6334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97 488 956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3AA5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93 522 360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0AAD62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96 560 507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8A73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-3 966 596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55A9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3 038 147</w:t>
            </w:r>
          </w:p>
        </w:tc>
      </w:tr>
      <w:tr w:rsidR="00D31FB1" w:rsidRPr="00D31FB1" w14:paraId="20EFC3E1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BBC2A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42DD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748 411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80D8D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652 457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BC97F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1 330 595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EABF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-95 954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A071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678 138</w:t>
            </w:r>
          </w:p>
        </w:tc>
      </w:tr>
      <w:tr w:rsidR="00D31FB1" w:rsidRPr="00D31FB1" w14:paraId="343CF419" w14:textId="77777777" w:rsidTr="003953D8">
        <w:trPr>
          <w:trHeight w:val="5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4463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 Оборачиваемость, кол-во оборотов: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E65E7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7823E3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5948E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0E44E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33A35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31FB1" w:rsidRPr="00D31FB1" w14:paraId="4C6AE847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D2BD7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798E4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4F1A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0,47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45E0E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90F1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57EB6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0,06</w:t>
            </w:r>
          </w:p>
        </w:tc>
      </w:tr>
      <w:tr w:rsidR="00D31FB1" w:rsidRPr="00D31FB1" w14:paraId="6D5DE652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DD5AB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ACDD8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7D7A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9B33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3,24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DBECA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-0,05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2D3BDB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0,09</w:t>
            </w:r>
          </w:p>
        </w:tc>
      </w:tr>
      <w:tr w:rsidR="00D31FB1" w:rsidRPr="00D31FB1" w14:paraId="6D3E3F87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9C69C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1B05" w14:textId="54CED9BB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</w:t>
            </w:r>
            <w:r w:rsidR="003953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097,56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A928B" w14:textId="1E83AEEE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</w:t>
            </w:r>
            <w:r w:rsidR="003953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619,92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49E8F" w14:textId="3CDAABB1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</w:t>
            </w:r>
            <w:r w:rsidR="003953D8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270,84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3B968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3522,36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C7C03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-15349,08</w:t>
            </w:r>
          </w:p>
        </w:tc>
      </w:tr>
      <w:tr w:rsidR="00D31FB1" w:rsidRPr="00D31FB1" w14:paraId="052330E8" w14:textId="77777777" w:rsidTr="003953D8">
        <w:trPr>
          <w:trHeight w:val="5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7FFFA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 Продолжительность оборота, дни: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3DCE2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D9362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BE2CD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08C842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77A7E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31FB1" w:rsidRPr="00D31FB1" w14:paraId="00E7B8DA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7F4CC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6F8A5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DB72B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773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8D5AB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686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9F470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33511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-87</w:t>
            </w:r>
          </w:p>
        </w:tc>
      </w:tr>
      <w:tr w:rsidR="00D31FB1" w:rsidRPr="00D31FB1" w14:paraId="4E3177C2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3758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714FE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D3A6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64AFE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800B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02B7F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</w:tc>
      </w:tr>
      <w:tr w:rsidR="00D31FB1" w:rsidRPr="00D31FB1" w14:paraId="0144D287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3866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C829C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B878A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B66A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0,02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1CEF4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D6DAA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0,01</w:t>
            </w:r>
          </w:p>
        </w:tc>
      </w:tr>
      <w:tr w:rsidR="00D31FB1" w:rsidRPr="00D31FB1" w14:paraId="73EC732C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2842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Коэффициент закрепления: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E540D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B677D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7E0E6A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BB07B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E2C75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D31FB1" w:rsidRPr="00D31FB1" w14:paraId="1476DB40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B43B0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а) совокупных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09593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EBB0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C9D1F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1,91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49476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0,19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069C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-0,24</w:t>
            </w:r>
          </w:p>
        </w:tc>
      </w:tr>
      <w:tr w:rsidR="00D31FB1" w:rsidRPr="00D31FB1" w14:paraId="4DC95404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5E591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б) оборотных активов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04B1CE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62CA3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B4C59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0,31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CB1BA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D34F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-0,01</w:t>
            </w:r>
          </w:p>
        </w:tc>
      </w:tr>
      <w:tr w:rsidR="00D31FB1" w:rsidRPr="00D31FB1" w14:paraId="7497327D" w14:textId="77777777" w:rsidTr="003953D8">
        <w:trPr>
          <w:trHeight w:val="288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900E2" w14:textId="77777777" w:rsidR="00D31FB1" w:rsidRPr="00D31FB1" w:rsidRDefault="00D31FB1" w:rsidP="003953D8">
            <w:pPr>
              <w:spacing w:after="0" w:line="240" w:lineRule="auto"/>
              <w:ind w:left="-108" w:right="-97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в) запасов</w:t>
            </w:r>
          </w:p>
        </w:tc>
        <w:tc>
          <w:tcPr>
            <w:tcW w:w="1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B95D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07C4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C206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0,0001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10F28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F6D77" w14:textId="77777777" w:rsidR="00D31FB1" w:rsidRPr="00D31FB1" w:rsidRDefault="00D31FB1" w:rsidP="003953D8">
            <w:pPr>
              <w:spacing w:after="0" w:line="240" w:lineRule="auto"/>
              <w:ind w:left="-108" w:right="-97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D31FB1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0,0000</w:t>
            </w:r>
          </w:p>
        </w:tc>
      </w:tr>
    </w:tbl>
    <w:p w14:paraId="5F42FD8D" w14:textId="77777777" w:rsidR="00C63420" w:rsidRDefault="00C63420" w:rsidP="00186A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</w:p>
    <w:p w14:paraId="3A18C5FE" w14:textId="73B95C7D" w:rsidR="00D31FB1" w:rsidRPr="00003CEB" w:rsidRDefault="00921C4E" w:rsidP="00186AE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Продолжительность оборота совокупных активов в 2021 г. составила более 1 года (686 дней), оборотных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111 дней, запасов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менее 1 дня. Для получения 1 рубля выручки требовалось 1,91 руб. совокупных активов</w:t>
      </w:r>
      <w:r w:rsidR="0032020E">
        <w:rPr>
          <w:rFonts w:ascii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32020E">
        <w:rPr>
          <w:rFonts w:ascii="Times New Roman" w:hAnsi="Times New Roman" w:cs="Times New Roman"/>
          <w:sz w:val="28"/>
          <w:szCs w:val="28"/>
        </w:rPr>
        <w:t>31 коп. На 1 руб. себестоимости продукции приходится менее 1 коп. запасов.</w:t>
      </w:r>
    </w:p>
    <w:p w14:paraId="6A1C6348" w14:textId="77777777" w:rsidR="00221108" w:rsidRDefault="0032020E" w:rsidP="002211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оценки платежеспособности организации в краткосрочной и долгосрочной перспективе проанализируем </w:t>
      </w:r>
      <w:r w:rsidR="00971434">
        <w:rPr>
          <w:rFonts w:ascii="Times New Roman" w:hAnsi="Times New Roman" w:cs="Times New Roman"/>
          <w:sz w:val="28"/>
          <w:szCs w:val="28"/>
        </w:rPr>
        <w:t>показатели ликвидности (таблица 6) и финансовой устойчивости организации (таблица 7).</w:t>
      </w:r>
    </w:p>
    <w:p w14:paraId="30858610" w14:textId="730CAD90" w:rsidR="00221108" w:rsidRPr="00221108" w:rsidRDefault="00221108" w:rsidP="001B68C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221108" w:rsidRPr="00221108" w:rsidSect="007D32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Исходя из анализа коэффициентов платежеспособности (таблица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6</w:t>
      </w:r>
      <w:r w:rsidRPr="00FB7D21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) видно, что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все показатели ликвидности в 2018-2021 гг. были </w:t>
      </w:r>
      <w:r w:rsidR="008022C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оптимальными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, это свидетельствует о </w:t>
      </w:r>
      <w:r w:rsidR="005909BE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нормально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й платежеспособности </w:t>
      </w:r>
      <w:r w:rsidR="008022C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ПАО «Мегафон»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 краткосрочной перспективе. </w:t>
      </w:r>
      <w:r w:rsidR="005909BE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В 2018-2020 гг. показатель абсолютной ликвидности был в пределах нормы. </w:t>
      </w: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На 01.01.2022 г. коэффициент абсолютной ликвидности составил </w:t>
      </w:r>
      <w:r w:rsidR="008022C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0</w:t>
      </w:r>
      <w:r w:rsidR="001B68CF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,</w:t>
      </w:r>
      <w:r w:rsidR="005909BE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18</w:t>
      </w:r>
      <w:r w:rsidR="008022C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, что н</w:t>
      </w:r>
      <w:r w:rsidR="001B68CF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иже </w:t>
      </w:r>
      <w:r w:rsidR="008022C5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нормы</w:t>
      </w:r>
      <w:r w:rsidR="005909BE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>.</w:t>
      </w:r>
      <w:r w:rsidR="001B68C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F8EE1F" w14:textId="05751D44" w:rsidR="00971434" w:rsidRDefault="00971434" w:rsidP="0097143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406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44406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444069">
        <w:rPr>
          <w:rFonts w:ascii="Times New Roman" w:eastAsia="Times New Roman" w:hAnsi="Times New Roman" w:cs="Times New Roman"/>
          <w:sz w:val="28"/>
          <w:szCs w:val="28"/>
        </w:rPr>
        <w:t>Анализ коэффициентов платежеспособности</w:t>
      </w:r>
    </w:p>
    <w:tbl>
      <w:tblPr>
        <w:tblW w:w="14596" w:type="dxa"/>
        <w:tblLook w:val="04A0" w:firstRow="1" w:lastRow="0" w:firstColumn="1" w:lastColumn="0" w:noHBand="0" w:noVBand="1"/>
      </w:tblPr>
      <w:tblGrid>
        <w:gridCol w:w="4531"/>
        <w:gridCol w:w="1418"/>
        <w:gridCol w:w="1559"/>
        <w:gridCol w:w="1418"/>
        <w:gridCol w:w="1417"/>
        <w:gridCol w:w="1418"/>
        <w:gridCol w:w="1417"/>
        <w:gridCol w:w="1418"/>
      </w:tblGrid>
      <w:tr w:rsidR="00221108" w:rsidRPr="00971434" w14:paraId="5274B855" w14:textId="77777777" w:rsidTr="003A4EB9">
        <w:trPr>
          <w:trHeight w:val="288"/>
        </w:trPr>
        <w:tc>
          <w:tcPr>
            <w:tcW w:w="4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F3C4" w14:textId="77777777" w:rsidR="00971434" w:rsidRPr="00971434" w:rsidRDefault="00971434" w:rsidP="00971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988B" w14:textId="25042CA6" w:rsidR="00971434" w:rsidRPr="00971434" w:rsidRDefault="00971434" w:rsidP="002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01.01.2019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7ED88" w14:textId="2C31A6B6" w:rsidR="00971434" w:rsidRPr="00971434" w:rsidRDefault="00971434" w:rsidP="002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3680" w14:textId="07D555C2" w:rsidR="00971434" w:rsidRPr="00971434" w:rsidRDefault="00971434" w:rsidP="002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01.01.2021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99E6" w14:textId="1E47AB73" w:rsidR="00971434" w:rsidRPr="00971434" w:rsidRDefault="00971434" w:rsidP="002211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01.01.2022</w:t>
            </w:r>
          </w:p>
        </w:tc>
        <w:tc>
          <w:tcPr>
            <w:tcW w:w="425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7FEBE" w14:textId="77777777" w:rsidR="00971434" w:rsidRPr="00971434" w:rsidRDefault="00971434" w:rsidP="00971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</w:t>
            </w:r>
          </w:p>
        </w:tc>
      </w:tr>
      <w:tr w:rsidR="00221108" w:rsidRPr="00971434" w14:paraId="023D3BF9" w14:textId="77777777" w:rsidTr="003A4EB9">
        <w:trPr>
          <w:trHeight w:val="63"/>
        </w:trPr>
        <w:tc>
          <w:tcPr>
            <w:tcW w:w="45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71B7" w14:textId="77777777" w:rsidR="00971434" w:rsidRPr="00971434" w:rsidRDefault="00971434" w:rsidP="0097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75557" w14:textId="77777777" w:rsidR="00971434" w:rsidRPr="00971434" w:rsidRDefault="00971434" w:rsidP="0097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81DEF8" w14:textId="77777777" w:rsidR="00971434" w:rsidRPr="00971434" w:rsidRDefault="00971434" w:rsidP="0097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3AD62" w14:textId="77777777" w:rsidR="00971434" w:rsidRPr="00971434" w:rsidRDefault="00971434" w:rsidP="0097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F418D" w14:textId="77777777" w:rsidR="00971434" w:rsidRPr="00971434" w:rsidRDefault="00971434" w:rsidP="009714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27380" w14:textId="77777777" w:rsidR="00971434" w:rsidRPr="00971434" w:rsidRDefault="00971434" w:rsidP="00971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5BCFC" w14:textId="77777777" w:rsidR="00971434" w:rsidRPr="00971434" w:rsidRDefault="00971434" w:rsidP="00971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6FCDF6" w14:textId="77777777" w:rsidR="00971434" w:rsidRPr="00971434" w:rsidRDefault="00971434" w:rsidP="00971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 г.</w:t>
            </w:r>
          </w:p>
        </w:tc>
      </w:tr>
      <w:tr w:rsidR="00221108" w:rsidRPr="00971434" w14:paraId="1AB08B6F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7EA0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Оборотные активы,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7852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88 517 477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4DB77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106 460 435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5C31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80 584 285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964C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112 536 728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DFBAEC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17 942 958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2DD5C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-25 876 150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BBF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31 952 443</w:t>
            </w:r>
          </w:p>
        </w:tc>
      </w:tr>
      <w:tr w:rsidR="00221108" w:rsidRPr="00971434" w14:paraId="646F9200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1D000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Внеоборотные активы, тыс. руб.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53A72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493 544 517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1094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537 169 428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8D8CE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542 877 658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24EA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458 211 767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EE2D3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43 624 911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08CE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5 708 230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492724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-84 665 891</w:t>
            </w:r>
          </w:p>
        </w:tc>
      </w:tr>
      <w:tr w:rsidR="00221108" w:rsidRPr="00971434" w14:paraId="50D3B25D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10901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Краткосрочная дебиторская задолженность,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340A3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28 789 474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5573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38 312 343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20B6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30 529 959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B194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36 714 436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468A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9 522 869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F44DA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-7 782 384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140E6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6 184 477</w:t>
            </w:r>
          </w:p>
        </w:tc>
      </w:tr>
      <w:tr w:rsidR="00221108" w:rsidRPr="00971434" w14:paraId="25D24DA3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E6875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Денежные средства и краткосрочные финансовые вложения,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461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35 406 795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ED3CA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51 287 522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CF83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32 956 780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BA6A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34 443 193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46F0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15 880 727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3C5B2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-18 330 742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3FDF3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1 486 413</w:t>
            </w:r>
          </w:p>
        </w:tc>
      </w:tr>
      <w:tr w:rsidR="00221108" w:rsidRPr="00971434" w14:paraId="3693AA06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93172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Текущие обязательства,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AA3F9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106 267 537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1852F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116 424 531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F545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153 398 616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2F4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195 346 733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8731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10 156 994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B562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36 974 085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258C1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41 948 117</w:t>
            </w:r>
          </w:p>
        </w:tc>
      </w:tr>
      <w:tr w:rsidR="00221108" w:rsidRPr="00971434" w14:paraId="3F247E6F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E6DB6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proofErr w:type="spellEnd"/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абсолютной ликвидности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CE8A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73B6E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C6BF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87AC8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2BFD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360DF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854A8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-0,04</w:t>
            </w:r>
          </w:p>
        </w:tc>
      </w:tr>
      <w:tr w:rsidR="00221108" w:rsidRPr="00971434" w14:paraId="35CDB4CD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33426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Промежуточный </w:t>
            </w:r>
            <w:proofErr w:type="spellStart"/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proofErr w:type="spellEnd"/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покрытия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48F1D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285F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A06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50E1" w14:textId="1EB00B06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7E97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118D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28323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-0,05</w:t>
            </w:r>
          </w:p>
        </w:tc>
      </w:tr>
      <w:tr w:rsidR="00221108" w:rsidRPr="00971434" w14:paraId="357D464B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DE335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8. </w:t>
            </w:r>
            <w:proofErr w:type="spellStart"/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Коэф</w:t>
            </w:r>
            <w:proofErr w:type="spellEnd"/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текущей ликвидности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22DB6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0,83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08791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0,91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DA776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0EEA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F17EE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AEAC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D294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</w:tr>
      <w:tr w:rsidR="00221108" w:rsidRPr="00971434" w14:paraId="47069993" w14:textId="77777777" w:rsidTr="003A4EB9">
        <w:trPr>
          <w:trHeight w:val="58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6C83" w14:textId="77777777" w:rsidR="00971434" w:rsidRPr="00971434" w:rsidRDefault="00971434" w:rsidP="00221108">
            <w:pPr>
              <w:spacing w:after="0" w:line="240" w:lineRule="auto"/>
              <w:ind w:left="-108" w:right="-5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9. Чистые оборотные активы, тыс. руб.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991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-17 750 060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9D02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-9 964 096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A4285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-72 814 331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DEA2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-82 810 005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7991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7 785 964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7B4BB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-62 850 235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D5370" w14:textId="77777777" w:rsidR="00971434" w:rsidRPr="00971434" w:rsidRDefault="00971434" w:rsidP="00221108">
            <w:pPr>
              <w:spacing w:after="0" w:line="240" w:lineRule="auto"/>
              <w:ind w:left="-108" w:right="-56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7143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-9 995 674</w:t>
            </w:r>
          </w:p>
        </w:tc>
      </w:tr>
    </w:tbl>
    <w:p w14:paraId="36D98E29" w14:textId="77777777" w:rsidR="003A4EB9" w:rsidRDefault="003A4EB9" w:rsidP="00971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7B0913" w14:textId="39DE77CA" w:rsidR="00971434" w:rsidRPr="00924077" w:rsidRDefault="003A4EB9" w:rsidP="0097143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7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Анализ финансовой устойчивости</w:t>
      </w:r>
    </w:p>
    <w:tbl>
      <w:tblPr>
        <w:tblW w:w="14582" w:type="dxa"/>
        <w:tblLook w:val="04A0" w:firstRow="1" w:lastRow="0" w:firstColumn="1" w:lastColumn="0" w:noHBand="0" w:noVBand="1"/>
      </w:tblPr>
      <w:tblGrid>
        <w:gridCol w:w="4390"/>
        <w:gridCol w:w="1545"/>
        <w:gridCol w:w="1418"/>
        <w:gridCol w:w="1417"/>
        <w:gridCol w:w="1560"/>
        <w:gridCol w:w="1417"/>
        <w:gridCol w:w="1418"/>
        <w:gridCol w:w="1417"/>
      </w:tblGrid>
      <w:tr w:rsidR="003A4EB9" w:rsidRPr="003A4EB9" w14:paraId="76D6AE3A" w14:textId="77777777" w:rsidTr="003A4EB9">
        <w:trPr>
          <w:trHeight w:val="288"/>
        </w:trPr>
        <w:tc>
          <w:tcPr>
            <w:tcW w:w="4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DC6F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54F10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01.01.2019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F041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01.01.2020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BC67B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01.01.2021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A207E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01.01.2022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D6A5F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Изменение</w:t>
            </w:r>
          </w:p>
        </w:tc>
      </w:tr>
      <w:tr w:rsidR="003A4EB9" w:rsidRPr="003A4EB9" w14:paraId="3122600E" w14:textId="77777777" w:rsidTr="003A4EB9">
        <w:trPr>
          <w:trHeight w:val="288"/>
        </w:trPr>
        <w:tc>
          <w:tcPr>
            <w:tcW w:w="4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E0AE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46458F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E74A54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1B4804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69093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506A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2019 г.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B378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г.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3EEF1" w14:textId="77777777" w:rsidR="003A4EB9" w:rsidRPr="003A4EB9" w:rsidRDefault="003A4EB9" w:rsidP="003A4EB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2021г.</w:t>
            </w:r>
          </w:p>
        </w:tc>
      </w:tr>
      <w:tr w:rsidR="003A4EB9" w:rsidRPr="003A4EB9" w14:paraId="3058F1E2" w14:textId="77777777" w:rsidTr="003A4EB9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BBE06" w14:textId="77777777" w:rsidR="003A4EB9" w:rsidRPr="003A4EB9" w:rsidRDefault="003A4EB9" w:rsidP="003A4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Собственный капитал, тыс. руб.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A3DA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146 884 678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BBA76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150 530 047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D19A8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154 622 557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E253D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169 102 679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75B84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3 645 369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C64D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4 092 510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284E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14 480 122</w:t>
            </w:r>
          </w:p>
        </w:tc>
      </w:tr>
      <w:tr w:rsidR="003A4EB9" w:rsidRPr="003A4EB9" w14:paraId="18957F88" w14:textId="77777777" w:rsidTr="003A4EB9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4431C2" w14:textId="77777777" w:rsidR="003A4EB9" w:rsidRPr="003A4EB9" w:rsidRDefault="003A4EB9" w:rsidP="003A4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Заемный капитал, тыс. руб.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C454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435 177 316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9B716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493 099 816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A866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468 839 386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62FFD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401 645 816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BBDC11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57 922 500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66C64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-24 260 430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9079A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-67 193 570</w:t>
            </w:r>
          </w:p>
        </w:tc>
      </w:tr>
      <w:tr w:rsidR="003A4EB9" w:rsidRPr="003A4EB9" w14:paraId="35905EA8" w14:textId="77777777" w:rsidTr="003A4EB9">
        <w:trPr>
          <w:trHeight w:val="288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A3D0D" w14:textId="77777777" w:rsidR="003A4EB9" w:rsidRPr="003A4EB9" w:rsidRDefault="003A4EB9" w:rsidP="003A4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Валюта баланса, тыс. руб.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01D9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582 061 994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4D1C7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643 629 863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08102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623 461 943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E8AA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570 748 495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7B1C7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61 567 869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BF66E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-20 167 920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9E3AD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-52 713 448</w:t>
            </w:r>
          </w:p>
        </w:tc>
      </w:tr>
      <w:tr w:rsidR="003A4EB9" w:rsidRPr="003A4EB9" w14:paraId="319C04D2" w14:textId="77777777" w:rsidTr="003A4EB9">
        <w:trPr>
          <w:trHeight w:val="552"/>
        </w:trPr>
        <w:tc>
          <w:tcPr>
            <w:tcW w:w="4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C21B4" w14:textId="77777777" w:rsidR="003A4EB9" w:rsidRPr="003A4EB9" w:rsidRDefault="003A4EB9" w:rsidP="003A4EB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Коэффициент финансовой устойчивости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EBF4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9C954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859D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B9AA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-0,41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6EA298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-0,04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09A60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4A23" w14:textId="77777777" w:rsidR="003A4EB9" w:rsidRPr="003A4EB9" w:rsidRDefault="003A4EB9" w:rsidP="003A4EB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4E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0,10</w:t>
            </w:r>
          </w:p>
        </w:tc>
      </w:tr>
    </w:tbl>
    <w:p w14:paraId="0D74D2D5" w14:textId="77777777" w:rsidR="00221108" w:rsidRDefault="00221108" w:rsidP="00C96112">
      <w:pPr>
        <w:spacing w:after="0" w:line="360" w:lineRule="auto"/>
        <w:ind w:firstLine="709"/>
        <w:rPr>
          <w:rFonts w:ascii="Times New Roman" w:hAnsi="Times New Roman" w:cs="Times New Roman"/>
          <w:b/>
          <w:bCs/>
          <w:sz w:val="28"/>
          <w:szCs w:val="28"/>
        </w:rPr>
        <w:sectPr w:rsidR="00221108" w:rsidSect="00221108">
          <w:pgSz w:w="16838" w:h="11906" w:orient="landscape"/>
          <w:pgMar w:top="1701" w:right="1134" w:bottom="850" w:left="1134" w:header="708" w:footer="708" w:gutter="0"/>
          <w:cols w:space="708"/>
          <w:titlePg/>
          <w:docGrid w:linePitch="360"/>
        </w:sectPr>
      </w:pPr>
    </w:p>
    <w:p w14:paraId="56CD10AB" w14:textId="77777777" w:rsidR="00C63420" w:rsidRDefault="005909BE" w:rsidP="0022110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lastRenderedPageBreak/>
        <w:t>Это означает, что 18% текущих обязательств организация может погасить за счет наиболее ликвидных активов.</w:t>
      </w:r>
      <w:r w:rsidR="001B68CF">
        <w:rPr>
          <w:rFonts w:ascii="Times New Roman" w:eastAsia="Times New Roman" w:hAnsi="Times New Roman" w:cs="Times New Roman"/>
          <w:color w:val="202020"/>
          <w:sz w:val="28"/>
          <w:szCs w:val="28"/>
          <w:lang w:eastAsia="ru-RU"/>
        </w:rPr>
        <w:t xml:space="preserve"> </w:t>
      </w:r>
    </w:p>
    <w:p w14:paraId="2E9CD0FF" w14:textId="2AB0EB81" w:rsidR="008022C5" w:rsidRDefault="005909BE" w:rsidP="0022110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Величина</w:t>
      </w:r>
      <w:r w:rsidR="001B68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показателя промежуточного покрытия в 201</w:t>
      </w:r>
      <w:r w:rsidR="00C63420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8CF">
        <w:rPr>
          <w:rFonts w:ascii="Times New Roman" w:hAnsi="Times New Roman" w:cs="Times New Roman"/>
          <w:sz w:val="28"/>
          <w:szCs w:val="28"/>
        </w:rPr>
        <w:t>г. была оптимальной, однако в остальные года была ниже нормы и снижалась, что о говорит о снижении платежеспособности организации. На 01.01.2022 г. величина коэффициента промежуточного покрытия составила 0,36, следовательно Мегафон может исполнить лишь 36% текущих обязательств за счет наиболее ликвидных и быстрореализуемых активов.</w:t>
      </w:r>
    </w:p>
    <w:p w14:paraId="16385B24" w14:textId="56B7D030" w:rsidR="00221108" w:rsidRDefault="00C63420" w:rsidP="00C634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Величина коэффициента текущей ликвидности в течение всего анализируемого периода снижалась и была ниже нормы, на 01.01.2022 г.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0,58, при нормативном значении 1-2.</w:t>
      </w:r>
    </w:p>
    <w:p w14:paraId="30D393AC" w14:textId="6406D3BE" w:rsidR="00C63420" w:rsidRDefault="00C63420" w:rsidP="00C634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течение анализируемого периода платежеспособность ПАО «Мегафон</w:t>
      </w:r>
      <w:r w:rsidR="003A4EB9">
        <w:rPr>
          <w:rFonts w:ascii="Times New Roman" w:hAnsi="Times New Roman" w:cs="Times New Roman"/>
          <w:sz w:val="28"/>
          <w:szCs w:val="28"/>
        </w:rPr>
        <w:t>» снижалась и возрастала вероятность риска неплатежеспособности.</w:t>
      </w:r>
    </w:p>
    <w:p w14:paraId="74F61270" w14:textId="6BEEAE0D" w:rsidR="003A4EB9" w:rsidRDefault="003A4EB9" w:rsidP="00C63420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анализа финансовой устойчивости ПАО «Мегафон» видно, что в течение анализируемого периода </w:t>
      </w:r>
      <w:r w:rsidR="00B40A49">
        <w:rPr>
          <w:rFonts w:ascii="Times New Roman" w:hAnsi="Times New Roman" w:cs="Times New Roman"/>
          <w:sz w:val="28"/>
          <w:szCs w:val="28"/>
        </w:rPr>
        <w:t>в структуре капитала преобладали заемные средства, а собственный капитал составлял</w:t>
      </w:r>
      <w:r w:rsidR="001519D5">
        <w:rPr>
          <w:rFonts w:ascii="Times New Roman" w:hAnsi="Times New Roman" w:cs="Times New Roman"/>
          <w:sz w:val="28"/>
          <w:szCs w:val="28"/>
        </w:rPr>
        <w:t xml:space="preserve"> </w:t>
      </w:r>
      <w:r w:rsidR="00B40A49">
        <w:rPr>
          <w:rFonts w:ascii="Times New Roman" w:hAnsi="Times New Roman" w:cs="Times New Roman"/>
          <w:sz w:val="28"/>
          <w:szCs w:val="28"/>
        </w:rPr>
        <w:t xml:space="preserve">20-30% пассивов. </w:t>
      </w:r>
      <w:r w:rsidR="001519D5">
        <w:rPr>
          <w:rFonts w:ascii="Times New Roman" w:hAnsi="Times New Roman" w:cs="Times New Roman"/>
          <w:sz w:val="28"/>
          <w:szCs w:val="28"/>
        </w:rPr>
        <w:t>При этом доля собственного капитала увеличивалась, что говорит о снижении зависимости от кредиторов.</w:t>
      </w:r>
    </w:p>
    <w:p w14:paraId="4770698E" w14:textId="25C5AF16" w:rsidR="00C33DFF" w:rsidRDefault="001519D5" w:rsidP="00C33D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проанализируем показатели использования дебиторской и кредиторской задолжен</w:t>
      </w:r>
      <w:r w:rsidR="00227416">
        <w:rPr>
          <w:rFonts w:ascii="Times New Roman" w:hAnsi="Times New Roman" w:cs="Times New Roman"/>
          <w:sz w:val="28"/>
          <w:szCs w:val="28"/>
        </w:rPr>
        <w:t>ности</w:t>
      </w:r>
      <w:r>
        <w:rPr>
          <w:rFonts w:ascii="Times New Roman" w:hAnsi="Times New Roman" w:cs="Times New Roman"/>
          <w:sz w:val="28"/>
          <w:szCs w:val="28"/>
        </w:rPr>
        <w:t>, а также их соотношение</w:t>
      </w:r>
      <w:r w:rsidR="00227416">
        <w:rPr>
          <w:rFonts w:ascii="Times New Roman" w:hAnsi="Times New Roman" w:cs="Times New Roman"/>
          <w:sz w:val="28"/>
          <w:szCs w:val="28"/>
        </w:rPr>
        <w:t xml:space="preserve"> (таблица 8).</w:t>
      </w:r>
      <w:r w:rsidR="008C67F8">
        <w:rPr>
          <w:rFonts w:ascii="Times New Roman" w:hAnsi="Times New Roman" w:cs="Times New Roman"/>
          <w:sz w:val="28"/>
          <w:szCs w:val="28"/>
        </w:rPr>
        <w:t xml:space="preserve"> В течение анализируемого периода величина дебиторской задолженности немного увеличилась, а кредиторской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8C67F8">
        <w:rPr>
          <w:rFonts w:ascii="Times New Roman" w:hAnsi="Times New Roman" w:cs="Times New Roman"/>
          <w:sz w:val="28"/>
          <w:szCs w:val="28"/>
        </w:rPr>
        <w:t xml:space="preserve">снизилась. </w:t>
      </w:r>
      <w:r w:rsidR="00C33DFF">
        <w:rPr>
          <w:rFonts w:ascii="Times New Roman" w:hAnsi="Times New Roman" w:cs="Times New Roman"/>
          <w:sz w:val="28"/>
          <w:szCs w:val="28"/>
        </w:rPr>
        <w:t>О</w:t>
      </w:r>
      <w:r w:rsidR="008C67F8">
        <w:rPr>
          <w:rFonts w:ascii="Times New Roman" w:hAnsi="Times New Roman" w:cs="Times New Roman"/>
          <w:sz w:val="28"/>
          <w:szCs w:val="28"/>
        </w:rPr>
        <w:t xml:space="preserve">борачиваемость </w:t>
      </w:r>
      <w:r w:rsidR="00C33DFF">
        <w:rPr>
          <w:rFonts w:ascii="Times New Roman" w:hAnsi="Times New Roman" w:cs="Times New Roman"/>
          <w:sz w:val="28"/>
          <w:szCs w:val="28"/>
        </w:rPr>
        <w:t xml:space="preserve">дебиторской задолженности в 2021 г. составила 9,31 оборотов, а кредиторской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C33DFF">
        <w:rPr>
          <w:rFonts w:ascii="Times New Roman" w:hAnsi="Times New Roman" w:cs="Times New Roman"/>
          <w:sz w:val="28"/>
          <w:szCs w:val="28"/>
        </w:rPr>
        <w:t>6,28, при этом период погашения кредиторской задолженности больше. В течение анализируемого периода величина кредиторской задолженности была больше дебиторской</w:t>
      </w:r>
      <w:r w:rsidR="007F6234">
        <w:rPr>
          <w:rFonts w:ascii="Times New Roman" w:hAnsi="Times New Roman" w:cs="Times New Roman"/>
          <w:sz w:val="28"/>
          <w:szCs w:val="28"/>
        </w:rPr>
        <w:t>, в 2021 г. превысив объем дебиторской задолженности на 48%.</w:t>
      </w:r>
    </w:p>
    <w:p w14:paraId="2FD58817" w14:textId="2EE1F37B" w:rsidR="007F6234" w:rsidRDefault="007F6234" w:rsidP="00C33D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оценим показатели предпринимательской деятельности ПАО «Мегафон», проанализировав показатели рентабельности (таблица 9).</w:t>
      </w:r>
    </w:p>
    <w:p w14:paraId="04B8337B" w14:textId="77777777" w:rsidR="007F6234" w:rsidRDefault="007F6234" w:rsidP="00227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E97042" w14:textId="77777777" w:rsidR="007F6234" w:rsidRDefault="007F6234" w:rsidP="00227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F410DEF" w14:textId="7E11B628" w:rsidR="00227416" w:rsidRDefault="00227416" w:rsidP="0022741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8C67F8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Сравнительный анализ </w:t>
      </w:r>
      <w:r w:rsidRPr="00624C66">
        <w:rPr>
          <w:rFonts w:ascii="Times New Roman" w:hAnsi="Times New Roman" w:cs="Times New Roman"/>
          <w:sz w:val="28"/>
          <w:szCs w:val="28"/>
        </w:rPr>
        <w:t xml:space="preserve">дебиторской </w:t>
      </w:r>
      <w:r>
        <w:rPr>
          <w:rFonts w:ascii="Times New Roman" w:hAnsi="Times New Roman" w:cs="Times New Roman"/>
          <w:sz w:val="28"/>
          <w:szCs w:val="28"/>
        </w:rPr>
        <w:t xml:space="preserve">и кредиторской </w:t>
      </w:r>
      <w:r w:rsidRPr="00624C66">
        <w:rPr>
          <w:rFonts w:ascii="Times New Roman" w:hAnsi="Times New Roman" w:cs="Times New Roman"/>
          <w:sz w:val="28"/>
          <w:szCs w:val="28"/>
        </w:rPr>
        <w:t>задолженности</w:t>
      </w:r>
    </w:p>
    <w:tbl>
      <w:tblPr>
        <w:tblStyle w:val="aa"/>
        <w:tblW w:w="9388" w:type="dxa"/>
        <w:tblLayout w:type="fixed"/>
        <w:tblLook w:val="04A0" w:firstRow="1" w:lastRow="0" w:firstColumn="1" w:lastColumn="0" w:noHBand="0" w:noVBand="1"/>
      </w:tblPr>
      <w:tblGrid>
        <w:gridCol w:w="3397"/>
        <w:gridCol w:w="1313"/>
        <w:gridCol w:w="1200"/>
        <w:gridCol w:w="1200"/>
        <w:gridCol w:w="1160"/>
        <w:gridCol w:w="1118"/>
      </w:tblGrid>
      <w:tr w:rsidR="00227416" w:rsidRPr="00227416" w14:paraId="63DB0BA7" w14:textId="77777777" w:rsidTr="008C67F8">
        <w:trPr>
          <w:trHeight w:val="178"/>
        </w:trPr>
        <w:tc>
          <w:tcPr>
            <w:tcW w:w="3397" w:type="dxa"/>
            <w:hideMark/>
          </w:tcPr>
          <w:p w14:paraId="03C62168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313" w:type="dxa"/>
            <w:hideMark/>
          </w:tcPr>
          <w:p w14:paraId="62FC4A3B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1200" w:type="dxa"/>
            <w:hideMark/>
          </w:tcPr>
          <w:p w14:paraId="03B893CB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1200" w:type="dxa"/>
            <w:hideMark/>
          </w:tcPr>
          <w:p w14:paraId="5B0A792F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2278" w:type="dxa"/>
            <w:gridSpan w:val="2"/>
            <w:hideMark/>
          </w:tcPr>
          <w:p w14:paraId="3BD7E0E2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227416" w:rsidRPr="00227416" w14:paraId="22C1BBCA" w14:textId="77777777" w:rsidTr="008C67F8">
        <w:trPr>
          <w:trHeight w:val="58"/>
        </w:trPr>
        <w:tc>
          <w:tcPr>
            <w:tcW w:w="3397" w:type="dxa"/>
            <w:hideMark/>
          </w:tcPr>
          <w:p w14:paraId="655ADF6E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313" w:type="dxa"/>
            <w:hideMark/>
          </w:tcPr>
          <w:p w14:paraId="6A3A7007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200" w:type="dxa"/>
            <w:hideMark/>
          </w:tcPr>
          <w:p w14:paraId="5EE89A0D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200" w:type="dxa"/>
            <w:hideMark/>
          </w:tcPr>
          <w:p w14:paraId="1C6AD8F0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60" w:type="dxa"/>
            <w:hideMark/>
          </w:tcPr>
          <w:p w14:paraId="4A113E76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1118" w:type="dxa"/>
            <w:hideMark/>
          </w:tcPr>
          <w:p w14:paraId="12961574" w14:textId="77777777" w:rsidR="00227416" w:rsidRPr="00227416" w:rsidRDefault="00227416" w:rsidP="00227416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</w:tr>
      <w:tr w:rsidR="00227416" w:rsidRPr="00227416" w14:paraId="60AA34CC" w14:textId="77777777" w:rsidTr="008C67F8">
        <w:trPr>
          <w:trHeight w:val="72"/>
        </w:trPr>
        <w:tc>
          <w:tcPr>
            <w:tcW w:w="3397" w:type="dxa"/>
            <w:hideMark/>
          </w:tcPr>
          <w:p w14:paraId="7D4DF425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 Выручка от продаж, тыс. руб.</w:t>
            </w:r>
          </w:p>
        </w:tc>
        <w:tc>
          <w:tcPr>
            <w:tcW w:w="1313" w:type="dxa"/>
            <w:hideMark/>
          </w:tcPr>
          <w:p w14:paraId="329C1F63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312 304 954</w:t>
            </w:r>
          </w:p>
        </w:tc>
        <w:tc>
          <w:tcPr>
            <w:tcW w:w="1200" w:type="dxa"/>
            <w:hideMark/>
          </w:tcPr>
          <w:p w14:paraId="2A6CDAD4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295 003 838</w:t>
            </w:r>
          </w:p>
        </w:tc>
        <w:tc>
          <w:tcPr>
            <w:tcW w:w="1200" w:type="dxa"/>
            <w:hideMark/>
          </w:tcPr>
          <w:p w14:paraId="2D13C3E5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313 180 311</w:t>
            </w:r>
          </w:p>
        </w:tc>
        <w:tc>
          <w:tcPr>
            <w:tcW w:w="1160" w:type="dxa"/>
            <w:hideMark/>
          </w:tcPr>
          <w:p w14:paraId="6A4EE99A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-17 301 116</w:t>
            </w:r>
          </w:p>
        </w:tc>
        <w:tc>
          <w:tcPr>
            <w:tcW w:w="1118" w:type="dxa"/>
            <w:hideMark/>
          </w:tcPr>
          <w:p w14:paraId="7064A8BC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18 176 473</w:t>
            </w:r>
          </w:p>
        </w:tc>
      </w:tr>
      <w:tr w:rsidR="00227416" w:rsidRPr="00227416" w14:paraId="1F3ED225" w14:textId="77777777" w:rsidTr="008C67F8">
        <w:trPr>
          <w:trHeight w:val="58"/>
        </w:trPr>
        <w:tc>
          <w:tcPr>
            <w:tcW w:w="3397" w:type="dxa"/>
            <w:hideMark/>
          </w:tcPr>
          <w:p w14:paraId="7CB863BA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 Средняя величина дебиторской задолженности, тыс.  руб.</w:t>
            </w:r>
          </w:p>
        </w:tc>
        <w:tc>
          <w:tcPr>
            <w:tcW w:w="1313" w:type="dxa"/>
            <w:hideMark/>
          </w:tcPr>
          <w:p w14:paraId="48D6CCCF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33 550 909</w:t>
            </w:r>
          </w:p>
        </w:tc>
        <w:tc>
          <w:tcPr>
            <w:tcW w:w="1200" w:type="dxa"/>
            <w:hideMark/>
          </w:tcPr>
          <w:p w14:paraId="737BECF3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34 421 151</w:t>
            </w:r>
          </w:p>
        </w:tc>
        <w:tc>
          <w:tcPr>
            <w:tcW w:w="1200" w:type="dxa"/>
            <w:hideMark/>
          </w:tcPr>
          <w:p w14:paraId="743E189D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33 622 198</w:t>
            </w:r>
          </w:p>
        </w:tc>
        <w:tc>
          <w:tcPr>
            <w:tcW w:w="1160" w:type="dxa"/>
            <w:hideMark/>
          </w:tcPr>
          <w:p w14:paraId="0D43466F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870 243</w:t>
            </w:r>
          </w:p>
        </w:tc>
        <w:tc>
          <w:tcPr>
            <w:tcW w:w="1118" w:type="dxa"/>
            <w:hideMark/>
          </w:tcPr>
          <w:p w14:paraId="68F1CC7D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-798 954</w:t>
            </w:r>
          </w:p>
        </w:tc>
      </w:tr>
      <w:tr w:rsidR="00227416" w:rsidRPr="00227416" w14:paraId="5AA90C5C" w14:textId="77777777" w:rsidTr="008C67F8">
        <w:trPr>
          <w:trHeight w:val="58"/>
        </w:trPr>
        <w:tc>
          <w:tcPr>
            <w:tcW w:w="3397" w:type="dxa"/>
            <w:hideMark/>
          </w:tcPr>
          <w:p w14:paraId="48109D26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 Средняя величина кредиторской задолженности, тыс. руб.</w:t>
            </w:r>
          </w:p>
        </w:tc>
        <w:tc>
          <w:tcPr>
            <w:tcW w:w="1313" w:type="dxa"/>
            <w:hideMark/>
          </w:tcPr>
          <w:p w14:paraId="40698E20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56 148 465</w:t>
            </w:r>
          </w:p>
        </w:tc>
        <w:tc>
          <w:tcPr>
            <w:tcW w:w="1200" w:type="dxa"/>
            <w:hideMark/>
          </w:tcPr>
          <w:p w14:paraId="2C7E3ADE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54 939 538</w:t>
            </w:r>
          </w:p>
        </w:tc>
        <w:tc>
          <w:tcPr>
            <w:tcW w:w="1200" w:type="dxa"/>
            <w:hideMark/>
          </w:tcPr>
          <w:p w14:paraId="01A516F1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49 846 038</w:t>
            </w:r>
          </w:p>
        </w:tc>
        <w:tc>
          <w:tcPr>
            <w:tcW w:w="1160" w:type="dxa"/>
            <w:hideMark/>
          </w:tcPr>
          <w:p w14:paraId="356DC92F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-1 208 927</w:t>
            </w:r>
          </w:p>
        </w:tc>
        <w:tc>
          <w:tcPr>
            <w:tcW w:w="1118" w:type="dxa"/>
            <w:hideMark/>
          </w:tcPr>
          <w:p w14:paraId="4FCBDB4E" w14:textId="4EB8AD63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-5 093 500</w:t>
            </w:r>
          </w:p>
        </w:tc>
      </w:tr>
      <w:tr w:rsidR="00227416" w:rsidRPr="00227416" w14:paraId="209B9F40" w14:textId="77777777" w:rsidTr="008C67F8">
        <w:trPr>
          <w:trHeight w:val="58"/>
        </w:trPr>
        <w:tc>
          <w:tcPr>
            <w:tcW w:w="3397" w:type="dxa"/>
            <w:hideMark/>
          </w:tcPr>
          <w:p w14:paraId="224C1B23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 Оборачиваемость дебиторской задолженности, кол-во оборотов</w:t>
            </w:r>
          </w:p>
        </w:tc>
        <w:tc>
          <w:tcPr>
            <w:tcW w:w="1313" w:type="dxa"/>
            <w:hideMark/>
          </w:tcPr>
          <w:p w14:paraId="5CB9CEE7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9,31</w:t>
            </w:r>
          </w:p>
        </w:tc>
        <w:tc>
          <w:tcPr>
            <w:tcW w:w="1200" w:type="dxa"/>
            <w:hideMark/>
          </w:tcPr>
          <w:p w14:paraId="5F434ECE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8,57</w:t>
            </w:r>
          </w:p>
        </w:tc>
        <w:tc>
          <w:tcPr>
            <w:tcW w:w="1200" w:type="dxa"/>
            <w:hideMark/>
          </w:tcPr>
          <w:p w14:paraId="34331B57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9,31</w:t>
            </w:r>
          </w:p>
        </w:tc>
        <w:tc>
          <w:tcPr>
            <w:tcW w:w="1160" w:type="dxa"/>
            <w:hideMark/>
          </w:tcPr>
          <w:p w14:paraId="27AC9EAA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-0,74</w:t>
            </w:r>
          </w:p>
        </w:tc>
        <w:tc>
          <w:tcPr>
            <w:tcW w:w="1118" w:type="dxa"/>
            <w:hideMark/>
          </w:tcPr>
          <w:p w14:paraId="244FB33B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0,74</w:t>
            </w:r>
          </w:p>
        </w:tc>
      </w:tr>
      <w:tr w:rsidR="00227416" w:rsidRPr="00227416" w14:paraId="6D6992AA" w14:textId="77777777" w:rsidTr="008C67F8">
        <w:trPr>
          <w:trHeight w:val="58"/>
        </w:trPr>
        <w:tc>
          <w:tcPr>
            <w:tcW w:w="3397" w:type="dxa"/>
            <w:hideMark/>
          </w:tcPr>
          <w:p w14:paraId="0D39124D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  Период погашения дебиторской задолженности, дни</w:t>
            </w:r>
          </w:p>
        </w:tc>
        <w:tc>
          <w:tcPr>
            <w:tcW w:w="1313" w:type="dxa"/>
            <w:hideMark/>
          </w:tcPr>
          <w:p w14:paraId="617FC25A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200" w:type="dxa"/>
            <w:hideMark/>
          </w:tcPr>
          <w:p w14:paraId="7D4FE13D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</w:t>
            </w:r>
          </w:p>
        </w:tc>
        <w:tc>
          <w:tcPr>
            <w:tcW w:w="1200" w:type="dxa"/>
            <w:hideMark/>
          </w:tcPr>
          <w:p w14:paraId="7C80EC99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</w:t>
            </w:r>
          </w:p>
        </w:tc>
        <w:tc>
          <w:tcPr>
            <w:tcW w:w="1160" w:type="dxa"/>
            <w:hideMark/>
          </w:tcPr>
          <w:p w14:paraId="7901AB21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18" w:type="dxa"/>
            <w:hideMark/>
          </w:tcPr>
          <w:p w14:paraId="500F1370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</w:t>
            </w:r>
          </w:p>
        </w:tc>
      </w:tr>
      <w:tr w:rsidR="00227416" w:rsidRPr="00227416" w14:paraId="139A2782" w14:textId="77777777" w:rsidTr="008C67F8">
        <w:trPr>
          <w:trHeight w:val="58"/>
        </w:trPr>
        <w:tc>
          <w:tcPr>
            <w:tcW w:w="3397" w:type="dxa"/>
            <w:hideMark/>
          </w:tcPr>
          <w:p w14:paraId="062C81F1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 Оборачиваемость кредиторской задолженности, кол-во оборотов</w:t>
            </w:r>
          </w:p>
        </w:tc>
        <w:tc>
          <w:tcPr>
            <w:tcW w:w="1313" w:type="dxa"/>
            <w:hideMark/>
          </w:tcPr>
          <w:p w14:paraId="7481A987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5,56</w:t>
            </w:r>
          </w:p>
        </w:tc>
        <w:tc>
          <w:tcPr>
            <w:tcW w:w="1200" w:type="dxa"/>
            <w:hideMark/>
          </w:tcPr>
          <w:p w14:paraId="2D519BFA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5,37</w:t>
            </w:r>
          </w:p>
        </w:tc>
        <w:tc>
          <w:tcPr>
            <w:tcW w:w="1200" w:type="dxa"/>
            <w:hideMark/>
          </w:tcPr>
          <w:p w14:paraId="2ED98A15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6,28</w:t>
            </w:r>
          </w:p>
        </w:tc>
        <w:tc>
          <w:tcPr>
            <w:tcW w:w="1160" w:type="dxa"/>
            <w:hideMark/>
          </w:tcPr>
          <w:p w14:paraId="6A930D4F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-0,19</w:t>
            </w:r>
          </w:p>
        </w:tc>
        <w:tc>
          <w:tcPr>
            <w:tcW w:w="1118" w:type="dxa"/>
            <w:hideMark/>
          </w:tcPr>
          <w:p w14:paraId="26728D0E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0,91</w:t>
            </w:r>
          </w:p>
        </w:tc>
      </w:tr>
      <w:tr w:rsidR="00227416" w:rsidRPr="00227416" w14:paraId="28071063" w14:textId="77777777" w:rsidTr="007F6234">
        <w:trPr>
          <w:trHeight w:val="58"/>
        </w:trPr>
        <w:tc>
          <w:tcPr>
            <w:tcW w:w="3397" w:type="dxa"/>
            <w:hideMark/>
          </w:tcPr>
          <w:p w14:paraId="1BEA5C67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  Период погашения кредиторской задолженности, дни</w:t>
            </w:r>
          </w:p>
        </w:tc>
        <w:tc>
          <w:tcPr>
            <w:tcW w:w="1313" w:type="dxa"/>
            <w:hideMark/>
          </w:tcPr>
          <w:p w14:paraId="08E79B69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65</w:t>
            </w:r>
          </w:p>
        </w:tc>
        <w:tc>
          <w:tcPr>
            <w:tcW w:w="1200" w:type="dxa"/>
            <w:hideMark/>
          </w:tcPr>
          <w:p w14:paraId="3841C344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67</w:t>
            </w:r>
          </w:p>
        </w:tc>
        <w:tc>
          <w:tcPr>
            <w:tcW w:w="1200" w:type="dxa"/>
            <w:hideMark/>
          </w:tcPr>
          <w:p w14:paraId="4DECE36A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</w:t>
            </w:r>
          </w:p>
        </w:tc>
        <w:tc>
          <w:tcPr>
            <w:tcW w:w="1160" w:type="dxa"/>
            <w:hideMark/>
          </w:tcPr>
          <w:p w14:paraId="13DD3FF0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18" w:type="dxa"/>
            <w:hideMark/>
          </w:tcPr>
          <w:p w14:paraId="29EA9947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-10</w:t>
            </w:r>
          </w:p>
        </w:tc>
      </w:tr>
      <w:tr w:rsidR="00227416" w:rsidRPr="00227416" w14:paraId="486E6F14" w14:textId="77777777" w:rsidTr="008C67F8">
        <w:trPr>
          <w:trHeight w:val="58"/>
        </w:trPr>
        <w:tc>
          <w:tcPr>
            <w:tcW w:w="3397" w:type="dxa"/>
            <w:hideMark/>
          </w:tcPr>
          <w:p w14:paraId="320C6668" w14:textId="77777777" w:rsidR="00227416" w:rsidRPr="00227416" w:rsidRDefault="00227416" w:rsidP="00227416">
            <w:pPr>
              <w:ind w:left="-108" w:right="-1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 Коэффициент соотношения кредиторской и дебиторской задолженности</w:t>
            </w:r>
          </w:p>
        </w:tc>
        <w:tc>
          <w:tcPr>
            <w:tcW w:w="1313" w:type="dxa"/>
            <w:hideMark/>
          </w:tcPr>
          <w:p w14:paraId="20C15F5A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1,67</w:t>
            </w:r>
          </w:p>
        </w:tc>
        <w:tc>
          <w:tcPr>
            <w:tcW w:w="1200" w:type="dxa"/>
            <w:hideMark/>
          </w:tcPr>
          <w:p w14:paraId="3573C2AF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1,60</w:t>
            </w:r>
          </w:p>
        </w:tc>
        <w:tc>
          <w:tcPr>
            <w:tcW w:w="1200" w:type="dxa"/>
            <w:hideMark/>
          </w:tcPr>
          <w:p w14:paraId="350075E3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1,48</w:t>
            </w:r>
          </w:p>
        </w:tc>
        <w:tc>
          <w:tcPr>
            <w:tcW w:w="1160" w:type="dxa"/>
            <w:hideMark/>
          </w:tcPr>
          <w:p w14:paraId="6DB755C9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-0,08</w:t>
            </w:r>
          </w:p>
        </w:tc>
        <w:tc>
          <w:tcPr>
            <w:tcW w:w="1118" w:type="dxa"/>
            <w:hideMark/>
          </w:tcPr>
          <w:p w14:paraId="2D62F56F" w14:textId="77777777" w:rsidR="00227416" w:rsidRPr="00227416" w:rsidRDefault="00227416" w:rsidP="00227416">
            <w:pPr>
              <w:ind w:left="-108" w:right="-1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27416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-0,11</w:t>
            </w:r>
          </w:p>
        </w:tc>
      </w:tr>
    </w:tbl>
    <w:p w14:paraId="0DDDC1B7" w14:textId="77777777" w:rsidR="007F6234" w:rsidRDefault="007F6234" w:rsidP="007F62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56C237" w14:textId="19180BEE" w:rsidR="007F6234" w:rsidRDefault="007F6234" w:rsidP="007F62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9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F9510B">
        <w:rPr>
          <w:rFonts w:ascii="Times New Roman" w:eastAsia="Times New Roman" w:hAnsi="Times New Roman" w:cs="Times New Roman"/>
          <w:sz w:val="28"/>
          <w:szCs w:val="28"/>
        </w:rPr>
        <w:t>Динамика показателей рентабельности</w:t>
      </w:r>
    </w:p>
    <w:tbl>
      <w:tblPr>
        <w:tblStyle w:val="aa"/>
        <w:tblW w:w="9351" w:type="dxa"/>
        <w:tblLook w:val="04A0" w:firstRow="1" w:lastRow="0" w:firstColumn="1" w:lastColumn="0" w:noHBand="0" w:noVBand="1"/>
      </w:tblPr>
      <w:tblGrid>
        <w:gridCol w:w="3681"/>
        <w:gridCol w:w="1134"/>
        <w:gridCol w:w="1134"/>
        <w:gridCol w:w="1134"/>
        <w:gridCol w:w="1134"/>
        <w:gridCol w:w="1134"/>
      </w:tblGrid>
      <w:tr w:rsidR="006136BA" w:rsidRPr="007F6234" w14:paraId="077CA20B" w14:textId="77777777" w:rsidTr="006136BA">
        <w:trPr>
          <w:trHeight w:val="564"/>
        </w:trPr>
        <w:tc>
          <w:tcPr>
            <w:tcW w:w="3681" w:type="dxa"/>
            <w:hideMark/>
          </w:tcPr>
          <w:p w14:paraId="1D439A24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Показатели</w:t>
            </w:r>
          </w:p>
        </w:tc>
        <w:tc>
          <w:tcPr>
            <w:tcW w:w="1134" w:type="dxa"/>
            <w:hideMark/>
          </w:tcPr>
          <w:p w14:paraId="457D1771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г.</w:t>
            </w:r>
          </w:p>
        </w:tc>
        <w:tc>
          <w:tcPr>
            <w:tcW w:w="1134" w:type="dxa"/>
            <w:hideMark/>
          </w:tcPr>
          <w:p w14:paraId="6AF92503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г.</w:t>
            </w:r>
          </w:p>
        </w:tc>
        <w:tc>
          <w:tcPr>
            <w:tcW w:w="1134" w:type="dxa"/>
            <w:hideMark/>
          </w:tcPr>
          <w:p w14:paraId="730DD18F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2021 г.</w:t>
            </w:r>
          </w:p>
        </w:tc>
        <w:tc>
          <w:tcPr>
            <w:tcW w:w="2268" w:type="dxa"/>
            <w:gridSpan w:val="2"/>
            <w:hideMark/>
          </w:tcPr>
          <w:p w14:paraId="742D4352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Изменение</w:t>
            </w:r>
          </w:p>
        </w:tc>
      </w:tr>
      <w:tr w:rsidR="006136BA" w:rsidRPr="007F6234" w14:paraId="2FC7F952" w14:textId="77777777" w:rsidTr="006136BA">
        <w:trPr>
          <w:trHeight w:val="300"/>
        </w:trPr>
        <w:tc>
          <w:tcPr>
            <w:tcW w:w="3681" w:type="dxa"/>
            <w:hideMark/>
          </w:tcPr>
          <w:p w14:paraId="53614035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134" w:type="dxa"/>
            <w:hideMark/>
          </w:tcPr>
          <w:p w14:paraId="54E924A4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134" w:type="dxa"/>
            <w:hideMark/>
          </w:tcPr>
          <w:p w14:paraId="0F2F9D4B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134" w:type="dxa"/>
            <w:hideMark/>
          </w:tcPr>
          <w:p w14:paraId="30B2076F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1134" w:type="dxa"/>
            <w:hideMark/>
          </w:tcPr>
          <w:p w14:paraId="38D40837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(3-2)</w:t>
            </w:r>
          </w:p>
        </w:tc>
        <w:tc>
          <w:tcPr>
            <w:tcW w:w="1134" w:type="dxa"/>
            <w:hideMark/>
          </w:tcPr>
          <w:p w14:paraId="394BE61F" w14:textId="77777777" w:rsidR="007F6234" w:rsidRPr="007F6234" w:rsidRDefault="007F6234" w:rsidP="007F623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(4-3)</w:t>
            </w:r>
          </w:p>
        </w:tc>
      </w:tr>
      <w:tr w:rsidR="006136BA" w:rsidRPr="007F6234" w14:paraId="5039F2D7" w14:textId="77777777" w:rsidTr="006136BA">
        <w:trPr>
          <w:trHeight w:val="564"/>
        </w:trPr>
        <w:tc>
          <w:tcPr>
            <w:tcW w:w="3681" w:type="dxa"/>
            <w:hideMark/>
          </w:tcPr>
          <w:p w14:paraId="25B49243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1. Средняя величина совокупных активов, тыс. руб.</w:t>
            </w:r>
          </w:p>
        </w:tc>
        <w:tc>
          <w:tcPr>
            <w:tcW w:w="1134" w:type="dxa"/>
            <w:hideMark/>
          </w:tcPr>
          <w:p w14:paraId="1B5BD528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612 845 929</w:t>
            </w:r>
          </w:p>
        </w:tc>
        <w:tc>
          <w:tcPr>
            <w:tcW w:w="1134" w:type="dxa"/>
            <w:hideMark/>
          </w:tcPr>
          <w:p w14:paraId="2D0D1794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633 545 903</w:t>
            </w:r>
          </w:p>
        </w:tc>
        <w:tc>
          <w:tcPr>
            <w:tcW w:w="1134" w:type="dxa"/>
            <w:hideMark/>
          </w:tcPr>
          <w:p w14:paraId="6A4E5D82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597 105 219</w:t>
            </w:r>
          </w:p>
        </w:tc>
        <w:tc>
          <w:tcPr>
            <w:tcW w:w="1134" w:type="dxa"/>
            <w:hideMark/>
          </w:tcPr>
          <w:p w14:paraId="5B662EC6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20 699 975</w:t>
            </w:r>
          </w:p>
        </w:tc>
        <w:tc>
          <w:tcPr>
            <w:tcW w:w="1134" w:type="dxa"/>
            <w:hideMark/>
          </w:tcPr>
          <w:p w14:paraId="7A1D4701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-36 440 684</w:t>
            </w:r>
          </w:p>
        </w:tc>
      </w:tr>
      <w:tr w:rsidR="006136BA" w:rsidRPr="007F6234" w14:paraId="51138932" w14:textId="77777777" w:rsidTr="006136BA">
        <w:trPr>
          <w:trHeight w:val="564"/>
        </w:trPr>
        <w:tc>
          <w:tcPr>
            <w:tcW w:w="3681" w:type="dxa"/>
            <w:hideMark/>
          </w:tcPr>
          <w:p w14:paraId="5A25F726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2. Средняя величина оборотных активов, тыс. руб.</w:t>
            </w:r>
          </w:p>
        </w:tc>
        <w:tc>
          <w:tcPr>
            <w:tcW w:w="1134" w:type="dxa"/>
            <w:hideMark/>
          </w:tcPr>
          <w:p w14:paraId="7D874CDC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97 488 956</w:t>
            </w:r>
          </w:p>
        </w:tc>
        <w:tc>
          <w:tcPr>
            <w:tcW w:w="1134" w:type="dxa"/>
            <w:hideMark/>
          </w:tcPr>
          <w:p w14:paraId="4A9C8EE1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93 522 360</w:t>
            </w:r>
          </w:p>
        </w:tc>
        <w:tc>
          <w:tcPr>
            <w:tcW w:w="1134" w:type="dxa"/>
            <w:hideMark/>
          </w:tcPr>
          <w:p w14:paraId="73222A6C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96 560 507</w:t>
            </w:r>
          </w:p>
        </w:tc>
        <w:tc>
          <w:tcPr>
            <w:tcW w:w="1134" w:type="dxa"/>
            <w:hideMark/>
          </w:tcPr>
          <w:p w14:paraId="00C26587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-3 966 596</w:t>
            </w:r>
          </w:p>
        </w:tc>
        <w:tc>
          <w:tcPr>
            <w:tcW w:w="1134" w:type="dxa"/>
            <w:hideMark/>
          </w:tcPr>
          <w:p w14:paraId="3CBD9BEC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3 038 147</w:t>
            </w:r>
          </w:p>
        </w:tc>
      </w:tr>
      <w:tr w:rsidR="006136BA" w:rsidRPr="007F6234" w14:paraId="34C0C7A5" w14:textId="77777777" w:rsidTr="006136BA">
        <w:trPr>
          <w:trHeight w:val="564"/>
        </w:trPr>
        <w:tc>
          <w:tcPr>
            <w:tcW w:w="3681" w:type="dxa"/>
            <w:hideMark/>
          </w:tcPr>
          <w:p w14:paraId="75832E02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3. Выручка от продажи товаров, продукции, работ и услуг, тыс. руб.</w:t>
            </w:r>
          </w:p>
        </w:tc>
        <w:tc>
          <w:tcPr>
            <w:tcW w:w="1134" w:type="dxa"/>
            <w:hideMark/>
          </w:tcPr>
          <w:p w14:paraId="448903AE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312 304 954</w:t>
            </w:r>
          </w:p>
        </w:tc>
        <w:tc>
          <w:tcPr>
            <w:tcW w:w="1134" w:type="dxa"/>
            <w:hideMark/>
          </w:tcPr>
          <w:p w14:paraId="575EF4EA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295 003 838</w:t>
            </w:r>
          </w:p>
        </w:tc>
        <w:tc>
          <w:tcPr>
            <w:tcW w:w="1134" w:type="dxa"/>
            <w:hideMark/>
          </w:tcPr>
          <w:p w14:paraId="70E69284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313 180 311</w:t>
            </w:r>
          </w:p>
        </w:tc>
        <w:tc>
          <w:tcPr>
            <w:tcW w:w="1134" w:type="dxa"/>
            <w:hideMark/>
          </w:tcPr>
          <w:p w14:paraId="588FC62A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-17 301 116</w:t>
            </w:r>
          </w:p>
        </w:tc>
        <w:tc>
          <w:tcPr>
            <w:tcW w:w="1134" w:type="dxa"/>
            <w:hideMark/>
          </w:tcPr>
          <w:p w14:paraId="1EB22EF9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18 176 473</w:t>
            </w:r>
          </w:p>
        </w:tc>
      </w:tr>
      <w:tr w:rsidR="006136BA" w:rsidRPr="007F6234" w14:paraId="0DD4CBF1" w14:textId="77777777" w:rsidTr="006136BA">
        <w:trPr>
          <w:trHeight w:val="300"/>
        </w:trPr>
        <w:tc>
          <w:tcPr>
            <w:tcW w:w="3681" w:type="dxa"/>
            <w:hideMark/>
          </w:tcPr>
          <w:p w14:paraId="62B7DFD4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4. Чистая прибыль, тыс. руб.</w:t>
            </w:r>
          </w:p>
        </w:tc>
        <w:tc>
          <w:tcPr>
            <w:tcW w:w="1134" w:type="dxa"/>
            <w:hideMark/>
          </w:tcPr>
          <w:p w14:paraId="4312AE85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3 645 369</w:t>
            </w:r>
          </w:p>
        </w:tc>
        <w:tc>
          <w:tcPr>
            <w:tcW w:w="1134" w:type="dxa"/>
            <w:hideMark/>
          </w:tcPr>
          <w:p w14:paraId="3EBDEA60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4 092 429</w:t>
            </w:r>
          </w:p>
        </w:tc>
        <w:tc>
          <w:tcPr>
            <w:tcW w:w="1134" w:type="dxa"/>
            <w:hideMark/>
          </w:tcPr>
          <w:p w14:paraId="16D53859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86 019 524</w:t>
            </w:r>
          </w:p>
        </w:tc>
        <w:tc>
          <w:tcPr>
            <w:tcW w:w="1134" w:type="dxa"/>
            <w:hideMark/>
          </w:tcPr>
          <w:p w14:paraId="0CDF6F26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447 060</w:t>
            </w:r>
          </w:p>
        </w:tc>
        <w:tc>
          <w:tcPr>
            <w:tcW w:w="1134" w:type="dxa"/>
            <w:hideMark/>
          </w:tcPr>
          <w:p w14:paraId="72B7BCD9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81 927 095</w:t>
            </w:r>
          </w:p>
        </w:tc>
      </w:tr>
      <w:tr w:rsidR="006136BA" w:rsidRPr="007F6234" w14:paraId="2951EB87" w14:textId="77777777" w:rsidTr="006136BA">
        <w:trPr>
          <w:trHeight w:val="564"/>
        </w:trPr>
        <w:tc>
          <w:tcPr>
            <w:tcW w:w="3681" w:type="dxa"/>
            <w:hideMark/>
          </w:tcPr>
          <w:p w14:paraId="37A0A0D0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5. Рентабельность совокупных активов, %</w:t>
            </w:r>
          </w:p>
        </w:tc>
        <w:tc>
          <w:tcPr>
            <w:tcW w:w="1134" w:type="dxa"/>
            <w:hideMark/>
          </w:tcPr>
          <w:p w14:paraId="2846113F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0,59</w:t>
            </w:r>
          </w:p>
        </w:tc>
        <w:tc>
          <w:tcPr>
            <w:tcW w:w="1134" w:type="dxa"/>
            <w:hideMark/>
          </w:tcPr>
          <w:p w14:paraId="231074E1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0,65</w:t>
            </w:r>
          </w:p>
        </w:tc>
        <w:tc>
          <w:tcPr>
            <w:tcW w:w="1134" w:type="dxa"/>
            <w:hideMark/>
          </w:tcPr>
          <w:p w14:paraId="4960B128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14,41</w:t>
            </w:r>
          </w:p>
        </w:tc>
        <w:tc>
          <w:tcPr>
            <w:tcW w:w="1134" w:type="dxa"/>
            <w:hideMark/>
          </w:tcPr>
          <w:p w14:paraId="1D792812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0,05</w:t>
            </w:r>
          </w:p>
        </w:tc>
        <w:tc>
          <w:tcPr>
            <w:tcW w:w="1134" w:type="dxa"/>
            <w:hideMark/>
          </w:tcPr>
          <w:p w14:paraId="4C02FA87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13,76</w:t>
            </w:r>
          </w:p>
        </w:tc>
      </w:tr>
      <w:tr w:rsidR="006136BA" w:rsidRPr="007F6234" w14:paraId="54B3BD2D" w14:textId="77777777" w:rsidTr="006136BA">
        <w:trPr>
          <w:trHeight w:val="564"/>
        </w:trPr>
        <w:tc>
          <w:tcPr>
            <w:tcW w:w="3681" w:type="dxa"/>
            <w:hideMark/>
          </w:tcPr>
          <w:p w14:paraId="46C575C1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6. Рентабельность оборотных активов, %</w:t>
            </w:r>
          </w:p>
        </w:tc>
        <w:tc>
          <w:tcPr>
            <w:tcW w:w="1134" w:type="dxa"/>
            <w:hideMark/>
          </w:tcPr>
          <w:p w14:paraId="2043538B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3,74</w:t>
            </w:r>
          </w:p>
        </w:tc>
        <w:tc>
          <w:tcPr>
            <w:tcW w:w="1134" w:type="dxa"/>
            <w:hideMark/>
          </w:tcPr>
          <w:p w14:paraId="51E8BA96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4,38</w:t>
            </w:r>
          </w:p>
        </w:tc>
        <w:tc>
          <w:tcPr>
            <w:tcW w:w="1134" w:type="dxa"/>
            <w:hideMark/>
          </w:tcPr>
          <w:p w14:paraId="684AE415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89,08</w:t>
            </w:r>
          </w:p>
        </w:tc>
        <w:tc>
          <w:tcPr>
            <w:tcW w:w="1134" w:type="dxa"/>
            <w:hideMark/>
          </w:tcPr>
          <w:p w14:paraId="1C1CE06F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0,64</w:t>
            </w:r>
          </w:p>
        </w:tc>
        <w:tc>
          <w:tcPr>
            <w:tcW w:w="1134" w:type="dxa"/>
            <w:hideMark/>
          </w:tcPr>
          <w:p w14:paraId="1ADABDE5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84,71</w:t>
            </w:r>
          </w:p>
        </w:tc>
      </w:tr>
      <w:tr w:rsidR="006136BA" w:rsidRPr="007F6234" w14:paraId="29720FFB" w14:textId="77777777" w:rsidTr="006136BA">
        <w:trPr>
          <w:trHeight w:val="300"/>
        </w:trPr>
        <w:tc>
          <w:tcPr>
            <w:tcW w:w="3681" w:type="dxa"/>
            <w:hideMark/>
          </w:tcPr>
          <w:p w14:paraId="0E6D5007" w14:textId="77777777" w:rsidR="007F6234" w:rsidRPr="007F6234" w:rsidRDefault="007F6234" w:rsidP="006136BA">
            <w:pPr>
              <w:ind w:left="-108" w:right="-102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7. Рентабельность продаж, %</w:t>
            </w:r>
          </w:p>
        </w:tc>
        <w:tc>
          <w:tcPr>
            <w:tcW w:w="1134" w:type="dxa"/>
            <w:hideMark/>
          </w:tcPr>
          <w:p w14:paraId="12A3C682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13,04</w:t>
            </w:r>
          </w:p>
        </w:tc>
        <w:tc>
          <w:tcPr>
            <w:tcW w:w="1134" w:type="dxa"/>
            <w:hideMark/>
          </w:tcPr>
          <w:p w14:paraId="300311EA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10,22</w:t>
            </w:r>
          </w:p>
        </w:tc>
        <w:tc>
          <w:tcPr>
            <w:tcW w:w="1134" w:type="dxa"/>
            <w:hideMark/>
          </w:tcPr>
          <w:p w14:paraId="00D309B1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8,87</w:t>
            </w:r>
          </w:p>
        </w:tc>
        <w:tc>
          <w:tcPr>
            <w:tcW w:w="1134" w:type="dxa"/>
            <w:hideMark/>
          </w:tcPr>
          <w:p w14:paraId="3B2769F2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-2,82</w:t>
            </w:r>
          </w:p>
        </w:tc>
        <w:tc>
          <w:tcPr>
            <w:tcW w:w="1134" w:type="dxa"/>
            <w:hideMark/>
          </w:tcPr>
          <w:p w14:paraId="72184DEA" w14:textId="77777777" w:rsidR="007F6234" w:rsidRPr="007F6234" w:rsidRDefault="007F6234" w:rsidP="006136BA">
            <w:pPr>
              <w:ind w:left="-108" w:right="-102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F623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-1,35</w:t>
            </w:r>
          </w:p>
        </w:tc>
      </w:tr>
    </w:tbl>
    <w:p w14:paraId="5225E543" w14:textId="77777777" w:rsidR="007F6234" w:rsidRPr="00F9510B" w:rsidRDefault="007F6234" w:rsidP="007F623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957571C" w14:textId="1458D17A" w:rsidR="002E02CC" w:rsidRDefault="006136BA" w:rsidP="002E02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Итак, в течение анализируемого периода ПАО «Мегафон» активно вела предпринимательскую деятельность, при это увеличивая ее эффективность. Выручка от продаж в 2022 гг. составила 313 180 311 тыс. руб., увеличившись на 18 176 тыс. руб. При этом по отношению к 2019 г. величина выручки практически не изменилась. Однако, в течение анализируемого периода увеличилась чистая прибыль организации</w:t>
      </w:r>
      <w:r w:rsidR="002E02CC">
        <w:rPr>
          <w:rFonts w:ascii="Times New Roman" w:hAnsi="Times New Roman" w:cs="Times New Roman"/>
          <w:sz w:val="28"/>
          <w:szCs w:val="28"/>
        </w:rPr>
        <w:t xml:space="preserve">, резкое увеличение произошло в 2021 г., составившее 81 927 095 тыс. руб. Вследствие этого резко возросли </w:t>
      </w:r>
      <w:r w:rsidR="002E02CC">
        <w:rPr>
          <w:rFonts w:ascii="Times New Roman" w:hAnsi="Times New Roman" w:cs="Times New Roman"/>
          <w:sz w:val="28"/>
          <w:szCs w:val="28"/>
        </w:rPr>
        <w:lastRenderedPageBreak/>
        <w:t>показатели рентабельности совокупных и оборотных активов. Рентабельность продаж в 2019-2021 гг. снижалась и составила в 2021 г. 8,87%, так как выручка была практически неизменной, а прибыль от продаж снизилась.</w:t>
      </w:r>
    </w:p>
    <w:p w14:paraId="2E6903FF" w14:textId="44825101" w:rsidR="002E02CC" w:rsidRDefault="002E02CC" w:rsidP="002E02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6A6ACE" w14:textId="396FF3AE" w:rsidR="008B1666" w:rsidRDefault="008B1666" w:rsidP="002E02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0122686" w14:textId="77777777" w:rsidR="00E7290C" w:rsidRDefault="00E7290C" w:rsidP="002E02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E7290C" w:rsidSect="0022110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53CB885" w14:textId="3EA8F07E" w:rsidR="00924077" w:rsidRPr="00C96112" w:rsidRDefault="00E7290C" w:rsidP="002E02C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3</w:t>
      </w:r>
      <w:r w:rsidR="00C9611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E2A47">
        <w:rPr>
          <w:rFonts w:ascii="Times New Roman" w:hAnsi="Times New Roman" w:cs="Times New Roman"/>
          <w:b/>
          <w:bCs/>
          <w:sz w:val="28"/>
          <w:szCs w:val="28"/>
        </w:rPr>
        <w:t xml:space="preserve">Пути предотвращения возникновения коррупции </w:t>
      </w:r>
      <w:r w:rsidR="00503F56" w:rsidRPr="00503F56">
        <w:rPr>
          <w:rFonts w:ascii="Times New Roman" w:hAnsi="Times New Roman" w:cs="Times New Roman"/>
          <w:b/>
          <w:bCs/>
          <w:sz w:val="28"/>
          <w:szCs w:val="28"/>
        </w:rPr>
        <w:t>в ПАО «Мегафон»</w:t>
      </w:r>
    </w:p>
    <w:p w14:paraId="1216FE65" w14:textId="1FD7051D" w:rsidR="00C96112" w:rsidRPr="00E7290C" w:rsidRDefault="00E7290C" w:rsidP="00C9611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7290C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0E2A47">
        <w:rPr>
          <w:rFonts w:ascii="Times New Roman" w:hAnsi="Times New Roman" w:cs="Times New Roman"/>
          <w:b/>
          <w:bCs/>
          <w:sz w:val="28"/>
          <w:szCs w:val="28"/>
        </w:rPr>
        <w:t>Угроза</w:t>
      </w:r>
      <w:r w:rsidRPr="00E7290C">
        <w:rPr>
          <w:rFonts w:ascii="Times New Roman" w:hAnsi="Times New Roman" w:cs="Times New Roman"/>
          <w:b/>
          <w:bCs/>
          <w:sz w:val="28"/>
          <w:szCs w:val="28"/>
        </w:rPr>
        <w:t xml:space="preserve"> коррупции в организации</w:t>
      </w:r>
    </w:p>
    <w:p w14:paraId="1D5D7B0B" w14:textId="77777777" w:rsidR="00E7290C" w:rsidRDefault="00E7290C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2F14773" w14:textId="035CE22D" w:rsidR="003A27E7" w:rsidRPr="003A27E7" w:rsidRDefault="003A27E7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27E7">
        <w:rPr>
          <w:rFonts w:ascii="Times New Roman" w:hAnsi="Times New Roman" w:cs="Times New Roman"/>
          <w:sz w:val="28"/>
          <w:szCs w:val="28"/>
        </w:rPr>
        <w:t>Ведущие мировые компании сегодня рассматривают противодействие коррупции не просто как соблюдение законодательных требований в этой сфере, а как неотъемлемый элемент соответствия принципам корпоративной социальной ответственности.</w:t>
      </w:r>
    </w:p>
    <w:p w14:paraId="4D4EC99D" w14:textId="7562A771" w:rsidR="003A27E7" w:rsidRPr="003A27E7" w:rsidRDefault="003A27E7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ПАО «Мегафон» </w:t>
      </w:r>
      <w:r w:rsidRPr="003A27E7">
        <w:rPr>
          <w:rFonts w:ascii="Times New Roman" w:hAnsi="Times New Roman" w:cs="Times New Roman"/>
          <w:sz w:val="28"/>
          <w:szCs w:val="28"/>
        </w:rPr>
        <w:t xml:space="preserve">высоко ценит свою репутацию и не приемлет какие-либо способы подкупа или взяточничества. МегаФон строго соблюдает положения антикоррупционного законодательства Российской Федерации, а именно Федерального закона «О противодействии коррупции» и «Методических рекомендаций по разработке и принятию организациями мер по предупреждению и противодействию коррупции» Министерства труда и социальной защиты, принятых в 2013 году, а также требования Закона Великобритании «О взяточничестве» (The </w:t>
      </w:r>
      <w:proofErr w:type="spellStart"/>
      <w:r w:rsidRPr="003A27E7">
        <w:rPr>
          <w:rFonts w:ascii="Times New Roman" w:hAnsi="Times New Roman" w:cs="Times New Roman"/>
          <w:sz w:val="28"/>
          <w:szCs w:val="28"/>
        </w:rPr>
        <w:t>Bribery</w:t>
      </w:r>
      <w:proofErr w:type="spellEnd"/>
      <w:r w:rsidRPr="003A27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A27E7">
        <w:rPr>
          <w:rFonts w:ascii="Times New Roman" w:hAnsi="Times New Roman" w:cs="Times New Roman"/>
          <w:sz w:val="28"/>
          <w:szCs w:val="28"/>
        </w:rPr>
        <w:t>Act</w:t>
      </w:r>
      <w:proofErr w:type="spellEnd"/>
      <w:r w:rsidRPr="003A27E7">
        <w:rPr>
          <w:rFonts w:ascii="Times New Roman" w:hAnsi="Times New Roman" w:cs="Times New Roman"/>
          <w:sz w:val="28"/>
          <w:szCs w:val="28"/>
        </w:rPr>
        <w:t>). В 2014 году МегаФон первым среди российских операторов связи присоединился к Антикоррупционной хартии российского бизнеса.</w:t>
      </w:r>
    </w:p>
    <w:p w14:paraId="663A76BA" w14:textId="6BE99981" w:rsidR="008D01C5" w:rsidRDefault="003A27E7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высоком уровне противодействия коррупции в ПАО </w:t>
      </w:r>
      <w:r w:rsidR="00AF377E">
        <w:rPr>
          <w:rFonts w:ascii="Times New Roman" w:hAnsi="Times New Roman" w:cs="Times New Roman"/>
          <w:sz w:val="28"/>
          <w:szCs w:val="28"/>
        </w:rPr>
        <w:t>«Мегафон» свидетельствует отсутствие типичных последствий этого явления, таких как:</w:t>
      </w:r>
    </w:p>
    <w:p w14:paraId="2DDF202A" w14:textId="557480B1" w:rsidR="00AF377E" w:rsidRPr="00883173" w:rsidRDefault="002E02CC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н</w:t>
      </w:r>
      <w:r w:rsidR="003A5D07" w:rsidRPr="00883173">
        <w:rPr>
          <w:rFonts w:ascii="Times New Roman" w:hAnsi="Times New Roman"/>
          <w:sz w:val="28"/>
          <w:szCs w:val="28"/>
        </w:rPr>
        <w:t>еэффективность функционирования</w:t>
      </w:r>
      <w:r w:rsidR="004A00E1" w:rsidRPr="00883173">
        <w:rPr>
          <w:rFonts w:ascii="Times New Roman" w:hAnsi="Times New Roman"/>
          <w:sz w:val="28"/>
          <w:szCs w:val="28"/>
        </w:rPr>
        <w:t xml:space="preserve"> организации вследствие ненадлежащего использования ресурсов;</w:t>
      </w:r>
    </w:p>
    <w:p w14:paraId="69A35195" w14:textId="6FA36831" w:rsidR="004A00E1" w:rsidRPr="00883173" w:rsidRDefault="002E02CC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с</w:t>
      </w:r>
      <w:r w:rsidR="004A00E1" w:rsidRPr="00883173">
        <w:rPr>
          <w:rFonts w:ascii="Times New Roman" w:hAnsi="Times New Roman"/>
          <w:sz w:val="28"/>
          <w:szCs w:val="28"/>
        </w:rPr>
        <w:t>лабое развитие организации;</w:t>
      </w:r>
    </w:p>
    <w:p w14:paraId="059B9999" w14:textId="55AD451D" w:rsidR="004A00E1" w:rsidRPr="00883173" w:rsidRDefault="002E02CC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н</w:t>
      </w:r>
      <w:r w:rsidR="004A00E1" w:rsidRPr="00883173">
        <w:rPr>
          <w:rFonts w:ascii="Times New Roman" w:hAnsi="Times New Roman"/>
          <w:sz w:val="28"/>
          <w:szCs w:val="28"/>
        </w:rPr>
        <w:t>изкая инвестиционная привлекательность.</w:t>
      </w:r>
    </w:p>
    <w:p w14:paraId="099A3621" w14:textId="77777777" w:rsidR="00A804B5" w:rsidRDefault="004A00E1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Устойчивое развитие является неотъемлемым элементом бизнес-стратегии МегаФона. Компания понимает устойчивое развитие как обеспечение положительного влияния своей деятельности на качество жизни людей. </w:t>
      </w:r>
      <w:r w:rsidR="00A804B5">
        <w:rPr>
          <w:rFonts w:ascii="Times New Roman" w:hAnsi="Times New Roman" w:cs="Times New Roman"/>
          <w:sz w:val="28"/>
          <w:szCs w:val="28"/>
        </w:rPr>
        <w:t xml:space="preserve">ПАО «Мегафон» </w:t>
      </w:r>
      <w:r w:rsidRPr="00D41C03">
        <w:rPr>
          <w:rFonts w:ascii="Times New Roman" w:hAnsi="Times New Roman" w:cs="Times New Roman"/>
          <w:sz w:val="28"/>
          <w:szCs w:val="28"/>
        </w:rPr>
        <w:t>стреми</w:t>
      </w:r>
      <w:r w:rsidR="00A804B5">
        <w:rPr>
          <w:rFonts w:ascii="Times New Roman" w:hAnsi="Times New Roman" w:cs="Times New Roman"/>
          <w:sz w:val="28"/>
          <w:szCs w:val="28"/>
        </w:rPr>
        <w:t>т</w:t>
      </w:r>
      <w:r w:rsidRPr="00D41C03">
        <w:rPr>
          <w:rFonts w:ascii="Times New Roman" w:hAnsi="Times New Roman" w:cs="Times New Roman"/>
          <w:sz w:val="28"/>
          <w:szCs w:val="28"/>
        </w:rPr>
        <w:t xml:space="preserve">ся внести свой вклад в социальное и экономическое развитие общества. Цели устойчивого развития </w:t>
      </w:r>
      <w:r w:rsidR="00A804B5">
        <w:rPr>
          <w:rFonts w:ascii="Times New Roman" w:hAnsi="Times New Roman" w:cs="Times New Roman"/>
          <w:sz w:val="28"/>
          <w:szCs w:val="28"/>
        </w:rPr>
        <w:t>к</w:t>
      </w:r>
      <w:r w:rsidRPr="00D41C03">
        <w:rPr>
          <w:rFonts w:ascii="Times New Roman" w:hAnsi="Times New Roman" w:cs="Times New Roman"/>
          <w:sz w:val="28"/>
          <w:szCs w:val="28"/>
        </w:rPr>
        <w:t xml:space="preserve">омпании гармонично дополняют </w:t>
      </w:r>
      <w:r w:rsidR="00A804B5">
        <w:rPr>
          <w:rFonts w:ascii="Times New Roman" w:hAnsi="Times New Roman" w:cs="Times New Roman"/>
          <w:sz w:val="28"/>
          <w:szCs w:val="28"/>
        </w:rPr>
        <w:t>ее</w:t>
      </w:r>
      <w:r w:rsidRPr="00D41C03">
        <w:rPr>
          <w:rFonts w:ascii="Times New Roman" w:hAnsi="Times New Roman" w:cs="Times New Roman"/>
          <w:sz w:val="28"/>
          <w:szCs w:val="28"/>
        </w:rPr>
        <w:t xml:space="preserve"> социальную миссию, которая заключается в </w:t>
      </w:r>
      <w:r w:rsidRPr="00D41C03">
        <w:rPr>
          <w:rFonts w:ascii="Times New Roman" w:hAnsi="Times New Roman" w:cs="Times New Roman"/>
          <w:sz w:val="28"/>
          <w:szCs w:val="28"/>
        </w:rPr>
        <w:lastRenderedPageBreak/>
        <w:t xml:space="preserve">устранении барьеров в общении, объединении людей по всей стране, обеспечении быстрого доступа к информации в любых условиях. Обеспечение устойчивого развития основано на соблюдении принципов добросовестного ведения бизнеса и ответственного поведения в отношении всех заинтересованных лиц. </w:t>
      </w:r>
    </w:p>
    <w:p w14:paraId="1E277696" w14:textId="7C1B37C6" w:rsidR="004A00E1" w:rsidRPr="00D41C03" w:rsidRDefault="004A00E1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>МегаФон признает верховенство закона и выполняет все требования российского и применимого зарубежного законодательства, а также учитывает ожидания всех заинтересованных сторон. Ответственное отношение к ведению бизнеса в МегаФоне подразумевает соблюдение баланса коммерческих, социальных и экологических интересов. Этот принцип определяет подход к инновациям, разработке и внедрению новых продуктов. Генеральный директор, Совет директоров и Правление МегаФона совместно осуществляют стратегическое руководство в области устойчивого развития.</w:t>
      </w:r>
    </w:p>
    <w:p w14:paraId="6AFD11A9" w14:textId="46A221EE" w:rsidR="004A00E1" w:rsidRPr="004A00E1" w:rsidRDefault="00A804B5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Компания</w:t>
      </w:r>
      <w:r w:rsidR="004A00E1" w:rsidRPr="004A00E1">
        <w:rPr>
          <w:rFonts w:ascii="Times New Roman" w:hAnsi="Times New Roman" w:cs="Times New Roman"/>
          <w:sz w:val="28"/>
          <w:szCs w:val="28"/>
        </w:rPr>
        <w:t xml:space="preserve"> придерживае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A00E1" w:rsidRPr="004A00E1">
        <w:rPr>
          <w:rFonts w:ascii="Times New Roman" w:hAnsi="Times New Roman" w:cs="Times New Roman"/>
          <w:sz w:val="28"/>
          <w:szCs w:val="28"/>
        </w:rPr>
        <w:t>ся общепринятых моральных и этических норм, обеспечиваем прозрачность деятельности, уважае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4A00E1" w:rsidRPr="004A00E1">
        <w:rPr>
          <w:rFonts w:ascii="Times New Roman" w:hAnsi="Times New Roman" w:cs="Times New Roman"/>
          <w:sz w:val="28"/>
          <w:szCs w:val="28"/>
        </w:rPr>
        <w:t>права человека и поддерживае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A00E1" w:rsidRPr="004A00E1">
        <w:rPr>
          <w:rFonts w:ascii="Times New Roman" w:hAnsi="Times New Roman" w:cs="Times New Roman"/>
          <w:sz w:val="28"/>
          <w:szCs w:val="28"/>
        </w:rPr>
        <w:t xml:space="preserve"> экологические инициативы. В области устойчивого развития </w:t>
      </w:r>
      <w:r>
        <w:rPr>
          <w:rFonts w:ascii="Times New Roman" w:hAnsi="Times New Roman" w:cs="Times New Roman"/>
          <w:sz w:val="28"/>
          <w:szCs w:val="28"/>
        </w:rPr>
        <w:t>организация</w:t>
      </w:r>
      <w:r w:rsidR="004A00E1" w:rsidRPr="004A00E1">
        <w:rPr>
          <w:rFonts w:ascii="Times New Roman" w:hAnsi="Times New Roman" w:cs="Times New Roman"/>
          <w:sz w:val="28"/>
          <w:szCs w:val="28"/>
        </w:rPr>
        <w:t xml:space="preserve"> руководствуе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A00E1" w:rsidRPr="004A00E1">
        <w:rPr>
          <w:rFonts w:ascii="Times New Roman" w:hAnsi="Times New Roman" w:cs="Times New Roman"/>
          <w:sz w:val="28"/>
          <w:szCs w:val="28"/>
        </w:rPr>
        <w:t xml:space="preserve">ся международными правилами и стандартами, включая Глобальный договор ООН, Социальную хартию российского бизнеса. Отчетность в области устойчивого развития является частью Годового отчета Компании и готовится с учетом мировых стандартов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4A00E1" w:rsidRPr="004A00E1">
        <w:rPr>
          <w:rFonts w:ascii="Times New Roman" w:hAnsi="Times New Roman" w:cs="Times New Roman"/>
          <w:sz w:val="28"/>
          <w:szCs w:val="28"/>
        </w:rPr>
        <w:t>Руководства по социальной ответственности (ISO 26000) и рекомендаций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0E1" w:rsidRPr="004A00E1">
        <w:rPr>
          <w:rFonts w:ascii="Times New Roman" w:hAnsi="Times New Roman" w:cs="Times New Roman"/>
          <w:sz w:val="28"/>
          <w:szCs w:val="28"/>
        </w:rPr>
        <w:t>стандарта Глобальной инициативы по отчетности в области устойчивого развития (GRI).</w:t>
      </w:r>
    </w:p>
    <w:p w14:paraId="650F6B7D" w14:textId="77777777" w:rsidR="004A00E1" w:rsidRPr="004A00E1" w:rsidRDefault="004A00E1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0E1">
        <w:rPr>
          <w:rFonts w:ascii="Times New Roman" w:hAnsi="Times New Roman" w:cs="Times New Roman"/>
          <w:sz w:val="28"/>
          <w:szCs w:val="28"/>
        </w:rPr>
        <w:t>В своей деятельности МегаФон руководствуется принципами деловой этики, ведения законного, честного и добросовестного бизнеса.</w:t>
      </w:r>
    </w:p>
    <w:p w14:paraId="1B9B9465" w14:textId="77777777" w:rsidR="004A00E1" w:rsidRPr="004A00E1" w:rsidRDefault="004A00E1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00E1">
        <w:rPr>
          <w:rFonts w:ascii="Times New Roman" w:hAnsi="Times New Roman" w:cs="Times New Roman"/>
          <w:sz w:val="28"/>
          <w:szCs w:val="28"/>
        </w:rPr>
        <w:t xml:space="preserve">С 2013 года в МегаФоне действует Кодекс этики и корпоративного поведения, утвержденный Советом директоров, в котором закреплены принципы Компании, стандарты и нормы делового поведения для сотрудников и членов Совета директоров. Кодекс этики и корпоративного поведения распространяется в равной мере и на дочерние компании с долей участия МегаФона 100%. Кодекс разъясняет общие принципы взаимодействия </w:t>
      </w:r>
      <w:r w:rsidRPr="004A00E1">
        <w:rPr>
          <w:rFonts w:ascii="Times New Roman" w:hAnsi="Times New Roman" w:cs="Times New Roman"/>
          <w:sz w:val="28"/>
          <w:szCs w:val="28"/>
        </w:rPr>
        <w:lastRenderedPageBreak/>
        <w:t>с основными заинтересованными сторонами, а также конкретные требования к персоналу. Кодекс определяет позицию Компании в отношении противодействия коррупции, дискриминации, недостойного поведения и закрепляет требования по обеспечению законности, добросовестности, равноправия, информационной открытости.</w:t>
      </w:r>
    </w:p>
    <w:p w14:paraId="01D6AFE1" w14:textId="7EAB5AE6" w:rsidR="001B71DD" w:rsidRPr="001B71DD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1DD">
        <w:rPr>
          <w:rFonts w:ascii="Times New Roman" w:hAnsi="Times New Roman" w:cs="Times New Roman"/>
          <w:sz w:val="28"/>
          <w:szCs w:val="28"/>
        </w:rPr>
        <w:t xml:space="preserve">В МегаФоне приняты Политика противодействия взяточничеству и коррупции и Декларация о противодействии взяточничеству и коррупции, определяющие позицию </w:t>
      </w:r>
      <w:r w:rsidR="00A804B5">
        <w:rPr>
          <w:rFonts w:ascii="Times New Roman" w:hAnsi="Times New Roman" w:cs="Times New Roman"/>
          <w:sz w:val="28"/>
          <w:szCs w:val="28"/>
        </w:rPr>
        <w:t>к</w:t>
      </w:r>
      <w:r w:rsidRPr="001B71DD">
        <w:rPr>
          <w:rFonts w:ascii="Times New Roman" w:hAnsi="Times New Roman" w:cs="Times New Roman"/>
          <w:sz w:val="28"/>
          <w:szCs w:val="28"/>
        </w:rPr>
        <w:t xml:space="preserve">омпании в отношении коррупционных рисков. Данные документы содержат, помимо прочего, основные принципы, которым должны следовать все сотрудники </w:t>
      </w:r>
      <w:r w:rsidR="00A804B5">
        <w:rPr>
          <w:rFonts w:ascii="Times New Roman" w:hAnsi="Times New Roman" w:cs="Times New Roman"/>
          <w:sz w:val="28"/>
          <w:szCs w:val="28"/>
        </w:rPr>
        <w:t>к</w:t>
      </w:r>
      <w:r w:rsidRPr="001B71DD">
        <w:rPr>
          <w:rFonts w:ascii="Times New Roman" w:hAnsi="Times New Roman" w:cs="Times New Roman"/>
          <w:sz w:val="28"/>
          <w:szCs w:val="28"/>
        </w:rPr>
        <w:t>омпании, а также третьи лица, с которыми Компания взаимодействует. Более детальные контрольные меры прописаны в других нормативных документах</w:t>
      </w:r>
      <w:r w:rsidR="00A804B5">
        <w:rPr>
          <w:rFonts w:ascii="Times New Roman" w:hAnsi="Times New Roman" w:cs="Times New Roman"/>
          <w:sz w:val="28"/>
          <w:szCs w:val="28"/>
        </w:rPr>
        <w:t xml:space="preserve"> к</w:t>
      </w:r>
      <w:r w:rsidRPr="001B71DD">
        <w:rPr>
          <w:rFonts w:ascii="Times New Roman" w:hAnsi="Times New Roman" w:cs="Times New Roman"/>
          <w:sz w:val="28"/>
          <w:szCs w:val="28"/>
        </w:rPr>
        <w:t>омпании, таких как Политика по вопросам подарков и делового гостеприимства, Регламент закупок, Процедура проверки контрагентов, Политика благотворительной деятельности и ряд других.</w:t>
      </w:r>
    </w:p>
    <w:p w14:paraId="2425F107" w14:textId="73E85070" w:rsidR="001B71DD" w:rsidRPr="001B71DD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1DD">
        <w:rPr>
          <w:rFonts w:ascii="Times New Roman" w:hAnsi="Times New Roman" w:cs="Times New Roman"/>
          <w:sz w:val="28"/>
          <w:szCs w:val="28"/>
        </w:rPr>
        <w:t xml:space="preserve">В Компании введено обязательное обучение сотрудников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B71DD">
        <w:rPr>
          <w:rFonts w:ascii="Times New Roman" w:hAnsi="Times New Roman" w:cs="Times New Roman"/>
          <w:sz w:val="28"/>
          <w:szCs w:val="28"/>
        </w:rPr>
        <w:t xml:space="preserve">новые сотрудники проходят электронный курс по </w:t>
      </w:r>
      <w:proofErr w:type="spellStart"/>
      <w:r w:rsidRPr="001B71DD">
        <w:rPr>
          <w:rFonts w:ascii="Times New Roman" w:hAnsi="Times New Roman" w:cs="Times New Roman"/>
          <w:sz w:val="28"/>
          <w:szCs w:val="28"/>
        </w:rPr>
        <w:t>антикоррупции</w:t>
      </w:r>
      <w:proofErr w:type="spellEnd"/>
      <w:r w:rsidRPr="001B71DD">
        <w:rPr>
          <w:rFonts w:ascii="Times New Roman" w:hAnsi="Times New Roman" w:cs="Times New Roman"/>
          <w:sz w:val="28"/>
          <w:szCs w:val="28"/>
        </w:rPr>
        <w:t>.</w:t>
      </w:r>
    </w:p>
    <w:p w14:paraId="4C77DCE7" w14:textId="77777777" w:rsidR="001B71DD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В политике </w:t>
      </w:r>
      <w:r w:rsidRPr="001B71DD">
        <w:rPr>
          <w:rFonts w:ascii="Times New Roman" w:hAnsi="Times New Roman" w:cs="Times New Roman"/>
          <w:sz w:val="28"/>
          <w:szCs w:val="28"/>
        </w:rPr>
        <w:t>противодействия взяточничеству и коррупции</w:t>
      </w:r>
      <w:r w:rsidRPr="00D41C03">
        <w:rPr>
          <w:rFonts w:ascii="Times New Roman" w:hAnsi="Times New Roman" w:cs="Times New Roman"/>
          <w:sz w:val="28"/>
          <w:szCs w:val="28"/>
        </w:rPr>
        <w:t xml:space="preserve"> изложены стандарты поведения, которые должны соблюдать все сотрудники и члены Совета директоров МегаФона, а также его дочерних и зависимых компаний. Настоящая политика также применима к поставщикам и представителям компании. Компания ожидает, что указанные лица будут соблюдать данную политику или будут применять свои аналогичные политики, что фиксируется в антикоррупционных оговорках в контрактах.</w:t>
      </w:r>
    </w:p>
    <w:p w14:paraId="5F5A8FC0" w14:textId="77777777" w:rsidR="001B71DD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Антикоррупционная программа компании включает в себя следующие элементы: </w:t>
      </w:r>
    </w:p>
    <w:p w14:paraId="187657FC" w14:textId="59F9B6AE" w:rsidR="001B71DD" w:rsidRPr="00883173" w:rsidRDefault="001B71DD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«</w:t>
      </w:r>
      <w:r w:rsidR="00B14EB4" w:rsidRPr="00883173">
        <w:rPr>
          <w:rFonts w:ascii="Times New Roman" w:hAnsi="Times New Roman"/>
          <w:sz w:val="28"/>
          <w:szCs w:val="28"/>
        </w:rPr>
        <w:t>т</w:t>
      </w:r>
      <w:r w:rsidRPr="00883173">
        <w:rPr>
          <w:rFonts w:ascii="Times New Roman" w:hAnsi="Times New Roman"/>
          <w:sz w:val="28"/>
          <w:szCs w:val="28"/>
        </w:rPr>
        <w:t>он сверху» со стороны руководства</w:t>
      </w:r>
      <w:r w:rsidR="00B14EB4" w:rsidRPr="00883173">
        <w:rPr>
          <w:rFonts w:ascii="Times New Roman" w:hAnsi="Times New Roman"/>
          <w:sz w:val="28"/>
          <w:szCs w:val="28"/>
        </w:rPr>
        <w:t>;</w:t>
      </w:r>
    </w:p>
    <w:p w14:paraId="12AF9A97" w14:textId="1EF1D6BC" w:rsidR="001B71DD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о</w:t>
      </w:r>
      <w:r w:rsidR="001B71DD" w:rsidRPr="00883173">
        <w:rPr>
          <w:rFonts w:ascii="Times New Roman" w:hAnsi="Times New Roman"/>
          <w:sz w:val="28"/>
          <w:szCs w:val="28"/>
        </w:rPr>
        <w:t>бучение</w:t>
      </w:r>
      <w:r w:rsidRPr="00883173">
        <w:rPr>
          <w:rFonts w:ascii="Times New Roman" w:hAnsi="Times New Roman"/>
          <w:sz w:val="28"/>
          <w:szCs w:val="28"/>
        </w:rPr>
        <w:t>;</w:t>
      </w:r>
    </w:p>
    <w:p w14:paraId="4BA63076" w14:textId="6998C609" w:rsidR="001B71DD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о</w:t>
      </w:r>
      <w:r w:rsidR="001B71DD" w:rsidRPr="00883173">
        <w:rPr>
          <w:rFonts w:ascii="Times New Roman" w:hAnsi="Times New Roman"/>
          <w:sz w:val="28"/>
          <w:szCs w:val="28"/>
        </w:rPr>
        <w:t>ценка коррупционных рисков и внедрение контролей (например, проверка кандидатов при приеме на работу и контрагентов)</w:t>
      </w:r>
      <w:r w:rsidRPr="00883173">
        <w:rPr>
          <w:rFonts w:ascii="Times New Roman" w:hAnsi="Times New Roman"/>
          <w:sz w:val="28"/>
          <w:szCs w:val="28"/>
        </w:rPr>
        <w:t>;</w:t>
      </w:r>
    </w:p>
    <w:p w14:paraId="79AD2890" w14:textId="1B3D6D06" w:rsidR="008600C8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о</w:t>
      </w:r>
      <w:r w:rsidR="001B71DD" w:rsidRPr="00883173">
        <w:rPr>
          <w:rFonts w:ascii="Times New Roman" w:hAnsi="Times New Roman"/>
          <w:sz w:val="28"/>
          <w:szCs w:val="28"/>
        </w:rPr>
        <w:t xml:space="preserve">беспечение возможности конфиденциального (в т.ч. анонимного) </w:t>
      </w:r>
      <w:r w:rsidR="001B71DD" w:rsidRPr="00883173">
        <w:rPr>
          <w:rFonts w:ascii="Times New Roman" w:hAnsi="Times New Roman"/>
          <w:sz w:val="28"/>
          <w:szCs w:val="28"/>
        </w:rPr>
        <w:lastRenderedPageBreak/>
        <w:t>информирования о коррупции</w:t>
      </w:r>
      <w:r w:rsidRPr="00883173">
        <w:rPr>
          <w:rFonts w:ascii="Times New Roman" w:hAnsi="Times New Roman"/>
          <w:sz w:val="28"/>
          <w:szCs w:val="28"/>
        </w:rPr>
        <w:t>;</w:t>
      </w:r>
    </w:p>
    <w:p w14:paraId="57A3CB70" w14:textId="62B9758B" w:rsidR="008600C8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н</w:t>
      </w:r>
      <w:r w:rsidR="001B71DD" w:rsidRPr="00883173">
        <w:rPr>
          <w:rFonts w:ascii="Times New Roman" w:hAnsi="Times New Roman"/>
          <w:sz w:val="28"/>
          <w:szCs w:val="28"/>
        </w:rPr>
        <w:t>адлежащее расследование обращений и отсутствие неблагоприятных последствий для лиц, добросовестно информирующих о своих подозрениях</w:t>
      </w:r>
      <w:r w:rsidRPr="00883173">
        <w:rPr>
          <w:rFonts w:ascii="Times New Roman" w:hAnsi="Times New Roman"/>
          <w:sz w:val="28"/>
          <w:szCs w:val="28"/>
        </w:rPr>
        <w:t>;</w:t>
      </w:r>
    </w:p>
    <w:p w14:paraId="6CC8F995" w14:textId="77777777" w:rsidR="00B14EB4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о</w:t>
      </w:r>
      <w:r w:rsidR="001B71DD" w:rsidRPr="00883173">
        <w:rPr>
          <w:rFonts w:ascii="Times New Roman" w:hAnsi="Times New Roman"/>
          <w:sz w:val="28"/>
          <w:szCs w:val="28"/>
        </w:rPr>
        <w:t>ценка эффективности антикоррупцион</w:t>
      </w:r>
      <w:r w:rsidR="001B71DD" w:rsidRPr="00B14EB4">
        <w:rPr>
          <w:rFonts w:ascii="Times New Roman" w:hAnsi="Times New Roman" w:cs="Times New Roman"/>
          <w:sz w:val="28"/>
          <w:szCs w:val="28"/>
        </w:rPr>
        <w:t>ной программы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058A1A" w14:textId="03159519" w:rsidR="008600C8" w:rsidRPr="00B14EB4" w:rsidRDefault="008600C8" w:rsidP="00B14E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4EB4">
        <w:rPr>
          <w:rFonts w:ascii="Times New Roman" w:hAnsi="Times New Roman" w:cs="Times New Roman"/>
          <w:sz w:val="28"/>
          <w:szCs w:val="28"/>
        </w:rPr>
        <w:t>Согласно</w:t>
      </w:r>
      <w:r w:rsidR="00F8200B">
        <w:rPr>
          <w:rFonts w:ascii="Times New Roman" w:hAnsi="Times New Roman" w:cs="Times New Roman"/>
          <w:sz w:val="28"/>
          <w:szCs w:val="28"/>
        </w:rPr>
        <w:t xml:space="preserve"> </w:t>
      </w:r>
      <w:r w:rsidRPr="00B14EB4">
        <w:rPr>
          <w:rFonts w:ascii="Times New Roman" w:hAnsi="Times New Roman" w:cs="Times New Roman"/>
          <w:sz w:val="28"/>
          <w:szCs w:val="28"/>
        </w:rPr>
        <w:t>антикоррупционной политике</w:t>
      </w:r>
      <w:r w:rsidR="00F8200B">
        <w:rPr>
          <w:rFonts w:ascii="Times New Roman" w:hAnsi="Times New Roman" w:cs="Times New Roman"/>
          <w:sz w:val="28"/>
          <w:szCs w:val="28"/>
        </w:rPr>
        <w:t xml:space="preserve">, </w:t>
      </w:r>
      <w:r w:rsidRPr="00B14EB4">
        <w:rPr>
          <w:rFonts w:ascii="Times New Roman" w:hAnsi="Times New Roman" w:cs="Times New Roman"/>
          <w:sz w:val="28"/>
          <w:szCs w:val="28"/>
        </w:rPr>
        <w:t>ПАО «Мегафон» в</w:t>
      </w:r>
      <w:r w:rsidR="001B71DD" w:rsidRPr="00B14EB4">
        <w:rPr>
          <w:rFonts w:ascii="Times New Roman" w:hAnsi="Times New Roman" w:cs="Times New Roman"/>
          <w:sz w:val="28"/>
          <w:szCs w:val="28"/>
        </w:rPr>
        <w:t xml:space="preserve">се сотрудники должны следовать двум простым принципам: </w:t>
      </w:r>
    </w:p>
    <w:p w14:paraId="56555FD8" w14:textId="12EB2184" w:rsidR="008600C8" w:rsidRPr="00B14EB4" w:rsidRDefault="00B14EB4" w:rsidP="00B14EB4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</w:t>
      </w:r>
      <w:r w:rsidR="001B71DD" w:rsidRPr="00B14EB4">
        <w:rPr>
          <w:rFonts w:ascii="Times New Roman" w:hAnsi="Times New Roman" w:cs="Times New Roman"/>
          <w:sz w:val="28"/>
          <w:szCs w:val="28"/>
        </w:rPr>
        <w:t>бещать и не давать взятки</w:t>
      </w:r>
      <w:r w:rsidR="008600C8" w:rsidRPr="00B14EB4">
        <w:rPr>
          <w:rFonts w:ascii="Times New Roman" w:hAnsi="Times New Roman" w:cs="Times New Roman"/>
          <w:sz w:val="28"/>
          <w:szCs w:val="28"/>
        </w:rPr>
        <w:t>;</w:t>
      </w:r>
    </w:p>
    <w:p w14:paraId="4FA8D623" w14:textId="5970A245" w:rsidR="008600C8" w:rsidRPr="00B14EB4" w:rsidRDefault="00B14EB4" w:rsidP="00B14EB4">
      <w:pPr>
        <w:pStyle w:val="a3"/>
        <w:numPr>
          <w:ilvl w:val="0"/>
          <w:numId w:val="4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1B71DD" w:rsidRPr="00B14EB4">
        <w:rPr>
          <w:rFonts w:ascii="Times New Roman" w:hAnsi="Times New Roman" w:cs="Times New Roman"/>
          <w:sz w:val="28"/>
          <w:szCs w:val="28"/>
        </w:rPr>
        <w:t>е просить, не брать взятки и не соглашаться на них</w:t>
      </w:r>
      <w:r w:rsidR="008600C8" w:rsidRPr="00B14EB4">
        <w:rPr>
          <w:rFonts w:ascii="Times New Roman" w:hAnsi="Times New Roman" w:cs="Times New Roman"/>
          <w:sz w:val="28"/>
          <w:szCs w:val="28"/>
        </w:rPr>
        <w:t>.</w:t>
      </w:r>
    </w:p>
    <w:p w14:paraId="12FDB6BB" w14:textId="77777777" w:rsidR="008600C8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Коррупционные риски не всегда очевидны. Соответственно, </w:t>
      </w:r>
      <w:r w:rsidR="008600C8" w:rsidRPr="00D41C03">
        <w:rPr>
          <w:rFonts w:ascii="Times New Roman" w:hAnsi="Times New Roman" w:cs="Times New Roman"/>
          <w:sz w:val="28"/>
          <w:szCs w:val="28"/>
        </w:rPr>
        <w:t xml:space="preserve">политикой устанавливается </w:t>
      </w:r>
      <w:r w:rsidRPr="00D41C03">
        <w:rPr>
          <w:rFonts w:ascii="Times New Roman" w:hAnsi="Times New Roman" w:cs="Times New Roman"/>
          <w:sz w:val="28"/>
          <w:szCs w:val="28"/>
        </w:rPr>
        <w:t>необходимо</w:t>
      </w:r>
      <w:r w:rsidR="008600C8" w:rsidRPr="00D41C03">
        <w:rPr>
          <w:rFonts w:ascii="Times New Roman" w:hAnsi="Times New Roman" w:cs="Times New Roman"/>
          <w:sz w:val="28"/>
          <w:szCs w:val="28"/>
        </w:rPr>
        <w:t>сть</w:t>
      </w:r>
      <w:r w:rsidRPr="00D41C03">
        <w:rPr>
          <w:rFonts w:ascii="Times New Roman" w:hAnsi="Times New Roman" w:cs="Times New Roman"/>
          <w:sz w:val="28"/>
          <w:szCs w:val="28"/>
        </w:rPr>
        <w:t xml:space="preserve"> соблюдать ряд правил: </w:t>
      </w:r>
    </w:p>
    <w:p w14:paraId="75C84F32" w14:textId="47B54443" w:rsidR="008600C8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н</w:t>
      </w:r>
      <w:r w:rsidR="001B71DD" w:rsidRPr="00883173">
        <w:rPr>
          <w:rFonts w:ascii="Times New Roman" w:hAnsi="Times New Roman"/>
          <w:sz w:val="28"/>
          <w:szCs w:val="28"/>
        </w:rPr>
        <w:t>е совершать платежей и не предоставлять выгод в иной форме в адрес какого-либо лица (представителя контрагента или государственного служащего), в том числе через посредника, с целью влияния на исполнение этим лицом своих должностных обязанностей</w:t>
      </w:r>
      <w:r w:rsidRPr="00883173">
        <w:rPr>
          <w:rFonts w:ascii="Times New Roman" w:hAnsi="Times New Roman"/>
          <w:sz w:val="28"/>
          <w:szCs w:val="28"/>
        </w:rPr>
        <w:t>;</w:t>
      </w:r>
    </w:p>
    <w:p w14:paraId="7A26D26B" w14:textId="34CE6DDE" w:rsidR="008600C8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н</w:t>
      </w:r>
      <w:r w:rsidR="001B71DD" w:rsidRPr="00883173">
        <w:rPr>
          <w:rFonts w:ascii="Times New Roman" w:hAnsi="Times New Roman"/>
          <w:sz w:val="28"/>
          <w:szCs w:val="28"/>
        </w:rPr>
        <w:t>е злоупотреблять своим служебным положением и не пренебрегать исполнением своих должностных обязанностей в ответ на платежи либо предоставление выгод в иной форме</w:t>
      </w:r>
      <w:r w:rsidRPr="00883173">
        <w:rPr>
          <w:rFonts w:ascii="Times New Roman" w:hAnsi="Times New Roman"/>
          <w:sz w:val="28"/>
          <w:szCs w:val="28"/>
        </w:rPr>
        <w:t>.</w:t>
      </w:r>
    </w:p>
    <w:p w14:paraId="7AE1062D" w14:textId="77777777" w:rsidR="008600C8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>Данная политика не ставит перед собой цель запретить предлагать или получать разумные и соразмерные подарки или знаки внимания при условии, что</w:t>
      </w:r>
      <w:r w:rsidR="008600C8" w:rsidRPr="00D41C03">
        <w:rPr>
          <w:rFonts w:ascii="Times New Roman" w:hAnsi="Times New Roman" w:cs="Times New Roman"/>
          <w:sz w:val="28"/>
          <w:szCs w:val="28"/>
        </w:rPr>
        <w:t xml:space="preserve"> о</w:t>
      </w:r>
      <w:r w:rsidRPr="00D41C03">
        <w:rPr>
          <w:rFonts w:ascii="Times New Roman" w:hAnsi="Times New Roman" w:cs="Times New Roman"/>
          <w:sz w:val="28"/>
          <w:szCs w:val="28"/>
        </w:rPr>
        <w:t>ни не имеют денежной формы, являются умеренными, соответствуют уровню получателя, и нет риска восприятия их как коррупции, в том числе в связи с фактической или ожидаемой сделкой</w:t>
      </w:r>
      <w:r w:rsidR="008600C8" w:rsidRPr="00D41C03">
        <w:rPr>
          <w:rFonts w:ascii="Times New Roman" w:hAnsi="Times New Roman" w:cs="Times New Roman"/>
          <w:sz w:val="28"/>
          <w:szCs w:val="28"/>
        </w:rPr>
        <w:t>, если о</w:t>
      </w:r>
      <w:r w:rsidRPr="00D41C03">
        <w:rPr>
          <w:rFonts w:ascii="Times New Roman" w:hAnsi="Times New Roman" w:cs="Times New Roman"/>
          <w:sz w:val="28"/>
          <w:szCs w:val="28"/>
        </w:rPr>
        <w:t>ни не противоречат законодательству и правилам, применимым к получателю</w:t>
      </w:r>
      <w:r w:rsidR="008600C8" w:rsidRPr="00D41C03">
        <w:rPr>
          <w:rFonts w:ascii="Times New Roman" w:hAnsi="Times New Roman" w:cs="Times New Roman"/>
          <w:sz w:val="28"/>
          <w:szCs w:val="28"/>
        </w:rPr>
        <w:t>.</w:t>
      </w:r>
    </w:p>
    <w:p w14:paraId="6C9E098F" w14:textId="77777777" w:rsidR="008600C8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Предложения сотруднику </w:t>
      </w:r>
      <w:r w:rsidR="008600C8" w:rsidRPr="00D41C03">
        <w:rPr>
          <w:rFonts w:ascii="Times New Roman" w:hAnsi="Times New Roman" w:cs="Times New Roman"/>
          <w:sz w:val="28"/>
          <w:szCs w:val="28"/>
        </w:rPr>
        <w:t>к</w:t>
      </w:r>
      <w:r w:rsidRPr="00D41C03">
        <w:rPr>
          <w:rFonts w:ascii="Times New Roman" w:hAnsi="Times New Roman" w:cs="Times New Roman"/>
          <w:sz w:val="28"/>
          <w:szCs w:val="28"/>
        </w:rPr>
        <w:t>омпании по оплате расходов за счет другой стороны должны рассматриваться с участием руководителя сотрудника, а при необходимости – в соответствии с политикой по управлению конфликтом интересо</w:t>
      </w:r>
      <w:r w:rsidR="008600C8" w:rsidRPr="00D41C03">
        <w:rPr>
          <w:rFonts w:ascii="Times New Roman" w:hAnsi="Times New Roman" w:cs="Times New Roman"/>
          <w:sz w:val="28"/>
          <w:szCs w:val="28"/>
        </w:rPr>
        <w:t>в</w:t>
      </w:r>
      <w:r w:rsidRPr="00D41C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408051" w14:textId="77777777" w:rsidR="00732D47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>Спонсорские, благотворительные и политические пожертвования могут быть прикрытием для коррупционной деятельности</w:t>
      </w:r>
      <w:r w:rsidR="00732D47" w:rsidRPr="00D41C03">
        <w:rPr>
          <w:rFonts w:ascii="Times New Roman" w:hAnsi="Times New Roman" w:cs="Times New Roman"/>
          <w:sz w:val="28"/>
          <w:szCs w:val="28"/>
        </w:rPr>
        <w:t>, поэтому они</w:t>
      </w:r>
      <w:r w:rsidRPr="00D41C03">
        <w:rPr>
          <w:rFonts w:ascii="Times New Roman" w:hAnsi="Times New Roman" w:cs="Times New Roman"/>
          <w:sz w:val="28"/>
          <w:szCs w:val="28"/>
        </w:rPr>
        <w:t xml:space="preserve"> не должны быть сделаны, если это может быть истолковано как коррупция, и должны </w:t>
      </w:r>
      <w:r w:rsidRPr="00D41C03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соответствовать политикам </w:t>
      </w:r>
      <w:r w:rsidR="00732D47" w:rsidRPr="00D41C03">
        <w:rPr>
          <w:rFonts w:ascii="Times New Roman" w:hAnsi="Times New Roman" w:cs="Times New Roman"/>
          <w:sz w:val="28"/>
          <w:szCs w:val="28"/>
        </w:rPr>
        <w:t>к</w:t>
      </w:r>
      <w:r w:rsidRPr="00D41C03">
        <w:rPr>
          <w:rFonts w:ascii="Times New Roman" w:hAnsi="Times New Roman" w:cs="Times New Roman"/>
          <w:sz w:val="28"/>
          <w:szCs w:val="28"/>
        </w:rPr>
        <w:t xml:space="preserve">омпании. Компания не делает политических пожертвований. </w:t>
      </w:r>
    </w:p>
    <w:p w14:paraId="6D39A44E" w14:textId="198AB373" w:rsidR="00732D47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>Платежи в целях упрощения формальносте</w:t>
      </w:r>
      <w:r w:rsidR="00732D47" w:rsidRPr="00D41C03">
        <w:rPr>
          <w:rFonts w:ascii="Times New Roman" w:hAnsi="Times New Roman" w:cs="Times New Roman"/>
          <w:sz w:val="28"/>
          <w:szCs w:val="28"/>
        </w:rPr>
        <w:t xml:space="preserve">й 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732D47">
        <w:rPr>
          <w:rFonts w:ascii="Times New Roman" w:hAnsi="Times New Roman" w:cs="Times New Roman"/>
          <w:sz w:val="28"/>
          <w:szCs w:val="28"/>
        </w:rPr>
        <w:t>э</w:t>
      </w:r>
      <w:r w:rsidRPr="00D41C03">
        <w:rPr>
          <w:rFonts w:ascii="Times New Roman" w:hAnsi="Times New Roman" w:cs="Times New Roman"/>
          <w:sz w:val="28"/>
          <w:szCs w:val="28"/>
        </w:rPr>
        <w:t xml:space="preserve">то неофициальные выплаты для ускорения административного процесса или обеспечения выполнения государственным служащим установленной законодательством процедуры. Такие платежи являются взятками и запрещены. Если сотрудник или лицо, выступающее от имени Компании, подозревает, что с него требуют такой платеж, он должен незамедлительно доложить об этом своему руководителю. </w:t>
      </w:r>
    </w:p>
    <w:p w14:paraId="5EEDD30C" w14:textId="77777777" w:rsidR="00732D47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Компания ведет точные учетные записи и поддерживает механизмы внутреннего контроля для подтверждения деловой цели своих операций. </w:t>
      </w:r>
    </w:p>
    <w:p w14:paraId="3A418F87" w14:textId="77777777" w:rsidR="00732D47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Соблюдение </w:t>
      </w:r>
      <w:r w:rsidR="00732D47" w:rsidRPr="00D41C03">
        <w:rPr>
          <w:rFonts w:ascii="Times New Roman" w:hAnsi="Times New Roman" w:cs="Times New Roman"/>
          <w:sz w:val="28"/>
          <w:szCs w:val="28"/>
        </w:rPr>
        <w:t xml:space="preserve">антикоррупционной </w:t>
      </w:r>
      <w:r w:rsidRPr="00D41C03">
        <w:rPr>
          <w:rFonts w:ascii="Times New Roman" w:hAnsi="Times New Roman" w:cs="Times New Roman"/>
          <w:sz w:val="28"/>
          <w:szCs w:val="28"/>
        </w:rPr>
        <w:t xml:space="preserve">политики </w:t>
      </w:r>
      <w:r w:rsidR="00732D47" w:rsidRPr="00D41C03">
        <w:rPr>
          <w:rFonts w:ascii="Times New Roman" w:hAnsi="Times New Roman" w:cs="Times New Roman"/>
          <w:sz w:val="28"/>
          <w:szCs w:val="28"/>
        </w:rPr>
        <w:t xml:space="preserve">ПАО «Мегафон» </w:t>
      </w:r>
      <w:r w:rsidRPr="00D41C03">
        <w:rPr>
          <w:rFonts w:ascii="Times New Roman" w:hAnsi="Times New Roman" w:cs="Times New Roman"/>
          <w:sz w:val="28"/>
          <w:szCs w:val="28"/>
        </w:rPr>
        <w:t xml:space="preserve">– это задача каждого в </w:t>
      </w:r>
      <w:r w:rsidR="00732D47" w:rsidRPr="00D41C03">
        <w:rPr>
          <w:rFonts w:ascii="Times New Roman" w:hAnsi="Times New Roman" w:cs="Times New Roman"/>
          <w:sz w:val="28"/>
          <w:szCs w:val="28"/>
        </w:rPr>
        <w:t>к</w:t>
      </w:r>
      <w:r w:rsidRPr="00D41C03">
        <w:rPr>
          <w:rFonts w:ascii="Times New Roman" w:hAnsi="Times New Roman" w:cs="Times New Roman"/>
          <w:sz w:val="28"/>
          <w:szCs w:val="28"/>
        </w:rPr>
        <w:t>омпании:</w:t>
      </w:r>
    </w:p>
    <w:p w14:paraId="1ED3DD31" w14:textId="77777777" w:rsidR="00732D47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Руководители всех уровней отвечают за обеспечение ознакомления подчиненных с данной политикой, за прохождение ими антикоррупционного обучения, а также за соблюдение настоящей политики в своих подразделениях </w:t>
      </w:r>
    </w:p>
    <w:p w14:paraId="6B63BEE9" w14:textId="77777777" w:rsidR="00732D47" w:rsidRPr="00D41C03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Сотрудники и члены Совета директоров должны пройти обучение, ознакомиться с настоящей политикой и соблюдать ее. </w:t>
      </w:r>
    </w:p>
    <w:p w14:paraId="0BD39702" w14:textId="356A699F" w:rsidR="00732D47" w:rsidRDefault="001B71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C03">
        <w:rPr>
          <w:rFonts w:ascii="Times New Roman" w:hAnsi="Times New Roman" w:cs="Times New Roman"/>
          <w:sz w:val="28"/>
          <w:szCs w:val="28"/>
        </w:rPr>
        <w:t xml:space="preserve">За нарушение настоящей политики предусмотрена дисциплинарная ответственность сотрудника, вплоть до увольнения, с компенсацией Компании материального ущерба. К применению дисциплинарных взысканий может привести и несообщение о коррупционных действиях других лиц. Кроме того, законодательством предусмотрена уголовная ответственность за коррупционные преступления. </w:t>
      </w:r>
    </w:p>
    <w:p w14:paraId="4E62B9E0" w14:textId="77777777" w:rsidR="006909DD" w:rsidRDefault="006909DD" w:rsidP="00D41C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3FB314" w14:textId="020592C3" w:rsidR="00E7290C" w:rsidRPr="006909DD" w:rsidRDefault="00E7290C" w:rsidP="006909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909DD">
        <w:rPr>
          <w:rFonts w:ascii="Times New Roman" w:hAnsi="Times New Roman" w:cs="Times New Roman"/>
          <w:b/>
          <w:bCs/>
          <w:sz w:val="28"/>
          <w:szCs w:val="28"/>
        </w:rPr>
        <w:t>3.2</w:t>
      </w:r>
      <w:r w:rsidR="006909D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909DD">
        <w:rPr>
          <w:rFonts w:ascii="Times New Roman" w:hAnsi="Times New Roman" w:cs="Times New Roman"/>
          <w:b/>
          <w:bCs/>
          <w:sz w:val="28"/>
          <w:szCs w:val="28"/>
        </w:rPr>
        <w:t xml:space="preserve">Разработка мероприятий по </w:t>
      </w:r>
      <w:r w:rsidR="006909DD">
        <w:rPr>
          <w:rFonts w:ascii="Times New Roman" w:hAnsi="Times New Roman" w:cs="Times New Roman"/>
          <w:b/>
          <w:bCs/>
          <w:sz w:val="28"/>
          <w:szCs w:val="28"/>
        </w:rPr>
        <w:t>предотвращению</w:t>
      </w:r>
      <w:r w:rsidRPr="006909DD">
        <w:rPr>
          <w:rFonts w:ascii="Times New Roman" w:hAnsi="Times New Roman" w:cs="Times New Roman"/>
          <w:b/>
          <w:bCs/>
          <w:sz w:val="28"/>
          <w:szCs w:val="28"/>
        </w:rPr>
        <w:t xml:space="preserve"> коррупции </w:t>
      </w:r>
      <w:r w:rsidR="006909DD" w:rsidRPr="006909DD">
        <w:rPr>
          <w:rFonts w:ascii="Times New Roman" w:hAnsi="Times New Roman" w:cs="Times New Roman"/>
          <w:b/>
          <w:bCs/>
          <w:sz w:val="28"/>
          <w:szCs w:val="28"/>
        </w:rPr>
        <w:t>в ПАО «</w:t>
      </w:r>
      <w:proofErr w:type="spellStart"/>
      <w:r w:rsidR="006909DD" w:rsidRPr="006909DD">
        <w:rPr>
          <w:rFonts w:ascii="Times New Roman" w:hAnsi="Times New Roman" w:cs="Times New Roman"/>
          <w:b/>
          <w:bCs/>
          <w:sz w:val="28"/>
          <w:szCs w:val="28"/>
        </w:rPr>
        <w:t>Мегафоон</w:t>
      </w:r>
      <w:proofErr w:type="spellEnd"/>
      <w:r w:rsidR="006909DD" w:rsidRPr="006909D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04F38E2" w14:textId="77777777" w:rsidR="006909DD" w:rsidRDefault="006909DD" w:rsidP="0069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26D16E" w14:textId="77777777" w:rsidR="00802A52" w:rsidRDefault="006909DD" w:rsidP="0069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9DD">
        <w:rPr>
          <w:rFonts w:ascii="Times New Roman" w:hAnsi="Times New Roman" w:cs="Times New Roman"/>
          <w:sz w:val="28"/>
          <w:szCs w:val="28"/>
        </w:rPr>
        <w:t xml:space="preserve">На основе </w:t>
      </w:r>
      <w:r w:rsidR="00802A52">
        <w:rPr>
          <w:rFonts w:ascii="Times New Roman" w:hAnsi="Times New Roman" w:cs="Times New Roman"/>
          <w:sz w:val="28"/>
          <w:szCs w:val="28"/>
        </w:rPr>
        <w:t>анализа уровня коррупции в ПАО «Мегафон» можно предложить реализацию</w:t>
      </w:r>
      <w:r w:rsidRPr="006909DD">
        <w:rPr>
          <w:rFonts w:ascii="Times New Roman" w:hAnsi="Times New Roman" w:cs="Times New Roman"/>
          <w:sz w:val="28"/>
          <w:szCs w:val="28"/>
        </w:rPr>
        <w:t xml:space="preserve"> механизм</w:t>
      </w:r>
      <w:r w:rsidR="00802A52">
        <w:rPr>
          <w:rFonts w:ascii="Times New Roman" w:hAnsi="Times New Roman" w:cs="Times New Roman"/>
          <w:sz w:val="28"/>
          <w:szCs w:val="28"/>
        </w:rPr>
        <w:t>а</w:t>
      </w:r>
      <w:r w:rsidRPr="006909DD">
        <w:rPr>
          <w:rFonts w:ascii="Times New Roman" w:hAnsi="Times New Roman" w:cs="Times New Roman"/>
          <w:sz w:val="28"/>
          <w:szCs w:val="28"/>
        </w:rPr>
        <w:t xml:space="preserve"> снижения рисков, включающий целый </w:t>
      </w:r>
      <w:r w:rsidRPr="006909DD">
        <w:rPr>
          <w:rFonts w:ascii="Times New Roman" w:hAnsi="Times New Roman" w:cs="Times New Roman"/>
          <w:sz w:val="28"/>
          <w:szCs w:val="28"/>
        </w:rPr>
        <w:lastRenderedPageBreak/>
        <w:t xml:space="preserve">комплекс мер правовой, информационной, организационной кадровой, просветительско-пропагандистской направленности. В их числе мероприятия: </w:t>
      </w:r>
    </w:p>
    <w:p w14:paraId="2BE0248B" w14:textId="77777777" w:rsidR="00802A52" w:rsidRPr="00802A52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по ротации кадров; </w:t>
      </w:r>
    </w:p>
    <w:p w14:paraId="3F725226" w14:textId="77777777" w:rsidR="00802A52" w:rsidRPr="00802A52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системы материальной и финансовой заинтересованности работников; </w:t>
      </w:r>
    </w:p>
    <w:p w14:paraId="14F06237" w14:textId="77777777" w:rsidR="00802A52" w:rsidRPr="00802A52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пересмотру должностных регламентов в сторону их ужесточения и др. </w:t>
      </w:r>
    </w:p>
    <w:p w14:paraId="64D7A4A9" w14:textId="344DC107" w:rsidR="006909DD" w:rsidRPr="006909DD" w:rsidRDefault="006909DD" w:rsidP="00802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9DD">
        <w:rPr>
          <w:rFonts w:ascii="Times New Roman" w:hAnsi="Times New Roman" w:cs="Times New Roman"/>
          <w:sz w:val="28"/>
          <w:szCs w:val="28"/>
        </w:rPr>
        <w:t xml:space="preserve">Основная цель таких мероприятий </w:t>
      </w:r>
      <w:r w:rsidR="00802A52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02A52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6909DD">
        <w:rPr>
          <w:rFonts w:ascii="Times New Roman" w:hAnsi="Times New Roman" w:cs="Times New Roman"/>
          <w:sz w:val="28"/>
          <w:szCs w:val="28"/>
        </w:rPr>
        <w:t xml:space="preserve">снижение степени свободы усмотрения </w:t>
      </w:r>
      <w:r w:rsidR="00802A52">
        <w:rPr>
          <w:rFonts w:ascii="Times New Roman" w:hAnsi="Times New Roman" w:cs="Times New Roman"/>
          <w:sz w:val="28"/>
          <w:szCs w:val="28"/>
        </w:rPr>
        <w:t>сотрудников</w:t>
      </w:r>
      <w:r w:rsidRPr="006909DD">
        <w:rPr>
          <w:rFonts w:ascii="Times New Roman" w:hAnsi="Times New Roman" w:cs="Times New Roman"/>
          <w:sz w:val="28"/>
          <w:szCs w:val="28"/>
        </w:rPr>
        <w:t>, замещающи</w:t>
      </w:r>
      <w:r w:rsidR="00802A52">
        <w:rPr>
          <w:rFonts w:ascii="Times New Roman" w:hAnsi="Times New Roman" w:cs="Times New Roman"/>
          <w:sz w:val="28"/>
          <w:szCs w:val="28"/>
        </w:rPr>
        <w:t>х</w:t>
      </w:r>
      <w:r w:rsidRPr="006909DD">
        <w:rPr>
          <w:rFonts w:ascii="Times New Roman" w:hAnsi="Times New Roman" w:cs="Times New Roman"/>
          <w:sz w:val="28"/>
          <w:szCs w:val="28"/>
        </w:rPr>
        <w:t xml:space="preserve"> должност</w:t>
      </w:r>
      <w:r w:rsidR="00802A52">
        <w:rPr>
          <w:rFonts w:ascii="Times New Roman" w:hAnsi="Times New Roman" w:cs="Times New Roman"/>
          <w:sz w:val="28"/>
          <w:szCs w:val="28"/>
        </w:rPr>
        <w:t>и</w:t>
      </w:r>
      <w:r w:rsidRPr="006909DD">
        <w:rPr>
          <w:rFonts w:ascii="Times New Roman" w:hAnsi="Times New Roman" w:cs="Times New Roman"/>
          <w:sz w:val="28"/>
          <w:szCs w:val="28"/>
        </w:rPr>
        <w:t xml:space="preserve"> из перечня должностей наибольшего коррупционного риска.</w:t>
      </w:r>
    </w:p>
    <w:p w14:paraId="3FD4D2EB" w14:textId="6A319D76" w:rsidR="006909DD" w:rsidRPr="006909DD" w:rsidRDefault="006909DD" w:rsidP="0069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9DD">
        <w:rPr>
          <w:rFonts w:ascii="Times New Roman" w:hAnsi="Times New Roman" w:cs="Times New Roman"/>
          <w:sz w:val="28"/>
          <w:szCs w:val="28"/>
        </w:rPr>
        <w:t>Таким образом, минимизаци</w:t>
      </w:r>
      <w:r w:rsidR="00802A52">
        <w:rPr>
          <w:rFonts w:ascii="Times New Roman" w:hAnsi="Times New Roman" w:cs="Times New Roman"/>
          <w:sz w:val="28"/>
          <w:szCs w:val="28"/>
        </w:rPr>
        <w:t>ю</w:t>
      </w:r>
      <w:r w:rsidRPr="006909DD">
        <w:rPr>
          <w:rFonts w:ascii="Times New Roman" w:hAnsi="Times New Roman" w:cs="Times New Roman"/>
          <w:sz w:val="28"/>
          <w:szCs w:val="28"/>
        </w:rPr>
        <w:t xml:space="preserve"> коррупционных рисков либо их устранени</w:t>
      </w:r>
      <w:r w:rsidR="00802A52">
        <w:rPr>
          <w:rFonts w:ascii="Times New Roman" w:hAnsi="Times New Roman" w:cs="Times New Roman"/>
          <w:sz w:val="28"/>
          <w:szCs w:val="28"/>
        </w:rPr>
        <w:t>я можно будет</w:t>
      </w:r>
      <w:r w:rsidRPr="006909DD">
        <w:rPr>
          <w:rFonts w:ascii="Times New Roman" w:hAnsi="Times New Roman" w:cs="Times New Roman"/>
          <w:sz w:val="28"/>
          <w:szCs w:val="28"/>
        </w:rPr>
        <w:t xml:space="preserve"> дости</w:t>
      </w:r>
      <w:r w:rsidR="00802A52">
        <w:rPr>
          <w:rFonts w:ascii="Times New Roman" w:hAnsi="Times New Roman" w:cs="Times New Roman"/>
          <w:sz w:val="28"/>
          <w:szCs w:val="28"/>
        </w:rPr>
        <w:t>чь</w:t>
      </w:r>
      <w:r w:rsidRPr="006909DD">
        <w:rPr>
          <w:rFonts w:ascii="Times New Roman" w:hAnsi="Times New Roman" w:cs="Times New Roman"/>
          <w:sz w:val="28"/>
          <w:szCs w:val="28"/>
        </w:rPr>
        <w:t xml:space="preserve"> следующими методами:</w:t>
      </w:r>
    </w:p>
    <w:p w14:paraId="62AC4DF2" w14:textId="3012E8C0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>введением препятствий (ограничений), затрудняющих реализацию коррупционных схем;</w:t>
      </w:r>
    </w:p>
    <w:p w14:paraId="07372F2F" w14:textId="51BD8503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перераспределением функций между структурными подразделениями внутри </w:t>
      </w:r>
      <w:r w:rsidR="00802A52">
        <w:rPr>
          <w:rFonts w:ascii="Times New Roman" w:hAnsi="Times New Roman"/>
          <w:sz w:val="28"/>
          <w:szCs w:val="28"/>
        </w:rPr>
        <w:t>организации;</w:t>
      </w:r>
    </w:p>
    <w:p w14:paraId="6B19D19F" w14:textId="6EA4A665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>использованием информационных технологий в качестве приоритетного направления для осуществления служебной деятельности (служебная корреспонденция);</w:t>
      </w:r>
    </w:p>
    <w:p w14:paraId="588BBFC4" w14:textId="3D905685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>исключением необходимости личного взаимодействия (общения) должностных лиц с гражданами и организациями;</w:t>
      </w:r>
    </w:p>
    <w:p w14:paraId="0448978D" w14:textId="1D6EA72E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совершенствованием механизма отбора должностных лиц для включения в состав </w:t>
      </w:r>
      <w:r w:rsidR="00802A52">
        <w:rPr>
          <w:rFonts w:ascii="Times New Roman" w:hAnsi="Times New Roman"/>
          <w:sz w:val="28"/>
          <w:szCs w:val="28"/>
        </w:rPr>
        <w:t>управленческого аппарата организации</w:t>
      </w:r>
      <w:r w:rsidRPr="006909DD">
        <w:rPr>
          <w:rFonts w:ascii="Times New Roman" w:hAnsi="Times New Roman"/>
          <w:sz w:val="28"/>
          <w:szCs w:val="28"/>
        </w:rPr>
        <w:t>.</w:t>
      </w:r>
    </w:p>
    <w:p w14:paraId="6FEAAB6D" w14:textId="11591B16" w:rsidR="006909DD" w:rsidRPr="006909DD" w:rsidRDefault="006909DD" w:rsidP="006909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9DD">
        <w:rPr>
          <w:rFonts w:ascii="Times New Roman" w:hAnsi="Times New Roman" w:cs="Times New Roman"/>
          <w:sz w:val="28"/>
          <w:szCs w:val="28"/>
        </w:rPr>
        <w:t xml:space="preserve">В целях недопущения коррупционных правонарушений или проявлений коррупционной направленности </w:t>
      </w:r>
      <w:r w:rsidR="004C14BF">
        <w:rPr>
          <w:rFonts w:ascii="Times New Roman" w:hAnsi="Times New Roman" w:cs="Times New Roman"/>
          <w:sz w:val="28"/>
          <w:szCs w:val="28"/>
        </w:rPr>
        <w:t>н</w:t>
      </w:r>
      <w:r w:rsidR="00802A52">
        <w:rPr>
          <w:rFonts w:ascii="Times New Roman" w:hAnsi="Times New Roman" w:cs="Times New Roman"/>
          <w:sz w:val="28"/>
          <w:szCs w:val="28"/>
        </w:rPr>
        <w:t>еобходимо</w:t>
      </w:r>
      <w:r w:rsidRPr="006909DD">
        <w:rPr>
          <w:rFonts w:ascii="Times New Roman" w:hAnsi="Times New Roman" w:cs="Times New Roman"/>
          <w:sz w:val="28"/>
          <w:szCs w:val="28"/>
        </w:rPr>
        <w:t xml:space="preserve"> постоянно осуществлять следующие действия:</w:t>
      </w:r>
    </w:p>
    <w:p w14:paraId="18BF5F13" w14:textId="600FAF6F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внутренний контроль за исполнением должностными лицами своих обязанностей, основанный на механизме проверочных мероприятий. </w:t>
      </w:r>
    </w:p>
    <w:p w14:paraId="00AF13BA" w14:textId="54CA3201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>использование средств видеонаблюдения и аудиозаписи в местах приема граждан и представителей организаций;</w:t>
      </w:r>
    </w:p>
    <w:p w14:paraId="57948668" w14:textId="4F3405DB" w:rsidR="006909DD" w:rsidRPr="006909DD" w:rsidRDefault="006909DD" w:rsidP="00802A52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09DD">
        <w:rPr>
          <w:rFonts w:ascii="Times New Roman" w:hAnsi="Times New Roman"/>
          <w:sz w:val="28"/>
          <w:szCs w:val="28"/>
        </w:rPr>
        <w:t xml:space="preserve">проведение разъяснительной и иной работы для снижения </w:t>
      </w:r>
      <w:r w:rsidRPr="006909DD">
        <w:rPr>
          <w:rFonts w:ascii="Times New Roman" w:hAnsi="Times New Roman"/>
          <w:sz w:val="28"/>
          <w:szCs w:val="28"/>
        </w:rPr>
        <w:lastRenderedPageBreak/>
        <w:t xml:space="preserve">возможностей коррупционного поведения при исполнении </w:t>
      </w:r>
      <w:proofErr w:type="spellStart"/>
      <w:r w:rsidRPr="006909DD">
        <w:rPr>
          <w:rFonts w:ascii="Times New Roman" w:hAnsi="Times New Roman"/>
          <w:sz w:val="28"/>
          <w:szCs w:val="28"/>
        </w:rPr>
        <w:t>коррупционно</w:t>
      </w:r>
      <w:r w:rsidR="00D315F6">
        <w:rPr>
          <w:rFonts w:ascii="Times New Roman" w:hAnsi="Times New Roman"/>
          <w:sz w:val="28"/>
          <w:szCs w:val="28"/>
        </w:rPr>
        <w:t>-</w:t>
      </w:r>
      <w:r w:rsidRPr="006909DD">
        <w:rPr>
          <w:rFonts w:ascii="Times New Roman" w:hAnsi="Times New Roman"/>
          <w:sz w:val="28"/>
          <w:szCs w:val="28"/>
        </w:rPr>
        <w:t>опасных</w:t>
      </w:r>
      <w:proofErr w:type="spellEnd"/>
      <w:r w:rsidRPr="006909DD">
        <w:rPr>
          <w:rFonts w:ascii="Times New Roman" w:hAnsi="Times New Roman"/>
          <w:sz w:val="28"/>
          <w:szCs w:val="28"/>
        </w:rPr>
        <w:t xml:space="preserve"> управленческих функций.</w:t>
      </w:r>
    </w:p>
    <w:p w14:paraId="01926E76" w14:textId="77777777" w:rsidR="002E02CC" w:rsidRDefault="002E02CC" w:rsidP="00C7209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5A6437" w14:textId="77777777" w:rsidR="00891F49" w:rsidRDefault="00891F49" w:rsidP="00EE0B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9D18850" w14:textId="77777777" w:rsidR="00D315F6" w:rsidRDefault="00D315F6" w:rsidP="00EE0B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D315F6" w:rsidSect="0022110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5D69421B" w14:textId="4DB3B0CC" w:rsidR="00924077" w:rsidRDefault="00EE0BAF" w:rsidP="00EE0B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</w:p>
    <w:p w14:paraId="5CCF6834" w14:textId="77777777" w:rsidR="00EE0BAF" w:rsidRDefault="00EE0BAF" w:rsidP="00EE0BA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DED4C39" w14:textId="4CF91CD3" w:rsidR="00C72092" w:rsidRPr="00C72092" w:rsidRDefault="00C72092" w:rsidP="00EE0B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Безусловно, защита от мошенничества </w:t>
      </w:r>
      <w:r>
        <w:rPr>
          <w:rFonts w:ascii="Times New Roman" w:hAnsi="Times New Roman" w:cs="Times New Roman"/>
          <w:sz w:val="28"/>
          <w:szCs w:val="28"/>
        </w:rPr>
        <w:t>на сегодняшний день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дело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только правоохранительных органов, но и 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организации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проявление 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7722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осторожности в заключении разного рода сомнительных сделок, а также юридической зрелости.</w:t>
      </w:r>
    </w:p>
    <w:p w14:paraId="42600F6A" w14:textId="534F228D" w:rsidR="008D01C5" w:rsidRDefault="001A7C35" w:rsidP="00EE0B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работы были решены следующие задачи:</w:t>
      </w:r>
    </w:p>
    <w:p w14:paraId="0FD14C0C" w14:textId="62306D75" w:rsidR="00B14EB4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изучены понятие и сущность финансовой безопасности организации;</w:t>
      </w:r>
    </w:p>
    <w:p w14:paraId="6B5F2A72" w14:textId="431D1AD8" w:rsidR="00B14EB4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рассмотрена коррупция как угроза финансовой безопасности;</w:t>
      </w:r>
    </w:p>
    <w:p w14:paraId="3CEC3932" w14:textId="6A589FAD" w:rsidR="00B14EB4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проанализированы организационная структура и основные экономические показатели деятельности ПАО «Мегафон»;</w:t>
      </w:r>
    </w:p>
    <w:p w14:paraId="4D5B0EA7" w14:textId="3702B2A4" w:rsidR="00B14EB4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проанализирована система финансовой безопасности ПАО «Мегафон»;</w:t>
      </w:r>
    </w:p>
    <w:p w14:paraId="541A4B8D" w14:textId="5D02139C" w:rsidR="00B14EB4" w:rsidRPr="00883173" w:rsidRDefault="00B14EB4" w:rsidP="00883173">
      <w:pPr>
        <w:widowControl w:val="0"/>
        <w:numPr>
          <w:ilvl w:val="0"/>
          <w:numId w:val="44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83173">
        <w:rPr>
          <w:rFonts w:ascii="Times New Roman" w:hAnsi="Times New Roman"/>
          <w:sz w:val="28"/>
          <w:szCs w:val="28"/>
        </w:rPr>
        <w:t>выявлены уровень коррупции в организации и пути ее устранения в целях обеспечения финансовой безопасности организации.</w:t>
      </w:r>
    </w:p>
    <w:p w14:paraId="0B9F1C07" w14:textId="6BE783C9" w:rsidR="00EE0BAF" w:rsidRPr="00EE0BAF" w:rsidRDefault="00EE0BAF" w:rsidP="000B51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E0BAF">
        <w:rPr>
          <w:rFonts w:ascii="Times New Roman" w:hAnsi="Times New Roman" w:cs="Times New Roman"/>
          <w:sz w:val="28"/>
          <w:szCs w:val="28"/>
        </w:rPr>
        <w:t>ПАО «МегаФон» </w:t>
      </w:r>
      <w:r w:rsidR="00883173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883173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EE0BAF">
        <w:rPr>
          <w:rFonts w:ascii="Times New Roman" w:hAnsi="Times New Roman" w:cs="Times New Roman"/>
          <w:sz w:val="28"/>
          <w:szCs w:val="28"/>
        </w:rPr>
        <w:t>национальный российский оператор цифровых возможностей, занимающий лидирующие позиции на телекоммуникационном рынке в России и мире. Организация объединяет все направления ИТ и телекоммуникаций: услуги мобильной и фиксированной связи, мобильного и широкополосного доступа в интернет, цифрового телевидения и OTT видеоконтента, инновационных цифровых продуктов и сервисов в сфере ИКТ, интернета вещей, аналитики и обработки больших данных, облачных решений, кибербезопасности, финансовых сервисов, цифровой рекламы и маркетинга, электронной коммерции, а также конвергентных ИТ-решений в сфере системной интеграции.</w:t>
      </w:r>
    </w:p>
    <w:p w14:paraId="23A9D450" w14:textId="07CF8991" w:rsidR="0045716D" w:rsidRPr="00924077" w:rsidRDefault="000B51F5" w:rsidP="00A80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EE0BAF">
        <w:rPr>
          <w:rFonts w:ascii="Times New Roman" w:hAnsi="Times New Roman" w:cs="Times New Roman"/>
          <w:sz w:val="28"/>
          <w:szCs w:val="28"/>
        </w:rPr>
        <w:t xml:space="preserve">а 2018-2021 гг. совокупные активы организации снизились, при этом большую часть активов составляли внеоборотные активы, однако их доля снизилась с 84,79% до 80,28%. Наибольшую часть пассивов составлял заемный капитал. При этом доля собственного капитала увеличилась с 25,24% до 29,63% за счет увеличения нераспределенной прибыли. Организация в </w:t>
      </w:r>
      <w:r w:rsidR="00EE0BAF">
        <w:rPr>
          <w:rFonts w:ascii="Times New Roman" w:hAnsi="Times New Roman" w:cs="Times New Roman"/>
          <w:sz w:val="28"/>
          <w:szCs w:val="28"/>
        </w:rPr>
        <w:lastRenderedPageBreak/>
        <w:t>течение анализируемого периода активно предпринимательскую деятельность, при этом эффективность ее увеличилась, так как наблюдается рост выручки и чистой прибыли.</w:t>
      </w:r>
    </w:p>
    <w:p w14:paraId="56C9690A" w14:textId="77777777" w:rsidR="00A804B5" w:rsidRPr="001B71DD" w:rsidRDefault="00A804B5" w:rsidP="00A804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1DD">
        <w:rPr>
          <w:rFonts w:ascii="Times New Roman" w:hAnsi="Times New Roman" w:cs="Times New Roman"/>
          <w:sz w:val="28"/>
          <w:szCs w:val="28"/>
        </w:rPr>
        <w:t xml:space="preserve">В МегаФоне приняты Политика противодействия взяточничеству и коррупции и Декларация о противодействии взяточничеству и коррупции, определяющие позицию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B71DD">
        <w:rPr>
          <w:rFonts w:ascii="Times New Roman" w:hAnsi="Times New Roman" w:cs="Times New Roman"/>
          <w:sz w:val="28"/>
          <w:szCs w:val="28"/>
        </w:rPr>
        <w:t xml:space="preserve">омпании в отношении коррупционных рисков. Данные документы содержат, помимо прочего, основные принципы, которым должны следовать все сотрудники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1B71DD">
        <w:rPr>
          <w:rFonts w:ascii="Times New Roman" w:hAnsi="Times New Roman" w:cs="Times New Roman"/>
          <w:sz w:val="28"/>
          <w:szCs w:val="28"/>
        </w:rPr>
        <w:t>омпании, а также третьи лица, с которыми Компания взаимодействует. Более детальные контрольные меры прописаны в других нормативных документах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1B71DD">
        <w:rPr>
          <w:rFonts w:ascii="Times New Roman" w:hAnsi="Times New Roman" w:cs="Times New Roman"/>
          <w:sz w:val="28"/>
          <w:szCs w:val="28"/>
        </w:rPr>
        <w:t>омпании, таких как Политика по вопросам подарков и делового гостеприимства, Регламент закупок, Процедура проверки контрагентов, Политика благотворительной деятельности и ряд других.</w:t>
      </w:r>
    </w:p>
    <w:p w14:paraId="7491EBED" w14:textId="77777777" w:rsidR="0045716D" w:rsidRDefault="0045716D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45716D" w:rsidSect="00221108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2A19EA5D" w14:textId="29E052A1" w:rsidR="00924077" w:rsidRDefault="001F04AB" w:rsidP="001F04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lastRenderedPageBreak/>
        <w:t>СПИСОК ИСПОЛЬЗОВАННЫХ ИСТОЧНИКОВ</w:t>
      </w:r>
    </w:p>
    <w:p w14:paraId="1DCEABAE" w14:textId="77777777" w:rsidR="001F04AB" w:rsidRDefault="001F04AB" w:rsidP="001F04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F038CE0" w14:textId="61AB95DE" w:rsidR="001F04AB" w:rsidRPr="00655064" w:rsidRDefault="001F04AB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064">
        <w:rPr>
          <w:rFonts w:ascii="Times New Roman" w:hAnsi="Times New Roman" w:cs="Times New Roman"/>
          <w:sz w:val="28"/>
          <w:szCs w:val="28"/>
        </w:rPr>
        <w:t>Гражданский кодекс Российской Федерации (ГК РФ)</w:t>
      </w:r>
      <w:r w:rsidR="00655064">
        <w:rPr>
          <w:rFonts w:ascii="Times New Roman" w:hAnsi="Times New Roman" w:cs="Times New Roman"/>
          <w:sz w:val="28"/>
          <w:szCs w:val="28"/>
        </w:rPr>
        <w:t xml:space="preserve"> от </w:t>
      </w:r>
      <w:r w:rsidR="00655064" w:rsidRPr="00655064">
        <w:rPr>
          <w:rFonts w:ascii="Times New Roman" w:hAnsi="Times New Roman" w:cs="Times New Roman"/>
          <w:sz w:val="28"/>
          <w:szCs w:val="28"/>
        </w:rPr>
        <w:t xml:space="preserve">30 ноября 1994 года </w:t>
      </w:r>
      <w:r w:rsidR="00655064">
        <w:rPr>
          <w:rFonts w:ascii="Times New Roman" w:hAnsi="Times New Roman" w:cs="Times New Roman"/>
          <w:sz w:val="28"/>
          <w:szCs w:val="28"/>
        </w:rPr>
        <w:t>№</w:t>
      </w:r>
      <w:r w:rsidR="00655064" w:rsidRPr="00655064">
        <w:rPr>
          <w:rFonts w:ascii="Times New Roman" w:hAnsi="Times New Roman" w:cs="Times New Roman"/>
          <w:sz w:val="28"/>
          <w:szCs w:val="28"/>
        </w:rPr>
        <w:t> 51-ФЗ</w:t>
      </w:r>
      <w:r w:rsidR="00655064">
        <w:rPr>
          <w:rFonts w:ascii="Times New Roman" w:hAnsi="Times New Roman" w:cs="Times New Roman"/>
          <w:sz w:val="28"/>
          <w:szCs w:val="28"/>
        </w:rPr>
        <w:t xml:space="preserve"> :</w:t>
      </w:r>
      <w:r w:rsidR="00655064" w:rsidRPr="00655064">
        <w:rPr>
          <w:rFonts w:ascii="Times New Roman" w:hAnsi="Times New Roman" w:cs="Times New Roman"/>
          <w:sz w:val="28"/>
          <w:szCs w:val="28"/>
        </w:rPr>
        <w:t xml:space="preserve"> </w:t>
      </w:r>
      <w:r w:rsidR="00655064">
        <w:rPr>
          <w:rFonts w:ascii="Times New Roman" w:hAnsi="Times New Roman" w:cs="Times New Roman"/>
          <w:sz w:val="28"/>
          <w:szCs w:val="28"/>
        </w:rPr>
        <w:t xml:space="preserve">часть первая : </w:t>
      </w:r>
      <w:r w:rsidR="00655064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5506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 Государственной Думой 21 октября 1994 года</w:t>
      </w:r>
      <w:r w:rsidR="006550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55064"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КонсультантПлюс : справочно-правовая система.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="00655064"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1997</w:t>
      </w:r>
      <w:r w:rsidR="006550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E1B6ABB" w14:textId="77777777" w:rsidR="00382C78" w:rsidRPr="006A3D42" w:rsidRDefault="00382C78" w:rsidP="006A3D42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D42">
        <w:rPr>
          <w:rFonts w:ascii="Times New Roman" w:hAnsi="Times New Roman" w:cs="Times New Roman"/>
          <w:sz w:val="28"/>
          <w:szCs w:val="28"/>
        </w:rPr>
        <w:t xml:space="preserve">Кодекс поведения должностных лиц по поддержанию правопорядка 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6A3D42">
        <w:rPr>
          <w:rFonts w:ascii="Times New Roman" w:hAnsi="Times New Roman" w:cs="Times New Roman"/>
          <w:sz w:val="28"/>
          <w:szCs w:val="28"/>
        </w:rPr>
        <w:t>принят Резолюцией Генеральной Ассамблеи ООН 34/169 от 17 декабря 1979 г</w:t>
      </w:r>
      <w:r>
        <w:rPr>
          <w:rFonts w:ascii="Times New Roman" w:hAnsi="Times New Roman" w:cs="Times New Roman"/>
          <w:sz w:val="28"/>
          <w:szCs w:val="28"/>
        </w:rPr>
        <w:t>ода</w:t>
      </w:r>
      <w:r w:rsidRPr="006A3D42">
        <w:rPr>
          <w:rFonts w:ascii="Times New Roman" w:hAnsi="Times New Roman" w:cs="Times New Roman"/>
          <w:sz w:val="28"/>
          <w:szCs w:val="28"/>
        </w:rPr>
        <w:t xml:space="preserve"> // Система ГАРАНТ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CDA587B" w14:textId="5F743D62" w:rsidR="00382C78" w:rsidRPr="00382C78" w:rsidRDefault="00382C78" w:rsidP="00382C78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3D42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6A3D42">
        <w:rPr>
          <w:rFonts w:ascii="Times New Roman" w:hAnsi="Times New Roman" w:cs="Times New Roman"/>
          <w:sz w:val="28"/>
          <w:szCs w:val="28"/>
        </w:rPr>
        <w:t xml:space="preserve"> закон от 25.12.2008 №273-ФЗ «О противодействии коррупции»</w:t>
      </w:r>
      <w:r>
        <w:rPr>
          <w:rFonts w:ascii="Times New Roman" w:hAnsi="Times New Roman" w:cs="Times New Roman"/>
          <w:sz w:val="28"/>
          <w:szCs w:val="28"/>
        </w:rPr>
        <w:t xml:space="preserve"> : п</w:t>
      </w:r>
      <w:r w:rsidRPr="006A3D42">
        <w:rPr>
          <w:rFonts w:ascii="Times New Roman" w:hAnsi="Times New Roman" w:cs="Times New Roman"/>
          <w:sz w:val="28"/>
          <w:szCs w:val="28"/>
        </w:rPr>
        <w:t>ринят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D42">
        <w:rPr>
          <w:rFonts w:ascii="Times New Roman" w:hAnsi="Times New Roman" w:cs="Times New Roman"/>
          <w:sz w:val="28"/>
          <w:szCs w:val="28"/>
        </w:rPr>
        <w:t>Государственной Думой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A3D42">
        <w:rPr>
          <w:rFonts w:ascii="Times New Roman" w:hAnsi="Times New Roman" w:cs="Times New Roman"/>
          <w:sz w:val="28"/>
          <w:szCs w:val="28"/>
        </w:rPr>
        <w:t>19 декабря 2008 года</w:t>
      </w:r>
      <w:r>
        <w:rPr>
          <w:rFonts w:ascii="Times New Roman" w:hAnsi="Times New Roman" w:cs="Times New Roman"/>
          <w:sz w:val="28"/>
          <w:szCs w:val="28"/>
        </w:rPr>
        <w:t xml:space="preserve"> : о</w:t>
      </w:r>
      <w:r w:rsidRPr="00382C78">
        <w:rPr>
          <w:rFonts w:ascii="Times New Roman" w:hAnsi="Times New Roman" w:cs="Times New Roman"/>
          <w:sz w:val="28"/>
          <w:szCs w:val="28"/>
        </w:rPr>
        <w:t>добрен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C78">
        <w:rPr>
          <w:rFonts w:ascii="Times New Roman" w:hAnsi="Times New Roman" w:cs="Times New Roman"/>
          <w:sz w:val="28"/>
          <w:szCs w:val="28"/>
        </w:rPr>
        <w:t>Советом Федерации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82C78">
        <w:rPr>
          <w:rFonts w:ascii="Times New Roman" w:hAnsi="Times New Roman" w:cs="Times New Roman"/>
          <w:sz w:val="28"/>
          <w:szCs w:val="28"/>
        </w:rPr>
        <w:t>22 декабря 2008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КонсультантПлюс : справочно-правовая система.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1997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F814AA4" w14:textId="55CEF086" w:rsidR="00382C78" w:rsidRPr="00655064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064">
        <w:rPr>
          <w:rFonts w:ascii="Times New Roman" w:hAnsi="Times New Roman" w:cs="Times New Roman"/>
          <w:sz w:val="28"/>
          <w:szCs w:val="28"/>
        </w:rPr>
        <w:t xml:space="preserve">Федеральный закон от 26.12.1995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55064">
        <w:rPr>
          <w:rFonts w:ascii="Times New Roman" w:hAnsi="Times New Roman" w:cs="Times New Roman"/>
          <w:sz w:val="28"/>
          <w:szCs w:val="28"/>
        </w:rPr>
        <w:t xml:space="preserve"> 208-ФЗ (ред. от 25.02.2022)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55064">
        <w:rPr>
          <w:rFonts w:ascii="Times New Roman" w:hAnsi="Times New Roman" w:cs="Times New Roman"/>
          <w:sz w:val="28"/>
          <w:szCs w:val="28"/>
        </w:rPr>
        <w:t>Об акционерных обществах</w:t>
      </w:r>
      <w:r>
        <w:rPr>
          <w:rFonts w:ascii="Times New Roman" w:hAnsi="Times New Roman" w:cs="Times New Roman"/>
          <w:sz w:val="28"/>
          <w:szCs w:val="28"/>
        </w:rPr>
        <w:t>» :</w:t>
      </w:r>
      <w:r w:rsidRPr="006550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55064">
        <w:rPr>
          <w:rFonts w:ascii="Times New Roman" w:eastAsia="Times New Roman" w:hAnsi="Times New Roman" w:cs="Times New Roman"/>
          <w:sz w:val="28"/>
          <w:szCs w:val="28"/>
          <w:lang w:eastAsia="ru-RU"/>
        </w:rPr>
        <w:t>ринят Государственной Думой 24 ноября 1995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КонсультантПлюс : справочно-правовая система.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1997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C83EE0" w14:textId="13CFFB0E" w:rsidR="00EF04DC" w:rsidRPr="00655064" w:rsidRDefault="00EF04DC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55064">
        <w:rPr>
          <w:rFonts w:ascii="Times New Roman" w:hAnsi="Times New Roman" w:cs="Times New Roman"/>
          <w:sz w:val="28"/>
          <w:szCs w:val="28"/>
        </w:rPr>
        <w:t>Положение по ведению бухгалтерского учета и бухгалтерской отчетности в российской федерации</w:t>
      </w:r>
      <w:r w:rsidRPr="00EF04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55064">
        <w:rPr>
          <w:rFonts w:ascii="Times New Roman" w:hAnsi="Times New Roman" w:cs="Times New Roman"/>
          <w:sz w:val="28"/>
          <w:szCs w:val="28"/>
        </w:rPr>
        <w:t xml:space="preserve"> 34н, 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655064">
        <w:rPr>
          <w:rFonts w:ascii="Times New Roman" w:hAnsi="Times New Roman" w:cs="Times New Roman"/>
          <w:sz w:val="28"/>
          <w:szCs w:val="28"/>
        </w:rPr>
        <w:t xml:space="preserve">тверждено Приказом Министерства финансов Российской Федерации от 29 июля 1998 г.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// КонсультантПлюс : справочно-правовая система.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9D3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Москва, 1997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A228B3" w14:textId="2CD5477B" w:rsidR="00382C78" w:rsidRPr="001F04AB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Амосов О. Ю. Формирование системы оценки финансовой безопасности предприятий/ А.Ю. Амосов // Экономика и управление.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>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>№ 1 - с.8-13.</w:t>
      </w:r>
    </w:p>
    <w:p w14:paraId="300049D9" w14:textId="0DF7015A" w:rsidR="00382C78" w:rsidRPr="001F04AB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Антоненко В.М Финансовый результат как фактор влияния на финансовую безопасность предприятия / В.М. Антоненко // Коммунальное хозяйство городов. </w:t>
      </w:r>
      <w:r w:rsidR="00D315F6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D315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№108.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Times New Roman" w:hAnsi="Times New Roman" w:cs="Times New Roman"/>
          <w:sz w:val="28"/>
          <w:szCs w:val="28"/>
          <w:lang w:eastAsia="ru-RU"/>
        </w:rPr>
        <w:t>С.350-359</w:t>
      </w:r>
    </w:p>
    <w:p w14:paraId="161DD61D" w14:textId="6A97094E" w:rsidR="00382C78" w:rsidRPr="001F04AB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04AB">
        <w:rPr>
          <w:rFonts w:ascii="Times New Roman" w:hAnsi="Times New Roman" w:cs="Times New Roman"/>
          <w:sz w:val="28"/>
          <w:szCs w:val="28"/>
          <w:shd w:val="clear" w:color="auto" w:fill="FFFFFF"/>
        </w:rPr>
        <w:t>Бердникова, Т.Б. Анализ и диагностика финансово-хозяйственной деятельности предприятия; ИНФРА-М - М</w:t>
      </w:r>
      <w:r w:rsidRPr="00EF04DC">
        <w:rPr>
          <w:rFonts w:ascii="Times New Roman" w:hAnsi="Times New Roman" w:cs="Times New Roman"/>
          <w:sz w:val="28"/>
          <w:szCs w:val="28"/>
          <w:shd w:val="clear" w:color="auto" w:fill="FFFFFF"/>
        </w:rPr>
        <w:t>., </w:t>
      </w:r>
      <w:r w:rsidRPr="00EF04DC">
        <w:rPr>
          <w:rStyle w:val="ab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t>2018</w:t>
      </w:r>
      <w:r w:rsidRPr="00EF04D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F04A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  <w:shd w:val="clear" w:color="auto" w:fill="FFFFFF"/>
        </w:rPr>
        <w:t>224 c.</w:t>
      </w:r>
    </w:p>
    <w:p w14:paraId="11ABC691" w14:textId="31F0F058" w:rsidR="00382C78" w:rsidRPr="00382C78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C78">
        <w:rPr>
          <w:rFonts w:ascii="Times New Roman" w:hAnsi="Times New Roman" w:cs="Times New Roman"/>
          <w:sz w:val="28"/>
          <w:szCs w:val="28"/>
        </w:rPr>
        <w:lastRenderedPageBreak/>
        <w:t xml:space="preserve">Кошкина, И. А. Влияние коррупции на экономическую безопасность / И. А. Кошкина, С. Г. </w:t>
      </w:r>
      <w:proofErr w:type="spellStart"/>
      <w:r w:rsidRPr="00382C78">
        <w:rPr>
          <w:rFonts w:ascii="Times New Roman" w:hAnsi="Times New Roman" w:cs="Times New Roman"/>
          <w:sz w:val="28"/>
          <w:szCs w:val="28"/>
        </w:rPr>
        <w:t>Чибугаева</w:t>
      </w:r>
      <w:proofErr w:type="spellEnd"/>
      <w:r w:rsidRPr="00382C78">
        <w:rPr>
          <w:rFonts w:ascii="Times New Roman" w:hAnsi="Times New Roman" w:cs="Times New Roman"/>
          <w:sz w:val="28"/>
          <w:szCs w:val="28"/>
        </w:rPr>
        <w:t xml:space="preserve">, Р. Р. </w:t>
      </w:r>
      <w:proofErr w:type="spellStart"/>
      <w:r w:rsidRPr="00382C78">
        <w:rPr>
          <w:rFonts w:ascii="Times New Roman" w:hAnsi="Times New Roman" w:cs="Times New Roman"/>
          <w:sz w:val="28"/>
          <w:szCs w:val="28"/>
        </w:rPr>
        <w:t>Сарварова</w:t>
      </w:r>
      <w:proofErr w:type="spellEnd"/>
      <w:r w:rsidRPr="00382C78">
        <w:rPr>
          <w:rFonts w:ascii="Times New Roman" w:hAnsi="Times New Roman" w:cs="Times New Roman"/>
          <w:sz w:val="28"/>
          <w:szCs w:val="28"/>
        </w:rPr>
        <w:t xml:space="preserve">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382C78">
        <w:rPr>
          <w:rFonts w:ascii="Times New Roman" w:hAnsi="Times New Roman" w:cs="Times New Roman"/>
          <w:sz w:val="28"/>
          <w:szCs w:val="28"/>
        </w:rPr>
        <w:t xml:space="preserve">Текст : непосредственный // Молодой ученый.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382C78">
        <w:rPr>
          <w:rFonts w:ascii="Times New Roman" w:hAnsi="Times New Roman" w:cs="Times New Roman"/>
          <w:sz w:val="28"/>
          <w:szCs w:val="28"/>
        </w:rPr>
        <w:t xml:space="preserve">2016.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382C78">
        <w:rPr>
          <w:rFonts w:ascii="Times New Roman" w:hAnsi="Times New Roman" w:cs="Times New Roman"/>
          <w:sz w:val="28"/>
          <w:szCs w:val="28"/>
        </w:rPr>
        <w:t xml:space="preserve">№ 1 (105).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382C78">
        <w:rPr>
          <w:rFonts w:ascii="Times New Roman" w:hAnsi="Times New Roman" w:cs="Times New Roman"/>
          <w:sz w:val="28"/>
          <w:szCs w:val="28"/>
        </w:rPr>
        <w:t xml:space="preserve">С. 387-389. </w:t>
      </w:r>
    </w:p>
    <w:p w14:paraId="05ED6CB7" w14:textId="6B8E526F" w:rsidR="00382C78" w:rsidRPr="001F04AB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04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Малюгина Т. В. Риски: понятие, общая классификация, виды и методы анализа // Молодой ученый.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2019.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№ 23.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С. 269–272. </w:t>
      </w:r>
    </w:p>
    <w:p w14:paraId="00705943" w14:textId="77777777" w:rsidR="00382C78" w:rsidRPr="00382C78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2C78">
        <w:rPr>
          <w:rFonts w:ascii="Times New Roman" w:hAnsi="Times New Roman" w:cs="Times New Roman"/>
          <w:sz w:val="28"/>
          <w:szCs w:val="28"/>
        </w:rPr>
        <w:t xml:space="preserve">Моисеев С. Д. Коррупция как угроза экономической безопасности // Научно-методический электронный журнал «Концепт». – 2015. – Т. 23. – С. 56–60. </w:t>
      </w:r>
    </w:p>
    <w:p w14:paraId="711D1C54" w14:textId="77777777" w:rsidR="00382C78" w:rsidRPr="001F04AB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04AB">
        <w:rPr>
          <w:rFonts w:ascii="Times New Roman" w:hAnsi="Times New Roman" w:cs="Times New Roman"/>
          <w:sz w:val="28"/>
          <w:szCs w:val="28"/>
        </w:rPr>
        <w:t>Сергеева, И. А. Комплексная система обеспечения экономической безопасности предприятия : учеб. пособие / И. А. Сергеева, А. Ю. Сергеев. – Пенза : Изд-во ПГУ, 2017. – 124 с.</w:t>
      </w:r>
    </w:p>
    <w:p w14:paraId="04D4BD2E" w14:textId="77777777" w:rsidR="00382C78" w:rsidRPr="00382C78" w:rsidRDefault="00382C78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04AB">
        <w:rPr>
          <w:rFonts w:ascii="Times New Roman" w:eastAsia="Calibri" w:hAnsi="Times New Roman" w:cs="Times New Roman"/>
          <w:sz w:val="28"/>
          <w:szCs w:val="28"/>
          <w:lang w:eastAsia="ru-RU"/>
        </w:rPr>
        <w:t>Суглобов</w:t>
      </w:r>
      <w:proofErr w:type="spellEnd"/>
      <w:r w:rsidRPr="001F04AB">
        <w:rPr>
          <w:rFonts w:ascii="Times New Roman" w:eastAsia="Calibri" w:hAnsi="Times New Roman" w:cs="Times New Roman"/>
          <w:sz w:val="28"/>
          <w:szCs w:val="28"/>
          <w:lang w:eastAsia="ru-RU"/>
        </w:rPr>
        <w:t>, А.Е. Экономическая безопасность предприятия: Учебное пособие для студентов вузов, обучающихся по специальности "</w:t>
      </w:r>
      <w:r w:rsidRPr="00382C78">
        <w:rPr>
          <w:rFonts w:ascii="Times New Roman" w:hAnsi="Times New Roman" w:cs="Times New Roman"/>
          <w:sz w:val="28"/>
          <w:szCs w:val="28"/>
        </w:rPr>
        <w:t xml:space="preserve">Экономическая безопасность" / А.Е. </w:t>
      </w:r>
      <w:proofErr w:type="spellStart"/>
      <w:r w:rsidRPr="00382C78">
        <w:rPr>
          <w:rFonts w:ascii="Times New Roman" w:hAnsi="Times New Roman" w:cs="Times New Roman"/>
          <w:sz w:val="28"/>
          <w:szCs w:val="28"/>
        </w:rPr>
        <w:t>Суглобов</w:t>
      </w:r>
      <w:proofErr w:type="spellEnd"/>
      <w:r w:rsidRPr="00382C78">
        <w:rPr>
          <w:rFonts w:ascii="Times New Roman" w:hAnsi="Times New Roman" w:cs="Times New Roman"/>
          <w:sz w:val="28"/>
          <w:szCs w:val="28"/>
        </w:rPr>
        <w:t xml:space="preserve">, С.А. Хмелев, Е.А. Орлова. - М.: Юнити-Дана, 2020. - 271 c. </w:t>
      </w:r>
    </w:p>
    <w:p w14:paraId="36658F3B" w14:textId="0ADF2559" w:rsidR="00EF04DC" w:rsidRPr="001F04AB" w:rsidRDefault="00EF04DC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4AB">
        <w:rPr>
          <w:rFonts w:ascii="Times New Roman" w:hAnsi="Times New Roman" w:cs="Times New Roman"/>
          <w:sz w:val="28"/>
          <w:szCs w:val="28"/>
        </w:rPr>
        <w:t xml:space="preserve">Государственный информационный ресурс бухгалтерской (финансовой) отчетности.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>Режим доступа: </w:t>
      </w:r>
      <w:hyperlink r:id="rId13" w:history="1">
        <w:r w:rsidRPr="001F04AB">
          <w:rPr>
            <w:rFonts w:ascii="Times New Roman" w:hAnsi="Times New Roman" w:cs="Times New Roman"/>
            <w:sz w:val="28"/>
            <w:szCs w:val="28"/>
          </w:rPr>
          <w:t>https://bo.nalog.ru/</w:t>
        </w:r>
      </w:hyperlink>
    </w:p>
    <w:p w14:paraId="52DF044A" w14:textId="7E3C84EA" w:rsidR="00274D4D" w:rsidRPr="001F04AB" w:rsidRDefault="00274D4D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4AB">
        <w:rPr>
          <w:rFonts w:ascii="Times New Roman" w:hAnsi="Times New Roman" w:cs="Times New Roman"/>
          <w:sz w:val="28"/>
          <w:szCs w:val="28"/>
        </w:rPr>
        <w:t xml:space="preserve">Интерфакс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 xml:space="preserve">сервер раскрытия информации.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>Режим доступа: </w:t>
      </w:r>
      <w:hyperlink r:id="rId14" w:history="1">
        <w:r w:rsidRPr="001F04AB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https://e-disclosure.ru/portal/company.aspx?id=34937</w:t>
        </w:r>
      </w:hyperlink>
    </w:p>
    <w:p w14:paraId="50B4780D" w14:textId="05FAD914" w:rsidR="00274D4D" w:rsidRPr="00274D4D" w:rsidRDefault="00274D4D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D4D"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  <w:t xml:space="preserve">Официальный сайт ПАО «Мегафон»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>Режим доступа: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74D4D">
        <w:rPr>
          <w:rFonts w:ascii="Times New Roman" w:hAnsi="Times New Roman" w:cs="Times New Roman"/>
          <w:sz w:val="28"/>
          <w:szCs w:val="28"/>
          <w:u w:val="single"/>
        </w:rPr>
        <w:t>https://corp.megafon.ru/about/megafon/</w:t>
      </w:r>
    </w:p>
    <w:p w14:paraId="366E7D84" w14:textId="31B24082" w:rsidR="00274D4D" w:rsidRPr="00274D4D" w:rsidRDefault="00274D4D" w:rsidP="001F04AB">
      <w:pPr>
        <w:pStyle w:val="a3"/>
        <w:numPr>
          <w:ilvl w:val="0"/>
          <w:numId w:val="29"/>
        </w:numPr>
        <w:spacing w:after="0" w:line="360" w:lineRule="auto"/>
        <w:ind w:left="0" w:firstLine="709"/>
        <w:jc w:val="both"/>
        <w:rPr>
          <w:rStyle w:val="a9"/>
          <w:rFonts w:ascii="Times New Roman" w:hAnsi="Times New Roman" w:cs="Times New Roman"/>
          <w:color w:val="auto"/>
          <w:sz w:val="28"/>
          <w:szCs w:val="28"/>
          <w:u w:val="none"/>
        </w:rPr>
      </w:pPr>
      <w:r w:rsidRPr="001F04AB">
        <w:rPr>
          <w:rFonts w:ascii="Times New Roman" w:hAnsi="Times New Roman" w:cs="Times New Roman"/>
          <w:sz w:val="28"/>
          <w:szCs w:val="28"/>
        </w:rPr>
        <w:t xml:space="preserve">Официальный сайт Федеральной службы государственной статистики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 xml:space="preserve">[Электронный ресурс]. </w:t>
      </w:r>
      <w:r w:rsidR="00D315F6" w:rsidRPr="003558E4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D315F6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</w:t>
      </w:r>
      <w:r w:rsidRPr="001F04AB">
        <w:rPr>
          <w:rFonts w:ascii="Times New Roman" w:hAnsi="Times New Roman" w:cs="Times New Roman"/>
          <w:sz w:val="28"/>
          <w:szCs w:val="28"/>
        </w:rPr>
        <w:t>Режим доступа: </w:t>
      </w:r>
      <w:hyperlink r:id="rId15" w:history="1">
        <w:r w:rsidRPr="001F04AB">
          <w:rPr>
            <w:rStyle w:val="a9"/>
            <w:rFonts w:ascii="Times New Roman" w:hAnsi="Times New Roman" w:cs="Times New Roman"/>
            <w:color w:val="auto"/>
            <w:sz w:val="28"/>
            <w:szCs w:val="28"/>
          </w:rPr>
          <w:t>https://rosstat.gov.ru/?%2F</w:t>
        </w:r>
      </w:hyperlink>
    </w:p>
    <w:p w14:paraId="7473D71D" w14:textId="77777777" w:rsidR="00CF2425" w:rsidRDefault="00CF2425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3AEC62C" w14:textId="77777777" w:rsidR="0045716D" w:rsidRPr="00924077" w:rsidRDefault="0045716D" w:rsidP="009240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E4929B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FCE7D0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09B809B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ED08D19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168D5E2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C3DD24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AF7701F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5F46AE5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1BBB211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807BEF3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291BDD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6F1A3F5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C7C2833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F40C27C" w14:textId="721F2682" w:rsidR="00924077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24077">
        <w:rPr>
          <w:rFonts w:ascii="Times New Roman" w:hAnsi="Times New Roman" w:cs="Times New Roman"/>
          <w:sz w:val="28"/>
          <w:szCs w:val="28"/>
        </w:rPr>
        <w:t>ПРИЛОЖЕНИЯ</w:t>
      </w:r>
    </w:p>
    <w:p w14:paraId="46F51209" w14:textId="77777777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  <w:sectPr w:rsidR="00274D4D" w:rsidSect="007D32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30153E57" w14:textId="154F1DB0" w:rsidR="00274D4D" w:rsidRDefault="00274D4D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А</w:t>
      </w:r>
      <w:r w:rsidR="00E50912" w:rsidRPr="00E509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BC2CCF" wp14:editId="4F0FF8A2">
            <wp:extent cx="5692633" cy="6607113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12" w:rsidRPr="00E509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2B683F2" wp14:editId="4EF08E50">
            <wp:extent cx="5761219" cy="6873836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1219" cy="6873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12" w:rsidRPr="00E509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8F6F2E" wp14:editId="74A90496">
            <wp:extent cx="5730737" cy="190516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190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12" w:rsidRPr="00E509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541CF5C" wp14:editId="08BCCA6D">
            <wp:extent cx="5730737" cy="6706181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0737" cy="6706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12" w:rsidRPr="00E509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28B3881" wp14:editId="42038847">
            <wp:extent cx="5700254" cy="62946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00254" cy="62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0912" w:rsidRPr="00E509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C1D3576" wp14:editId="5798A06B">
            <wp:extent cx="5738357" cy="23090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230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37A2D" w14:textId="77777777" w:rsidR="00E50912" w:rsidRDefault="00E50912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732A33C" w14:textId="3494424F" w:rsidR="00E50912" w:rsidRPr="00274D4D" w:rsidRDefault="00E50912" w:rsidP="00274D4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Б</w:t>
      </w:r>
      <w:r w:rsidRPr="00E509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AC5708D" wp14:editId="437BAF7C">
            <wp:extent cx="5563082" cy="65766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657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91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72EF02" wp14:editId="4347EBB4">
            <wp:extent cx="5578323" cy="6607113"/>
            <wp:effectExtent l="0" t="0" r="381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8323" cy="660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09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C0A080" wp14:editId="16DA1323">
            <wp:extent cx="2309060" cy="96020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09060" cy="96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A3E55" w14:textId="77777777" w:rsidR="00924077" w:rsidRPr="001A0513" w:rsidRDefault="00924077" w:rsidP="001A051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924077" w:rsidRPr="001A0513" w:rsidSect="007D324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C9BD4" w14:textId="77777777" w:rsidR="00F608D1" w:rsidRDefault="00F608D1" w:rsidP="00D068AC">
      <w:pPr>
        <w:spacing w:after="0" w:line="240" w:lineRule="auto"/>
      </w:pPr>
      <w:r>
        <w:separator/>
      </w:r>
    </w:p>
  </w:endnote>
  <w:endnote w:type="continuationSeparator" w:id="0">
    <w:p w14:paraId="6A9C08D8" w14:textId="77777777" w:rsidR="00F608D1" w:rsidRDefault="00F608D1" w:rsidP="00D068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1712397"/>
      <w:docPartObj>
        <w:docPartGallery w:val="Page Numbers (Bottom of Page)"/>
        <w:docPartUnique/>
      </w:docPartObj>
    </w:sdtPr>
    <w:sdtEndPr/>
    <w:sdtContent>
      <w:p w14:paraId="2F506572" w14:textId="1FBEFD2F" w:rsidR="00D068AC" w:rsidRDefault="00D068A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82835B" w14:textId="77777777" w:rsidR="00D068AC" w:rsidRDefault="00D068A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CCFD3" w14:textId="45F17060" w:rsidR="00891F49" w:rsidRDefault="00891F49">
    <w:pPr>
      <w:pStyle w:val="a6"/>
      <w:jc w:val="center"/>
    </w:pPr>
  </w:p>
  <w:p w14:paraId="020CF798" w14:textId="77777777" w:rsidR="00CB2385" w:rsidRDefault="00CB2385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8123594"/>
      <w:docPartObj>
        <w:docPartGallery w:val="Page Numbers (Bottom of Page)"/>
        <w:docPartUnique/>
      </w:docPartObj>
    </w:sdtPr>
    <w:sdtEndPr/>
    <w:sdtContent>
      <w:p w14:paraId="495CF393" w14:textId="5AAFFBBD" w:rsidR="00891F49" w:rsidRDefault="00891F4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BE7AE70" w14:textId="77777777" w:rsidR="00891F49" w:rsidRDefault="00891F4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663A02" w14:textId="77777777" w:rsidR="00F608D1" w:rsidRDefault="00F608D1" w:rsidP="00D068AC">
      <w:pPr>
        <w:spacing w:after="0" w:line="240" w:lineRule="auto"/>
      </w:pPr>
      <w:r>
        <w:separator/>
      </w:r>
    </w:p>
  </w:footnote>
  <w:footnote w:type="continuationSeparator" w:id="0">
    <w:p w14:paraId="3F7D0393" w14:textId="77777777" w:rsidR="00F608D1" w:rsidRDefault="00F608D1" w:rsidP="00D068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4420F"/>
    <w:multiLevelType w:val="hybridMultilevel"/>
    <w:tmpl w:val="FFBEA9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3353AA7"/>
    <w:multiLevelType w:val="hybridMultilevel"/>
    <w:tmpl w:val="BCD240D2"/>
    <w:lvl w:ilvl="0" w:tplc="E178758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170EE"/>
    <w:multiLevelType w:val="multilevel"/>
    <w:tmpl w:val="589CD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903387"/>
    <w:multiLevelType w:val="hybridMultilevel"/>
    <w:tmpl w:val="EE5AA70C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71C5FA6"/>
    <w:multiLevelType w:val="hybridMultilevel"/>
    <w:tmpl w:val="4EFEFDC6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01B1065"/>
    <w:multiLevelType w:val="hybridMultilevel"/>
    <w:tmpl w:val="37EA735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07E55AC"/>
    <w:multiLevelType w:val="multilevel"/>
    <w:tmpl w:val="CAC44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14D77ED"/>
    <w:multiLevelType w:val="multilevel"/>
    <w:tmpl w:val="1BD40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351E9E"/>
    <w:multiLevelType w:val="hybridMultilevel"/>
    <w:tmpl w:val="7BBEB3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76829A8"/>
    <w:multiLevelType w:val="hybridMultilevel"/>
    <w:tmpl w:val="7CA0A4D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1EFB4591"/>
    <w:multiLevelType w:val="hybridMultilevel"/>
    <w:tmpl w:val="75CEB9B4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1FF811E3"/>
    <w:multiLevelType w:val="hybridMultilevel"/>
    <w:tmpl w:val="CCA21AF6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34300AB"/>
    <w:multiLevelType w:val="hybridMultilevel"/>
    <w:tmpl w:val="961E8CB6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9C05D58"/>
    <w:multiLevelType w:val="hybridMultilevel"/>
    <w:tmpl w:val="7DC8D9BE"/>
    <w:lvl w:ilvl="0" w:tplc="82BCE8A4">
      <w:start w:val="1"/>
      <w:numFmt w:val="bullet"/>
      <w:lvlText w:val="−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CF15964"/>
    <w:multiLevelType w:val="hybridMultilevel"/>
    <w:tmpl w:val="49080420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E884111"/>
    <w:multiLevelType w:val="multilevel"/>
    <w:tmpl w:val="C588A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8A674B"/>
    <w:multiLevelType w:val="hybridMultilevel"/>
    <w:tmpl w:val="D6948E66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32134618"/>
    <w:multiLevelType w:val="hybridMultilevel"/>
    <w:tmpl w:val="9EFCC7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2C15ABE"/>
    <w:multiLevelType w:val="hybridMultilevel"/>
    <w:tmpl w:val="FD0A2178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2F5E3E"/>
    <w:multiLevelType w:val="hybridMultilevel"/>
    <w:tmpl w:val="93AA6F2A"/>
    <w:lvl w:ilvl="0" w:tplc="B8D6947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35D1566E"/>
    <w:multiLevelType w:val="hybridMultilevel"/>
    <w:tmpl w:val="E5940738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8FC67BB"/>
    <w:multiLevelType w:val="hybridMultilevel"/>
    <w:tmpl w:val="A0600D62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3C030E01"/>
    <w:multiLevelType w:val="hybridMultilevel"/>
    <w:tmpl w:val="F08CC2D4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EC6860"/>
    <w:multiLevelType w:val="hybridMultilevel"/>
    <w:tmpl w:val="F4F613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D1D3A47"/>
    <w:multiLevelType w:val="multilevel"/>
    <w:tmpl w:val="DE4CA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FC648ED"/>
    <w:multiLevelType w:val="hybridMultilevel"/>
    <w:tmpl w:val="E3C6C0F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43E3469"/>
    <w:multiLevelType w:val="multilevel"/>
    <w:tmpl w:val="CAD4A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4455614"/>
    <w:multiLevelType w:val="hybridMultilevel"/>
    <w:tmpl w:val="07CA4C86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7903569"/>
    <w:multiLevelType w:val="multilevel"/>
    <w:tmpl w:val="6F545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A7829AC"/>
    <w:multiLevelType w:val="hybridMultilevel"/>
    <w:tmpl w:val="D084E49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4B8569DB"/>
    <w:multiLevelType w:val="multilevel"/>
    <w:tmpl w:val="65A4C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1" w15:restartNumberingAfterBreak="0">
    <w:nsid w:val="4CC27BE8"/>
    <w:multiLevelType w:val="hybridMultilevel"/>
    <w:tmpl w:val="826868A6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530A7C1F"/>
    <w:multiLevelType w:val="hybridMultilevel"/>
    <w:tmpl w:val="0FB878D8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3691C4B"/>
    <w:multiLevelType w:val="hybridMultilevel"/>
    <w:tmpl w:val="DCCE76C8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6356698"/>
    <w:multiLevelType w:val="hybridMultilevel"/>
    <w:tmpl w:val="1F5EC25E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8BF6FBF"/>
    <w:multiLevelType w:val="multilevel"/>
    <w:tmpl w:val="65A4C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6" w15:restartNumberingAfterBreak="0">
    <w:nsid w:val="5966641B"/>
    <w:multiLevelType w:val="hybridMultilevel"/>
    <w:tmpl w:val="5D82C8B2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60B664EC"/>
    <w:multiLevelType w:val="hybridMultilevel"/>
    <w:tmpl w:val="13B0BD9A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62EE7E39"/>
    <w:multiLevelType w:val="hybridMultilevel"/>
    <w:tmpl w:val="2A2645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 w15:restartNumberingAfterBreak="0">
    <w:nsid w:val="6B2F396B"/>
    <w:multiLevelType w:val="multilevel"/>
    <w:tmpl w:val="FE129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BEB5987"/>
    <w:multiLevelType w:val="multilevel"/>
    <w:tmpl w:val="D42E9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C82037B"/>
    <w:multiLevelType w:val="multilevel"/>
    <w:tmpl w:val="8506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D797CF5"/>
    <w:multiLevelType w:val="hybridMultilevel"/>
    <w:tmpl w:val="26A4DF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6DE07298"/>
    <w:multiLevelType w:val="hybridMultilevel"/>
    <w:tmpl w:val="FFACF4A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 w15:restartNumberingAfterBreak="0">
    <w:nsid w:val="76294559"/>
    <w:multiLevelType w:val="hybridMultilevel"/>
    <w:tmpl w:val="3D66C2FA"/>
    <w:lvl w:ilvl="0" w:tplc="E1787582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8EF3BD6"/>
    <w:multiLevelType w:val="multilevel"/>
    <w:tmpl w:val="65A4C9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306590616">
    <w:abstractNumId w:val="45"/>
  </w:num>
  <w:num w:numId="2" w16cid:durableId="639844767">
    <w:abstractNumId w:val="30"/>
  </w:num>
  <w:num w:numId="3" w16cid:durableId="615480475">
    <w:abstractNumId w:val="35"/>
  </w:num>
  <w:num w:numId="4" w16cid:durableId="422654363">
    <w:abstractNumId w:val="10"/>
  </w:num>
  <w:num w:numId="5" w16cid:durableId="869728790">
    <w:abstractNumId w:val="33"/>
  </w:num>
  <w:num w:numId="6" w16cid:durableId="770858414">
    <w:abstractNumId w:val="29"/>
  </w:num>
  <w:num w:numId="7" w16cid:durableId="186141406">
    <w:abstractNumId w:val="32"/>
  </w:num>
  <w:num w:numId="8" w16cid:durableId="166143511">
    <w:abstractNumId w:val="37"/>
  </w:num>
  <w:num w:numId="9" w16cid:durableId="2115665738">
    <w:abstractNumId w:val="12"/>
  </w:num>
  <w:num w:numId="10" w16cid:durableId="697390331">
    <w:abstractNumId w:val="38"/>
  </w:num>
  <w:num w:numId="11" w16cid:durableId="1086877665">
    <w:abstractNumId w:val="6"/>
  </w:num>
  <w:num w:numId="12" w16cid:durableId="1407611341">
    <w:abstractNumId w:val="23"/>
  </w:num>
  <w:num w:numId="13" w16cid:durableId="1408262402">
    <w:abstractNumId w:val="40"/>
  </w:num>
  <w:num w:numId="14" w16cid:durableId="677461307">
    <w:abstractNumId w:val="42"/>
  </w:num>
  <w:num w:numId="15" w16cid:durableId="1400590337">
    <w:abstractNumId w:val="39"/>
  </w:num>
  <w:num w:numId="16" w16cid:durableId="104737544">
    <w:abstractNumId w:val="21"/>
  </w:num>
  <w:num w:numId="17" w16cid:durableId="17700477">
    <w:abstractNumId w:val="15"/>
  </w:num>
  <w:num w:numId="18" w16cid:durableId="892231650">
    <w:abstractNumId w:val="11"/>
  </w:num>
  <w:num w:numId="19" w16cid:durableId="989291961">
    <w:abstractNumId w:val="36"/>
  </w:num>
  <w:num w:numId="20" w16cid:durableId="570695511">
    <w:abstractNumId w:val="4"/>
  </w:num>
  <w:num w:numId="21" w16cid:durableId="1735734830">
    <w:abstractNumId w:val="5"/>
  </w:num>
  <w:num w:numId="22" w16cid:durableId="913005790">
    <w:abstractNumId w:val="14"/>
  </w:num>
  <w:num w:numId="23" w16cid:durableId="374429984">
    <w:abstractNumId w:val="43"/>
  </w:num>
  <w:num w:numId="24" w16cid:durableId="1493641783">
    <w:abstractNumId w:val="17"/>
  </w:num>
  <w:num w:numId="25" w16cid:durableId="454299629">
    <w:abstractNumId w:val="18"/>
  </w:num>
  <w:num w:numId="26" w16cid:durableId="1135760052">
    <w:abstractNumId w:val="31"/>
  </w:num>
  <w:num w:numId="27" w16cid:durableId="1905749085">
    <w:abstractNumId w:val="25"/>
  </w:num>
  <w:num w:numId="28" w16cid:durableId="1677921491">
    <w:abstractNumId w:val="19"/>
  </w:num>
  <w:num w:numId="29" w16cid:durableId="1318337181">
    <w:abstractNumId w:val="16"/>
  </w:num>
  <w:num w:numId="30" w16cid:durableId="1596592928">
    <w:abstractNumId w:val="8"/>
  </w:num>
  <w:num w:numId="31" w16cid:durableId="2109615433">
    <w:abstractNumId w:val="28"/>
  </w:num>
  <w:num w:numId="32" w16cid:durableId="1754669313">
    <w:abstractNumId w:val="7"/>
  </w:num>
  <w:num w:numId="33" w16cid:durableId="125438145">
    <w:abstractNumId w:val="2"/>
  </w:num>
  <w:num w:numId="34" w16cid:durableId="1976527043">
    <w:abstractNumId w:val="24"/>
  </w:num>
  <w:num w:numId="35" w16cid:durableId="1238132956">
    <w:abstractNumId w:val="0"/>
  </w:num>
  <w:num w:numId="36" w16cid:durableId="178009080">
    <w:abstractNumId w:val="34"/>
  </w:num>
  <w:num w:numId="37" w16cid:durableId="845480349">
    <w:abstractNumId w:val="22"/>
  </w:num>
  <w:num w:numId="38" w16cid:durableId="1607303056">
    <w:abstractNumId w:val="44"/>
  </w:num>
  <w:num w:numId="39" w16cid:durableId="1272981131">
    <w:abstractNumId w:val="1"/>
  </w:num>
  <w:num w:numId="40" w16cid:durableId="1938781725">
    <w:abstractNumId w:val="27"/>
  </w:num>
  <w:num w:numId="41" w16cid:durableId="471598608">
    <w:abstractNumId w:val="20"/>
  </w:num>
  <w:num w:numId="42" w16cid:durableId="513150572">
    <w:abstractNumId w:val="9"/>
  </w:num>
  <w:num w:numId="43" w16cid:durableId="1565987898">
    <w:abstractNumId w:val="3"/>
  </w:num>
  <w:num w:numId="44" w16cid:durableId="46687777">
    <w:abstractNumId w:val="13"/>
  </w:num>
  <w:num w:numId="45" w16cid:durableId="198008863">
    <w:abstractNumId w:val="26"/>
  </w:num>
  <w:num w:numId="46" w16cid:durableId="200975220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5E7"/>
    <w:rsid w:val="00000813"/>
    <w:rsid w:val="000355DD"/>
    <w:rsid w:val="00061337"/>
    <w:rsid w:val="00065049"/>
    <w:rsid w:val="00086129"/>
    <w:rsid w:val="000A2210"/>
    <w:rsid w:val="000B51F5"/>
    <w:rsid w:val="000E2A47"/>
    <w:rsid w:val="000F606A"/>
    <w:rsid w:val="00131459"/>
    <w:rsid w:val="001462E1"/>
    <w:rsid w:val="001519D5"/>
    <w:rsid w:val="00152D6C"/>
    <w:rsid w:val="00164CBD"/>
    <w:rsid w:val="00186AEA"/>
    <w:rsid w:val="001875B6"/>
    <w:rsid w:val="001A0513"/>
    <w:rsid w:val="001A7C35"/>
    <w:rsid w:val="001B68CF"/>
    <w:rsid w:val="001B71DD"/>
    <w:rsid w:val="001D059A"/>
    <w:rsid w:val="001F04AB"/>
    <w:rsid w:val="001F0B28"/>
    <w:rsid w:val="001F6D18"/>
    <w:rsid w:val="0021304B"/>
    <w:rsid w:val="00221108"/>
    <w:rsid w:val="00227416"/>
    <w:rsid w:val="00242582"/>
    <w:rsid w:val="002566EB"/>
    <w:rsid w:val="00274D4D"/>
    <w:rsid w:val="002B068B"/>
    <w:rsid w:val="002E02CC"/>
    <w:rsid w:val="002F0153"/>
    <w:rsid w:val="00310EC7"/>
    <w:rsid w:val="0032020E"/>
    <w:rsid w:val="0032792E"/>
    <w:rsid w:val="00342E1C"/>
    <w:rsid w:val="003558E4"/>
    <w:rsid w:val="003622A0"/>
    <w:rsid w:val="00382C78"/>
    <w:rsid w:val="003953D8"/>
    <w:rsid w:val="003A27E7"/>
    <w:rsid w:val="003A3758"/>
    <w:rsid w:val="003A4EB9"/>
    <w:rsid w:val="003A5D07"/>
    <w:rsid w:val="003B72FA"/>
    <w:rsid w:val="003E66E3"/>
    <w:rsid w:val="004147BB"/>
    <w:rsid w:val="00415397"/>
    <w:rsid w:val="00446E96"/>
    <w:rsid w:val="0045716D"/>
    <w:rsid w:val="00463A74"/>
    <w:rsid w:val="00482381"/>
    <w:rsid w:val="00483D86"/>
    <w:rsid w:val="004A00E1"/>
    <w:rsid w:val="004B7AC9"/>
    <w:rsid w:val="004C14BF"/>
    <w:rsid w:val="004C44A5"/>
    <w:rsid w:val="00503F56"/>
    <w:rsid w:val="00525A97"/>
    <w:rsid w:val="00556DB7"/>
    <w:rsid w:val="005909BE"/>
    <w:rsid w:val="005C1AB4"/>
    <w:rsid w:val="005C65E1"/>
    <w:rsid w:val="005C7228"/>
    <w:rsid w:val="00606D59"/>
    <w:rsid w:val="006136BA"/>
    <w:rsid w:val="00655064"/>
    <w:rsid w:val="0065595C"/>
    <w:rsid w:val="006574A0"/>
    <w:rsid w:val="00675732"/>
    <w:rsid w:val="006819E1"/>
    <w:rsid w:val="00686502"/>
    <w:rsid w:val="006909DD"/>
    <w:rsid w:val="006A3D42"/>
    <w:rsid w:val="006B0292"/>
    <w:rsid w:val="006C5950"/>
    <w:rsid w:val="0071065B"/>
    <w:rsid w:val="00732D47"/>
    <w:rsid w:val="00743CFC"/>
    <w:rsid w:val="0077224F"/>
    <w:rsid w:val="00790316"/>
    <w:rsid w:val="007A0EB5"/>
    <w:rsid w:val="007D3242"/>
    <w:rsid w:val="007E1640"/>
    <w:rsid w:val="007E26F9"/>
    <w:rsid w:val="007F6234"/>
    <w:rsid w:val="008022C5"/>
    <w:rsid w:val="00802A52"/>
    <w:rsid w:val="00802D27"/>
    <w:rsid w:val="0081661C"/>
    <w:rsid w:val="00825032"/>
    <w:rsid w:val="008336BB"/>
    <w:rsid w:val="008600C8"/>
    <w:rsid w:val="0086482C"/>
    <w:rsid w:val="00877968"/>
    <w:rsid w:val="00883173"/>
    <w:rsid w:val="0088478A"/>
    <w:rsid w:val="00886FF8"/>
    <w:rsid w:val="00891F49"/>
    <w:rsid w:val="00892A81"/>
    <w:rsid w:val="008B1666"/>
    <w:rsid w:val="008C67F8"/>
    <w:rsid w:val="008D01C5"/>
    <w:rsid w:val="009025B0"/>
    <w:rsid w:val="00915249"/>
    <w:rsid w:val="00920F2C"/>
    <w:rsid w:val="00921C4E"/>
    <w:rsid w:val="00924077"/>
    <w:rsid w:val="00924E67"/>
    <w:rsid w:val="00925689"/>
    <w:rsid w:val="00930B9D"/>
    <w:rsid w:val="00971434"/>
    <w:rsid w:val="009717B9"/>
    <w:rsid w:val="009B0904"/>
    <w:rsid w:val="009C59CB"/>
    <w:rsid w:val="009E54DE"/>
    <w:rsid w:val="009F0E06"/>
    <w:rsid w:val="00A031DB"/>
    <w:rsid w:val="00A100C0"/>
    <w:rsid w:val="00A170D8"/>
    <w:rsid w:val="00A70279"/>
    <w:rsid w:val="00A76C9B"/>
    <w:rsid w:val="00A804B5"/>
    <w:rsid w:val="00AC5482"/>
    <w:rsid w:val="00AD4832"/>
    <w:rsid w:val="00AF2C00"/>
    <w:rsid w:val="00AF377E"/>
    <w:rsid w:val="00B13969"/>
    <w:rsid w:val="00B14EB4"/>
    <w:rsid w:val="00B265E7"/>
    <w:rsid w:val="00B40A49"/>
    <w:rsid w:val="00B40D8E"/>
    <w:rsid w:val="00B46362"/>
    <w:rsid w:val="00B60755"/>
    <w:rsid w:val="00B62248"/>
    <w:rsid w:val="00B6448B"/>
    <w:rsid w:val="00B74406"/>
    <w:rsid w:val="00B7782A"/>
    <w:rsid w:val="00B84471"/>
    <w:rsid w:val="00BA3472"/>
    <w:rsid w:val="00C0793C"/>
    <w:rsid w:val="00C238F4"/>
    <w:rsid w:val="00C33DFF"/>
    <w:rsid w:val="00C57FA0"/>
    <w:rsid w:val="00C63420"/>
    <w:rsid w:val="00C72092"/>
    <w:rsid w:val="00C73393"/>
    <w:rsid w:val="00C742E2"/>
    <w:rsid w:val="00C96112"/>
    <w:rsid w:val="00CB2385"/>
    <w:rsid w:val="00CE0B8A"/>
    <w:rsid w:val="00CF2425"/>
    <w:rsid w:val="00D068AC"/>
    <w:rsid w:val="00D10759"/>
    <w:rsid w:val="00D267D3"/>
    <w:rsid w:val="00D315F6"/>
    <w:rsid w:val="00D31FB1"/>
    <w:rsid w:val="00D41C03"/>
    <w:rsid w:val="00D73CBD"/>
    <w:rsid w:val="00DA56F8"/>
    <w:rsid w:val="00DB61A8"/>
    <w:rsid w:val="00DC1018"/>
    <w:rsid w:val="00DD2F83"/>
    <w:rsid w:val="00E50912"/>
    <w:rsid w:val="00E7290C"/>
    <w:rsid w:val="00E83AAF"/>
    <w:rsid w:val="00E87F93"/>
    <w:rsid w:val="00EA2970"/>
    <w:rsid w:val="00EE0BAF"/>
    <w:rsid w:val="00EF04DC"/>
    <w:rsid w:val="00F420D4"/>
    <w:rsid w:val="00F608D1"/>
    <w:rsid w:val="00F8200B"/>
    <w:rsid w:val="00FA7442"/>
    <w:rsid w:val="00FC2CBD"/>
    <w:rsid w:val="00FC5EF8"/>
    <w:rsid w:val="00FE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FE5DA"/>
  <w15:chartTrackingRefBased/>
  <w15:docId w15:val="{C58C0F91-AB21-4FA7-B375-BA1481014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B51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C57FA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65E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68AC"/>
  </w:style>
  <w:style w:type="paragraph" w:styleId="a6">
    <w:name w:val="footer"/>
    <w:basedOn w:val="a"/>
    <w:link w:val="a7"/>
    <w:uiPriority w:val="99"/>
    <w:unhideWhenUsed/>
    <w:rsid w:val="00D068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68AC"/>
  </w:style>
  <w:style w:type="paragraph" w:styleId="a8">
    <w:name w:val="Normal (Web)"/>
    <w:basedOn w:val="a"/>
    <w:uiPriority w:val="99"/>
    <w:semiHidden/>
    <w:unhideWhenUsed/>
    <w:rsid w:val="006B0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6B0292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C57FA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a">
    <w:name w:val="Table Grid"/>
    <w:basedOn w:val="a1"/>
    <w:uiPriority w:val="39"/>
    <w:rsid w:val="001D05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0B51F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alignright">
    <w:name w:val="align_right"/>
    <w:basedOn w:val="a"/>
    <w:rsid w:val="000B51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ligncenter">
    <w:name w:val="align_center"/>
    <w:basedOn w:val="a"/>
    <w:rsid w:val="00DA56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1F04A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3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28926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314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1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5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4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0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0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5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1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o.nalog.ru/" TargetMode="Externa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hyperlink" Target="https://nonews.co/directory/lists/countries/irregular-payments-bribes" TargetMode="External"/><Relationship Id="rId17" Type="http://schemas.openxmlformats.org/officeDocument/2006/relationships/image" Target="media/image4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hyperlink" Target="https://rosstat.gov.ru/?%2F" TargetMode="External"/><Relationship Id="rId23" Type="http://schemas.openxmlformats.org/officeDocument/2006/relationships/image" Target="media/image10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e-disclosure.ru/portal/company.aspx?id=34937" TargetMode="External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44</Pages>
  <Words>8542</Words>
  <Characters>48694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Васецкий</dc:creator>
  <cp:keywords/>
  <dc:description/>
  <cp:lastModifiedBy>Евгения Долженко</cp:lastModifiedBy>
  <cp:revision>2</cp:revision>
  <cp:lastPrinted>2022-08-23T07:50:00Z</cp:lastPrinted>
  <dcterms:created xsi:type="dcterms:W3CDTF">2022-08-28T10:35:00Z</dcterms:created>
  <dcterms:modified xsi:type="dcterms:W3CDTF">2022-08-28T10:35:00Z</dcterms:modified>
</cp:coreProperties>
</file>