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2361" w14:textId="77777777" w:rsidR="009A02DA" w:rsidRPr="00AA7F99" w:rsidRDefault="009A02DA" w:rsidP="009A02DA">
      <w:pPr>
        <w:tabs>
          <w:tab w:val="left" w:pos="709"/>
          <w:tab w:val="left" w:pos="4678"/>
        </w:tabs>
        <w:ind w:left="-142"/>
        <w:jc w:val="center"/>
        <w:rPr>
          <w:color w:val="000000"/>
        </w:rPr>
      </w:pPr>
      <w:r w:rsidRPr="00AA7F99">
        <w:rPr>
          <w:color w:val="000000"/>
        </w:rPr>
        <w:t>МИНИСТЕРСТВО НАУКИ И ВЫСШЕГО ОБРАЗОВАНИЯ РОССИЙСКОЙ ФЕДЕРАЦИИ</w:t>
      </w:r>
    </w:p>
    <w:p w14:paraId="17660D6B" w14:textId="77777777" w:rsidR="009A02DA" w:rsidRPr="00AA7F99" w:rsidRDefault="009A02DA" w:rsidP="009A02DA">
      <w:pPr>
        <w:shd w:val="clear" w:color="auto" w:fill="FFFFFF"/>
        <w:autoSpaceDE w:val="0"/>
        <w:autoSpaceDN w:val="0"/>
        <w:adjustRightInd w:val="0"/>
        <w:jc w:val="center"/>
        <w:rPr>
          <w:rFonts w:eastAsia="Calibri"/>
          <w:color w:val="000000"/>
        </w:rPr>
      </w:pPr>
      <w:r w:rsidRPr="00AA7F99">
        <w:rPr>
          <w:rFonts w:eastAsia="Calibri"/>
          <w:color w:val="000000"/>
        </w:rPr>
        <w:t>Федеральное государственное бюджетное образовательное учреждение</w:t>
      </w:r>
    </w:p>
    <w:p w14:paraId="411D78CB" w14:textId="77777777" w:rsidR="009A02DA" w:rsidRPr="00AA7F99" w:rsidRDefault="009A02DA" w:rsidP="009A02DA">
      <w:pPr>
        <w:shd w:val="clear" w:color="auto" w:fill="FFFFFF"/>
        <w:autoSpaceDE w:val="0"/>
        <w:autoSpaceDN w:val="0"/>
        <w:adjustRightInd w:val="0"/>
        <w:jc w:val="center"/>
        <w:rPr>
          <w:rFonts w:eastAsia="Calibri"/>
          <w:b/>
          <w:color w:val="000000"/>
        </w:rPr>
      </w:pPr>
      <w:r w:rsidRPr="00AA7F99">
        <w:rPr>
          <w:rFonts w:eastAsia="Calibri"/>
          <w:color w:val="000000"/>
        </w:rPr>
        <w:t>высшего образования</w:t>
      </w:r>
    </w:p>
    <w:p w14:paraId="22AFE30F" w14:textId="77777777" w:rsidR="009A02DA" w:rsidRPr="00AA7F99" w:rsidRDefault="009A02DA" w:rsidP="009A02DA">
      <w:pPr>
        <w:shd w:val="clear" w:color="auto" w:fill="FFFFFF"/>
        <w:autoSpaceDE w:val="0"/>
        <w:autoSpaceDN w:val="0"/>
        <w:adjustRightInd w:val="0"/>
        <w:jc w:val="center"/>
        <w:rPr>
          <w:rFonts w:eastAsia="Calibri"/>
          <w:b/>
          <w:color w:val="000000"/>
          <w:sz w:val="28"/>
          <w:szCs w:val="28"/>
        </w:rPr>
      </w:pPr>
      <w:r w:rsidRPr="00AA7F99">
        <w:rPr>
          <w:rFonts w:eastAsia="Calibri"/>
          <w:b/>
          <w:color w:val="000000"/>
          <w:sz w:val="28"/>
          <w:szCs w:val="28"/>
        </w:rPr>
        <w:t>«КУБАНСКИЙ ГОСУДАРСТВЕННЫЙ УНИВЕРСИТЕТ»</w:t>
      </w:r>
    </w:p>
    <w:p w14:paraId="50A66BB9" w14:textId="77777777" w:rsidR="009A02DA" w:rsidRPr="00AA7F99" w:rsidRDefault="009A02DA" w:rsidP="009A02DA">
      <w:pPr>
        <w:shd w:val="clear" w:color="auto" w:fill="FFFFFF"/>
        <w:autoSpaceDE w:val="0"/>
        <w:autoSpaceDN w:val="0"/>
        <w:adjustRightInd w:val="0"/>
        <w:jc w:val="center"/>
        <w:rPr>
          <w:rFonts w:eastAsia="Calibri"/>
          <w:b/>
          <w:color w:val="000000"/>
          <w:sz w:val="28"/>
          <w:szCs w:val="28"/>
        </w:rPr>
      </w:pPr>
      <w:r w:rsidRPr="00AA7F99">
        <w:rPr>
          <w:rFonts w:eastAsia="Calibri"/>
          <w:b/>
          <w:color w:val="000000"/>
          <w:sz w:val="28"/>
          <w:szCs w:val="28"/>
        </w:rPr>
        <w:t>(ФГБОУ ВО «</w:t>
      </w:r>
      <w:proofErr w:type="spellStart"/>
      <w:r w:rsidRPr="00AA7F99">
        <w:rPr>
          <w:rFonts w:eastAsia="Calibri"/>
          <w:b/>
          <w:color w:val="000000"/>
          <w:sz w:val="28"/>
          <w:szCs w:val="28"/>
        </w:rPr>
        <w:t>КубГУ</w:t>
      </w:r>
      <w:proofErr w:type="spellEnd"/>
      <w:r w:rsidRPr="00AA7F99">
        <w:rPr>
          <w:rFonts w:eastAsia="Calibri"/>
          <w:b/>
          <w:color w:val="000000"/>
          <w:sz w:val="28"/>
          <w:szCs w:val="28"/>
        </w:rPr>
        <w:t>»)</w:t>
      </w:r>
    </w:p>
    <w:p w14:paraId="1B7F77AB" w14:textId="77777777" w:rsidR="009A02DA" w:rsidRPr="00AA7F99" w:rsidRDefault="009A02DA" w:rsidP="009A02DA">
      <w:pPr>
        <w:shd w:val="clear" w:color="auto" w:fill="FFFFFF"/>
        <w:autoSpaceDE w:val="0"/>
        <w:autoSpaceDN w:val="0"/>
        <w:adjustRightInd w:val="0"/>
        <w:jc w:val="center"/>
        <w:rPr>
          <w:rFonts w:eastAsia="Calibri"/>
          <w:b/>
          <w:color w:val="000000"/>
          <w:sz w:val="28"/>
          <w:szCs w:val="28"/>
        </w:rPr>
      </w:pPr>
    </w:p>
    <w:p w14:paraId="041E9E56" w14:textId="77777777" w:rsidR="009A02DA" w:rsidRPr="00AA7F99" w:rsidRDefault="009A02DA" w:rsidP="009A02DA">
      <w:pPr>
        <w:shd w:val="clear" w:color="auto" w:fill="FFFFFF"/>
        <w:autoSpaceDE w:val="0"/>
        <w:autoSpaceDN w:val="0"/>
        <w:adjustRightInd w:val="0"/>
        <w:jc w:val="center"/>
        <w:rPr>
          <w:rFonts w:eastAsia="Calibri"/>
          <w:b/>
          <w:color w:val="000000"/>
          <w:sz w:val="28"/>
          <w:szCs w:val="28"/>
        </w:rPr>
      </w:pPr>
      <w:r w:rsidRPr="00AA7F99">
        <w:rPr>
          <w:rFonts w:eastAsia="Calibri"/>
          <w:b/>
          <w:color w:val="000000"/>
          <w:sz w:val="28"/>
          <w:szCs w:val="28"/>
        </w:rPr>
        <w:t xml:space="preserve">Экономический факультет </w:t>
      </w:r>
    </w:p>
    <w:p w14:paraId="25ACFA19" w14:textId="77777777" w:rsidR="009A02DA" w:rsidRPr="00AA7F99" w:rsidRDefault="009A02DA" w:rsidP="009A02DA">
      <w:pPr>
        <w:shd w:val="clear" w:color="auto" w:fill="FFFFFF"/>
        <w:autoSpaceDE w:val="0"/>
        <w:autoSpaceDN w:val="0"/>
        <w:adjustRightInd w:val="0"/>
        <w:jc w:val="center"/>
        <w:rPr>
          <w:rFonts w:eastAsia="Calibri"/>
          <w:b/>
          <w:color w:val="000000"/>
          <w:sz w:val="28"/>
          <w:szCs w:val="28"/>
        </w:rPr>
      </w:pPr>
      <w:r w:rsidRPr="00AA7F99">
        <w:rPr>
          <w:rFonts w:eastAsia="Calibri"/>
          <w:b/>
          <w:color w:val="000000"/>
          <w:sz w:val="28"/>
          <w:szCs w:val="28"/>
        </w:rPr>
        <w:t>Кафедра мировой экономики и менеджмента</w:t>
      </w:r>
    </w:p>
    <w:p w14:paraId="7803550A" w14:textId="77777777" w:rsidR="009A02DA" w:rsidRPr="00AA7F99" w:rsidRDefault="009A02DA" w:rsidP="009A02DA">
      <w:pPr>
        <w:shd w:val="clear" w:color="auto" w:fill="FFFFFF"/>
        <w:autoSpaceDE w:val="0"/>
        <w:autoSpaceDN w:val="0"/>
        <w:adjustRightInd w:val="0"/>
        <w:spacing w:line="360" w:lineRule="auto"/>
        <w:jc w:val="center"/>
        <w:rPr>
          <w:rFonts w:eastAsia="Calibri"/>
          <w:b/>
          <w:color w:val="000000"/>
          <w:sz w:val="28"/>
          <w:szCs w:val="28"/>
        </w:rPr>
      </w:pPr>
    </w:p>
    <w:p w14:paraId="32E2572C" w14:textId="77777777" w:rsidR="009A02DA" w:rsidRPr="00AA7F99" w:rsidRDefault="009A02DA" w:rsidP="009A02DA">
      <w:pPr>
        <w:shd w:val="clear" w:color="auto" w:fill="FFFFFF"/>
        <w:autoSpaceDE w:val="0"/>
        <w:autoSpaceDN w:val="0"/>
        <w:adjustRightInd w:val="0"/>
        <w:ind w:left="-1620" w:firstLine="6723"/>
        <w:rPr>
          <w:rFonts w:eastAsia="Calibri"/>
          <w:color w:val="000000"/>
          <w:sz w:val="28"/>
          <w:szCs w:val="28"/>
        </w:rPr>
      </w:pPr>
      <w:r w:rsidRPr="00AA7F99">
        <w:rPr>
          <w:rFonts w:eastAsia="Calibri"/>
          <w:color w:val="000000"/>
          <w:sz w:val="28"/>
          <w:szCs w:val="28"/>
        </w:rPr>
        <w:t xml:space="preserve">Допустить к защите </w:t>
      </w:r>
    </w:p>
    <w:p w14:paraId="3036F440" w14:textId="77777777" w:rsidR="009A02DA" w:rsidRPr="00AA7F99" w:rsidRDefault="009A02DA" w:rsidP="009A02DA">
      <w:pPr>
        <w:shd w:val="clear" w:color="auto" w:fill="FFFFFF"/>
        <w:autoSpaceDE w:val="0"/>
        <w:autoSpaceDN w:val="0"/>
        <w:adjustRightInd w:val="0"/>
        <w:ind w:left="-1620" w:firstLine="6723"/>
        <w:rPr>
          <w:rFonts w:eastAsia="Calibri"/>
          <w:color w:val="000000"/>
          <w:sz w:val="28"/>
          <w:szCs w:val="28"/>
        </w:rPr>
      </w:pPr>
      <w:r w:rsidRPr="00AA7F99">
        <w:rPr>
          <w:rFonts w:eastAsia="Calibri"/>
          <w:color w:val="000000"/>
          <w:sz w:val="28"/>
          <w:szCs w:val="28"/>
        </w:rPr>
        <w:t>Заведующий кафедрой</w:t>
      </w:r>
    </w:p>
    <w:p w14:paraId="4744F6BE" w14:textId="77777777" w:rsidR="009A02DA" w:rsidRPr="00AA7F99" w:rsidRDefault="009A02DA" w:rsidP="009A02DA">
      <w:pPr>
        <w:shd w:val="clear" w:color="auto" w:fill="FFFFFF"/>
        <w:autoSpaceDE w:val="0"/>
        <w:autoSpaceDN w:val="0"/>
        <w:adjustRightInd w:val="0"/>
        <w:ind w:left="-1620" w:firstLine="6723"/>
        <w:rPr>
          <w:rFonts w:eastAsia="Calibri"/>
          <w:color w:val="000000"/>
          <w:sz w:val="28"/>
          <w:szCs w:val="28"/>
        </w:rPr>
      </w:pPr>
      <w:r w:rsidRPr="00AA7F99">
        <w:rPr>
          <w:rFonts w:eastAsia="Calibri"/>
          <w:color w:val="000000"/>
          <w:sz w:val="28"/>
          <w:szCs w:val="28"/>
        </w:rPr>
        <w:t>д-р экон. наук, проф.</w:t>
      </w:r>
    </w:p>
    <w:p w14:paraId="3BBAB968" w14:textId="77777777" w:rsidR="009A02DA" w:rsidRPr="00AA7F99" w:rsidRDefault="009A02DA" w:rsidP="009A02DA">
      <w:pPr>
        <w:shd w:val="clear" w:color="auto" w:fill="FFFFFF"/>
        <w:autoSpaceDE w:val="0"/>
        <w:autoSpaceDN w:val="0"/>
        <w:adjustRightInd w:val="0"/>
        <w:ind w:left="-1620" w:firstLine="6723"/>
        <w:rPr>
          <w:rFonts w:eastAsia="Calibri"/>
          <w:color w:val="000000"/>
          <w:sz w:val="28"/>
          <w:szCs w:val="28"/>
        </w:rPr>
      </w:pPr>
      <w:r w:rsidRPr="00AA7F99">
        <w:rPr>
          <w:rFonts w:eastAsia="Calibri"/>
          <w:color w:val="000000"/>
          <w:sz w:val="28"/>
          <w:szCs w:val="28"/>
        </w:rPr>
        <w:t xml:space="preserve">___________ </w:t>
      </w:r>
      <w:proofErr w:type="gramStart"/>
      <w:r w:rsidRPr="00AA7F99">
        <w:rPr>
          <w:rFonts w:eastAsia="Calibri"/>
          <w:color w:val="000000"/>
          <w:sz w:val="28"/>
          <w:szCs w:val="28"/>
        </w:rPr>
        <w:t>И.В.</w:t>
      </w:r>
      <w:proofErr w:type="gramEnd"/>
      <w:r w:rsidRPr="00AA7F99">
        <w:rPr>
          <w:rFonts w:eastAsia="Calibri"/>
          <w:color w:val="000000"/>
          <w:sz w:val="28"/>
          <w:szCs w:val="28"/>
        </w:rPr>
        <w:t xml:space="preserve"> Шевченко </w:t>
      </w:r>
    </w:p>
    <w:p w14:paraId="05679138" w14:textId="77777777" w:rsidR="009A02DA" w:rsidRPr="00AA7F99" w:rsidRDefault="009A02DA" w:rsidP="009A02DA">
      <w:pPr>
        <w:shd w:val="clear" w:color="auto" w:fill="FFFFFF"/>
        <w:autoSpaceDE w:val="0"/>
        <w:autoSpaceDN w:val="0"/>
        <w:adjustRightInd w:val="0"/>
        <w:ind w:left="-1620" w:firstLine="6723"/>
        <w:rPr>
          <w:rFonts w:eastAsia="Calibri"/>
          <w:color w:val="000000"/>
        </w:rPr>
      </w:pPr>
      <w:r w:rsidRPr="00AA7F99">
        <w:rPr>
          <w:rFonts w:eastAsia="Calibri"/>
          <w:color w:val="000000"/>
          <w:sz w:val="20"/>
          <w:szCs w:val="20"/>
        </w:rPr>
        <w:t xml:space="preserve">     </w:t>
      </w:r>
      <w:r w:rsidRPr="00AA7F99">
        <w:rPr>
          <w:rFonts w:eastAsia="Calibri"/>
          <w:color w:val="000000"/>
        </w:rPr>
        <w:t xml:space="preserve">  (подпись)         </w:t>
      </w:r>
    </w:p>
    <w:p w14:paraId="713ABAED" w14:textId="77777777" w:rsidR="009A02DA" w:rsidRPr="00AA7F99" w:rsidRDefault="009A02DA" w:rsidP="009A02DA">
      <w:pPr>
        <w:shd w:val="clear" w:color="auto" w:fill="FFFFFF"/>
        <w:autoSpaceDE w:val="0"/>
        <w:autoSpaceDN w:val="0"/>
        <w:adjustRightInd w:val="0"/>
        <w:ind w:left="-1620" w:firstLine="6723"/>
        <w:rPr>
          <w:rFonts w:eastAsia="Calibri"/>
          <w:color w:val="000000"/>
          <w:sz w:val="28"/>
          <w:szCs w:val="28"/>
        </w:rPr>
      </w:pPr>
      <w:r w:rsidRPr="00AA7F99">
        <w:rPr>
          <w:rFonts w:eastAsia="Calibri"/>
          <w:color w:val="000000"/>
          <w:sz w:val="28"/>
          <w:szCs w:val="28"/>
        </w:rPr>
        <w:t>__________________202</w:t>
      </w:r>
      <w:r w:rsidRPr="004C03E2">
        <w:rPr>
          <w:rFonts w:eastAsia="Calibri"/>
          <w:color w:val="000000"/>
          <w:sz w:val="28"/>
          <w:szCs w:val="28"/>
        </w:rPr>
        <w:t>2</w:t>
      </w:r>
      <w:r w:rsidRPr="00AA7F99">
        <w:rPr>
          <w:rFonts w:eastAsia="Calibri"/>
          <w:color w:val="000000"/>
          <w:sz w:val="28"/>
          <w:szCs w:val="28"/>
        </w:rPr>
        <w:t xml:space="preserve"> г.</w:t>
      </w:r>
    </w:p>
    <w:p w14:paraId="75220F07" w14:textId="77777777" w:rsidR="009A02DA" w:rsidRPr="00AA7F99" w:rsidRDefault="009A02DA" w:rsidP="009A02DA">
      <w:pPr>
        <w:shd w:val="clear" w:color="auto" w:fill="FFFFFF"/>
        <w:autoSpaceDE w:val="0"/>
        <w:autoSpaceDN w:val="0"/>
        <w:adjustRightInd w:val="0"/>
        <w:ind w:left="-1620" w:firstLine="6300"/>
        <w:rPr>
          <w:rFonts w:eastAsia="Calibri"/>
          <w:color w:val="000000"/>
          <w:sz w:val="28"/>
          <w:szCs w:val="28"/>
        </w:rPr>
      </w:pPr>
    </w:p>
    <w:p w14:paraId="36A78657" w14:textId="77777777" w:rsidR="009A02DA" w:rsidRPr="00AA7F99" w:rsidRDefault="009A02DA" w:rsidP="009A02DA">
      <w:pPr>
        <w:tabs>
          <w:tab w:val="center" w:pos="4677"/>
          <w:tab w:val="right" w:pos="9355"/>
        </w:tabs>
        <w:jc w:val="center"/>
        <w:rPr>
          <w:rFonts w:eastAsia="Calibri"/>
          <w:b/>
          <w:color w:val="000000"/>
          <w:sz w:val="28"/>
          <w:szCs w:val="28"/>
        </w:rPr>
      </w:pPr>
    </w:p>
    <w:p w14:paraId="53D988C0" w14:textId="77777777" w:rsidR="009A02DA" w:rsidRPr="00AA7F99" w:rsidRDefault="009A02DA" w:rsidP="009A02DA">
      <w:pPr>
        <w:tabs>
          <w:tab w:val="center" w:pos="4677"/>
          <w:tab w:val="right" w:pos="9355"/>
        </w:tabs>
        <w:jc w:val="center"/>
        <w:rPr>
          <w:rFonts w:eastAsia="Calibri"/>
          <w:b/>
          <w:color w:val="000000"/>
          <w:sz w:val="28"/>
          <w:szCs w:val="28"/>
        </w:rPr>
      </w:pPr>
      <w:r w:rsidRPr="00AA7F99">
        <w:rPr>
          <w:rFonts w:eastAsia="Calibri"/>
          <w:b/>
          <w:color w:val="000000"/>
          <w:sz w:val="28"/>
          <w:szCs w:val="28"/>
        </w:rPr>
        <w:t>ВЫПУСКНАЯ КВАЛИФИКАЦИОННАЯ РАБОТА</w:t>
      </w:r>
    </w:p>
    <w:p w14:paraId="5B602316" w14:textId="77777777" w:rsidR="009A02DA" w:rsidRPr="00AA7F99" w:rsidRDefault="009A02DA" w:rsidP="009A02DA">
      <w:pPr>
        <w:overflowPunct w:val="0"/>
        <w:adjustRightInd w:val="0"/>
        <w:jc w:val="center"/>
        <w:textAlignment w:val="baseline"/>
        <w:rPr>
          <w:rFonts w:eastAsia="Calibri"/>
          <w:b/>
          <w:caps/>
          <w:color w:val="000000"/>
          <w:sz w:val="28"/>
          <w:szCs w:val="28"/>
        </w:rPr>
      </w:pPr>
      <w:r w:rsidRPr="00AA7F99">
        <w:rPr>
          <w:rFonts w:eastAsia="Calibri"/>
          <w:b/>
          <w:caps/>
          <w:color w:val="000000"/>
          <w:sz w:val="28"/>
          <w:szCs w:val="28"/>
        </w:rPr>
        <w:t>(БАКАЛАВРСКАЯ РАБОТА)</w:t>
      </w:r>
    </w:p>
    <w:p w14:paraId="122EEE11" w14:textId="77777777" w:rsidR="009A02DA" w:rsidRPr="00AA7F99" w:rsidRDefault="009A02DA" w:rsidP="009A02DA">
      <w:pPr>
        <w:overflowPunct w:val="0"/>
        <w:adjustRightInd w:val="0"/>
        <w:jc w:val="center"/>
        <w:textAlignment w:val="baseline"/>
        <w:rPr>
          <w:rFonts w:eastAsia="Calibri"/>
          <w:b/>
          <w:caps/>
          <w:color w:val="000000"/>
          <w:sz w:val="28"/>
          <w:szCs w:val="28"/>
        </w:rPr>
      </w:pPr>
    </w:p>
    <w:p w14:paraId="2D6FCB4F" w14:textId="77777777" w:rsidR="009A02DA" w:rsidRPr="00AA7F99" w:rsidRDefault="009A02DA" w:rsidP="009A02DA">
      <w:pPr>
        <w:overflowPunct w:val="0"/>
        <w:adjustRightInd w:val="0"/>
        <w:jc w:val="center"/>
        <w:textAlignment w:val="baseline"/>
        <w:rPr>
          <w:rFonts w:eastAsia="Calibri"/>
          <w:b/>
          <w:caps/>
          <w:color w:val="000000"/>
          <w:sz w:val="28"/>
          <w:szCs w:val="28"/>
        </w:rPr>
      </w:pPr>
    </w:p>
    <w:p w14:paraId="59C28B9E" w14:textId="084C34E7" w:rsidR="009A02DA" w:rsidRPr="009A02DA" w:rsidRDefault="009A02DA" w:rsidP="009A02DA">
      <w:pPr>
        <w:suppressAutoHyphens/>
        <w:overflowPunct w:val="0"/>
        <w:adjustRightInd w:val="0"/>
        <w:jc w:val="center"/>
        <w:textAlignment w:val="baseline"/>
        <w:rPr>
          <w:rFonts w:eastAsia="Calibri"/>
          <w:b/>
          <w:caps/>
          <w:color w:val="000000"/>
          <w:sz w:val="28"/>
          <w:szCs w:val="28"/>
        </w:rPr>
      </w:pPr>
      <w:r w:rsidRPr="009A02DA">
        <w:rPr>
          <w:rFonts w:eastAsia="Calibri"/>
          <w:b/>
          <w:caps/>
          <w:color w:val="000000"/>
          <w:sz w:val="28"/>
          <w:szCs w:val="28"/>
        </w:rPr>
        <w:t>АДАПТАЦИЯ МЕЖДУНАР</w:t>
      </w:r>
      <w:r w:rsidR="003A389C">
        <w:rPr>
          <w:rFonts w:eastAsia="Calibri"/>
          <w:b/>
          <w:caps/>
          <w:color w:val="000000"/>
          <w:sz w:val="28"/>
          <w:szCs w:val="28"/>
        </w:rPr>
        <w:t>ОДНОГО</w:t>
      </w:r>
      <w:r w:rsidRPr="009A02DA">
        <w:rPr>
          <w:rFonts w:eastAsia="Calibri"/>
          <w:b/>
          <w:caps/>
          <w:color w:val="000000"/>
          <w:sz w:val="28"/>
          <w:szCs w:val="28"/>
        </w:rPr>
        <w:t xml:space="preserve"> ОПЫТА РАЗВИТИЯ ИННОВАЦИОННОГО ПРЕДПРИНИМАТЕЛЬСТВА В РОССИИ</w:t>
      </w:r>
    </w:p>
    <w:p w14:paraId="43BD0266" w14:textId="77777777" w:rsidR="009A02DA" w:rsidRDefault="009A02DA" w:rsidP="009A02DA">
      <w:pPr>
        <w:suppressAutoHyphens/>
        <w:overflowPunct w:val="0"/>
        <w:adjustRightInd w:val="0"/>
        <w:jc w:val="center"/>
        <w:textAlignment w:val="baseline"/>
        <w:rPr>
          <w:rFonts w:eastAsia="Calibri"/>
          <w:b/>
          <w:caps/>
          <w:color w:val="000000"/>
          <w:sz w:val="28"/>
          <w:szCs w:val="28"/>
        </w:rPr>
      </w:pPr>
    </w:p>
    <w:p w14:paraId="33E856A4" w14:textId="77777777" w:rsidR="009A02DA" w:rsidRPr="00AA7F99" w:rsidRDefault="009A02DA" w:rsidP="009A02DA">
      <w:pPr>
        <w:suppressAutoHyphens/>
        <w:overflowPunct w:val="0"/>
        <w:adjustRightInd w:val="0"/>
        <w:jc w:val="center"/>
        <w:textAlignment w:val="baseline"/>
        <w:rPr>
          <w:rFonts w:eastAsia="Calibri"/>
          <w:b/>
          <w:caps/>
          <w:color w:val="000000"/>
          <w:sz w:val="28"/>
          <w:szCs w:val="28"/>
        </w:rPr>
      </w:pPr>
    </w:p>
    <w:p w14:paraId="4511CA76" w14:textId="77777777" w:rsidR="009A02DA" w:rsidRPr="00AA7F99" w:rsidRDefault="009A02DA" w:rsidP="009A02DA">
      <w:pPr>
        <w:overflowPunct w:val="0"/>
        <w:adjustRightInd w:val="0"/>
        <w:jc w:val="center"/>
        <w:textAlignment w:val="baseline"/>
        <w:rPr>
          <w:rFonts w:eastAsia="Calibri"/>
          <w:color w:val="000000"/>
          <w:sz w:val="28"/>
          <w:szCs w:val="28"/>
        </w:rPr>
      </w:pPr>
    </w:p>
    <w:p w14:paraId="5690EEAD" w14:textId="77777777" w:rsidR="009A02DA" w:rsidRPr="00AA7F99" w:rsidRDefault="009A02DA" w:rsidP="009A02DA">
      <w:pPr>
        <w:overflowPunct w:val="0"/>
        <w:adjustRightInd w:val="0"/>
        <w:jc w:val="center"/>
        <w:textAlignment w:val="baseline"/>
        <w:rPr>
          <w:rFonts w:eastAsia="Calibri"/>
          <w:color w:val="000000"/>
          <w:sz w:val="28"/>
          <w:szCs w:val="28"/>
        </w:rPr>
      </w:pPr>
    </w:p>
    <w:p w14:paraId="11214C93" w14:textId="1FD68525" w:rsidR="009A02DA" w:rsidRPr="00AA7F99" w:rsidRDefault="009A02DA" w:rsidP="009A02DA">
      <w:pPr>
        <w:shd w:val="clear" w:color="auto" w:fill="FFFFFF"/>
        <w:autoSpaceDE w:val="0"/>
        <w:autoSpaceDN w:val="0"/>
        <w:adjustRightInd w:val="0"/>
        <w:rPr>
          <w:rFonts w:eastAsia="Calibri"/>
          <w:color w:val="000000"/>
          <w:sz w:val="28"/>
          <w:szCs w:val="28"/>
        </w:rPr>
      </w:pPr>
      <w:r w:rsidRPr="00AA7F99">
        <w:rPr>
          <w:rFonts w:eastAsia="Calibri"/>
          <w:color w:val="000000"/>
          <w:sz w:val="28"/>
          <w:szCs w:val="28"/>
        </w:rPr>
        <w:t>Работу выполнил</w:t>
      </w:r>
      <w:r>
        <w:rPr>
          <w:rFonts w:eastAsia="Calibri"/>
          <w:color w:val="000000"/>
          <w:sz w:val="28"/>
          <w:szCs w:val="28"/>
        </w:rPr>
        <w:t>а_</w:t>
      </w:r>
      <w:r w:rsidRPr="00AA7F99">
        <w:rPr>
          <w:rFonts w:eastAsia="Calibri"/>
          <w:color w:val="000000"/>
          <w:sz w:val="28"/>
          <w:szCs w:val="28"/>
        </w:rPr>
        <w:t>__________________________________</w:t>
      </w:r>
      <w:r>
        <w:rPr>
          <w:rFonts w:eastAsia="Calibri"/>
          <w:color w:val="000000"/>
          <w:sz w:val="28"/>
          <w:szCs w:val="28"/>
        </w:rPr>
        <w:t>_</w:t>
      </w:r>
      <w:r w:rsidRPr="00AA7F99">
        <w:rPr>
          <w:rFonts w:eastAsia="Calibri"/>
          <w:color w:val="000000"/>
          <w:sz w:val="28"/>
          <w:szCs w:val="28"/>
        </w:rPr>
        <w:t xml:space="preserve">_ </w:t>
      </w:r>
      <w:r w:rsidRPr="009A02DA">
        <w:rPr>
          <w:color w:val="000000"/>
          <w:sz w:val="28"/>
          <w:szCs w:val="28"/>
        </w:rPr>
        <w:t xml:space="preserve">Е.Г. </w:t>
      </w:r>
      <w:proofErr w:type="spellStart"/>
      <w:r w:rsidRPr="009A02DA">
        <w:rPr>
          <w:color w:val="000000"/>
          <w:sz w:val="28"/>
          <w:szCs w:val="28"/>
        </w:rPr>
        <w:t>Цугунян</w:t>
      </w:r>
      <w:proofErr w:type="spellEnd"/>
    </w:p>
    <w:p w14:paraId="45836231" w14:textId="77777777" w:rsidR="009A02DA" w:rsidRPr="00AA7F99" w:rsidRDefault="009A02DA" w:rsidP="009A02DA">
      <w:pPr>
        <w:shd w:val="clear" w:color="auto" w:fill="FFFFFF"/>
        <w:autoSpaceDE w:val="0"/>
        <w:autoSpaceDN w:val="0"/>
        <w:adjustRightInd w:val="0"/>
        <w:ind w:left="2832" w:firstLine="708"/>
        <w:jc w:val="both"/>
        <w:rPr>
          <w:rFonts w:eastAsia="Calibri"/>
          <w:color w:val="000000"/>
        </w:rPr>
      </w:pPr>
      <w:r w:rsidRPr="00AA7F99">
        <w:rPr>
          <w:rFonts w:eastAsia="Calibri"/>
          <w:color w:val="000000"/>
        </w:rPr>
        <w:t xml:space="preserve">      (подпись)                 </w:t>
      </w:r>
    </w:p>
    <w:p w14:paraId="5C5AD3E1" w14:textId="77777777" w:rsidR="009A02DA" w:rsidRPr="00AA7F99" w:rsidRDefault="009A02DA" w:rsidP="009A02DA">
      <w:pPr>
        <w:tabs>
          <w:tab w:val="left" w:pos="1125"/>
          <w:tab w:val="center" w:pos="4819"/>
        </w:tabs>
        <w:rPr>
          <w:rFonts w:eastAsia="Calibri"/>
          <w:color w:val="000000"/>
          <w:sz w:val="28"/>
          <w:szCs w:val="28"/>
        </w:rPr>
      </w:pPr>
      <w:r w:rsidRPr="00AA7F99">
        <w:rPr>
          <w:rFonts w:ascii="Calibri" w:eastAsia="Calibri" w:hAnsi="Calibri"/>
          <w:noProof/>
        </w:rPr>
        <mc:AlternateContent>
          <mc:Choice Requires="wps">
            <w:drawing>
              <wp:anchor distT="4294967295" distB="4294967295" distL="114300" distR="114300" simplePos="0" relativeHeight="251659264" behindDoc="0" locked="0" layoutInCell="1" allowOverlap="1" wp14:anchorId="34118B47" wp14:editId="2018DFB6">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161E3"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lQ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"/>
            </w:pict>
          </mc:Fallback>
        </mc:AlternateContent>
      </w:r>
      <w:r w:rsidRPr="00AA7F99">
        <w:rPr>
          <w:rFonts w:eastAsia="Calibri"/>
          <w:sz w:val="28"/>
          <w:szCs w:val="28"/>
        </w:rPr>
        <w:t xml:space="preserve">Направление </w:t>
      </w:r>
      <w:proofErr w:type="gramStart"/>
      <w:r w:rsidRPr="00AA7F99">
        <w:rPr>
          <w:rFonts w:eastAsia="Calibri"/>
          <w:sz w:val="28"/>
          <w:szCs w:val="28"/>
        </w:rPr>
        <w:t>подготовки  38.03.01</w:t>
      </w:r>
      <w:proofErr w:type="gramEnd"/>
      <w:r w:rsidRPr="00AA7F99">
        <w:rPr>
          <w:rFonts w:eastAsia="Calibri"/>
          <w:sz w:val="28"/>
          <w:szCs w:val="28"/>
        </w:rPr>
        <w:t xml:space="preserve"> Экономика</w:t>
      </w:r>
    </w:p>
    <w:p w14:paraId="237F5607" w14:textId="77777777" w:rsidR="009A02DA" w:rsidRPr="00AA7F99" w:rsidRDefault="009A02DA" w:rsidP="009A02DA">
      <w:pPr>
        <w:shd w:val="clear" w:color="auto" w:fill="FFFFFF"/>
        <w:autoSpaceDE w:val="0"/>
        <w:autoSpaceDN w:val="0"/>
        <w:adjustRightInd w:val="0"/>
        <w:spacing w:line="276" w:lineRule="auto"/>
        <w:jc w:val="center"/>
        <w:rPr>
          <w:rFonts w:eastAsia="Calibri"/>
          <w:szCs w:val="20"/>
        </w:rPr>
      </w:pPr>
      <w:r w:rsidRPr="00AA7F99">
        <w:rPr>
          <w:rFonts w:eastAsia="Calibri"/>
          <w:color w:val="000000"/>
          <w:szCs w:val="20"/>
        </w:rPr>
        <w:t>(код, наименование)</w:t>
      </w:r>
    </w:p>
    <w:p w14:paraId="6714049C" w14:textId="77777777" w:rsidR="009A02DA" w:rsidRPr="00AA7F99" w:rsidRDefault="009A02DA" w:rsidP="009A02DA">
      <w:pPr>
        <w:tabs>
          <w:tab w:val="left" w:pos="1125"/>
          <w:tab w:val="center" w:pos="4819"/>
        </w:tabs>
        <w:spacing w:after="120" w:line="360" w:lineRule="auto"/>
        <w:rPr>
          <w:rFonts w:eastAsia="Calibri"/>
          <w:color w:val="000000"/>
          <w:sz w:val="28"/>
          <w:szCs w:val="28"/>
        </w:rPr>
      </w:pPr>
      <w:r w:rsidRPr="00AA7F99">
        <w:rPr>
          <w:rFonts w:ascii="Calibri" w:eastAsia="Calibri" w:hAnsi="Calibri"/>
          <w:noProof/>
        </w:rPr>
        <mc:AlternateContent>
          <mc:Choice Requires="wps">
            <w:drawing>
              <wp:anchor distT="4294967295" distB="4294967295" distL="114300" distR="114300" simplePos="0" relativeHeight="251660288" behindDoc="0" locked="0" layoutInCell="1" allowOverlap="1" wp14:anchorId="754B1671" wp14:editId="5CA8D846">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9C186" id="AutoShape 3" o:spid="_x0000_s1026" type="#_x0000_t32" style="position:absolute;margin-left:168.15pt;margin-top:17.35pt;width:293.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N1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NMdI&#10;kR6W9Lz3OtZG0zCgwbgC4iq1taFFelSv5kXT7w4pXXVEtTwGv50M5GYhI3mXEi7OQJnd8FkziCGA&#10;H6d1bGwfIGEO6BiXcrothR89ovBx+jiZp/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Ow8zdSACAAA9BAAADgAAAAAAAAAAAAAAAAAuAgAAZHJzL2Uyb0RvYy54bWxQ&#10;SwECLQAUAAYACAAAACEAEPYf0t4AAAAJAQAADwAAAAAAAAAAAAAAAAB6BAAAZHJzL2Rvd25yZXYu&#10;eG1sUEsFBgAAAAAEAAQA8wAAAIUFAAAAAA==&#10;"/>
            </w:pict>
          </mc:Fallback>
        </mc:AlternateContent>
      </w:r>
      <w:r w:rsidRPr="00AA7F99">
        <w:rPr>
          <w:rFonts w:eastAsia="Calibri"/>
          <w:color w:val="000000"/>
          <w:sz w:val="28"/>
          <w:szCs w:val="28"/>
        </w:rPr>
        <w:t>Направленность (</w:t>
      </w:r>
      <w:proofErr w:type="gramStart"/>
      <w:r w:rsidRPr="00AA7F99">
        <w:rPr>
          <w:rFonts w:eastAsia="Calibri"/>
          <w:color w:val="000000"/>
          <w:sz w:val="28"/>
          <w:szCs w:val="28"/>
        </w:rPr>
        <w:t>профиль)  Мировая</w:t>
      </w:r>
      <w:proofErr w:type="gramEnd"/>
      <w:r w:rsidRPr="00AA7F99">
        <w:rPr>
          <w:rFonts w:eastAsia="Calibri"/>
          <w:color w:val="000000"/>
          <w:sz w:val="28"/>
          <w:szCs w:val="28"/>
        </w:rPr>
        <w:t xml:space="preserve"> экономика</w:t>
      </w:r>
    </w:p>
    <w:p w14:paraId="0601CC1D" w14:textId="77777777" w:rsidR="009A02DA" w:rsidRPr="00AA7F99" w:rsidRDefault="009A02DA" w:rsidP="009A02DA">
      <w:pPr>
        <w:rPr>
          <w:rFonts w:eastAsia="Calibri"/>
          <w:sz w:val="28"/>
          <w:szCs w:val="28"/>
        </w:rPr>
      </w:pPr>
      <w:r w:rsidRPr="00AA7F99">
        <w:rPr>
          <w:rFonts w:eastAsia="Calibri"/>
          <w:sz w:val="28"/>
          <w:szCs w:val="28"/>
        </w:rPr>
        <w:t xml:space="preserve">Научный руководитель </w:t>
      </w:r>
    </w:p>
    <w:p w14:paraId="345FAB8B" w14:textId="1BCAF5EB" w:rsidR="009A02DA" w:rsidRPr="00AA7F99" w:rsidRDefault="009A02DA" w:rsidP="009A02DA">
      <w:pPr>
        <w:tabs>
          <w:tab w:val="left" w:pos="1125"/>
          <w:tab w:val="center" w:pos="4819"/>
        </w:tabs>
        <w:rPr>
          <w:rFonts w:eastAsia="Calibri"/>
        </w:rPr>
      </w:pPr>
      <w:r>
        <w:rPr>
          <w:rFonts w:eastAsia="Calibri"/>
          <w:color w:val="000000"/>
          <w:sz w:val="28"/>
          <w:szCs w:val="28"/>
        </w:rPr>
        <w:t>канд.</w:t>
      </w:r>
      <w:r w:rsidRPr="00AA7F99">
        <w:rPr>
          <w:rFonts w:eastAsia="Calibri"/>
          <w:color w:val="000000"/>
          <w:sz w:val="28"/>
          <w:szCs w:val="28"/>
        </w:rPr>
        <w:t xml:space="preserve"> экон. наук, </w:t>
      </w:r>
      <w:r>
        <w:rPr>
          <w:rFonts w:eastAsia="Calibri"/>
          <w:color w:val="000000"/>
          <w:sz w:val="28"/>
          <w:szCs w:val="28"/>
        </w:rPr>
        <w:t>доц</w:t>
      </w:r>
      <w:r w:rsidRPr="00AA7F99">
        <w:rPr>
          <w:rFonts w:eastAsia="Calibri"/>
          <w:color w:val="000000"/>
          <w:sz w:val="28"/>
          <w:szCs w:val="28"/>
        </w:rPr>
        <w:t>.____________________________</w:t>
      </w:r>
      <w:r>
        <w:rPr>
          <w:rFonts w:eastAsia="Calibri"/>
          <w:color w:val="000000"/>
          <w:sz w:val="28"/>
          <w:szCs w:val="28"/>
        </w:rPr>
        <w:t>_</w:t>
      </w:r>
      <w:r w:rsidRPr="00AA7F99">
        <w:rPr>
          <w:rFonts w:eastAsia="Calibri"/>
          <w:color w:val="000000"/>
          <w:sz w:val="28"/>
          <w:szCs w:val="28"/>
        </w:rPr>
        <w:t>___</w:t>
      </w:r>
      <w:r w:rsidRPr="00BD0625">
        <w:rPr>
          <w:rFonts w:eastAsia="Calibri"/>
          <w:color w:val="000000"/>
          <w:sz w:val="28"/>
          <w:szCs w:val="28"/>
        </w:rPr>
        <w:t xml:space="preserve"> </w:t>
      </w:r>
      <w:proofErr w:type="gramStart"/>
      <w:r>
        <w:rPr>
          <w:color w:val="000000"/>
          <w:sz w:val="28"/>
          <w:szCs w:val="28"/>
        </w:rPr>
        <w:t>С.Н.</w:t>
      </w:r>
      <w:proofErr w:type="gramEnd"/>
      <w:r>
        <w:rPr>
          <w:color w:val="000000"/>
          <w:sz w:val="28"/>
          <w:szCs w:val="28"/>
        </w:rPr>
        <w:t xml:space="preserve"> Третьякова</w:t>
      </w:r>
      <w:r w:rsidRPr="00AA7F99">
        <w:rPr>
          <w:rFonts w:eastAsia="Calibri"/>
        </w:rPr>
        <w:t xml:space="preserve"> (подпись)</w:t>
      </w:r>
    </w:p>
    <w:p w14:paraId="5544BC40" w14:textId="77777777" w:rsidR="009A02DA" w:rsidRPr="00AA7F99" w:rsidRDefault="009A02DA" w:rsidP="009A02DA">
      <w:pPr>
        <w:rPr>
          <w:rFonts w:eastAsia="Calibri"/>
          <w:sz w:val="28"/>
          <w:szCs w:val="28"/>
        </w:rPr>
      </w:pPr>
      <w:proofErr w:type="spellStart"/>
      <w:r w:rsidRPr="00AA7F99">
        <w:rPr>
          <w:rFonts w:eastAsia="Calibri"/>
          <w:sz w:val="28"/>
          <w:szCs w:val="28"/>
        </w:rPr>
        <w:t>Нормоконтролер</w:t>
      </w:r>
      <w:proofErr w:type="spellEnd"/>
    </w:p>
    <w:p w14:paraId="48F6CB66" w14:textId="77777777" w:rsidR="009A02DA" w:rsidRPr="00AA7F99" w:rsidRDefault="009A02DA" w:rsidP="009A02DA">
      <w:pPr>
        <w:rPr>
          <w:rFonts w:eastAsia="Calibri"/>
          <w:sz w:val="28"/>
          <w:szCs w:val="28"/>
        </w:rPr>
      </w:pPr>
      <w:proofErr w:type="spellStart"/>
      <w:r>
        <w:rPr>
          <w:rFonts w:eastAsia="Calibri"/>
          <w:color w:val="000000"/>
          <w:sz w:val="28"/>
          <w:szCs w:val="28"/>
        </w:rPr>
        <w:t>преподаватель</w:t>
      </w:r>
      <w:r w:rsidRPr="00AA7F99">
        <w:rPr>
          <w:rFonts w:eastAsia="Calibri"/>
          <w:color w:val="000000"/>
          <w:sz w:val="28"/>
          <w:szCs w:val="28"/>
        </w:rPr>
        <w:t>______________</w:t>
      </w:r>
      <w:r w:rsidRPr="00AA7F99">
        <w:rPr>
          <w:rFonts w:eastAsia="Calibri"/>
          <w:sz w:val="28"/>
          <w:szCs w:val="28"/>
        </w:rPr>
        <w:t>______________________</w:t>
      </w:r>
      <w:r>
        <w:rPr>
          <w:rFonts w:eastAsia="Calibri"/>
          <w:sz w:val="28"/>
          <w:szCs w:val="28"/>
        </w:rPr>
        <w:t>_____Н.В</w:t>
      </w:r>
      <w:proofErr w:type="spellEnd"/>
      <w:r>
        <w:rPr>
          <w:rFonts w:eastAsia="Calibri"/>
          <w:sz w:val="28"/>
          <w:szCs w:val="28"/>
        </w:rPr>
        <w:t xml:space="preserve">. </w:t>
      </w:r>
      <w:proofErr w:type="spellStart"/>
      <w:r>
        <w:rPr>
          <w:rFonts w:eastAsia="Calibri"/>
          <w:sz w:val="28"/>
          <w:szCs w:val="28"/>
        </w:rPr>
        <w:t>Хубутия</w:t>
      </w:r>
      <w:proofErr w:type="spellEnd"/>
    </w:p>
    <w:p w14:paraId="3EE5F454" w14:textId="77777777" w:rsidR="009A02DA" w:rsidRPr="00AA7F99" w:rsidRDefault="009A02DA" w:rsidP="009A02DA">
      <w:pPr>
        <w:jc w:val="center"/>
        <w:rPr>
          <w:rFonts w:eastAsia="Calibri"/>
          <w:szCs w:val="20"/>
        </w:rPr>
      </w:pPr>
      <w:r w:rsidRPr="00AA7F99">
        <w:rPr>
          <w:rFonts w:eastAsia="Calibri"/>
          <w:szCs w:val="20"/>
        </w:rPr>
        <w:t xml:space="preserve"> (подпись)</w:t>
      </w:r>
    </w:p>
    <w:p w14:paraId="16DB000D" w14:textId="77777777" w:rsidR="009A02DA" w:rsidRPr="00AA7F99" w:rsidRDefault="009A02DA" w:rsidP="009A02DA">
      <w:pPr>
        <w:jc w:val="center"/>
        <w:rPr>
          <w:rFonts w:eastAsia="Calibri"/>
          <w:color w:val="000000"/>
          <w:sz w:val="28"/>
          <w:szCs w:val="28"/>
        </w:rPr>
      </w:pPr>
    </w:p>
    <w:p w14:paraId="6A9DBBC7" w14:textId="77777777" w:rsidR="009A02DA" w:rsidRPr="00AA7F99" w:rsidRDefault="009A02DA" w:rsidP="009A02DA">
      <w:pPr>
        <w:jc w:val="center"/>
        <w:rPr>
          <w:rFonts w:eastAsia="Calibri"/>
          <w:color w:val="000000"/>
          <w:sz w:val="28"/>
          <w:szCs w:val="28"/>
        </w:rPr>
      </w:pPr>
    </w:p>
    <w:p w14:paraId="40399EF4" w14:textId="77777777" w:rsidR="009A02DA" w:rsidRPr="00AA7F99" w:rsidRDefault="009A02DA" w:rsidP="009A02DA">
      <w:pPr>
        <w:jc w:val="center"/>
        <w:rPr>
          <w:rFonts w:eastAsia="Calibri"/>
          <w:color w:val="000000"/>
          <w:sz w:val="28"/>
          <w:szCs w:val="28"/>
        </w:rPr>
      </w:pPr>
    </w:p>
    <w:p w14:paraId="7D93D26D" w14:textId="77777777" w:rsidR="009A02DA" w:rsidRPr="00AA7F99" w:rsidRDefault="009A02DA" w:rsidP="009A02DA">
      <w:pPr>
        <w:jc w:val="center"/>
        <w:rPr>
          <w:rFonts w:eastAsia="Calibri"/>
          <w:color w:val="000000"/>
          <w:sz w:val="28"/>
          <w:szCs w:val="28"/>
        </w:rPr>
      </w:pPr>
    </w:p>
    <w:p w14:paraId="2AFC8CFF" w14:textId="77777777" w:rsidR="009A02DA" w:rsidRPr="00AA7F99" w:rsidRDefault="009A02DA" w:rsidP="009A02DA">
      <w:pPr>
        <w:jc w:val="center"/>
        <w:rPr>
          <w:rFonts w:eastAsia="Calibri"/>
          <w:color w:val="000000"/>
          <w:sz w:val="28"/>
          <w:szCs w:val="28"/>
        </w:rPr>
      </w:pPr>
      <w:r w:rsidRPr="00AA7F99">
        <w:rPr>
          <w:rFonts w:eastAsia="Calibri"/>
          <w:color w:val="000000"/>
          <w:sz w:val="28"/>
          <w:szCs w:val="28"/>
        </w:rPr>
        <w:t>Краснодар</w:t>
      </w:r>
    </w:p>
    <w:p w14:paraId="35B9CD9B" w14:textId="77777777" w:rsidR="009A02DA" w:rsidRPr="000408C9" w:rsidRDefault="009A02DA" w:rsidP="009A02DA">
      <w:pPr>
        <w:spacing w:line="360" w:lineRule="auto"/>
        <w:jc w:val="center"/>
        <w:rPr>
          <w:sz w:val="28"/>
          <w:szCs w:val="28"/>
          <w:highlight w:val="green"/>
          <w:lang w:val="en-US"/>
        </w:rPr>
      </w:pPr>
      <w:r w:rsidRPr="00AA7F99">
        <w:rPr>
          <w:rFonts w:eastAsia="Calibri"/>
          <w:color w:val="000000"/>
          <w:sz w:val="28"/>
          <w:szCs w:val="28"/>
        </w:rPr>
        <w:t>202</w:t>
      </w:r>
      <w:r>
        <w:rPr>
          <w:rFonts w:eastAsia="Calibri"/>
          <w:color w:val="000000"/>
          <w:sz w:val="28"/>
          <w:szCs w:val="28"/>
          <w:lang w:val="en-US"/>
        </w:rPr>
        <w:t>2</w:t>
      </w:r>
    </w:p>
    <w:sdt>
      <w:sdtPr>
        <w:rPr>
          <w:rFonts w:asciiTheme="minorHAnsi" w:eastAsiaTheme="minorHAnsi" w:hAnsiTheme="minorHAnsi" w:cstheme="minorBidi"/>
          <w:b w:val="0"/>
          <w:bCs w:val="0"/>
          <w:i/>
          <w:iCs/>
          <w:color w:val="auto"/>
          <w:sz w:val="24"/>
          <w:szCs w:val="24"/>
          <w:lang w:eastAsia="en-US"/>
        </w:rPr>
        <w:id w:val="-511374617"/>
        <w:docPartObj>
          <w:docPartGallery w:val="Table of Contents"/>
          <w:docPartUnique/>
        </w:docPartObj>
      </w:sdtPr>
      <w:sdtEndPr>
        <w:rPr>
          <w:rFonts w:ascii="Times New Roman" w:eastAsia="Times New Roman" w:hAnsi="Times New Roman" w:cstheme="minorHAnsi"/>
          <w:noProof/>
          <w:sz w:val="28"/>
          <w:szCs w:val="28"/>
          <w:lang w:eastAsia="ru-RU"/>
        </w:rPr>
      </w:sdtEndPr>
      <w:sdtContent>
        <w:p w14:paraId="084DBAF2" w14:textId="77777777" w:rsidR="00D44D16" w:rsidRDefault="00D54238" w:rsidP="00D44D16">
          <w:pPr>
            <w:pStyle w:val="a4"/>
            <w:spacing w:before="0" w:line="360" w:lineRule="auto"/>
            <w:jc w:val="center"/>
            <w:rPr>
              <w:rFonts w:ascii="Times New Roman" w:hAnsi="Times New Roman" w:cs="Times New Roman"/>
              <w:color w:val="auto"/>
            </w:rPr>
          </w:pPr>
          <w:r w:rsidRPr="00DB2502">
            <w:rPr>
              <w:rFonts w:ascii="Times New Roman" w:hAnsi="Times New Roman" w:cs="Times New Roman"/>
              <w:color w:val="auto"/>
            </w:rPr>
            <w:t>СОДЕРЖАНИЕ</w:t>
          </w:r>
        </w:p>
        <w:p w14:paraId="37CE5BA1" w14:textId="10C247EB" w:rsidR="00D44D16" w:rsidRPr="00D44D16" w:rsidRDefault="00D54238" w:rsidP="00F84F09">
          <w:pPr>
            <w:pStyle w:val="a4"/>
            <w:spacing w:before="0" w:line="360" w:lineRule="auto"/>
            <w:jc w:val="center"/>
            <w:rPr>
              <w:rFonts w:ascii="Times New Roman" w:hAnsi="Times New Roman" w:cs="Times New Roman"/>
              <w:noProof/>
              <w:color w:val="auto"/>
            </w:rPr>
          </w:pPr>
          <w:r w:rsidRPr="00D44D16">
            <w:rPr>
              <w:rFonts w:ascii="Times New Roman" w:hAnsi="Times New Roman" w:cs="Times New Roman"/>
              <w:b w:val="0"/>
              <w:bCs w:val="0"/>
            </w:rPr>
            <w:fldChar w:fldCharType="begin"/>
          </w:r>
          <w:r w:rsidRPr="00D44D16">
            <w:rPr>
              <w:rFonts w:ascii="Times New Roman" w:hAnsi="Times New Roman" w:cs="Times New Roman"/>
              <w:b w:val="0"/>
              <w:bCs w:val="0"/>
            </w:rPr>
            <w:instrText>TOC \o "1-3" \h \z \u</w:instrText>
          </w:r>
          <w:r w:rsidRPr="00D44D16">
            <w:rPr>
              <w:rFonts w:ascii="Times New Roman" w:hAnsi="Times New Roman" w:cs="Times New Roman"/>
              <w:b w:val="0"/>
              <w:bCs w:val="0"/>
            </w:rPr>
            <w:fldChar w:fldCharType="separate"/>
          </w:r>
        </w:p>
        <w:p w14:paraId="029DF314" w14:textId="46BA7B2E" w:rsidR="00D44D16" w:rsidRPr="00D44D16" w:rsidRDefault="001B5852" w:rsidP="00F84F09">
          <w:pPr>
            <w:pStyle w:val="12"/>
            <w:spacing w:before="0" w:line="360" w:lineRule="auto"/>
            <w:rPr>
              <w:rFonts w:asciiTheme="minorHAnsi" w:eastAsiaTheme="minorEastAsia" w:hAnsiTheme="minorHAnsi" w:cstheme="minorBidi"/>
              <w:b w:val="0"/>
              <w:bCs w:val="0"/>
              <w:i w:val="0"/>
              <w:iCs w:val="0"/>
              <w:noProof/>
              <w:sz w:val="28"/>
              <w:szCs w:val="28"/>
            </w:rPr>
          </w:pPr>
          <w:hyperlink w:anchor="_Toc101351154" w:history="1">
            <w:r w:rsidR="00D44D16" w:rsidRPr="00D44D16">
              <w:rPr>
                <w:rStyle w:val="a5"/>
                <w:rFonts w:cs="Times New Roman"/>
                <w:b w:val="0"/>
                <w:bCs w:val="0"/>
                <w:i w:val="0"/>
                <w:iCs w:val="0"/>
                <w:noProof/>
                <w:sz w:val="28"/>
                <w:szCs w:val="28"/>
              </w:rPr>
              <w:t>Введение</w:t>
            </w:r>
            <w:r w:rsidR="00D44D16" w:rsidRPr="00D44D16">
              <w:rPr>
                <w:b w:val="0"/>
                <w:bCs w:val="0"/>
                <w:i w:val="0"/>
                <w:iCs w:val="0"/>
                <w:noProof/>
                <w:webHidden/>
                <w:sz w:val="28"/>
                <w:szCs w:val="28"/>
              </w:rPr>
              <w:tab/>
            </w:r>
            <w:r w:rsidR="00D44D16" w:rsidRPr="00D44D16">
              <w:rPr>
                <w:b w:val="0"/>
                <w:bCs w:val="0"/>
                <w:i w:val="0"/>
                <w:iCs w:val="0"/>
                <w:noProof/>
                <w:webHidden/>
                <w:sz w:val="28"/>
                <w:szCs w:val="28"/>
              </w:rPr>
              <w:fldChar w:fldCharType="begin"/>
            </w:r>
            <w:r w:rsidR="00D44D16" w:rsidRPr="00D44D16">
              <w:rPr>
                <w:b w:val="0"/>
                <w:bCs w:val="0"/>
                <w:i w:val="0"/>
                <w:iCs w:val="0"/>
                <w:noProof/>
                <w:webHidden/>
                <w:sz w:val="28"/>
                <w:szCs w:val="28"/>
              </w:rPr>
              <w:instrText xml:space="preserve"> PAGEREF _Toc101351154 \h </w:instrText>
            </w:r>
            <w:r w:rsidR="00D44D16" w:rsidRPr="00D44D16">
              <w:rPr>
                <w:b w:val="0"/>
                <w:bCs w:val="0"/>
                <w:i w:val="0"/>
                <w:iCs w:val="0"/>
                <w:noProof/>
                <w:webHidden/>
                <w:sz w:val="28"/>
                <w:szCs w:val="28"/>
              </w:rPr>
            </w:r>
            <w:r w:rsidR="00D44D16" w:rsidRPr="00D44D16">
              <w:rPr>
                <w:b w:val="0"/>
                <w:bCs w:val="0"/>
                <w:i w:val="0"/>
                <w:iCs w:val="0"/>
                <w:noProof/>
                <w:webHidden/>
                <w:sz w:val="28"/>
                <w:szCs w:val="28"/>
              </w:rPr>
              <w:fldChar w:fldCharType="separate"/>
            </w:r>
            <w:r w:rsidR="00BC5019">
              <w:rPr>
                <w:b w:val="0"/>
                <w:bCs w:val="0"/>
                <w:i w:val="0"/>
                <w:iCs w:val="0"/>
                <w:noProof/>
                <w:webHidden/>
                <w:sz w:val="28"/>
                <w:szCs w:val="28"/>
              </w:rPr>
              <w:t>3</w:t>
            </w:r>
            <w:r w:rsidR="00D44D16" w:rsidRPr="00D44D16">
              <w:rPr>
                <w:b w:val="0"/>
                <w:bCs w:val="0"/>
                <w:i w:val="0"/>
                <w:iCs w:val="0"/>
                <w:noProof/>
                <w:webHidden/>
                <w:sz w:val="28"/>
                <w:szCs w:val="28"/>
              </w:rPr>
              <w:fldChar w:fldCharType="end"/>
            </w:r>
          </w:hyperlink>
        </w:p>
        <w:p w14:paraId="0082F39A" w14:textId="34399F2D" w:rsidR="00D44D16" w:rsidRPr="00D44D16" w:rsidRDefault="001B5852" w:rsidP="00593D39">
          <w:pPr>
            <w:pStyle w:val="12"/>
            <w:spacing w:before="0" w:line="360" w:lineRule="auto"/>
            <w:ind w:left="227" w:hanging="227"/>
            <w:rPr>
              <w:rFonts w:asciiTheme="minorHAnsi" w:eastAsiaTheme="minorEastAsia" w:hAnsiTheme="minorHAnsi" w:cstheme="minorBidi"/>
              <w:b w:val="0"/>
              <w:bCs w:val="0"/>
              <w:i w:val="0"/>
              <w:iCs w:val="0"/>
              <w:noProof/>
              <w:sz w:val="28"/>
              <w:szCs w:val="28"/>
            </w:rPr>
          </w:pPr>
          <w:hyperlink w:anchor="_Toc101351155" w:history="1">
            <w:r w:rsidR="00D44D16" w:rsidRPr="00D44D16">
              <w:rPr>
                <w:rStyle w:val="a5"/>
                <w:rFonts w:cs="Times New Roman"/>
                <w:b w:val="0"/>
                <w:bCs w:val="0"/>
                <w:i w:val="0"/>
                <w:iCs w:val="0"/>
                <w:noProof/>
                <w:sz w:val="28"/>
                <w:szCs w:val="28"/>
              </w:rPr>
              <w:t xml:space="preserve">1 Теоретические основы исследования роли инновационного </w:t>
            </w:r>
            <w:r w:rsidR="00593D39">
              <w:rPr>
                <w:rStyle w:val="a5"/>
                <w:rFonts w:cs="Times New Roman"/>
                <w:b w:val="0"/>
                <w:bCs w:val="0"/>
                <w:i w:val="0"/>
                <w:iCs w:val="0"/>
                <w:noProof/>
                <w:sz w:val="28"/>
                <w:szCs w:val="28"/>
              </w:rPr>
              <w:t>п</w:t>
            </w:r>
            <w:r w:rsidR="00D44D16" w:rsidRPr="00D44D16">
              <w:rPr>
                <w:rStyle w:val="a5"/>
                <w:rFonts w:cs="Times New Roman"/>
                <w:b w:val="0"/>
                <w:bCs w:val="0"/>
                <w:i w:val="0"/>
                <w:iCs w:val="0"/>
                <w:noProof/>
                <w:sz w:val="28"/>
                <w:szCs w:val="28"/>
              </w:rPr>
              <w:t>редпринимательства в экономике</w:t>
            </w:r>
            <w:r w:rsidR="00D44D16" w:rsidRPr="00D44D16">
              <w:rPr>
                <w:b w:val="0"/>
                <w:bCs w:val="0"/>
                <w:i w:val="0"/>
                <w:iCs w:val="0"/>
                <w:noProof/>
                <w:webHidden/>
                <w:sz w:val="28"/>
                <w:szCs w:val="28"/>
              </w:rPr>
              <w:tab/>
            </w:r>
            <w:r w:rsidR="00D44D16" w:rsidRPr="00D44D16">
              <w:rPr>
                <w:b w:val="0"/>
                <w:bCs w:val="0"/>
                <w:i w:val="0"/>
                <w:iCs w:val="0"/>
                <w:noProof/>
                <w:webHidden/>
                <w:sz w:val="28"/>
                <w:szCs w:val="28"/>
              </w:rPr>
              <w:fldChar w:fldCharType="begin"/>
            </w:r>
            <w:r w:rsidR="00D44D16" w:rsidRPr="00D44D16">
              <w:rPr>
                <w:b w:val="0"/>
                <w:bCs w:val="0"/>
                <w:i w:val="0"/>
                <w:iCs w:val="0"/>
                <w:noProof/>
                <w:webHidden/>
                <w:sz w:val="28"/>
                <w:szCs w:val="28"/>
              </w:rPr>
              <w:instrText xml:space="preserve"> PAGEREF _Toc101351155 \h </w:instrText>
            </w:r>
            <w:r w:rsidR="00D44D16" w:rsidRPr="00D44D16">
              <w:rPr>
                <w:b w:val="0"/>
                <w:bCs w:val="0"/>
                <w:i w:val="0"/>
                <w:iCs w:val="0"/>
                <w:noProof/>
                <w:webHidden/>
                <w:sz w:val="28"/>
                <w:szCs w:val="28"/>
              </w:rPr>
            </w:r>
            <w:r w:rsidR="00D44D16" w:rsidRPr="00D44D16">
              <w:rPr>
                <w:b w:val="0"/>
                <w:bCs w:val="0"/>
                <w:i w:val="0"/>
                <w:iCs w:val="0"/>
                <w:noProof/>
                <w:webHidden/>
                <w:sz w:val="28"/>
                <w:szCs w:val="28"/>
              </w:rPr>
              <w:fldChar w:fldCharType="separate"/>
            </w:r>
            <w:r w:rsidR="00BC5019">
              <w:rPr>
                <w:b w:val="0"/>
                <w:bCs w:val="0"/>
                <w:i w:val="0"/>
                <w:iCs w:val="0"/>
                <w:noProof/>
                <w:webHidden/>
                <w:sz w:val="28"/>
                <w:szCs w:val="28"/>
              </w:rPr>
              <w:t>6</w:t>
            </w:r>
            <w:r w:rsidR="00D44D16" w:rsidRPr="00D44D16">
              <w:rPr>
                <w:b w:val="0"/>
                <w:bCs w:val="0"/>
                <w:i w:val="0"/>
                <w:iCs w:val="0"/>
                <w:noProof/>
                <w:webHidden/>
                <w:sz w:val="28"/>
                <w:szCs w:val="28"/>
              </w:rPr>
              <w:fldChar w:fldCharType="end"/>
            </w:r>
          </w:hyperlink>
        </w:p>
        <w:p w14:paraId="3AC80A4E" w14:textId="2E3BF3E8" w:rsidR="00D44D16" w:rsidRPr="00D44D16" w:rsidRDefault="001B5852" w:rsidP="00593D39">
          <w:pPr>
            <w:pStyle w:val="22"/>
            <w:tabs>
              <w:tab w:val="right" w:leader="dot" w:pos="9345"/>
            </w:tabs>
            <w:spacing w:before="0" w:line="360" w:lineRule="auto"/>
            <w:ind w:left="692" w:hanging="454"/>
            <w:rPr>
              <w:rFonts w:asciiTheme="minorHAnsi" w:eastAsiaTheme="minorEastAsia" w:hAnsiTheme="minorHAnsi" w:cstheme="minorBidi"/>
              <w:b w:val="0"/>
              <w:bCs w:val="0"/>
              <w:noProof/>
              <w:sz w:val="28"/>
              <w:szCs w:val="28"/>
            </w:rPr>
          </w:pPr>
          <w:hyperlink w:anchor="_Toc101351156" w:history="1">
            <w:r w:rsidR="00D44D16" w:rsidRPr="00D44D16">
              <w:rPr>
                <w:rStyle w:val="a5"/>
                <w:rFonts w:cs="Times New Roman"/>
                <w:b w:val="0"/>
                <w:bCs w:val="0"/>
                <w:noProof/>
                <w:sz w:val="28"/>
                <w:szCs w:val="28"/>
              </w:rPr>
              <w:t>1.1 Инновации и инновационное предпринимательство: определение, функции, значение</w:t>
            </w:r>
            <w:r w:rsidR="00D44D16" w:rsidRPr="00D44D16">
              <w:rPr>
                <w:b w:val="0"/>
                <w:bCs w:val="0"/>
                <w:noProof/>
                <w:webHidden/>
                <w:sz w:val="28"/>
                <w:szCs w:val="28"/>
              </w:rPr>
              <w:tab/>
            </w:r>
            <w:r w:rsidR="00D44D16" w:rsidRPr="00D44D16">
              <w:rPr>
                <w:b w:val="0"/>
                <w:bCs w:val="0"/>
                <w:noProof/>
                <w:webHidden/>
                <w:sz w:val="28"/>
                <w:szCs w:val="28"/>
              </w:rPr>
              <w:fldChar w:fldCharType="begin"/>
            </w:r>
            <w:r w:rsidR="00D44D16" w:rsidRPr="00D44D16">
              <w:rPr>
                <w:b w:val="0"/>
                <w:bCs w:val="0"/>
                <w:noProof/>
                <w:webHidden/>
                <w:sz w:val="28"/>
                <w:szCs w:val="28"/>
              </w:rPr>
              <w:instrText xml:space="preserve"> PAGEREF _Toc101351156 \h </w:instrText>
            </w:r>
            <w:r w:rsidR="00D44D16" w:rsidRPr="00D44D16">
              <w:rPr>
                <w:b w:val="0"/>
                <w:bCs w:val="0"/>
                <w:noProof/>
                <w:webHidden/>
                <w:sz w:val="28"/>
                <w:szCs w:val="28"/>
              </w:rPr>
            </w:r>
            <w:r w:rsidR="00D44D16" w:rsidRPr="00D44D16">
              <w:rPr>
                <w:b w:val="0"/>
                <w:bCs w:val="0"/>
                <w:noProof/>
                <w:webHidden/>
                <w:sz w:val="28"/>
                <w:szCs w:val="28"/>
              </w:rPr>
              <w:fldChar w:fldCharType="separate"/>
            </w:r>
            <w:r w:rsidR="00BC5019">
              <w:rPr>
                <w:b w:val="0"/>
                <w:bCs w:val="0"/>
                <w:noProof/>
                <w:webHidden/>
                <w:sz w:val="28"/>
                <w:szCs w:val="28"/>
              </w:rPr>
              <w:t>6</w:t>
            </w:r>
            <w:r w:rsidR="00D44D16" w:rsidRPr="00D44D16">
              <w:rPr>
                <w:b w:val="0"/>
                <w:bCs w:val="0"/>
                <w:noProof/>
                <w:webHidden/>
                <w:sz w:val="28"/>
                <w:szCs w:val="28"/>
              </w:rPr>
              <w:fldChar w:fldCharType="end"/>
            </w:r>
          </w:hyperlink>
        </w:p>
        <w:p w14:paraId="27401505" w14:textId="20BFA844" w:rsidR="00D44D16" w:rsidRPr="00D44D16" w:rsidRDefault="001B5852" w:rsidP="00F84F09">
          <w:pPr>
            <w:pStyle w:val="22"/>
            <w:tabs>
              <w:tab w:val="right" w:leader="dot" w:pos="9345"/>
            </w:tabs>
            <w:spacing w:before="0" w:line="360" w:lineRule="auto"/>
            <w:rPr>
              <w:rFonts w:asciiTheme="minorHAnsi" w:eastAsiaTheme="minorEastAsia" w:hAnsiTheme="minorHAnsi" w:cstheme="minorBidi"/>
              <w:b w:val="0"/>
              <w:bCs w:val="0"/>
              <w:noProof/>
              <w:sz w:val="28"/>
              <w:szCs w:val="28"/>
            </w:rPr>
          </w:pPr>
          <w:hyperlink w:anchor="_Toc101351157" w:history="1">
            <w:r w:rsidR="00D44D16" w:rsidRPr="00D44D16">
              <w:rPr>
                <w:rStyle w:val="a5"/>
                <w:rFonts w:cs="Times New Roman"/>
                <w:b w:val="0"/>
                <w:bCs w:val="0"/>
                <w:noProof/>
                <w:sz w:val="28"/>
                <w:szCs w:val="28"/>
              </w:rPr>
              <w:t>1.2 Факторы влияния на инновационную активность предприятий</w:t>
            </w:r>
            <w:r w:rsidR="00D44D16" w:rsidRPr="00D44D16">
              <w:rPr>
                <w:b w:val="0"/>
                <w:bCs w:val="0"/>
                <w:noProof/>
                <w:webHidden/>
                <w:sz w:val="28"/>
                <w:szCs w:val="28"/>
              </w:rPr>
              <w:tab/>
            </w:r>
            <w:r w:rsidR="00D44D16" w:rsidRPr="00D44D16">
              <w:rPr>
                <w:b w:val="0"/>
                <w:bCs w:val="0"/>
                <w:noProof/>
                <w:webHidden/>
                <w:sz w:val="28"/>
                <w:szCs w:val="28"/>
              </w:rPr>
              <w:fldChar w:fldCharType="begin"/>
            </w:r>
            <w:r w:rsidR="00D44D16" w:rsidRPr="00D44D16">
              <w:rPr>
                <w:b w:val="0"/>
                <w:bCs w:val="0"/>
                <w:noProof/>
                <w:webHidden/>
                <w:sz w:val="28"/>
                <w:szCs w:val="28"/>
              </w:rPr>
              <w:instrText xml:space="preserve"> PAGEREF _Toc101351157 \h </w:instrText>
            </w:r>
            <w:r w:rsidR="00D44D16" w:rsidRPr="00D44D16">
              <w:rPr>
                <w:b w:val="0"/>
                <w:bCs w:val="0"/>
                <w:noProof/>
                <w:webHidden/>
                <w:sz w:val="28"/>
                <w:szCs w:val="28"/>
              </w:rPr>
            </w:r>
            <w:r w:rsidR="00D44D16" w:rsidRPr="00D44D16">
              <w:rPr>
                <w:b w:val="0"/>
                <w:bCs w:val="0"/>
                <w:noProof/>
                <w:webHidden/>
                <w:sz w:val="28"/>
                <w:szCs w:val="28"/>
              </w:rPr>
              <w:fldChar w:fldCharType="separate"/>
            </w:r>
            <w:r w:rsidR="00BC5019">
              <w:rPr>
                <w:b w:val="0"/>
                <w:bCs w:val="0"/>
                <w:noProof/>
                <w:webHidden/>
                <w:sz w:val="28"/>
                <w:szCs w:val="28"/>
              </w:rPr>
              <w:t>13</w:t>
            </w:r>
            <w:r w:rsidR="00D44D16" w:rsidRPr="00D44D16">
              <w:rPr>
                <w:b w:val="0"/>
                <w:bCs w:val="0"/>
                <w:noProof/>
                <w:webHidden/>
                <w:sz w:val="28"/>
                <w:szCs w:val="28"/>
              </w:rPr>
              <w:fldChar w:fldCharType="end"/>
            </w:r>
          </w:hyperlink>
        </w:p>
        <w:p w14:paraId="261B2C12" w14:textId="73A6F35F" w:rsidR="00F84F09" w:rsidRDefault="00D44D16" w:rsidP="00593D39">
          <w:pPr>
            <w:pStyle w:val="22"/>
            <w:tabs>
              <w:tab w:val="right" w:leader="dot" w:pos="9345"/>
            </w:tabs>
            <w:spacing w:before="0" w:line="360" w:lineRule="auto"/>
            <w:ind w:left="692" w:hanging="454"/>
            <w:rPr>
              <w:rStyle w:val="a5"/>
              <w:rFonts w:cs="Times New Roman"/>
              <w:b w:val="0"/>
              <w:bCs w:val="0"/>
              <w:noProof/>
              <w:sz w:val="28"/>
              <w:szCs w:val="28"/>
            </w:rPr>
          </w:pPr>
          <w:r w:rsidRPr="00D44D16">
            <w:rPr>
              <w:rStyle w:val="a5"/>
              <w:b w:val="0"/>
              <w:bCs w:val="0"/>
              <w:noProof/>
              <w:sz w:val="28"/>
              <w:szCs w:val="28"/>
            </w:rPr>
            <w:fldChar w:fldCharType="begin"/>
          </w:r>
          <w:r w:rsidRPr="00D44D16">
            <w:rPr>
              <w:rStyle w:val="a5"/>
              <w:b w:val="0"/>
              <w:bCs w:val="0"/>
              <w:noProof/>
              <w:sz w:val="28"/>
              <w:szCs w:val="28"/>
            </w:rPr>
            <w:instrText xml:space="preserve"> </w:instrText>
          </w:r>
          <w:r w:rsidRPr="00D44D16">
            <w:rPr>
              <w:b w:val="0"/>
              <w:bCs w:val="0"/>
              <w:noProof/>
              <w:sz w:val="28"/>
              <w:szCs w:val="28"/>
            </w:rPr>
            <w:instrText>HYPERLINK \l "_Toc101351158"</w:instrText>
          </w:r>
          <w:r w:rsidRPr="00D44D16">
            <w:rPr>
              <w:rStyle w:val="a5"/>
              <w:b w:val="0"/>
              <w:bCs w:val="0"/>
              <w:noProof/>
              <w:sz w:val="28"/>
              <w:szCs w:val="28"/>
            </w:rPr>
            <w:instrText xml:space="preserve"> </w:instrText>
          </w:r>
          <w:r w:rsidRPr="00D44D16">
            <w:rPr>
              <w:rStyle w:val="a5"/>
              <w:b w:val="0"/>
              <w:bCs w:val="0"/>
              <w:noProof/>
              <w:sz w:val="28"/>
              <w:szCs w:val="28"/>
            </w:rPr>
            <w:fldChar w:fldCharType="separate"/>
          </w:r>
          <w:r w:rsidRPr="00D44D16">
            <w:rPr>
              <w:rStyle w:val="a5"/>
              <w:rFonts w:cs="Times New Roman"/>
              <w:b w:val="0"/>
              <w:bCs w:val="0"/>
              <w:noProof/>
              <w:sz w:val="28"/>
              <w:szCs w:val="28"/>
            </w:rPr>
            <w:t>1.3 Законодательные акты, регулирующие инновационное предпринимательство, и программы государственной поддержки</w:t>
          </w:r>
        </w:p>
        <w:p w14:paraId="60731A82" w14:textId="56FBA8A5" w:rsidR="00D44D16" w:rsidRPr="00D44D16" w:rsidRDefault="00D44D16" w:rsidP="00593D39">
          <w:pPr>
            <w:pStyle w:val="22"/>
            <w:tabs>
              <w:tab w:val="right" w:leader="dot" w:pos="9345"/>
            </w:tabs>
            <w:spacing w:before="0" w:line="360" w:lineRule="auto"/>
            <w:ind w:left="680"/>
            <w:rPr>
              <w:rFonts w:asciiTheme="minorHAnsi" w:eastAsiaTheme="minorEastAsia" w:hAnsiTheme="minorHAnsi" w:cstheme="minorBidi"/>
              <w:b w:val="0"/>
              <w:bCs w:val="0"/>
              <w:noProof/>
              <w:sz w:val="28"/>
              <w:szCs w:val="28"/>
            </w:rPr>
          </w:pPr>
          <w:r w:rsidRPr="00D44D16">
            <w:rPr>
              <w:rStyle w:val="a5"/>
              <w:rFonts w:cs="Times New Roman"/>
              <w:b w:val="0"/>
              <w:bCs w:val="0"/>
              <w:noProof/>
              <w:sz w:val="28"/>
              <w:szCs w:val="28"/>
            </w:rPr>
            <w:t>в РФ и США</w:t>
          </w:r>
          <w:r w:rsidRPr="00D44D16">
            <w:rPr>
              <w:b w:val="0"/>
              <w:bCs w:val="0"/>
              <w:noProof/>
              <w:webHidden/>
              <w:sz w:val="28"/>
              <w:szCs w:val="28"/>
            </w:rPr>
            <w:tab/>
          </w:r>
          <w:r w:rsidRPr="00D44D16">
            <w:rPr>
              <w:b w:val="0"/>
              <w:bCs w:val="0"/>
              <w:noProof/>
              <w:webHidden/>
              <w:sz w:val="28"/>
              <w:szCs w:val="28"/>
            </w:rPr>
            <w:fldChar w:fldCharType="begin"/>
          </w:r>
          <w:r w:rsidRPr="00D44D16">
            <w:rPr>
              <w:b w:val="0"/>
              <w:bCs w:val="0"/>
              <w:noProof/>
              <w:webHidden/>
              <w:sz w:val="28"/>
              <w:szCs w:val="28"/>
            </w:rPr>
            <w:instrText xml:space="preserve"> PAGEREF _Toc101351158 \h </w:instrText>
          </w:r>
          <w:r w:rsidRPr="00D44D16">
            <w:rPr>
              <w:b w:val="0"/>
              <w:bCs w:val="0"/>
              <w:noProof/>
              <w:webHidden/>
              <w:sz w:val="28"/>
              <w:szCs w:val="28"/>
            </w:rPr>
          </w:r>
          <w:r w:rsidRPr="00D44D16">
            <w:rPr>
              <w:b w:val="0"/>
              <w:bCs w:val="0"/>
              <w:noProof/>
              <w:webHidden/>
              <w:sz w:val="28"/>
              <w:szCs w:val="28"/>
            </w:rPr>
            <w:fldChar w:fldCharType="separate"/>
          </w:r>
          <w:r w:rsidR="00BC5019">
            <w:rPr>
              <w:b w:val="0"/>
              <w:bCs w:val="0"/>
              <w:noProof/>
              <w:webHidden/>
              <w:sz w:val="28"/>
              <w:szCs w:val="28"/>
            </w:rPr>
            <w:t>20</w:t>
          </w:r>
          <w:r w:rsidRPr="00D44D16">
            <w:rPr>
              <w:b w:val="0"/>
              <w:bCs w:val="0"/>
              <w:noProof/>
              <w:webHidden/>
              <w:sz w:val="28"/>
              <w:szCs w:val="28"/>
            </w:rPr>
            <w:fldChar w:fldCharType="end"/>
          </w:r>
          <w:r w:rsidRPr="00D44D16">
            <w:rPr>
              <w:rStyle w:val="a5"/>
              <w:b w:val="0"/>
              <w:bCs w:val="0"/>
              <w:noProof/>
              <w:sz w:val="28"/>
              <w:szCs w:val="28"/>
            </w:rPr>
            <w:fldChar w:fldCharType="end"/>
          </w:r>
        </w:p>
        <w:p w14:paraId="3ACCE82F" w14:textId="668C1B03" w:rsidR="00D44D16" w:rsidRPr="00D44D16" w:rsidRDefault="001B5852" w:rsidP="00593D39">
          <w:pPr>
            <w:pStyle w:val="12"/>
            <w:spacing w:before="0" w:line="360" w:lineRule="auto"/>
            <w:ind w:left="227" w:hanging="227"/>
            <w:rPr>
              <w:rFonts w:asciiTheme="minorHAnsi" w:eastAsiaTheme="minorEastAsia" w:hAnsiTheme="minorHAnsi" w:cstheme="minorBidi"/>
              <w:b w:val="0"/>
              <w:bCs w:val="0"/>
              <w:i w:val="0"/>
              <w:iCs w:val="0"/>
              <w:noProof/>
              <w:sz w:val="28"/>
              <w:szCs w:val="28"/>
            </w:rPr>
          </w:pPr>
          <w:hyperlink w:anchor="_Toc101351159" w:history="1">
            <w:r w:rsidR="00D44D16" w:rsidRPr="00D44D16">
              <w:rPr>
                <w:rStyle w:val="a5"/>
                <w:rFonts w:cs="Times New Roman"/>
                <w:b w:val="0"/>
                <w:bCs w:val="0"/>
                <w:i w:val="0"/>
                <w:iCs w:val="0"/>
                <w:noProof/>
                <w:sz w:val="28"/>
                <w:szCs w:val="28"/>
              </w:rPr>
              <w:t>2 Анализ международного и российского опыта инновационного предпринимательства</w:t>
            </w:r>
            <w:r w:rsidR="00D44D16" w:rsidRPr="00D44D16">
              <w:rPr>
                <w:b w:val="0"/>
                <w:bCs w:val="0"/>
                <w:i w:val="0"/>
                <w:iCs w:val="0"/>
                <w:noProof/>
                <w:webHidden/>
                <w:sz w:val="28"/>
                <w:szCs w:val="28"/>
              </w:rPr>
              <w:tab/>
            </w:r>
            <w:r w:rsidR="00D44D16" w:rsidRPr="00D44D16">
              <w:rPr>
                <w:b w:val="0"/>
                <w:bCs w:val="0"/>
                <w:i w:val="0"/>
                <w:iCs w:val="0"/>
                <w:noProof/>
                <w:webHidden/>
                <w:sz w:val="28"/>
                <w:szCs w:val="28"/>
              </w:rPr>
              <w:fldChar w:fldCharType="begin"/>
            </w:r>
            <w:r w:rsidR="00D44D16" w:rsidRPr="00D44D16">
              <w:rPr>
                <w:b w:val="0"/>
                <w:bCs w:val="0"/>
                <w:i w:val="0"/>
                <w:iCs w:val="0"/>
                <w:noProof/>
                <w:webHidden/>
                <w:sz w:val="28"/>
                <w:szCs w:val="28"/>
              </w:rPr>
              <w:instrText xml:space="preserve"> PAGEREF _Toc101351159 \h </w:instrText>
            </w:r>
            <w:r w:rsidR="00D44D16" w:rsidRPr="00D44D16">
              <w:rPr>
                <w:b w:val="0"/>
                <w:bCs w:val="0"/>
                <w:i w:val="0"/>
                <w:iCs w:val="0"/>
                <w:noProof/>
                <w:webHidden/>
                <w:sz w:val="28"/>
                <w:szCs w:val="28"/>
              </w:rPr>
            </w:r>
            <w:r w:rsidR="00D44D16" w:rsidRPr="00D44D16">
              <w:rPr>
                <w:b w:val="0"/>
                <w:bCs w:val="0"/>
                <w:i w:val="0"/>
                <w:iCs w:val="0"/>
                <w:noProof/>
                <w:webHidden/>
                <w:sz w:val="28"/>
                <w:szCs w:val="28"/>
              </w:rPr>
              <w:fldChar w:fldCharType="separate"/>
            </w:r>
            <w:r w:rsidR="00BC5019">
              <w:rPr>
                <w:b w:val="0"/>
                <w:bCs w:val="0"/>
                <w:i w:val="0"/>
                <w:iCs w:val="0"/>
                <w:noProof/>
                <w:webHidden/>
                <w:sz w:val="28"/>
                <w:szCs w:val="28"/>
              </w:rPr>
              <w:t>29</w:t>
            </w:r>
            <w:r w:rsidR="00D44D16" w:rsidRPr="00D44D16">
              <w:rPr>
                <w:b w:val="0"/>
                <w:bCs w:val="0"/>
                <w:i w:val="0"/>
                <w:iCs w:val="0"/>
                <w:noProof/>
                <w:webHidden/>
                <w:sz w:val="28"/>
                <w:szCs w:val="28"/>
              </w:rPr>
              <w:fldChar w:fldCharType="end"/>
            </w:r>
          </w:hyperlink>
        </w:p>
        <w:p w14:paraId="61F42FAF" w14:textId="4849CA41" w:rsidR="00D44D16" w:rsidRPr="00D44D16" w:rsidRDefault="001B5852" w:rsidP="00593D39">
          <w:pPr>
            <w:pStyle w:val="22"/>
            <w:tabs>
              <w:tab w:val="right" w:leader="dot" w:pos="9345"/>
            </w:tabs>
            <w:spacing w:before="0" w:line="360" w:lineRule="auto"/>
            <w:ind w:left="692" w:hanging="454"/>
            <w:rPr>
              <w:rFonts w:asciiTheme="minorHAnsi" w:eastAsiaTheme="minorEastAsia" w:hAnsiTheme="minorHAnsi" w:cstheme="minorBidi"/>
              <w:b w:val="0"/>
              <w:bCs w:val="0"/>
              <w:noProof/>
              <w:sz w:val="28"/>
              <w:szCs w:val="28"/>
            </w:rPr>
          </w:pPr>
          <w:hyperlink w:anchor="_Toc101351160" w:history="1">
            <w:r w:rsidR="00D44D16" w:rsidRPr="00D44D16">
              <w:rPr>
                <w:rStyle w:val="a5"/>
                <w:rFonts w:cs="Times New Roman"/>
                <w:b w:val="0"/>
                <w:bCs w:val="0"/>
                <w:noProof/>
                <w:sz w:val="28"/>
                <w:szCs w:val="28"/>
              </w:rPr>
              <w:t>2.1 Сравнительный анализ инновационного предпринимательства США и России</w:t>
            </w:r>
            <w:r w:rsidR="00D44D16" w:rsidRPr="00D44D16">
              <w:rPr>
                <w:b w:val="0"/>
                <w:bCs w:val="0"/>
                <w:noProof/>
                <w:webHidden/>
                <w:sz w:val="28"/>
                <w:szCs w:val="28"/>
              </w:rPr>
              <w:tab/>
            </w:r>
            <w:r w:rsidR="00D44D16" w:rsidRPr="00D44D16">
              <w:rPr>
                <w:b w:val="0"/>
                <w:bCs w:val="0"/>
                <w:noProof/>
                <w:webHidden/>
                <w:sz w:val="28"/>
                <w:szCs w:val="28"/>
              </w:rPr>
              <w:fldChar w:fldCharType="begin"/>
            </w:r>
            <w:r w:rsidR="00D44D16" w:rsidRPr="00D44D16">
              <w:rPr>
                <w:b w:val="0"/>
                <w:bCs w:val="0"/>
                <w:noProof/>
                <w:webHidden/>
                <w:sz w:val="28"/>
                <w:szCs w:val="28"/>
              </w:rPr>
              <w:instrText xml:space="preserve"> PAGEREF _Toc101351160 \h </w:instrText>
            </w:r>
            <w:r w:rsidR="00D44D16" w:rsidRPr="00D44D16">
              <w:rPr>
                <w:b w:val="0"/>
                <w:bCs w:val="0"/>
                <w:noProof/>
                <w:webHidden/>
                <w:sz w:val="28"/>
                <w:szCs w:val="28"/>
              </w:rPr>
            </w:r>
            <w:r w:rsidR="00D44D16" w:rsidRPr="00D44D16">
              <w:rPr>
                <w:b w:val="0"/>
                <w:bCs w:val="0"/>
                <w:noProof/>
                <w:webHidden/>
                <w:sz w:val="28"/>
                <w:szCs w:val="28"/>
              </w:rPr>
              <w:fldChar w:fldCharType="separate"/>
            </w:r>
            <w:r w:rsidR="00BC5019">
              <w:rPr>
                <w:b w:val="0"/>
                <w:bCs w:val="0"/>
                <w:noProof/>
                <w:webHidden/>
                <w:sz w:val="28"/>
                <w:szCs w:val="28"/>
              </w:rPr>
              <w:t>29</w:t>
            </w:r>
            <w:r w:rsidR="00D44D16" w:rsidRPr="00D44D16">
              <w:rPr>
                <w:b w:val="0"/>
                <w:bCs w:val="0"/>
                <w:noProof/>
                <w:webHidden/>
                <w:sz w:val="28"/>
                <w:szCs w:val="28"/>
              </w:rPr>
              <w:fldChar w:fldCharType="end"/>
            </w:r>
          </w:hyperlink>
        </w:p>
        <w:p w14:paraId="6FD639E4" w14:textId="52299768" w:rsidR="00D44D16" w:rsidRPr="00D44D16" w:rsidRDefault="001B5852" w:rsidP="00593D39">
          <w:pPr>
            <w:pStyle w:val="22"/>
            <w:tabs>
              <w:tab w:val="right" w:leader="dot" w:pos="9345"/>
            </w:tabs>
            <w:spacing w:before="0" w:line="360" w:lineRule="auto"/>
            <w:ind w:left="692" w:hanging="454"/>
            <w:rPr>
              <w:rFonts w:asciiTheme="minorHAnsi" w:eastAsiaTheme="minorEastAsia" w:hAnsiTheme="minorHAnsi" w:cstheme="minorBidi"/>
              <w:b w:val="0"/>
              <w:bCs w:val="0"/>
              <w:noProof/>
              <w:sz w:val="28"/>
              <w:szCs w:val="28"/>
            </w:rPr>
          </w:pPr>
          <w:hyperlink w:anchor="_Toc101351161" w:history="1">
            <w:r w:rsidR="00D44D16" w:rsidRPr="00D44D16">
              <w:rPr>
                <w:rStyle w:val="a5"/>
                <w:rFonts w:cs="Times New Roman"/>
                <w:b w:val="0"/>
                <w:bCs w:val="0"/>
                <w:noProof/>
                <w:sz w:val="28"/>
                <w:szCs w:val="28"/>
              </w:rPr>
              <w:t>2.2 Зарубежный и российский опыт венчурного финансирования инновационной деятельности и краудфандинга</w:t>
            </w:r>
            <w:r w:rsidR="00D44D16" w:rsidRPr="00D44D16">
              <w:rPr>
                <w:b w:val="0"/>
                <w:bCs w:val="0"/>
                <w:noProof/>
                <w:webHidden/>
                <w:sz w:val="28"/>
                <w:szCs w:val="28"/>
              </w:rPr>
              <w:tab/>
            </w:r>
            <w:r w:rsidR="00D44D16" w:rsidRPr="00D44D16">
              <w:rPr>
                <w:b w:val="0"/>
                <w:bCs w:val="0"/>
                <w:noProof/>
                <w:webHidden/>
                <w:sz w:val="28"/>
                <w:szCs w:val="28"/>
              </w:rPr>
              <w:fldChar w:fldCharType="begin"/>
            </w:r>
            <w:r w:rsidR="00D44D16" w:rsidRPr="00D44D16">
              <w:rPr>
                <w:b w:val="0"/>
                <w:bCs w:val="0"/>
                <w:noProof/>
                <w:webHidden/>
                <w:sz w:val="28"/>
                <w:szCs w:val="28"/>
              </w:rPr>
              <w:instrText xml:space="preserve"> PAGEREF _Toc101351161 \h </w:instrText>
            </w:r>
            <w:r w:rsidR="00D44D16" w:rsidRPr="00D44D16">
              <w:rPr>
                <w:b w:val="0"/>
                <w:bCs w:val="0"/>
                <w:noProof/>
                <w:webHidden/>
                <w:sz w:val="28"/>
                <w:szCs w:val="28"/>
              </w:rPr>
            </w:r>
            <w:r w:rsidR="00D44D16" w:rsidRPr="00D44D16">
              <w:rPr>
                <w:b w:val="0"/>
                <w:bCs w:val="0"/>
                <w:noProof/>
                <w:webHidden/>
                <w:sz w:val="28"/>
                <w:szCs w:val="28"/>
              </w:rPr>
              <w:fldChar w:fldCharType="separate"/>
            </w:r>
            <w:r w:rsidR="00BC5019">
              <w:rPr>
                <w:b w:val="0"/>
                <w:bCs w:val="0"/>
                <w:noProof/>
                <w:webHidden/>
                <w:sz w:val="28"/>
                <w:szCs w:val="28"/>
              </w:rPr>
              <w:t>37</w:t>
            </w:r>
            <w:r w:rsidR="00D44D16" w:rsidRPr="00D44D16">
              <w:rPr>
                <w:b w:val="0"/>
                <w:bCs w:val="0"/>
                <w:noProof/>
                <w:webHidden/>
                <w:sz w:val="28"/>
                <w:szCs w:val="28"/>
              </w:rPr>
              <w:fldChar w:fldCharType="end"/>
            </w:r>
          </w:hyperlink>
        </w:p>
        <w:p w14:paraId="36009A58" w14:textId="20A258DC" w:rsidR="00D44D16" w:rsidRPr="00D44D16" w:rsidRDefault="00D44D16" w:rsidP="00F84F09">
          <w:pPr>
            <w:pStyle w:val="12"/>
            <w:spacing w:before="0" w:line="360" w:lineRule="auto"/>
            <w:rPr>
              <w:rStyle w:val="a5"/>
              <w:rFonts w:cs="Times New Roman"/>
              <w:b w:val="0"/>
              <w:bCs w:val="0"/>
              <w:i w:val="0"/>
              <w:iCs w:val="0"/>
              <w:noProof/>
              <w:sz w:val="28"/>
              <w:szCs w:val="28"/>
            </w:rPr>
          </w:pPr>
          <w:r w:rsidRPr="00D44D16">
            <w:rPr>
              <w:rStyle w:val="a5"/>
              <w:b w:val="0"/>
              <w:bCs w:val="0"/>
              <w:i w:val="0"/>
              <w:iCs w:val="0"/>
              <w:noProof/>
              <w:sz w:val="28"/>
              <w:szCs w:val="28"/>
            </w:rPr>
            <w:fldChar w:fldCharType="begin"/>
          </w:r>
          <w:r w:rsidRPr="00D44D16">
            <w:rPr>
              <w:rStyle w:val="a5"/>
              <w:b w:val="0"/>
              <w:bCs w:val="0"/>
              <w:i w:val="0"/>
              <w:iCs w:val="0"/>
              <w:noProof/>
              <w:sz w:val="28"/>
              <w:szCs w:val="28"/>
            </w:rPr>
            <w:instrText xml:space="preserve"> </w:instrText>
          </w:r>
          <w:r w:rsidRPr="00D44D16">
            <w:rPr>
              <w:b w:val="0"/>
              <w:bCs w:val="0"/>
              <w:i w:val="0"/>
              <w:iCs w:val="0"/>
              <w:noProof/>
              <w:sz w:val="28"/>
              <w:szCs w:val="28"/>
            </w:rPr>
            <w:instrText>HYPERLINK \l "_Toc101351162"</w:instrText>
          </w:r>
          <w:r w:rsidRPr="00D44D16">
            <w:rPr>
              <w:rStyle w:val="a5"/>
              <w:b w:val="0"/>
              <w:bCs w:val="0"/>
              <w:i w:val="0"/>
              <w:iCs w:val="0"/>
              <w:noProof/>
              <w:sz w:val="28"/>
              <w:szCs w:val="28"/>
            </w:rPr>
            <w:instrText xml:space="preserve"> </w:instrText>
          </w:r>
          <w:r w:rsidRPr="00D44D16">
            <w:rPr>
              <w:rStyle w:val="a5"/>
              <w:b w:val="0"/>
              <w:bCs w:val="0"/>
              <w:i w:val="0"/>
              <w:iCs w:val="0"/>
              <w:noProof/>
              <w:sz w:val="28"/>
              <w:szCs w:val="28"/>
            </w:rPr>
            <w:fldChar w:fldCharType="separate"/>
          </w:r>
          <w:r w:rsidRPr="00D44D16">
            <w:rPr>
              <w:rStyle w:val="a5"/>
              <w:rFonts w:cs="Times New Roman"/>
              <w:b w:val="0"/>
              <w:bCs w:val="0"/>
              <w:i w:val="0"/>
              <w:iCs w:val="0"/>
              <w:noProof/>
              <w:sz w:val="28"/>
              <w:szCs w:val="28"/>
            </w:rPr>
            <w:t>3 Инструментарий развития инновационного предпринимательства</w:t>
          </w:r>
        </w:p>
        <w:p w14:paraId="0877E08F" w14:textId="663C1DF0" w:rsidR="00D44D16" w:rsidRPr="00D44D16" w:rsidRDefault="00593D39" w:rsidP="00593D39">
          <w:pPr>
            <w:pStyle w:val="12"/>
            <w:spacing w:before="0" w:line="360" w:lineRule="auto"/>
            <w:ind w:left="227"/>
            <w:rPr>
              <w:rFonts w:asciiTheme="minorHAnsi" w:eastAsiaTheme="minorEastAsia" w:hAnsiTheme="minorHAnsi" w:cstheme="minorBidi"/>
              <w:b w:val="0"/>
              <w:bCs w:val="0"/>
              <w:i w:val="0"/>
              <w:iCs w:val="0"/>
              <w:noProof/>
              <w:sz w:val="28"/>
              <w:szCs w:val="28"/>
            </w:rPr>
          </w:pPr>
          <w:r>
            <w:rPr>
              <w:rStyle w:val="a5"/>
              <w:rFonts w:cs="Times New Roman"/>
              <w:b w:val="0"/>
              <w:bCs w:val="0"/>
              <w:i w:val="0"/>
              <w:iCs w:val="0"/>
              <w:noProof/>
              <w:sz w:val="28"/>
              <w:szCs w:val="28"/>
            </w:rPr>
            <w:t xml:space="preserve">в </w:t>
          </w:r>
          <w:r w:rsidR="00D44D16" w:rsidRPr="00D44D16">
            <w:rPr>
              <w:rStyle w:val="a5"/>
              <w:rFonts w:cs="Times New Roman"/>
              <w:b w:val="0"/>
              <w:bCs w:val="0"/>
              <w:i w:val="0"/>
              <w:iCs w:val="0"/>
              <w:noProof/>
              <w:sz w:val="28"/>
              <w:szCs w:val="28"/>
            </w:rPr>
            <w:t>России</w:t>
          </w:r>
          <w:r w:rsidR="00D44D16" w:rsidRPr="00D44D16">
            <w:rPr>
              <w:b w:val="0"/>
              <w:bCs w:val="0"/>
              <w:i w:val="0"/>
              <w:iCs w:val="0"/>
              <w:noProof/>
              <w:webHidden/>
              <w:sz w:val="28"/>
              <w:szCs w:val="28"/>
            </w:rPr>
            <w:tab/>
          </w:r>
          <w:r w:rsidR="00D44D16" w:rsidRPr="00D44D16">
            <w:rPr>
              <w:b w:val="0"/>
              <w:bCs w:val="0"/>
              <w:i w:val="0"/>
              <w:iCs w:val="0"/>
              <w:noProof/>
              <w:webHidden/>
              <w:sz w:val="28"/>
              <w:szCs w:val="28"/>
            </w:rPr>
            <w:fldChar w:fldCharType="begin"/>
          </w:r>
          <w:r w:rsidR="00D44D16" w:rsidRPr="00D44D16">
            <w:rPr>
              <w:b w:val="0"/>
              <w:bCs w:val="0"/>
              <w:i w:val="0"/>
              <w:iCs w:val="0"/>
              <w:noProof/>
              <w:webHidden/>
              <w:sz w:val="28"/>
              <w:szCs w:val="28"/>
            </w:rPr>
            <w:instrText xml:space="preserve"> PAGEREF _Toc101351162 \h </w:instrText>
          </w:r>
          <w:r w:rsidR="00D44D16" w:rsidRPr="00D44D16">
            <w:rPr>
              <w:b w:val="0"/>
              <w:bCs w:val="0"/>
              <w:i w:val="0"/>
              <w:iCs w:val="0"/>
              <w:noProof/>
              <w:webHidden/>
              <w:sz w:val="28"/>
              <w:szCs w:val="28"/>
            </w:rPr>
          </w:r>
          <w:r w:rsidR="00D44D16" w:rsidRPr="00D44D16">
            <w:rPr>
              <w:b w:val="0"/>
              <w:bCs w:val="0"/>
              <w:i w:val="0"/>
              <w:iCs w:val="0"/>
              <w:noProof/>
              <w:webHidden/>
              <w:sz w:val="28"/>
              <w:szCs w:val="28"/>
            </w:rPr>
            <w:fldChar w:fldCharType="separate"/>
          </w:r>
          <w:r w:rsidR="00BC5019">
            <w:rPr>
              <w:b w:val="0"/>
              <w:bCs w:val="0"/>
              <w:i w:val="0"/>
              <w:iCs w:val="0"/>
              <w:noProof/>
              <w:webHidden/>
              <w:sz w:val="28"/>
              <w:szCs w:val="28"/>
            </w:rPr>
            <w:t>49</w:t>
          </w:r>
          <w:r w:rsidR="00D44D16" w:rsidRPr="00D44D16">
            <w:rPr>
              <w:b w:val="0"/>
              <w:bCs w:val="0"/>
              <w:i w:val="0"/>
              <w:iCs w:val="0"/>
              <w:noProof/>
              <w:webHidden/>
              <w:sz w:val="28"/>
              <w:szCs w:val="28"/>
            </w:rPr>
            <w:fldChar w:fldCharType="end"/>
          </w:r>
          <w:r w:rsidR="00D44D16" w:rsidRPr="00D44D16">
            <w:rPr>
              <w:rStyle w:val="a5"/>
              <w:b w:val="0"/>
              <w:bCs w:val="0"/>
              <w:i w:val="0"/>
              <w:iCs w:val="0"/>
              <w:noProof/>
              <w:sz w:val="28"/>
              <w:szCs w:val="28"/>
            </w:rPr>
            <w:fldChar w:fldCharType="end"/>
          </w:r>
        </w:p>
        <w:p w14:paraId="79EE83D2" w14:textId="155F766E" w:rsidR="00D44D16" w:rsidRPr="00D44D16" w:rsidRDefault="001B5852" w:rsidP="00593D39">
          <w:pPr>
            <w:pStyle w:val="22"/>
            <w:tabs>
              <w:tab w:val="right" w:leader="dot" w:pos="9345"/>
            </w:tabs>
            <w:spacing w:before="0" w:line="360" w:lineRule="auto"/>
            <w:ind w:left="692" w:hanging="454"/>
            <w:rPr>
              <w:rFonts w:asciiTheme="minorHAnsi" w:eastAsiaTheme="minorEastAsia" w:hAnsiTheme="minorHAnsi" w:cstheme="minorBidi"/>
              <w:b w:val="0"/>
              <w:bCs w:val="0"/>
              <w:noProof/>
              <w:sz w:val="28"/>
              <w:szCs w:val="28"/>
            </w:rPr>
          </w:pPr>
          <w:hyperlink w:anchor="_Toc101351163" w:history="1">
            <w:r w:rsidR="00D44D16" w:rsidRPr="00D44D16">
              <w:rPr>
                <w:rStyle w:val="a5"/>
                <w:rFonts w:cs="Times New Roman"/>
                <w:b w:val="0"/>
                <w:bCs w:val="0"/>
                <w:noProof/>
                <w:sz w:val="28"/>
                <w:szCs w:val="28"/>
              </w:rPr>
              <w:t>3.1 Основные направления совершенствования инновационной деятельности в России</w:t>
            </w:r>
            <w:r w:rsidR="00D44D16" w:rsidRPr="00D44D16">
              <w:rPr>
                <w:b w:val="0"/>
                <w:bCs w:val="0"/>
                <w:noProof/>
                <w:webHidden/>
                <w:sz w:val="28"/>
                <w:szCs w:val="28"/>
              </w:rPr>
              <w:tab/>
            </w:r>
            <w:r w:rsidR="00D44D16" w:rsidRPr="00D44D16">
              <w:rPr>
                <w:b w:val="0"/>
                <w:bCs w:val="0"/>
                <w:noProof/>
                <w:webHidden/>
                <w:sz w:val="28"/>
                <w:szCs w:val="28"/>
              </w:rPr>
              <w:fldChar w:fldCharType="begin"/>
            </w:r>
            <w:r w:rsidR="00D44D16" w:rsidRPr="00D44D16">
              <w:rPr>
                <w:b w:val="0"/>
                <w:bCs w:val="0"/>
                <w:noProof/>
                <w:webHidden/>
                <w:sz w:val="28"/>
                <w:szCs w:val="28"/>
              </w:rPr>
              <w:instrText xml:space="preserve"> PAGEREF _Toc101351163 \h </w:instrText>
            </w:r>
            <w:r w:rsidR="00D44D16" w:rsidRPr="00D44D16">
              <w:rPr>
                <w:b w:val="0"/>
                <w:bCs w:val="0"/>
                <w:noProof/>
                <w:webHidden/>
                <w:sz w:val="28"/>
                <w:szCs w:val="28"/>
              </w:rPr>
            </w:r>
            <w:r w:rsidR="00D44D16" w:rsidRPr="00D44D16">
              <w:rPr>
                <w:b w:val="0"/>
                <w:bCs w:val="0"/>
                <w:noProof/>
                <w:webHidden/>
                <w:sz w:val="28"/>
                <w:szCs w:val="28"/>
              </w:rPr>
              <w:fldChar w:fldCharType="separate"/>
            </w:r>
            <w:r w:rsidR="00BC5019">
              <w:rPr>
                <w:b w:val="0"/>
                <w:bCs w:val="0"/>
                <w:noProof/>
                <w:webHidden/>
                <w:sz w:val="28"/>
                <w:szCs w:val="28"/>
              </w:rPr>
              <w:t>49</w:t>
            </w:r>
            <w:r w:rsidR="00D44D16" w:rsidRPr="00D44D16">
              <w:rPr>
                <w:b w:val="0"/>
                <w:bCs w:val="0"/>
                <w:noProof/>
                <w:webHidden/>
                <w:sz w:val="28"/>
                <w:szCs w:val="28"/>
              </w:rPr>
              <w:fldChar w:fldCharType="end"/>
            </w:r>
          </w:hyperlink>
        </w:p>
        <w:p w14:paraId="4E440021" w14:textId="2A4B6802" w:rsidR="00D44D16" w:rsidRPr="00D44D16" w:rsidRDefault="001B5852" w:rsidP="00F84F09">
          <w:pPr>
            <w:pStyle w:val="22"/>
            <w:tabs>
              <w:tab w:val="right" w:leader="dot" w:pos="9345"/>
            </w:tabs>
            <w:spacing w:before="0" w:line="360" w:lineRule="auto"/>
            <w:rPr>
              <w:rFonts w:asciiTheme="minorHAnsi" w:eastAsiaTheme="minorEastAsia" w:hAnsiTheme="minorHAnsi" w:cstheme="minorBidi"/>
              <w:b w:val="0"/>
              <w:bCs w:val="0"/>
              <w:noProof/>
              <w:sz w:val="28"/>
              <w:szCs w:val="28"/>
            </w:rPr>
          </w:pPr>
          <w:hyperlink w:anchor="_Toc101351164" w:history="1">
            <w:r w:rsidR="00D44D16" w:rsidRPr="00D44D16">
              <w:rPr>
                <w:rStyle w:val="a5"/>
                <w:rFonts w:cs="Times New Roman"/>
                <w:b w:val="0"/>
                <w:bCs w:val="0"/>
                <w:noProof/>
                <w:sz w:val="28"/>
                <w:szCs w:val="28"/>
              </w:rPr>
              <w:t>3.2 Экономическое обоснование предложенных рекомендаций</w:t>
            </w:r>
            <w:r w:rsidR="00D44D16" w:rsidRPr="00D44D16">
              <w:rPr>
                <w:b w:val="0"/>
                <w:bCs w:val="0"/>
                <w:noProof/>
                <w:webHidden/>
                <w:sz w:val="28"/>
                <w:szCs w:val="28"/>
              </w:rPr>
              <w:tab/>
            </w:r>
            <w:r w:rsidR="00D44D16" w:rsidRPr="00D44D16">
              <w:rPr>
                <w:b w:val="0"/>
                <w:bCs w:val="0"/>
                <w:noProof/>
                <w:webHidden/>
                <w:sz w:val="28"/>
                <w:szCs w:val="28"/>
              </w:rPr>
              <w:fldChar w:fldCharType="begin"/>
            </w:r>
            <w:r w:rsidR="00D44D16" w:rsidRPr="00D44D16">
              <w:rPr>
                <w:b w:val="0"/>
                <w:bCs w:val="0"/>
                <w:noProof/>
                <w:webHidden/>
                <w:sz w:val="28"/>
                <w:szCs w:val="28"/>
              </w:rPr>
              <w:instrText xml:space="preserve"> PAGEREF _Toc101351164 \h </w:instrText>
            </w:r>
            <w:r w:rsidR="00D44D16" w:rsidRPr="00D44D16">
              <w:rPr>
                <w:b w:val="0"/>
                <w:bCs w:val="0"/>
                <w:noProof/>
                <w:webHidden/>
                <w:sz w:val="28"/>
                <w:szCs w:val="28"/>
              </w:rPr>
            </w:r>
            <w:r w:rsidR="00D44D16" w:rsidRPr="00D44D16">
              <w:rPr>
                <w:b w:val="0"/>
                <w:bCs w:val="0"/>
                <w:noProof/>
                <w:webHidden/>
                <w:sz w:val="28"/>
                <w:szCs w:val="28"/>
              </w:rPr>
              <w:fldChar w:fldCharType="separate"/>
            </w:r>
            <w:r w:rsidR="00BC5019">
              <w:rPr>
                <w:b w:val="0"/>
                <w:bCs w:val="0"/>
                <w:noProof/>
                <w:webHidden/>
                <w:sz w:val="28"/>
                <w:szCs w:val="28"/>
              </w:rPr>
              <w:t>56</w:t>
            </w:r>
            <w:r w:rsidR="00D44D16" w:rsidRPr="00D44D16">
              <w:rPr>
                <w:b w:val="0"/>
                <w:bCs w:val="0"/>
                <w:noProof/>
                <w:webHidden/>
                <w:sz w:val="28"/>
                <w:szCs w:val="28"/>
              </w:rPr>
              <w:fldChar w:fldCharType="end"/>
            </w:r>
          </w:hyperlink>
        </w:p>
        <w:p w14:paraId="21C5E11C" w14:textId="46CF539D" w:rsidR="00D44D16" w:rsidRPr="00D44D16" w:rsidRDefault="001B5852" w:rsidP="00F84F09">
          <w:pPr>
            <w:pStyle w:val="12"/>
            <w:spacing w:before="0" w:line="360" w:lineRule="auto"/>
            <w:rPr>
              <w:rFonts w:asciiTheme="minorHAnsi" w:eastAsiaTheme="minorEastAsia" w:hAnsiTheme="minorHAnsi" w:cstheme="minorBidi"/>
              <w:b w:val="0"/>
              <w:bCs w:val="0"/>
              <w:i w:val="0"/>
              <w:iCs w:val="0"/>
              <w:noProof/>
              <w:sz w:val="28"/>
              <w:szCs w:val="28"/>
            </w:rPr>
          </w:pPr>
          <w:hyperlink w:anchor="_Toc101351165" w:history="1">
            <w:r w:rsidR="00D44D16" w:rsidRPr="00D44D16">
              <w:rPr>
                <w:rStyle w:val="a5"/>
                <w:rFonts w:cs="Times New Roman"/>
                <w:b w:val="0"/>
                <w:bCs w:val="0"/>
                <w:i w:val="0"/>
                <w:iCs w:val="0"/>
                <w:noProof/>
                <w:sz w:val="28"/>
                <w:szCs w:val="28"/>
              </w:rPr>
              <w:t>Заключение</w:t>
            </w:r>
            <w:r w:rsidR="00D44D16" w:rsidRPr="00D44D16">
              <w:rPr>
                <w:b w:val="0"/>
                <w:bCs w:val="0"/>
                <w:i w:val="0"/>
                <w:iCs w:val="0"/>
                <w:noProof/>
                <w:webHidden/>
                <w:sz w:val="28"/>
                <w:szCs w:val="28"/>
              </w:rPr>
              <w:tab/>
            </w:r>
            <w:r w:rsidR="00D44D16" w:rsidRPr="00D44D16">
              <w:rPr>
                <w:b w:val="0"/>
                <w:bCs w:val="0"/>
                <w:i w:val="0"/>
                <w:iCs w:val="0"/>
                <w:noProof/>
                <w:webHidden/>
                <w:sz w:val="28"/>
                <w:szCs w:val="28"/>
              </w:rPr>
              <w:fldChar w:fldCharType="begin"/>
            </w:r>
            <w:r w:rsidR="00D44D16" w:rsidRPr="00D44D16">
              <w:rPr>
                <w:b w:val="0"/>
                <w:bCs w:val="0"/>
                <w:i w:val="0"/>
                <w:iCs w:val="0"/>
                <w:noProof/>
                <w:webHidden/>
                <w:sz w:val="28"/>
                <w:szCs w:val="28"/>
              </w:rPr>
              <w:instrText xml:space="preserve"> PAGEREF _Toc101351165 \h </w:instrText>
            </w:r>
            <w:r w:rsidR="00D44D16" w:rsidRPr="00D44D16">
              <w:rPr>
                <w:b w:val="0"/>
                <w:bCs w:val="0"/>
                <w:i w:val="0"/>
                <w:iCs w:val="0"/>
                <w:noProof/>
                <w:webHidden/>
                <w:sz w:val="28"/>
                <w:szCs w:val="28"/>
              </w:rPr>
            </w:r>
            <w:r w:rsidR="00D44D16" w:rsidRPr="00D44D16">
              <w:rPr>
                <w:b w:val="0"/>
                <w:bCs w:val="0"/>
                <w:i w:val="0"/>
                <w:iCs w:val="0"/>
                <w:noProof/>
                <w:webHidden/>
                <w:sz w:val="28"/>
                <w:szCs w:val="28"/>
              </w:rPr>
              <w:fldChar w:fldCharType="separate"/>
            </w:r>
            <w:r w:rsidR="00BC5019">
              <w:rPr>
                <w:b w:val="0"/>
                <w:bCs w:val="0"/>
                <w:i w:val="0"/>
                <w:iCs w:val="0"/>
                <w:noProof/>
                <w:webHidden/>
                <w:sz w:val="28"/>
                <w:szCs w:val="28"/>
              </w:rPr>
              <w:t>61</w:t>
            </w:r>
            <w:r w:rsidR="00D44D16" w:rsidRPr="00D44D16">
              <w:rPr>
                <w:b w:val="0"/>
                <w:bCs w:val="0"/>
                <w:i w:val="0"/>
                <w:iCs w:val="0"/>
                <w:noProof/>
                <w:webHidden/>
                <w:sz w:val="28"/>
                <w:szCs w:val="28"/>
              </w:rPr>
              <w:fldChar w:fldCharType="end"/>
            </w:r>
          </w:hyperlink>
        </w:p>
        <w:p w14:paraId="0E9375FF" w14:textId="4EAC9026" w:rsidR="00D54238" w:rsidRPr="00D44D16" w:rsidRDefault="001B5852" w:rsidP="00F84F09">
          <w:pPr>
            <w:pStyle w:val="12"/>
            <w:spacing w:before="0" w:line="360" w:lineRule="auto"/>
            <w:rPr>
              <w:rFonts w:asciiTheme="minorHAnsi" w:eastAsiaTheme="minorEastAsia" w:hAnsiTheme="minorHAnsi" w:cstheme="minorBidi"/>
              <w:b w:val="0"/>
              <w:bCs w:val="0"/>
              <w:i w:val="0"/>
              <w:iCs w:val="0"/>
              <w:noProof/>
              <w:sz w:val="28"/>
              <w:szCs w:val="28"/>
            </w:rPr>
          </w:pPr>
          <w:hyperlink w:anchor="_Toc101351166" w:history="1">
            <w:r w:rsidR="00D44D16" w:rsidRPr="00D44D16">
              <w:rPr>
                <w:rStyle w:val="a5"/>
                <w:rFonts w:cs="Times New Roman"/>
                <w:b w:val="0"/>
                <w:bCs w:val="0"/>
                <w:i w:val="0"/>
                <w:iCs w:val="0"/>
                <w:noProof/>
                <w:sz w:val="28"/>
                <w:szCs w:val="28"/>
              </w:rPr>
              <w:t>Список используемых источников</w:t>
            </w:r>
            <w:r w:rsidR="00D44D16" w:rsidRPr="00D44D16">
              <w:rPr>
                <w:b w:val="0"/>
                <w:bCs w:val="0"/>
                <w:i w:val="0"/>
                <w:iCs w:val="0"/>
                <w:noProof/>
                <w:webHidden/>
                <w:sz w:val="28"/>
                <w:szCs w:val="28"/>
              </w:rPr>
              <w:tab/>
            </w:r>
            <w:r w:rsidR="00D44D16" w:rsidRPr="00D44D16">
              <w:rPr>
                <w:b w:val="0"/>
                <w:bCs w:val="0"/>
                <w:i w:val="0"/>
                <w:iCs w:val="0"/>
                <w:noProof/>
                <w:webHidden/>
                <w:sz w:val="28"/>
                <w:szCs w:val="28"/>
              </w:rPr>
              <w:fldChar w:fldCharType="begin"/>
            </w:r>
            <w:r w:rsidR="00D44D16" w:rsidRPr="00D44D16">
              <w:rPr>
                <w:b w:val="0"/>
                <w:bCs w:val="0"/>
                <w:i w:val="0"/>
                <w:iCs w:val="0"/>
                <w:noProof/>
                <w:webHidden/>
                <w:sz w:val="28"/>
                <w:szCs w:val="28"/>
              </w:rPr>
              <w:instrText xml:space="preserve"> PAGEREF _Toc101351166 \h </w:instrText>
            </w:r>
            <w:r w:rsidR="00D44D16" w:rsidRPr="00D44D16">
              <w:rPr>
                <w:b w:val="0"/>
                <w:bCs w:val="0"/>
                <w:i w:val="0"/>
                <w:iCs w:val="0"/>
                <w:noProof/>
                <w:webHidden/>
                <w:sz w:val="28"/>
                <w:szCs w:val="28"/>
              </w:rPr>
            </w:r>
            <w:r w:rsidR="00D44D16" w:rsidRPr="00D44D16">
              <w:rPr>
                <w:b w:val="0"/>
                <w:bCs w:val="0"/>
                <w:i w:val="0"/>
                <w:iCs w:val="0"/>
                <w:noProof/>
                <w:webHidden/>
                <w:sz w:val="28"/>
                <w:szCs w:val="28"/>
              </w:rPr>
              <w:fldChar w:fldCharType="separate"/>
            </w:r>
            <w:r w:rsidR="00BC5019">
              <w:rPr>
                <w:b w:val="0"/>
                <w:bCs w:val="0"/>
                <w:i w:val="0"/>
                <w:iCs w:val="0"/>
                <w:noProof/>
                <w:webHidden/>
                <w:sz w:val="28"/>
                <w:szCs w:val="28"/>
              </w:rPr>
              <w:t>65</w:t>
            </w:r>
            <w:r w:rsidR="00D44D16" w:rsidRPr="00D44D16">
              <w:rPr>
                <w:b w:val="0"/>
                <w:bCs w:val="0"/>
                <w:i w:val="0"/>
                <w:iCs w:val="0"/>
                <w:noProof/>
                <w:webHidden/>
                <w:sz w:val="28"/>
                <w:szCs w:val="28"/>
              </w:rPr>
              <w:fldChar w:fldCharType="end"/>
            </w:r>
          </w:hyperlink>
          <w:r w:rsidR="00D54238" w:rsidRPr="00D44D16">
            <w:rPr>
              <w:b w:val="0"/>
              <w:bCs w:val="0"/>
              <w:i w:val="0"/>
              <w:iCs w:val="0"/>
              <w:noProof/>
              <w:sz w:val="28"/>
              <w:szCs w:val="28"/>
            </w:rPr>
            <w:fldChar w:fldCharType="end"/>
          </w:r>
        </w:p>
      </w:sdtContent>
    </w:sdt>
    <w:p w14:paraId="0A377182" w14:textId="4118CF44" w:rsidR="0019019A" w:rsidRDefault="0019019A">
      <w:pPr>
        <w:rPr>
          <w:sz w:val="28"/>
          <w:szCs w:val="28"/>
        </w:rPr>
      </w:pPr>
    </w:p>
    <w:p w14:paraId="6FD44B54" w14:textId="71B0F1BB" w:rsidR="002E0DE3" w:rsidRDefault="002E0DE3">
      <w:pPr>
        <w:rPr>
          <w:sz w:val="28"/>
          <w:szCs w:val="28"/>
        </w:rPr>
      </w:pPr>
    </w:p>
    <w:p w14:paraId="27F7CB01" w14:textId="546154C7" w:rsidR="00DB2502" w:rsidRDefault="00DB2502">
      <w:pPr>
        <w:rPr>
          <w:sz w:val="28"/>
          <w:szCs w:val="28"/>
        </w:rPr>
      </w:pPr>
    </w:p>
    <w:p w14:paraId="34FE40D8" w14:textId="190A5D30" w:rsidR="00F84F09" w:rsidRPr="00F017B2" w:rsidRDefault="00F84F09">
      <w:pPr>
        <w:rPr>
          <w:sz w:val="28"/>
          <w:szCs w:val="28"/>
        </w:rPr>
      </w:pPr>
    </w:p>
    <w:p w14:paraId="3DA5AF30" w14:textId="183E997C" w:rsidR="00F84F09" w:rsidRDefault="00F84F09">
      <w:pPr>
        <w:rPr>
          <w:sz w:val="28"/>
          <w:szCs w:val="28"/>
        </w:rPr>
      </w:pPr>
    </w:p>
    <w:p w14:paraId="3492E3BE" w14:textId="0237C49F" w:rsidR="00F84F09" w:rsidRDefault="00F84F09">
      <w:pPr>
        <w:rPr>
          <w:sz w:val="28"/>
          <w:szCs w:val="28"/>
        </w:rPr>
      </w:pPr>
    </w:p>
    <w:p w14:paraId="307EBE03" w14:textId="6E0EF2FC" w:rsidR="00F84F09" w:rsidRPr="006E302F" w:rsidRDefault="00F84F09">
      <w:pPr>
        <w:rPr>
          <w:sz w:val="28"/>
          <w:szCs w:val="28"/>
          <w:lang w:val="en-US"/>
        </w:rPr>
      </w:pPr>
    </w:p>
    <w:p w14:paraId="4E8CAF9F" w14:textId="77777777" w:rsidR="00F84F09" w:rsidRDefault="00F84F09">
      <w:pPr>
        <w:rPr>
          <w:sz w:val="28"/>
          <w:szCs w:val="28"/>
        </w:rPr>
      </w:pPr>
    </w:p>
    <w:p w14:paraId="5A4244A9" w14:textId="77777777" w:rsidR="002162B7" w:rsidRPr="003C3F39" w:rsidRDefault="002162B7">
      <w:pPr>
        <w:rPr>
          <w:sz w:val="28"/>
          <w:szCs w:val="28"/>
        </w:rPr>
      </w:pPr>
    </w:p>
    <w:p w14:paraId="41406166" w14:textId="0D76467A" w:rsidR="00BE3E7D" w:rsidRDefault="00BE3E7D" w:rsidP="00D67064">
      <w:pPr>
        <w:pStyle w:val="10"/>
        <w:keepNext w:val="0"/>
        <w:keepLines w:val="0"/>
        <w:widowControl w:val="0"/>
        <w:suppressAutoHyphens/>
        <w:spacing w:before="0" w:line="360" w:lineRule="auto"/>
        <w:jc w:val="center"/>
        <w:rPr>
          <w:rFonts w:ascii="Times New Roman" w:hAnsi="Times New Roman" w:cs="Times New Roman"/>
          <w:b/>
          <w:bCs/>
          <w:color w:val="auto"/>
          <w:sz w:val="28"/>
          <w:szCs w:val="28"/>
        </w:rPr>
      </w:pPr>
      <w:bookmarkStart w:id="0" w:name="_Toc101351154"/>
      <w:r w:rsidRPr="002E0DE3">
        <w:rPr>
          <w:rFonts w:ascii="Times New Roman" w:hAnsi="Times New Roman" w:cs="Times New Roman"/>
          <w:b/>
          <w:bCs/>
          <w:color w:val="auto"/>
          <w:sz w:val="28"/>
          <w:szCs w:val="28"/>
        </w:rPr>
        <w:lastRenderedPageBreak/>
        <w:t>В</w:t>
      </w:r>
      <w:r w:rsidR="002E0DE3" w:rsidRPr="002E0DE3">
        <w:rPr>
          <w:rFonts w:ascii="Times New Roman" w:hAnsi="Times New Roman" w:cs="Times New Roman"/>
          <w:b/>
          <w:bCs/>
          <w:color w:val="auto"/>
          <w:sz w:val="28"/>
          <w:szCs w:val="28"/>
        </w:rPr>
        <w:t>ВЕДЕНИЕ</w:t>
      </w:r>
      <w:bookmarkEnd w:id="0"/>
    </w:p>
    <w:p w14:paraId="0D7A5B6A" w14:textId="77777777" w:rsidR="008F2352" w:rsidRPr="00DB2502" w:rsidRDefault="008F2352" w:rsidP="00C226CF">
      <w:pPr>
        <w:spacing w:line="360" w:lineRule="auto"/>
        <w:rPr>
          <w:sz w:val="28"/>
          <w:szCs w:val="28"/>
        </w:rPr>
      </w:pPr>
    </w:p>
    <w:p w14:paraId="2369F658" w14:textId="5E2442CB" w:rsidR="00266DA9" w:rsidRDefault="00266DA9" w:rsidP="00266DA9">
      <w:pPr>
        <w:widowControl w:val="0"/>
        <w:spacing w:line="360" w:lineRule="auto"/>
        <w:ind w:firstLine="709"/>
        <w:jc w:val="both"/>
        <w:rPr>
          <w:sz w:val="28"/>
          <w:szCs w:val="28"/>
        </w:rPr>
      </w:pPr>
      <w:r w:rsidRPr="002028B3">
        <w:rPr>
          <w:sz w:val="28"/>
          <w:szCs w:val="28"/>
        </w:rPr>
        <w:t>Инновационное предпринимательство играет ключевую роль в наш</w:t>
      </w:r>
      <w:r>
        <w:rPr>
          <w:sz w:val="28"/>
          <w:szCs w:val="28"/>
        </w:rPr>
        <w:t>ем</w:t>
      </w:r>
      <w:r w:rsidRPr="002028B3">
        <w:rPr>
          <w:sz w:val="28"/>
          <w:szCs w:val="28"/>
        </w:rPr>
        <w:t xml:space="preserve"> обществ</w:t>
      </w:r>
      <w:r>
        <w:rPr>
          <w:sz w:val="28"/>
          <w:szCs w:val="28"/>
        </w:rPr>
        <w:t>е</w:t>
      </w:r>
      <w:r w:rsidRPr="002028B3">
        <w:rPr>
          <w:sz w:val="28"/>
          <w:szCs w:val="28"/>
        </w:rPr>
        <w:t>, являясь двигателем создания рабочих</w:t>
      </w:r>
      <w:r>
        <w:rPr>
          <w:sz w:val="28"/>
          <w:szCs w:val="28"/>
        </w:rPr>
        <w:t xml:space="preserve"> </w:t>
      </w:r>
      <w:r w:rsidRPr="002028B3">
        <w:rPr>
          <w:sz w:val="28"/>
          <w:szCs w:val="28"/>
        </w:rPr>
        <w:t>мест, инноваци</w:t>
      </w:r>
      <w:r>
        <w:rPr>
          <w:sz w:val="28"/>
          <w:szCs w:val="28"/>
        </w:rPr>
        <w:t xml:space="preserve">онных продуктов и технологий, поэтому </w:t>
      </w:r>
      <w:r w:rsidRPr="002028B3">
        <w:rPr>
          <w:sz w:val="28"/>
          <w:szCs w:val="28"/>
        </w:rPr>
        <w:t>важно</w:t>
      </w:r>
      <w:r>
        <w:rPr>
          <w:sz w:val="28"/>
          <w:szCs w:val="28"/>
        </w:rPr>
        <w:t xml:space="preserve"> </w:t>
      </w:r>
      <w:r w:rsidRPr="002028B3">
        <w:rPr>
          <w:sz w:val="28"/>
          <w:szCs w:val="28"/>
        </w:rPr>
        <w:t>созда</w:t>
      </w:r>
      <w:r>
        <w:rPr>
          <w:sz w:val="28"/>
          <w:szCs w:val="28"/>
        </w:rPr>
        <w:t>ть</w:t>
      </w:r>
      <w:r w:rsidRPr="002028B3">
        <w:rPr>
          <w:sz w:val="28"/>
          <w:szCs w:val="28"/>
        </w:rPr>
        <w:t xml:space="preserve"> </w:t>
      </w:r>
      <w:r>
        <w:rPr>
          <w:sz w:val="28"/>
          <w:szCs w:val="28"/>
        </w:rPr>
        <w:t>эффективную</w:t>
      </w:r>
      <w:r w:rsidRPr="002028B3">
        <w:rPr>
          <w:sz w:val="28"/>
          <w:szCs w:val="28"/>
        </w:rPr>
        <w:t xml:space="preserve"> предпринимательск</w:t>
      </w:r>
      <w:r>
        <w:rPr>
          <w:sz w:val="28"/>
          <w:szCs w:val="28"/>
        </w:rPr>
        <w:t>ую</w:t>
      </w:r>
      <w:r w:rsidRPr="002028B3">
        <w:rPr>
          <w:sz w:val="28"/>
          <w:szCs w:val="28"/>
        </w:rPr>
        <w:t xml:space="preserve"> экосистем</w:t>
      </w:r>
      <w:r>
        <w:rPr>
          <w:sz w:val="28"/>
          <w:szCs w:val="28"/>
        </w:rPr>
        <w:t>у</w:t>
      </w:r>
      <w:r w:rsidRPr="002028B3">
        <w:rPr>
          <w:sz w:val="28"/>
          <w:szCs w:val="28"/>
        </w:rPr>
        <w:t>.</w:t>
      </w:r>
    </w:p>
    <w:p w14:paraId="46BF3FC8" w14:textId="47B5C596" w:rsidR="00266DA9" w:rsidRPr="006D1CE7" w:rsidRDefault="00266DA9" w:rsidP="00266DA9">
      <w:pPr>
        <w:widowControl w:val="0"/>
        <w:spacing w:line="360" w:lineRule="auto"/>
        <w:ind w:firstLine="709"/>
        <w:jc w:val="both"/>
        <w:rPr>
          <w:sz w:val="28"/>
          <w:szCs w:val="28"/>
        </w:rPr>
      </w:pPr>
      <w:r w:rsidRPr="006D1CE7">
        <w:rPr>
          <w:sz w:val="28"/>
          <w:szCs w:val="28"/>
        </w:rPr>
        <w:t>Внедрение новых идей на рынок способствует созданию рабочих мест, повышению производительности труда и эффективному использованию ресурсов. Высококвалифицированные человеческие ресурсы необходимы для поддержания научно-исследовательского и инновационного потенциала и конкурентоспособности</w:t>
      </w:r>
      <w:r>
        <w:rPr>
          <w:sz w:val="28"/>
          <w:szCs w:val="28"/>
        </w:rPr>
        <w:t xml:space="preserve"> страны</w:t>
      </w:r>
      <w:r w:rsidRPr="006D1CE7">
        <w:rPr>
          <w:sz w:val="28"/>
          <w:szCs w:val="28"/>
        </w:rPr>
        <w:t xml:space="preserve"> на современном </w:t>
      </w:r>
      <w:r>
        <w:rPr>
          <w:sz w:val="28"/>
          <w:szCs w:val="28"/>
        </w:rPr>
        <w:t>этапе</w:t>
      </w:r>
      <w:r w:rsidRPr="006D1CE7">
        <w:rPr>
          <w:sz w:val="28"/>
          <w:szCs w:val="28"/>
        </w:rPr>
        <w:t xml:space="preserve">. </w:t>
      </w:r>
    </w:p>
    <w:p w14:paraId="4798AA04" w14:textId="14C4AC75" w:rsidR="00266DA9" w:rsidRDefault="00266DA9" w:rsidP="00266DA9">
      <w:pPr>
        <w:widowControl w:val="0"/>
        <w:spacing w:line="360" w:lineRule="auto"/>
        <w:ind w:firstLine="709"/>
        <w:jc w:val="both"/>
        <w:rPr>
          <w:sz w:val="28"/>
          <w:szCs w:val="28"/>
        </w:rPr>
      </w:pPr>
      <w:r w:rsidRPr="006D1CE7">
        <w:rPr>
          <w:sz w:val="28"/>
          <w:szCs w:val="28"/>
        </w:rPr>
        <w:t>Инновационные продукты и услуги, часто являющиеся результатом научно-исследовательской деятельности, способствуют устойчивой индустриализации. Исследования и разработки и инновации также необходимы для поиска решений социальных и экологических проблем, таких как изменение климата и экологически чистая энергия, безопасность</w:t>
      </w:r>
      <w:r>
        <w:rPr>
          <w:sz w:val="28"/>
          <w:szCs w:val="28"/>
        </w:rPr>
        <w:t xml:space="preserve">, а также </w:t>
      </w:r>
      <w:r w:rsidRPr="006D1CE7">
        <w:rPr>
          <w:sz w:val="28"/>
          <w:szCs w:val="28"/>
        </w:rPr>
        <w:t xml:space="preserve">активное </w:t>
      </w:r>
      <w:r>
        <w:rPr>
          <w:sz w:val="28"/>
          <w:szCs w:val="28"/>
        </w:rPr>
        <w:t>и</w:t>
      </w:r>
      <w:r w:rsidRPr="006D1CE7">
        <w:rPr>
          <w:sz w:val="28"/>
          <w:szCs w:val="28"/>
        </w:rPr>
        <w:t xml:space="preserve"> здоровое старение.</w:t>
      </w:r>
    </w:p>
    <w:p w14:paraId="65B56806" w14:textId="24F7ABE5" w:rsidR="00601EBE" w:rsidRDefault="00601EBE" w:rsidP="00601EBE">
      <w:pPr>
        <w:widowControl w:val="0"/>
        <w:spacing w:line="360" w:lineRule="auto"/>
        <w:ind w:firstLine="709"/>
        <w:jc w:val="both"/>
        <w:rPr>
          <w:sz w:val="28"/>
          <w:szCs w:val="28"/>
        </w:rPr>
      </w:pPr>
      <w:r w:rsidRPr="008F2352">
        <w:rPr>
          <w:sz w:val="28"/>
          <w:szCs w:val="28"/>
        </w:rPr>
        <w:t xml:space="preserve">В соответствии с Федеральным законом «О науке и государственной научно-технической политике» «Инновационная деятельность </w:t>
      </w:r>
      <w:r>
        <w:rPr>
          <w:sz w:val="28"/>
          <w:szCs w:val="28"/>
        </w:rPr>
        <w:t>–</w:t>
      </w:r>
      <w:r w:rsidRPr="008F2352">
        <w:rPr>
          <w:sz w:val="28"/>
          <w:szCs w:val="28"/>
        </w:rPr>
        <w:t xml:space="preserve">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деятельности» [</w:t>
      </w:r>
      <w:r w:rsidR="0021665F">
        <w:rPr>
          <w:sz w:val="28"/>
          <w:szCs w:val="28"/>
        </w:rPr>
        <w:t>39</w:t>
      </w:r>
      <w:r w:rsidRPr="008F2352">
        <w:rPr>
          <w:sz w:val="28"/>
          <w:szCs w:val="28"/>
        </w:rPr>
        <w:t>]</w:t>
      </w:r>
      <w:r>
        <w:rPr>
          <w:sz w:val="28"/>
          <w:szCs w:val="28"/>
        </w:rPr>
        <w:t>.</w:t>
      </w:r>
    </w:p>
    <w:p w14:paraId="05A3214D" w14:textId="20C42EA3" w:rsidR="00601EBE" w:rsidRDefault="00601EBE" w:rsidP="00601EBE">
      <w:pPr>
        <w:widowControl w:val="0"/>
        <w:spacing w:line="360" w:lineRule="auto"/>
        <w:ind w:firstLine="709"/>
        <w:jc w:val="both"/>
        <w:rPr>
          <w:sz w:val="28"/>
          <w:szCs w:val="28"/>
        </w:rPr>
      </w:pPr>
      <w:r>
        <w:rPr>
          <w:sz w:val="28"/>
          <w:szCs w:val="28"/>
        </w:rPr>
        <w:t>Изучение опыта развития и совершенствования инновационного предпринимательства</w:t>
      </w:r>
      <w:r w:rsidR="006340B8">
        <w:rPr>
          <w:sz w:val="28"/>
          <w:szCs w:val="28"/>
        </w:rPr>
        <w:t xml:space="preserve"> различных стран</w:t>
      </w:r>
      <w:r>
        <w:rPr>
          <w:sz w:val="28"/>
          <w:szCs w:val="28"/>
        </w:rPr>
        <w:t xml:space="preserve"> с целью</w:t>
      </w:r>
      <w:r w:rsidR="006340B8">
        <w:rPr>
          <w:sz w:val="28"/>
          <w:szCs w:val="28"/>
        </w:rPr>
        <w:t xml:space="preserve"> выявления перспективных элементов для заимствования и</w:t>
      </w:r>
      <w:r>
        <w:rPr>
          <w:sz w:val="28"/>
          <w:szCs w:val="28"/>
        </w:rPr>
        <w:t xml:space="preserve"> развития </w:t>
      </w:r>
      <w:r w:rsidR="006340B8">
        <w:rPr>
          <w:sz w:val="28"/>
          <w:szCs w:val="28"/>
        </w:rPr>
        <w:t xml:space="preserve">собственной инновационной деятельности является одной из основных задач России. Однако при внедрении иностранных элементов развития инновационного предпринимательства необходимо учитывать различия </w:t>
      </w:r>
      <w:r w:rsidR="00222D52">
        <w:rPr>
          <w:sz w:val="28"/>
          <w:szCs w:val="28"/>
        </w:rPr>
        <w:t xml:space="preserve">стран </w:t>
      </w:r>
      <w:r w:rsidR="006340B8">
        <w:rPr>
          <w:sz w:val="28"/>
          <w:szCs w:val="28"/>
        </w:rPr>
        <w:t xml:space="preserve">в </w:t>
      </w:r>
      <w:r w:rsidR="00222D52">
        <w:rPr>
          <w:sz w:val="28"/>
          <w:szCs w:val="28"/>
        </w:rPr>
        <w:t xml:space="preserve">степени развития экономики, </w:t>
      </w:r>
      <w:r w:rsidR="006340B8">
        <w:rPr>
          <w:sz w:val="28"/>
          <w:szCs w:val="28"/>
        </w:rPr>
        <w:t xml:space="preserve">пространственной структуре </w:t>
      </w:r>
      <w:r w:rsidR="00222D52">
        <w:rPr>
          <w:sz w:val="28"/>
          <w:szCs w:val="28"/>
        </w:rPr>
        <w:t>и др.</w:t>
      </w:r>
    </w:p>
    <w:p w14:paraId="716810A6" w14:textId="1BBBC22C" w:rsidR="008F2352" w:rsidRDefault="008F2352" w:rsidP="008F2352">
      <w:pPr>
        <w:widowControl w:val="0"/>
        <w:spacing w:line="360" w:lineRule="auto"/>
        <w:ind w:firstLine="709"/>
        <w:jc w:val="both"/>
        <w:rPr>
          <w:sz w:val="28"/>
          <w:szCs w:val="28"/>
        </w:rPr>
      </w:pPr>
      <w:r w:rsidRPr="008F2352">
        <w:rPr>
          <w:sz w:val="28"/>
          <w:szCs w:val="28"/>
        </w:rPr>
        <w:lastRenderedPageBreak/>
        <w:t xml:space="preserve">Цель работы заключается в </w:t>
      </w:r>
      <w:r w:rsidR="00E661B6">
        <w:rPr>
          <w:sz w:val="28"/>
          <w:szCs w:val="28"/>
        </w:rPr>
        <w:t xml:space="preserve">изучении </w:t>
      </w:r>
      <w:r w:rsidR="0021665F">
        <w:rPr>
          <w:sz w:val="28"/>
          <w:szCs w:val="28"/>
        </w:rPr>
        <w:t xml:space="preserve">зарубежного </w:t>
      </w:r>
      <w:r w:rsidR="00E661B6">
        <w:rPr>
          <w:sz w:val="28"/>
          <w:szCs w:val="28"/>
        </w:rPr>
        <w:t xml:space="preserve">опыта развития и совершенствования инновационного предпринимательства </w:t>
      </w:r>
      <w:r w:rsidR="0021665F">
        <w:rPr>
          <w:sz w:val="28"/>
          <w:szCs w:val="28"/>
        </w:rPr>
        <w:t xml:space="preserve">в целях </w:t>
      </w:r>
      <w:r w:rsidR="00E661B6">
        <w:rPr>
          <w:sz w:val="28"/>
          <w:szCs w:val="28"/>
        </w:rPr>
        <w:t xml:space="preserve">выявления перспективных элементов для заимствования и развития инновационной деятельности </w:t>
      </w:r>
      <w:r w:rsidRPr="008F2352">
        <w:rPr>
          <w:sz w:val="28"/>
          <w:szCs w:val="28"/>
        </w:rPr>
        <w:t>Российской Федераци</w:t>
      </w:r>
      <w:r w:rsidR="00E661B6">
        <w:rPr>
          <w:sz w:val="28"/>
          <w:szCs w:val="28"/>
        </w:rPr>
        <w:t>и</w:t>
      </w:r>
      <w:r w:rsidRPr="008F2352">
        <w:rPr>
          <w:sz w:val="28"/>
          <w:szCs w:val="28"/>
        </w:rPr>
        <w:t>.</w:t>
      </w:r>
      <w:r w:rsidR="0021665F">
        <w:rPr>
          <w:sz w:val="28"/>
          <w:szCs w:val="28"/>
        </w:rPr>
        <w:t xml:space="preserve"> </w:t>
      </w:r>
      <w:r w:rsidRPr="008F2352">
        <w:rPr>
          <w:sz w:val="28"/>
          <w:szCs w:val="28"/>
        </w:rPr>
        <w:t>Для достижения цели исследования в работе ставятся следующие задачи:</w:t>
      </w:r>
    </w:p>
    <w:p w14:paraId="1B955A35" w14:textId="7DFBD637" w:rsidR="00E661B6" w:rsidRDefault="00E661B6" w:rsidP="008F2352">
      <w:pPr>
        <w:widowControl w:val="0"/>
        <w:spacing w:line="360" w:lineRule="auto"/>
        <w:ind w:firstLine="709"/>
        <w:jc w:val="both"/>
        <w:rPr>
          <w:sz w:val="28"/>
          <w:szCs w:val="28"/>
        </w:rPr>
      </w:pPr>
      <w:r>
        <w:rPr>
          <w:sz w:val="28"/>
          <w:szCs w:val="28"/>
        </w:rPr>
        <w:t>– определить функции, значение, природу инноваций и инновационного предпринимательства</w:t>
      </w:r>
      <w:r w:rsidR="0063621B">
        <w:rPr>
          <w:sz w:val="28"/>
          <w:szCs w:val="28"/>
        </w:rPr>
        <w:t>,</w:t>
      </w:r>
    </w:p>
    <w:p w14:paraId="4F2168F7" w14:textId="1AF4C608" w:rsidR="00E661B6" w:rsidRDefault="00E661B6" w:rsidP="008F2352">
      <w:pPr>
        <w:widowControl w:val="0"/>
        <w:spacing w:line="360" w:lineRule="auto"/>
        <w:ind w:firstLine="709"/>
        <w:jc w:val="both"/>
        <w:rPr>
          <w:b/>
          <w:bCs/>
          <w:sz w:val="28"/>
          <w:szCs w:val="28"/>
        </w:rPr>
      </w:pPr>
      <w:r>
        <w:rPr>
          <w:sz w:val="28"/>
          <w:szCs w:val="28"/>
        </w:rPr>
        <w:t>– выявить основные факторы влияния на инновационную активность предприятий</w:t>
      </w:r>
      <w:r w:rsidR="0063621B">
        <w:rPr>
          <w:sz w:val="28"/>
          <w:szCs w:val="28"/>
        </w:rPr>
        <w:t>,</w:t>
      </w:r>
    </w:p>
    <w:p w14:paraId="1EC75675" w14:textId="1DDF74C7" w:rsidR="00E661B6" w:rsidRDefault="00E661B6" w:rsidP="008F2352">
      <w:pPr>
        <w:widowControl w:val="0"/>
        <w:spacing w:line="360" w:lineRule="auto"/>
        <w:ind w:firstLine="709"/>
        <w:jc w:val="both"/>
        <w:rPr>
          <w:sz w:val="28"/>
          <w:szCs w:val="28"/>
        </w:rPr>
      </w:pPr>
      <w:r>
        <w:rPr>
          <w:b/>
          <w:bCs/>
          <w:sz w:val="28"/>
          <w:szCs w:val="28"/>
        </w:rPr>
        <w:t xml:space="preserve">– </w:t>
      </w:r>
      <w:r w:rsidRPr="00E661B6">
        <w:rPr>
          <w:sz w:val="28"/>
          <w:szCs w:val="28"/>
        </w:rPr>
        <w:t>рассмотреть</w:t>
      </w:r>
      <w:r>
        <w:rPr>
          <w:sz w:val="28"/>
          <w:szCs w:val="28"/>
        </w:rPr>
        <w:t xml:space="preserve"> законодательные акты, регулирующие инновационное предпринимательство, а также программы государственной поддержки в РФ</w:t>
      </w:r>
      <w:r w:rsidR="0063621B">
        <w:rPr>
          <w:sz w:val="28"/>
          <w:szCs w:val="28"/>
        </w:rPr>
        <w:t>,</w:t>
      </w:r>
    </w:p>
    <w:p w14:paraId="1ACFE930" w14:textId="05998DA6" w:rsidR="00E661B6" w:rsidRDefault="00E661B6" w:rsidP="008F2352">
      <w:pPr>
        <w:widowControl w:val="0"/>
        <w:spacing w:line="360" w:lineRule="auto"/>
        <w:ind w:firstLine="709"/>
        <w:jc w:val="both"/>
        <w:rPr>
          <w:sz w:val="28"/>
          <w:szCs w:val="28"/>
        </w:rPr>
      </w:pPr>
      <w:r>
        <w:rPr>
          <w:sz w:val="28"/>
          <w:szCs w:val="28"/>
        </w:rPr>
        <w:t xml:space="preserve">– </w:t>
      </w:r>
      <w:r w:rsidR="00864728">
        <w:rPr>
          <w:sz w:val="28"/>
          <w:szCs w:val="28"/>
        </w:rPr>
        <w:t>провести сравнительный анализ инновационного предпринимательства США и России</w:t>
      </w:r>
      <w:r w:rsidR="0063621B">
        <w:rPr>
          <w:sz w:val="28"/>
          <w:szCs w:val="28"/>
        </w:rPr>
        <w:t>,</w:t>
      </w:r>
    </w:p>
    <w:p w14:paraId="34EB0747" w14:textId="79734E8B" w:rsidR="00864728" w:rsidRDefault="00864728" w:rsidP="008F2352">
      <w:pPr>
        <w:widowControl w:val="0"/>
        <w:spacing w:line="360" w:lineRule="auto"/>
        <w:ind w:firstLine="709"/>
        <w:jc w:val="both"/>
        <w:rPr>
          <w:sz w:val="28"/>
          <w:szCs w:val="28"/>
        </w:rPr>
      </w:pPr>
      <w:r>
        <w:rPr>
          <w:sz w:val="28"/>
          <w:szCs w:val="28"/>
        </w:rPr>
        <w:t>– рассмотреть зарубежный и российский опыт венчурного финансирования инновационной деятельности</w:t>
      </w:r>
      <w:r w:rsidR="00AA6836">
        <w:rPr>
          <w:sz w:val="28"/>
          <w:szCs w:val="28"/>
        </w:rPr>
        <w:t xml:space="preserve"> и краудфандинга</w:t>
      </w:r>
      <w:r w:rsidR="0063621B">
        <w:rPr>
          <w:sz w:val="28"/>
          <w:szCs w:val="28"/>
        </w:rPr>
        <w:t>,</w:t>
      </w:r>
    </w:p>
    <w:p w14:paraId="53964CB4" w14:textId="5C0558A5" w:rsidR="00864728" w:rsidRDefault="00864728" w:rsidP="008F2352">
      <w:pPr>
        <w:widowControl w:val="0"/>
        <w:spacing w:line="360" w:lineRule="auto"/>
        <w:ind w:firstLine="709"/>
        <w:jc w:val="both"/>
        <w:rPr>
          <w:sz w:val="28"/>
          <w:szCs w:val="28"/>
        </w:rPr>
      </w:pPr>
      <w:r>
        <w:rPr>
          <w:sz w:val="28"/>
          <w:szCs w:val="28"/>
        </w:rPr>
        <w:t>– определить</w:t>
      </w:r>
      <w:r w:rsidR="00652F08">
        <w:rPr>
          <w:sz w:val="28"/>
          <w:szCs w:val="28"/>
        </w:rPr>
        <w:t xml:space="preserve"> основные направления совершенствования инновационной деятельности в России</w:t>
      </w:r>
      <w:r w:rsidR="0063621B">
        <w:rPr>
          <w:sz w:val="28"/>
          <w:szCs w:val="28"/>
        </w:rPr>
        <w:t>,</w:t>
      </w:r>
    </w:p>
    <w:p w14:paraId="314E7A54" w14:textId="2B13F14F" w:rsidR="00652F08" w:rsidRDefault="00652F08" w:rsidP="00652F08">
      <w:pPr>
        <w:widowControl w:val="0"/>
        <w:spacing w:line="360" w:lineRule="auto"/>
        <w:ind w:firstLine="709"/>
        <w:jc w:val="both"/>
        <w:rPr>
          <w:sz w:val="28"/>
          <w:szCs w:val="28"/>
        </w:rPr>
      </w:pPr>
      <w:r>
        <w:rPr>
          <w:sz w:val="28"/>
          <w:szCs w:val="28"/>
        </w:rPr>
        <w:t>–</w:t>
      </w:r>
      <w:r w:rsidR="00760207">
        <w:rPr>
          <w:sz w:val="28"/>
          <w:szCs w:val="28"/>
        </w:rPr>
        <w:t xml:space="preserve"> провести экономическое обоснование предложенных рекомендаций</w:t>
      </w:r>
      <w:r>
        <w:rPr>
          <w:sz w:val="28"/>
          <w:szCs w:val="28"/>
        </w:rPr>
        <w:t>.</w:t>
      </w:r>
    </w:p>
    <w:p w14:paraId="41A25762" w14:textId="15306963" w:rsidR="008F2352" w:rsidRPr="008F2352" w:rsidRDefault="008F2352" w:rsidP="00B75B83">
      <w:pPr>
        <w:widowControl w:val="0"/>
        <w:spacing w:line="360" w:lineRule="auto"/>
        <w:ind w:firstLine="709"/>
        <w:jc w:val="both"/>
        <w:rPr>
          <w:sz w:val="28"/>
          <w:szCs w:val="28"/>
        </w:rPr>
      </w:pPr>
      <w:r w:rsidRPr="008F2352">
        <w:rPr>
          <w:sz w:val="28"/>
          <w:szCs w:val="28"/>
        </w:rPr>
        <w:t xml:space="preserve">Объектом исследования являются </w:t>
      </w:r>
      <w:r w:rsidR="00AC1CA8" w:rsidRPr="00DB431E">
        <w:rPr>
          <w:sz w:val="28"/>
          <w:szCs w:val="28"/>
        </w:rPr>
        <w:t xml:space="preserve">перспективные элементы </w:t>
      </w:r>
      <w:r w:rsidR="00DB431E" w:rsidRPr="00DB431E">
        <w:rPr>
          <w:bCs/>
          <w:sz w:val="28"/>
        </w:rPr>
        <w:t>международного</w:t>
      </w:r>
      <w:r w:rsidR="00B75B83" w:rsidRPr="00DB431E">
        <w:rPr>
          <w:bCs/>
          <w:sz w:val="28"/>
        </w:rPr>
        <w:t xml:space="preserve"> </w:t>
      </w:r>
      <w:r w:rsidR="00DB431E" w:rsidRPr="00DB431E">
        <w:rPr>
          <w:bCs/>
          <w:sz w:val="28"/>
        </w:rPr>
        <w:t>опыта развития инновационного предпринимательства,</w:t>
      </w:r>
      <w:r w:rsidR="00DB431E">
        <w:rPr>
          <w:b/>
          <w:sz w:val="28"/>
        </w:rPr>
        <w:t xml:space="preserve"> </w:t>
      </w:r>
      <w:r w:rsidRPr="008F2352">
        <w:rPr>
          <w:sz w:val="28"/>
          <w:szCs w:val="28"/>
        </w:rPr>
        <w:t>которые могут быть заимствованы Росси</w:t>
      </w:r>
      <w:r w:rsidR="00DE4F51">
        <w:rPr>
          <w:sz w:val="28"/>
          <w:szCs w:val="28"/>
        </w:rPr>
        <w:t>ей</w:t>
      </w:r>
      <w:r w:rsidRPr="008F2352">
        <w:rPr>
          <w:sz w:val="28"/>
          <w:szCs w:val="28"/>
        </w:rPr>
        <w:t>.</w:t>
      </w:r>
      <w:r w:rsidR="00B75B83" w:rsidRPr="00B75B83">
        <w:rPr>
          <w:b/>
          <w:sz w:val="28"/>
        </w:rPr>
        <w:t xml:space="preserve"> </w:t>
      </w:r>
    </w:p>
    <w:p w14:paraId="0BFF2A5D" w14:textId="541733EB" w:rsidR="008F2352" w:rsidRPr="008F2352" w:rsidRDefault="008F2352" w:rsidP="008F2352">
      <w:pPr>
        <w:widowControl w:val="0"/>
        <w:spacing w:line="360" w:lineRule="auto"/>
        <w:ind w:firstLine="709"/>
        <w:jc w:val="both"/>
        <w:rPr>
          <w:sz w:val="28"/>
          <w:szCs w:val="28"/>
        </w:rPr>
      </w:pPr>
      <w:r w:rsidRPr="008F2352">
        <w:rPr>
          <w:sz w:val="28"/>
          <w:szCs w:val="28"/>
        </w:rPr>
        <w:t xml:space="preserve">Предмет исследования – </w:t>
      </w:r>
      <w:r w:rsidR="00B75B83" w:rsidRPr="00DB431E">
        <w:rPr>
          <w:sz w:val="28"/>
          <w:szCs w:val="28"/>
        </w:rPr>
        <w:t>экономические отношения, возникающие в процессе</w:t>
      </w:r>
      <w:r w:rsidR="00B75B83">
        <w:rPr>
          <w:sz w:val="28"/>
          <w:szCs w:val="28"/>
        </w:rPr>
        <w:t xml:space="preserve"> </w:t>
      </w:r>
      <w:r w:rsidR="00DE4F51">
        <w:rPr>
          <w:sz w:val="28"/>
          <w:szCs w:val="28"/>
        </w:rPr>
        <w:t>развитие инновационного предпринимательства в России на основе перспективных элементов зарубежного опыта</w:t>
      </w:r>
      <w:r w:rsidRPr="008F2352">
        <w:rPr>
          <w:sz w:val="28"/>
          <w:szCs w:val="28"/>
        </w:rPr>
        <w:t>.</w:t>
      </w:r>
    </w:p>
    <w:p w14:paraId="62F738C6" w14:textId="0F50CBE6" w:rsidR="00DF107F" w:rsidRDefault="00DF107F" w:rsidP="00DF107F">
      <w:pPr>
        <w:widowControl w:val="0"/>
        <w:spacing w:line="360" w:lineRule="auto"/>
        <w:ind w:firstLine="709"/>
        <w:contextualSpacing/>
        <w:jc w:val="both"/>
        <w:rPr>
          <w:sz w:val="28"/>
          <w:szCs w:val="28"/>
        </w:rPr>
      </w:pPr>
      <w:r w:rsidRPr="00EA0C83">
        <w:rPr>
          <w:sz w:val="28"/>
          <w:szCs w:val="28"/>
        </w:rPr>
        <w:t xml:space="preserve">Для решения поставленных задач </w:t>
      </w:r>
      <w:r w:rsidRPr="00DF107F">
        <w:rPr>
          <w:sz w:val="28"/>
          <w:szCs w:val="28"/>
        </w:rPr>
        <w:t>были использованы следующие методы исследования:</w:t>
      </w:r>
      <w:r w:rsidRPr="00EA0C83">
        <w:rPr>
          <w:sz w:val="28"/>
          <w:szCs w:val="28"/>
        </w:rPr>
        <w:t xml:space="preserve"> системный и сравнительный анализ, синтез, анализ статистических данных, дедукция, классификация, группировок и сравнения, математический, выборки, а также общенаучные методы познания.</w:t>
      </w:r>
    </w:p>
    <w:p w14:paraId="7D8CFC19" w14:textId="39B48925" w:rsidR="008F2352" w:rsidRPr="008F2352" w:rsidRDefault="00BE34D4" w:rsidP="00B65005">
      <w:pPr>
        <w:widowControl w:val="0"/>
        <w:spacing w:line="360" w:lineRule="auto"/>
        <w:ind w:firstLine="709"/>
        <w:jc w:val="both"/>
        <w:rPr>
          <w:sz w:val="28"/>
          <w:szCs w:val="28"/>
        </w:rPr>
      </w:pPr>
      <w:r>
        <w:rPr>
          <w:sz w:val="28"/>
          <w:szCs w:val="28"/>
        </w:rPr>
        <w:t>Данная работа опирается на</w:t>
      </w:r>
      <w:r w:rsidR="008F2352" w:rsidRPr="008F2352">
        <w:rPr>
          <w:sz w:val="28"/>
          <w:szCs w:val="28"/>
        </w:rPr>
        <w:t xml:space="preserve"> труды отечественных и зарубежных </w:t>
      </w:r>
      <w:r w:rsidR="009E4C36">
        <w:rPr>
          <w:sz w:val="28"/>
          <w:szCs w:val="28"/>
        </w:rPr>
        <w:t xml:space="preserve">ученых, </w:t>
      </w:r>
      <w:r w:rsidR="009E4C36" w:rsidRPr="006F34E3">
        <w:rPr>
          <w:sz w:val="28"/>
          <w:szCs w:val="28"/>
        </w:rPr>
        <w:t>а именно</w:t>
      </w:r>
      <w:r w:rsidR="008F2352" w:rsidRPr="006F34E3">
        <w:rPr>
          <w:sz w:val="28"/>
          <w:szCs w:val="28"/>
        </w:rPr>
        <w:t xml:space="preserve"> </w:t>
      </w:r>
      <w:r w:rsidR="00B65005">
        <w:rPr>
          <w:sz w:val="28"/>
          <w:szCs w:val="28"/>
        </w:rPr>
        <w:t xml:space="preserve">Алексеевой М. Б., Басенко В. П., </w:t>
      </w:r>
      <w:proofErr w:type="spellStart"/>
      <w:r w:rsidR="00B65005">
        <w:rPr>
          <w:sz w:val="28"/>
          <w:szCs w:val="28"/>
        </w:rPr>
        <w:t>Дюдиной</w:t>
      </w:r>
      <w:proofErr w:type="spellEnd"/>
      <w:r w:rsidR="00B65005">
        <w:rPr>
          <w:sz w:val="28"/>
          <w:szCs w:val="28"/>
        </w:rPr>
        <w:t xml:space="preserve"> К. М.,</w:t>
      </w:r>
      <w:r w:rsidR="00B65005" w:rsidRPr="00B65005">
        <w:rPr>
          <w:sz w:val="28"/>
          <w:szCs w:val="28"/>
        </w:rPr>
        <w:t xml:space="preserve"> </w:t>
      </w:r>
      <w:proofErr w:type="spellStart"/>
      <w:r w:rsidR="00B65005">
        <w:rPr>
          <w:sz w:val="28"/>
          <w:szCs w:val="28"/>
        </w:rPr>
        <w:t>Езангиной</w:t>
      </w:r>
      <w:proofErr w:type="spellEnd"/>
      <w:r w:rsidR="00B65005">
        <w:rPr>
          <w:sz w:val="28"/>
          <w:szCs w:val="28"/>
        </w:rPr>
        <w:t xml:space="preserve"> И. А.</w:t>
      </w:r>
      <w:r w:rsidR="00B65005" w:rsidRPr="00DF107F">
        <w:rPr>
          <w:sz w:val="28"/>
          <w:szCs w:val="28"/>
        </w:rPr>
        <w:t>,</w:t>
      </w:r>
      <w:r w:rsidR="00B65005">
        <w:rPr>
          <w:sz w:val="28"/>
          <w:szCs w:val="28"/>
        </w:rPr>
        <w:t xml:space="preserve"> </w:t>
      </w:r>
      <w:r w:rsidR="00B65005">
        <w:rPr>
          <w:sz w:val="28"/>
          <w:szCs w:val="28"/>
        </w:rPr>
        <w:lastRenderedPageBreak/>
        <w:t xml:space="preserve">Заболоцкой В. В., </w:t>
      </w:r>
      <w:proofErr w:type="spellStart"/>
      <w:r w:rsidR="00B65005">
        <w:rPr>
          <w:sz w:val="28"/>
          <w:szCs w:val="28"/>
        </w:rPr>
        <w:t>Кармышева</w:t>
      </w:r>
      <w:proofErr w:type="spellEnd"/>
      <w:r w:rsidR="00B65005">
        <w:rPr>
          <w:sz w:val="28"/>
          <w:szCs w:val="28"/>
        </w:rPr>
        <w:t xml:space="preserve"> Ю. А., Кириллова А. В., Ларкиной Н. Г., Липатовой Л. Н., Мельниковой Е. Н., Никулиной О. В., Петровской Ю. А., </w:t>
      </w:r>
      <w:proofErr w:type="spellStart"/>
      <w:r w:rsidR="00B65005">
        <w:rPr>
          <w:sz w:val="28"/>
          <w:szCs w:val="28"/>
        </w:rPr>
        <w:t>Поддубной</w:t>
      </w:r>
      <w:proofErr w:type="spellEnd"/>
      <w:r w:rsidR="00B65005">
        <w:rPr>
          <w:sz w:val="28"/>
          <w:szCs w:val="28"/>
        </w:rPr>
        <w:t xml:space="preserve"> В. В., </w:t>
      </w:r>
      <w:proofErr w:type="spellStart"/>
      <w:r w:rsidR="00B65005">
        <w:rPr>
          <w:sz w:val="28"/>
          <w:szCs w:val="28"/>
        </w:rPr>
        <w:t>Политаева</w:t>
      </w:r>
      <w:proofErr w:type="spellEnd"/>
      <w:r w:rsidR="00B65005">
        <w:rPr>
          <w:sz w:val="28"/>
          <w:szCs w:val="28"/>
        </w:rPr>
        <w:t xml:space="preserve"> В. И., Решетниковой М. С., </w:t>
      </w:r>
      <w:proofErr w:type="spellStart"/>
      <w:r w:rsidR="00B65005">
        <w:rPr>
          <w:sz w:val="28"/>
          <w:szCs w:val="28"/>
        </w:rPr>
        <w:t>Такмашевой</w:t>
      </w:r>
      <w:proofErr w:type="spellEnd"/>
      <w:r w:rsidR="00B65005">
        <w:rPr>
          <w:sz w:val="28"/>
          <w:szCs w:val="28"/>
        </w:rPr>
        <w:t xml:space="preserve"> И. В., Фадеева В. Ю., Шакирова Р. Р., </w:t>
      </w:r>
      <w:r w:rsidR="008F2352" w:rsidRPr="008F2352">
        <w:rPr>
          <w:sz w:val="28"/>
          <w:szCs w:val="28"/>
        </w:rPr>
        <w:t xml:space="preserve">а также материалы печатных изданий. </w:t>
      </w:r>
      <w:r>
        <w:rPr>
          <w:sz w:val="28"/>
          <w:szCs w:val="28"/>
        </w:rPr>
        <w:t xml:space="preserve">Кроме того, исследование было основано на информации, содержавшейся в </w:t>
      </w:r>
      <w:r w:rsidR="008F2352" w:rsidRPr="008F2352">
        <w:rPr>
          <w:sz w:val="28"/>
          <w:szCs w:val="28"/>
        </w:rPr>
        <w:t>Федеральны</w:t>
      </w:r>
      <w:r>
        <w:rPr>
          <w:sz w:val="28"/>
          <w:szCs w:val="28"/>
        </w:rPr>
        <w:t>х</w:t>
      </w:r>
      <w:r w:rsidR="008F2352" w:rsidRPr="008F2352">
        <w:rPr>
          <w:sz w:val="28"/>
          <w:szCs w:val="28"/>
        </w:rPr>
        <w:t xml:space="preserve"> закон</w:t>
      </w:r>
      <w:r>
        <w:rPr>
          <w:sz w:val="28"/>
          <w:szCs w:val="28"/>
        </w:rPr>
        <w:t>ах</w:t>
      </w:r>
      <w:r w:rsidR="008F2352" w:rsidRPr="008F2352">
        <w:rPr>
          <w:sz w:val="28"/>
          <w:szCs w:val="28"/>
        </w:rPr>
        <w:t>, Постановления</w:t>
      </w:r>
      <w:r>
        <w:rPr>
          <w:sz w:val="28"/>
          <w:szCs w:val="28"/>
        </w:rPr>
        <w:t>х</w:t>
      </w:r>
      <w:r w:rsidR="008F2352" w:rsidRPr="008F2352">
        <w:rPr>
          <w:sz w:val="28"/>
          <w:szCs w:val="28"/>
        </w:rPr>
        <w:t xml:space="preserve"> </w:t>
      </w:r>
      <w:r w:rsidR="00FF2273" w:rsidRPr="008F2352">
        <w:rPr>
          <w:sz w:val="28"/>
          <w:szCs w:val="28"/>
        </w:rPr>
        <w:t>Правительства, Стратеги</w:t>
      </w:r>
      <w:r>
        <w:rPr>
          <w:sz w:val="28"/>
          <w:szCs w:val="28"/>
        </w:rPr>
        <w:t>и</w:t>
      </w:r>
      <w:r w:rsidR="008F2352" w:rsidRPr="008F2352">
        <w:rPr>
          <w:sz w:val="28"/>
          <w:szCs w:val="28"/>
        </w:rPr>
        <w:t xml:space="preserve"> инновационного развития. </w:t>
      </w:r>
    </w:p>
    <w:p w14:paraId="24B0533B" w14:textId="6F19F6FC" w:rsidR="008F2352" w:rsidRPr="008F2352" w:rsidRDefault="008F2352" w:rsidP="008F2352">
      <w:pPr>
        <w:widowControl w:val="0"/>
        <w:spacing w:line="360" w:lineRule="auto"/>
        <w:ind w:firstLine="709"/>
        <w:jc w:val="both"/>
        <w:rPr>
          <w:sz w:val="28"/>
          <w:szCs w:val="28"/>
        </w:rPr>
      </w:pPr>
      <w:r w:rsidRPr="008F2352">
        <w:rPr>
          <w:sz w:val="28"/>
          <w:szCs w:val="28"/>
        </w:rPr>
        <w:t xml:space="preserve"> </w:t>
      </w:r>
      <w:r w:rsidR="0025020B">
        <w:rPr>
          <w:sz w:val="28"/>
          <w:szCs w:val="28"/>
        </w:rPr>
        <w:t>Был проведен анализ статистических источников, официальных документов</w:t>
      </w:r>
      <w:r w:rsidR="009E4C36">
        <w:rPr>
          <w:sz w:val="28"/>
          <w:szCs w:val="28"/>
        </w:rPr>
        <w:t xml:space="preserve">, а также докладов таких международных организаций, как </w:t>
      </w:r>
      <w:r w:rsidRPr="008F2352">
        <w:rPr>
          <w:sz w:val="28"/>
          <w:szCs w:val="28"/>
        </w:rPr>
        <w:t xml:space="preserve">Организация экономического сотрудничества и развития, </w:t>
      </w:r>
      <w:r w:rsidR="009E4C36">
        <w:rPr>
          <w:sz w:val="28"/>
          <w:szCs w:val="28"/>
        </w:rPr>
        <w:t xml:space="preserve">Всемирная организация интеллектуальной собственности </w:t>
      </w:r>
      <w:r w:rsidRPr="008F2352">
        <w:rPr>
          <w:sz w:val="28"/>
          <w:szCs w:val="28"/>
        </w:rPr>
        <w:t>и др.</w:t>
      </w:r>
      <w:r w:rsidR="009E4C36">
        <w:rPr>
          <w:sz w:val="28"/>
          <w:szCs w:val="28"/>
        </w:rPr>
        <w:t xml:space="preserve"> </w:t>
      </w:r>
    </w:p>
    <w:p w14:paraId="023CB71C" w14:textId="2AF6F545" w:rsidR="00FB42C0" w:rsidRPr="008F2352" w:rsidRDefault="00C06166" w:rsidP="00C06166">
      <w:pPr>
        <w:widowControl w:val="0"/>
        <w:spacing w:line="360" w:lineRule="auto"/>
        <w:ind w:firstLine="709"/>
        <w:jc w:val="both"/>
        <w:rPr>
          <w:sz w:val="28"/>
          <w:szCs w:val="28"/>
        </w:rPr>
      </w:pPr>
      <w:r>
        <w:rPr>
          <w:sz w:val="28"/>
          <w:szCs w:val="28"/>
        </w:rPr>
        <w:t>В первой</w:t>
      </w:r>
      <w:r w:rsidRPr="00C06166">
        <w:rPr>
          <w:sz w:val="28"/>
          <w:szCs w:val="28"/>
        </w:rPr>
        <w:t xml:space="preserve"> главе работы определены основные понятия</w:t>
      </w:r>
      <w:r>
        <w:rPr>
          <w:sz w:val="28"/>
          <w:szCs w:val="28"/>
        </w:rPr>
        <w:t>, связанные с инновациями и инновационным предпринимательством,</w:t>
      </w:r>
      <w:r w:rsidRPr="00C06166">
        <w:rPr>
          <w:sz w:val="28"/>
          <w:szCs w:val="28"/>
        </w:rPr>
        <w:t xml:space="preserve"> а также законодательные акты</w:t>
      </w:r>
      <w:r>
        <w:rPr>
          <w:sz w:val="28"/>
          <w:szCs w:val="28"/>
        </w:rPr>
        <w:t>, регулирующие инновационное предпринимательство в РФ. Вторая</w:t>
      </w:r>
      <w:r w:rsidRPr="00C06166">
        <w:rPr>
          <w:sz w:val="28"/>
          <w:szCs w:val="28"/>
        </w:rPr>
        <w:t xml:space="preserve"> глава работы иллюстрирует </w:t>
      </w:r>
      <w:r>
        <w:rPr>
          <w:sz w:val="28"/>
          <w:szCs w:val="28"/>
        </w:rPr>
        <w:t xml:space="preserve">зарубежный и отечественный </w:t>
      </w:r>
      <w:r w:rsidRPr="00C06166">
        <w:rPr>
          <w:sz w:val="28"/>
          <w:szCs w:val="28"/>
        </w:rPr>
        <w:t>опыт инновационного предпринимательства</w:t>
      </w:r>
      <w:r>
        <w:rPr>
          <w:sz w:val="28"/>
          <w:szCs w:val="28"/>
        </w:rPr>
        <w:t xml:space="preserve"> и венчурного финансирования инноваций. </w:t>
      </w:r>
      <w:r w:rsidRPr="00C06166">
        <w:rPr>
          <w:sz w:val="28"/>
          <w:szCs w:val="28"/>
        </w:rPr>
        <w:t xml:space="preserve">В </w:t>
      </w:r>
      <w:r>
        <w:rPr>
          <w:sz w:val="28"/>
          <w:szCs w:val="28"/>
        </w:rPr>
        <w:t>третьей</w:t>
      </w:r>
      <w:r w:rsidRPr="00C06166">
        <w:rPr>
          <w:sz w:val="28"/>
          <w:szCs w:val="28"/>
        </w:rPr>
        <w:t xml:space="preserve"> части данн</w:t>
      </w:r>
      <w:r>
        <w:rPr>
          <w:sz w:val="28"/>
          <w:szCs w:val="28"/>
        </w:rPr>
        <w:t>ой</w:t>
      </w:r>
      <w:r w:rsidRPr="00C06166">
        <w:rPr>
          <w:sz w:val="28"/>
          <w:szCs w:val="28"/>
        </w:rPr>
        <w:t xml:space="preserve"> работы определя</w:t>
      </w:r>
      <w:r>
        <w:rPr>
          <w:sz w:val="28"/>
          <w:szCs w:val="28"/>
        </w:rPr>
        <w:t>ю</w:t>
      </w:r>
      <w:r w:rsidRPr="00C06166">
        <w:rPr>
          <w:sz w:val="28"/>
          <w:szCs w:val="28"/>
        </w:rPr>
        <w:t>тся проблем</w:t>
      </w:r>
      <w:r>
        <w:rPr>
          <w:sz w:val="28"/>
          <w:szCs w:val="28"/>
        </w:rPr>
        <w:t>ы</w:t>
      </w:r>
      <w:r w:rsidRPr="00C06166">
        <w:rPr>
          <w:sz w:val="28"/>
          <w:szCs w:val="28"/>
        </w:rPr>
        <w:t xml:space="preserve"> финансирования инноваций в России</w:t>
      </w:r>
      <w:r>
        <w:rPr>
          <w:sz w:val="28"/>
          <w:szCs w:val="28"/>
        </w:rPr>
        <w:t xml:space="preserve">, </w:t>
      </w:r>
      <w:r w:rsidRPr="00C06166">
        <w:rPr>
          <w:sz w:val="28"/>
          <w:szCs w:val="28"/>
        </w:rPr>
        <w:t xml:space="preserve">а также </w:t>
      </w:r>
      <w:r>
        <w:rPr>
          <w:sz w:val="28"/>
          <w:szCs w:val="28"/>
        </w:rPr>
        <w:t xml:space="preserve">их </w:t>
      </w:r>
      <w:r w:rsidRPr="00C06166">
        <w:rPr>
          <w:sz w:val="28"/>
          <w:szCs w:val="28"/>
        </w:rPr>
        <w:t>решение на основе перспективных элементов зарубежного опыта</w:t>
      </w:r>
      <w:r>
        <w:rPr>
          <w:sz w:val="28"/>
          <w:szCs w:val="28"/>
        </w:rPr>
        <w:t>,</w:t>
      </w:r>
      <w:r w:rsidRPr="00C06166">
        <w:rPr>
          <w:sz w:val="28"/>
          <w:szCs w:val="28"/>
        </w:rPr>
        <w:t xml:space="preserve"> рассмотренного во </w:t>
      </w:r>
      <w:r>
        <w:rPr>
          <w:sz w:val="28"/>
          <w:szCs w:val="28"/>
        </w:rPr>
        <w:t>второй</w:t>
      </w:r>
      <w:r w:rsidRPr="00C06166">
        <w:rPr>
          <w:sz w:val="28"/>
          <w:szCs w:val="28"/>
        </w:rPr>
        <w:t xml:space="preserve"> главе</w:t>
      </w:r>
      <w:r>
        <w:rPr>
          <w:sz w:val="28"/>
          <w:szCs w:val="28"/>
        </w:rPr>
        <w:t>.</w:t>
      </w:r>
    </w:p>
    <w:p w14:paraId="307D74D2" w14:textId="730AD19D" w:rsidR="002E0DE3" w:rsidRDefault="002E0DE3" w:rsidP="00053367">
      <w:pPr>
        <w:widowControl w:val="0"/>
        <w:spacing w:line="360" w:lineRule="auto"/>
        <w:ind w:firstLine="709"/>
        <w:jc w:val="both"/>
        <w:rPr>
          <w:sz w:val="28"/>
          <w:szCs w:val="28"/>
        </w:rPr>
      </w:pPr>
    </w:p>
    <w:p w14:paraId="01186C39" w14:textId="20FC87AC" w:rsidR="00FC062F" w:rsidRDefault="00FC062F" w:rsidP="00053367">
      <w:pPr>
        <w:widowControl w:val="0"/>
        <w:spacing w:line="360" w:lineRule="auto"/>
        <w:ind w:firstLine="709"/>
        <w:jc w:val="both"/>
        <w:rPr>
          <w:sz w:val="28"/>
          <w:szCs w:val="28"/>
        </w:rPr>
      </w:pPr>
    </w:p>
    <w:p w14:paraId="12ED9779" w14:textId="314CE4AB" w:rsidR="00FC062F" w:rsidRDefault="00FC062F" w:rsidP="00053367">
      <w:pPr>
        <w:widowControl w:val="0"/>
        <w:spacing w:line="360" w:lineRule="auto"/>
        <w:ind w:firstLine="709"/>
        <w:jc w:val="both"/>
        <w:rPr>
          <w:sz w:val="28"/>
          <w:szCs w:val="28"/>
        </w:rPr>
      </w:pPr>
    </w:p>
    <w:p w14:paraId="6DED48DD" w14:textId="4A3A635C" w:rsidR="00FC062F" w:rsidRDefault="00FC062F" w:rsidP="00053367">
      <w:pPr>
        <w:widowControl w:val="0"/>
        <w:spacing w:line="360" w:lineRule="auto"/>
        <w:ind w:firstLine="709"/>
        <w:jc w:val="both"/>
        <w:rPr>
          <w:sz w:val="28"/>
          <w:szCs w:val="28"/>
        </w:rPr>
      </w:pPr>
    </w:p>
    <w:p w14:paraId="3D028D39" w14:textId="1B1913A1" w:rsidR="00FC062F" w:rsidRDefault="00FC062F" w:rsidP="00053367">
      <w:pPr>
        <w:widowControl w:val="0"/>
        <w:spacing w:line="360" w:lineRule="auto"/>
        <w:ind w:firstLine="709"/>
        <w:jc w:val="both"/>
        <w:rPr>
          <w:sz w:val="28"/>
          <w:szCs w:val="28"/>
        </w:rPr>
      </w:pPr>
    </w:p>
    <w:p w14:paraId="73F7DF8B" w14:textId="23750A2A" w:rsidR="00652F08" w:rsidRDefault="00652F08" w:rsidP="00B50710">
      <w:pPr>
        <w:widowControl w:val="0"/>
        <w:spacing w:line="360" w:lineRule="auto"/>
        <w:jc w:val="both"/>
        <w:rPr>
          <w:sz w:val="28"/>
          <w:szCs w:val="28"/>
        </w:rPr>
      </w:pPr>
    </w:p>
    <w:p w14:paraId="5C13A860" w14:textId="77777777" w:rsidR="00B50710" w:rsidRDefault="00B50710" w:rsidP="00B50710">
      <w:pPr>
        <w:widowControl w:val="0"/>
        <w:spacing w:line="360" w:lineRule="auto"/>
        <w:jc w:val="both"/>
        <w:rPr>
          <w:sz w:val="28"/>
          <w:szCs w:val="28"/>
        </w:rPr>
      </w:pPr>
    </w:p>
    <w:p w14:paraId="6B27B464" w14:textId="6D4055AA" w:rsidR="00652F08" w:rsidRDefault="00652F08" w:rsidP="00053367">
      <w:pPr>
        <w:widowControl w:val="0"/>
        <w:spacing w:line="360" w:lineRule="auto"/>
        <w:ind w:firstLine="709"/>
        <w:jc w:val="both"/>
        <w:rPr>
          <w:sz w:val="28"/>
          <w:szCs w:val="28"/>
        </w:rPr>
      </w:pPr>
    </w:p>
    <w:p w14:paraId="582345FB" w14:textId="75BFCBB1" w:rsidR="00652F08" w:rsidRDefault="00652F08" w:rsidP="00053367">
      <w:pPr>
        <w:widowControl w:val="0"/>
        <w:spacing w:line="360" w:lineRule="auto"/>
        <w:ind w:firstLine="709"/>
        <w:jc w:val="both"/>
        <w:rPr>
          <w:sz w:val="28"/>
          <w:szCs w:val="28"/>
        </w:rPr>
      </w:pPr>
    </w:p>
    <w:p w14:paraId="59F6414E" w14:textId="77777777" w:rsidR="006F34E3" w:rsidRDefault="006F34E3" w:rsidP="00053367">
      <w:pPr>
        <w:widowControl w:val="0"/>
        <w:spacing w:line="360" w:lineRule="auto"/>
        <w:ind w:firstLine="709"/>
        <w:jc w:val="both"/>
        <w:rPr>
          <w:sz w:val="28"/>
          <w:szCs w:val="28"/>
        </w:rPr>
      </w:pPr>
    </w:p>
    <w:p w14:paraId="4DB0A5DF" w14:textId="288FF91D" w:rsidR="00B62422" w:rsidRDefault="00B62422" w:rsidP="00053367">
      <w:pPr>
        <w:widowControl w:val="0"/>
        <w:spacing w:line="360" w:lineRule="auto"/>
        <w:ind w:firstLine="709"/>
        <w:jc w:val="both"/>
        <w:rPr>
          <w:sz w:val="28"/>
          <w:szCs w:val="28"/>
        </w:rPr>
      </w:pPr>
    </w:p>
    <w:p w14:paraId="36548B0D" w14:textId="77777777" w:rsidR="00B62422" w:rsidRPr="00CC4D2D" w:rsidRDefault="00B62422" w:rsidP="00053367">
      <w:pPr>
        <w:widowControl w:val="0"/>
        <w:spacing w:line="360" w:lineRule="auto"/>
        <w:ind w:firstLine="709"/>
        <w:jc w:val="both"/>
        <w:rPr>
          <w:sz w:val="28"/>
          <w:szCs w:val="28"/>
        </w:rPr>
      </w:pPr>
    </w:p>
    <w:p w14:paraId="5DE56BA8" w14:textId="0829557E" w:rsidR="00BE3E7D" w:rsidRDefault="00BE3E7D" w:rsidP="00686F3E">
      <w:pPr>
        <w:pStyle w:val="10"/>
        <w:keepNext w:val="0"/>
        <w:keepLines w:val="0"/>
        <w:widowControl w:val="0"/>
        <w:suppressAutoHyphens/>
        <w:spacing w:before="0" w:line="360" w:lineRule="auto"/>
        <w:ind w:firstLine="709"/>
        <w:jc w:val="both"/>
        <w:rPr>
          <w:rFonts w:ascii="Times New Roman" w:hAnsi="Times New Roman" w:cs="Times New Roman"/>
          <w:b/>
          <w:bCs/>
          <w:color w:val="auto"/>
          <w:sz w:val="28"/>
          <w:szCs w:val="28"/>
        </w:rPr>
      </w:pPr>
      <w:bookmarkStart w:id="1" w:name="_Toc101351155"/>
      <w:r w:rsidRPr="002E0DE3">
        <w:rPr>
          <w:rFonts w:ascii="Times New Roman" w:hAnsi="Times New Roman" w:cs="Times New Roman"/>
          <w:b/>
          <w:bCs/>
          <w:color w:val="auto"/>
          <w:sz w:val="28"/>
          <w:szCs w:val="28"/>
        </w:rPr>
        <w:lastRenderedPageBreak/>
        <w:t xml:space="preserve">1 </w:t>
      </w:r>
      <w:r w:rsidR="000A0AAC">
        <w:rPr>
          <w:rFonts w:ascii="Times New Roman" w:hAnsi="Times New Roman" w:cs="Times New Roman"/>
          <w:b/>
          <w:bCs/>
          <w:color w:val="auto"/>
          <w:sz w:val="28"/>
          <w:szCs w:val="28"/>
        </w:rPr>
        <w:t>Теоретические основы и</w:t>
      </w:r>
      <w:r w:rsidRPr="002E0DE3">
        <w:rPr>
          <w:rFonts w:ascii="Times New Roman" w:hAnsi="Times New Roman" w:cs="Times New Roman"/>
          <w:b/>
          <w:bCs/>
          <w:color w:val="auto"/>
          <w:sz w:val="28"/>
          <w:szCs w:val="28"/>
        </w:rPr>
        <w:t>сследовани</w:t>
      </w:r>
      <w:r w:rsidR="000A0AAC">
        <w:rPr>
          <w:rFonts w:ascii="Times New Roman" w:hAnsi="Times New Roman" w:cs="Times New Roman"/>
          <w:b/>
          <w:bCs/>
          <w:color w:val="auto"/>
          <w:sz w:val="28"/>
          <w:szCs w:val="28"/>
        </w:rPr>
        <w:t>я</w:t>
      </w:r>
      <w:r w:rsidRPr="002E0DE3">
        <w:rPr>
          <w:rFonts w:ascii="Times New Roman" w:hAnsi="Times New Roman" w:cs="Times New Roman"/>
          <w:b/>
          <w:bCs/>
          <w:color w:val="auto"/>
          <w:sz w:val="28"/>
          <w:szCs w:val="28"/>
        </w:rPr>
        <w:t xml:space="preserve"> роли инновационного предпринимательства в экономике</w:t>
      </w:r>
      <w:bookmarkEnd w:id="1"/>
      <w:r w:rsidRPr="002E0DE3">
        <w:rPr>
          <w:rFonts w:ascii="Times New Roman" w:hAnsi="Times New Roman" w:cs="Times New Roman"/>
          <w:b/>
          <w:bCs/>
          <w:color w:val="auto"/>
          <w:sz w:val="28"/>
          <w:szCs w:val="28"/>
        </w:rPr>
        <w:t xml:space="preserve"> </w:t>
      </w:r>
    </w:p>
    <w:p w14:paraId="7DFD2FC7" w14:textId="77777777" w:rsidR="00E72280" w:rsidRPr="00C226CF" w:rsidRDefault="00E72280" w:rsidP="00686F3E">
      <w:pPr>
        <w:pStyle w:val="20"/>
        <w:keepNext w:val="0"/>
        <w:keepLines w:val="0"/>
        <w:widowControl w:val="0"/>
        <w:suppressAutoHyphens/>
        <w:spacing w:before="0" w:line="360" w:lineRule="auto"/>
        <w:ind w:firstLine="709"/>
        <w:jc w:val="both"/>
        <w:rPr>
          <w:rFonts w:ascii="Times New Roman" w:hAnsi="Times New Roman" w:cs="Times New Roman"/>
          <w:color w:val="auto"/>
          <w:sz w:val="28"/>
          <w:szCs w:val="28"/>
        </w:rPr>
      </w:pPr>
    </w:p>
    <w:p w14:paraId="455FF18F" w14:textId="42C243B2" w:rsidR="00BE3E7D" w:rsidRDefault="00BE3E7D" w:rsidP="00686F3E">
      <w:pPr>
        <w:pStyle w:val="20"/>
        <w:keepNext w:val="0"/>
        <w:keepLines w:val="0"/>
        <w:widowControl w:val="0"/>
        <w:suppressAutoHyphens/>
        <w:spacing w:before="0" w:line="360" w:lineRule="auto"/>
        <w:ind w:firstLine="709"/>
        <w:jc w:val="both"/>
        <w:rPr>
          <w:rFonts w:ascii="Times New Roman" w:hAnsi="Times New Roman" w:cs="Times New Roman"/>
          <w:b/>
          <w:bCs/>
          <w:color w:val="auto"/>
          <w:sz w:val="28"/>
          <w:szCs w:val="28"/>
        </w:rPr>
      </w:pPr>
      <w:bookmarkStart w:id="2" w:name="_Toc101351156"/>
      <w:r w:rsidRPr="002E0DE3">
        <w:rPr>
          <w:rFonts w:ascii="Times New Roman" w:hAnsi="Times New Roman" w:cs="Times New Roman"/>
          <w:b/>
          <w:bCs/>
          <w:color w:val="auto"/>
          <w:sz w:val="28"/>
          <w:szCs w:val="28"/>
        </w:rPr>
        <w:t>1.1 Инновации и инновационное предпринимательство: определение, функции, значение</w:t>
      </w:r>
      <w:bookmarkEnd w:id="2"/>
      <w:r w:rsidRPr="002E0DE3">
        <w:rPr>
          <w:rFonts w:ascii="Times New Roman" w:hAnsi="Times New Roman" w:cs="Times New Roman"/>
          <w:b/>
          <w:bCs/>
          <w:color w:val="auto"/>
          <w:sz w:val="28"/>
          <w:szCs w:val="28"/>
        </w:rPr>
        <w:t xml:space="preserve"> </w:t>
      </w:r>
    </w:p>
    <w:p w14:paraId="5E7B7C55" w14:textId="77777777" w:rsidR="00E72280" w:rsidRPr="00C226CF" w:rsidRDefault="00E72280" w:rsidP="00686F3E">
      <w:pPr>
        <w:spacing w:line="360" w:lineRule="auto"/>
        <w:rPr>
          <w:sz w:val="28"/>
          <w:szCs w:val="28"/>
        </w:rPr>
      </w:pPr>
    </w:p>
    <w:p w14:paraId="3281D24B" w14:textId="7662547E" w:rsidR="005F522A" w:rsidRPr="00D94081" w:rsidRDefault="005F522A" w:rsidP="005F522A">
      <w:pPr>
        <w:widowControl w:val="0"/>
        <w:spacing w:line="360" w:lineRule="auto"/>
        <w:ind w:firstLine="709"/>
        <w:jc w:val="both"/>
        <w:rPr>
          <w:sz w:val="28"/>
          <w:szCs w:val="28"/>
        </w:rPr>
      </w:pPr>
      <w:r w:rsidRPr="00D94081">
        <w:rPr>
          <w:sz w:val="28"/>
          <w:szCs w:val="28"/>
        </w:rPr>
        <w:t xml:space="preserve">Предприниматель </w:t>
      </w:r>
      <w:r w:rsidR="00094140">
        <w:rPr>
          <w:sz w:val="28"/>
          <w:szCs w:val="28"/>
        </w:rPr>
        <w:t>–</w:t>
      </w:r>
      <w:r w:rsidRPr="00D94081">
        <w:rPr>
          <w:sz w:val="28"/>
          <w:szCs w:val="28"/>
        </w:rPr>
        <w:t xml:space="preserve"> человек, </w:t>
      </w:r>
      <w:r w:rsidR="004A1553" w:rsidRPr="00D94081">
        <w:rPr>
          <w:sz w:val="28"/>
          <w:szCs w:val="28"/>
        </w:rPr>
        <w:t xml:space="preserve">создающий бизнес и </w:t>
      </w:r>
      <w:r w:rsidRPr="00D94081">
        <w:rPr>
          <w:sz w:val="28"/>
          <w:szCs w:val="28"/>
        </w:rPr>
        <w:t>принима</w:t>
      </w:r>
      <w:r w:rsidR="004A1553" w:rsidRPr="00D94081">
        <w:rPr>
          <w:sz w:val="28"/>
          <w:szCs w:val="28"/>
        </w:rPr>
        <w:t>ющий</w:t>
      </w:r>
      <w:r w:rsidRPr="00D94081">
        <w:rPr>
          <w:sz w:val="28"/>
          <w:szCs w:val="28"/>
        </w:rPr>
        <w:t xml:space="preserve"> на себя большую часть рисков</w:t>
      </w:r>
      <w:r w:rsidR="004A1553" w:rsidRPr="00D94081">
        <w:rPr>
          <w:sz w:val="28"/>
          <w:szCs w:val="28"/>
        </w:rPr>
        <w:t>,</w:t>
      </w:r>
      <w:r w:rsidRPr="00D94081">
        <w:rPr>
          <w:sz w:val="28"/>
          <w:szCs w:val="28"/>
        </w:rPr>
        <w:t xml:space="preserve"> получая </w:t>
      </w:r>
      <w:r w:rsidR="004A1553" w:rsidRPr="00D94081">
        <w:rPr>
          <w:sz w:val="28"/>
          <w:szCs w:val="28"/>
        </w:rPr>
        <w:t xml:space="preserve">при этом также </w:t>
      </w:r>
      <w:r w:rsidRPr="00D94081">
        <w:rPr>
          <w:sz w:val="28"/>
          <w:szCs w:val="28"/>
        </w:rPr>
        <w:t>большую часть вознаграждений. Процесс создания бизнеса известен как предпринимательство. Предприниматель обычно рассматривается как новатор, источник новых идей, товаров, услуг и/или бизнес-процедур.</w:t>
      </w:r>
    </w:p>
    <w:p w14:paraId="5689F120" w14:textId="3922D695" w:rsidR="004A1553" w:rsidRDefault="00D94081" w:rsidP="005F522A">
      <w:pPr>
        <w:widowControl w:val="0"/>
        <w:spacing w:line="360" w:lineRule="auto"/>
        <w:ind w:firstLine="709"/>
        <w:jc w:val="both"/>
        <w:rPr>
          <w:sz w:val="28"/>
          <w:szCs w:val="28"/>
        </w:rPr>
      </w:pPr>
      <w:r>
        <w:rPr>
          <w:sz w:val="28"/>
          <w:szCs w:val="28"/>
        </w:rPr>
        <w:t>Так как предприниматели выводят на рынок новые идеи, используя свои навыки прогнозирования потребностей, они играют ключевую роль в любой экономике.</w:t>
      </w:r>
    </w:p>
    <w:p w14:paraId="088EDFFC" w14:textId="2C4FDF8A" w:rsidR="006301DD" w:rsidRDefault="006301DD" w:rsidP="00AC1CA8">
      <w:pPr>
        <w:widowControl w:val="0"/>
        <w:spacing w:line="360" w:lineRule="auto"/>
        <w:ind w:firstLine="709"/>
        <w:jc w:val="both"/>
        <w:rPr>
          <w:sz w:val="28"/>
          <w:szCs w:val="28"/>
        </w:rPr>
      </w:pPr>
      <w:r w:rsidRPr="006301DD">
        <w:rPr>
          <w:sz w:val="28"/>
          <w:szCs w:val="28"/>
        </w:rPr>
        <w:t xml:space="preserve">Согласно ГК РФ </w:t>
      </w:r>
      <w:r>
        <w:rPr>
          <w:sz w:val="28"/>
          <w:szCs w:val="28"/>
        </w:rPr>
        <w:t>«предприниматель</w:t>
      </w:r>
      <w:r w:rsidR="004D062E">
        <w:rPr>
          <w:sz w:val="28"/>
          <w:szCs w:val="28"/>
        </w:rPr>
        <w:t xml:space="preserve">ской является </w:t>
      </w:r>
      <w:r w:rsidRPr="006301DD">
        <w:rPr>
          <w:sz w:val="28"/>
          <w:szCs w:val="28"/>
        </w:rPr>
        <w:t>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r>
        <w:rPr>
          <w:sz w:val="28"/>
          <w:szCs w:val="28"/>
        </w:rPr>
        <w:t>»</w:t>
      </w:r>
      <w:r w:rsidR="004D062E" w:rsidRPr="004D062E">
        <w:rPr>
          <w:sz w:val="28"/>
          <w:szCs w:val="28"/>
        </w:rPr>
        <w:t xml:space="preserve"> [</w:t>
      </w:r>
      <w:r w:rsidR="0021665F">
        <w:rPr>
          <w:sz w:val="28"/>
          <w:szCs w:val="28"/>
        </w:rPr>
        <w:t>5</w:t>
      </w:r>
      <w:r w:rsidR="004D062E" w:rsidRPr="004D062E">
        <w:rPr>
          <w:sz w:val="28"/>
          <w:szCs w:val="28"/>
        </w:rPr>
        <w:t>]</w:t>
      </w:r>
      <w:r>
        <w:rPr>
          <w:sz w:val="28"/>
          <w:szCs w:val="28"/>
        </w:rPr>
        <w:t>.</w:t>
      </w:r>
    </w:p>
    <w:p w14:paraId="65BA58C7" w14:textId="77777777" w:rsidR="006C1F9C" w:rsidRDefault="006C1F9C" w:rsidP="00AC1CA8">
      <w:pPr>
        <w:widowControl w:val="0"/>
        <w:spacing w:line="360" w:lineRule="auto"/>
        <w:ind w:firstLine="709"/>
        <w:jc w:val="both"/>
        <w:rPr>
          <w:sz w:val="28"/>
          <w:szCs w:val="28"/>
        </w:rPr>
      </w:pPr>
      <w:r>
        <w:rPr>
          <w:sz w:val="28"/>
          <w:szCs w:val="28"/>
        </w:rPr>
        <w:t xml:space="preserve">Предпринимательство делится на малое, среднее и крупное. </w:t>
      </w:r>
    </w:p>
    <w:p w14:paraId="4D7317A4" w14:textId="38ECC2B4" w:rsidR="006C1F9C" w:rsidRDefault="006C1F9C" w:rsidP="00AC1CA8">
      <w:pPr>
        <w:widowControl w:val="0"/>
        <w:spacing w:line="360" w:lineRule="auto"/>
        <w:ind w:firstLine="709"/>
        <w:jc w:val="both"/>
        <w:rPr>
          <w:sz w:val="28"/>
          <w:szCs w:val="28"/>
        </w:rPr>
      </w:pPr>
      <w:r>
        <w:rPr>
          <w:sz w:val="28"/>
          <w:szCs w:val="28"/>
        </w:rPr>
        <w:t>Малый бизнес характеризуется небольшим штатом (около 50 работников), небольшой территорией, ограниченным набором функций. К малому предпринимательству относят ИП, а также мелкие компании.</w:t>
      </w:r>
    </w:p>
    <w:p w14:paraId="6DF64942" w14:textId="52E29296" w:rsidR="006C1F9C" w:rsidRDefault="006C1F9C" w:rsidP="00AC1CA8">
      <w:pPr>
        <w:widowControl w:val="0"/>
        <w:spacing w:line="360" w:lineRule="auto"/>
        <w:ind w:firstLine="709"/>
        <w:jc w:val="both"/>
        <w:rPr>
          <w:sz w:val="28"/>
          <w:szCs w:val="28"/>
        </w:rPr>
      </w:pPr>
      <w:r>
        <w:rPr>
          <w:sz w:val="28"/>
          <w:szCs w:val="28"/>
        </w:rPr>
        <w:t>Для среднего бизнеса характерен штат сотрудников от 101</w:t>
      </w:r>
      <w:r w:rsidR="003C7379">
        <w:rPr>
          <w:sz w:val="28"/>
          <w:szCs w:val="28"/>
        </w:rPr>
        <w:t xml:space="preserve"> до 250 человек, г</w:t>
      </w:r>
      <w:r w:rsidR="003C7379" w:rsidRPr="003C7379">
        <w:rPr>
          <w:sz w:val="28"/>
          <w:szCs w:val="28"/>
        </w:rPr>
        <w:t>одовой оборот не меньше 801 млн рублей и не более 2-х миллиардов</w:t>
      </w:r>
      <w:r w:rsidR="003C7379">
        <w:rPr>
          <w:sz w:val="28"/>
          <w:szCs w:val="28"/>
        </w:rPr>
        <w:t>. В основном в качестве среднего бизнеса представлены сети, которые охватывают целый регион.</w:t>
      </w:r>
    </w:p>
    <w:p w14:paraId="591E6A2B" w14:textId="2257F2A2" w:rsidR="003C7379" w:rsidRPr="006C1F9C" w:rsidRDefault="003C7379" w:rsidP="00AC1CA8">
      <w:pPr>
        <w:widowControl w:val="0"/>
        <w:spacing w:line="360" w:lineRule="auto"/>
        <w:ind w:firstLine="709"/>
        <w:jc w:val="both"/>
        <w:rPr>
          <w:sz w:val="28"/>
          <w:szCs w:val="28"/>
        </w:rPr>
      </w:pPr>
      <w:r>
        <w:rPr>
          <w:sz w:val="28"/>
          <w:szCs w:val="28"/>
        </w:rPr>
        <w:t xml:space="preserve">Крупный бизнес: не менее 251 человека в штате, годовой доход от 2-х миллиардов рублей, </w:t>
      </w:r>
      <w:r w:rsidR="001639AA">
        <w:rPr>
          <w:sz w:val="28"/>
          <w:szCs w:val="28"/>
        </w:rPr>
        <w:t xml:space="preserve">является одним из лидеров своей отрасли, </w:t>
      </w:r>
      <w:r>
        <w:rPr>
          <w:sz w:val="28"/>
          <w:szCs w:val="28"/>
        </w:rPr>
        <w:t>работа</w:t>
      </w:r>
      <w:r w:rsidR="001639AA">
        <w:rPr>
          <w:sz w:val="28"/>
          <w:szCs w:val="28"/>
        </w:rPr>
        <w:t>е</w:t>
      </w:r>
      <w:r>
        <w:rPr>
          <w:sz w:val="28"/>
          <w:szCs w:val="28"/>
        </w:rPr>
        <w:t>т по всей стране или даже на мировом рынке, определяет экономическую мощь страны, ему свойственна интеграция и поглощение мелких фирм.</w:t>
      </w:r>
    </w:p>
    <w:p w14:paraId="3E31C7FA" w14:textId="7EE67B40" w:rsidR="00D2396E" w:rsidRDefault="00D2396E" w:rsidP="00D2396E">
      <w:pPr>
        <w:widowControl w:val="0"/>
        <w:spacing w:line="360" w:lineRule="auto"/>
        <w:ind w:firstLine="709"/>
        <w:jc w:val="both"/>
        <w:rPr>
          <w:sz w:val="28"/>
          <w:szCs w:val="28"/>
        </w:rPr>
      </w:pPr>
      <w:r>
        <w:rPr>
          <w:sz w:val="28"/>
          <w:szCs w:val="28"/>
        </w:rPr>
        <w:lastRenderedPageBreak/>
        <w:t>Й</w:t>
      </w:r>
      <w:r w:rsidRPr="003D6AD7">
        <w:rPr>
          <w:sz w:val="28"/>
          <w:szCs w:val="28"/>
        </w:rPr>
        <w:t>озеф А</w:t>
      </w:r>
      <w:r>
        <w:rPr>
          <w:sz w:val="28"/>
          <w:szCs w:val="28"/>
        </w:rPr>
        <w:t>.</w:t>
      </w:r>
      <w:r w:rsidRPr="003D6AD7">
        <w:rPr>
          <w:sz w:val="28"/>
          <w:szCs w:val="28"/>
        </w:rPr>
        <w:t xml:space="preserve"> </w:t>
      </w:r>
      <w:proofErr w:type="spellStart"/>
      <w:r w:rsidRPr="003D6AD7">
        <w:rPr>
          <w:sz w:val="28"/>
          <w:szCs w:val="28"/>
        </w:rPr>
        <w:t>Шумпетер</w:t>
      </w:r>
      <w:proofErr w:type="spellEnd"/>
      <w:r w:rsidRPr="003D6AD7">
        <w:rPr>
          <w:sz w:val="28"/>
          <w:szCs w:val="28"/>
        </w:rPr>
        <w:t xml:space="preserve"> в 1934 году </w:t>
      </w:r>
      <w:r>
        <w:rPr>
          <w:sz w:val="28"/>
          <w:szCs w:val="28"/>
        </w:rPr>
        <w:t xml:space="preserve">впервые связал инновации и предпринимательство </w:t>
      </w:r>
      <w:r w:rsidRPr="003D6AD7">
        <w:rPr>
          <w:sz w:val="28"/>
          <w:szCs w:val="28"/>
        </w:rPr>
        <w:t xml:space="preserve">в своем великом труде </w:t>
      </w:r>
      <w:r>
        <w:rPr>
          <w:sz w:val="28"/>
          <w:szCs w:val="28"/>
        </w:rPr>
        <w:t>«</w:t>
      </w:r>
      <w:r w:rsidRPr="003D6AD7">
        <w:rPr>
          <w:sz w:val="28"/>
          <w:szCs w:val="28"/>
        </w:rPr>
        <w:t>Теория экономического развития</w:t>
      </w:r>
      <w:r>
        <w:rPr>
          <w:sz w:val="28"/>
          <w:szCs w:val="28"/>
        </w:rPr>
        <w:t>»</w:t>
      </w:r>
      <w:r w:rsidRPr="003D6AD7">
        <w:rPr>
          <w:sz w:val="28"/>
          <w:szCs w:val="28"/>
        </w:rPr>
        <w:t>.</w:t>
      </w:r>
    </w:p>
    <w:p w14:paraId="663E03E9" w14:textId="6BA46B1B" w:rsidR="003D6AD7" w:rsidRPr="00BD1D9C" w:rsidRDefault="002E2943" w:rsidP="00D2396E">
      <w:pPr>
        <w:widowControl w:val="0"/>
        <w:spacing w:line="360" w:lineRule="auto"/>
        <w:ind w:firstLine="709"/>
        <w:jc w:val="both"/>
        <w:rPr>
          <w:sz w:val="28"/>
          <w:szCs w:val="28"/>
        </w:rPr>
      </w:pPr>
      <w:proofErr w:type="spellStart"/>
      <w:r w:rsidRPr="002E2943">
        <w:rPr>
          <w:sz w:val="28"/>
          <w:szCs w:val="28"/>
        </w:rPr>
        <w:t>Шумпетер</w:t>
      </w:r>
      <w:proofErr w:type="spellEnd"/>
      <w:r>
        <w:rPr>
          <w:sz w:val="28"/>
          <w:szCs w:val="28"/>
        </w:rPr>
        <w:t xml:space="preserve"> в своих работах отмечает</w:t>
      </w:r>
      <w:r w:rsidRPr="002E2943">
        <w:rPr>
          <w:sz w:val="28"/>
          <w:szCs w:val="28"/>
        </w:rPr>
        <w:t>,</w:t>
      </w:r>
      <w:r>
        <w:rPr>
          <w:sz w:val="28"/>
          <w:szCs w:val="28"/>
        </w:rPr>
        <w:t xml:space="preserve"> что новаторство – неотъемлемый элемент предпринимательства:</w:t>
      </w:r>
      <w:r w:rsidRPr="002E2943">
        <w:rPr>
          <w:sz w:val="28"/>
          <w:szCs w:val="28"/>
        </w:rPr>
        <w:t xml:space="preserve"> </w:t>
      </w:r>
      <w:r>
        <w:rPr>
          <w:sz w:val="28"/>
          <w:szCs w:val="28"/>
        </w:rPr>
        <w:t>«</w:t>
      </w:r>
      <w:r w:rsidRPr="002E2943">
        <w:rPr>
          <w:sz w:val="28"/>
          <w:szCs w:val="28"/>
        </w:rPr>
        <w:t>...задача предпринимателей – реформировать и революционизировать способ производства путем внедрения изобретений, а в более общем смысле через использование новых технологий для производства новых товаров или прежних товаров, но новым методом благодаря открытию нового источника сырья или нового рынка готовой продукции – вплоть до реорганизации прежней и создания новой отрасли промышленности...</w:t>
      </w:r>
      <w:r>
        <w:rPr>
          <w:sz w:val="28"/>
          <w:szCs w:val="28"/>
        </w:rPr>
        <w:t xml:space="preserve">» </w:t>
      </w:r>
      <w:r w:rsidRPr="003D6AD7">
        <w:rPr>
          <w:sz w:val="28"/>
          <w:szCs w:val="28"/>
        </w:rPr>
        <w:t>[</w:t>
      </w:r>
      <w:r w:rsidR="0021665F">
        <w:rPr>
          <w:sz w:val="28"/>
          <w:szCs w:val="28"/>
        </w:rPr>
        <w:t>46</w:t>
      </w:r>
      <w:r w:rsidRPr="003D6AD7">
        <w:rPr>
          <w:sz w:val="28"/>
          <w:szCs w:val="28"/>
        </w:rPr>
        <w:t>]</w:t>
      </w:r>
      <w:r w:rsidR="00523362">
        <w:rPr>
          <w:sz w:val="28"/>
          <w:szCs w:val="28"/>
        </w:rPr>
        <w:t>.</w:t>
      </w:r>
    </w:p>
    <w:p w14:paraId="62448A01" w14:textId="118192F6" w:rsidR="003D6AD7" w:rsidRPr="003D6AD7" w:rsidRDefault="00D2396E" w:rsidP="00D2396E">
      <w:pPr>
        <w:widowControl w:val="0"/>
        <w:spacing w:line="360" w:lineRule="auto"/>
        <w:ind w:firstLine="709"/>
        <w:jc w:val="both"/>
        <w:rPr>
          <w:sz w:val="28"/>
          <w:szCs w:val="28"/>
        </w:rPr>
      </w:pPr>
      <w:r>
        <w:rPr>
          <w:sz w:val="28"/>
          <w:szCs w:val="28"/>
        </w:rPr>
        <w:t xml:space="preserve">Йозеф </w:t>
      </w:r>
      <w:proofErr w:type="spellStart"/>
      <w:r w:rsidR="003D6AD7" w:rsidRPr="003D6AD7">
        <w:rPr>
          <w:sz w:val="28"/>
          <w:szCs w:val="28"/>
        </w:rPr>
        <w:t>Шумпетер</w:t>
      </w:r>
      <w:proofErr w:type="spellEnd"/>
      <w:r w:rsidR="003D6AD7" w:rsidRPr="003D6AD7">
        <w:rPr>
          <w:sz w:val="28"/>
          <w:szCs w:val="28"/>
        </w:rPr>
        <w:t xml:space="preserve"> рассматривал экономическое развитие как дискретное динамическое изменение, вносимое предпринимателем путем внедрения новых комбинаций </w:t>
      </w:r>
      <w:r>
        <w:rPr>
          <w:sz w:val="28"/>
          <w:szCs w:val="28"/>
        </w:rPr>
        <w:t xml:space="preserve">факторов </w:t>
      </w:r>
      <w:r w:rsidR="003D6AD7" w:rsidRPr="003D6AD7">
        <w:rPr>
          <w:sz w:val="28"/>
          <w:szCs w:val="28"/>
        </w:rPr>
        <w:t xml:space="preserve">производства, </w:t>
      </w:r>
      <w:proofErr w:type="gramStart"/>
      <w:r w:rsidR="003D6AD7" w:rsidRPr="003D6AD7">
        <w:rPr>
          <w:sz w:val="28"/>
          <w:szCs w:val="28"/>
        </w:rPr>
        <w:t>т.е.</w:t>
      </w:r>
      <w:proofErr w:type="gramEnd"/>
      <w:r w:rsidR="003D6AD7" w:rsidRPr="003D6AD7">
        <w:rPr>
          <w:sz w:val="28"/>
          <w:szCs w:val="28"/>
        </w:rPr>
        <w:t xml:space="preserve"> инноваций.</w:t>
      </w:r>
    </w:p>
    <w:p w14:paraId="1868498F" w14:textId="225671C5" w:rsidR="003D6AD7" w:rsidRDefault="003D6AD7" w:rsidP="00D2396E">
      <w:pPr>
        <w:widowControl w:val="0"/>
        <w:spacing w:line="360" w:lineRule="auto"/>
        <w:ind w:firstLine="709"/>
        <w:jc w:val="both"/>
        <w:rPr>
          <w:sz w:val="28"/>
          <w:szCs w:val="28"/>
        </w:rPr>
      </w:pPr>
      <w:r w:rsidRPr="003D6AD7">
        <w:rPr>
          <w:sz w:val="28"/>
          <w:szCs w:val="28"/>
        </w:rPr>
        <w:t>Внедрение новой комбинации факторов производства, по его словам, может происходить в любой из пяти форм</w:t>
      </w:r>
      <w:r w:rsidR="002C2D10">
        <w:rPr>
          <w:sz w:val="28"/>
          <w:szCs w:val="28"/>
        </w:rPr>
        <w:t>, представленных на рисунке 1.</w:t>
      </w:r>
    </w:p>
    <w:p w14:paraId="695745AA" w14:textId="77777777" w:rsidR="002C2D10" w:rsidRPr="003D6AD7" w:rsidRDefault="002C2D10" w:rsidP="00D2396E">
      <w:pPr>
        <w:widowControl w:val="0"/>
        <w:spacing w:line="360" w:lineRule="auto"/>
        <w:ind w:firstLine="709"/>
        <w:jc w:val="both"/>
        <w:rPr>
          <w:sz w:val="28"/>
          <w:szCs w:val="28"/>
        </w:rPr>
      </w:pPr>
    </w:p>
    <w:p w14:paraId="0E04A538" w14:textId="540F41CC" w:rsidR="00835C5E" w:rsidRDefault="00835C5E" w:rsidP="003D6AD7">
      <w:pPr>
        <w:widowControl w:val="0"/>
        <w:spacing w:line="360" w:lineRule="auto"/>
        <w:ind w:firstLine="709"/>
        <w:jc w:val="both"/>
        <w:rPr>
          <w:sz w:val="28"/>
          <w:szCs w:val="28"/>
        </w:rPr>
      </w:pPr>
      <w:r>
        <w:rPr>
          <w:noProof/>
          <w:sz w:val="28"/>
          <w:szCs w:val="28"/>
        </w:rPr>
        <w:drawing>
          <wp:inline distT="0" distB="0" distL="0" distR="0" wp14:anchorId="2E319C21" wp14:editId="25EFD29B">
            <wp:extent cx="5390515" cy="3019425"/>
            <wp:effectExtent l="0" t="0" r="0" b="31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85C0979" w14:textId="77777777" w:rsidR="002C2D10" w:rsidRDefault="002C2D10" w:rsidP="003D6AD7">
      <w:pPr>
        <w:widowControl w:val="0"/>
        <w:spacing w:line="360" w:lineRule="auto"/>
        <w:ind w:firstLine="709"/>
        <w:jc w:val="both"/>
        <w:rPr>
          <w:sz w:val="28"/>
          <w:szCs w:val="28"/>
        </w:rPr>
      </w:pPr>
    </w:p>
    <w:p w14:paraId="34BDBA4C" w14:textId="1548BC1E" w:rsidR="002C2D10" w:rsidRPr="0021665F" w:rsidRDefault="002C2D10" w:rsidP="006E302F">
      <w:pPr>
        <w:widowControl w:val="0"/>
        <w:suppressAutoHyphens/>
        <w:ind w:firstLine="709"/>
        <w:jc w:val="center"/>
        <w:rPr>
          <w:sz w:val="28"/>
          <w:szCs w:val="28"/>
        </w:rPr>
      </w:pPr>
      <w:r>
        <w:rPr>
          <w:sz w:val="28"/>
          <w:szCs w:val="28"/>
        </w:rPr>
        <w:t>Рисунок 1 – Формы внедрения новой комбинации факторов производства</w:t>
      </w:r>
    </w:p>
    <w:p w14:paraId="28ECDFE7" w14:textId="77777777" w:rsidR="002C2D10" w:rsidRPr="003D6AD7" w:rsidRDefault="002C2D10" w:rsidP="006E302F">
      <w:pPr>
        <w:widowControl w:val="0"/>
        <w:suppressAutoHyphens/>
        <w:spacing w:line="360" w:lineRule="auto"/>
        <w:ind w:firstLine="709"/>
        <w:contextualSpacing/>
        <w:jc w:val="center"/>
        <w:rPr>
          <w:sz w:val="28"/>
          <w:szCs w:val="28"/>
        </w:rPr>
      </w:pPr>
    </w:p>
    <w:p w14:paraId="10DD7DF8" w14:textId="7364D74D" w:rsidR="002E2943" w:rsidRPr="002E2943" w:rsidRDefault="0027407C" w:rsidP="005F522A">
      <w:pPr>
        <w:widowControl w:val="0"/>
        <w:spacing w:line="360" w:lineRule="auto"/>
        <w:ind w:firstLine="709"/>
        <w:jc w:val="both"/>
        <w:rPr>
          <w:sz w:val="28"/>
          <w:szCs w:val="28"/>
        </w:rPr>
      </w:pPr>
      <w:r>
        <w:rPr>
          <w:sz w:val="28"/>
          <w:szCs w:val="28"/>
        </w:rPr>
        <w:lastRenderedPageBreak/>
        <w:t xml:space="preserve">Всякая </w:t>
      </w:r>
      <w:r w:rsidR="002E2943">
        <w:rPr>
          <w:sz w:val="28"/>
          <w:szCs w:val="28"/>
        </w:rPr>
        <w:t>инновационная деятельность считается предпринимательской, так как она базируется на новой идее, которая в дальнейшем коммерциализируется и приносит доход, однако н</w:t>
      </w:r>
      <w:r>
        <w:rPr>
          <w:sz w:val="28"/>
          <w:szCs w:val="28"/>
        </w:rPr>
        <w:t xml:space="preserve">е любая </w:t>
      </w:r>
      <w:r w:rsidR="002E2943">
        <w:rPr>
          <w:sz w:val="28"/>
          <w:szCs w:val="28"/>
        </w:rPr>
        <w:t>предпринимательская деятельность инновационна.</w:t>
      </w:r>
    </w:p>
    <w:p w14:paraId="259511EB" w14:textId="057AD30F" w:rsidR="002E2943" w:rsidRDefault="002E2943" w:rsidP="005F522A">
      <w:pPr>
        <w:widowControl w:val="0"/>
        <w:spacing w:line="360" w:lineRule="auto"/>
        <w:ind w:firstLine="709"/>
        <w:jc w:val="both"/>
        <w:rPr>
          <w:sz w:val="28"/>
          <w:szCs w:val="28"/>
        </w:rPr>
      </w:pPr>
      <w:r>
        <w:rPr>
          <w:sz w:val="28"/>
          <w:szCs w:val="28"/>
        </w:rPr>
        <w:t>Соответственно существует две модели предпринимательства:</w:t>
      </w:r>
    </w:p>
    <w:p w14:paraId="184E2165" w14:textId="2A796378" w:rsidR="002E2943" w:rsidRDefault="002E2943" w:rsidP="005F522A">
      <w:pPr>
        <w:widowControl w:val="0"/>
        <w:spacing w:line="360" w:lineRule="auto"/>
        <w:ind w:firstLine="709"/>
        <w:jc w:val="both"/>
        <w:rPr>
          <w:sz w:val="28"/>
          <w:szCs w:val="28"/>
        </w:rPr>
      </w:pPr>
      <w:r>
        <w:rPr>
          <w:sz w:val="28"/>
          <w:szCs w:val="28"/>
        </w:rPr>
        <w:t>1)</w:t>
      </w:r>
      <w:r w:rsidR="0027407C">
        <w:rPr>
          <w:sz w:val="28"/>
          <w:szCs w:val="28"/>
        </w:rPr>
        <w:t xml:space="preserve"> классическое предпринимательство – деятельность, основанная на эффективном использовании имеющихся ресурсов для извлечения максимальной прибыли.</w:t>
      </w:r>
    </w:p>
    <w:p w14:paraId="0DE9A9D2" w14:textId="49A6799E" w:rsidR="0027407C" w:rsidRDefault="0027407C" w:rsidP="005F522A">
      <w:pPr>
        <w:widowControl w:val="0"/>
        <w:spacing w:line="360" w:lineRule="auto"/>
        <w:ind w:firstLine="709"/>
        <w:jc w:val="both"/>
        <w:rPr>
          <w:sz w:val="28"/>
          <w:szCs w:val="28"/>
        </w:rPr>
      </w:pPr>
      <w:r>
        <w:rPr>
          <w:sz w:val="28"/>
          <w:szCs w:val="28"/>
        </w:rPr>
        <w:t>2) инновационное предпринимательство – деятельность, полностью основанная на инновациях, результатом которой является создание нового продукта, услуги либо технологии с целью получения прибыли.</w:t>
      </w:r>
    </w:p>
    <w:p w14:paraId="751ECE0A" w14:textId="38ED4FCB" w:rsidR="00E72280" w:rsidRDefault="00B567EB" w:rsidP="00E72280">
      <w:pPr>
        <w:widowControl w:val="0"/>
        <w:spacing w:line="360" w:lineRule="auto"/>
        <w:ind w:firstLine="709"/>
        <w:jc w:val="both"/>
        <w:rPr>
          <w:sz w:val="28"/>
          <w:szCs w:val="28"/>
        </w:rPr>
      </w:pPr>
      <w:r>
        <w:rPr>
          <w:sz w:val="28"/>
          <w:szCs w:val="28"/>
        </w:rPr>
        <w:t>И</w:t>
      </w:r>
      <w:r w:rsidR="00E72280" w:rsidRPr="00E72280">
        <w:rPr>
          <w:sz w:val="28"/>
          <w:szCs w:val="28"/>
        </w:rPr>
        <w:t xml:space="preserve">нновация </w:t>
      </w:r>
      <w:r w:rsidR="00826E28">
        <w:rPr>
          <w:sz w:val="28"/>
          <w:szCs w:val="28"/>
        </w:rPr>
        <w:t xml:space="preserve">– это, во-первых, процесс </w:t>
      </w:r>
      <w:r w:rsidR="00E72280" w:rsidRPr="00E72280">
        <w:rPr>
          <w:sz w:val="28"/>
          <w:szCs w:val="28"/>
        </w:rPr>
        <w:t>созд</w:t>
      </w:r>
      <w:r w:rsidR="00826E28">
        <w:rPr>
          <w:sz w:val="28"/>
          <w:szCs w:val="28"/>
        </w:rPr>
        <w:t>ания</w:t>
      </w:r>
      <w:r w:rsidR="00E72280" w:rsidRPr="00E72280">
        <w:rPr>
          <w:sz w:val="28"/>
          <w:szCs w:val="28"/>
        </w:rPr>
        <w:t xml:space="preserve"> нов</w:t>
      </w:r>
      <w:r w:rsidR="00826E28">
        <w:rPr>
          <w:sz w:val="28"/>
          <w:szCs w:val="28"/>
        </w:rPr>
        <w:t>ых</w:t>
      </w:r>
      <w:r w:rsidR="00E72280" w:rsidRPr="00E72280">
        <w:rPr>
          <w:sz w:val="28"/>
          <w:szCs w:val="28"/>
        </w:rPr>
        <w:t xml:space="preserve"> иде</w:t>
      </w:r>
      <w:r w:rsidR="00826E28">
        <w:rPr>
          <w:sz w:val="28"/>
          <w:szCs w:val="28"/>
        </w:rPr>
        <w:t>й</w:t>
      </w:r>
      <w:r w:rsidR="00E72280" w:rsidRPr="00E72280">
        <w:rPr>
          <w:sz w:val="28"/>
          <w:szCs w:val="28"/>
        </w:rPr>
        <w:t>, так</w:t>
      </w:r>
      <w:r w:rsidR="00826E28">
        <w:rPr>
          <w:sz w:val="28"/>
          <w:szCs w:val="28"/>
        </w:rPr>
        <w:t>их</w:t>
      </w:r>
      <w:r w:rsidR="00E72280" w:rsidRPr="00E72280">
        <w:rPr>
          <w:sz w:val="28"/>
          <w:szCs w:val="28"/>
        </w:rPr>
        <w:t xml:space="preserve"> как новые продукты, рабочие процессы и обновления существующих услуг или продуктов</w:t>
      </w:r>
      <w:r w:rsidR="00826E28">
        <w:rPr>
          <w:sz w:val="28"/>
          <w:szCs w:val="28"/>
        </w:rPr>
        <w:t>, состоящий из проведения</w:t>
      </w:r>
      <w:r w:rsidR="00826E28" w:rsidRPr="00826E28">
        <w:t xml:space="preserve"> </w:t>
      </w:r>
      <w:r w:rsidR="00826E28" w:rsidRPr="00826E28">
        <w:rPr>
          <w:sz w:val="28"/>
          <w:szCs w:val="28"/>
        </w:rPr>
        <w:t>научно-исследовательских, опытно-конструкторских и внедренческих работ</w:t>
      </w:r>
      <w:r w:rsidR="00E72280" w:rsidRPr="00E72280">
        <w:rPr>
          <w:sz w:val="28"/>
          <w:szCs w:val="28"/>
        </w:rPr>
        <w:t xml:space="preserve">. </w:t>
      </w:r>
      <w:r w:rsidR="00826E28">
        <w:rPr>
          <w:sz w:val="28"/>
          <w:szCs w:val="28"/>
        </w:rPr>
        <w:t>Во-вторых, инновация является</w:t>
      </w:r>
      <w:r w:rsidR="00AA5462">
        <w:rPr>
          <w:sz w:val="28"/>
          <w:szCs w:val="28"/>
        </w:rPr>
        <w:t xml:space="preserve"> непосредственно</w:t>
      </w:r>
      <w:r w:rsidR="00826E28">
        <w:rPr>
          <w:sz w:val="28"/>
          <w:szCs w:val="28"/>
        </w:rPr>
        <w:t xml:space="preserve"> </w:t>
      </w:r>
      <w:r w:rsidR="00AA5462">
        <w:rPr>
          <w:sz w:val="28"/>
          <w:szCs w:val="28"/>
        </w:rPr>
        <w:t xml:space="preserve">результатом инновационной деятельности, то есть инновационным продуктом, услугой или технологией. </w:t>
      </w:r>
      <w:r w:rsidR="00E72280" w:rsidRPr="00E72280">
        <w:rPr>
          <w:sz w:val="28"/>
          <w:szCs w:val="28"/>
        </w:rPr>
        <w:t>В бизнесе инновации могут способствовать росту</w:t>
      </w:r>
      <w:r>
        <w:rPr>
          <w:sz w:val="28"/>
          <w:szCs w:val="28"/>
        </w:rPr>
        <w:t xml:space="preserve"> и </w:t>
      </w:r>
      <w:r w:rsidR="00E72280" w:rsidRPr="00E72280">
        <w:rPr>
          <w:sz w:val="28"/>
          <w:szCs w:val="28"/>
        </w:rPr>
        <w:t>тому, чтобы организация могла конкурировать с новыми тенденциями рынка и генерировать прибыль. Внедрение инновационных идей может помочь бизнесу стать успешной организацией в своей отрасли.</w:t>
      </w:r>
    </w:p>
    <w:p w14:paraId="031AF870" w14:textId="18EA9379" w:rsidR="00B936C1" w:rsidRPr="004F5438" w:rsidRDefault="00981E13" w:rsidP="00981E13">
      <w:pPr>
        <w:widowControl w:val="0"/>
        <w:spacing w:line="360" w:lineRule="auto"/>
        <w:ind w:firstLine="709"/>
        <w:jc w:val="both"/>
        <w:rPr>
          <w:sz w:val="28"/>
          <w:szCs w:val="28"/>
        </w:rPr>
      </w:pPr>
      <w:r>
        <w:rPr>
          <w:sz w:val="28"/>
          <w:szCs w:val="28"/>
        </w:rPr>
        <w:t>Согласно статье 1225 ГК РФ: «</w:t>
      </w:r>
      <w:r w:rsidR="00B936C1">
        <w:rPr>
          <w:sz w:val="28"/>
          <w:szCs w:val="28"/>
        </w:rPr>
        <w:t>Результат инновационного процесса – интеллектуальный продукт, являющийся объекто</w:t>
      </w:r>
      <w:r w:rsidR="00577396">
        <w:rPr>
          <w:sz w:val="28"/>
          <w:szCs w:val="28"/>
        </w:rPr>
        <w:t>м</w:t>
      </w:r>
      <w:r w:rsidR="00B936C1">
        <w:rPr>
          <w:sz w:val="28"/>
          <w:szCs w:val="28"/>
        </w:rPr>
        <w:t xml:space="preserve"> интеллектуальной собственности (ОИС). К ОИС относятся:</w:t>
      </w:r>
      <w:r w:rsidR="00B936C1" w:rsidRPr="00B936C1">
        <w:t xml:space="preserve"> </w:t>
      </w:r>
      <w:r w:rsidR="00B936C1">
        <w:rPr>
          <w:sz w:val="28"/>
          <w:szCs w:val="28"/>
        </w:rPr>
        <w:t>п</w:t>
      </w:r>
      <w:r w:rsidR="00B936C1" w:rsidRPr="00B936C1">
        <w:rPr>
          <w:sz w:val="28"/>
          <w:szCs w:val="28"/>
        </w:rPr>
        <w:t>роизведения в области науки, литературы и искусства</w:t>
      </w:r>
      <w:r w:rsidR="00B936C1">
        <w:rPr>
          <w:sz w:val="28"/>
          <w:szCs w:val="28"/>
        </w:rPr>
        <w:t>; и</w:t>
      </w:r>
      <w:r w:rsidR="00B936C1" w:rsidRPr="00B936C1">
        <w:rPr>
          <w:sz w:val="28"/>
          <w:szCs w:val="28"/>
        </w:rPr>
        <w:t>сполнение</w:t>
      </w:r>
      <w:r w:rsidR="00B936C1">
        <w:rPr>
          <w:sz w:val="28"/>
          <w:szCs w:val="28"/>
        </w:rPr>
        <w:t>; ф</w:t>
      </w:r>
      <w:r w:rsidR="00B936C1" w:rsidRPr="00B936C1">
        <w:rPr>
          <w:sz w:val="28"/>
          <w:szCs w:val="28"/>
        </w:rPr>
        <w:t>онограмма</w:t>
      </w:r>
      <w:r w:rsidR="00B936C1">
        <w:rPr>
          <w:sz w:val="28"/>
          <w:szCs w:val="28"/>
        </w:rPr>
        <w:t>; э</w:t>
      </w:r>
      <w:r w:rsidR="00B936C1" w:rsidRPr="00B936C1">
        <w:rPr>
          <w:sz w:val="28"/>
          <w:szCs w:val="28"/>
        </w:rPr>
        <w:t>фирное и кабельное вещание</w:t>
      </w:r>
      <w:r w:rsidR="00B936C1">
        <w:rPr>
          <w:sz w:val="28"/>
          <w:szCs w:val="28"/>
        </w:rPr>
        <w:t>; п</w:t>
      </w:r>
      <w:r w:rsidR="00B936C1" w:rsidRPr="00B936C1">
        <w:rPr>
          <w:sz w:val="28"/>
          <w:szCs w:val="28"/>
        </w:rPr>
        <w:t>рограмма для ЭВМ</w:t>
      </w:r>
      <w:r w:rsidR="00B936C1">
        <w:rPr>
          <w:sz w:val="28"/>
          <w:szCs w:val="28"/>
        </w:rPr>
        <w:t>; б</w:t>
      </w:r>
      <w:r w:rsidR="00B936C1" w:rsidRPr="00B936C1">
        <w:rPr>
          <w:sz w:val="28"/>
          <w:szCs w:val="28"/>
        </w:rPr>
        <w:t>аза данных</w:t>
      </w:r>
      <w:r>
        <w:rPr>
          <w:sz w:val="28"/>
          <w:szCs w:val="28"/>
        </w:rPr>
        <w:t>; т</w:t>
      </w:r>
      <w:r w:rsidR="00B936C1" w:rsidRPr="00B936C1">
        <w:rPr>
          <w:sz w:val="28"/>
          <w:szCs w:val="28"/>
        </w:rPr>
        <w:t>опология интегральных микросхем</w:t>
      </w:r>
      <w:r>
        <w:rPr>
          <w:sz w:val="28"/>
          <w:szCs w:val="28"/>
        </w:rPr>
        <w:t>; и</w:t>
      </w:r>
      <w:r w:rsidR="00B936C1" w:rsidRPr="00B936C1">
        <w:rPr>
          <w:sz w:val="28"/>
          <w:szCs w:val="28"/>
        </w:rPr>
        <w:t>зобретение</w:t>
      </w:r>
      <w:r>
        <w:rPr>
          <w:sz w:val="28"/>
          <w:szCs w:val="28"/>
        </w:rPr>
        <w:t>; п</w:t>
      </w:r>
      <w:r w:rsidR="00B936C1" w:rsidRPr="00B936C1">
        <w:rPr>
          <w:sz w:val="28"/>
          <w:szCs w:val="28"/>
        </w:rPr>
        <w:t>ромышленный образец</w:t>
      </w:r>
      <w:r>
        <w:rPr>
          <w:sz w:val="28"/>
          <w:szCs w:val="28"/>
        </w:rPr>
        <w:t>;</w:t>
      </w:r>
      <w:r w:rsidR="00B936C1" w:rsidRPr="00B936C1">
        <w:rPr>
          <w:sz w:val="28"/>
          <w:szCs w:val="28"/>
        </w:rPr>
        <w:t xml:space="preserve"> </w:t>
      </w:r>
      <w:r>
        <w:rPr>
          <w:sz w:val="28"/>
          <w:szCs w:val="28"/>
        </w:rPr>
        <w:t>п</w:t>
      </w:r>
      <w:r w:rsidR="00B936C1" w:rsidRPr="00B936C1">
        <w:rPr>
          <w:sz w:val="28"/>
          <w:szCs w:val="28"/>
        </w:rPr>
        <w:t>олезная модель</w:t>
      </w:r>
      <w:r>
        <w:rPr>
          <w:sz w:val="28"/>
          <w:szCs w:val="28"/>
        </w:rPr>
        <w:t>; т</w:t>
      </w:r>
      <w:r w:rsidR="00B936C1" w:rsidRPr="00B936C1">
        <w:rPr>
          <w:sz w:val="28"/>
          <w:szCs w:val="28"/>
        </w:rPr>
        <w:t>оварный знак</w:t>
      </w:r>
      <w:r>
        <w:rPr>
          <w:sz w:val="28"/>
          <w:szCs w:val="28"/>
        </w:rPr>
        <w:t>; з</w:t>
      </w:r>
      <w:r w:rsidR="00B936C1" w:rsidRPr="00B936C1">
        <w:rPr>
          <w:sz w:val="28"/>
          <w:szCs w:val="28"/>
        </w:rPr>
        <w:t>нак обслуживания</w:t>
      </w:r>
      <w:r>
        <w:rPr>
          <w:sz w:val="28"/>
          <w:szCs w:val="28"/>
        </w:rPr>
        <w:t>; ф</w:t>
      </w:r>
      <w:r w:rsidR="00B936C1" w:rsidRPr="00B936C1">
        <w:rPr>
          <w:sz w:val="28"/>
          <w:szCs w:val="28"/>
        </w:rPr>
        <w:t>ирменное наименование</w:t>
      </w:r>
      <w:r>
        <w:rPr>
          <w:sz w:val="28"/>
          <w:szCs w:val="28"/>
        </w:rPr>
        <w:t>; н</w:t>
      </w:r>
      <w:r w:rsidR="00B936C1" w:rsidRPr="00B936C1">
        <w:rPr>
          <w:sz w:val="28"/>
          <w:szCs w:val="28"/>
        </w:rPr>
        <w:t>аименование места происхождения товаров</w:t>
      </w:r>
      <w:r>
        <w:rPr>
          <w:sz w:val="28"/>
          <w:szCs w:val="28"/>
        </w:rPr>
        <w:t>; с</w:t>
      </w:r>
      <w:r w:rsidR="00B936C1" w:rsidRPr="00B936C1">
        <w:rPr>
          <w:sz w:val="28"/>
          <w:szCs w:val="28"/>
        </w:rPr>
        <w:t>орт растений</w:t>
      </w:r>
      <w:r>
        <w:rPr>
          <w:sz w:val="28"/>
          <w:szCs w:val="28"/>
        </w:rPr>
        <w:t>; п</w:t>
      </w:r>
      <w:r w:rsidR="00B936C1" w:rsidRPr="00B936C1">
        <w:rPr>
          <w:sz w:val="28"/>
          <w:szCs w:val="28"/>
        </w:rPr>
        <w:t>орода животных</w:t>
      </w:r>
      <w:r>
        <w:rPr>
          <w:sz w:val="28"/>
          <w:szCs w:val="28"/>
        </w:rPr>
        <w:t>»</w:t>
      </w:r>
      <w:r w:rsidR="00577396">
        <w:rPr>
          <w:sz w:val="28"/>
          <w:szCs w:val="28"/>
        </w:rPr>
        <w:t xml:space="preserve"> </w:t>
      </w:r>
      <w:r w:rsidRPr="004F5438">
        <w:rPr>
          <w:sz w:val="28"/>
          <w:szCs w:val="28"/>
        </w:rPr>
        <w:t>[</w:t>
      </w:r>
      <w:r w:rsidR="0021665F">
        <w:rPr>
          <w:sz w:val="28"/>
          <w:szCs w:val="28"/>
        </w:rPr>
        <w:t>5</w:t>
      </w:r>
      <w:r w:rsidRPr="004F5438">
        <w:rPr>
          <w:sz w:val="28"/>
          <w:szCs w:val="28"/>
        </w:rPr>
        <w:t>]</w:t>
      </w:r>
      <w:r w:rsidR="00577396">
        <w:rPr>
          <w:sz w:val="28"/>
          <w:szCs w:val="28"/>
        </w:rPr>
        <w:t>.</w:t>
      </w:r>
    </w:p>
    <w:p w14:paraId="39D35370" w14:textId="7700D0D8" w:rsidR="00E72280" w:rsidRDefault="00E72280" w:rsidP="003D6AD7">
      <w:pPr>
        <w:widowControl w:val="0"/>
        <w:spacing w:line="360" w:lineRule="auto"/>
        <w:ind w:firstLine="709"/>
        <w:jc w:val="both"/>
        <w:rPr>
          <w:sz w:val="28"/>
          <w:szCs w:val="28"/>
        </w:rPr>
      </w:pPr>
      <w:r w:rsidRPr="00E72280">
        <w:rPr>
          <w:sz w:val="28"/>
          <w:szCs w:val="28"/>
        </w:rPr>
        <w:t xml:space="preserve">Инновационное предпринимательство </w:t>
      </w:r>
      <w:r w:rsidR="00B936C1">
        <w:rPr>
          <w:sz w:val="28"/>
          <w:szCs w:val="28"/>
        </w:rPr>
        <w:t>–</w:t>
      </w:r>
      <w:r w:rsidR="00B567EB" w:rsidRPr="00E72280">
        <w:rPr>
          <w:sz w:val="28"/>
          <w:szCs w:val="28"/>
        </w:rPr>
        <w:t xml:space="preserve"> это</w:t>
      </w:r>
      <w:r w:rsidRPr="00E72280">
        <w:rPr>
          <w:sz w:val="28"/>
          <w:szCs w:val="28"/>
        </w:rPr>
        <w:t xml:space="preserve"> практика создания новых бизнес-идей, направленных на получение прибыли, оказание помощи своему </w:t>
      </w:r>
      <w:r w:rsidRPr="00E72280">
        <w:rPr>
          <w:sz w:val="28"/>
          <w:szCs w:val="28"/>
        </w:rPr>
        <w:lastRenderedPageBreak/>
        <w:t>сообществу и достижение целей компании. Предприниматели-новаторы разрабатывают бизнес-модели для определения потребностей организации и повышения ее конкурентоспособности на рынке.</w:t>
      </w:r>
      <w:r w:rsidR="003D6AD7">
        <w:rPr>
          <w:sz w:val="28"/>
          <w:szCs w:val="28"/>
        </w:rPr>
        <w:t xml:space="preserve"> </w:t>
      </w:r>
      <w:r w:rsidRPr="00E72280">
        <w:rPr>
          <w:sz w:val="28"/>
          <w:szCs w:val="28"/>
        </w:rPr>
        <w:t>Большинство предпринимателей используют инновационные идеи, чтобы помочь создать эти бизнес-модели или усовершенствовать их текущую модель.</w:t>
      </w:r>
    </w:p>
    <w:p w14:paraId="5035B356" w14:textId="3236BA15" w:rsidR="00DC0278" w:rsidRDefault="00E72280" w:rsidP="00DC0278">
      <w:pPr>
        <w:widowControl w:val="0"/>
        <w:spacing w:line="360" w:lineRule="auto"/>
        <w:ind w:firstLine="709"/>
        <w:jc w:val="both"/>
        <w:rPr>
          <w:sz w:val="28"/>
          <w:szCs w:val="28"/>
        </w:rPr>
      </w:pPr>
      <w:r w:rsidRPr="00E72280">
        <w:rPr>
          <w:sz w:val="28"/>
          <w:szCs w:val="28"/>
        </w:rPr>
        <w:t xml:space="preserve">Важно обладать </w:t>
      </w:r>
      <w:r w:rsidR="00BF536F">
        <w:rPr>
          <w:sz w:val="28"/>
          <w:szCs w:val="28"/>
        </w:rPr>
        <w:t>навыками предпринимателя</w:t>
      </w:r>
      <w:r w:rsidRPr="00E72280">
        <w:rPr>
          <w:sz w:val="28"/>
          <w:szCs w:val="28"/>
        </w:rPr>
        <w:t>, чтобы выявлять новые тенденции и рыночный спрос. Это помогает компании производить новые товары или услуги, привлекательные для ее целевой аудитории. Чтобы бизнес мог адаптироваться к новым тенденциям в своей отрасли, он может продолжать создавать инновационные продукты, услуги, чтобы оставаться актуальным.</w:t>
      </w:r>
    </w:p>
    <w:p w14:paraId="788D962F" w14:textId="35E9C72E" w:rsidR="00E72254" w:rsidRDefault="00E72254" w:rsidP="00DC0278">
      <w:pPr>
        <w:widowControl w:val="0"/>
        <w:spacing w:line="360" w:lineRule="auto"/>
        <w:ind w:firstLine="709"/>
        <w:jc w:val="both"/>
        <w:rPr>
          <w:sz w:val="28"/>
          <w:szCs w:val="28"/>
        </w:rPr>
      </w:pPr>
      <w:r>
        <w:rPr>
          <w:sz w:val="28"/>
          <w:szCs w:val="28"/>
        </w:rPr>
        <w:t>Выделяют также три модели инновационного предпринимательства</w:t>
      </w:r>
      <w:r w:rsidR="008A1EF1">
        <w:rPr>
          <w:sz w:val="28"/>
          <w:szCs w:val="28"/>
        </w:rPr>
        <w:t>, из которых чаще всего используется вторая модель (рис. 2).</w:t>
      </w:r>
    </w:p>
    <w:p w14:paraId="648B0AE6" w14:textId="77777777" w:rsidR="008A1EF1" w:rsidRDefault="008A1EF1" w:rsidP="00DC0278">
      <w:pPr>
        <w:widowControl w:val="0"/>
        <w:spacing w:line="360" w:lineRule="auto"/>
        <w:ind w:firstLine="709"/>
        <w:jc w:val="both"/>
        <w:rPr>
          <w:sz w:val="28"/>
          <w:szCs w:val="28"/>
        </w:rPr>
      </w:pPr>
    </w:p>
    <w:p w14:paraId="2E98C5D2" w14:textId="02BE5698" w:rsidR="008A1EF1" w:rsidRDefault="00E72254" w:rsidP="006707B3">
      <w:pPr>
        <w:widowControl w:val="0"/>
        <w:spacing w:line="360" w:lineRule="auto"/>
        <w:ind w:firstLine="709"/>
        <w:jc w:val="both"/>
        <w:rPr>
          <w:sz w:val="28"/>
          <w:szCs w:val="28"/>
        </w:rPr>
      </w:pPr>
      <w:r w:rsidRPr="008A1EF1">
        <w:rPr>
          <w:noProof/>
          <w:sz w:val="28"/>
          <w:szCs w:val="28"/>
        </w:rPr>
        <w:drawing>
          <wp:inline distT="0" distB="0" distL="0" distR="0" wp14:anchorId="6DB70AEF" wp14:editId="222D9A07">
            <wp:extent cx="5486400" cy="2893513"/>
            <wp:effectExtent l="0" t="0" r="12700" b="254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2DB560" w14:textId="57C5AAAA" w:rsidR="008A1EF1" w:rsidRPr="003B6E28" w:rsidRDefault="008A1EF1" w:rsidP="008A1EF1">
      <w:pPr>
        <w:spacing w:line="360" w:lineRule="auto"/>
        <w:ind w:firstLine="709"/>
        <w:jc w:val="center"/>
        <w:rPr>
          <w:sz w:val="28"/>
          <w:szCs w:val="28"/>
        </w:rPr>
      </w:pPr>
      <w:r>
        <w:rPr>
          <w:sz w:val="28"/>
          <w:szCs w:val="28"/>
        </w:rPr>
        <w:t>Рисунок 2 — Модели инновационного предпринимательства</w:t>
      </w:r>
      <w:r w:rsidR="0021665F" w:rsidRPr="003B6E28">
        <w:rPr>
          <w:sz w:val="28"/>
          <w:szCs w:val="28"/>
        </w:rPr>
        <w:t xml:space="preserve"> [8]</w:t>
      </w:r>
    </w:p>
    <w:p w14:paraId="7B0B8BB1" w14:textId="77777777" w:rsidR="008A1EF1" w:rsidRDefault="008A1EF1" w:rsidP="006E302F">
      <w:pPr>
        <w:spacing w:line="360" w:lineRule="auto"/>
        <w:ind w:firstLine="709"/>
        <w:jc w:val="both"/>
        <w:rPr>
          <w:sz w:val="28"/>
          <w:szCs w:val="28"/>
        </w:rPr>
      </w:pPr>
    </w:p>
    <w:p w14:paraId="69033873" w14:textId="5B12CB3B" w:rsidR="0079353B" w:rsidRPr="008F6CC1" w:rsidRDefault="0079353B" w:rsidP="0079353B">
      <w:pPr>
        <w:spacing w:line="360" w:lineRule="auto"/>
        <w:ind w:firstLine="709"/>
        <w:jc w:val="both"/>
        <w:rPr>
          <w:sz w:val="28"/>
          <w:szCs w:val="28"/>
        </w:rPr>
      </w:pPr>
      <w:r>
        <w:rPr>
          <w:sz w:val="28"/>
          <w:szCs w:val="28"/>
        </w:rPr>
        <w:t>Инновационная деятельность, как и любой другой вид предпринимательской деятельности, связана с рисками и умением их принимать, а также преодолевать.</w:t>
      </w:r>
    </w:p>
    <w:p w14:paraId="3B996FDD" w14:textId="7D23FA94" w:rsidR="0079353B" w:rsidRPr="0079353B" w:rsidRDefault="0079353B" w:rsidP="0079353B">
      <w:pPr>
        <w:spacing w:line="360" w:lineRule="auto"/>
        <w:ind w:firstLine="709"/>
        <w:jc w:val="both"/>
        <w:rPr>
          <w:sz w:val="28"/>
          <w:szCs w:val="28"/>
        </w:rPr>
      </w:pPr>
      <w:r>
        <w:rPr>
          <w:sz w:val="28"/>
          <w:szCs w:val="28"/>
        </w:rPr>
        <w:lastRenderedPageBreak/>
        <w:t xml:space="preserve">Инновационный риск – это </w:t>
      </w:r>
      <w:r w:rsidRPr="0079353B">
        <w:rPr>
          <w:sz w:val="28"/>
          <w:szCs w:val="28"/>
        </w:rPr>
        <w:t>особ</w:t>
      </w:r>
      <w:r>
        <w:rPr>
          <w:sz w:val="28"/>
          <w:szCs w:val="28"/>
        </w:rPr>
        <w:t>ая</w:t>
      </w:r>
      <w:r w:rsidRPr="0079353B">
        <w:rPr>
          <w:sz w:val="28"/>
          <w:szCs w:val="28"/>
        </w:rPr>
        <w:t xml:space="preserve"> категор</w:t>
      </w:r>
      <w:r>
        <w:rPr>
          <w:sz w:val="28"/>
          <w:szCs w:val="28"/>
        </w:rPr>
        <w:t>ия</w:t>
      </w:r>
      <w:r w:rsidRPr="0079353B">
        <w:rPr>
          <w:sz w:val="28"/>
          <w:szCs w:val="28"/>
        </w:rPr>
        <w:t xml:space="preserve"> риска, при которой бизнес ожидает регулярных неудач, поскольку он пробует многое, чтобы </w:t>
      </w:r>
      <w:r>
        <w:rPr>
          <w:sz w:val="28"/>
          <w:szCs w:val="28"/>
        </w:rPr>
        <w:t xml:space="preserve">наконец достичь успеха и разработать новый </w:t>
      </w:r>
      <w:r w:rsidR="00824134">
        <w:rPr>
          <w:sz w:val="28"/>
          <w:szCs w:val="28"/>
        </w:rPr>
        <w:t>продукт, услугу либо технологию</w:t>
      </w:r>
      <w:r w:rsidRPr="0079353B">
        <w:rPr>
          <w:sz w:val="28"/>
          <w:szCs w:val="28"/>
        </w:rPr>
        <w:t>.</w:t>
      </w:r>
    </w:p>
    <w:p w14:paraId="08655432" w14:textId="77777777" w:rsidR="0079353B" w:rsidRPr="0079353B" w:rsidRDefault="0079353B" w:rsidP="0079353B">
      <w:pPr>
        <w:spacing w:line="360" w:lineRule="auto"/>
        <w:ind w:firstLine="709"/>
        <w:jc w:val="both"/>
        <w:rPr>
          <w:sz w:val="28"/>
          <w:szCs w:val="28"/>
        </w:rPr>
      </w:pPr>
      <w:r w:rsidRPr="0079353B">
        <w:rPr>
          <w:sz w:val="28"/>
          <w:szCs w:val="28"/>
        </w:rPr>
        <w:t>Риски могут быть:</w:t>
      </w:r>
    </w:p>
    <w:p w14:paraId="325BACA6" w14:textId="41B10A8E" w:rsidR="0079353B" w:rsidRPr="0079353B" w:rsidRDefault="0079353B" w:rsidP="0079353B">
      <w:pPr>
        <w:spacing w:line="360" w:lineRule="auto"/>
        <w:ind w:firstLine="709"/>
        <w:jc w:val="both"/>
        <w:rPr>
          <w:sz w:val="28"/>
          <w:szCs w:val="28"/>
        </w:rPr>
      </w:pPr>
      <w:r>
        <w:rPr>
          <w:sz w:val="28"/>
          <w:szCs w:val="28"/>
        </w:rPr>
        <w:t xml:space="preserve">– </w:t>
      </w:r>
      <w:r w:rsidRPr="0079353B">
        <w:rPr>
          <w:sz w:val="28"/>
          <w:szCs w:val="28"/>
        </w:rPr>
        <w:t>операционны</w:t>
      </w:r>
      <w:r w:rsidR="00824134">
        <w:rPr>
          <w:sz w:val="28"/>
          <w:szCs w:val="28"/>
        </w:rPr>
        <w:t>ми</w:t>
      </w:r>
      <w:r w:rsidRPr="0079353B">
        <w:rPr>
          <w:sz w:val="28"/>
          <w:szCs w:val="28"/>
        </w:rPr>
        <w:t xml:space="preserve"> </w:t>
      </w:r>
      <w:r w:rsidR="00824134">
        <w:rPr>
          <w:sz w:val="28"/>
          <w:szCs w:val="28"/>
        </w:rPr>
        <w:t>(</w:t>
      </w:r>
      <w:r w:rsidRPr="0079353B">
        <w:rPr>
          <w:sz w:val="28"/>
          <w:szCs w:val="28"/>
        </w:rPr>
        <w:t>несоответствие вашим требованиям к качеству, стоимости или срокам</w:t>
      </w:r>
      <w:r w:rsidR="00824134">
        <w:rPr>
          <w:sz w:val="28"/>
          <w:szCs w:val="28"/>
        </w:rPr>
        <w:t>),</w:t>
      </w:r>
    </w:p>
    <w:p w14:paraId="01FB35C6" w14:textId="6E4A3012" w:rsidR="0079353B" w:rsidRPr="0079353B" w:rsidRDefault="0079353B" w:rsidP="0079353B">
      <w:pPr>
        <w:spacing w:line="360" w:lineRule="auto"/>
        <w:ind w:firstLine="709"/>
        <w:jc w:val="both"/>
        <w:rPr>
          <w:sz w:val="28"/>
          <w:szCs w:val="28"/>
        </w:rPr>
      </w:pPr>
      <w:r>
        <w:rPr>
          <w:sz w:val="28"/>
          <w:szCs w:val="28"/>
        </w:rPr>
        <w:t xml:space="preserve">– </w:t>
      </w:r>
      <w:r w:rsidRPr="0079353B">
        <w:rPr>
          <w:sz w:val="28"/>
          <w:szCs w:val="28"/>
        </w:rPr>
        <w:t>коммерческ</w:t>
      </w:r>
      <w:r w:rsidR="00824134">
        <w:rPr>
          <w:sz w:val="28"/>
          <w:szCs w:val="28"/>
        </w:rPr>
        <w:t>ими</w:t>
      </w:r>
      <w:r w:rsidRPr="0079353B">
        <w:rPr>
          <w:sz w:val="28"/>
          <w:szCs w:val="28"/>
        </w:rPr>
        <w:t xml:space="preserve"> </w:t>
      </w:r>
      <w:r w:rsidR="00824134">
        <w:rPr>
          <w:sz w:val="28"/>
          <w:szCs w:val="28"/>
        </w:rPr>
        <w:t>(</w:t>
      </w:r>
      <w:r w:rsidRPr="0079353B">
        <w:rPr>
          <w:sz w:val="28"/>
          <w:szCs w:val="28"/>
        </w:rPr>
        <w:t>например, неспособность привлечь достаточное количество клиентов</w:t>
      </w:r>
      <w:r w:rsidR="00824134">
        <w:rPr>
          <w:sz w:val="28"/>
          <w:szCs w:val="28"/>
        </w:rPr>
        <w:t>),</w:t>
      </w:r>
    </w:p>
    <w:p w14:paraId="1D4A9BC3" w14:textId="24130795" w:rsidR="0079353B" w:rsidRPr="0079353B" w:rsidRDefault="0079353B" w:rsidP="0079353B">
      <w:pPr>
        <w:spacing w:line="360" w:lineRule="auto"/>
        <w:ind w:firstLine="709"/>
        <w:jc w:val="both"/>
        <w:rPr>
          <w:sz w:val="28"/>
          <w:szCs w:val="28"/>
        </w:rPr>
      </w:pPr>
      <w:r>
        <w:rPr>
          <w:sz w:val="28"/>
          <w:szCs w:val="28"/>
        </w:rPr>
        <w:t xml:space="preserve">– </w:t>
      </w:r>
      <w:r w:rsidRPr="0079353B">
        <w:rPr>
          <w:sz w:val="28"/>
          <w:szCs w:val="28"/>
        </w:rPr>
        <w:t>финансов</w:t>
      </w:r>
      <w:r w:rsidR="00824134">
        <w:rPr>
          <w:sz w:val="28"/>
          <w:szCs w:val="28"/>
        </w:rPr>
        <w:t>ыми</w:t>
      </w:r>
      <w:r w:rsidRPr="0079353B">
        <w:rPr>
          <w:sz w:val="28"/>
          <w:szCs w:val="28"/>
        </w:rPr>
        <w:t xml:space="preserve"> </w:t>
      </w:r>
      <w:r w:rsidR="00824134">
        <w:rPr>
          <w:sz w:val="28"/>
          <w:szCs w:val="28"/>
        </w:rPr>
        <w:t>(</w:t>
      </w:r>
      <w:r w:rsidRPr="0079353B">
        <w:rPr>
          <w:sz w:val="28"/>
          <w:szCs w:val="28"/>
        </w:rPr>
        <w:t>например, инвестирование в неудачные инновационные проекты</w:t>
      </w:r>
      <w:r w:rsidR="00824134">
        <w:rPr>
          <w:sz w:val="28"/>
          <w:szCs w:val="28"/>
        </w:rPr>
        <w:t>).</w:t>
      </w:r>
    </w:p>
    <w:p w14:paraId="52464F79" w14:textId="5BFC79E3" w:rsidR="0079353B" w:rsidRDefault="00824134" w:rsidP="0079353B">
      <w:pPr>
        <w:spacing w:line="360" w:lineRule="auto"/>
        <w:ind w:firstLine="709"/>
        <w:jc w:val="both"/>
        <w:rPr>
          <w:sz w:val="28"/>
          <w:szCs w:val="28"/>
        </w:rPr>
      </w:pPr>
      <w:r>
        <w:rPr>
          <w:sz w:val="28"/>
          <w:szCs w:val="28"/>
        </w:rPr>
        <w:t xml:space="preserve">Поскольку инновации и риски – вещи взаимосвязанные, полностью преодолеть риски, занимаясь инновационным предпринимательством, не получится, однако есть несколько способов </w:t>
      </w:r>
      <w:r w:rsidR="00151EA6">
        <w:rPr>
          <w:sz w:val="28"/>
          <w:szCs w:val="28"/>
        </w:rPr>
        <w:t>снижения рисков от инновационной деятельности.</w:t>
      </w:r>
    </w:p>
    <w:p w14:paraId="7FDCD639" w14:textId="77FA4DDA" w:rsidR="00151EA6" w:rsidRDefault="00151EA6" w:rsidP="0079353B">
      <w:pPr>
        <w:spacing w:line="360" w:lineRule="auto"/>
        <w:ind w:firstLine="709"/>
        <w:jc w:val="both"/>
        <w:rPr>
          <w:sz w:val="28"/>
          <w:szCs w:val="28"/>
        </w:rPr>
      </w:pPr>
      <w:r>
        <w:rPr>
          <w:sz w:val="28"/>
          <w:szCs w:val="28"/>
        </w:rPr>
        <w:t>Во-первых, одним из самых основных методов снижения инновационных рисков является их страхование, то есть возмещение ущерба</w:t>
      </w:r>
      <w:r w:rsidR="001F23DA">
        <w:rPr>
          <w:sz w:val="28"/>
          <w:szCs w:val="28"/>
        </w:rPr>
        <w:t xml:space="preserve"> с</w:t>
      </w:r>
      <w:r>
        <w:rPr>
          <w:sz w:val="28"/>
          <w:szCs w:val="28"/>
        </w:rPr>
        <w:t xml:space="preserve"> помощью страхово</w:t>
      </w:r>
      <w:r w:rsidR="001F23DA">
        <w:rPr>
          <w:sz w:val="28"/>
          <w:szCs w:val="28"/>
        </w:rPr>
        <w:t>й</w:t>
      </w:r>
      <w:r>
        <w:rPr>
          <w:sz w:val="28"/>
          <w:szCs w:val="28"/>
        </w:rPr>
        <w:t xml:space="preserve"> </w:t>
      </w:r>
      <w:r w:rsidR="001F23DA">
        <w:rPr>
          <w:sz w:val="28"/>
          <w:szCs w:val="28"/>
        </w:rPr>
        <w:t>компании.</w:t>
      </w:r>
    </w:p>
    <w:p w14:paraId="5889AD63" w14:textId="7FF28637" w:rsidR="001F23DA" w:rsidRDefault="001F23DA" w:rsidP="0079353B">
      <w:pPr>
        <w:spacing w:line="360" w:lineRule="auto"/>
        <w:ind w:firstLine="709"/>
        <w:jc w:val="both"/>
        <w:rPr>
          <w:sz w:val="28"/>
          <w:szCs w:val="28"/>
        </w:rPr>
      </w:pPr>
      <w:r>
        <w:rPr>
          <w:sz w:val="28"/>
          <w:szCs w:val="28"/>
        </w:rPr>
        <w:t>Во-вторых, распределение рисков между участниками инновационного бизнеса также является одним из методов снижения инновационных рисков.</w:t>
      </w:r>
    </w:p>
    <w:p w14:paraId="414771AE" w14:textId="00505429" w:rsidR="001F23DA" w:rsidRDefault="001F23DA" w:rsidP="0079353B">
      <w:pPr>
        <w:spacing w:line="360" w:lineRule="auto"/>
        <w:ind w:firstLine="709"/>
        <w:jc w:val="both"/>
        <w:rPr>
          <w:sz w:val="28"/>
          <w:szCs w:val="28"/>
        </w:rPr>
      </w:pPr>
      <w:r>
        <w:rPr>
          <w:sz w:val="28"/>
          <w:szCs w:val="28"/>
        </w:rPr>
        <w:t>Третьим способом минимизации рисков от инновационного предпринимательства является создание резервы на случай чрезвычайных ситуаций.</w:t>
      </w:r>
    </w:p>
    <w:p w14:paraId="24B94FB6" w14:textId="627F793B" w:rsidR="001F23DA" w:rsidRDefault="001F23DA" w:rsidP="0079353B">
      <w:pPr>
        <w:spacing w:line="360" w:lineRule="auto"/>
        <w:ind w:firstLine="709"/>
        <w:jc w:val="both"/>
        <w:rPr>
          <w:sz w:val="28"/>
          <w:szCs w:val="28"/>
        </w:rPr>
      </w:pPr>
      <w:r>
        <w:rPr>
          <w:sz w:val="28"/>
          <w:szCs w:val="28"/>
        </w:rPr>
        <w:t xml:space="preserve">Диверсификация </w:t>
      </w:r>
      <w:r w:rsidR="002D479D">
        <w:rPr>
          <w:sz w:val="28"/>
          <w:szCs w:val="28"/>
        </w:rPr>
        <w:t>инновационной предпринимательской деятельности – еще один способ, помогающий снизить инновационные риски. Он заключается в том, что компания создает разнообразные проекты, в которых задействованы различные исследователи и разработчики, и если один из данных проектов провалится, то остальные возможно окажутся прибыльными.</w:t>
      </w:r>
    </w:p>
    <w:p w14:paraId="1F57090F" w14:textId="48A67588" w:rsidR="0079353B" w:rsidRPr="00BF536F" w:rsidRDefault="002D479D" w:rsidP="007972E5">
      <w:pPr>
        <w:spacing w:line="360" w:lineRule="auto"/>
        <w:ind w:firstLine="709"/>
        <w:jc w:val="both"/>
        <w:rPr>
          <w:sz w:val="28"/>
          <w:szCs w:val="28"/>
        </w:rPr>
      </w:pPr>
      <w:r>
        <w:rPr>
          <w:sz w:val="28"/>
          <w:szCs w:val="28"/>
        </w:rPr>
        <w:t>Кроме того, инновационное предприятие (трансфер) может передать риски другой компании (</w:t>
      </w:r>
      <w:proofErr w:type="spellStart"/>
      <w:r>
        <w:rPr>
          <w:sz w:val="28"/>
          <w:szCs w:val="28"/>
        </w:rPr>
        <w:t>трансфери</w:t>
      </w:r>
      <w:proofErr w:type="spellEnd"/>
      <w:r>
        <w:rPr>
          <w:sz w:val="28"/>
          <w:szCs w:val="28"/>
        </w:rPr>
        <w:t xml:space="preserve">), что будет выгодно для обеих компаний, так как </w:t>
      </w:r>
      <w:r w:rsidR="007972E5">
        <w:rPr>
          <w:sz w:val="28"/>
          <w:szCs w:val="28"/>
        </w:rPr>
        <w:t xml:space="preserve">возможно для </w:t>
      </w:r>
      <w:proofErr w:type="spellStart"/>
      <w:r w:rsidR="007972E5">
        <w:rPr>
          <w:sz w:val="28"/>
          <w:szCs w:val="28"/>
        </w:rPr>
        <w:t>трансфери</w:t>
      </w:r>
      <w:proofErr w:type="spellEnd"/>
      <w:r w:rsidR="007972E5">
        <w:rPr>
          <w:sz w:val="28"/>
          <w:szCs w:val="28"/>
        </w:rPr>
        <w:t xml:space="preserve"> те риски, которых опасается трансфер, являются незначительными и легко преодолимыми.</w:t>
      </w:r>
    </w:p>
    <w:p w14:paraId="4BEDF7BC" w14:textId="3AC9641F" w:rsidR="00DB207E" w:rsidRDefault="00DB207E" w:rsidP="00DB207E">
      <w:pPr>
        <w:widowControl w:val="0"/>
        <w:spacing w:line="360" w:lineRule="auto"/>
        <w:ind w:firstLine="709"/>
        <w:jc w:val="both"/>
        <w:rPr>
          <w:sz w:val="28"/>
          <w:szCs w:val="28"/>
        </w:rPr>
      </w:pPr>
      <w:r>
        <w:rPr>
          <w:sz w:val="28"/>
          <w:szCs w:val="28"/>
        </w:rPr>
        <w:lastRenderedPageBreak/>
        <w:t>Рассмотрим стадии инновационного предпринимательства</w:t>
      </w:r>
      <w:r w:rsidR="00A315B7">
        <w:rPr>
          <w:sz w:val="28"/>
          <w:szCs w:val="28"/>
        </w:rPr>
        <w:t xml:space="preserve"> (рис. </w:t>
      </w:r>
      <w:r w:rsidR="008A1EF1">
        <w:rPr>
          <w:sz w:val="28"/>
          <w:szCs w:val="28"/>
        </w:rPr>
        <w:t>3</w:t>
      </w:r>
      <w:r w:rsidR="00A315B7">
        <w:rPr>
          <w:sz w:val="28"/>
          <w:szCs w:val="28"/>
        </w:rPr>
        <w:t>).</w:t>
      </w:r>
    </w:p>
    <w:p w14:paraId="1D14E48C" w14:textId="77777777" w:rsidR="007972E5" w:rsidRDefault="007972E5" w:rsidP="00DB207E">
      <w:pPr>
        <w:widowControl w:val="0"/>
        <w:spacing w:line="360" w:lineRule="auto"/>
        <w:ind w:firstLine="709"/>
        <w:jc w:val="both"/>
        <w:rPr>
          <w:sz w:val="28"/>
          <w:szCs w:val="28"/>
        </w:rPr>
      </w:pPr>
    </w:p>
    <w:p w14:paraId="4BE5990F" w14:textId="2D326E4D" w:rsidR="002C2D10" w:rsidRDefault="00DB207E" w:rsidP="006707B3">
      <w:pPr>
        <w:widowControl w:val="0"/>
        <w:spacing w:line="360" w:lineRule="auto"/>
        <w:ind w:firstLine="709"/>
        <w:jc w:val="both"/>
        <w:rPr>
          <w:sz w:val="28"/>
          <w:szCs w:val="28"/>
        </w:rPr>
      </w:pPr>
      <w:r>
        <w:rPr>
          <w:noProof/>
          <w:sz w:val="28"/>
          <w:szCs w:val="28"/>
        </w:rPr>
        <w:drawing>
          <wp:inline distT="0" distB="0" distL="0" distR="0" wp14:anchorId="08A18E26" wp14:editId="369A4EA2">
            <wp:extent cx="5146040" cy="3079115"/>
            <wp:effectExtent l="0" t="12700" r="0" b="698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C214A80" w14:textId="56E58274" w:rsidR="00A315B7" w:rsidRPr="003B6E28" w:rsidRDefault="00A315B7" w:rsidP="00891823">
      <w:pPr>
        <w:widowControl w:val="0"/>
        <w:spacing w:line="360" w:lineRule="auto"/>
        <w:ind w:firstLine="709"/>
        <w:jc w:val="center"/>
        <w:rPr>
          <w:sz w:val="28"/>
          <w:szCs w:val="28"/>
        </w:rPr>
      </w:pPr>
      <w:r>
        <w:rPr>
          <w:sz w:val="28"/>
          <w:szCs w:val="28"/>
        </w:rPr>
        <w:t xml:space="preserve">Рисунок </w:t>
      </w:r>
      <w:r w:rsidR="008A1EF1">
        <w:rPr>
          <w:sz w:val="28"/>
          <w:szCs w:val="28"/>
        </w:rPr>
        <w:t>3</w:t>
      </w:r>
      <w:r>
        <w:rPr>
          <w:sz w:val="28"/>
          <w:szCs w:val="28"/>
        </w:rPr>
        <w:t xml:space="preserve"> – Стадии инновационного предпринимательства</w:t>
      </w:r>
      <w:r w:rsidR="0021665F">
        <w:rPr>
          <w:sz w:val="28"/>
          <w:szCs w:val="28"/>
        </w:rPr>
        <w:t xml:space="preserve"> </w:t>
      </w:r>
      <w:r w:rsidR="0021665F" w:rsidRPr="003B6E28">
        <w:rPr>
          <w:sz w:val="28"/>
          <w:szCs w:val="28"/>
        </w:rPr>
        <w:t>[14]</w:t>
      </w:r>
    </w:p>
    <w:p w14:paraId="6B29B058" w14:textId="77777777" w:rsidR="001639AA" w:rsidRDefault="001639AA" w:rsidP="00891823">
      <w:pPr>
        <w:widowControl w:val="0"/>
        <w:spacing w:line="360" w:lineRule="auto"/>
        <w:ind w:firstLine="709"/>
        <w:jc w:val="center"/>
        <w:rPr>
          <w:sz w:val="28"/>
          <w:szCs w:val="28"/>
        </w:rPr>
      </w:pPr>
    </w:p>
    <w:p w14:paraId="746475E6" w14:textId="526F0E52" w:rsidR="00DC0278" w:rsidRDefault="00835C5E" w:rsidP="00843BD7">
      <w:pPr>
        <w:spacing w:line="360" w:lineRule="auto"/>
        <w:ind w:firstLine="709"/>
        <w:jc w:val="both"/>
        <w:rPr>
          <w:sz w:val="28"/>
          <w:szCs w:val="28"/>
        </w:rPr>
      </w:pPr>
      <w:r>
        <w:rPr>
          <w:sz w:val="28"/>
          <w:szCs w:val="28"/>
        </w:rPr>
        <w:t xml:space="preserve">Крайне важным аспектом деятельности инновационного предприятия является финансирование. </w:t>
      </w:r>
    </w:p>
    <w:p w14:paraId="09854A57" w14:textId="14AB1BE0" w:rsidR="00835C5E" w:rsidRDefault="00835C5E" w:rsidP="00843BD7">
      <w:pPr>
        <w:spacing w:line="360" w:lineRule="auto"/>
        <w:ind w:firstLine="709"/>
        <w:jc w:val="both"/>
        <w:rPr>
          <w:sz w:val="28"/>
          <w:szCs w:val="28"/>
        </w:rPr>
      </w:pPr>
      <w:r>
        <w:rPr>
          <w:sz w:val="28"/>
          <w:szCs w:val="28"/>
        </w:rPr>
        <w:t>Источники финансирования инновационного предпринимательства:</w:t>
      </w:r>
    </w:p>
    <w:p w14:paraId="1D7FE119" w14:textId="13F15337" w:rsidR="00835C5E" w:rsidRDefault="006A5623" w:rsidP="00843BD7">
      <w:pPr>
        <w:spacing w:line="360" w:lineRule="auto"/>
        <w:ind w:firstLine="709"/>
        <w:jc w:val="both"/>
        <w:rPr>
          <w:sz w:val="28"/>
          <w:szCs w:val="28"/>
        </w:rPr>
      </w:pPr>
      <w:r>
        <w:rPr>
          <w:sz w:val="28"/>
          <w:szCs w:val="28"/>
        </w:rPr>
        <w:t>–</w:t>
      </w:r>
      <w:r w:rsidR="002C2D10">
        <w:rPr>
          <w:sz w:val="28"/>
          <w:szCs w:val="28"/>
        </w:rPr>
        <w:t xml:space="preserve"> </w:t>
      </w:r>
      <w:r>
        <w:rPr>
          <w:sz w:val="28"/>
          <w:szCs w:val="28"/>
        </w:rPr>
        <w:t>п</w:t>
      </w:r>
      <w:r w:rsidR="009357F0">
        <w:rPr>
          <w:sz w:val="28"/>
          <w:szCs w:val="28"/>
        </w:rPr>
        <w:t>рямые</w:t>
      </w:r>
      <w:r w:rsidR="002C2D10">
        <w:rPr>
          <w:sz w:val="28"/>
          <w:szCs w:val="28"/>
        </w:rPr>
        <w:t>:</w:t>
      </w:r>
    </w:p>
    <w:p w14:paraId="3C8420B6" w14:textId="75D04CC8" w:rsidR="002C2D10" w:rsidRDefault="002C2D10" w:rsidP="00843BD7">
      <w:pPr>
        <w:spacing w:line="360" w:lineRule="auto"/>
        <w:ind w:firstLine="709"/>
        <w:jc w:val="both"/>
        <w:rPr>
          <w:sz w:val="28"/>
          <w:szCs w:val="28"/>
        </w:rPr>
      </w:pPr>
      <w:r>
        <w:rPr>
          <w:sz w:val="28"/>
          <w:szCs w:val="28"/>
        </w:rPr>
        <w:t>1</w:t>
      </w:r>
      <w:r w:rsidR="006A5623">
        <w:rPr>
          <w:sz w:val="28"/>
          <w:szCs w:val="28"/>
        </w:rPr>
        <w:t>)</w:t>
      </w:r>
      <w:r>
        <w:rPr>
          <w:sz w:val="28"/>
          <w:szCs w:val="28"/>
        </w:rPr>
        <w:t xml:space="preserve"> </w:t>
      </w:r>
      <w:r w:rsidR="006A5623">
        <w:rPr>
          <w:sz w:val="28"/>
          <w:szCs w:val="28"/>
        </w:rPr>
        <w:t>б</w:t>
      </w:r>
      <w:r>
        <w:rPr>
          <w:sz w:val="28"/>
          <w:szCs w:val="28"/>
        </w:rPr>
        <w:t>анковский кредит</w:t>
      </w:r>
      <w:r w:rsidR="006A5623">
        <w:rPr>
          <w:sz w:val="28"/>
          <w:szCs w:val="28"/>
        </w:rPr>
        <w:t>;</w:t>
      </w:r>
    </w:p>
    <w:p w14:paraId="17AC8654" w14:textId="4C50C176" w:rsidR="002C2D10" w:rsidRDefault="002C2D10" w:rsidP="00843BD7">
      <w:pPr>
        <w:spacing w:line="360" w:lineRule="auto"/>
        <w:ind w:firstLine="709"/>
        <w:jc w:val="both"/>
        <w:rPr>
          <w:sz w:val="28"/>
          <w:szCs w:val="28"/>
        </w:rPr>
      </w:pPr>
      <w:r>
        <w:rPr>
          <w:sz w:val="28"/>
          <w:szCs w:val="28"/>
        </w:rPr>
        <w:t>2</w:t>
      </w:r>
      <w:r w:rsidR="006A5623">
        <w:rPr>
          <w:sz w:val="28"/>
          <w:szCs w:val="28"/>
        </w:rPr>
        <w:t>)</w:t>
      </w:r>
      <w:r>
        <w:rPr>
          <w:sz w:val="28"/>
          <w:szCs w:val="28"/>
        </w:rPr>
        <w:t xml:space="preserve"> </w:t>
      </w:r>
      <w:r w:rsidR="006A5623">
        <w:rPr>
          <w:sz w:val="28"/>
          <w:szCs w:val="28"/>
        </w:rPr>
        <w:t>с</w:t>
      </w:r>
      <w:r>
        <w:rPr>
          <w:sz w:val="28"/>
          <w:szCs w:val="28"/>
        </w:rPr>
        <w:t>редства от эмиссии ценных бумаг</w:t>
      </w:r>
      <w:r w:rsidR="006A5623">
        <w:rPr>
          <w:sz w:val="28"/>
          <w:szCs w:val="28"/>
        </w:rPr>
        <w:t>;</w:t>
      </w:r>
    </w:p>
    <w:p w14:paraId="4B3F65DF" w14:textId="04121C6D" w:rsidR="002C2D10" w:rsidRDefault="002C2D10" w:rsidP="00843BD7">
      <w:pPr>
        <w:spacing w:line="360" w:lineRule="auto"/>
        <w:ind w:firstLine="709"/>
        <w:jc w:val="both"/>
        <w:rPr>
          <w:sz w:val="28"/>
          <w:szCs w:val="28"/>
        </w:rPr>
      </w:pPr>
      <w:r>
        <w:rPr>
          <w:sz w:val="28"/>
          <w:szCs w:val="28"/>
        </w:rPr>
        <w:t>3</w:t>
      </w:r>
      <w:r w:rsidR="006A5623">
        <w:rPr>
          <w:sz w:val="28"/>
          <w:szCs w:val="28"/>
        </w:rPr>
        <w:t>)</w:t>
      </w:r>
      <w:r>
        <w:rPr>
          <w:sz w:val="28"/>
          <w:szCs w:val="28"/>
        </w:rPr>
        <w:t xml:space="preserve"> </w:t>
      </w:r>
      <w:r w:rsidR="006A5623">
        <w:rPr>
          <w:sz w:val="28"/>
          <w:szCs w:val="28"/>
        </w:rPr>
        <w:t>в</w:t>
      </w:r>
      <w:r>
        <w:rPr>
          <w:sz w:val="28"/>
          <w:szCs w:val="28"/>
        </w:rPr>
        <w:t>енчурное</w:t>
      </w:r>
      <w:r w:rsidR="00CB54AE">
        <w:rPr>
          <w:sz w:val="28"/>
          <w:szCs w:val="28"/>
        </w:rPr>
        <w:t xml:space="preserve"> и ангельское</w:t>
      </w:r>
      <w:r>
        <w:rPr>
          <w:sz w:val="28"/>
          <w:szCs w:val="28"/>
        </w:rPr>
        <w:t xml:space="preserve"> инвестирование</w:t>
      </w:r>
      <w:r w:rsidR="006A5623">
        <w:rPr>
          <w:sz w:val="28"/>
          <w:szCs w:val="28"/>
        </w:rPr>
        <w:t>;</w:t>
      </w:r>
    </w:p>
    <w:p w14:paraId="3FEF2F25" w14:textId="366BE761" w:rsidR="00E032A0" w:rsidRDefault="00E032A0" w:rsidP="00843BD7">
      <w:pPr>
        <w:spacing w:line="360" w:lineRule="auto"/>
        <w:ind w:firstLine="709"/>
        <w:jc w:val="both"/>
        <w:rPr>
          <w:sz w:val="28"/>
          <w:szCs w:val="28"/>
        </w:rPr>
      </w:pPr>
      <w:r>
        <w:rPr>
          <w:sz w:val="28"/>
          <w:szCs w:val="28"/>
        </w:rPr>
        <w:t>4</w:t>
      </w:r>
      <w:r w:rsidR="006A5623">
        <w:rPr>
          <w:sz w:val="28"/>
          <w:szCs w:val="28"/>
        </w:rPr>
        <w:t>)</w:t>
      </w:r>
      <w:r>
        <w:rPr>
          <w:sz w:val="28"/>
          <w:szCs w:val="28"/>
        </w:rPr>
        <w:t xml:space="preserve"> </w:t>
      </w:r>
      <w:r w:rsidR="006A5623">
        <w:rPr>
          <w:sz w:val="28"/>
          <w:szCs w:val="28"/>
        </w:rPr>
        <w:t>д</w:t>
      </w:r>
      <w:r>
        <w:rPr>
          <w:sz w:val="28"/>
          <w:szCs w:val="28"/>
        </w:rPr>
        <w:t>оходы от продажи патентов и лицензий</w:t>
      </w:r>
      <w:r w:rsidR="006A5623">
        <w:rPr>
          <w:sz w:val="28"/>
          <w:szCs w:val="28"/>
        </w:rPr>
        <w:t>;</w:t>
      </w:r>
    </w:p>
    <w:p w14:paraId="36C2C4F9" w14:textId="6498514C" w:rsidR="009357F0" w:rsidRDefault="009357F0" w:rsidP="00843BD7">
      <w:pPr>
        <w:spacing w:line="360" w:lineRule="auto"/>
        <w:ind w:firstLine="709"/>
        <w:jc w:val="both"/>
        <w:rPr>
          <w:sz w:val="28"/>
          <w:szCs w:val="28"/>
        </w:rPr>
      </w:pPr>
      <w:r>
        <w:rPr>
          <w:sz w:val="28"/>
          <w:szCs w:val="28"/>
        </w:rPr>
        <w:t>5</w:t>
      </w:r>
      <w:r w:rsidR="006A5623">
        <w:rPr>
          <w:sz w:val="28"/>
          <w:szCs w:val="28"/>
        </w:rPr>
        <w:t>)</w:t>
      </w:r>
      <w:r>
        <w:rPr>
          <w:sz w:val="28"/>
          <w:szCs w:val="28"/>
        </w:rPr>
        <w:t xml:space="preserve"> </w:t>
      </w:r>
      <w:r w:rsidR="006A5623">
        <w:rPr>
          <w:sz w:val="28"/>
          <w:szCs w:val="28"/>
        </w:rPr>
        <w:t>г</w:t>
      </w:r>
      <w:r>
        <w:rPr>
          <w:sz w:val="28"/>
          <w:szCs w:val="28"/>
        </w:rPr>
        <w:t>осударственное финансирование</w:t>
      </w:r>
      <w:r w:rsidR="006A5623">
        <w:rPr>
          <w:sz w:val="28"/>
          <w:szCs w:val="28"/>
        </w:rPr>
        <w:t>;</w:t>
      </w:r>
    </w:p>
    <w:p w14:paraId="65887F5D" w14:textId="4273C160" w:rsidR="009357F0" w:rsidRDefault="009357F0" w:rsidP="00843BD7">
      <w:pPr>
        <w:spacing w:line="360" w:lineRule="auto"/>
        <w:ind w:firstLine="709"/>
        <w:jc w:val="both"/>
        <w:rPr>
          <w:sz w:val="28"/>
          <w:szCs w:val="28"/>
        </w:rPr>
      </w:pPr>
      <w:r>
        <w:rPr>
          <w:sz w:val="28"/>
          <w:szCs w:val="28"/>
        </w:rPr>
        <w:t>6</w:t>
      </w:r>
      <w:r w:rsidR="006A5623">
        <w:rPr>
          <w:sz w:val="28"/>
          <w:szCs w:val="28"/>
        </w:rPr>
        <w:t>)</w:t>
      </w:r>
      <w:r>
        <w:rPr>
          <w:sz w:val="28"/>
          <w:szCs w:val="28"/>
        </w:rPr>
        <w:t xml:space="preserve"> </w:t>
      </w:r>
      <w:r w:rsidR="006A5623">
        <w:rPr>
          <w:sz w:val="28"/>
          <w:szCs w:val="28"/>
        </w:rPr>
        <w:t>ф</w:t>
      </w:r>
      <w:r w:rsidR="00CB54AE">
        <w:rPr>
          <w:sz w:val="28"/>
          <w:szCs w:val="28"/>
        </w:rPr>
        <w:t>орфейтинг</w:t>
      </w:r>
      <w:r w:rsidR="006A5623">
        <w:rPr>
          <w:sz w:val="28"/>
          <w:szCs w:val="28"/>
        </w:rPr>
        <w:t>;</w:t>
      </w:r>
    </w:p>
    <w:p w14:paraId="2C69D2F2" w14:textId="519A45F8" w:rsidR="00CB54AE" w:rsidRDefault="00CB54AE" w:rsidP="00843BD7">
      <w:pPr>
        <w:spacing w:line="360" w:lineRule="auto"/>
        <w:ind w:firstLine="709"/>
        <w:jc w:val="both"/>
        <w:rPr>
          <w:sz w:val="28"/>
          <w:szCs w:val="28"/>
        </w:rPr>
      </w:pPr>
      <w:r>
        <w:rPr>
          <w:sz w:val="28"/>
          <w:szCs w:val="28"/>
        </w:rPr>
        <w:t>7</w:t>
      </w:r>
      <w:r w:rsidR="006A5623">
        <w:rPr>
          <w:sz w:val="28"/>
          <w:szCs w:val="28"/>
        </w:rPr>
        <w:t>)</w:t>
      </w:r>
      <w:r>
        <w:rPr>
          <w:sz w:val="28"/>
          <w:szCs w:val="28"/>
        </w:rPr>
        <w:t xml:space="preserve"> </w:t>
      </w:r>
      <w:r w:rsidR="006A5623">
        <w:rPr>
          <w:sz w:val="28"/>
          <w:szCs w:val="28"/>
        </w:rPr>
        <w:t>ф</w:t>
      </w:r>
      <w:r>
        <w:rPr>
          <w:sz w:val="28"/>
          <w:szCs w:val="28"/>
        </w:rPr>
        <w:t>акторинг</w:t>
      </w:r>
      <w:r w:rsidR="006A5623">
        <w:rPr>
          <w:sz w:val="28"/>
          <w:szCs w:val="28"/>
        </w:rPr>
        <w:t>;</w:t>
      </w:r>
    </w:p>
    <w:p w14:paraId="04B02B77" w14:textId="1F5ACD67" w:rsidR="00CB54AE" w:rsidRDefault="00CB54AE" w:rsidP="00843BD7">
      <w:pPr>
        <w:spacing w:line="360" w:lineRule="auto"/>
        <w:ind w:firstLine="709"/>
        <w:jc w:val="both"/>
        <w:rPr>
          <w:sz w:val="28"/>
          <w:szCs w:val="28"/>
        </w:rPr>
      </w:pPr>
      <w:r>
        <w:rPr>
          <w:sz w:val="28"/>
          <w:szCs w:val="28"/>
        </w:rPr>
        <w:t>8</w:t>
      </w:r>
      <w:r w:rsidR="006A5623">
        <w:rPr>
          <w:sz w:val="28"/>
          <w:szCs w:val="28"/>
        </w:rPr>
        <w:t>)</w:t>
      </w:r>
      <w:r>
        <w:rPr>
          <w:sz w:val="28"/>
          <w:szCs w:val="28"/>
        </w:rPr>
        <w:t xml:space="preserve"> </w:t>
      </w:r>
      <w:r w:rsidR="006A5623">
        <w:rPr>
          <w:sz w:val="28"/>
          <w:szCs w:val="28"/>
        </w:rPr>
        <w:t>с</w:t>
      </w:r>
      <w:r>
        <w:rPr>
          <w:sz w:val="28"/>
          <w:szCs w:val="28"/>
        </w:rPr>
        <w:t>амофинансирование</w:t>
      </w:r>
      <w:r w:rsidR="006A5623">
        <w:rPr>
          <w:sz w:val="28"/>
          <w:szCs w:val="28"/>
        </w:rPr>
        <w:t>;</w:t>
      </w:r>
    </w:p>
    <w:p w14:paraId="0F9C99DA" w14:textId="6049BF15" w:rsidR="002C2D10" w:rsidRDefault="006A5623" w:rsidP="00843BD7">
      <w:pPr>
        <w:spacing w:line="360" w:lineRule="auto"/>
        <w:ind w:firstLine="709"/>
        <w:jc w:val="both"/>
        <w:rPr>
          <w:sz w:val="28"/>
          <w:szCs w:val="28"/>
        </w:rPr>
      </w:pPr>
      <w:r>
        <w:rPr>
          <w:sz w:val="28"/>
          <w:szCs w:val="28"/>
        </w:rPr>
        <w:t>–</w:t>
      </w:r>
      <w:r w:rsidR="002C2D10">
        <w:rPr>
          <w:sz w:val="28"/>
          <w:szCs w:val="28"/>
        </w:rPr>
        <w:t xml:space="preserve"> </w:t>
      </w:r>
      <w:r>
        <w:rPr>
          <w:sz w:val="28"/>
          <w:szCs w:val="28"/>
        </w:rPr>
        <w:t>к</w:t>
      </w:r>
      <w:r w:rsidR="002C2D10">
        <w:rPr>
          <w:sz w:val="28"/>
          <w:szCs w:val="28"/>
        </w:rPr>
        <w:t>освенные:</w:t>
      </w:r>
    </w:p>
    <w:p w14:paraId="62B8FB7B" w14:textId="180A6DD9" w:rsidR="002C2D10" w:rsidRDefault="002C2D10" w:rsidP="00843BD7">
      <w:pPr>
        <w:spacing w:line="360" w:lineRule="auto"/>
        <w:ind w:firstLine="709"/>
        <w:jc w:val="both"/>
        <w:rPr>
          <w:sz w:val="28"/>
          <w:szCs w:val="28"/>
        </w:rPr>
      </w:pPr>
      <w:r>
        <w:rPr>
          <w:sz w:val="28"/>
          <w:szCs w:val="28"/>
        </w:rPr>
        <w:t>1</w:t>
      </w:r>
      <w:r w:rsidR="006A5623">
        <w:rPr>
          <w:sz w:val="28"/>
          <w:szCs w:val="28"/>
        </w:rPr>
        <w:t>)</w:t>
      </w:r>
      <w:r>
        <w:rPr>
          <w:sz w:val="28"/>
          <w:szCs w:val="28"/>
        </w:rPr>
        <w:t xml:space="preserve"> </w:t>
      </w:r>
      <w:r w:rsidR="006A5623">
        <w:rPr>
          <w:sz w:val="28"/>
          <w:szCs w:val="28"/>
        </w:rPr>
        <w:t>п</w:t>
      </w:r>
      <w:r>
        <w:rPr>
          <w:sz w:val="28"/>
          <w:szCs w:val="28"/>
        </w:rPr>
        <w:t>окупка необходимого для проведения исследований оборудования в рассрочку или получение его в лизинг</w:t>
      </w:r>
      <w:r w:rsidR="006A5623">
        <w:rPr>
          <w:sz w:val="28"/>
          <w:szCs w:val="28"/>
        </w:rPr>
        <w:t>;</w:t>
      </w:r>
    </w:p>
    <w:p w14:paraId="2B40B5E3" w14:textId="198C7232" w:rsidR="002C2D10" w:rsidRDefault="002C2D10" w:rsidP="00843BD7">
      <w:pPr>
        <w:spacing w:line="360" w:lineRule="auto"/>
        <w:ind w:firstLine="709"/>
        <w:jc w:val="both"/>
        <w:rPr>
          <w:sz w:val="28"/>
          <w:szCs w:val="28"/>
        </w:rPr>
      </w:pPr>
      <w:r>
        <w:rPr>
          <w:sz w:val="28"/>
          <w:szCs w:val="28"/>
        </w:rPr>
        <w:t>2</w:t>
      </w:r>
      <w:r w:rsidR="006A5623">
        <w:rPr>
          <w:sz w:val="28"/>
          <w:szCs w:val="28"/>
        </w:rPr>
        <w:t>)</w:t>
      </w:r>
      <w:r>
        <w:rPr>
          <w:sz w:val="28"/>
          <w:szCs w:val="28"/>
        </w:rPr>
        <w:t xml:space="preserve"> </w:t>
      </w:r>
      <w:r w:rsidR="006A5623">
        <w:rPr>
          <w:sz w:val="28"/>
          <w:szCs w:val="28"/>
        </w:rPr>
        <w:t>п</w:t>
      </w:r>
      <w:r>
        <w:rPr>
          <w:sz w:val="28"/>
          <w:szCs w:val="28"/>
        </w:rPr>
        <w:t xml:space="preserve">олучение </w:t>
      </w:r>
      <w:r w:rsidR="00E032A0">
        <w:rPr>
          <w:sz w:val="28"/>
          <w:szCs w:val="28"/>
        </w:rPr>
        <w:t>лицензии с помощью роялти</w:t>
      </w:r>
      <w:r w:rsidR="006A5623">
        <w:rPr>
          <w:sz w:val="28"/>
          <w:szCs w:val="28"/>
        </w:rPr>
        <w:t>;</w:t>
      </w:r>
    </w:p>
    <w:p w14:paraId="731CE535" w14:textId="429D414C" w:rsidR="00E032A0" w:rsidRDefault="00E032A0" w:rsidP="00E032A0">
      <w:pPr>
        <w:spacing w:line="360" w:lineRule="auto"/>
        <w:ind w:firstLine="709"/>
        <w:jc w:val="both"/>
        <w:rPr>
          <w:sz w:val="28"/>
          <w:szCs w:val="28"/>
        </w:rPr>
      </w:pPr>
      <w:r>
        <w:rPr>
          <w:sz w:val="28"/>
          <w:szCs w:val="28"/>
        </w:rPr>
        <w:lastRenderedPageBreak/>
        <w:t>3</w:t>
      </w:r>
      <w:r w:rsidR="006A5623">
        <w:rPr>
          <w:sz w:val="28"/>
          <w:szCs w:val="28"/>
        </w:rPr>
        <w:t>)</w:t>
      </w:r>
      <w:r>
        <w:rPr>
          <w:sz w:val="28"/>
          <w:szCs w:val="28"/>
        </w:rPr>
        <w:t xml:space="preserve"> </w:t>
      </w:r>
      <w:r w:rsidR="006A5623">
        <w:rPr>
          <w:sz w:val="28"/>
          <w:szCs w:val="28"/>
        </w:rPr>
        <w:t>о</w:t>
      </w:r>
      <w:r>
        <w:rPr>
          <w:sz w:val="28"/>
          <w:szCs w:val="28"/>
        </w:rPr>
        <w:t>формление ОИС в качестве вкладов в уставный капитал инновационного предприятия</w:t>
      </w:r>
      <w:r w:rsidR="006A5623">
        <w:rPr>
          <w:sz w:val="28"/>
          <w:szCs w:val="28"/>
        </w:rPr>
        <w:t>;</w:t>
      </w:r>
    </w:p>
    <w:p w14:paraId="133D2450" w14:textId="6F80D5B1" w:rsidR="00CB54AE" w:rsidRDefault="00CB54AE" w:rsidP="00E032A0">
      <w:pPr>
        <w:spacing w:line="360" w:lineRule="auto"/>
        <w:ind w:firstLine="709"/>
        <w:jc w:val="both"/>
        <w:rPr>
          <w:sz w:val="28"/>
          <w:szCs w:val="28"/>
        </w:rPr>
      </w:pPr>
      <w:r>
        <w:rPr>
          <w:sz w:val="28"/>
          <w:szCs w:val="28"/>
        </w:rPr>
        <w:t>4</w:t>
      </w:r>
      <w:r w:rsidR="006A5623">
        <w:rPr>
          <w:sz w:val="28"/>
          <w:szCs w:val="28"/>
        </w:rPr>
        <w:t>)</w:t>
      </w:r>
      <w:r>
        <w:rPr>
          <w:sz w:val="28"/>
          <w:szCs w:val="28"/>
        </w:rPr>
        <w:t xml:space="preserve"> </w:t>
      </w:r>
      <w:r w:rsidR="006A5623">
        <w:rPr>
          <w:sz w:val="28"/>
          <w:szCs w:val="28"/>
        </w:rPr>
        <w:t>п</w:t>
      </w:r>
      <w:r>
        <w:rPr>
          <w:sz w:val="28"/>
          <w:szCs w:val="28"/>
        </w:rPr>
        <w:t>ривлечение трудовых ресурсов, знаний, навыков, «ноу-хау».</w:t>
      </w:r>
    </w:p>
    <w:p w14:paraId="050ABFE7" w14:textId="7C22C3C4" w:rsidR="009357F0" w:rsidRDefault="00E032A0" w:rsidP="00843BD7">
      <w:pPr>
        <w:spacing w:line="360" w:lineRule="auto"/>
        <w:ind w:firstLine="709"/>
        <w:jc w:val="both"/>
        <w:rPr>
          <w:sz w:val="28"/>
          <w:szCs w:val="28"/>
        </w:rPr>
      </w:pPr>
      <w:r>
        <w:rPr>
          <w:sz w:val="28"/>
          <w:szCs w:val="28"/>
        </w:rPr>
        <w:t xml:space="preserve">Подробнее рассмотрим венчурное </w:t>
      </w:r>
      <w:r w:rsidR="009357F0">
        <w:rPr>
          <w:sz w:val="28"/>
          <w:szCs w:val="28"/>
        </w:rPr>
        <w:t>и ангельское инвестирование</w:t>
      </w:r>
      <w:r>
        <w:rPr>
          <w:sz w:val="28"/>
          <w:szCs w:val="28"/>
        </w:rPr>
        <w:t xml:space="preserve"> инновационных предприятий. </w:t>
      </w:r>
    </w:p>
    <w:p w14:paraId="47934586" w14:textId="6CD6BC82" w:rsidR="00E032A0" w:rsidRDefault="00E032A0" w:rsidP="00843BD7">
      <w:pPr>
        <w:spacing w:line="360" w:lineRule="auto"/>
        <w:ind w:firstLine="709"/>
        <w:jc w:val="both"/>
        <w:rPr>
          <w:sz w:val="28"/>
          <w:szCs w:val="28"/>
        </w:rPr>
      </w:pPr>
      <w:r>
        <w:rPr>
          <w:sz w:val="28"/>
          <w:szCs w:val="28"/>
        </w:rPr>
        <w:t xml:space="preserve">Венчурное инвестирование является наиболее рискованным способом инвестирования, однако высокие риски компенсируются высокими доходами в том случае, если стартап </w:t>
      </w:r>
      <w:r w:rsidR="00094140">
        <w:rPr>
          <w:sz w:val="28"/>
          <w:szCs w:val="28"/>
        </w:rPr>
        <w:t>окажется успешным.</w:t>
      </w:r>
    </w:p>
    <w:p w14:paraId="2817FB2D" w14:textId="54067BB4" w:rsidR="00DA23B2" w:rsidRPr="004F5438" w:rsidRDefault="00DA23B2" w:rsidP="00843BD7">
      <w:pPr>
        <w:spacing w:line="360" w:lineRule="auto"/>
        <w:ind w:firstLine="709"/>
        <w:jc w:val="both"/>
        <w:rPr>
          <w:sz w:val="28"/>
          <w:szCs w:val="28"/>
        </w:rPr>
      </w:pPr>
      <w:r w:rsidRPr="00DA23B2">
        <w:rPr>
          <w:sz w:val="28"/>
          <w:szCs w:val="28"/>
        </w:rPr>
        <w:t xml:space="preserve">Венчурный капитал </w:t>
      </w:r>
      <w:r>
        <w:rPr>
          <w:sz w:val="28"/>
          <w:szCs w:val="28"/>
        </w:rPr>
        <w:t>–</w:t>
      </w:r>
      <w:r w:rsidRPr="00DA23B2">
        <w:rPr>
          <w:sz w:val="28"/>
          <w:szCs w:val="28"/>
        </w:rPr>
        <w:t xml:space="preserve"> это форма финансирования, при которой капитал инвестируется в компанию, обычно стартап или малый бизнес, в обмен на акционерный капитал компании. </w:t>
      </w:r>
    </w:p>
    <w:p w14:paraId="4C0FC141" w14:textId="100CCCEC" w:rsidR="008F6CC1" w:rsidRPr="008F6CC1" w:rsidRDefault="008F6CC1" w:rsidP="008F6CC1">
      <w:pPr>
        <w:spacing w:line="360" w:lineRule="auto"/>
        <w:ind w:firstLine="709"/>
        <w:jc w:val="both"/>
        <w:rPr>
          <w:sz w:val="28"/>
          <w:szCs w:val="28"/>
        </w:rPr>
      </w:pPr>
      <w:r w:rsidRPr="008F6CC1">
        <w:rPr>
          <w:sz w:val="28"/>
          <w:szCs w:val="28"/>
        </w:rPr>
        <w:t xml:space="preserve">Бизнес-ангел </w:t>
      </w:r>
      <w:r>
        <w:rPr>
          <w:sz w:val="28"/>
          <w:szCs w:val="28"/>
        </w:rPr>
        <w:t>–</w:t>
      </w:r>
      <w:r w:rsidRPr="008F6CC1">
        <w:rPr>
          <w:sz w:val="28"/>
          <w:szCs w:val="28"/>
        </w:rPr>
        <w:t xml:space="preserve"> это независимое физическое лицо, которое предоставляет капитал для развития бизнеса.</w:t>
      </w:r>
    </w:p>
    <w:p w14:paraId="272DFC95" w14:textId="3A889608" w:rsidR="008F6CC1" w:rsidRPr="008F6CC1" w:rsidRDefault="008F6CC1" w:rsidP="008F6CC1">
      <w:pPr>
        <w:spacing w:line="360" w:lineRule="auto"/>
        <w:ind w:firstLine="709"/>
        <w:jc w:val="both"/>
        <w:rPr>
          <w:sz w:val="28"/>
          <w:szCs w:val="28"/>
        </w:rPr>
      </w:pPr>
      <w:r w:rsidRPr="008F6CC1">
        <w:rPr>
          <w:sz w:val="28"/>
          <w:szCs w:val="28"/>
        </w:rPr>
        <w:t>Инвесторов-ангелов легко отличить от других типов инвесторов, таких как венчурные капиталисты, по нескольким факторам:</w:t>
      </w:r>
    </w:p>
    <w:p w14:paraId="67898AE3" w14:textId="05B0CF97" w:rsidR="008F6CC1" w:rsidRDefault="008F6CC1" w:rsidP="008F6CC1">
      <w:pPr>
        <w:spacing w:line="360" w:lineRule="auto"/>
        <w:ind w:firstLine="709"/>
        <w:jc w:val="both"/>
        <w:rPr>
          <w:sz w:val="28"/>
          <w:szCs w:val="28"/>
        </w:rPr>
      </w:pPr>
      <w:r w:rsidRPr="008F6CC1">
        <w:rPr>
          <w:sz w:val="28"/>
          <w:szCs w:val="28"/>
        </w:rPr>
        <w:t xml:space="preserve">1) </w:t>
      </w:r>
      <w:r>
        <w:rPr>
          <w:sz w:val="28"/>
          <w:szCs w:val="28"/>
        </w:rPr>
        <w:t>Бизнес-ангелы</w:t>
      </w:r>
      <w:r w:rsidR="003E613D">
        <w:rPr>
          <w:sz w:val="28"/>
          <w:szCs w:val="28"/>
        </w:rPr>
        <w:t xml:space="preserve"> являются физическими лицами и</w:t>
      </w:r>
      <w:r w:rsidRPr="008F6CC1">
        <w:rPr>
          <w:sz w:val="28"/>
          <w:szCs w:val="28"/>
        </w:rPr>
        <w:t xml:space="preserve"> вкладывают в проект свои собственные деньги, как правило, </w:t>
      </w:r>
      <w:r w:rsidR="003E613D">
        <w:rPr>
          <w:sz w:val="28"/>
          <w:szCs w:val="28"/>
        </w:rPr>
        <w:t xml:space="preserve">намного </w:t>
      </w:r>
      <w:r w:rsidRPr="008F6CC1">
        <w:rPr>
          <w:sz w:val="28"/>
          <w:szCs w:val="28"/>
        </w:rPr>
        <w:t>меньше</w:t>
      </w:r>
      <w:r w:rsidR="009357F0">
        <w:rPr>
          <w:sz w:val="28"/>
          <w:szCs w:val="28"/>
        </w:rPr>
        <w:t xml:space="preserve"> (в диапазоне </w:t>
      </w:r>
      <w:proofErr w:type="gramStart"/>
      <w:r w:rsidR="009357F0" w:rsidRPr="009357F0">
        <w:rPr>
          <w:sz w:val="28"/>
          <w:szCs w:val="28"/>
        </w:rPr>
        <w:t>25 000-100 000</w:t>
      </w:r>
      <w:proofErr w:type="gramEnd"/>
      <w:r w:rsidR="009357F0" w:rsidRPr="009357F0">
        <w:rPr>
          <w:sz w:val="28"/>
          <w:szCs w:val="28"/>
        </w:rPr>
        <w:t xml:space="preserve"> долларов</w:t>
      </w:r>
      <w:r w:rsidR="009357F0">
        <w:rPr>
          <w:sz w:val="28"/>
          <w:szCs w:val="28"/>
        </w:rPr>
        <w:t>)</w:t>
      </w:r>
      <w:r w:rsidRPr="008F6CC1">
        <w:rPr>
          <w:sz w:val="28"/>
          <w:szCs w:val="28"/>
        </w:rPr>
        <w:t>, чем вложил</w:t>
      </w:r>
      <w:r w:rsidR="003E613D">
        <w:rPr>
          <w:sz w:val="28"/>
          <w:szCs w:val="28"/>
        </w:rPr>
        <w:t>и</w:t>
      </w:r>
      <w:r w:rsidRPr="008F6CC1">
        <w:rPr>
          <w:sz w:val="28"/>
          <w:szCs w:val="28"/>
        </w:rPr>
        <w:t xml:space="preserve"> бы венчурны</w:t>
      </w:r>
      <w:r w:rsidR="003E613D">
        <w:rPr>
          <w:sz w:val="28"/>
          <w:szCs w:val="28"/>
        </w:rPr>
        <w:t>е</w:t>
      </w:r>
      <w:r w:rsidRPr="008F6CC1">
        <w:rPr>
          <w:sz w:val="28"/>
          <w:szCs w:val="28"/>
        </w:rPr>
        <w:t xml:space="preserve"> капиталист</w:t>
      </w:r>
      <w:r w:rsidR="003E613D">
        <w:rPr>
          <w:sz w:val="28"/>
          <w:szCs w:val="28"/>
        </w:rPr>
        <w:t>ы, которыми являются фирмы и компании</w:t>
      </w:r>
      <w:r w:rsidR="009357F0">
        <w:rPr>
          <w:sz w:val="28"/>
          <w:szCs w:val="28"/>
        </w:rPr>
        <w:t xml:space="preserve"> (венчурные инве</w:t>
      </w:r>
      <w:r w:rsidR="0021665F">
        <w:rPr>
          <w:sz w:val="28"/>
          <w:szCs w:val="28"/>
        </w:rPr>
        <w:t>с</w:t>
      </w:r>
      <w:r w:rsidR="009357F0">
        <w:rPr>
          <w:sz w:val="28"/>
          <w:szCs w:val="28"/>
        </w:rPr>
        <w:t xml:space="preserve">тиции начинаются </w:t>
      </w:r>
      <w:r w:rsidR="009357F0" w:rsidRPr="009357F0">
        <w:rPr>
          <w:sz w:val="28"/>
          <w:szCs w:val="28"/>
        </w:rPr>
        <w:t>в диапазоне 3-5 миллионов долларов и могут пойти еще выше</w:t>
      </w:r>
      <w:r w:rsidR="009357F0">
        <w:rPr>
          <w:sz w:val="28"/>
          <w:szCs w:val="28"/>
        </w:rPr>
        <w:t>)</w:t>
      </w:r>
      <w:r>
        <w:rPr>
          <w:sz w:val="28"/>
          <w:szCs w:val="28"/>
        </w:rPr>
        <w:t>.</w:t>
      </w:r>
    </w:p>
    <w:p w14:paraId="6D15BA54" w14:textId="057C35C9" w:rsidR="003E613D" w:rsidRDefault="003E613D" w:rsidP="008F6CC1">
      <w:pPr>
        <w:spacing w:line="360" w:lineRule="auto"/>
        <w:ind w:firstLine="709"/>
        <w:jc w:val="both"/>
        <w:rPr>
          <w:sz w:val="28"/>
          <w:szCs w:val="28"/>
        </w:rPr>
      </w:pPr>
      <w:r>
        <w:rPr>
          <w:sz w:val="28"/>
          <w:szCs w:val="28"/>
        </w:rPr>
        <w:t>2) Ангелы инвестируют в стартапы на ранней стадии, когда инновационное предприятие только начинается</w:t>
      </w:r>
      <w:r w:rsidRPr="003E613D">
        <w:t xml:space="preserve"> </w:t>
      </w:r>
      <w:r w:rsidRPr="003E613D">
        <w:rPr>
          <w:sz w:val="28"/>
          <w:szCs w:val="28"/>
        </w:rPr>
        <w:t>заниматься техническим развитием и исследованиями рынка</w:t>
      </w:r>
      <w:r>
        <w:rPr>
          <w:sz w:val="28"/>
          <w:szCs w:val="28"/>
        </w:rPr>
        <w:t xml:space="preserve">, в то время как венчурные капиталисты инвестируют в предприятия, </w:t>
      </w:r>
      <w:r w:rsidRPr="003E613D">
        <w:rPr>
          <w:sz w:val="28"/>
          <w:szCs w:val="28"/>
        </w:rPr>
        <w:t>которые более устоялись, видя их на этапах роста и в IPO или слияния</w:t>
      </w:r>
      <w:r>
        <w:rPr>
          <w:sz w:val="28"/>
          <w:szCs w:val="28"/>
        </w:rPr>
        <w:t>.</w:t>
      </w:r>
      <w:r w:rsidR="008A5F64" w:rsidRPr="008A5F64">
        <w:rPr>
          <w:sz w:val="28"/>
          <w:szCs w:val="28"/>
        </w:rPr>
        <w:t xml:space="preserve"> </w:t>
      </w:r>
      <w:r w:rsidR="008A5F64">
        <w:rPr>
          <w:sz w:val="28"/>
          <w:szCs w:val="28"/>
        </w:rPr>
        <w:t>Кроме того, ангелы получают обычные акции, а венчурные фонды — привилегированные.</w:t>
      </w:r>
    </w:p>
    <w:p w14:paraId="3B1C4B8E" w14:textId="224E9F82" w:rsidR="009357F0" w:rsidRDefault="009357F0" w:rsidP="008F6CC1">
      <w:pPr>
        <w:spacing w:line="360" w:lineRule="auto"/>
        <w:ind w:firstLine="709"/>
        <w:jc w:val="both"/>
        <w:rPr>
          <w:sz w:val="28"/>
          <w:szCs w:val="28"/>
        </w:rPr>
      </w:pPr>
      <w:r>
        <w:rPr>
          <w:sz w:val="28"/>
          <w:szCs w:val="28"/>
        </w:rPr>
        <w:t xml:space="preserve">3) </w:t>
      </w:r>
      <w:r w:rsidRPr="009357F0">
        <w:rPr>
          <w:sz w:val="28"/>
          <w:szCs w:val="28"/>
        </w:rPr>
        <w:t>Ангельские инвесторы часто имеют отраслевой опыт или контакты, но очень редко хотят иметь какое-либо непосредственное участие в ведении бизнеса</w:t>
      </w:r>
      <w:r>
        <w:rPr>
          <w:sz w:val="28"/>
          <w:szCs w:val="28"/>
        </w:rPr>
        <w:t>, в венчурные капиталисты</w:t>
      </w:r>
      <w:r w:rsidRPr="009357F0">
        <w:rPr>
          <w:sz w:val="28"/>
          <w:szCs w:val="28"/>
        </w:rPr>
        <w:t xml:space="preserve"> ожидают, что будут иметь высокий уровень </w:t>
      </w:r>
      <w:r w:rsidRPr="009357F0">
        <w:rPr>
          <w:sz w:val="28"/>
          <w:szCs w:val="28"/>
        </w:rPr>
        <w:lastRenderedPageBreak/>
        <w:t>участия в принятии решений бизнесом, часто заходя так далеко, что требуют места в совете директоров.</w:t>
      </w:r>
    </w:p>
    <w:p w14:paraId="3D4A0782" w14:textId="5B8D8602" w:rsidR="00CB54AE" w:rsidRDefault="00CB54AE" w:rsidP="008F6CC1">
      <w:pPr>
        <w:spacing w:line="360" w:lineRule="auto"/>
        <w:ind w:firstLine="709"/>
        <w:jc w:val="both"/>
        <w:rPr>
          <w:sz w:val="28"/>
          <w:szCs w:val="28"/>
        </w:rPr>
      </w:pPr>
      <w:r>
        <w:rPr>
          <w:sz w:val="28"/>
          <w:szCs w:val="28"/>
        </w:rPr>
        <w:t xml:space="preserve">4) </w:t>
      </w:r>
      <w:r w:rsidRPr="00CB54AE">
        <w:rPr>
          <w:sz w:val="28"/>
          <w:szCs w:val="28"/>
        </w:rPr>
        <w:t>Венчурные капиталисты, как правило, инвестируют намного дольше, чем ангелы-инвесторы. Ангелы обычно инвестируются в течение двух-пяти лет, прежде чем выйти из инвестиций. Напротив, венчурные капиталисты, как правило, остаются инвестированными не менее 10 лет, прежде чем выйти.</w:t>
      </w:r>
    </w:p>
    <w:p w14:paraId="3F53B9E7" w14:textId="234B3A08" w:rsidR="008A5F64" w:rsidRDefault="008A5F64" w:rsidP="008A5F64">
      <w:pPr>
        <w:spacing w:line="360" w:lineRule="auto"/>
        <w:ind w:firstLine="709"/>
        <w:contextualSpacing/>
        <w:jc w:val="both"/>
        <w:rPr>
          <w:sz w:val="28"/>
          <w:szCs w:val="28"/>
        </w:rPr>
      </w:pPr>
      <w:r>
        <w:rPr>
          <w:sz w:val="28"/>
          <w:szCs w:val="28"/>
        </w:rPr>
        <w:t>5) Время одобрения сделки у бизнес-ангелов намного короче, чем в венчурных фондах. Это связано с тем, что сделки с венчурными фондами основаны на более формальной системе принятия решений из-за того, что они фонды управляют деньгами своих инвесторов, а бизнес-ангелы — своими собственными.</w:t>
      </w:r>
    </w:p>
    <w:p w14:paraId="5F5AF41C" w14:textId="4A9876C8" w:rsidR="008A5F64" w:rsidRDefault="008A5F64" w:rsidP="008A5F64">
      <w:pPr>
        <w:spacing w:line="360" w:lineRule="auto"/>
        <w:ind w:firstLine="709"/>
        <w:contextualSpacing/>
        <w:jc w:val="both"/>
        <w:rPr>
          <w:sz w:val="28"/>
          <w:szCs w:val="28"/>
        </w:rPr>
      </w:pPr>
      <w:r>
        <w:rPr>
          <w:sz w:val="28"/>
          <w:szCs w:val="28"/>
        </w:rPr>
        <w:t>Итак, деньги бизнес-ангелов легко привлекаемы, гибки, однако их существует ограниченное количество и ценны они только на ранних стадиях развития стартапа. Если же говорить о деньгах венчурных фондов, то они привлекаются медленнее, процесс привлечения более формален и структурирован.</w:t>
      </w:r>
    </w:p>
    <w:p w14:paraId="64E7312A" w14:textId="1E388D7A" w:rsidR="00591B15" w:rsidRDefault="007972E5" w:rsidP="001378A7">
      <w:pPr>
        <w:spacing w:line="360" w:lineRule="auto"/>
        <w:ind w:firstLine="709"/>
        <w:jc w:val="both"/>
        <w:rPr>
          <w:sz w:val="28"/>
          <w:szCs w:val="28"/>
        </w:rPr>
      </w:pPr>
      <w:r>
        <w:rPr>
          <w:sz w:val="28"/>
          <w:szCs w:val="28"/>
        </w:rPr>
        <w:t xml:space="preserve">Таким образом, </w:t>
      </w:r>
      <w:r w:rsidR="00591B15">
        <w:rPr>
          <w:sz w:val="28"/>
          <w:szCs w:val="28"/>
        </w:rPr>
        <w:t>п</w:t>
      </w:r>
      <w:r w:rsidR="00591B15" w:rsidRPr="00591B15">
        <w:rPr>
          <w:sz w:val="28"/>
          <w:szCs w:val="28"/>
        </w:rPr>
        <w:t xml:space="preserve">редпринимательство является основной движущей силой инноваций, роста производительности и создания рабочих мест. Инновационные стартапы выводят на рынок новые идеи, в некоторых случаях используя знания, полученные, но не </w:t>
      </w:r>
      <w:proofErr w:type="spellStart"/>
      <w:r w:rsidR="00591B15" w:rsidRPr="00591B15">
        <w:rPr>
          <w:sz w:val="28"/>
          <w:szCs w:val="28"/>
        </w:rPr>
        <w:t>коммерциализированные</w:t>
      </w:r>
      <w:proofErr w:type="spellEnd"/>
      <w:r w:rsidR="00591B15" w:rsidRPr="00591B15">
        <w:rPr>
          <w:sz w:val="28"/>
          <w:szCs w:val="28"/>
        </w:rPr>
        <w:t xml:space="preserve"> существующими фирмами, создают высокооплачиваемую занятость и оказывают конкурентное давление на существующие предприятия, заставляя их быть в курсе событий на рынке или </w:t>
      </w:r>
      <w:r w:rsidR="004F5438">
        <w:rPr>
          <w:sz w:val="28"/>
          <w:szCs w:val="28"/>
        </w:rPr>
        <w:t>покидать его</w:t>
      </w:r>
      <w:r w:rsidR="00591B15" w:rsidRPr="00591B15">
        <w:rPr>
          <w:sz w:val="28"/>
          <w:szCs w:val="28"/>
        </w:rPr>
        <w:t>.</w:t>
      </w:r>
      <w:r w:rsidR="00A408D7">
        <w:rPr>
          <w:sz w:val="28"/>
          <w:szCs w:val="28"/>
        </w:rPr>
        <w:t xml:space="preserve"> </w:t>
      </w:r>
    </w:p>
    <w:p w14:paraId="54B655F1" w14:textId="77777777" w:rsidR="00891823" w:rsidRPr="00C27B45" w:rsidRDefault="00891823" w:rsidP="00DC0278">
      <w:pPr>
        <w:spacing w:line="360" w:lineRule="auto"/>
        <w:ind w:firstLine="709"/>
        <w:jc w:val="both"/>
        <w:rPr>
          <w:sz w:val="28"/>
          <w:szCs w:val="28"/>
        </w:rPr>
      </w:pPr>
    </w:p>
    <w:p w14:paraId="0CC2D983" w14:textId="283B1C99" w:rsidR="00BE3E7D" w:rsidRDefault="00BE3E7D" w:rsidP="00686F3E">
      <w:pPr>
        <w:pStyle w:val="20"/>
        <w:keepNext w:val="0"/>
        <w:keepLines w:val="0"/>
        <w:widowControl w:val="0"/>
        <w:suppressAutoHyphens/>
        <w:spacing w:before="0" w:line="360" w:lineRule="auto"/>
        <w:ind w:firstLine="709"/>
        <w:jc w:val="both"/>
        <w:rPr>
          <w:rFonts w:ascii="Times New Roman" w:hAnsi="Times New Roman" w:cs="Times New Roman"/>
          <w:b/>
          <w:bCs/>
          <w:color w:val="auto"/>
          <w:sz w:val="28"/>
          <w:szCs w:val="28"/>
        </w:rPr>
      </w:pPr>
      <w:bookmarkStart w:id="3" w:name="_Toc101351157"/>
      <w:r w:rsidRPr="002E0DE3">
        <w:rPr>
          <w:rFonts w:ascii="Times New Roman" w:hAnsi="Times New Roman" w:cs="Times New Roman"/>
          <w:b/>
          <w:bCs/>
          <w:color w:val="auto"/>
          <w:sz w:val="28"/>
          <w:szCs w:val="28"/>
        </w:rPr>
        <w:t>1.2 Факторы влияния на инновационн</w:t>
      </w:r>
      <w:r w:rsidR="00BB155A" w:rsidRPr="002E0DE3">
        <w:rPr>
          <w:rFonts w:ascii="Times New Roman" w:hAnsi="Times New Roman" w:cs="Times New Roman"/>
          <w:b/>
          <w:bCs/>
          <w:color w:val="auto"/>
          <w:sz w:val="28"/>
          <w:szCs w:val="28"/>
        </w:rPr>
        <w:t>ую</w:t>
      </w:r>
      <w:r w:rsidRPr="002E0DE3">
        <w:rPr>
          <w:rFonts w:ascii="Times New Roman" w:hAnsi="Times New Roman" w:cs="Times New Roman"/>
          <w:b/>
          <w:bCs/>
          <w:color w:val="auto"/>
          <w:sz w:val="28"/>
          <w:szCs w:val="28"/>
        </w:rPr>
        <w:t xml:space="preserve"> активност</w:t>
      </w:r>
      <w:r w:rsidR="00BB155A" w:rsidRPr="002E0DE3">
        <w:rPr>
          <w:rFonts w:ascii="Times New Roman" w:hAnsi="Times New Roman" w:cs="Times New Roman"/>
          <w:b/>
          <w:bCs/>
          <w:color w:val="auto"/>
          <w:sz w:val="28"/>
          <w:szCs w:val="28"/>
        </w:rPr>
        <w:t>ь предприятий</w:t>
      </w:r>
      <w:bookmarkEnd w:id="3"/>
    </w:p>
    <w:p w14:paraId="2E56A5CE" w14:textId="1CB7BCED" w:rsidR="00C50AA0" w:rsidRDefault="00C50AA0" w:rsidP="00AD0648">
      <w:pPr>
        <w:widowControl w:val="0"/>
        <w:spacing w:line="360" w:lineRule="auto"/>
        <w:ind w:firstLine="709"/>
        <w:jc w:val="both"/>
        <w:rPr>
          <w:sz w:val="28"/>
          <w:szCs w:val="28"/>
        </w:rPr>
      </w:pPr>
    </w:p>
    <w:p w14:paraId="480A7E01" w14:textId="6E8E10F4" w:rsidR="002B66BD" w:rsidRPr="002B66BD" w:rsidRDefault="002B66BD" w:rsidP="002B66BD">
      <w:pPr>
        <w:widowControl w:val="0"/>
        <w:spacing w:line="360" w:lineRule="auto"/>
        <w:ind w:firstLine="709"/>
        <w:jc w:val="both"/>
        <w:rPr>
          <w:sz w:val="28"/>
          <w:szCs w:val="28"/>
        </w:rPr>
      </w:pPr>
      <w:r w:rsidRPr="002B66BD">
        <w:rPr>
          <w:sz w:val="28"/>
          <w:szCs w:val="28"/>
        </w:rPr>
        <w:t>В научной литературе существует классификация факторов окружающей среды: факторы прямого влияния (факторы микросреды), факторы косвенного влияния (факторы макросреды)</w:t>
      </w:r>
      <w:r>
        <w:rPr>
          <w:sz w:val="28"/>
          <w:szCs w:val="28"/>
        </w:rPr>
        <w:t>.</w:t>
      </w:r>
    </w:p>
    <w:p w14:paraId="5590B5B8" w14:textId="0DF744B1" w:rsidR="002B66BD" w:rsidRPr="000B706A" w:rsidRDefault="002B66BD" w:rsidP="002B66BD">
      <w:pPr>
        <w:widowControl w:val="0"/>
        <w:spacing w:line="360" w:lineRule="auto"/>
        <w:ind w:firstLine="709"/>
        <w:jc w:val="both"/>
        <w:rPr>
          <w:i/>
          <w:iCs/>
          <w:sz w:val="28"/>
          <w:szCs w:val="28"/>
        </w:rPr>
      </w:pPr>
      <w:r w:rsidRPr="000B706A">
        <w:rPr>
          <w:i/>
          <w:iCs/>
          <w:sz w:val="28"/>
          <w:szCs w:val="28"/>
        </w:rPr>
        <w:t>Факторы косвенного влияния</w:t>
      </w:r>
      <w:r w:rsidR="000B706A" w:rsidRPr="000B706A">
        <w:rPr>
          <w:i/>
          <w:iCs/>
          <w:sz w:val="28"/>
          <w:szCs w:val="28"/>
        </w:rPr>
        <w:t xml:space="preserve"> (макросреда)</w:t>
      </w:r>
      <w:r w:rsidRPr="000B706A">
        <w:rPr>
          <w:i/>
          <w:iCs/>
          <w:sz w:val="28"/>
          <w:szCs w:val="28"/>
        </w:rPr>
        <w:t>:</w:t>
      </w:r>
    </w:p>
    <w:p w14:paraId="2B982704" w14:textId="1191AF44" w:rsidR="002B66BD" w:rsidRPr="002B66BD" w:rsidRDefault="002B66BD" w:rsidP="002B66BD">
      <w:pPr>
        <w:widowControl w:val="0"/>
        <w:spacing w:line="360" w:lineRule="auto"/>
        <w:ind w:firstLine="709"/>
        <w:jc w:val="both"/>
        <w:rPr>
          <w:sz w:val="28"/>
          <w:szCs w:val="28"/>
        </w:rPr>
      </w:pPr>
      <w:r>
        <w:rPr>
          <w:sz w:val="28"/>
          <w:szCs w:val="28"/>
        </w:rPr>
        <w:t xml:space="preserve">1) </w:t>
      </w:r>
      <w:r w:rsidRPr="002B66BD">
        <w:rPr>
          <w:sz w:val="28"/>
          <w:szCs w:val="28"/>
        </w:rPr>
        <w:t xml:space="preserve">Политические факторы. Стабильность политической ситуации в </w:t>
      </w:r>
      <w:r w:rsidRPr="002B66BD">
        <w:rPr>
          <w:sz w:val="28"/>
          <w:szCs w:val="28"/>
        </w:rPr>
        <w:lastRenderedPageBreak/>
        <w:t>стране определяет эффективность инноваций, а значит, повышает инвестиционную привлекательность отечественной промышленности, в том числе для зарубежных партнеров.</w:t>
      </w:r>
    </w:p>
    <w:p w14:paraId="071D8FC3" w14:textId="1A5D3681" w:rsidR="002B66BD" w:rsidRPr="002B66BD" w:rsidRDefault="002B66BD" w:rsidP="002B66BD">
      <w:pPr>
        <w:widowControl w:val="0"/>
        <w:spacing w:line="360" w:lineRule="auto"/>
        <w:ind w:firstLine="709"/>
        <w:jc w:val="both"/>
        <w:rPr>
          <w:sz w:val="28"/>
          <w:szCs w:val="28"/>
        </w:rPr>
      </w:pPr>
      <w:r>
        <w:rPr>
          <w:sz w:val="28"/>
          <w:szCs w:val="28"/>
        </w:rPr>
        <w:t xml:space="preserve">2) </w:t>
      </w:r>
      <w:r w:rsidRPr="002B66BD">
        <w:rPr>
          <w:sz w:val="28"/>
          <w:szCs w:val="28"/>
        </w:rPr>
        <w:t>Юридические факторы. Законодательно закрепленный правовой статус компании определяет последовательность хорошо организованного стимулирования инноваций и сотрудничества с центральными и местными органами власти, осуществляющими контроль и надзор за инновационным предприятием, руководствуясь системой законодательства.</w:t>
      </w:r>
    </w:p>
    <w:p w14:paraId="1420CE03" w14:textId="3748DB2F" w:rsidR="002B66BD" w:rsidRPr="002B66BD" w:rsidRDefault="00236F84" w:rsidP="002B66BD">
      <w:pPr>
        <w:widowControl w:val="0"/>
        <w:spacing w:line="360" w:lineRule="auto"/>
        <w:ind w:firstLine="709"/>
        <w:jc w:val="both"/>
        <w:rPr>
          <w:sz w:val="28"/>
          <w:szCs w:val="28"/>
        </w:rPr>
      </w:pPr>
      <w:r>
        <w:rPr>
          <w:sz w:val="28"/>
          <w:szCs w:val="28"/>
        </w:rPr>
        <w:t xml:space="preserve">3) </w:t>
      </w:r>
      <w:r w:rsidR="002B66BD" w:rsidRPr="002B66BD">
        <w:rPr>
          <w:sz w:val="28"/>
          <w:szCs w:val="28"/>
        </w:rPr>
        <w:t>Экономические факторы отражают общую экономическую ситуацию в стране или регионе, где работает компания. Эти факторы являются наиболее значимыми, поскольку текущее и прогнозируемое состояние экономики влияет на достижение бизнес-целей, включая внедрение инноваций.</w:t>
      </w:r>
    </w:p>
    <w:p w14:paraId="498BF5F9" w14:textId="0BDBD3EB" w:rsidR="002B66BD" w:rsidRPr="002B66BD" w:rsidRDefault="00236F84" w:rsidP="002B66BD">
      <w:pPr>
        <w:widowControl w:val="0"/>
        <w:spacing w:line="360" w:lineRule="auto"/>
        <w:ind w:firstLine="709"/>
        <w:jc w:val="both"/>
        <w:rPr>
          <w:sz w:val="28"/>
          <w:szCs w:val="28"/>
        </w:rPr>
      </w:pPr>
      <w:r>
        <w:rPr>
          <w:sz w:val="28"/>
          <w:szCs w:val="28"/>
        </w:rPr>
        <w:t xml:space="preserve">4) </w:t>
      </w:r>
      <w:r w:rsidR="002B66BD" w:rsidRPr="002B66BD">
        <w:rPr>
          <w:sz w:val="28"/>
          <w:szCs w:val="28"/>
        </w:rPr>
        <w:t xml:space="preserve">Научно-технические факторы </w:t>
      </w:r>
      <w:proofErr w:type="spellStart"/>
      <w:r w:rsidR="002B66BD" w:rsidRPr="002B66BD">
        <w:rPr>
          <w:sz w:val="28"/>
          <w:szCs w:val="28"/>
        </w:rPr>
        <w:t>макрообеспечения</w:t>
      </w:r>
      <w:proofErr w:type="spellEnd"/>
      <w:r w:rsidR="002B66BD" w:rsidRPr="002B66BD">
        <w:rPr>
          <w:sz w:val="28"/>
          <w:szCs w:val="28"/>
        </w:rPr>
        <w:t>, характеризующиеся косвенным влиянием на инновации предприятий, имеют решающее значение для появления технологических инноваций в производственных процессах. Высокий уровень инновационной активности промышленных предприятий возможен в том случае, когда они в полной мере используют весь научно-технический прогресс, получают государственную поддержку.</w:t>
      </w:r>
    </w:p>
    <w:p w14:paraId="196823BB" w14:textId="6463D0D3" w:rsidR="002B66BD" w:rsidRPr="002B66BD" w:rsidRDefault="00236F84" w:rsidP="002B66BD">
      <w:pPr>
        <w:widowControl w:val="0"/>
        <w:spacing w:line="360" w:lineRule="auto"/>
        <w:ind w:firstLine="709"/>
        <w:jc w:val="both"/>
        <w:rPr>
          <w:sz w:val="28"/>
          <w:szCs w:val="28"/>
        </w:rPr>
      </w:pPr>
      <w:r>
        <w:rPr>
          <w:sz w:val="28"/>
          <w:szCs w:val="28"/>
        </w:rPr>
        <w:t xml:space="preserve">5) </w:t>
      </w:r>
      <w:r w:rsidR="002B66BD" w:rsidRPr="002B66BD">
        <w:rPr>
          <w:sz w:val="28"/>
          <w:szCs w:val="28"/>
        </w:rPr>
        <w:t>Социальные факторы. Факторы социальной среды включают косвенное влияние организационной культуры и потребительского населения, его морального кодекса поведения, профессиональных и личностных качеств сотрудников, здравоохранения и так далее. Социальная среда во многом определяет ассортимент, объемы производства, выдвигая требования к инновационному продукту, и косвенно влияет на его качество при условии наличия платежеспособного спроса на тот или иной продукт питания. Социальные факторы оказывают существенное влияние на инновационную активность промышленных предприятий и, как следствие, на результаты их инновационной деятельности.</w:t>
      </w:r>
    </w:p>
    <w:p w14:paraId="4B2F8158" w14:textId="3C03E495" w:rsidR="002B66BD" w:rsidRPr="002B66BD" w:rsidRDefault="00236F84" w:rsidP="002B66BD">
      <w:pPr>
        <w:widowControl w:val="0"/>
        <w:spacing w:line="360" w:lineRule="auto"/>
        <w:ind w:firstLine="709"/>
        <w:jc w:val="both"/>
        <w:rPr>
          <w:sz w:val="28"/>
          <w:szCs w:val="28"/>
        </w:rPr>
      </w:pPr>
      <w:r>
        <w:rPr>
          <w:sz w:val="28"/>
          <w:szCs w:val="28"/>
        </w:rPr>
        <w:t xml:space="preserve">6) </w:t>
      </w:r>
      <w:r w:rsidR="002B66BD" w:rsidRPr="002B66BD">
        <w:rPr>
          <w:sz w:val="28"/>
          <w:szCs w:val="28"/>
        </w:rPr>
        <w:t xml:space="preserve">Устойчивые факторы. Важность и значимость воздействия устойчивых факторов, определяемых их последовательностью, увеличивают риски в </w:t>
      </w:r>
      <w:r w:rsidR="002B66BD" w:rsidRPr="002B66BD">
        <w:rPr>
          <w:sz w:val="28"/>
          <w:szCs w:val="28"/>
        </w:rPr>
        <w:lastRenderedPageBreak/>
        <w:t xml:space="preserve">нынешних сложных условиях и технологическом производстве. Главной проблемой </w:t>
      </w:r>
      <w:r>
        <w:rPr>
          <w:sz w:val="28"/>
          <w:szCs w:val="28"/>
        </w:rPr>
        <w:t>российской</w:t>
      </w:r>
      <w:r w:rsidR="002B66BD" w:rsidRPr="002B66BD">
        <w:rPr>
          <w:sz w:val="28"/>
          <w:szCs w:val="28"/>
        </w:rPr>
        <w:t xml:space="preserve"> экономики является низкая производительность труда при высоком уровне износа оборудования в ведущих отраслях промышленности, приводящая к стихийным бедствиям и повышающая экологические риски.</w:t>
      </w:r>
    </w:p>
    <w:p w14:paraId="7881E096" w14:textId="1A0BDC25" w:rsidR="002B66BD" w:rsidRPr="002B66BD" w:rsidRDefault="00236F84" w:rsidP="002B66BD">
      <w:pPr>
        <w:widowControl w:val="0"/>
        <w:spacing w:line="360" w:lineRule="auto"/>
        <w:ind w:firstLine="709"/>
        <w:jc w:val="both"/>
        <w:rPr>
          <w:sz w:val="28"/>
          <w:szCs w:val="28"/>
        </w:rPr>
      </w:pPr>
      <w:r>
        <w:rPr>
          <w:sz w:val="28"/>
          <w:szCs w:val="28"/>
        </w:rPr>
        <w:t xml:space="preserve">7) </w:t>
      </w:r>
      <w:r w:rsidR="002B66BD" w:rsidRPr="002B66BD">
        <w:rPr>
          <w:sz w:val="28"/>
          <w:szCs w:val="28"/>
        </w:rPr>
        <w:t xml:space="preserve">Природные и климатические факторы </w:t>
      </w:r>
      <w:r>
        <w:rPr>
          <w:sz w:val="28"/>
          <w:szCs w:val="28"/>
        </w:rPr>
        <w:t>–</w:t>
      </w:r>
      <w:r w:rsidR="002B66BD" w:rsidRPr="002B66BD">
        <w:rPr>
          <w:sz w:val="28"/>
          <w:szCs w:val="28"/>
        </w:rPr>
        <w:t xml:space="preserve"> совокупность природной среды, в которой работает компания, а также уровень устойчивости для инноваций. Значение этих факторов в нынешней ситуации ограниченности природных ресурсов обусловлено тем, что они мотивируют компании совершенствовать свою инновационную деятельность в области развития и инноваций, связанных с улучшением использования природных ресурсов и заменой их альтернативами, в том числе искусственно созданными</w:t>
      </w:r>
      <w:r w:rsidR="00C661D7" w:rsidRPr="00C661D7">
        <w:rPr>
          <w:sz w:val="28"/>
          <w:szCs w:val="28"/>
        </w:rPr>
        <w:t xml:space="preserve"> [</w:t>
      </w:r>
      <w:r w:rsidR="0021665F" w:rsidRPr="0021665F">
        <w:rPr>
          <w:sz w:val="28"/>
          <w:szCs w:val="28"/>
        </w:rPr>
        <w:t>18</w:t>
      </w:r>
      <w:r w:rsidR="00C661D7" w:rsidRPr="00C661D7">
        <w:rPr>
          <w:sz w:val="28"/>
          <w:szCs w:val="28"/>
        </w:rPr>
        <w:t>]</w:t>
      </w:r>
      <w:r w:rsidR="002B66BD" w:rsidRPr="002B66BD">
        <w:rPr>
          <w:sz w:val="28"/>
          <w:szCs w:val="28"/>
        </w:rPr>
        <w:t>.</w:t>
      </w:r>
    </w:p>
    <w:p w14:paraId="59D6438D" w14:textId="2373EDD4" w:rsidR="002B66BD" w:rsidRDefault="002B66BD" w:rsidP="002B66BD">
      <w:pPr>
        <w:widowControl w:val="0"/>
        <w:spacing w:line="360" w:lineRule="auto"/>
        <w:ind w:firstLine="709"/>
        <w:jc w:val="both"/>
        <w:rPr>
          <w:sz w:val="28"/>
          <w:szCs w:val="28"/>
        </w:rPr>
      </w:pPr>
      <w:r w:rsidRPr="002B66BD">
        <w:rPr>
          <w:sz w:val="28"/>
          <w:szCs w:val="28"/>
        </w:rPr>
        <w:t xml:space="preserve">Факторы прямого влияния (микросреда) </w:t>
      </w:r>
      <w:r w:rsidR="000B706A">
        <w:rPr>
          <w:sz w:val="28"/>
          <w:szCs w:val="28"/>
        </w:rPr>
        <w:t>–</w:t>
      </w:r>
      <w:r w:rsidRPr="002B66BD">
        <w:rPr>
          <w:sz w:val="28"/>
          <w:szCs w:val="28"/>
        </w:rPr>
        <w:t xml:space="preserve"> это совокупность факторов, которые непосредственно влияют на деятельность компании и ощущают обратную связь, </w:t>
      </w:r>
      <w:proofErr w:type="gramStart"/>
      <w:r w:rsidRPr="002B66BD">
        <w:rPr>
          <w:sz w:val="28"/>
          <w:szCs w:val="28"/>
        </w:rPr>
        <w:t>т.е.</w:t>
      </w:r>
      <w:proofErr w:type="gramEnd"/>
      <w:r w:rsidRPr="002B66BD">
        <w:rPr>
          <w:sz w:val="28"/>
          <w:szCs w:val="28"/>
        </w:rPr>
        <w:t xml:space="preserve"> прямое влияние компании на них. Эти факторы напрямую влияют на темпы и масштабы предприятия, его эффективность, поскольку полный спектр этих факторов является своего рода системными ограничениями. В частности, в число </w:t>
      </w:r>
      <w:proofErr w:type="spellStart"/>
      <w:r w:rsidRPr="002B66BD">
        <w:rPr>
          <w:sz w:val="28"/>
          <w:szCs w:val="28"/>
        </w:rPr>
        <w:t>микрофакторов</w:t>
      </w:r>
      <w:proofErr w:type="spellEnd"/>
      <w:r w:rsidRPr="002B66BD">
        <w:rPr>
          <w:sz w:val="28"/>
          <w:szCs w:val="28"/>
        </w:rPr>
        <w:t>, влияющих на инновационность компании, мы включили поставщиков, конкурентов, клиентов и аудиторию контактов.</w:t>
      </w:r>
    </w:p>
    <w:p w14:paraId="3177A486" w14:textId="6DFC8FD9" w:rsidR="000B706A" w:rsidRPr="000B706A" w:rsidRDefault="000B706A" w:rsidP="002B66BD">
      <w:pPr>
        <w:widowControl w:val="0"/>
        <w:spacing w:line="360" w:lineRule="auto"/>
        <w:ind w:firstLine="709"/>
        <w:jc w:val="both"/>
        <w:rPr>
          <w:i/>
          <w:iCs/>
          <w:sz w:val="28"/>
          <w:szCs w:val="28"/>
        </w:rPr>
      </w:pPr>
      <w:r w:rsidRPr="000B706A">
        <w:rPr>
          <w:i/>
          <w:iCs/>
          <w:sz w:val="28"/>
          <w:szCs w:val="28"/>
        </w:rPr>
        <w:t>Факторы прямого влияния (микросреда):</w:t>
      </w:r>
    </w:p>
    <w:p w14:paraId="0BEA54B0" w14:textId="79401B92" w:rsidR="002B66BD" w:rsidRPr="002B66BD" w:rsidRDefault="000B706A" w:rsidP="002B66BD">
      <w:pPr>
        <w:widowControl w:val="0"/>
        <w:spacing w:line="360" w:lineRule="auto"/>
        <w:ind w:firstLine="709"/>
        <w:jc w:val="both"/>
        <w:rPr>
          <w:sz w:val="28"/>
          <w:szCs w:val="28"/>
        </w:rPr>
      </w:pPr>
      <w:r>
        <w:rPr>
          <w:sz w:val="28"/>
          <w:szCs w:val="28"/>
        </w:rPr>
        <w:t xml:space="preserve">1) </w:t>
      </w:r>
      <w:r w:rsidR="002B66BD" w:rsidRPr="002B66BD">
        <w:rPr>
          <w:sz w:val="28"/>
          <w:szCs w:val="28"/>
        </w:rPr>
        <w:t xml:space="preserve">Поставщики. Такие факторы, как поставщики, занимают заметное место среди </w:t>
      </w:r>
      <w:proofErr w:type="spellStart"/>
      <w:r w:rsidR="002B66BD" w:rsidRPr="002B66BD">
        <w:rPr>
          <w:sz w:val="28"/>
          <w:szCs w:val="28"/>
        </w:rPr>
        <w:t>микрофакторов</w:t>
      </w:r>
      <w:proofErr w:type="spellEnd"/>
      <w:r w:rsidR="002B66BD" w:rsidRPr="002B66BD">
        <w:rPr>
          <w:sz w:val="28"/>
          <w:szCs w:val="28"/>
        </w:rPr>
        <w:t xml:space="preserve">, влияющих на инновационность предприятия. Влияние этого фактора на инновационность компании можно определить по уровню цен, качеству, объему, срокам поставки необходимого сырья, комплектующих и многому другому. </w:t>
      </w:r>
    </w:p>
    <w:p w14:paraId="37BF9CF5" w14:textId="408A973E" w:rsidR="002B66BD" w:rsidRPr="002B66BD" w:rsidRDefault="000B706A" w:rsidP="002B66BD">
      <w:pPr>
        <w:widowControl w:val="0"/>
        <w:spacing w:line="360" w:lineRule="auto"/>
        <w:ind w:firstLine="709"/>
        <w:jc w:val="both"/>
        <w:rPr>
          <w:sz w:val="28"/>
          <w:szCs w:val="28"/>
        </w:rPr>
      </w:pPr>
      <w:r>
        <w:rPr>
          <w:sz w:val="28"/>
          <w:szCs w:val="28"/>
        </w:rPr>
        <w:t xml:space="preserve">2) </w:t>
      </w:r>
      <w:r w:rsidR="002B66BD" w:rsidRPr="002B66BD">
        <w:rPr>
          <w:sz w:val="28"/>
          <w:szCs w:val="28"/>
        </w:rPr>
        <w:t>Потребители. Уровень инноваций предприятия и, в частности, реализация его инновационной стратегии во многом зависят от таких факторов, оказывающих непосредственное влияние, как потребители. В рыночной среде, характеризующейся активной конкуренцией между производителями за насы</w:t>
      </w:r>
      <w:r w:rsidR="002B66BD" w:rsidRPr="002B66BD">
        <w:rPr>
          <w:sz w:val="28"/>
          <w:szCs w:val="28"/>
        </w:rPr>
        <w:lastRenderedPageBreak/>
        <w:t xml:space="preserve">щение потребительского рынка разнообразными товарами и услугами. Производителям приходится удовлетворять потребности потребителей, постоянно совершенствуя существующие продукты и разрабатывая новые товарные позиции, </w:t>
      </w:r>
      <w:proofErr w:type="gramStart"/>
      <w:r w:rsidR="002B66BD" w:rsidRPr="002B66BD">
        <w:rPr>
          <w:sz w:val="28"/>
          <w:szCs w:val="28"/>
        </w:rPr>
        <w:t>т.е.</w:t>
      </w:r>
      <w:proofErr w:type="gramEnd"/>
      <w:r w:rsidR="002B66BD" w:rsidRPr="002B66BD">
        <w:rPr>
          <w:sz w:val="28"/>
          <w:szCs w:val="28"/>
        </w:rPr>
        <w:t xml:space="preserve"> активно внедряя различные инновации.</w:t>
      </w:r>
    </w:p>
    <w:p w14:paraId="4CF5459C" w14:textId="635DF01B" w:rsidR="002B66BD" w:rsidRPr="002B66BD" w:rsidRDefault="000B706A" w:rsidP="002B66BD">
      <w:pPr>
        <w:widowControl w:val="0"/>
        <w:spacing w:line="360" w:lineRule="auto"/>
        <w:ind w:firstLine="709"/>
        <w:jc w:val="both"/>
        <w:rPr>
          <w:sz w:val="28"/>
          <w:szCs w:val="28"/>
        </w:rPr>
      </w:pPr>
      <w:r>
        <w:rPr>
          <w:sz w:val="28"/>
          <w:szCs w:val="28"/>
        </w:rPr>
        <w:t xml:space="preserve">3) </w:t>
      </w:r>
      <w:r w:rsidR="002B66BD" w:rsidRPr="002B66BD">
        <w:rPr>
          <w:sz w:val="28"/>
          <w:szCs w:val="28"/>
        </w:rPr>
        <w:t>Конкуренты. Конкуренция, как часть рыночной экономики, в современных условиях рассматривается как непрерывный (постоянный) процесс, формирование конкурентного преимущества за счет инноваций. Для конкуренции на рынке предприятия несут дополнительные затраты на исследования и экспериментальные разработки для инноваций, которые обеспечивают предприятию их отличие от других.</w:t>
      </w:r>
    </w:p>
    <w:p w14:paraId="787C4D02" w14:textId="7FDCDE3C" w:rsidR="002B66BD" w:rsidRDefault="000B706A" w:rsidP="002B66BD">
      <w:pPr>
        <w:widowControl w:val="0"/>
        <w:spacing w:line="360" w:lineRule="auto"/>
        <w:ind w:firstLine="709"/>
        <w:jc w:val="both"/>
        <w:rPr>
          <w:sz w:val="28"/>
          <w:szCs w:val="28"/>
        </w:rPr>
      </w:pPr>
      <w:r>
        <w:rPr>
          <w:sz w:val="28"/>
          <w:szCs w:val="28"/>
        </w:rPr>
        <w:t>4) Целевая</w:t>
      </w:r>
      <w:r w:rsidR="002B66BD" w:rsidRPr="002B66BD">
        <w:rPr>
          <w:sz w:val="28"/>
          <w:szCs w:val="28"/>
        </w:rPr>
        <w:t xml:space="preserve"> аудитори</w:t>
      </w:r>
      <w:r>
        <w:rPr>
          <w:sz w:val="28"/>
          <w:szCs w:val="28"/>
        </w:rPr>
        <w:t>я</w:t>
      </w:r>
      <w:r w:rsidR="002B66BD" w:rsidRPr="002B66BD">
        <w:rPr>
          <w:sz w:val="28"/>
          <w:szCs w:val="28"/>
        </w:rPr>
        <w:t xml:space="preserve">. </w:t>
      </w:r>
      <w:r>
        <w:rPr>
          <w:sz w:val="28"/>
          <w:szCs w:val="28"/>
        </w:rPr>
        <w:t xml:space="preserve">Она </w:t>
      </w:r>
      <w:r w:rsidR="002B66BD" w:rsidRPr="002B66BD">
        <w:rPr>
          <w:sz w:val="28"/>
          <w:szCs w:val="28"/>
        </w:rPr>
        <w:t>включает</w:t>
      </w:r>
      <w:r>
        <w:rPr>
          <w:sz w:val="28"/>
          <w:szCs w:val="28"/>
        </w:rPr>
        <w:t xml:space="preserve"> в себя</w:t>
      </w:r>
      <w:r w:rsidR="002B66BD" w:rsidRPr="002B66BD">
        <w:rPr>
          <w:sz w:val="28"/>
          <w:szCs w:val="28"/>
        </w:rPr>
        <w:t xml:space="preserve">: государственные учреждения, которые выступают в качестве регулирующих органов, координаторов, контролирующих, контролирующих органов и </w:t>
      </w:r>
      <w:proofErr w:type="gramStart"/>
      <w:r w:rsidR="002B66BD" w:rsidRPr="002B66BD">
        <w:rPr>
          <w:sz w:val="28"/>
          <w:szCs w:val="28"/>
        </w:rPr>
        <w:t>т.д.</w:t>
      </w:r>
      <w:proofErr w:type="gramEnd"/>
      <w:r w:rsidR="002B66BD" w:rsidRPr="002B66BD">
        <w:rPr>
          <w:sz w:val="28"/>
          <w:szCs w:val="28"/>
        </w:rPr>
        <w:t xml:space="preserve"> предприятия, финансовые и кредитные учреждения, которые являются источниками средств для бизнеса, общественные организации, такие как выполняющие надзорные и регулирующие функции, некоторые выступающие предъявляют претензии к компании</w:t>
      </w:r>
      <w:r w:rsidR="00C661D7" w:rsidRPr="00C661D7">
        <w:rPr>
          <w:sz w:val="28"/>
          <w:szCs w:val="28"/>
        </w:rPr>
        <w:t xml:space="preserve"> [</w:t>
      </w:r>
      <w:r w:rsidR="0021665F" w:rsidRPr="0021665F">
        <w:rPr>
          <w:sz w:val="28"/>
          <w:szCs w:val="28"/>
        </w:rPr>
        <w:t>32</w:t>
      </w:r>
      <w:r w:rsidR="00C661D7" w:rsidRPr="00C661D7">
        <w:rPr>
          <w:sz w:val="28"/>
          <w:szCs w:val="28"/>
        </w:rPr>
        <w:t>]</w:t>
      </w:r>
      <w:r w:rsidR="002B66BD" w:rsidRPr="002B66BD">
        <w:rPr>
          <w:sz w:val="28"/>
          <w:szCs w:val="28"/>
        </w:rPr>
        <w:t>.</w:t>
      </w:r>
    </w:p>
    <w:p w14:paraId="63916B2A" w14:textId="0426B563" w:rsidR="00A35092" w:rsidRDefault="00A35092" w:rsidP="00A35092">
      <w:pPr>
        <w:widowControl w:val="0"/>
        <w:spacing w:line="360" w:lineRule="auto"/>
        <w:ind w:firstLine="709"/>
        <w:jc w:val="both"/>
        <w:rPr>
          <w:sz w:val="28"/>
          <w:szCs w:val="28"/>
        </w:rPr>
      </w:pPr>
      <w:r>
        <w:rPr>
          <w:sz w:val="28"/>
          <w:szCs w:val="28"/>
        </w:rPr>
        <w:t xml:space="preserve">Рассмотрим основные инструменты </w:t>
      </w:r>
      <w:r w:rsidR="00CA452C">
        <w:rPr>
          <w:sz w:val="28"/>
          <w:szCs w:val="28"/>
        </w:rPr>
        <w:t xml:space="preserve">прямого </w:t>
      </w:r>
      <w:r>
        <w:rPr>
          <w:sz w:val="28"/>
          <w:szCs w:val="28"/>
        </w:rPr>
        <w:t>финансирования инновационного предпринимательства, а также примеры некоторых стран, использующих их (табл. 1)</w:t>
      </w:r>
      <w:r w:rsidR="00CA452C">
        <w:rPr>
          <w:sz w:val="28"/>
          <w:szCs w:val="28"/>
        </w:rPr>
        <w:t>.</w:t>
      </w:r>
    </w:p>
    <w:p w14:paraId="5C094FAF" w14:textId="77777777" w:rsidR="006707B3" w:rsidRDefault="006707B3" w:rsidP="00A35092">
      <w:pPr>
        <w:widowControl w:val="0"/>
        <w:spacing w:line="360" w:lineRule="auto"/>
        <w:ind w:firstLine="709"/>
        <w:jc w:val="both"/>
        <w:rPr>
          <w:sz w:val="28"/>
          <w:szCs w:val="28"/>
        </w:rPr>
      </w:pPr>
    </w:p>
    <w:p w14:paraId="1DC0A886" w14:textId="54375451" w:rsidR="006E302F" w:rsidRPr="008A5F64" w:rsidRDefault="00A35092" w:rsidP="000C12B9">
      <w:pPr>
        <w:widowControl w:val="0"/>
        <w:suppressAutoHyphens/>
        <w:jc w:val="both"/>
        <w:rPr>
          <w:sz w:val="28"/>
          <w:szCs w:val="28"/>
        </w:rPr>
      </w:pPr>
      <w:r>
        <w:rPr>
          <w:sz w:val="28"/>
          <w:szCs w:val="28"/>
        </w:rPr>
        <w:t xml:space="preserve">Таблица 1 – </w:t>
      </w:r>
      <w:r w:rsidR="00686945">
        <w:rPr>
          <w:sz w:val="28"/>
          <w:szCs w:val="28"/>
        </w:rPr>
        <w:t>Прямое ф</w:t>
      </w:r>
      <w:r w:rsidRPr="0063621B">
        <w:rPr>
          <w:sz w:val="28"/>
          <w:szCs w:val="28"/>
        </w:rPr>
        <w:t>инансирование стартапов и инновационного предпринимательства: типология инструментов политики и примеры некоторых стран</w:t>
      </w:r>
      <w:r w:rsidR="008A5F64">
        <w:rPr>
          <w:sz w:val="28"/>
          <w:szCs w:val="28"/>
        </w:rPr>
        <w:t xml:space="preserve"> </w:t>
      </w:r>
      <w:r w:rsidR="008A5F64" w:rsidRPr="008A5F64">
        <w:rPr>
          <w:sz w:val="28"/>
          <w:szCs w:val="28"/>
        </w:rPr>
        <w:t>[</w:t>
      </w:r>
      <w:r w:rsidR="0021665F" w:rsidRPr="0021665F">
        <w:rPr>
          <w:sz w:val="28"/>
          <w:szCs w:val="28"/>
        </w:rPr>
        <w:t>50</w:t>
      </w:r>
      <w:r w:rsidR="008A5F64" w:rsidRPr="008A5F64">
        <w:rPr>
          <w:sz w:val="28"/>
          <w:szCs w:val="28"/>
        </w:rPr>
        <w:t>]</w:t>
      </w:r>
    </w:p>
    <w:tbl>
      <w:tblPr>
        <w:tblW w:w="9356"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
        <w:gridCol w:w="4536"/>
        <w:gridCol w:w="3827"/>
      </w:tblGrid>
      <w:tr w:rsidR="00686945" w:rsidRPr="00A35092" w14:paraId="14168E5F" w14:textId="77777777" w:rsidTr="00436B11">
        <w:trPr>
          <w:cantSplit/>
          <w:tblHeader/>
        </w:trPr>
        <w:tc>
          <w:tcPr>
            <w:tcW w:w="5529" w:type="dxa"/>
            <w:gridSpan w:val="2"/>
            <w:tcBorders>
              <w:top w:val="single" w:sz="4" w:space="0" w:color="000000"/>
              <w:left w:val="single" w:sz="8" w:space="0" w:color="000000"/>
              <w:bottom w:val="single" w:sz="8" w:space="0" w:color="000000"/>
              <w:right w:val="single" w:sz="8" w:space="0" w:color="000000"/>
            </w:tcBorders>
            <w:shd w:val="clear" w:color="auto" w:fill="FFFFFF"/>
            <w:vAlign w:val="center"/>
            <w:hideMark/>
          </w:tcPr>
          <w:p w14:paraId="7B98D0BA" w14:textId="77777777" w:rsidR="00686945" w:rsidRPr="006707B3" w:rsidRDefault="00686945" w:rsidP="00866436">
            <w:pPr>
              <w:spacing w:before="100" w:beforeAutospacing="1" w:after="100" w:afterAutospacing="1"/>
              <w:jc w:val="center"/>
            </w:pPr>
            <w:r w:rsidRPr="006707B3">
              <w:t>Ключевые особенности</w:t>
            </w:r>
          </w:p>
        </w:tc>
        <w:tc>
          <w:tcPr>
            <w:tcW w:w="3827" w:type="dxa"/>
            <w:tcBorders>
              <w:top w:val="single" w:sz="4" w:space="0" w:color="000000"/>
              <w:left w:val="single" w:sz="8" w:space="0" w:color="000000"/>
              <w:bottom w:val="single" w:sz="8" w:space="0" w:color="000000"/>
              <w:right w:val="single" w:sz="8" w:space="0" w:color="000000"/>
            </w:tcBorders>
            <w:shd w:val="clear" w:color="auto" w:fill="FFFFFF"/>
            <w:vAlign w:val="center"/>
            <w:hideMark/>
          </w:tcPr>
          <w:p w14:paraId="308C5E9E" w14:textId="77777777" w:rsidR="00686945" w:rsidRPr="006707B3" w:rsidRDefault="00686945" w:rsidP="00866436">
            <w:pPr>
              <w:spacing w:before="100" w:beforeAutospacing="1" w:after="100" w:afterAutospacing="1"/>
              <w:jc w:val="center"/>
            </w:pPr>
            <w:r w:rsidRPr="006707B3">
              <w:t>Примеры стран</w:t>
            </w:r>
          </w:p>
        </w:tc>
      </w:tr>
      <w:tr w:rsidR="00686945" w:rsidRPr="00A35092" w14:paraId="55757506" w14:textId="77777777" w:rsidTr="00436B11">
        <w:trPr>
          <w:trHeight w:val="2790"/>
        </w:trPr>
        <w:tc>
          <w:tcPr>
            <w:tcW w:w="993"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51B92FD0" w14:textId="77777777" w:rsidR="00686945" w:rsidRPr="001F75BF" w:rsidRDefault="00686945" w:rsidP="00CA452C">
            <w:pPr>
              <w:spacing w:before="100" w:beforeAutospacing="1" w:after="100" w:afterAutospacing="1"/>
              <w:jc w:val="center"/>
            </w:pPr>
            <w:r w:rsidRPr="001F75BF">
              <w:t>Гранты, субсидии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6C3240" w14:textId="77777777" w:rsidR="00686945" w:rsidRPr="001F75BF" w:rsidRDefault="00686945" w:rsidP="00866436">
            <w:pPr>
              <w:spacing w:before="100" w:beforeAutospacing="1" w:after="100" w:afterAutospacing="1"/>
            </w:pPr>
            <w:r w:rsidRPr="001F75BF">
              <w:t xml:space="preserve">Используется в качестве начального финансирования инновационных стартапов и малых и средних предприятий в большинстве стран, заполняя финансовый разрыв между </w:t>
            </w:r>
            <w:proofErr w:type="spellStart"/>
            <w:r w:rsidRPr="001F75BF">
              <w:t>инноваторами</w:t>
            </w:r>
            <w:proofErr w:type="spellEnd"/>
            <w:r w:rsidRPr="001F75BF">
              <w:t xml:space="preserve"> и инвесторами. Выделяется относительно небольшая сумма денег на технико-экономическое обоснование, подтверждение концепции и разработку прототипа. Награды, как правило, присуждаются на открытой и конкурсной основе.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D0AC78" w14:textId="77777777" w:rsidR="00686945" w:rsidRPr="001F75BF" w:rsidRDefault="00686945" w:rsidP="00866436">
            <w:pPr>
              <w:spacing w:before="100" w:beforeAutospacing="1" w:after="100" w:afterAutospacing="1"/>
            </w:pPr>
            <w:r w:rsidRPr="001F75BF">
              <w:rPr>
                <w:lang w:val="en-US"/>
              </w:rPr>
              <w:t>ANR</w:t>
            </w:r>
            <w:r w:rsidRPr="001F75BF">
              <w:t xml:space="preserve"> </w:t>
            </w:r>
            <w:r w:rsidRPr="001F75BF">
              <w:rPr>
                <w:lang w:val="en-US"/>
              </w:rPr>
              <w:t>PDT</w:t>
            </w:r>
            <w:r w:rsidRPr="001F75BF">
              <w:t xml:space="preserve"> (Аргентина), Коммерциализация в Австралии, Программа начального финансирования Австрийского Федерального банка содействия (Австрия), Финансирование молодых инновационных компаний (Финляндия), Партнерские фонды (Ирландия), Возвратные гранты для стартапов (Новая Зеландия)</w:t>
            </w:r>
          </w:p>
        </w:tc>
      </w:tr>
    </w:tbl>
    <w:p w14:paraId="14ABA25C" w14:textId="3CD83C25" w:rsidR="0054004F" w:rsidRPr="0054004F" w:rsidRDefault="0054004F" w:rsidP="0054004F">
      <w:pPr>
        <w:spacing w:line="360" w:lineRule="auto"/>
        <w:jc w:val="both"/>
        <w:rPr>
          <w:sz w:val="28"/>
          <w:szCs w:val="28"/>
        </w:rPr>
      </w:pPr>
      <w:r w:rsidRPr="0054004F">
        <w:rPr>
          <w:sz w:val="28"/>
          <w:szCs w:val="28"/>
        </w:rPr>
        <w:lastRenderedPageBreak/>
        <w:t>Продолжение таблицы 1</w:t>
      </w:r>
    </w:p>
    <w:tbl>
      <w:tblPr>
        <w:tblW w:w="9356"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4252"/>
        <w:gridCol w:w="3686"/>
      </w:tblGrid>
      <w:tr w:rsidR="0054004F" w:rsidRPr="00A35092" w14:paraId="7ACD7A7A" w14:textId="77777777" w:rsidTr="00436B11">
        <w:trPr>
          <w:trHeight w:val="266"/>
        </w:trPr>
        <w:tc>
          <w:tcPr>
            <w:tcW w:w="5670" w:type="dxa"/>
            <w:gridSpan w:val="2"/>
            <w:tcBorders>
              <w:top w:val="single" w:sz="4" w:space="0" w:color="000000"/>
              <w:left w:val="single" w:sz="8" w:space="0" w:color="000000"/>
              <w:bottom w:val="single" w:sz="4" w:space="0" w:color="000000"/>
              <w:right w:val="single" w:sz="8" w:space="0" w:color="000000"/>
            </w:tcBorders>
            <w:shd w:val="clear" w:color="auto" w:fill="FFFFFF"/>
            <w:vAlign w:val="center"/>
          </w:tcPr>
          <w:p w14:paraId="72C79221" w14:textId="2F0D6057" w:rsidR="0054004F" w:rsidRPr="006707B3" w:rsidRDefault="0054004F" w:rsidP="0054004F">
            <w:pPr>
              <w:spacing w:before="100" w:beforeAutospacing="1" w:after="100" w:afterAutospacing="1"/>
              <w:jc w:val="center"/>
            </w:pPr>
            <w:r w:rsidRPr="006707B3">
              <w:t>Ключевые особенности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3DE6D5" w14:textId="2F35B97C" w:rsidR="0054004F" w:rsidRPr="006707B3" w:rsidRDefault="0054004F" w:rsidP="0054004F">
            <w:pPr>
              <w:spacing w:before="100" w:beforeAutospacing="1" w:after="100" w:afterAutospacing="1"/>
              <w:jc w:val="center"/>
              <w:rPr>
                <w:lang w:val="en-US"/>
              </w:rPr>
            </w:pPr>
            <w:r w:rsidRPr="006707B3">
              <w:t>Примеры стран</w:t>
            </w:r>
          </w:p>
        </w:tc>
      </w:tr>
      <w:tr w:rsidR="0054004F" w:rsidRPr="00A35092" w14:paraId="62405B1F" w14:textId="77777777" w:rsidTr="00436B11">
        <w:trPr>
          <w:trHeight w:val="2790"/>
        </w:trPr>
        <w:tc>
          <w:tcPr>
            <w:tcW w:w="1418"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E4C8270" w14:textId="77777777" w:rsidR="0054004F" w:rsidRPr="001F75BF" w:rsidRDefault="0054004F" w:rsidP="00CA452C">
            <w:pPr>
              <w:spacing w:before="100" w:beforeAutospacing="1" w:after="100" w:afterAutospacing="1"/>
              <w:jc w:val="center"/>
            </w:pPr>
            <w:r w:rsidRPr="001F75BF">
              <w:t>Венчурное инвестирование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350E34" w14:textId="77777777" w:rsidR="0054004F" w:rsidRPr="001F75BF" w:rsidRDefault="0054004F" w:rsidP="0054004F">
            <w:pPr>
              <w:spacing w:before="100" w:beforeAutospacing="1" w:after="100" w:afterAutospacing="1"/>
            </w:pPr>
            <w:r w:rsidRPr="001F75BF">
              <w:t>Государственный венчурный капитал предоставляет стратегические фонды, специально предназначенные для ускорения предпринимательской деятельности на начальном и раннем этапе. Напротив, частный венчурный капитал обеспечивает акционерное финансирование, ориентированное на более поздние, менее рискованные этапы. Государственными фондами венчурного капитала часто управляют управляющие частными фондами. Выход может быть осуществлен в ходе слияний и поглощений или IPO (первичное публичное размещение акций). Корпоративное предприятие – это еще один канал выхода.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EC320" w14:textId="77777777" w:rsidR="0054004F" w:rsidRPr="001F75BF" w:rsidRDefault="0054004F" w:rsidP="0054004F">
            <w:pPr>
              <w:spacing w:before="100" w:beforeAutospacing="1" w:after="100" w:afterAutospacing="1"/>
            </w:pPr>
            <w:r w:rsidRPr="001F75BF">
              <w:rPr>
                <w:lang w:val="en-US"/>
              </w:rPr>
              <w:t>INOVAR</w:t>
            </w:r>
            <w:r w:rsidRPr="001F75BF">
              <w:t xml:space="preserve"> (Бразилия), </w:t>
            </w:r>
            <w:proofErr w:type="spellStart"/>
            <w:r w:rsidRPr="001F75BF">
              <w:rPr>
                <w:lang w:val="en-US"/>
              </w:rPr>
              <w:t>Innofund</w:t>
            </w:r>
            <w:proofErr w:type="spellEnd"/>
            <w:r w:rsidRPr="001F75BF">
              <w:t xml:space="preserve"> (Китай), Программа венчурного капитала (Колумбия), Национальный инновационный фонд (Чешская Республика), Деятельность </w:t>
            </w:r>
            <w:proofErr w:type="spellStart"/>
            <w:r w:rsidRPr="001F75BF">
              <w:rPr>
                <w:lang w:val="en-US"/>
              </w:rPr>
              <w:t>Tekes</w:t>
            </w:r>
            <w:proofErr w:type="spellEnd"/>
            <w:r w:rsidRPr="001F75BF">
              <w:t xml:space="preserve"> по венчурному капиталу для стартапов (Финляндия), </w:t>
            </w:r>
            <w:r w:rsidRPr="001F75BF">
              <w:rPr>
                <w:lang w:val="en-US"/>
              </w:rPr>
              <w:t>Italia</w:t>
            </w:r>
            <w:r w:rsidRPr="001F75BF">
              <w:t xml:space="preserve"> </w:t>
            </w:r>
            <w:r w:rsidRPr="001F75BF">
              <w:rPr>
                <w:lang w:val="en-US"/>
              </w:rPr>
              <w:t>Venture</w:t>
            </w:r>
            <w:r w:rsidRPr="001F75BF">
              <w:t xml:space="preserve"> </w:t>
            </w:r>
            <w:r w:rsidRPr="001F75BF">
              <w:rPr>
                <w:lang w:val="en-US"/>
              </w:rPr>
              <w:t>I</w:t>
            </w:r>
            <w:r w:rsidRPr="001F75BF">
              <w:t xml:space="preserve"> (Италия), Программа поддержки исследований и разработок для корпоративного роста (Корея), Голландские венчурные инициативы (Нидерланды)</w:t>
            </w:r>
          </w:p>
        </w:tc>
      </w:tr>
      <w:tr w:rsidR="0054004F" w:rsidRPr="00A35092" w14:paraId="1EB4AA04" w14:textId="77777777" w:rsidTr="00436B11">
        <w:trPr>
          <w:trHeight w:val="2790"/>
        </w:trPr>
        <w:tc>
          <w:tcPr>
            <w:tcW w:w="1418"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59289B6" w14:textId="1981FD70" w:rsidR="0054004F" w:rsidRPr="001F75BF" w:rsidRDefault="0054004F" w:rsidP="00CA452C">
            <w:pPr>
              <w:spacing w:before="100" w:beforeAutospacing="1" w:after="100" w:afterAutospacing="1"/>
              <w:jc w:val="center"/>
            </w:pPr>
            <w:r w:rsidRPr="001F75BF">
              <w:t>Кредит/Гарантии по кредиту</w:t>
            </w:r>
          </w:p>
        </w:tc>
        <w:tc>
          <w:tcPr>
            <w:tcW w:w="42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B9FC69" w14:textId="2AE4713A" w:rsidR="0054004F" w:rsidRPr="001F75BF" w:rsidRDefault="0054004F" w:rsidP="0054004F">
            <w:pPr>
              <w:spacing w:before="100" w:beforeAutospacing="1" w:after="100" w:afterAutospacing="1"/>
            </w:pPr>
            <w:r w:rsidRPr="001F75BF">
              <w:t xml:space="preserve">Используется в качестве одного из наиболее распространенных инструментов доступа к финансированию для предпринимательских компаний на протяжении всего жизненного цикла технологии. Кредиты должны быть возвращены вместе с основной суммой и процентами. Правительства могут либо предлагать кредиты с пониженной процентной ставкой (льготные кредиты), либо предоставлять кредиты, подлежащие погашению, только при условии успеха стартапа. </w:t>
            </w: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151433" w14:textId="18D8991C" w:rsidR="0054004F" w:rsidRPr="00686945" w:rsidRDefault="0054004F" w:rsidP="0054004F">
            <w:pPr>
              <w:spacing w:before="100" w:beforeAutospacing="1" w:after="100" w:afterAutospacing="1"/>
            </w:pPr>
            <w:r w:rsidRPr="001F75BF">
              <w:t xml:space="preserve">Кредитная служба для исследований и разработок (ЕС), Программа поддержки микрокредитов (Латвия), </w:t>
            </w:r>
            <w:proofErr w:type="spellStart"/>
            <w:r w:rsidRPr="001F75BF">
              <w:rPr>
                <w:lang w:val="en-US"/>
              </w:rPr>
              <w:t>Vaekstfonden</w:t>
            </w:r>
            <w:proofErr w:type="spellEnd"/>
            <w:r w:rsidRPr="001F75BF">
              <w:t xml:space="preserve"> (Дания), Стартап Перу (Перу), Кредитный фонд для стартапов (Польша)</w:t>
            </w:r>
          </w:p>
        </w:tc>
      </w:tr>
      <w:tr w:rsidR="0054004F" w:rsidRPr="00A35092" w14:paraId="3110594A" w14:textId="77777777" w:rsidTr="00436B11">
        <w:trPr>
          <w:trHeight w:val="2790"/>
        </w:trPr>
        <w:tc>
          <w:tcPr>
            <w:tcW w:w="1418"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41F488D3" w14:textId="5B3E42B9" w:rsidR="0054004F" w:rsidRPr="001F75BF" w:rsidRDefault="0054004F" w:rsidP="00CA452C">
            <w:pPr>
              <w:spacing w:before="100" w:beforeAutospacing="1" w:after="100" w:afterAutospacing="1"/>
              <w:jc w:val="center"/>
            </w:pPr>
            <w:r w:rsidRPr="001F75BF">
              <w:t>Государственные заказы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31E237" w14:textId="7E92A10C" w:rsidR="0054004F" w:rsidRPr="001F75BF" w:rsidRDefault="0054004F" w:rsidP="0054004F">
            <w:pPr>
              <w:spacing w:before="100" w:beforeAutospacing="1" w:after="100" w:afterAutospacing="1"/>
            </w:pPr>
            <w:r w:rsidRPr="001F75BF">
              <w:t xml:space="preserve">Государственные заказы помогают стартапам преодолеть разрыв в </w:t>
            </w:r>
            <w:proofErr w:type="spellStart"/>
            <w:r w:rsidRPr="001F75BF">
              <w:t>предкоммерциализации</w:t>
            </w:r>
            <w:proofErr w:type="spellEnd"/>
            <w:r w:rsidRPr="001F75BF">
              <w:t xml:space="preserve"> своих продуктов и услуг путем заключения контрактов на </w:t>
            </w:r>
            <w:proofErr w:type="spellStart"/>
            <w:r w:rsidRPr="001F75BF">
              <w:t>предкоммерческие</w:t>
            </w:r>
            <w:proofErr w:type="spellEnd"/>
            <w:r w:rsidRPr="001F75BF">
              <w:t xml:space="preserve"> инновации (</w:t>
            </w:r>
            <w:proofErr w:type="gramStart"/>
            <w:r w:rsidRPr="001F75BF">
              <w:t>т.е.</w:t>
            </w:r>
            <w:proofErr w:type="gramEnd"/>
            <w:r w:rsidRPr="001F75BF">
              <w:t xml:space="preserve"> первые продажи технологий), помогают им достичь критической массы, необходимой для снижения цен и обеспечения конкурентоспособности, и способствовать облегчению доступа к частному стороннему финансированию.</w:t>
            </w: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C03078" w14:textId="5A395480" w:rsidR="0054004F" w:rsidRPr="001F75BF" w:rsidRDefault="0054004F" w:rsidP="0054004F">
            <w:pPr>
              <w:spacing w:before="100" w:beforeAutospacing="1" w:after="100" w:afterAutospacing="1"/>
            </w:pPr>
            <w:r w:rsidRPr="001F75BF">
              <w:t>Стратегия развития предпринимательства (Эстония), Исследования инноваций в малом бизнесе (Нидерланды), Стратегия государственных закупок (Швеция)</w:t>
            </w:r>
          </w:p>
        </w:tc>
      </w:tr>
    </w:tbl>
    <w:p w14:paraId="0C296A4A" w14:textId="2BDF525B" w:rsidR="00686945" w:rsidRDefault="00686945" w:rsidP="00CA452C">
      <w:pPr>
        <w:spacing w:line="360" w:lineRule="auto"/>
        <w:rPr>
          <w:sz w:val="28"/>
          <w:szCs w:val="28"/>
        </w:rPr>
      </w:pPr>
    </w:p>
    <w:p w14:paraId="2AA4F2BD" w14:textId="74C5DF82" w:rsidR="00CA452C" w:rsidRDefault="00CA452C" w:rsidP="006850E2">
      <w:pPr>
        <w:widowControl w:val="0"/>
        <w:spacing w:line="360" w:lineRule="auto"/>
        <w:ind w:firstLine="709"/>
        <w:jc w:val="both"/>
        <w:rPr>
          <w:sz w:val="28"/>
          <w:szCs w:val="28"/>
        </w:rPr>
      </w:pPr>
      <w:r>
        <w:rPr>
          <w:sz w:val="28"/>
          <w:szCs w:val="28"/>
        </w:rPr>
        <w:t xml:space="preserve">Рассмотрим основные инструменты косвенного финансирования и финансирование третьей стороной инновационного предпринимательства, а также примеры некоторых стран, использующих </w:t>
      </w:r>
      <w:r w:rsidR="006850E2">
        <w:rPr>
          <w:sz w:val="28"/>
          <w:szCs w:val="28"/>
        </w:rPr>
        <w:t>данные инструменты в своей инновационной политике</w:t>
      </w:r>
      <w:r>
        <w:rPr>
          <w:sz w:val="28"/>
          <w:szCs w:val="28"/>
        </w:rPr>
        <w:t xml:space="preserve"> (табл. 2).</w:t>
      </w:r>
    </w:p>
    <w:p w14:paraId="31DBF65C" w14:textId="7FC7B139" w:rsidR="001C1164" w:rsidRPr="006707B3" w:rsidRDefault="00686945" w:rsidP="000C12B9">
      <w:pPr>
        <w:widowControl w:val="0"/>
        <w:suppressAutoHyphens/>
        <w:jc w:val="both"/>
        <w:rPr>
          <w:sz w:val="28"/>
          <w:szCs w:val="28"/>
        </w:rPr>
      </w:pPr>
      <w:r>
        <w:rPr>
          <w:sz w:val="28"/>
          <w:szCs w:val="28"/>
        </w:rPr>
        <w:lastRenderedPageBreak/>
        <w:t xml:space="preserve">Таблица </w:t>
      </w:r>
      <w:r w:rsidR="0054004F">
        <w:rPr>
          <w:sz w:val="28"/>
          <w:szCs w:val="28"/>
        </w:rPr>
        <w:t>2</w:t>
      </w:r>
      <w:r>
        <w:rPr>
          <w:sz w:val="28"/>
          <w:szCs w:val="28"/>
        </w:rPr>
        <w:t xml:space="preserve"> – Косвенное ф</w:t>
      </w:r>
      <w:r w:rsidRPr="0063621B">
        <w:rPr>
          <w:sz w:val="28"/>
          <w:szCs w:val="28"/>
        </w:rPr>
        <w:t xml:space="preserve">инансирование </w:t>
      </w:r>
      <w:r>
        <w:rPr>
          <w:sz w:val="28"/>
          <w:szCs w:val="28"/>
        </w:rPr>
        <w:t xml:space="preserve">и финансирование третьей стороной </w:t>
      </w:r>
      <w:r w:rsidRPr="0063621B">
        <w:rPr>
          <w:sz w:val="28"/>
          <w:szCs w:val="28"/>
        </w:rPr>
        <w:t>стартапов и инновационного предпринимательства: типология инструментов политики и примеры некоторых стран</w:t>
      </w:r>
      <w:r>
        <w:rPr>
          <w:sz w:val="28"/>
          <w:szCs w:val="28"/>
        </w:rPr>
        <w:t xml:space="preserve"> </w:t>
      </w:r>
      <w:r w:rsidRPr="008A5F64">
        <w:rPr>
          <w:sz w:val="28"/>
          <w:szCs w:val="28"/>
        </w:rPr>
        <w:t>[</w:t>
      </w:r>
      <w:r w:rsidR="0021665F" w:rsidRPr="0021665F">
        <w:rPr>
          <w:sz w:val="28"/>
          <w:szCs w:val="28"/>
        </w:rPr>
        <w:t>50</w:t>
      </w:r>
      <w:r w:rsidRPr="008A5F64">
        <w:rPr>
          <w:sz w:val="28"/>
          <w:szCs w:val="28"/>
        </w:rPr>
        <w:t>]</w:t>
      </w:r>
    </w:p>
    <w:tbl>
      <w:tblPr>
        <w:tblW w:w="9356"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89"/>
        <w:gridCol w:w="1189"/>
        <w:gridCol w:w="4143"/>
        <w:gridCol w:w="2835"/>
      </w:tblGrid>
      <w:tr w:rsidR="00CA452C" w:rsidRPr="00A35092" w14:paraId="437CE5CD" w14:textId="77777777" w:rsidTr="00436B11">
        <w:trPr>
          <w:trHeight w:val="403"/>
        </w:trPr>
        <w:tc>
          <w:tcPr>
            <w:tcW w:w="6521" w:type="dxa"/>
            <w:gridSpan w:val="3"/>
            <w:tcBorders>
              <w:top w:val="single" w:sz="8" w:space="0" w:color="000000"/>
              <w:left w:val="single" w:sz="8" w:space="0" w:color="000000"/>
              <w:bottom w:val="single" w:sz="8" w:space="0" w:color="000000"/>
              <w:right w:val="single" w:sz="8" w:space="0" w:color="000000"/>
            </w:tcBorders>
            <w:shd w:val="clear" w:color="auto" w:fill="FFFFFF"/>
          </w:tcPr>
          <w:p w14:paraId="2C818F76" w14:textId="525F0096" w:rsidR="00CA452C" w:rsidRPr="006707B3" w:rsidRDefault="00CA452C" w:rsidP="000C12B9">
            <w:pPr>
              <w:spacing w:before="100" w:beforeAutospacing="1" w:after="100" w:afterAutospacing="1"/>
              <w:jc w:val="center"/>
            </w:pPr>
            <w:r w:rsidRPr="006707B3">
              <w:t>Ключевые особенности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69660E" w14:textId="56FBF394" w:rsidR="00CA452C" w:rsidRPr="006707B3" w:rsidRDefault="00CA452C" w:rsidP="000C12B9">
            <w:pPr>
              <w:spacing w:before="100" w:beforeAutospacing="1" w:after="100" w:afterAutospacing="1"/>
              <w:jc w:val="center"/>
            </w:pPr>
            <w:r w:rsidRPr="006707B3">
              <w:t>Примеры стран</w:t>
            </w:r>
          </w:p>
        </w:tc>
      </w:tr>
      <w:tr w:rsidR="00CA452C" w:rsidRPr="00A35092" w14:paraId="7480B678" w14:textId="77777777" w:rsidTr="00436B11">
        <w:trPr>
          <w:trHeight w:val="2796"/>
        </w:trPr>
        <w:tc>
          <w:tcPr>
            <w:tcW w:w="1189" w:type="dxa"/>
            <w:tcBorders>
              <w:top w:val="single" w:sz="4" w:space="0" w:color="000000"/>
              <w:left w:val="single" w:sz="8" w:space="0" w:color="000000"/>
              <w:bottom w:val="single" w:sz="8" w:space="0" w:color="000000"/>
              <w:right w:val="single" w:sz="8" w:space="0" w:color="000000"/>
            </w:tcBorders>
            <w:shd w:val="clear" w:color="auto" w:fill="FFFFFF"/>
          </w:tcPr>
          <w:p w14:paraId="78F76364" w14:textId="77777777" w:rsidR="00CA452C" w:rsidRDefault="00CA452C" w:rsidP="000C12B9">
            <w:pPr>
              <w:spacing w:before="100" w:beforeAutospacing="1" w:after="100" w:afterAutospacing="1"/>
              <w:jc w:val="center"/>
            </w:pPr>
          </w:p>
          <w:p w14:paraId="16668166" w14:textId="77777777" w:rsidR="00CA452C" w:rsidRDefault="00CA452C" w:rsidP="000C12B9">
            <w:pPr>
              <w:spacing w:before="100" w:beforeAutospacing="1" w:after="100" w:afterAutospacing="1"/>
              <w:jc w:val="center"/>
            </w:pPr>
          </w:p>
          <w:p w14:paraId="1F7D1BCB" w14:textId="77777777" w:rsidR="00CA452C" w:rsidRDefault="00CA452C" w:rsidP="000C12B9">
            <w:pPr>
              <w:spacing w:before="100" w:beforeAutospacing="1" w:after="100" w:afterAutospacing="1"/>
              <w:jc w:val="center"/>
            </w:pPr>
          </w:p>
          <w:p w14:paraId="0623CB8C" w14:textId="757EE0A5" w:rsidR="00CA452C" w:rsidRPr="001F75BF" w:rsidRDefault="00CA452C" w:rsidP="000C12B9">
            <w:pPr>
              <w:spacing w:before="100" w:beforeAutospacing="1" w:after="100" w:afterAutospacing="1"/>
              <w:jc w:val="center"/>
            </w:pPr>
            <w:r>
              <w:t>Косвенное финансирование</w:t>
            </w:r>
          </w:p>
        </w:tc>
        <w:tc>
          <w:tcPr>
            <w:tcW w:w="118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C4DCEF5" w14:textId="075C9744" w:rsidR="00CA452C" w:rsidRPr="001F75BF" w:rsidRDefault="00CA452C" w:rsidP="000C12B9">
            <w:pPr>
              <w:spacing w:before="100" w:beforeAutospacing="1" w:after="100" w:afterAutospacing="1"/>
              <w:jc w:val="center"/>
            </w:pPr>
            <w:r w:rsidRPr="001F75BF">
              <w:t>Налоговые льготы</w:t>
            </w:r>
          </w:p>
        </w:tc>
        <w:tc>
          <w:tcPr>
            <w:tcW w:w="41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097070" w14:textId="77777777" w:rsidR="00CA452C" w:rsidRPr="001F75BF" w:rsidRDefault="00CA452C" w:rsidP="000C12B9">
            <w:pPr>
              <w:spacing w:before="100" w:beforeAutospacing="1" w:after="100" w:afterAutospacing="1"/>
            </w:pPr>
            <w:r w:rsidRPr="001F75BF">
              <w:t>Используются в качестве инструмента в сочетании с прямым государственным финансированием в большинстве стран. Предоставляется широкий спектр налоговых льгот, таких как освобождение от личного или корпоративного подоходного налога или налога на прирост капитала, в зависимости от характера предполагаемой цели политики, уделяя особое внимание стимулированию частных инвестиций в исследования и разработки и инновационную предпринимательскую деятельность.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2B2D96" w14:textId="77777777" w:rsidR="00CA452C" w:rsidRPr="001F75BF" w:rsidRDefault="00CA452C" w:rsidP="000C12B9">
            <w:pPr>
              <w:spacing w:before="100" w:beforeAutospacing="1" w:after="100" w:afterAutospacing="1"/>
            </w:pPr>
            <w:r w:rsidRPr="001F75BF">
              <w:t>Партнерства с ограниченной ответственностью на ранней стадии венчурного капитала (Австралия), Схема начального капитала (Ирландия), Налоговые льготы для инвестиций в МСП (Исландия)</w:t>
            </w:r>
          </w:p>
        </w:tc>
      </w:tr>
      <w:tr w:rsidR="00CA452C" w:rsidRPr="00A35092" w14:paraId="1D48BB49" w14:textId="77777777" w:rsidTr="00436B11">
        <w:trPr>
          <w:trHeight w:val="687"/>
        </w:trPr>
        <w:tc>
          <w:tcPr>
            <w:tcW w:w="1189" w:type="dxa"/>
            <w:tcBorders>
              <w:top w:val="single" w:sz="4" w:space="0" w:color="000000"/>
              <w:left w:val="single" w:sz="8" w:space="0" w:color="000000"/>
              <w:bottom w:val="single" w:sz="8" w:space="0" w:color="000000"/>
              <w:right w:val="single" w:sz="8" w:space="0" w:color="000000"/>
            </w:tcBorders>
            <w:shd w:val="clear" w:color="auto" w:fill="FFFFFF"/>
          </w:tcPr>
          <w:p w14:paraId="120E5189" w14:textId="77777777" w:rsidR="00CA452C" w:rsidRDefault="00CA452C" w:rsidP="000C12B9">
            <w:pPr>
              <w:spacing w:before="100" w:beforeAutospacing="1" w:after="100" w:afterAutospacing="1"/>
              <w:jc w:val="center"/>
            </w:pPr>
          </w:p>
          <w:p w14:paraId="15371091" w14:textId="77777777" w:rsidR="00CA452C" w:rsidRDefault="00CA452C" w:rsidP="000C12B9">
            <w:pPr>
              <w:spacing w:before="100" w:beforeAutospacing="1" w:after="100" w:afterAutospacing="1"/>
              <w:jc w:val="center"/>
            </w:pPr>
          </w:p>
          <w:p w14:paraId="543BB596" w14:textId="77777777" w:rsidR="00CA452C" w:rsidRDefault="00CA452C" w:rsidP="000C12B9">
            <w:pPr>
              <w:spacing w:before="100" w:beforeAutospacing="1" w:after="100" w:afterAutospacing="1"/>
              <w:jc w:val="center"/>
            </w:pPr>
          </w:p>
          <w:p w14:paraId="28BEDDF4" w14:textId="7C834D5C" w:rsidR="00CA452C" w:rsidRPr="001F75BF" w:rsidRDefault="00CA452C" w:rsidP="000C12B9">
            <w:pPr>
              <w:spacing w:before="100" w:beforeAutospacing="1" w:after="100" w:afterAutospacing="1"/>
              <w:jc w:val="center"/>
            </w:pPr>
            <w:r>
              <w:t>Финансирование третьей стороной</w:t>
            </w:r>
          </w:p>
        </w:tc>
        <w:tc>
          <w:tcPr>
            <w:tcW w:w="118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57CDDC46" w14:textId="3AF7EF0A" w:rsidR="00CA452C" w:rsidRPr="001F75BF" w:rsidRDefault="00CA452C" w:rsidP="000C12B9">
            <w:pPr>
              <w:spacing w:before="100" w:beforeAutospacing="1" w:after="100" w:afterAutospacing="1"/>
              <w:jc w:val="center"/>
            </w:pPr>
            <w:r w:rsidRPr="001F75BF">
              <w:t>Краудфандинг</w:t>
            </w:r>
          </w:p>
        </w:tc>
        <w:tc>
          <w:tcPr>
            <w:tcW w:w="41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883F00" w14:textId="77777777" w:rsidR="00CA452C" w:rsidRPr="001F75BF" w:rsidRDefault="00CA452C" w:rsidP="000C12B9">
            <w:pPr>
              <w:spacing w:before="100" w:beforeAutospacing="1" w:after="100" w:afterAutospacing="1"/>
            </w:pPr>
            <w:r w:rsidRPr="001F75BF">
              <w:t>Используется в качестве инструмента коллективного сбора средств через Интернет, благодаря достижениям в области ИКТ и социальных сетей. Краудфандинг быстро развивается и позволяет даже начинающим предпринимателям получить финансирование; он привлекает людей к науке и инновациям. Однако для этого требуется режим регулирования, такой как повышенная научная добросовестность, в основном из-за возможности кибермошенничества.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E5A71B" w14:textId="6CF531A7" w:rsidR="00CA452C" w:rsidRPr="001F75BF" w:rsidRDefault="00CA452C" w:rsidP="000C12B9">
            <w:pPr>
              <w:spacing w:before="100" w:beforeAutospacing="1" w:after="100" w:afterAutospacing="1"/>
            </w:pPr>
            <w:r w:rsidRPr="001F75BF">
              <w:t xml:space="preserve">По всему миру работает более 2000 платформ, таких как </w:t>
            </w:r>
            <w:r w:rsidRPr="001F75BF">
              <w:rPr>
                <w:lang w:val="en-US"/>
              </w:rPr>
              <w:t>AngelList</w:t>
            </w:r>
            <w:r w:rsidRPr="001F75BF">
              <w:t xml:space="preserve">, </w:t>
            </w:r>
            <w:proofErr w:type="spellStart"/>
            <w:r w:rsidRPr="001F75BF">
              <w:rPr>
                <w:lang w:val="en-US"/>
              </w:rPr>
              <w:t>EarlyShares</w:t>
            </w:r>
            <w:proofErr w:type="spellEnd"/>
            <w:r w:rsidRPr="001F75BF">
              <w:t xml:space="preserve">, </w:t>
            </w:r>
            <w:proofErr w:type="spellStart"/>
            <w:r w:rsidRPr="001F75BF">
              <w:rPr>
                <w:lang w:val="en-US"/>
              </w:rPr>
              <w:t>CircleUp</w:t>
            </w:r>
            <w:proofErr w:type="spellEnd"/>
            <w:r w:rsidRPr="001F75BF">
              <w:t xml:space="preserve"> (США) и </w:t>
            </w:r>
            <w:proofErr w:type="spellStart"/>
            <w:r w:rsidRPr="001F75BF">
              <w:rPr>
                <w:lang w:val="en-US"/>
              </w:rPr>
              <w:t>Crowdcube</w:t>
            </w:r>
            <w:proofErr w:type="spellEnd"/>
            <w:r w:rsidRPr="001F75BF">
              <w:t xml:space="preserve">, </w:t>
            </w:r>
            <w:proofErr w:type="spellStart"/>
            <w:r w:rsidRPr="001F75BF">
              <w:rPr>
                <w:lang w:val="en-US"/>
              </w:rPr>
              <w:t>Seedrs</w:t>
            </w:r>
            <w:proofErr w:type="spellEnd"/>
            <w:r w:rsidRPr="001F75BF">
              <w:t xml:space="preserve"> (Великобритания). Примеры политических решений, связанных с краудфандингом: Закон об альтернативном финансировании и </w:t>
            </w:r>
            <w:proofErr w:type="spellStart"/>
            <w:r w:rsidRPr="001F75BF">
              <w:t>краудинвестировании</w:t>
            </w:r>
            <w:proofErr w:type="spellEnd"/>
            <w:r w:rsidRPr="001F75BF">
              <w:t xml:space="preserve"> (</w:t>
            </w:r>
            <w:r w:rsidR="00AA5648">
              <w:t>«</w:t>
            </w:r>
            <w:r w:rsidRPr="001F75BF">
              <w:t>Альтернативное финансирование</w:t>
            </w:r>
            <w:r w:rsidR="00AA5648">
              <w:t>»</w:t>
            </w:r>
            <w:r w:rsidRPr="001F75BF">
              <w:t xml:space="preserve">) (Австрия), </w:t>
            </w:r>
            <w:proofErr w:type="spellStart"/>
            <w:r w:rsidRPr="001F75BF">
              <w:rPr>
                <w:lang w:val="en-US"/>
              </w:rPr>
              <w:t>Startupgreece</w:t>
            </w:r>
            <w:proofErr w:type="spellEnd"/>
            <w:r w:rsidRPr="001F75BF">
              <w:t xml:space="preserve"> и </w:t>
            </w:r>
            <w:r w:rsidRPr="001F75BF">
              <w:rPr>
                <w:lang w:val="en-US"/>
              </w:rPr>
              <w:t>Pre</w:t>
            </w:r>
            <w:r w:rsidRPr="001F75BF">
              <w:t>-</w:t>
            </w:r>
            <w:proofErr w:type="spellStart"/>
            <w:r w:rsidRPr="001F75BF">
              <w:rPr>
                <w:lang w:val="en-US"/>
              </w:rPr>
              <w:t>cipita</w:t>
            </w:r>
            <w:proofErr w:type="spellEnd"/>
            <w:r w:rsidRPr="001F75BF">
              <w:t xml:space="preserve"> (Испания).</w:t>
            </w:r>
          </w:p>
        </w:tc>
      </w:tr>
    </w:tbl>
    <w:p w14:paraId="7EF8FBEB" w14:textId="77777777" w:rsidR="0054004F" w:rsidRDefault="0054004F" w:rsidP="00AD0648">
      <w:pPr>
        <w:widowControl w:val="0"/>
        <w:spacing w:line="360" w:lineRule="auto"/>
        <w:ind w:firstLine="709"/>
        <w:jc w:val="both"/>
        <w:rPr>
          <w:sz w:val="28"/>
          <w:szCs w:val="28"/>
        </w:rPr>
      </w:pPr>
    </w:p>
    <w:p w14:paraId="02C74F64" w14:textId="7772822D" w:rsidR="00AD0648" w:rsidRPr="00B442FF" w:rsidRDefault="00AD0648" w:rsidP="00787319">
      <w:pPr>
        <w:widowControl w:val="0"/>
        <w:spacing w:line="360" w:lineRule="auto"/>
        <w:ind w:firstLine="709"/>
        <w:contextualSpacing/>
        <w:jc w:val="both"/>
        <w:rPr>
          <w:sz w:val="28"/>
          <w:szCs w:val="28"/>
        </w:rPr>
      </w:pPr>
      <w:r w:rsidRPr="00B442FF">
        <w:rPr>
          <w:sz w:val="28"/>
          <w:szCs w:val="28"/>
        </w:rPr>
        <w:t>Политика в области стартапов и инновационного предпринимательства направлена на улучшение бизнес-среды или предоставление услуг и поддержки будущим, начинающим и молодым предпринимателям. Их можно сгруппировать в три категории:</w:t>
      </w:r>
    </w:p>
    <w:p w14:paraId="333D5551" w14:textId="1DDF9190" w:rsidR="00AD0648" w:rsidRPr="00B442FF" w:rsidRDefault="00BF536F" w:rsidP="00787319">
      <w:pPr>
        <w:widowControl w:val="0"/>
        <w:spacing w:line="360" w:lineRule="auto"/>
        <w:ind w:firstLine="709"/>
        <w:contextualSpacing/>
        <w:jc w:val="both"/>
        <w:rPr>
          <w:sz w:val="28"/>
          <w:szCs w:val="28"/>
        </w:rPr>
      </w:pPr>
      <w:r>
        <w:rPr>
          <w:sz w:val="28"/>
          <w:szCs w:val="28"/>
        </w:rPr>
        <w:t>1)</w:t>
      </w:r>
      <w:r w:rsidR="00AD0648" w:rsidRPr="00B442FF">
        <w:rPr>
          <w:sz w:val="28"/>
          <w:szCs w:val="28"/>
        </w:rPr>
        <w:t xml:space="preserve"> Политика, формирующая признание возможностей: она включает поощрение предпринимательства (например, кампании по повышению осведомленности, программы награждения и мероприятия по предпринимательству), обучение предпринимательству (</w:t>
      </w:r>
      <w:proofErr w:type="gramStart"/>
      <w:r w:rsidR="00AD0648" w:rsidRPr="00B442FF">
        <w:rPr>
          <w:sz w:val="28"/>
          <w:szCs w:val="28"/>
        </w:rPr>
        <w:t>т.е.</w:t>
      </w:r>
      <w:proofErr w:type="gramEnd"/>
      <w:r w:rsidR="00AD0648" w:rsidRPr="00B442FF">
        <w:rPr>
          <w:sz w:val="28"/>
          <w:szCs w:val="28"/>
        </w:rPr>
        <w:t xml:space="preserve"> от начального до высшего образования, </w:t>
      </w:r>
      <w:r w:rsidR="00AD0648" w:rsidRPr="00B442FF">
        <w:rPr>
          <w:sz w:val="28"/>
          <w:szCs w:val="28"/>
        </w:rPr>
        <w:lastRenderedPageBreak/>
        <w:t>включая профессиональную и образовательную подготовку), а также информацию и консультации по созданию бизнеса (например, наставничество и коучинг, в том числе посредством бизнес-инкубации). Более косвенно они также охватывают законодательство о защите занятости и степень, в которой это влияет на выбор профессии между наемной работой и самозанятостью (</w:t>
      </w:r>
      <w:proofErr w:type="gramStart"/>
      <w:r w:rsidR="00AD0648" w:rsidRPr="00B442FF">
        <w:rPr>
          <w:sz w:val="28"/>
          <w:szCs w:val="28"/>
        </w:rPr>
        <w:t>т.е.</w:t>
      </w:r>
      <w:proofErr w:type="gramEnd"/>
      <w:r w:rsidR="00AD0648" w:rsidRPr="00B442FF">
        <w:rPr>
          <w:sz w:val="28"/>
          <w:szCs w:val="28"/>
        </w:rPr>
        <w:t xml:space="preserve"> альтернативные издержки предпринимательства).</w:t>
      </w:r>
    </w:p>
    <w:p w14:paraId="52FEE1CA" w14:textId="1DA591AB" w:rsidR="00AD0648" w:rsidRPr="00B442FF" w:rsidRDefault="00BF536F" w:rsidP="00787319">
      <w:pPr>
        <w:widowControl w:val="0"/>
        <w:spacing w:line="360" w:lineRule="auto"/>
        <w:ind w:firstLine="709"/>
        <w:contextualSpacing/>
        <w:jc w:val="both"/>
        <w:rPr>
          <w:sz w:val="28"/>
          <w:szCs w:val="28"/>
        </w:rPr>
      </w:pPr>
      <w:r>
        <w:rPr>
          <w:sz w:val="28"/>
          <w:szCs w:val="28"/>
        </w:rPr>
        <w:t>2)</w:t>
      </w:r>
      <w:r w:rsidR="00AD0648" w:rsidRPr="00B442FF">
        <w:rPr>
          <w:sz w:val="28"/>
          <w:szCs w:val="28"/>
        </w:rPr>
        <w:t xml:space="preserve"> Политика, влияющая на выход на рынок: она в первую очередь включает политику в области конкуренции (например, антимонопольное законодательство), правила ведения бизнеса (например, лицензии и сборы, требуемые от новых фирм, законодательство о банкротстве), степень, в которой налоговая политика благоприятствует созданию нового бизнеса (например, различный режим налогообложения доходов между молодыми </w:t>
      </w:r>
      <w:r>
        <w:rPr>
          <w:sz w:val="28"/>
          <w:szCs w:val="28"/>
        </w:rPr>
        <w:t xml:space="preserve">либо </w:t>
      </w:r>
      <w:r w:rsidR="00AD0648" w:rsidRPr="00B442FF">
        <w:rPr>
          <w:sz w:val="28"/>
          <w:szCs w:val="28"/>
        </w:rPr>
        <w:t xml:space="preserve">малыми фирмами и известными </w:t>
      </w:r>
      <w:r>
        <w:rPr>
          <w:sz w:val="28"/>
          <w:szCs w:val="28"/>
        </w:rPr>
        <w:t>либо</w:t>
      </w:r>
      <w:r w:rsidR="00AD0648" w:rsidRPr="00B442FF">
        <w:rPr>
          <w:sz w:val="28"/>
          <w:szCs w:val="28"/>
        </w:rPr>
        <w:t xml:space="preserve"> крупными фирмами) и поддерживает законодательство об интеллектуальной собственности</w:t>
      </w:r>
      <w:r>
        <w:rPr>
          <w:sz w:val="28"/>
          <w:szCs w:val="28"/>
        </w:rPr>
        <w:t>,</w:t>
      </w:r>
      <w:r w:rsidR="00AD0648" w:rsidRPr="00B442FF">
        <w:rPr>
          <w:sz w:val="28"/>
          <w:szCs w:val="28"/>
        </w:rPr>
        <w:t xml:space="preserve"> коммерциализацию исследований и стартапы, основанные на знаниях.</w:t>
      </w:r>
    </w:p>
    <w:p w14:paraId="15252D6D" w14:textId="73E4C399" w:rsidR="00AD0648" w:rsidRDefault="00472F67" w:rsidP="00787319">
      <w:pPr>
        <w:widowControl w:val="0"/>
        <w:spacing w:line="360" w:lineRule="auto"/>
        <w:ind w:firstLine="709"/>
        <w:contextualSpacing/>
        <w:jc w:val="both"/>
        <w:rPr>
          <w:sz w:val="28"/>
          <w:szCs w:val="28"/>
        </w:rPr>
      </w:pPr>
      <w:r>
        <w:rPr>
          <w:sz w:val="28"/>
          <w:szCs w:val="28"/>
        </w:rPr>
        <w:t>3)</w:t>
      </w:r>
      <w:r w:rsidR="00AD0648" w:rsidRPr="00B442FF">
        <w:rPr>
          <w:sz w:val="28"/>
          <w:szCs w:val="28"/>
        </w:rPr>
        <w:t xml:space="preserve"> Политика, влияющая на ранний рост бизнеса: он</w:t>
      </w:r>
      <w:r>
        <w:rPr>
          <w:sz w:val="28"/>
          <w:szCs w:val="28"/>
        </w:rPr>
        <w:t>а</w:t>
      </w:r>
      <w:r w:rsidR="00AD0648" w:rsidRPr="00B442FF">
        <w:rPr>
          <w:sz w:val="28"/>
          <w:szCs w:val="28"/>
        </w:rPr>
        <w:t xml:space="preserve"> включают политику, влияющую на развитие технологий (например, налоговые льготы на НИОКР молоды</w:t>
      </w:r>
      <w:r>
        <w:rPr>
          <w:sz w:val="28"/>
          <w:szCs w:val="28"/>
        </w:rPr>
        <w:t>м</w:t>
      </w:r>
      <w:r w:rsidR="00AD0648" w:rsidRPr="00B442FF">
        <w:rPr>
          <w:sz w:val="28"/>
          <w:szCs w:val="28"/>
        </w:rPr>
        <w:t xml:space="preserve"> фирм</w:t>
      </w:r>
      <w:r>
        <w:rPr>
          <w:sz w:val="28"/>
          <w:szCs w:val="28"/>
        </w:rPr>
        <w:t>ам</w:t>
      </w:r>
      <w:r w:rsidR="00AD0648" w:rsidRPr="00B442FF">
        <w:rPr>
          <w:sz w:val="28"/>
          <w:szCs w:val="28"/>
        </w:rPr>
        <w:t xml:space="preserve"> с небольшим налогооблагаемым доходом), государственные закупки (например, доступн</w:t>
      </w:r>
      <w:r>
        <w:rPr>
          <w:sz w:val="28"/>
          <w:szCs w:val="28"/>
        </w:rPr>
        <w:t>ость выполнения государственных заказов</w:t>
      </w:r>
      <w:r w:rsidR="00AD0648" w:rsidRPr="00B442FF">
        <w:rPr>
          <w:sz w:val="28"/>
          <w:szCs w:val="28"/>
        </w:rPr>
        <w:t xml:space="preserve"> для молодых и малых предприятий), доступность широкого спектра финансовых инструментов, в частности акционерного финансирования (например, за счет льготного налогообложения прироста капитала) и консультационных услуг по управлению бизнесом. Наконец, политика создания стартапов все чаще ориентирована на определенные слои населения, исходя из предположения, что в некоторых группах населения</w:t>
      </w:r>
      <w:r>
        <w:rPr>
          <w:sz w:val="28"/>
          <w:szCs w:val="28"/>
        </w:rPr>
        <w:t xml:space="preserve"> (</w:t>
      </w:r>
      <w:r w:rsidR="00AD0648" w:rsidRPr="00B442FF">
        <w:rPr>
          <w:sz w:val="28"/>
          <w:szCs w:val="28"/>
        </w:rPr>
        <w:t>таких как женщины, молодежь или иммигранты</w:t>
      </w:r>
      <w:r>
        <w:rPr>
          <w:sz w:val="28"/>
          <w:szCs w:val="28"/>
        </w:rPr>
        <w:t xml:space="preserve">) </w:t>
      </w:r>
      <w:r w:rsidR="00AD0648" w:rsidRPr="00B442FF">
        <w:rPr>
          <w:sz w:val="28"/>
          <w:szCs w:val="28"/>
        </w:rPr>
        <w:t xml:space="preserve">существует предпринимательский разрыв, или что некоторые люди с большей вероятностью, чем другие, </w:t>
      </w:r>
      <w:r w:rsidR="00ED7C37">
        <w:rPr>
          <w:sz w:val="28"/>
          <w:szCs w:val="28"/>
        </w:rPr>
        <w:t>образуют</w:t>
      </w:r>
      <w:r w:rsidR="00AD0648" w:rsidRPr="00B442FF">
        <w:rPr>
          <w:sz w:val="28"/>
          <w:szCs w:val="28"/>
        </w:rPr>
        <w:t xml:space="preserve"> компании, которые создают ценность (например, преподаватели и студенты в случае выделения университетов или бывшие сотрудники в случае выделения корпораций). Це</w:t>
      </w:r>
      <w:r w:rsidR="00AD0648" w:rsidRPr="00B442FF">
        <w:rPr>
          <w:sz w:val="28"/>
          <w:szCs w:val="28"/>
        </w:rPr>
        <w:lastRenderedPageBreak/>
        <w:t>ленаправленная политика в области предпринимательства, как правило, сочетает в себе различные элементы трех вышеупомянутых категорий</w:t>
      </w:r>
      <w:r w:rsidR="00C661D7" w:rsidRPr="00C661D7">
        <w:rPr>
          <w:sz w:val="28"/>
          <w:szCs w:val="28"/>
        </w:rPr>
        <w:t xml:space="preserve"> </w:t>
      </w:r>
      <w:r w:rsidR="00C661D7" w:rsidRPr="0081204A">
        <w:rPr>
          <w:sz w:val="28"/>
          <w:szCs w:val="28"/>
        </w:rPr>
        <w:t>[</w:t>
      </w:r>
      <w:r w:rsidR="0021665F" w:rsidRPr="0021665F">
        <w:rPr>
          <w:sz w:val="28"/>
          <w:szCs w:val="28"/>
        </w:rPr>
        <w:t>23</w:t>
      </w:r>
      <w:r w:rsidR="00C661D7" w:rsidRPr="0081204A">
        <w:rPr>
          <w:sz w:val="28"/>
          <w:szCs w:val="28"/>
        </w:rPr>
        <w:t>]</w:t>
      </w:r>
      <w:r w:rsidR="00AD0648" w:rsidRPr="00B442FF">
        <w:rPr>
          <w:sz w:val="28"/>
          <w:szCs w:val="28"/>
        </w:rPr>
        <w:t>.</w:t>
      </w:r>
    </w:p>
    <w:p w14:paraId="02E11F3B" w14:textId="1662B56B" w:rsidR="002E0DE3" w:rsidRPr="004F5438" w:rsidRDefault="004610CA" w:rsidP="00787319">
      <w:pPr>
        <w:widowControl w:val="0"/>
        <w:spacing w:line="360" w:lineRule="auto"/>
        <w:ind w:firstLine="709"/>
        <w:contextualSpacing/>
        <w:jc w:val="both"/>
        <w:rPr>
          <w:sz w:val="28"/>
          <w:szCs w:val="28"/>
        </w:rPr>
      </w:pPr>
      <w:r>
        <w:rPr>
          <w:sz w:val="28"/>
          <w:szCs w:val="28"/>
        </w:rPr>
        <w:t>Таким образом,</w:t>
      </w:r>
      <w:r w:rsidR="00336A1D">
        <w:rPr>
          <w:sz w:val="28"/>
          <w:szCs w:val="28"/>
        </w:rPr>
        <w:t xml:space="preserve"> </w:t>
      </w:r>
      <w:r w:rsidR="00891823">
        <w:rPr>
          <w:sz w:val="28"/>
          <w:szCs w:val="28"/>
        </w:rPr>
        <w:t xml:space="preserve">крайне важно поддерживать активную деятельность инновационных предприятий, так как инновационное развитие является ключевым фактором, влияющим на экономический рост. Одним из наиболее эффективных факторов влияния на </w:t>
      </w:r>
      <w:r w:rsidR="00B022EA">
        <w:rPr>
          <w:sz w:val="28"/>
          <w:szCs w:val="28"/>
        </w:rPr>
        <w:t>активность инновационного предпринимательства в стране является поощрение данных предприятий в виде их финансирования и предоставления различных льгот, грантов и субсидий.</w:t>
      </w:r>
    </w:p>
    <w:p w14:paraId="5EB3D5FD" w14:textId="77777777" w:rsidR="00B022EA" w:rsidRPr="000B620B" w:rsidRDefault="00B022EA" w:rsidP="00686F3E">
      <w:pPr>
        <w:widowControl w:val="0"/>
        <w:spacing w:line="360" w:lineRule="auto"/>
        <w:ind w:firstLine="709"/>
        <w:jc w:val="both"/>
        <w:rPr>
          <w:sz w:val="28"/>
          <w:szCs w:val="28"/>
        </w:rPr>
      </w:pPr>
    </w:p>
    <w:p w14:paraId="21AF9ECB" w14:textId="7BD56489" w:rsidR="009B5C4E" w:rsidRPr="009B5C4E" w:rsidRDefault="00BE3E7D" w:rsidP="009B5C4E">
      <w:pPr>
        <w:pStyle w:val="20"/>
        <w:keepNext w:val="0"/>
        <w:keepLines w:val="0"/>
        <w:widowControl w:val="0"/>
        <w:suppressAutoHyphens/>
        <w:spacing w:before="0" w:line="360" w:lineRule="auto"/>
        <w:ind w:firstLine="709"/>
        <w:jc w:val="both"/>
        <w:rPr>
          <w:rFonts w:ascii="Times New Roman" w:hAnsi="Times New Roman" w:cs="Times New Roman"/>
          <w:b/>
          <w:bCs/>
          <w:color w:val="auto"/>
          <w:sz w:val="28"/>
          <w:szCs w:val="28"/>
        </w:rPr>
      </w:pPr>
      <w:bookmarkStart w:id="4" w:name="_Toc101351158"/>
      <w:r w:rsidRPr="002E0DE3">
        <w:rPr>
          <w:rFonts w:ascii="Times New Roman" w:hAnsi="Times New Roman" w:cs="Times New Roman"/>
          <w:b/>
          <w:bCs/>
          <w:color w:val="auto"/>
          <w:sz w:val="28"/>
          <w:szCs w:val="28"/>
        </w:rPr>
        <w:t>1.3 Законодательные акты</w:t>
      </w:r>
      <w:r w:rsidR="00BB155A" w:rsidRPr="002E0DE3">
        <w:rPr>
          <w:rFonts w:ascii="Times New Roman" w:hAnsi="Times New Roman" w:cs="Times New Roman"/>
          <w:b/>
          <w:bCs/>
          <w:color w:val="auto"/>
          <w:sz w:val="28"/>
          <w:szCs w:val="28"/>
        </w:rPr>
        <w:t>,</w:t>
      </w:r>
      <w:r w:rsidRPr="002E0DE3">
        <w:rPr>
          <w:rFonts w:ascii="Times New Roman" w:hAnsi="Times New Roman" w:cs="Times New Roman"/>
          <w:b/>
          <w:bCs/>
          <w:color w:val="auto"/>
          <w:sz w:val="28"/>
          <w:szCs w:val="28"/>
        </w:rPr>
        <w:t xml:space="preserve"> регулирующие инновационное предпринимательство</w:t>
      </w:r>
      <w:r w:rsidR="00BB155A" w:rsidRPr="002E0DE3">
        <w:rPr>
          <w:rFonts w:ascii="Times New Roman" w:hAnsi="Times New Roman" w:cs="Times New Roman"/>
          <w:b/>
          <w:bCs/>
          <w:color w:val="auto"/>
          <w:sz w:val="28"/>
          <w:szCs w:val="28"/>
        </w:rPr>
        <w:t>,</w:t>
      </w:r>
      <w:r w:rsidRPr="002E0DE3">
        <w:rPr>
          <w:rFonts w:ascii="Times New Roman" w:hAnsi="Times New Roman" w:cs="Times New Roman"/>
          <w:b/>
          <w:bCs/>
          <w:color w:val="auto"/>
          <w:sz w:val="28"/>
          <w:szCs w:val="28"/>
        </w:rPr>
        <w:t xml:space="preserve"> и программы государственной поддержки в РФ</w:t>
      </w:r>
      <w:r w:rsidR="000648E7">
        <w:rPr>
          <w:rFonts w:ascii="Times New Roman" w:hAnsi="Times New Roman" w:cs="Times New Roman"/>
          <w:b/>
          <w:bCs/>
          <w:color w:val="auto"/>
          <w:sz w:val="28"/>
          <w:szCs w:val="28"/>
        </w:rPr>
        <w:t xml:space="preserve"> и США</w:t>
      </w:r>
      <w:bookmarkEnd w:id="4"/>
      <w:r w:rsidRPr="002E0DE3">
        <w:rPr>
          <w:rFonts w:ascii="Times New Roman" w:hAnsi="Times New Roman" w:cs="Times New Roman"/>
          <w:b/>
          <w:bCs/>
          <w:color w:val="auto"/>
          <w:sz w:val="28"/>
          <w:szCs w:val="28"/>
        </w:rPr>
        <w:t xml:space="preserve"> </w:t>
      </w:r>
    </w:p>
    <w:p w14:paraId="531359B9" w14:textId="1936ED54" w:rsidR="002E0DE3" w:rsidRDefault="002E0DE3" w:rsidP="00686F3E">
      <w:pPr>
        <w:widowControl w:val="0"/>
        <w:spacing w:line="360" w:lineRule="auto"/>
        <w:ind w:firstLine="709"/>
        <w:jc w:val="both"/>
        <w:rPr>
          <w:sz w:val="28"/>
          <w:szCs w:val="28"/>
        </w:rPr>
      </w:pPr>
    </w:p>
    <w:p w14:paraId="6B3B7353" w14:textId="100DC4C1" w:rsidR="00C3380F" w:rsidRDefault="001639AA" w:rsidP="00787319">
      <w:pPr>
        <w:widowControl w:val="0"/>
        <w:spacing w:line="360" w:lineRule="auto"/>
        <w:ind w:firstLine="709"/>
        <w:contextualSpacing/>
        <w:jc w:val="both"/>
        <w:rPr>
          <w:sz w:val="28"/>
          <w:szCs w:val="28"/>
        </w:rPr>
      </w:pPr>
      <w:r>
        <w:rPr>
          <w:sz w:val="28"/>
          <w:szCs w:val="28"/>
        </w:rPr>
        <w:t xml:space="preserve">В Российской Федерации отсутствует такой федеральный закон, который бы законодательно закрепил понятие «инновационная деятельность». </w:t>
      </w:r>
      <w:r w:rsidR="0035250B">
        <w:rPr>
          <w:sz w:val="28"/>
          <w:szCs w:val="28"/>
        </w:rPr>
        <w:t xml:space="preserve"> Поэтому на данный момент инновационная деятельность субъектов предпринимательства регулируется </w:t>
      </w:r>
      <w:r w:rsidR="0035250B" w:rsidRPr="0035250B">
        <w:rPr>
          <w:sz w:val="28"/>
          <w:szCs w:val="28"/>
        </w:rPr>
        <w:t>федеральным законом «О науке и государственной научно-технической деятельности»</w:t>
      </w:r>
      <w:r w:rsidR="0035250B">
        <w:rPr>
          <w:sz w:val="28"/>
          <w:szCs w:val="28"/>
        </w:rPr>
        <w:t>. Так как он был принят еще в 1996 году, он может не учитывать некоторых аспектов, которые актуальны сейчас, когда экономическая система России претерпела большие изменения.</w:t>
      </w:r>
    </w:p>
    <w:p w14:paraId="7B41D4B6" w14:textId="2D16B80A" w:rsidR="00484068" w:rsidRDefault="00484068" w:rsidP="00787319">
      <w:pPr>
        <w:widowControl w:val="0"/>
        <w:spacing w:line="360" w:lineRule="auto"/>
        <w:ind w:firstLine="709"/>
        <w:contextualSpacing/>
        <w:jc w:val="both"/>
        <w:rPr>
          <w:sz w:val="28"/>
          <w:szCs w:val="28"/>
        </w:rPr>
      </w:pPr>
      <w:r>
        <w:rPr>
          <w:sz w:val="28"/>
          <w:szCs w:val="28"/>
        </w:rPr>
        <w:t xml:space="preserve">Согласно </w:t>
      </w:r>
      <w:r w:rsidRPr="00484068">
        <w:rPr>
          <w:sz w:val="28"/>
          <w:szCs w:val="28"/>
        </w:rPr>
        <w:t>Федеральн</w:t>
      </w:r>
      <w:r>
        <w:rPr>
          <w:sz w:val="28"/>
          <w:szCs w:val="28"/>
        </w:rPr>
        <w:t>ому</w:t>
      </w:r>
      <w:r w:rsidRPr="00484068">
        <w:rPr>
          <w:sz w:val="28"/>
          <w:szCs w:val="28"/>
        </w:rPr>
        <w:t xml:space="preserve"> закон</w:t>
      </w:r>
      <w:r>
        <w:rPr>
          <w:sz w:val="28"/>
          <w:szCs w:val="28"/>
        </w:rPr>
        <w:t>у «</w:t>
      </w:r>
      <w:r w:rsidRPr="00484068">
        <w:rPr>
          <w:sz w:val="28"/>
          <w:szCs w:val="28"/>
        </w:rPr>
        <w:t>О науке и государственной научно-технической политике</w:t>
      </w:r>
      <w:r>
        <w:rPr>
          <w:sz w:val="28"/>
          <w:szCs w:val="28"/>
        </w:rPr>
        <w:t>»</w:t>
      </w:r>
      <w:r w:rsidRPr="00484068">
        <w:rPr>
          <w:sz w:val="28"/>
          <w:szCs w:val="28"/>
        </w:rPr>
        <w:t xml:space="preserve"> от 23.08.1996 N 127-ФЗ</w:t>
      </w:r>
      <w:r w:rsidR="005F0342">
        <w:rPr>
          <w:sz w:val="28"/>
          <w:szCs w:val="28"/>
        </w:rPr>
        <w:t xml:space="preserve"> «</w:t>
      </w:r>
      <w:r w:rsidR="005F0342" w:rsidRPr="005F0342">
        <w:rPr>
          <w:sz w:val="28"/>
          <w:szCs w:val="28"/>
        </w:rPr>
        <w:t xml:space="preserve">Государственная поддержка инновационной деятельности </w:t>
      </w:r>
      <w:r w:rsidR="005F0342">
        <w:rPr>
          <w:sz w:val="28"/>
          <w:szCs w:val="28"/>
        </w:rPr>
        <w:t>–</w:t>
      </w:r>
      <w:r w:rsidR="005F0342" w:rsidRPr="005F0342">
        <w:rPr>
          <w:sz w:val="28"/>
          <w:szCs w:val="28"/>
        </w:rPr>
        <w:t xml:space="preserve"> совокупность мер, принимаемых органами государственной власти Российской Федерации и органами государственной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r w:rsidR="005F0342">
        <w:rPr>
          <w:sz w:val="28"/>
          <w:szCs w:val="28"/>
        </w:rPr>
        <w:t xml:space="preserve">» </w:t>
      </w:r>
      <w:r w:rsidR="005F0342" w:rsidRPr="005F0342">
        <w:rPr>
          <w:sz w:val="28"/>
          <w:szCs w:val="28"/>
        </w:rPr>
        <w:t>[</w:t>
      </w:r>
      <w:r w:rsidR="0021665F">
        <w:rPr>
          <w:sz w:val="28"/>
          <w:szCs w:val="28"/>
        </w:rPr>
        <w:t>39</w:t>
      </w:r>
      <w:r w:rsidR="005F0342" w:rsidRPr="005F0342">
        <w:rPr>
          <w:sz w:val="28"/>
          <w:szCs w:val="28"/>
        </w:rPr>
        <w:t>].</w:t>
      </w:r>
    </w:p>
    <w:p w14:paraId="5AAC9C6A" w14:textId="0398F363" w:rsidR="00075010" w:rsidRDefault="00075010" w:rsidP="00787319">
      <w:pPr>
        <w:widowControl w:val="0"/>
        <w:spacing w:line="360" w:lineRule="auto"/>
        <w:ind w:firstLine="709"/>
        <w:contextualSpacing/>
        <w:jc w:val="both"/>
        <w:rPr>
          <w:sz w:val="28"/>
          <w:szCs w:val="28"/>
        </w:rPr>
      </w:pPr>
      <w:r>
        <w:rPr>
          <w:sz w:val="28"/>
          <w:szCs w:val="28"/>
        </w:rPr>
        <w:t xml:space="preserve">Одним из стимуляторов создания благоприятной правовой среды для </w:t>
      </w:r>
      <w:r>
        <w:rPr>
          <w:sz w:val="28"/>
          <w:szCs w:val="28"/>
        </w:rPr>
        <w:lastRenderedPageBreak/>
        <w:t>функционирования инновационного предпринимательства явля</w:t>
      </w:r>
      <w:r w:rsidR="00A526E9">
        <w:rPr>
          <w:sz w:val="28"/>
          <w:szCs w:val="28"/>
        </w:rPr>
        <w:t xml:space="preserve">ются различные инновационные центры и технопарки, так как их создание чаще всего регламентируется законом. Например, когда в 2010 году был создан инновационный центр «Сколково» был вместе с этим принят </w:t>
      </w:r>
      <w:r w:rsidR="00A526E9" w:rsidRPr="00A526E9">
        <w:rPr>
          <w:sz w:val="28"/>
          <w:szCs w:val="28"/>
        </w:rPr>
        <w:t>Федеральный закон от 28.09.2010 N 244-ФЗ «Об инновационном центре «Сколково»</w:t>
      </w:r>
      <w:r w:rsidR="00A526E9">
        <w:rPr>
          <w:sz w:val="28"/>
          <w:szCs w:val="28"/>
        </w:rPr>
        <w:t xml:space="preserve"> </w:t>
      </w:r>
      <w:r w:rsidR="00A526E9" w:rsidRPr="00A526E9">
        <w:rPr>
          <w:sz w:val="28"/>
          <w:szCs w:val="28"/>
        </w:rPr>
        <w:t>[</w:t>
      </w:r>
      <w:r w:rsidR="0021665F">
        <w:rPr>
          <w:sz w:val="28"/>
          <w:szCs w:val="28"/>
        </w:rPr>
        <w:t>43</w:t>
      </w:r>
      <w:r w:rsidR="00A526E9" w:rsidRPr="00A526E9">
        <w:rPr>
          <w:sz w:val="28"/>
          <w:szCs w:val="28"/>
        </w:rPr>
        <w:t>].</w:t>
      </w:r>
    </w:p>
    <w:p w14:paraId="5DCC665A" w14:textId="7E3F258B" w:rsidR="002D1820" w:rsidRPr="00A526E9" w:rsidRDefault="002D1820" w:rsidP="00787319">
      <w:pPr>
        <w:widowControl w:val="0"/>
        <w:spacing w:line="360" w:lineRule="auto"/>
        <w:ind w:firstLine="709"/>
        <w:contextualSpacing/>
        <w:jc w:val="both"/>
        <w:rPr>
          <w:sz w:val="28"/>
          <w:szCs w:val="28"/>
        </w:rPr>
      </w:pPr>
      <w:r w:rsidRPr="002D1820">
        <w:rPr>
          <w:sz w:val="28"/>
          <w:szCs w:val="28"/>
        </w:rPr>
        <w:t xml:space="preserve">Инновационный центр </w:t>
      </w:r>
      <w:r>
        <w:rPr>
          <w:sz w:val="28"/>
          <w:szCs w:val="28"/>
        </w:rPr>
        <w:t>«</w:t>
      </w:r>
      <w:r w:rsidRPr="002D1820">
        <w:rPr>
          <w:sz w:val="28"/>
          <w:szCs w:val="28"/>
        </w:rPr>
        <w:t>Сколково</w:t>
      </w:r>
      <w:r>
        <w:rPr>
          <w:sz w:val="28"/>
          <w:szCs w:val="28"/>
        </w:rPr>
        <w:t>»</w:t>
      </w:r>
      <w:r w:rsidRPr="002D1820">
        <w:rPr>
          <w:sz w:val="28"/>
          <w:szCs w:val="28"/>
        </w:rPr>
        <w:t xml:space="preserve"> (</w:t>
      </w:r>
      <w:r>
        <w:rPr>
          <w:sz w:val="28"/>
          <w:szCs w:val="28"/>
        </w:rPr>
        <w:t>«</w:t>
      </w:r>
      <w:r w:rsidRPr="002D1820">
        <w:rPr>
          <w:sz w:val="28"/>
          <w:szCs w:val="28"/>
        </w:rPr>
        <w:t>Российская Силиконовая долина</w:t>
      </w:r>
      <w:r>
        <w:rPr>
          <w:sz w:val="28"/>
          <w:szCs w:val="28"/>
        </w:rPr>
        <w:t>»</w:t>
      </w:r>
      <w:r w:rsidRPr="002D1820">
        <w:rPr>
          <w:sz w:val="28"/>
          <w:szCs w:val="28"/>
        </w:rPr>
        <w:t xml:space="preserve">) </w:t>
      </w:r>
      <w:r>
        <w:rPr>
          <w:sz w:val="28"/>
          <w:szCs w:val="28"/>
        </w:rPr>
        <w:t>–</w:t>
      </w:r>
      <w:r w:rsidRPr="002D1820">
        <w:rPr>
          <w:sz w:val="28"/>
          <w:szCs w:val="28"/>
        </w:rPr>
        <w:t xml:space="preserve"> это современный научно-технологический инновационный комплекс, строящийся в Москве для разработки и коммерциализации новых технологий. Это первый в постсоветскую эпоху российский наукоград, построенный </w:t>
      </w:r>
      <w:r>
        <w:rPr>
          <w:sz w:val="28"/>
          <w:szCs w:val="28"/>
        </w:rPr>
        <w:t>«</w:t>
      </w:r>
      <w:r w:rsidRPr="002D1820">
        <w:rPr>
          <w:sz w:val="28"/>
          <w:szCs w:val="28"/>
        </w:rPr>
        <w:t>с нуля</w:t>
      </w:r>
      <w:r>
        <w:rPr>
          <w:sz w:val="28"/>
          <w:szCs w:val="28"/>
        </w:rPr>
        <w:t>»</w:t>
      </w:r>
      <w:r w:rsidRPr="002D1820">
        <w:rPr>
          <w:sz w:val="28"/>
          <w:szCs w:val="28"/>
        </w:rPr>
        <w:t>.</w:t>
      </w:r>
    </w:p>
    <w:p w14:paraId="7E30322D" w14:textId="77777777" w:rsidR="00A74859" w:rsidRDefault="005E35A7" w:rsidP="00787319">
      <w:pPr>
        <w:widowControl w:val="0"/>
        <w:spacing w:line="360" w:lineRule="auto"/>
        <w:ind w:firstLine="709"/>
        <w:contextualSpacing/>
        <w:jc w:val="both"/>
        <w:rPr>
          <w:sz w:val="28"/>
          <w:szCs w:val="28"/>
        </w:rPr>
      </w:pPr>
      <w:r>
        <w:rPr>
          <w:sz w:val="28"/>
          <w:szCs w:val="28"/>
        </w:rPr>
        <w:t xml:space="preserve">Существуют и другие организации, которые продвигают различные идеи и предложения по развитию законодательной базы относительно инновационного предпринимательства. Среди них </w:t>
      </w:r>
      <w:r w:rsidRPr="005E35A7">
        <w:rPr>
          <w:sz w:val="28"/>
          <w:szCs w:val="28"/>
        </w:rPr>
        <w:t>Фонд развития интернет-инициатив (ФРИИ)</w:t>
      </w:r>
      <w:r>
        <w:rPr>
          <w:sz w:val="28"/>
          <w:szCs w:val="28"/>
        </w:rPr>
        <w:t xml:space="preserve">, </w:t>
      </w:r>
      <w:r w:rsidR="00025634">
        <w:rPr>
          <w:sz w:val="28"/>
          <w:szCs w:val="28"/>
        </w:rPr>
        <w:t xml:space="preserve">являющийся основным автором законодательных инициатив в области инновационного предпринимательство. </w:t>
      </w:r>
    </w:p>
    <w:p w14:paraId="56AAB650" w14:textId="77777777" w:rsidR="00A74859" w:rsidRDefault="00A74859" w:rsidP="00686F3E">
      <w:pPr>
        <w:widowControl w:val="0"/>
        <w:spacing w:line="360" w:lineRule="auto"/>
        <w:ind w:firstLine="709"/>
        <w:jc w:val="both"/>
        <w:rPr>
          <w:sz w:val="28"/>
          <w:szCs w:val="28"/>
        </w:rPr>
      </w:pPr>
      <w:r>
        <w:rPr>
          <w:sz w:val="28"/>
          <w:szCs w:val="28"/>
        </w:rPr>
        <w:t xml:space="preserve">Некоторые проекты, разработанные ФРИИ были приняты: </w:t>
      </w:r>
    </w:p>
    <w:p w14:paraId="5BBC33C5" w14:textId="6099BEA6" w:rsidR="00A74859" w:rsidRDefault="00A74859" w:rsidP="00A74859">
      <w:pPr>
        <w:widowControl w:val="0"/>
        <w:spacing w:line="360" w:lineRule="auto"/>
        <w:ind w:firstLine="709"/>
        <w:jc w:val="both"/>
        <w:rPr>
          <w:sz w:val="28"/>
          <w:szCs w:val="28"/>
        </w:rPr>
      </w:pPr>
      <w:r>
        <w:rPr>
          <w:sz w:val="28"/>
          <w:szCs w:val="28"/>
        </w:rPr>
        <w:t>1) Н</w:t>
      </w:r>
      <w:r w:rsidRPr="00A74859">
        <w:rPr>
          <w:sz w:val="28"/>
          <w:szCs w:val="28"/>
        </w:rPr>
        <w:t>овые формулировки в законодательстве по основным инструментам венчурного рынка. Появились понятия опциона на заключение договора, опционного договора, заверения об обстоятельствах, механизм возмещения имущественных потерь, соглашение кредиторов, независимая гарантия, преддоговорная ответственность</w:t>
      </w:r>
      <w:r>
        <w:rPr>
          <w:sz w:val="28"/>
          <w:szCs w:val="28"/>
        </w:rPr>
        <w:t>)</w:t>
      </w:r>
      <w:r w:rsidR="001378A7" w:rsidRPr="001378A7">
        <w:rPr>
          <w:sz w:val="28"/>
          <w:szCs w:val="28"/>
        </w:rPr>
        <w:t xml:space="preserve"> [</w:t>
      </w:r>
      <w:r w:rsidR="0021665F">
        <w:rPr>
          <w:sz w:val="28"/>
          <w:szCs w:val="28"/>
        </w:rPr>
        <w:t>38</w:t>
      </w:r>
      <w:r w:rsidR="001378A7" w:rsidRPr="001378A7">
        <w:rPr>
          <w:sz w:val="28"/>
          <w:szCs w:val="28"/>
        </w:rPr>
        <w:t>]</w:t>
      </w:r>
      <w:r w:rsidRPr="00A74859">
        <w:rPr>
          <w:sz w:val="28"/>
          <w:szCs w:val="28"/>
        </w:rPr>
        <w:t xml:space="preserve">. </w:t>
      </w:r>
    </w:p>
    <w:p w14:paraId="4DB1BFA7" w14:textId="3E403DEB" w:rsidR="00A74859" w:rsidRDefault="00A74859" w:rsidP="00A74859">
      <w:pPr>
        <w:widowControl w:val="0"/>
        <w:spacing w:line="360" w:lineRule="auto"/>
        <w:ind w:firstLine="709"/>
        <w:jc w:val="both"/>
        <w:rPr>
          <w:sz w:val="28"/>
          <w:szCs w:val="28"/>
        </w:rPr>
      </w:pPr>
      <w:r>
        <w:rPr>
          <w:sz w:val="28"/>
          <w:szCs w:val="28"/>
        </w:rPr>
        <w:t>2)</w:t>
      </w:r>
      <w:r w:rsidRPr="00A74859">
        <w:t xml:space="preserve"> </w:t>
      </w:r>
      <w:r w:rsidRPr="00A74859">
        <w:rPr>
          <w:sz w:val="28"/>
          <w:szCs w:val="28"/>
        </w:rPr>
        <w:t>Государственно-частное партнерство в IT</w:t>
      </w:r>
      <w:r>
        <w:rPr>
          <w:sz w:val="28"/>
          <w:szCs w:val="28"/>
        </w:rPr>
        <w:t>. О</w:t>
      </w:r>
      <w:r w:rsidRPr="00A74859">
        <w:rPr>
          <w:sz w:val="28"/>
          <w:szCs w:val="28"/>
        </w:rPr>
        <w:t>бъекты IT-инфраструктуры (ПО, сайты, порталы и информационные системы) получают возможность стать объектами концессионного соглашения или соглашения о государственно-частном (</w:t>
      </w:r>
      <w:proofErr w:type="spellStart"/>
      <w:r w:rsidRPr="00A74859">
        <w:rPr>
          <w:sz w:val="28"/>
          <w:szCs w:val="28"/>
        </w:rPr>
        <w:t>муниципально</w:t>
      </w:r>
      <w:proofErr w:type="spellEnd"/>
      <w:r w:rsidRPr="00A74859">
        <w:rPr>
          <w:sz w:val="28"/>
          <w:szCs w:val="28"/>
        </w:rPr>
        <w:t>-частном) партнерстве</w:t>
      </w:r>
      <w:r w:rsidR="001378A7">
        <w:rPr>
          <w:sz w:val="28"/>
          <w:szCs w:val="28"/>
        </w:rPr>
        <w:t xml:space="preserve"> </w:t>
      </w:r>
      <w:r w:rsidR="001378A7" w:rsidRPr="001378A7">
        <w:rPr>
          <w:sz w:val="28"/>
          <w:szCs w:val="28"/>
        </w:rPr>
        <w:t>[</w:t>
      </w:r>
      <w:r w:rsidR="0021665F">
        <w:rPr>
          <w:sz w:val="28"/>
          <w:szCs w:val="28"/>
        </w:rPr>
        <w:t>36</w:t>
      </w:r>
      <w:r w:rsidR="001378A7" w:rsidRPr="001378A7">
        <w:rPr>
          <w:sz w:val="28"/>
          <w:szCs w:val="28"/>
        </w:rPr>
        <w:t>]</w:t>
      </w:r>
      <w:r w:rsidRPr="00A74859">
        <w:rPr>
          <w:sz w:val="28"/>
          <w:szCs w:val="28"/>
        </w:rPr>
        <w:t>.</w:t>
      </w:r>
    </w:p>
    <w:p w14:paraId="42F5EC74" w14:textId="598DECB1" w:rsidR="001378A7" w:rsidRDefault="001378A7" w:rsidP="00A74859">
      <w:pPr>
        <w:widowControl w:val="0"/>
        <w:spacing w:line="360" w:lineRule="auto"/>
        <w:ind w:firstLine="709"/>
        <w:jc w:val="both"/>
        <w:rPr>
          <w:sz w:val="28"/>
          <w:szCs w:val="28"/>
        </w:rPr>
      </w:pPr>
      <w:r>
        <w:rPr>
          <w:sz w:val="28"/>
          <w:szCs w:val="28"/>
        </w:rPr>
        <w:t xml:space="preserve">3) </w:t>
      </w:r>
      <w:r w:rsidRPr="001378A7">
        <w:rPr>
          <w:sz w:val="28"/>
          <w:szCs w:val="28"/>
        </w:rPr>
        <w:t>Критерии признания программного обеспечения отечественным</w:t>
      </w:r>
      <w:r>
        <w:rPr>
          <w:sz w:val="28"/>
          <w:szCs w:val="28"/>
        </w:rPr>
        <w:t>. П</w:t>
      </w:r>
      <w:r w:rsidRPr="001378A7">
        <w:rPr>
          <w:sz w:val="28"/>
          <w:szCs w:val="28"/>
        </w:rPr>
        <w:t>оявились критерии признания программного обеспечения отечественным</w:t>
      </w:r>
      <w:r>
        <w:rPr>
          <w:sz w:val="28"/>
          <w:szCs w:val="28"/>
        </w:rPr>
        <w:t>,</w:t>
      </w:r>
      <w:r w:rsidRPr="001378A7">
        <w:rPr>
          <w:sz w:val="28"/>
          <w:szCs w:val="28"/>
        </w:rPr>
        <w:t xml:space="preserve"> разработаны правила ведения Реестра отечественного ПО</w:t>
      </w:r>
      <w:r>
        <w:rPr>
          <w:sz w:val="28"/>
          <w:szCs w:val="28"/>
        </w:rPr>
        <w:t xml:space="preserve">, </w:t>
      </w:r>
      <w:r w:rsidRPr="001378A7">
        <w:rPr>
          <w:sz w:val="28"/>
          <w:szCs w:val="28"/>
        </w:rPr>
        <w:t>инструменты государственной поддержки российских разработчиков. Эти нововведения открыли рынок государственных закупок для российского программного обеспечения</w:t>
      </w:r>
      <w:r w:rsidR="00A94FCC">
        <w:t> </w:t>
      </w:r>
      <w:r w:rsidR="00484068" w:rsidRPr="00484068">
        <w:rPr>
          <w:sz w:val="28"/>
          <w:szCs w:val="28"/>
        </w:rPr>
        <w:t>[</w:t>
      </w:r>
      <w:r w:rsidR="0021665F">
        <w:rPr>
          <w:sz w:val="28"/>
          <w:szCs w:val="28"/>
        </w:rPr>
        <w:t>37</w:t>
      </w:r>
      <w:r w:rsidR="00484068" w:rsidRPr="00484068">
        <w:rPr>
          <w:sz w:val="28"/>
          <w:szCs w:val="28"/>
        </w:rPr>
        <w:t>]</w:t>
      </w:r>
      <w:r w:rsidRPr="001378A7">
        <w:rPr>
          <w:sz w:val="28"/>
          <w:szCs w:val="28"/>
        </w:rPr>
        <w:t>.</w:t>
      </w:r>
    </w:p>
    <w:p w14:paraId="3BEB468F" w14:textId="6D0D498B" w:rsidR="001378A7" w:rsidRDefault="001378A7" w:rsidP="00484068">
      <w:pPr>
        <w:widowControl w:val="0"/>
        <w:spacing w:line="360" w:lineRule="auto"/>
        <w:ind w:firstLine="709"/>
        <w:jc w:val="both"/>
        <w:rPr>
          <w:sz w:val="28"/>
          <w:szCs w:val="28"/>
        </w:rPr>
      </w:pPr>
      <w:r>
        <w:rPr>
          <w:sz w:val="28"/>
          <w:szCs w:val="28"/>
        </w:rPr>
        <w:lastRenderedPageBreak/>
        <w:t xml:space="preserve">4) </w:t>
      </w:r>
      <w:r w:rsidRPr="001378A7">
        <w:rPr>
          <w:sz w:val="28"/>
          <w:szCs w:val="28"/>
        </w:rPr>
        <w:t>Возможность заключения корпоративного договора между юр</w:t>
      </w:r>
      <w:r>
        <w:rPr>
          <w:sz w:val="28"/>
          <w:szCs w:val="28"/>
        </w:rPr>
        <w:t xml:space="preserve">идическими </w:t>
      </w:r>
      <w:r w:rsidRPr="001378A7">
        <w:rPr>
          <w:sz w:val="28"/>
          <w:szCs w:val="28"/>
        </w:rPr>
        <w:t>лицами</w:t>
      </w:r>
      <w:r w:rsidR="00484068">
        <w:rPr>
          <w:sz w:val="28"/>
          <w:szCs w:val="28"/>
        </w:rPr>
        <w:t>. Были в</w:t>
      </w:r>
      <w:r w:rsidRPr="001378A7">
        <w:rPr>
          <w:sz w:val="28"/>
          <w:szCs w:val="28"/>
        </w:rPr>
        <w:t>ведены нормы</w:t>
      </w:r>
      <w:r>
        <w:rPr>
          <w:sz w:val="28"/>
          <w:szCs w:val="28"/>
        </w:rPr>
        <w:t>,</w:t>
      </w:r>
      <w:r w:rsidRPr="001378A7">
        <w:rPr>
          <w:sz w:val="28"/>
          <w:szCs w:val="28"/>
        </w:rPr>
        <w:t xml:space="preserve"> в соответствии с которыми участникам общества предоставлено право на основе корпоративного договора самостоятельно решать вопросы, связанные с порядком осуществления ими своих прав или даже воздерживаться от их реализации</w:t>
      </w:r>
      <w:r>
        <w:rPr>
          <w:sz w:val="28"/>
          <w:szCs w:val="28"/>
        </w:rPr>
        <w:t>,</w:t>
      </w:r>
      <w:r w:rsidRPr="001378A7">
        <w:rPr>
          <w:sz w:val="28"/>
          <w:szCs w:val="28"/>
        </w:rPr>
        <w:t xml:space="preserve"> были созданы</w:t>
      </w:r>
      <w:r>
        <w:rPr>
          <w:sz w:val="28"/>
          <w:szCs w:val="28"/>
        </w:rPr>
        <w:t xml:space="preserve"> </w:t>
      </w:r>
      <w:r w:rsidRPr="001378A7">
        <w:rPr>
          <w:sz w:val="28"/>
          <w:szCs w:val="28"/>
        </w:rPr>
        <w:t>необходимые предпосылки для внесения дальнейших изменений с целью либерализации корпоративных отношений и установления гибких механизмов структурирования корпоративного управления.</w:t>
      </w:r>
      <w:r w:rsidR="00441B6A">
        <w:rPr>
          <w:sz w:val="28"/>
          <w:szCs w:val="28"/>
        </w:rPr>
        <w:t xml:space="preserve"> </w:t>
      </w:r>
      <w:r w:rsidR="00441B6A" w:rsidRPr="00441B6A">
        <w:rPr>
          <w:sz w:val="28"/>
          <w:szCs w:val="28"/>
        </w:rPr>
        <w:t>Закон имеет огромное значение для венчурных и M&amp;A сделок</w:t>
      </w:r>
      <w:r w:rsidR="00441B6A">
        <w:rPr>
          <w:sz w:val="28"/>
          <w:szCs w:val="28"/>
        </w:rPr>
        <w:t xml:space="preserve"> </w:t>
      </w:r>
      <w:r w:rsidR="00441B6A" w:rsidRPr="00484068">
        <w:rPr>
          <w:sz w:val="28"/>
          <w:szCs w:val="28"/>
        </w:rPr>
        <w:t>[</w:t>
      </w:r>
      <w:r w:rsidR="0021665F">
        <w:rPr>
          <w:sz w:val="28"/>
          <w:szCs w:val="28"/>
        </w:rPr>
        <w:t>34</w:t>
      </w:r>
      <w:r w:rsidR="00441B6A" w:rsidRPr="00484068">
        <w:rPr>
          <w:sz w:val="28"/>
          <w:szCs w:val="28"/>
        </w:rPr>
        <w:t>]</w:t>
      </w:r>
      <w:r w:rsidR="00441B6A" w:rsidRPr="00441B6A">
        <w:rPr>
          <w:sz w:val="28"/>
          <w:szCs w:val="28"/>
        </w:rPr>
        <w:t>.</w:t>
      </w:r>
    </w:p>
    <w:p w14:paraId="53F9B2D0" w14:textId="76FE8EBA" w:rsidR="00484068" w:rsidRDefault="00484068" w:rsidP="00484068">
      <w:pPr>
        <w:widowControl w:val="0"/>
        <w:spacing w:line="360" w:lineRule="auto"/>
        <w:ind w:firstLine="709"/>
        <w:jc w:val="both"/>
        <w:rPr>
          <w:sz w:val="28"/>
          <w:szCs w:val="28"/>
        </w:rPr>
      </w:pPr>
      <w:r>
        <w:rPr>
          <w:sz w:val="28"/>
          <w:szCs w:val="28"/>
        </w:rPr>
        <w:t xml:space="preserve">5) </w:t>
      </w:r>
      <w:r w:rsidRPr="00484068">
        <w:rPr>
          <w:sz w:val="28"/>
          <w:szCs w:val="28"/>
        </w:rPr>
        <w:t>Неограниченный объем прав по привилегированным акциям</w:t>
      </w:r>
      <w:r>
        <w:rPr>
          <w:sz w:val="28"/>
          <w:szCs w:val="28"/>
        </w:rPr>
        <w:t xml:space="preserve"> </w:t>
      </w:r>
      <w:r w:rsidRPr="00484068">
        <w:rPr>
          <w:sz w:val="28"/>
          <w:szCs w:val="28"/>
        </w:rPr>
        <w:t>[</w:t>
      </w:r>
      <w:r w:rsidR="0021665F">
        <w:rPr>
          <w:sz w:val="28"/>
          <w:szCs w:val="28"/>
        </w:rPr>
        <w:t>35</w:t>
      </w:r>
      <w:r w:rsidRPr="00484068">
        <w:rPr>
          <w:sz w:val="28"/>
          <w:szCs w:val="28"/>
        </w:rPr>
        <w:t>]</w:t>
      </w:r>
      <w:r>
        <w:rPr>
          <w:sz w:val="28"/>
          <w:szCs w:val="28"/>
        </w:rPr>
        <w:t xml:space="preserve">. </w:t>
      </w:r>
    </w:p>
    <w:p w14:paraId="36579F59" w14:textId="44660134" w:rsidR="00A526E9" w:rsidRDefault="00C41804" w:rsidP="00A74859">
      <w:pPr>
        <w:widowControl w:val="0"/>
        <w:spacing w:line="360" w:lineRule="auto"/>
        <w:ind w:firstLine="709"/>
        <w:jc w:val="both"/>
        <w:rPr>
          <w:sz w:val="28"/>
          <w:szCs w:val="28"/>
        </w:rPr>
      </w:pPr>
      <w:r>
        <w:rPr>
          <w:sz w:val="28"/>
          <w:szCs w:val="28"/>
        </w:rPr>
        <w:t xml:space="preserve">Кроме того, </w:t>
      </w:r>
      <w:r w:rsidR="00025634">
        <w:rPr>
          <w:sz w:val="28"/>
          <w:szCs w:val="28"/>
        </w:rPr>
        <w:t xml:space="preserve">ФРИИ внес в Государственную думу некоторые законопроекты, которые сейчас находятся на рассмотрении: краудфандинг, </w:t>
      </w:r>
      <w:r>
        <w:rPr>
          <w:sz w:val="28"/>
          <w:szCs w:val="28"/>
        </w:rPr>
        <w:t xml:space="preserve">конвертируемый заем, </w:t>
      </w:r>
      <w:r w:rsidR="00A74859">
        <w:rPr>
          <w:sz w:val="28"/>
          <w:szCs w:val="28"/>
        </w:rPr>
        <w:t>оборот данных.</w:t>
      </w:r>
    </w:p>
    <w:p w14:paraId="1848FEF6" w14:textId="7D1BE217" w:rsidR="00484068" w:rsidRDefault="005F0342" w:rsidP="00A74859">
      <w:pPr>
        <w:widowControl w:val="0"/>
        <w:spacing w:line="360" w:lineRule="auto"/>
        <w:ind w:firstLine="709"/>
        <w:jc w:val="both"/>
        <w:rPr>
          <w:sz w:val="28"/>
          <w:szCs w:val="28"/>
        </w:rPr>
      </w:pPr>
      <w:r>
        <w:rPr>
          <w:sz w:val="28"/>
          <w:szCs w:val="28"/>
        </w:rPr>
        <w:t>Существуют и другие организации, содействующие развитию инновационного предпринимательства. Например</w:t>
      </w:r>
      <w:r w:rsidRPr="005F0342">
        <w:rPr>
          <w:sz w:val="28"/>
          <w:szCs w:val="28"/>
        </w:rPr>
        <w:t>, Р</w:t>
      </w:r>
      <w:r>
        <w:rPr>
          <w:sz w:val="28"/>
          <w:szCs w:val="28"/>
        </w:rPr>
        <w:t>оссийской венчурной компанией (РВК) была представлена</w:t>
      </w:r>
      <w:r w:rsidRPr="005F0342">
        <w:rPr>
          <w:sz w:val="28"/>
          <w:szCs w:val="28"/>
        </w:rPr>
        <w:t xml:space="preserve"> «Стратегии развития рынка венчурных и прямых инвестиций на период до 2025 года и дальнейшую перспективу до 2030 года»</w:t>
      </w:r>
      <w:r>
        <w:rPr>
          <w:sz w:val="28"/>
          <w:szCs w:val="28"/>
        </w:rPr>
        <w:t xml:space="preserve">, в рамках которой было упомянуто о необходимости </w:t>
      </w:r>
      <w:r w:rsidR="005A74A3">
        <w:rPr>
          <w:sz w:val="28"/>
          <w:szCs w:val="28"/>
        </w:rPr>
        <w:t>трансформации нормативно-законодательной базы для дальнейшего развития рынка венчурного капитала.</w:t>
      </w:r>
      <w:r w:rsidRPr="005F0342">
        <w:rPr>
          <w:sz w:val="28"/>
          <w:szCs w:val="28"/>
        </w:rPr>
        <w:t xml:space="preserve"> </w:t>
      </w:r>
      <w:r w:rsidR="008F354E">
        <w:rPr>
          <w:sz w:val="28"/>
          <w:szCs w:val="28"/>
        </w:rPr>
        <w:t>В целом миссия РВК состоит в создании зрелого венчурного рынка в России посредством создания и вложение средств в венчурные фонды, а также поддержки предприятий, создающих и использующих отечественные технологии для создания высокотехнологичной продукции, которая была бы конкурентоспособной на международном рынке.</w:t>
      </w:r>
    </w:p>
    <w:p w14:paraId="692149A3" w14:textId="77777777" w:rsidR="00055D30" w:rsidRDefault="008F354E" w:rsidP="00A74859">
      <w:pPr>
        <w:widowControl w:val="0"/>
        <w:spacing w:line="360" w:lineRule="auto"/>
        <w:ind w:firstLine="709"/>
        <w:jc w:val="both"/>
        <w:rPr>
          <w:sz w:val="28"/>
          <w:szCs w:val="28"/>
        </w:rPr>
      </w:pPr>
      <w:r>
        <w:rPr>
          <w:sz w:val="28"/>
          <w:szCs w:val="28"/>
        </w:rPr>
        <w:t xml:space="preserve">Фонд содействия </w:t>
      </w:r>
      <w:r w:rsidRPr="008F354E">
        <w:rPr>
          <w:sz w:val="28"/>
          <w:szCs w:val="28"/>
        </w:rPr>
        <w:t>развитию малых форм предприятий в научно-технической сфере</w:t>
      </w:r>
      <w:r w:rsidR="00055D30">
        <w:rPr>
          <w:sz w:val="28"/>
          <w:szCs w:val="28"/>
        </w:rPr>
        <w:t xml:space="preserve"> (Фонд содействия инновациям) является одним из крупнейших государственных фондов, содействующих инновационному развитию. Благодаря данному фонду создаются и развиваются инновационные предприятия, деятельность которых направлена на создание высокотехнологичной продукции.</w:t>
      </w:r>
    </w:p>
    <w:p w14:paraId="31BD890A" w14:textId="193BF60C" w:rsidR="008F354E" w:rsidRDefault="00055D30" w:rsidP="00A74859">
      <w:pPr>
        <w:widowControl w:val="0"/>
        <w:spacing w:line="360" w:lineRule="auto"/>
        <w:ind w:firstLine="709"/>
        <w:jc w:val="both"/>
        <w:rPr>
          <w:sz w:val="28"/>
          <w:szCs w:val="28"/>
        </w:rPr>
      </w:pPr>
      <w:r>
        <w:rPr>
          <w:sz w:val="28"/>
          <w:szCs w:val="28"/>
        </w:rPr>
        <w:lastRenderedPageBreak/>
        <w:t>В рамках данного фонда существует множество программ, направленных на поддержку различных инновационных отраслей:</w:t>
      </w:r>
    </w:p>
    <w:p w14:paraId="24F65D31" w14:textId="67F5D039" w:rsidR="00055D30" w:rsidRPr="00055D30" w:rsidRDefault="00055D30" w:rsidP="00F93E02">
      <w:pPr>
        <w:widowControl w:val="0"/>
        <w:spacing w:line="360" w:lineRule="auto"/>
        <w:ind w:firstLine="709"/>
        <w:jc w:val="both"/>
        <w:rPr>
          <w:sz w:val="28"/>
          <w:szCs w:val="28"/>
        </w:rPr>
      </w:pPr>
      <w:r>
        <w:rPr>
          <w:sz w:val="28"/>
          <w:szCs w:val="28"/>
        </w:rPr>
        <w:t xml:space="preserve">1) </w:t>
      </w:r>
      <w:r w:rsidRPr="00055D30">
        <w:rPr>
          <w:sz w:val="28"/>
          <w:szCs w:val="28"/>
        </w:rPr>
        <w:t>«УМНИК»</w:t>
      </w:r>
      <w:r w:rsidR="002162B7">
        <w:rPr>
          <w:sz w:val="28"/>
          <w:szCs w:val="28"/>
        </w:rPr>
        <w:t>,</w:t>
      </w:r>
      <w:r w:rsidRPr="00055D30">
        <w:rPr>
          <w:sz w:val="28"/>
          <w:szCs w:val="28"/>
        </w:rPr>
        <w:t xml:space="preserve"> </w:t>
      </w:r>
      <w:r w:rsidR="002162B7">
        <w:rPr>
          <w:sz w:val="28"/>
          <w:szCs w:val="28"/>
        </w:rPr>
        <w:t>п</w:t>
      </w:r>
      <w:r w:rsidRPr="00055D30">
        <w:rPr>
          <w:sz w:val="28"/>
          <w:szCs w:val="28"/>
        </w:rPr>
        <w:t>оддер</w:t>
      </w:r>
      <w:r w:rsidR="002162B7">
        <w:rPr>
          <w:sz w:val="28"/>
          <w:szCs w:val="28"/>
        </w:rPr>
        <w:t>живающая</w:t>
      </w:r>
      <w:r w:rsidRPr="00055D30">
        <w:rPr>
          <w:sz w:val="28"/>
          <w:szCs w:val="28"/>
        </w:rPr>
        <w:t xml:space="preserve"> </w:t>
      </w:r>
      <w:r w:rsidR="009148CE">
        <w:rPr>
          <w:sz w:val="28"/>
          <w:szCs w:val="28"/>
        </w:rPr>
        <w:t xml:space="preserve">молодых </w:t>
      </w:r>
      <w:proofErr w:type="spellStart"/>
      <w:r w:rsidR="009148CE">
        <w:rPr>
          <w:sz w:val="28"/>
          <w:szCs w:val="28"/>
        </w:rPr>
        <w:t>инноваторов</w:t>
      </w:r>
      <w:proofErr w:type="spellEnd"/>
      <w:r w:rsidR="009148CE">
        <w:rPr>
          <w:sz w:val="28"/>
          <w:szCs w:val="28"/>
        </w:rPr>
        <w:t xml:space="preserve"> от 18 до 30 лет.</w:t>
      </w:r>
    </w:p>
    <w:p w14:paraId="3652F6E1" w14:textId="276847A7" w:rsidR="00055D30" w:rsidRPr="00055D30" w:rsidRDefault="00055D30" w:rsidP="00F93E02">
      <w:pPr>
        <w:widowControl w:val="0"/>
        <w:spacing w:line="360" w:lineRule="auto"/>
        <w:ind w:firstLine="709"/>
        <w:jc w:val="both"/>
        <w:rPr>
          <w:sz w:val="28"/>
          <w:szCs w:val="28"/>
        </w:rPr>
      </w:pPr>
      <w:r>
        <w:rPr>
          <w:sz w:val="28"/>
          <w:szCs w:val="28"/>
        </w:rPr>
        <w:t xml:space="preserve">2) </w:t>
      </w:r>
      <w:r w:rsidR="002162B7">
        <w:rPr>
          <w:sz w:val="28"/>
          <w:szCs w:val="28"/>
        </w:rPr>
        <w:t>«</w:t>
      </w:r>
      <w:proofErr w:type="spellStart"/>
      <w:r w:rsidRPr="00055D30">
        <w:rPr>
          <w:sz w:val="28"/>
          <w:szCs w:val="28"/>
        </w:rPr>
        <w:t>ИнноШкольник</w:t>
      </w:r>
      <w:proofErr w:type="spellEnd"/>
      <w:r w:rsidR="002162B7">
        <w:rPr>
          <w:sz w:val="28"/>
          <w:szCs w:val="28"/>
        </w:rPr>
        <w:t>», направленная на п</w:t>
      </w:r>
      <w:r w:rsidR="009148CE">
        <w:rPr>
          <w:sz w:val="28"/>
          <w:szCs w:val="28"/>
        </w:rPr>
        <w:t>овышение интереса к инновационной деятельности среди школьников.</w:t>
      </w:r>
    </w:p>
    <w:p w14:paraId="54691D0B" w14:textId="03B6A8C1" w:rsidR="00055D30" w:rsidRPr="00055D30" w:rsidRDefault="00075C92" w:rsidP="00F93E02">
      <w:pPr>
        <w:widowControl w:val="0"/>
        <w:spacing w:line="360" w:lineRule="auto"/>
        <w:ind w:firstLine="709"/>
        <w:jc w:val="both"/>
        <w:rPr>
          <w:sz w:val="28"/>
          <w:szCs w:val="28"/>
        </w:rPr>
      </w:pPr>
      <w:r>
        <w:rPr>
          <w:sz w:val="28"/>
          <w:szCs w:val="28"/>
        </w:rPr>
        <w:t xml:space="preserve">3) </w:t>
      </w:r>
      <w:r w:rsidR="00055D30" w:rsidRPr="00055D30">
        <w:rPr>
          <w:sz w:val="28"/>
          <w:szCs w:val="28"/>
        </w:rPr>
        <w:t>«СТАРТ»</w:t>
      </w:r>
      <w:r w:rsidR="002162B7">
        <w:rPr>
          <w:sz w:val="28"/>
          <w:szCs w:val="28"/>
        </w:rPr>
        <w:t xml:space="preserve">, направленная на финансирование </w:t>
      </w:r>
      <w:r w:rsidR="00B10582">
        <w:rPr>
          <w:sz w:val="28"/>
          <w:szCs w:val="28"/>
        </w:rPr>
        <w:t>малого предпринимательства на начальном этапе, однако обладающего большими перспективами в будущем.</w:t>
      </w:r>
    </w:p>
    <w:p w14:paraId="5F8C010A" w14:textId="3D77AF35" w:rsidR="00055D30" w:rsidRPr="00055D30" w:rsidRDefault="00075C92" w:rsidP="00F93E02">
      <w:pPr>
        <w:widowControl w:val="0"/>
        <w:spacing w:line="360" w:lineRule="auto"/>
        <w:ind w:firstLine="709"/>
        <w:jc w:val="both"/>
        <w:rPr>
          <w:sz w:val="28"/>
          <w:szCs w:val="28"/>
        </w:rPr>
      </w:pPr>
      <w:r>
        <w:rPr>
          <w:sz w:val="28"/>
          <w:szCs w:val="28"/>
        </w:rPr>
        <w:t xml:space="preserve">4) </w:t>
      </w:r>
      <w:r w:rsidR="00055D30" w:rsidRPr="00055D30">
        <w:rPr>
          <w:sz w:val="28"/>
          <w:szCs w:val="28"/>
        </w:rPr>
        <w:t>«РАЗВИТИЕ»</w:t>
      </w:r>
      <w:r w:rsidR="007D4B6F">
        <w:rPr>
          <w:sz w:val="28"/>
          <w:szCs w:val="28"/>
        </w:rPr>
        <w:t xml:space="preserve">, главной целью которой является финансирование </w:t>
      </w:r>
      <w:r w:rsidR="00055D30" w:rsidRPr="00055D30">
        <w:rPr>
          <w:sz w:val="28"/>
          <w:szCs w:val="28"/>
        </w:rPr>
        <w:t>предприятий, выпускающих продукцию</w:t>
      </w:r>
      <w:r w:rsidR="00B10582">
        <w:rPr>
          <w:sz w:val="28"/>
          <w:szCs w:val="28"/>
        </w:rPr>
        <w:t xml:space="preserve"> и нуждающихся в дополнительных средствах для </w:t>
      </w:r>
      <w:r w:rsidR="00055D30" w:rsidRPr="00055D30">
        <w:rPr>
          <w:sz w:val="28"/>
          <w:szCs w:val="28"/>
        </w:rPr>
        <w:t>проведения НИОКР</w:t>
      </w:r>
      <w:r w:rsidR="00B10582">
        <w:rPr>
          <w:sz w:val="28"/>
          <w:szCs w:val="28"/>
        </w:rPr>
        <w:t>.</w:t>
      </w:r>
    </w:p>
    <w:p w14:paraId="1910D8DE" w14:textId="16771E47" w:rsidR="00055D30" w:rsidRPr="00055D30" w:rsidRDefault="00075C92" w:rsidP="00F93E02">
      <w:pPr>
        <w:widowControl w:val="0"/>
        <w:spacing w:line="360" w:lineRule="auto"/>
        <w:ind w:firstLine="709"/>
        <w:jc w:val="both"/>
        <w:rPr>
          <w:sz w:val="28"/>
          <w:szCs w:val="28"/>
        </w:rPr>
      </w:pPr>
      <w:r>
        <w:rPr>
          <w:sz w:val="28"/>
          <w:szCs w:val="28"/>
        </w:rPr>
        <w:t xml:space="preserve">5) </w:t>
      </w:r>
      <w:r w:rsidR="00055D30" w:rsidRPr="00055D30">
        <w:rPr>
          <w:sz w:val="28"/>
          <w:szCs w:val="28"/>
        </w:rPr>
        <w:t>«ИНТЕРНАЦИОНАЛИЗАЦИЯ»</w:t>
      </w:r>
      <w:r w:rsidR="007D4B6F">
        <w:rPr>
          <w:sz w:val="28"/>
          <w:szCs w:val="28"/>
        </w:rPr>
        <w:t xml:space="preserve">, </w:t>
      </w:r>
      <w:r w:rsidR="00055D30" w:rsidRPr="00055D30">
        <w:rPr>
          <w:sz w:val="28"/>
          <w:szCs w:val="28"/>
        </w:rPr>
        <w:t>содейств</w:t>
      </w:r>
      <w:r w:rsidR="007D4B6F">
        <w:rPr>
          <w:sz w:val="28"/>
          <w:szCs w:val="28"/>
        </w:rPr>
        <w:t>ующая</w:t>
      </w:r>
      <w:r w:rsidR="00055D30" w:rsidRPr="00055D30">
        <w:rPr>
          <w:sz w:val="28"/>
          <w:szCs w:val="28"/>
        </w:rPr>
        <w:t xml:space="preserve"> международному сотрудничеству</w:t>
      </w:r>
      <w:r w:rsidR="00B10582">
        <w:rPr>
          <w:sz w:val="28"/>
          <w:szCs w:val="28"/>
        </w:rPr>
        <w:t>.</w:t>
      </w:r>
    </w:p>
    <w:p w14:paraId="365C7645" w14:textId="322BC374" w:rsidR="00055D30" w:rsidRPr="00055D30" w:rsidRDefault="00075C92" w:rsidP="00F93E02">
      <w:pPr>
        <w:widowControl w:val="0"/>
        <w:spacing w:line="360" w:lineRule="auto"/>
        <w:ind w:firstLine="709"/>
        <w:jc w:val="both"/>
        <w:rPr>
          <w:sz w:val="28"/>
          <w:szCs w:val="28"/>
        </w:rPr>
      </w:pPr>
      <w:r>
        <w:rPr>
          <w:sz w:val="28"/>
          <w:szCs w:val="28"/>
        </w:rPr>
        <w:t xml:space="preserve">6) </w:t>
      </w:r>
      <w:r w:rsidR="00055D30" w:rsidRPr="00055D30">
        <w:rPr>
          <w:sz w:val="28"/>
          <w:szCs w:val="28"/>
        </w:rPr>
        <w:t>«КОММЕРЦИАЛИЗАЦИЯ»</w:t>
      </w:r>
      <w:r w:rsidR="007D4B6F">
        <w:rPr>
          <w:sz w:val="28"/>
          <w:szCs w:val="28"/>
        </w:rPr>
        <w:t>, направленная на</w:t>
      </w:r>
      <w:r w:rsidR="00F93E02">
        <w:rPr>
          <w:sz w:val="28"/>
          <w:szCs w:val="28"/>
        </w:rPr>
        <w:t xml:space="preserve"> </w:t>
      </w:r>
      <w:r w:rsidR="00055D30" w:rsidRPr="00055D30">
        <w:rPr>
          <w:sz w:val="28"/>
          <w:szCs w:val="28"/>
        </w:rPr>
        <w:t>субсидирование</w:t>
      </w:r>
      <w:r w:rsidR="00F93E02">
        <w:rPr>
          <w:sz w:val="28"/>
          <w:szCs w:val="28"/>
        </w:rPr>
        <w:t xml:space="preserve"> перспективных</w:t>
      </w:r>
      <w:r w:rsidR="00055D30" w:rsidRPr="00055D30">
        <w:rPr>
          <w:sz w:val="28"/>
          <w:szCs w:val="28"/>
        </w:rPr>
        <w:t xml:space="preserve"> инновационных проектов,</w:t>
      </w:r>
      <w:r w:rsidR="00F93E02">
        <w:rPr>
          <w:sz w:val="28"/>
          <w:szCs w:val="28"/>
        </w:rPr>
        <w:t xml:space="preserve"> завершивших НИОКР.</w:t>
      </w:r>
    </w:p>
    <w:p w14:paraId="2C5AE122" w14:textId="17C9E619" w:rsidR="00055D30" w:rsidRDefault="00075C92" w:rsidP="00F93E02">
      <w:pPr>
        <w:widowControl w:val="0"/>
        <w:spacing w:line="360" w:lineRule="auto"/>
        <w:ind w:firstLine="709"/>
        <w:jc w:val="both"/>
        <w:rPr>
          <w:sz w:val="28"/>
          <w:szCs w:val="28"/>
        </w:rPr>
      </w:pPr>
      <w:r>
        <w:rPr>
          <w:sz w:val="28"/>
          <w:szCs w:val="28"/>
        </w:rPr>
        <w:t xml:space="preserve">7) </w:t>
      </w:r>
      <w:r w:rsidR="00055D30" w:rsidRPr="00055D30">
        <w:rPr>
          <w:sz w:val="28"/>
          <w:szCs w:val="28"/>
        </w:rPr>
        <w:t>«КООПЕРАЦИЯ»</w:t>
      </w:r>
      <w:r w:rsidR="007D4B6F">
        <w:rPr>
          <w:sz w:val="28"/>
          <w:szCs w:val="28"/>
        </w:rPr>
        <w:t>, поддерживающая к</w:t>
      </w:r>
      <w:r w:rsidR="00F93E02">
        <w:rPr>
          <w:sz w:val="28"/>
          <w:szCs w:val="28"/>
        </w:rPr>
        <w:t>оопераци</w:t>
      </w:r>
      <w:r w:rsidR="007D4B6F">
        <w:rPr>
          <w:sz w:val="28"/>
          <w:szCs w:val="28"/>
        </w:rPr>
        <w:t>ю</w:t>
      </w:r>
      <w:r w:rsidR="00F93E02">
        <w:rPr>
          <w:sz w:val="28"/>
          <w:szCs w:val="28"/>
        </w:rPr>
        <w:t xml:space="preserve"> малого и крупного бизнеса с целью поддержки инновационной деятельности.</w:t>
      </w:r>
    </w:p>
    <w:p w14:paraId="181AD577" w14:textId="52CCA1F8" w:rsidR="005A74A3" w:rsidRDefault="00F93E02" w:rsidP="00A74859">
      <w:pPr>
        <w:widowControl w:val="0"/>
        <w:spacing w:line="360" w:lineRule="auto"/>
        <w:ind w:firstLine="709"/>
        <w:jc w:val="both"/>
        <w:rPr>
          <w:sz w:val="28"/>
          <w:szCs w:val="28"/>
        </w:rPr>
      </w:pPr>
      <w:r w:rsidRPr="00F93E02">
        <w:rPr>
          <w:sz w:val="28"/>
          <w:szCs w:val="28"/>
        </w:rPr>
        <w:t>Фонд инфраструктурных и образовательных программ</w:t>
      </w:r>
      <w:r w:rsidR="007D4B6F">
        <w:rPr>
          <w:sz w:val="28"/>
          <w:szCs w:val="28"/>
        </w:rPr>
        <w:t xml:space="preserve"> является одним из основных инструментов государства для реализации инновационной политики. </w:t>
      </w:r>
    </w:p>
    <w:p w14:paraId="61F66766" w14:textId="6C23999E" w:rsidR="007D4B6F" w:rsidRDefault="002D1820" w:rsidP="00A74859">
      <w:pPr>
        <w:widowControl w:val="0"/>
        <w:spacing w:line="360" w:lineRule="auto"/>
        <w:ind w:firstLine="709"/>
        <w:jc w:val="both"/>
        <w:rPr>
          <w:sz w:val="28"/>
          <w:szCs w:val="28"/>
        </w:rPr>
      </w:pPr>
      <w:r w:rsidRPr="002D1820">
        <w:rPr>
          <w:sz w:val="28"/>
          <w:szCs w:val="28"/>
        </w:rPr>
        <w:t>Фонд перспективных исследований</w:t>
      </w:r>
      <w:r w:rsidR="007D4B6F">
        <w:rPr>
          <w:sz w:val="28"/>
          <w:szCs w:val="28"/>
        </w:rPr>
        <w:t xml:space="preserve"> создан по инициативе Вооруженных сил РФ для разработки высокотехнологичной военной продукции </w:t>
      </w:r>
      <w:r w:rsidR="007D4B6F" w:rsidRPr="007D4B6F">
        <w:rPr>
          <w:sz w:val="28"/>
          <w:szCs w:val="28"/>
        </w:rPr>
        <w:t>[</w:t>
      </w:r>
      <w:r w:rsidR="0021665F">
        <w:rPr>
          <w:sz w:val="28"/>
          <w:szCs w:val="28"/>
        </w:rPr>
        <w:t>42</w:t>
      </w:r>
      <w:r w:rsidR="007D4B6F" w:rsidRPr="007D4B6F">
        <w:rPr>
          <w:sz w:val="28"/>
          <w:szCs w:val="28"/>
        </w:rPr>
        <w:t>]</w:t>
      </w:r>
      <w:r w:rsidR="007D4B6F">
        <w:rPr>
          <w:sz w:val="28"/>
          <w:szCs w:val="28"/>
        </w:rPr>
        <w:t>.</w:t>
      </w:r>
    </w:p>
    <w:p w14:paraId="3AA7D1CB" w14:textId="0F6A5946" w:rsidR="002D1820" w:rsidRDefault="002D1820" w:rsidP="00A74859">
      <w:pPr>
        <w:widowControl w:val="0"/>
        <w:spacing w:line="360" w:lineRule="auto"/>
        <w:ind w:firstLine="709"/>
        <w:jc w:val="both"/>
        <w:rPr>
          <w:sz w:val="28"/>
          <w:szCs w:val="28"/>
        </w:rPr>
      </w:pPr>
      <w:r w:rsidRPr="002D1820">
        <w:rPr>
          <w:sz w:val="28"/>
          <w:szCs w:val="28"/>
        </w:rPr>
        <w:t>Фонд развития промышленности</w:t>
      </w:r>
      <w:r w:rsidR="007D4B6F">
        <w:rPr>
          <w:sz w:val="28"/>
          <w:szCs w:val="28"/>
        </w:rPr>
        <w:t xml:space="preserve"> создан </w:t>
      </w:r>
      <w:r w:rsidR="00FB1A8D">
        <w:rPr>
          <w:sz w:val="28"/>
          <w:szCs w:val="28"/>
        </w:rPr>
        <w:t xml:space="preserve">в 2014 году по инициативе </w:t>
      </w:r>
      <w:r w:rsidR="00FB1A8D" w:rsidRPr="00FB1A8D">
        <w:rPr>
          <w:sz w:val="28"/>
          <w:szCs w:val="28"/>
        </w:rPr>
        <w:t>Министерства промышленности и торговли России</w:t>
      </w:r>
      <w:r w:rsidR="00FB1A8D">
        <w:rPr>
          <w:sz w:val="28"/>
          <w:szCs w:val="28"/>
        </w:rPr>
        <w:t>. Деятельность данного фонда также направлена на дополнительное финансирование отечественных предприятий, которые создают и внедряют инновационные продукты и технологии.</w:t>
      </w:r>
    </w:p>
    <w:p w14:paraId="51FD171D" w14:textId="2A719DEC" w:rsidR="002D1820" w:rsidRDefault="002D1820" w:rsidP="00A74859">
      <w:pPr>
        <w:widowControl w:val="0"/>
        <w:spacing w:line="360" w:lineRule="auto"/>
        <w:ind w:firstLine="709"/>
        <w:jc w:val="both"/>
        <w:rPr>
          <w:sz w:val="28"/>
          <w:szCs w:val="28"/>
        </w:rPr>
      </w:pPr>
      <w:r w:rsidRPr="002D1820">
        <w:rPr>
          <w:sz w:val="28"/>
          <w:szCs w:val="28"/>
        </w:rPr>
        <w:t>Российский фонд фундаментальных исследований</w:t>
      </w:r>
      <w:r w:rsidR="00FB1A8D">
        <w:rPr>
          <w:sz w:val="28"/>
          <w:szCs w:val="28"/>
        </w:rPr>
        <w:t xml:space="preserve"> финансирует конкретных отечественных научных исследователей.</w:t>
      </w:r>
    </w:p>
    <w:p w14:paraId="4B7BA204" w14:textId="4E5807DB" w:rsidR="002D1820" w:rsidRDefault="00FB1A8D" w:rsidP="00A74859">
      <w:pPr>
        <w:widowControl w:val="0"/>
        <w:spacing w:line="360" w:lineRule="auto"/>
        <w:ind w:firstLine="709"/>
        <w:jc w:val="both"/>
        <w:rPr>
          <w:sz w:val="28"/>
          <w:szCs w:val="28"/>
        </w:rPr>
      </w:pPr>
      <w:r>
        <w:rPr>
          <w:sz w:val="28"/>
          <w:szCs w:val="28"/>
        </w:rPr>
        <w:t xml:space="preserve">Стоит также упомянуть о роли </w:t>
      </w:r>
      <w:r w:rsidR="002D1820" w:rsidRPr="002D1820">
        <w:rPr>
          <w:sz w:val="28"/>
          <w:szCs w:val="28"/>
        </w:rPr>
        <w:t xml:space="preserve">«Стратегии инновационного развития до </w:t>
      </w:r>
      <w:r w:rsidR="002D1820" w:rsidRPr="002D1820">
        <w:rPr>
          <w:sz w:val="28"/>
          <w:szCs w:val="28"/>
        </w:rPr>
        <w:lastRenderedPageBreak/>
        <w:t>2020 года»</w:t>
      </w:r>
      <w:r>
        <w:rPr>
          <w:sz w:val="28"/>
          <w:szCs w:val="28"/>
        </w:rPr>
        <w:t>. Создание данной Стратегии стало одним из шагов к развитию инновационной деятельности в России, так как это как раз привело к созданию различных государственных и государственно-частных фондов поддержки инновационных предприятий.</w:t>
      </w:r>
    </w:p>
    <w:p w14:paraId="7825B223" w14:textId="35DE2EFF" w:rsidR="002D1820" w:rsidRDefault="004559FE" w:rsidP="004559FE">
      <w:pPr>
        <w:widowControl w:val="0"/>
        <w:spacing w:line="360" w:lineRule="auto"/>
        <w:ind w:firstLine="709"/>
        <w:jc w:val="both"/>
        <w:rPr>
          <w:sz w:val="28"/>
          <w:szCs w:val="28"/>
        </w:rPr>
      </w:pPr>
      <w:r>
        <w:rPr>
          <w:sz w:val="28"/>
          <w:szCs w:val="28"/>
        </w:rPr>
        <w:t xml:space="preserve">Важными стимуляторами развития инновационного предпринимательства также стали </w:t>
      </w:r>
      <w:r w:rsidR="002D1820" w:rsidRPr="002D1820">
        <w:rPr>
          <w:sz w:val="28"/>
          <w:szCs w:val="28"/>
        </w:rPr>
        <w:t>«Стратегия научно-технического развития до 2035 года»</w:t>
      </w:r>
      <w:r>
        <w:rPr>
          <w:sz w:val="28"/>
          <w:szCs w:val="28"/>
        </w:rPr>
        <w:t xml:space="preserve"> и </w:t>
      </w:r>
      <w:r w:rsidR="002D1820" w:rsidRPr="002D1820">
        <w:rPr>
          <w:sz w:val="28"/>
          <w:szCs w:val="28"/>
        </w:rPr>
        <w:t>Национальная технологическая инициатива (НТИ)</w:t>
      </w:r>
      <w:r>
        <w:rPr>
          <w:sz w:val="28"/>
          <w:szCs w:val="28"/>
        </w:rPr>
        <w:t>.</w:t>
      </w:r>
    </w:p>
    <w:p w14:paraId="0B1BA00D" w14:textId="379F9453" w:rsidR="004E76A2" w:rsidRPr="000770E9" w:rsidRDefault="004E76A2" w:rsidP="004E76A2">
      <w:pPr>
        <w:widowControl w:val="0"/>
        <w:spacing w:line="360" w:lineRule="auto"/>
        <w:ind w:firstLine="709"/>
        <w:jc w:val="both"/>
        <w:rPr>
          <w:sz w:val="28"/>
          <w:szCs w:val="28"/>
        </w:rPr>
      </w:pPr>
      <w:r>
        <w:rPr>
          <w:sz w:val="28"/>
          <w:szCs w:val="28"/>
        </w:rPr>
        <w:t xml:space="preserve">Венчурное инвестирование, которое является важным инструментом финансирования инновационных организаций, развивается в России уже достаточно долгое время, однако данное понятие никак не было закреплено законодательно, и только </w:t>
      </w:r>
      <w:r w:rsidR="000770E9" w:rsidRPr="000770E9">
        <w:rPr>
          <w:sz w:val="28"/>
          <w:szCs w:val="28"/>
        </w:rPr>
        <w:t xml:space="preserve">19 </w:t>
      </w:r>
      <w:r w:rsidR="000770E9">
        <w:rPr>
          <w:sz w:val="28"/>
          <w:szCs w:val="28"/>
        </w:rPr>
        <w:t>марта 2020 года на заседании Правительства РФ был о</w:t>
      </w:r>
      <w:r w:rsidR="000770E9" w:rsidRPr="000770E9">
        <w:rPr>
          <w:sz w:val="28"/>
          <w:szCs w:val="28"/>
        </w:rPr>
        <w:t xml:space="preserve">добрен разработанный Минэкономразвития законопроект </w:t>
      </w:r>
      <w:r w:rsidR="000770E9">
        <w:rPr>
          <w:sz w:val="28"/>
          <w:szCs w:val="28"/>
        </w:rPr>
        <w:t>«</w:t>
      </w:r>
      <w:r w:rsidR="000770E9" w:rsidRPr="000770E9">
        <w:rPr>
          <w:sz w:val="28"/>
          <w:szCs w:val="28"/>
        </w:rPr>
        <w:t xml:space="preserve">О внесении изменений в федеральный закон </w:t>
      </w:r>
      <w:r w:rsidR="000770E9">
        <w:rPr>
          <w:sz w:val="28"/>
          <w:szCs w:val="28"/>
        </w:rPr>
        <w:t>«</w:t>
      </w:r>
      <w:r w:rsidR="000770E9" w:rsidRPr="000770E9">
        <w:rPr>
          <w:sz w:val="28"/>
          <w:szCs w:val="28"/>
        </w:rPr>
        <w:t>О науке и государственной научно-технической политике</w:t>
      </w:r>
      <w:r w:rsidR="000770E9">
        <w:rPr>
          <w:sz w:val="28"/>
          <w:szCs w:val="28"/>
        </w:rPr>
        <w:t>»</w:t>
      </w:r>
      <w:r w:rsidR="000770E9" w:rsidRPr="000770E9">
        <w:rPr>
          <w:sz w:val="28"/>
          <w:szCs w:val="28"/>
        </w:rPr>
        <w:t>.</w:t>
      </w:r>
      <w:r w:rsidR="000F1B4F">
        <w:rPr>
          <w:sz w:val="28"/>
          <w:szCs w:val="28"/>
        </w:rPr>
        <w:t xml:space="preserve"> В данном законе были закреплены такие понятия, как «</w:t>
      </w:r>
      <w:r w:rsidR="000F1B4F" w:rsidRPr="000F1B4F">
        <w:rPr>
          <w:sz w:val="28"/>
          <w:szCs w:val="28"/>
        </w:rPr>
        <w:t>технологическ</w:t>
      </w:r>
      <w:r w:rsidR="000F1B4F">
        <w:rPr>
          <w:sz w:val="28"/>
          <w:szCs w:val="28"/>
        </w:rPr>
        <w:t>ий</w:t>
      </w:r>
      <w:r w:rsidR="000F1B4F" w:rsidRPr="000F1B4F">
        <w:rPr>
          <w:sz w:val="28"/>
          <w:szCs w:val="28"/>
        </w:rPr>
        <w:t xml:space="preserve"> проект</w:t>
      </w:r>
      <w:r w:rsidR="000F1B4F">
        <w:rPr>
          <w:sz w:val="28"/>
          <w:szCs w:val="28"/>
        </w:rPr>
        <w:t>»,</w:t>
      </w:r>
      <w:r w:rsidR="000F1B4F" w:rsidRPr="000F1B4F">
        <w:rPr>
          <w:sz w:val="28"/>
          <w:szCs w:val="28"/>
        </w:rPr>
        <w:t xml:space="preserve"> </w:t>
      </w:r>
      <w:r w:rsidR="000F1B4F">
        <w:rPr>
          <w:sz w:val="28"/>
          <w:szCs w:val="28"/>
        </w:rPr>
        <w:t>«</w:t>
      </w:r>
      <w:r w:rsidR="000F1B4F" w:rsidRPr="000F1B4F">
        <w:rPr>
          <w:sz w:val="28"/>
          <w:szCs w:val="28"/>
        </w:rPr>
        <w:t>венчурно</w:t>
      </w:r>
      <w:r w:rsidR="000F1B4F">
        <w:rPr>
          <w:sz w:val="28"/>
          <w:szCs w:val="28"/>
        </w:rPr>
        <w:t>е</w:t>
      </w:r>
      <w:r w:rsidR="000F1B4F" w:rsidRPr="000F1B4F">
        <w:rPr>
          <w:sz w:val="28"/>
          <w:szCs w:val="28"/>
        </w:rPr>
        <w:t xml:space="preserve"> финансировани</w:t>
      </w:r>
      <w:r w:rsidR="000F1B4F">
        <w:rPr>
          <w:sz w:val="28"/>
          <w:szCs w:val="28"/>
        </w:rPr>
        <w:t>е»</w:t>
      </w:r>
      <w:r w:rsidR="000F1B4F" w:rsidRPr="000F1B4F">
        <w:rPr>
          <w:sz w:val="28"/>
          <w:szCs w:val="28"/>
        </w:rPr>
        <w:t xml:space="preserve"> и </w:t>
      </w:r>
      <w:r w:rsidR="000F1B4F">
        <w:rPr>
          <w:sz w:val="28"/>
          <w:szCs w:val="28"/>
        </w:rPr>
        <w:t>«</w:t>
      </w:r>
      <w:r w:rsidR="000F1B4F" w:rsidRPr="000F1B4F">
        <w:rPr>
          <w:sz w:val="28"/>
          <w:szCs w:val="28"/>
        </w:rPr>
        <w:t>институт развития</w:t>
      </w:r>
      <w:r w:rsidR="000F1B4F">
        <w:rPr>
          <w:sz w:val="28"/>
          <w:szCs w:val="28"/>
        </w:rPr>
        <w:t>». Что касается конкретно венчурного инвестирования, то данный закон установил допустимый уровень рисков при этом виде финансирования инновационной деятельности с помощью бюджетных средств.</w:t>
      </w:r>
    </w:p>
    <w:p w14:paraId="7F01E59E" w14:textId="30921F1D" w:rsidR="00CE03AE" w:rsidRDefault="00EB1858" w:rsidP="00CE03AE">
      <w:pPr>
        <w:widowControl w:val="0"/>
        <w:spacing w:line="360" w:lineRule="auto"/>
        <w:ind w:firstLine="709"/>
        <w:jc w:val="both"/>
        <w:rPr>
          <w:sz w:val="28"/>
          <w:szCs w:val="28"/>
        </w:rPr>
      </w:pPr>
      <w:r>
        <w:rPr>
          <w:sz w:val="28"/>
          <w:szCs w:val="28"/>
        </w:rPr>
        <w:t>В данной работе будет также затронут такой вид финансирования инновационных МСП как краудфандинг, поэтому рассмотрим нормативно-правовое регулирование данного вида финансирования. Понятие «краудфандинг» никак не регулировалось на законодательном уровне</w:t>
      </w:r>
      <w:r w:rsidR="00C40F77">
        <w:rPr>
          <w:sz w:val="28"/>
          <w:szCs w:val="28"/>
        </w:rPr>
        <w:t xml:space="preserve"> в России</w:t>
      </w:r>
      <w:r>
        <w:rPr>
          <w:sz w:val="28"/>
          <w:szCs w:val="28"/>
        </w:rPr>
        <w:t xml:space="preserve"> до 2020, так как с 01.01.2020 года вступил в силу </w:t>
      </w:r>
      <w:r w:rsidRPr="00EB1858">
        <w:rPr>
          <w:sz w:val="28"/>
          <w:szCs w:val="28"/>
        </w:rPr>
        <w:t xml:space="preserve">Федеральный закон </w:t>
      </w:r>
      <w:r>
        <w:rPr>
          <w:sz w:val="28"/>
          <w:szCs w:val="28"/>
        </w:rPr>
        <w:t>«</w:t>
      </w:r>
      <w:r w:rsidRPr="00EB1858">
        <w:rPr>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sz w:val="28"/>
          <w:szCs w:val="28"/>
        </w:rPr>
        <w:t>».</w:t>
      </w:r>
      <w:r w:rsidR="00CE03AE">
        <w:rPr>
          <w:sz w:val="28"/>
          <w:szCs w:val="28"/>
        </w:rPr>
        <w:t xml:space="preserve"> Данный закон призван регулировать правоотношения всех субъектов-участников по инвестированию денежных средств в стартапы, включая операторов краудфандинга </w:t>
      </w:r>
      <w:r w:rsidR="00CE03AE" w:rsidRPr="00CE03AE">
        <w:rPr>
          <w:sz w:val="28"/>
          <w:szCs w:val="28"/>
        </w:rPr>
        <w:t>[</w:t>
      </w:r>
      <w:r w:rsidR="0021665F">
        <w:rPr>
          <w:sz w:val="28"/>
          <w:szCs w:val="28"/>
        </w:rPr>
        <w:t>40</w:t>
      </w:r>
      <w:r w:rsidR="00CE03AE" w:rsidRPr="00CE03AE">
        <w:rPr>
          <w:sz w:val="28"/>
          <w:szCs w:val="28"/>
        </w:rPr>
        <w:t>]</w:t>
      </w:r>
      <w:r w:rsidR="00CE03AE">
        <w:rPr>
          <w:sz w:val="28"/>
          <w:szCs w:val="28"/>
        </w:rPr>
        <w:t>.</w:t>
      </w:r>
      <w:r w:rsidR="00CE03AE" w:rsidRPr="00CE03AE">
        <w:rPr>
          <w:sz w:val="28"/>
          <w:szCs w:val="28"/>
        </w:rPr>
        <w:t xml:space="preserve"> </w:t>
      </w:r>
    </w:p>
    <w:p w14:paraId="1D5B1C4E" w14:textId="77777777" w:rsidR="00B72B9F" w:rsidRDefault="00CE03AE" w:rsidP="00CE03AE">
      <w:pPr>
        <w:widowControl w:val="0"/>
        <w:spacing w:line="360" w:lineRule="auto"/>
        <w:ind w:firstLine="709"/>
        <w:jc w:val="both"/>
        <w:rPr>
          <w:sz w:val="28"/>
          <w:szCs w:val="28"/>
        </w:rPr>
      </w:pPr>
      <w:r>
        <w:rPr>
          <w:sz w:val="28"/>
          <w:szCs w:val="28"/>
        </w:rPr>
        <w:t>Кроме того, также в 2020 году ЦБ РФ зарегистрировал первого в России оператора краудфандинга – компанию «НРК-Р.О.С.Т.».</w:t>
      </w:r>
      <w:r w:rsidRPr="00CE03AE">
        <w:rPr>
          <w:sz w:val="28"/>
          <w:szCs w:val="28"/>
        </w:rPr>
        <w:t xml:space="preserve"> </w:t>
      </w:r>
    </w:p>
    <w:p w14:paraId="2C07B5C8" w14:textId="4FA4973C" w:rsidR="00CE03AE" w:rsidRPr="00B72B9F" w:rsidRDefault="00DC5D59" w:rsidP="00CE03AE">
      <w:pPr>
        <w:widowControl w:val="0"/>
        <w:spacing w:line="360" w:lineRule="auto"/>
        <w:ind w:firstLine="709"/>
        <w:jc w:val="both"/>
        <w:rPr>
          <w:sz w:val="28"/>
          <w:szCs w:val="28"/>
        </w:rPr>
      </w:pPr>
      <w:r>
        <w:rPr>
          <w:sz w:val="28"/>
          <w:szCs w:val="28"/>
        </w:rPr>
        <w:lastRenderedPageBreak/>
        <w:t>Рассматривая</w:t>
      </w:r>
      <w:r w:rsidR="00CE03AE">
        <w:rPr>
          <w:sz w:val="28"/>
          <w:szCs w:val="28"/>
        </w:rPr>
        <w:t xml:space="preserve"> отечественны</w:t>
      </w:r>
      <w:r>
        <w:rPr>
          <w:sz w:val="28"/>
          <w:szCs w:val="28"/>
        </w:rPr>
        <w:t>е</w:t>
      </w:r>
      <w:r w:rsidR="00CE03AE">
        <w:rPr>
          <w:sz w:val="28"/>
          <w:szCs w:val="28"/>
        </w:rPr>
        <w:t xml:space="preserve"> краудфандинговы</w:t>
      </w:r>
      <w:r>
        <w:rPr>
          <w:sz w:val="28"/>
          <w:szCs w:val="28"/>
        </w:rPr>
        <w:t>е</w:t>
      </w:r>
      <w:r w:rsidR="00CE03AE">
        <w:rPr>
          <w:sz w:val="28"/>
          <w:szCs w:val="28"/>
        </w:rPr>
        <w:t xml:space="preserve"> платформ</w:t>
      </w:r>
      <w:r>
        <w:rPr>
          <w:sz w:val="28"/>
          <w:szCs w:val="28"/>
        </w:rPr>
        <w:t>ы</w:t>
      </w:r>
      <w:r w:rsidR="00CE03AE">
        <w:rPr>
          <w:sz w:val="28"/>
          <w:szCs w:val="28"/>
        </w:rPr>
        <w:t>, осуществляющи</w:t>
      </w:r>
      <w:r>
        <w:rPr>
          <w:sz w:val="28"/>
          <w:szCs w:val="28"/>
        </w:rPr>
        <w:t>е</w:t>
      </w:r>
      <w:r w:rsidR="00CE03AE">
        <w:rPr>
          <w:sz w:val="28"/>
          <w:szCs w:val="28"/>
        </w:rPr>
        <w:t xml:space="preserve"> деятельность по сбору средств для развития именно инновационных МСП, а не </w:t>
      </w:r>
      <w:r w:rsidR="00B72B9F">
        <w:rPr>
          <w:sz w:val="28"/>
          <w:szCs w:val="28"/>
        </w:rPr>
        <w:t xml:space="preserve">финансирование благотворительных или творческих проектов, то это прежде всего платформа </w:t>
      </w:r>
      <w:proofErr w:type="spellStart"/>
      <w:r w:rsidR="00B72B9F">
        <w:rPr>
          <w:sz w:val="28"/>
          <w:szCs w:val="28"/>
          <w:lang w:val="en-US"/>
        </w:rPr>
        <w:t>Boomstarter</w:t>
      </w:r>
      <w:proofErr w:type="spellEnd"/>
      <w:r w:rsidR="00B72B9F">
        <w:rPr>
          <w:sz w:val="28"/>
          <w:szCs w:val="28"/>
        </w:rPr>
        <w:t xml:space="preserve">, аналог </w:t>
      </w:r>
      <w:r w:rsidR="00B72B9F">
        <w:rPr>
          <w:sz w:val="28"/>
          <w:szCs w:val="28"/>
          <w:lang w:val="en-US"/>
        </w:rPr>
        <w:t>Kickstarter</w:t>
      </w:r>
      <w:r w:rsidR="00B72B9F">
        <w:rPr>
          <w:sz w:val="28"/>
          <w:szCs w:val="28"/>
        </w:rPr>
        <w:t>, а также платформы Поток и Город денег.</w:t>
      </w:r>
    </w:p>
    <w:p w14:paraId="70BE0A2B" w14:textId="5CFA1C47" w:rsidR="00EF6EA3" w:rsidRDefault="00F14C88" w:rsidP="00F14C88">
      <w:pPr>
        <w:widowControl w:val="0"/>
        <w:spacing w:line="360" w:lineRule="auto"/>
        <w:ind w:firstLine="709"/>
        <w:jc w:val="both"/>
        <w:rPr>
          <w:sz w:val="28"/>
          <w:szCs w:val="28"/>
        </w:rPr>
      </w:pPr>
      <w:r>
        <w:rPr>
          <w:sz w:val="28"/>
          <w:szCs w:val="28"/>
        </w:rPr>
        <w:t xml:space="preserve">Если говорить о развитии инновационного предпринимательства в Краснодарском крае, то в нашем крае существует </w:t>
      </w:r>
      <w:r w:rsidR="00EF6EA3" w:rsidRPr="005A2F4A">
        <w:rPr>
          <w:sz w:val="28"/>
          <w:szCs w:val="28"/>
        </w:rPr>
        <w:t>государственн</w:t>
      </w:r>
      <w:r w:rsidR="00EF6EA3">
        <w:rPr>
          <w:sz w:val="28"/>
          <w:szCs w:val="28"/>
        </w:rPr>
        <w:t xml:space="preserve">ая </w:t>
      </w:r>
      <w:r w:rsidR="00EF6EA3" w:rsidRPr="005A2F4A">
        <w:rPr>
          <w:sz w:val="28"/>
          <w:szCs w:val="28"/>
        </w:rPr>
        <w:t>программ</w:t>
      </w:r>
      <w:r w:rsidR="00EF6EA3">
        <w:rPr>
          <w:sz w:val="28"/>
          <w:szCs w:val="28"/>
        </w:rPr>
        <w:t>а</w:t>
      </w:r>
      <w:r w:rsidR="00EF6EA3" w:rsidRPr="005A2F4A">
        <w:rPr>
          <w:sz w:val="28"/>
          <w:szCs w:val="28"/>
        </w:rPr>
        <w:t xml:space="preserve"> «Социально-экономическое и инновационное развитие</w:t>
      </w:r>
      <w:r w:rsidR="00EF6EA3">
        <w:rPr>
          <w:sz w:val="28"/>
          <w:szCs w:val="28"/>
        </w:rPr>
        <w:t xml:space="preserve"> </w:t>
      </w:r>
      <w:r w:rsidR="00EF6EA3" w:rsidRPr="005A2F4A">
        <w:rPr>
          <w:sz w:val="28"/>
          <w:szCs w:val="28"/>
        </w:rPr>
        <w:t>Краснодарского края»</w:t>
      </w:r>
      <w:r>
        <w:rPr>
          <w:sz w:val="28"/>
          <w:szCs w:val="28"/>
        </w:rPr>
        <w:t xml:space="preserve">, в которую включена </w:t>
      </w:r>
      <w:r w:rsidR="00EF6EA3" w:rsidRPr="005A2F4A">
        <w:rPr>
          <w:sz w:val="28"/>
          <w:szCs w:val="28"/>
        </w:rPr>
        <w:t>подпрограмма «Государственная поддержка малого и среднего предпринимательства и стимулирование высокая</w:t>
      </w:r>
      <w:r w:rsidR="00EF6EA3">
        <w:rPr>
          <w:sz w:val="28"/>
          <w:szCs w:val="28"/>
        </w:rPr>
        <w:t xml:space="preserve"> </w:t>
      </w:r>
      <w:r w:rsidR="00EF6EA3" w:rsidRPr="005A2F4A">
        <w:rPr>
          <w:sz w:val="28"/>
          <w:szCs w:val="28"/>
        </w:rPr>
        <w:t>инновационной деятельности в Краснодарском крае»</w:t>
      </w:r>
      <w:r>
        <w:rPr>
          <w:sz w:val="28"/>
          <w:szCs w:val="28"/>
        </w:rPr>
        <w:t xml:space="preserve">. </w:t>
      </w:r>
    </w:p>
    <w:p w14:paraId="61E5BACC" w14:textId="4248CC6C" w:rsidR="004559FE" w:rsidRDefault="00F14C88" w:rsidP="00F14C88">
      <w:pPr>
        <w:widowControl w:val="0"/>
        <w:spacing w:line="360" w:lineRule="auto"/>
        <w:ind w:firstLine="709"/>
        <w:jc w:val="both"/>
        <w:rPr>
          <w:sz w:val="28"/>
          <w:szCs w:val="28"/>
        </w:rPr>
      </w:pPr>
      <w:r>
        <w:rPr>
          <w:sz w:val="28"/>
          <w:szCs w:val="28"/>
        </w:rPr>
        <w:t xml:space="preserve">Подробнее рассмотрим данную подпрограмму, так как она наиболее тесно связана с темой данной работы. </w:t>
      </w:r>
    </w:p>
    <w:p w14:paraId="1CCE01B6" w14:textId="5CF27E38" w:rsidR="00CF662E" w:rsidRDefault="00F14C88" w:rsidP="00F14C88">
      <w:pPr>
        <w:widowControl w:val="0"/>
        <w:spacing w:line="360" w:lineRule="auto"/>
        <w:ind w:firstLine="709"/>
        <w:jc w:val="both"/>
        <w:rPr>
          <w:sz w:val="28"/>
          <w:szCs w:val="28"/>
        </w:rPr>
      </w:pPr>
      <w:r>
        <w:rPr>
          <w:sz w:val="28"/>
          <w:szCs w:val="28"/>
        </w:rPr>
        <w:t>Координатором подпрограммы является Д</w:t>
      </w:r>
      <w:r w:rsidRPr="00F14C88">
        <w:rPr>
          <w:sz w:val="28"/>
          <w:szCs w:val="28"/>
        </w:rPr>
        <w:t>епартамент инвестиций и развития малого и среднего предпринимательства Краснодарского края</w:t>
      </w:r>
      <w:r>
        <w:rPr>
          <w:sz w:val="28"/>
          <w:szCs w:val="28"/>
        </w:rPr>
        <w:t xml:space="preserve">, а ее участник – </w:t>
      </w:r>
      <w:r w:rsidRPr="00F14C88">
        <w:rPr>
          <w:sz w:val="28"/>
          <w:szCs w:val="28"/>
        </w:rPr>
        <w:t>министерство образования, науки и молодежной политики Краснодарского края</w:t>
      </w:r>
      <w:r>
        <w:rPr>
          <w:sz w:val="28"/>
          <w:szCs w:val="28"/>
        </w:rPr>
        <w:t xml:space="preserve">. </w:t>
      </w:r>
    </w:p>
    <w:p w14:paraId="3B236391" w14:textId="3F9E8BD9" w:rsidR="00BE1BDF" w:rsidRDefault="00F14C88" w:rsidP="0054004F">
      <w:pPr>
        <w:widowControl w:val="0"/>
        <w:spacing w:line="360" w:lineRule="auto"/>
        <w:ind w:firstLine="709"/>
        <w:jc w:val="both"/>
        <w:rPr>
          <w:sz w:val="28"/>
          <w:szCs w:val="28"/>
        </w:rPr>
      </w:pPr>
      <w:r>
        <w:rPr>
          <w:sz w:val="28"/>
          <w:szCs w:val="28"/>
        </w:rPr>
        <w:t xml:space="preserve">Данная </w:t>
      </w:r>
      <w:r w:rsidR="00CF662E">
        <w:rPr>
          <w:sz w:val="28"/>
          <w:szCs w:val="28"/>
        </w:rPr>
        <w:t>под</w:t>
      </w:r>
      <w:r>
        <w:rPr>
          <w:sz w:val="28"/>
          <w:szCs w:val="28"/>
        </w:rPr>
        <w:t>программа</w:t>
      </w:r>
      <w:r w:rsidR="00F15ABB">
        <w:rPr>
          <w:sz w:val="28"/>
          <w:szCs w:val="28"/>
        </w:rPr>
        <w:t xml:space="preserve"> нацелена на анализ деятельности субъектов малого и среднего инновационного предпринимательства в Краснодарском крае, субсидирование данных субъектов, различных фондов поддержки данных субъектов, местных бюджетов. Кроме того, в рамках данной программы изготовляются и распространяются справочные материалы по вопросам развития субъектов малого и среднего инновационного предпринимательства, проводятся различные мероприятия, презентации и конференции, связанные с инновационным предпринимательством, </w:t>
      </w:r>
      <w:r w:rsidR="00CF662E">
        <w:rPr>
          <w:sz w:val="28"/>
          <w:szCs w:val="28"/>
        </w:rPr>
        <w:t>проводятся конкурсы «Лучшие предприниматели Краснодарского края» и «</w:t>
      </w:r>
      <w:proofErr w:type="spellStart"/>
      <w:r w:rsidR="00CF662E">
        <w:rPr>
          <w:sz w:val="28"/>
          <w:szCs w:val="28"/>
        </w:rPr>
        <w:t>Инноватор</w:t>
      </w:r>
      <w:proofErr w:type="spellEnd"/>
      <w:r w:rsidR="00CF662E">
        <w:rPr>
          <w:sz w:val="28"/>
          <w:szCs w:val="28"/>
        </w:rPr>
        <w:t xml:space="preserve"> Кубани», проводится модернизация программного обеспечения для ведения реестра субъектов малого и среднего предпринимательства в нашем крае и множество других мероприятий</w:t>
      </w:r>
      <w:r w:rsidR="00D7799C">
        <w:rPr>
          <w:sz w:val="28"/>
          <w:szCs w:val="28"/>
        </w:rPr>
        <w:t xml:space="preserve"> </w:t>
      </w:r>
      <w:r w:rsidR="00D7799C" w:rsidRPr="00D7799C">
        <w:rPr>
          <w:sz w:val="28"/>
          <w:szCs w:val="28"/>
        </w:rPr>
        <w:t>[</w:t>
      </w:r>
      <w:r w:rsidR="0021665F">
        <w:rPr>
          <w:sz w:val="28"/>
          <w:szCs w:val="28"/>
        </w:rPr>
        <w:t>25</w:t>
      </w:r>
      <w:r w:rsidR="00D7799C" w:rsidRPr="00D7799C">
        <w:rPr>
          <w:sz w:val="28"/>
          <w:szCs w:val="28"/>
        </w:rPr>
        <w:t>]</w:t>
      </w:r>
      <w:r w:rsidR="00CF662E">
        <w:rPr>
          <w:sz w:val="28"/>
          <w:szCs w:val="28"/>
        </w:rPr>
        <w:t>.</w:t>
      </w:r>
    </w:p>
    <w:p w14:paraId="695204D1" w14:textId="02F8ADB0" w:rsidR="00E35EBA" w:rsidRPr="0061511D" w:rsidRDefault="00E35EBA" w:rsidP="000648E7">
      <w:pPr>
        <w:spacing w:line="360" w:lineRule="auto"/>
        <w:ind w:firstLine="709"/>
        <w:contextualSpacing/>
        <w:jc w:val="both"/>
        <w:rPr>
          <w:sz w:val="28"/>
          <w:szCs w:val="28"/>
        </w:rPr>
      </w:pPr>
      <w:r>
        <w:rPr>
          <w:sz w:val="28"/>
          <w:szCs w:val="28"/>
        </w:rPr>
        <w:lastRenderedPageBreak/>
        <w:t>В данной работе мы будем адаптировать перспективные элементы американской инновационной системы касательно инновационного предпринимательства, поэтому стоит упомянуть также то, как регулируется инновационная деятельность в США.</w:t>
      </w:r>
    </w:p>
    <w:p w14:paraId="5378AB77" w14:textId="6204B2F3" w:rsidR="000648E7" w:rsidRDefault="000648E7" w:rsidP="000648E7">
      <w:pPr>
        <w:spacing w:line="360" w:lineRule="auto"/>
        <w:ind w:firstLine="709"/>
        <w:contextualSpacing/>
        <w:jc w:val="both"/>
        <w:rPr>
          <w:sz w:val="28"/>
          <w:szCs w:val="28"/>
        </w:rPr>
      </w:pPr>
      <w:r>
        <w:rPr>
          <w:sz w:val="28"/>
          <w:szCs w:val="28"/>
        </w:rPr>
        <w:t xml:space="preserve">Для США особую роль в развитии инновационных субъектов МСП играет государственная поддержка. Доступ инновационным субъектам МСП к поддержке коммерчески выгодных инноваций и технологий предоставляет </w:t>
      </w:r>
      <w:r>
        <w:rPr>
          <w:sz w:val="28"/>
          <w:szCs w:val="28"/>
          <w:lang w:val="en-US"/>
        </w:rPr>
        <w:t>SBA</w:t>
      </w:r>
      <w:r w:rsidRPr="004960AD">
        <w:rPr>
          <w:sz w:val="28"/>
          <w:szCs w:val="28"/>
        </w:rPr>
        <w:t xml:space="preserve"> (</w:t>
      </w:r>
      <w:r>
        <w:rPr>
          <w:sz w:val="28"/>
          <w:szCs w:val="28"/>
          <w:lang w:val="en-US"/>
        </w:rPr>
        <w:t>Small</w:t>
      </w:r>
      <w:r w:rsidRPr="004960AD">
        <w:rPr>
          <w:sz w:val="28"/>
          <w:szCs w:val="28"/>
        </w:rPr>
        <w:t xml:space="preserve"> </w:t>
      </w:r>
      <w:r>
        <w:rPr>
          <w:sz w:val="28"/>
          <w:szCs w:val="28"/>
          <w:lang w:val="en-US"/>
        </w:rPr>
        <w:t>Business</w:t>
      </w:r>
      <w:r w:rsidRPr="004960AD">
        <w:rPr>
          <w:sz w:val="28"/>
          <w:szCs w:val="28"/>
        </w:rPr>
        <w:t xml:space="preserve"> </w:t>
      </w:r>
      <w:r>
        <w:rPr>
          <w:sz w:val="28"/>
          <w:szCs w:val="28"/>
          <w:lang w:val="en-US"/>
        </w:rPr>
        <w:t>Administration</w:t>
      </w:r>
      <w:r w:rsidRPr="004960AD">
        <w:rPr>
          <w:sz w:val="28"/>
          <w:szCs w:val="28"/>
        </w:rPr>
        <w:t>).</w:t>
      </w:r>
      <w:r>
        <w:rPr>
          <w:sz w:val="28"/>
          <w:szCs w:val="28"/>
        </w:rPr>
        <w:t xml:space="preserve"> </w:t>
      </w:r>
    </w:p>
    <w:p w14:paraId="5756CBF8" w14:textId="77777777" w:rsidR="000648E7" w:rsidRDefault="000648E7" w:rsidP="000648E7">
      <w:pPr>
        <w:spacing w:line="360" w:lineRule="auto"/>
        <w:ind w:firstLine="709"/>
        <w:contextualSpacing/>
        <w:jc w:val="both"/>
        <w:rPr>
          <w:sz w:val="28"/>
          <w:szCs w:val="28"/>
        </w:rPr>
      </w:pPr>
      <w:r>
        <w:rPr>
          <w:sz w:val="28"/>
          <w:szCs w:val="28"/>
          <w:lang w:val="en-US"/>
        </w:rPr>
        <w:t>SBA</w:t>
      </w:r>
      <w:r>
        <w:rPr>
          <w:sz w:val="28"/>
          <w:szCs w:val="28"/>
        </w:rPr>
        <w:t xml:space="preserve"> реализует различные программы, направленные на поддержку инновационной деятельности МСП в США:</w:t>
      </w:r>
    </w:p>
    <w:p w14:paraId="37DBDDD5" w14:textId="77777777" w:rsidR="000648E7" w:rsidRPr="005444DA" w:rsidRDefault="000648E7" w:rsidP="000648E7">
      <w:pPr>
        <w:spacing w:line="360" w:lineRule="auto"/>
        <w:ind w:firstLine="709"/>
        <w:contextualSpacing/>
        <w:jc w:val="both"/>
        <w:rPr>
          <w:sz w:val="28"/>
          <w:szCs w:val="28"/>
          <w:lang w:val="en-US"/>
        </w:rPr>
      </w:pPr>
      <w:r w:rsidRPr="005444DA">
        <w:rPr>
          <w:sz w:val="28"/>
          <w:szCs w:val="28"/>
          <w:lang w:val="en-US"/>
        </w:rPr>
        <w:t xml:space="preserve">– Small Business Innovation Research Program, </w:t>
      </w:r>
      <w:proofErr w:type="gramStart"/>
      <w:r w:rsidRPr="005444DA">
        <w:rPr>
          <w:sz w:val="28"/>
          <w:szCs w:val="28"/>
          <w:lang w:val="en-US"/>
        </w:rPr>
        <w:t>SBIR;</w:t>
      </w:r>
      <w:proofErr w:type="gramEnd"/>
      <w:r w:rsidRPr="005444DA">
        <w:rPr>
          <w:sz w:val="28"/>
          <w:szCs w:val="28"/>
          <w:lang w:val="en-US"/>
        </w:rPr>
        <w:t xml:space="preserve"> </w:t>
      </w:r>
    </w:p>
    <w:p w14:paraId="08DA0E12" w14:textId="77777777" w:rsidR="000648E7" w:rsidRPr="005444DA" w:rsidRDefault="000648E7" w:rsidP="000648E7">
      <w:pPr>
        <w:spacing w:line="360" w:lineRule="auto"/>
        <w:ind w:firstLine="709"/>
        <w:contextualSpacing/>
        <w:jc w:val="both"/>
        <w:rPr>
          <w:sz w:val="28"/>
          <w:szCs w:val="28"/>
          <w:lang w:val="en-US"/>
        </w:rPr>
      </w:pPr>
      <w:r w:rsidRPr="005444DA">
        <w:rPr>
          <w:sz w:val="28"/>
          <w:szCs w:val="28"/>
          <w:lang w:val="en-US"/>
        </w:rPr>
        <w:t xml:space="preserve">– Small Business Investment Company, </w:t>
      </w:r>
      <w:proofErr w:type="gramStart"/>
      <w:r w:rsidRPr="005444DA">
        <w:rPr>
          <w:sz w:val="28"/>
          <w:szCs w:val="28"/>
          <w:lang w:val="en-US"/>
        </w:rPr>
        <w:t>SBIC;</w:t>
      </w:r>
      <w:proofErr w:type="gramEnd"/>
      <w:r w:rsidRPr="005444DA">
        <w:rPr>
          <w:sz w:val="28"/>
          <w:szCs w:val="28"/>
          <w:lang w:val="en-US"/>
        </w:rPr>
        <w:t xml:space="preserve"> </w:t>
      </w:r>
    </w:p>
    <w:p w14:paraId="305A8C47" w14:textId="77777777" w:rsidR="000648E7" w:rsidRPr="005444DA" w:rsidRDefault="000648E7" w:rsidP="000648E7">
      <w:pPr>
        <w:spacing w:line="360" w:lineRule="auto"/>
        <w:ind w:firstLine="709"/>
        <w:contextualSpacing/>
        <w:jc w:val="both"/>
        <w:rPr>
          <w:sz w:val="28"/>
          <w:szCs w:val="28"/>
          <w:lang w:val="en-US"/>
        </w:rPr>
      </w:pPr>
      <w:r w:rsidRPr="005444DA">
        <w:rPr>
          <w:sz w:val="28"/>
          <w:szCs w:val="28"/>
          <w:lang w:val="en-US"/>
        </w:rPr>
        <w:t xml:space="preserve">– Small Business Technology Transfer Program, </w:t>
      </w:r>
      <w:proofErr w:type="gramStart"/>
      <w:r w:rsidRPr="005444DA">
        <w:rPr>
          <w:sz w:val="28"/>
          <w:szCs w:val="28"/>
          <w:lang w:val="en-US"/>
        </w:rPr>
        <w:t>STTR;</w:t>
      </w:r>
      <w:proofErr w:type="gramEnd"/>
      <w:r w:rsidRPr="005444DA">
        <w:rPr>
          <w:sz w:val="28"/>
          <w:szCs w:val="28"/>
          <w:lang w:val="en-US"/>
        </w:rPr>
        <w:t xml:space="preserve"> </w:t>
      </w:r>
    </w:p>
    <w:p w14:paraId="1CC43B10" w14:textId="2F7203CE" w:rsidR="000648E7" w:rsidRDefault="000648E7" w:rsidP="000648E7">
      <w:pPr>
        <w:spacing w:line="360" w:lineRule="auto"/>
        <w:ind w:firstLine="709"/>
        <w:contextualSpacing/>
        <w:jc w:val="both"/>
        <w:rPr>
          <w:sz w:val="28"/>
          <w:szCs w:val="28"/>
          <w:lang w:val="en-US"/>
        </w:rPr>
      </w:pPr>
      <w:r w:rsidRPr="005444DA">
        <w:rPr>
          <w:sz w:val="28"/>
          <w:szCs w:val="28"/>
          <w:lang w:val="en-US"/>
        </w:rPr>
        <w:t xml:space="preserve">– SBA Growth Accelerator Fund Competition, </w:t>
      </w:r>
      <w:proofErr w:type="gramStart"/>
      <w:r w:rsidRPr="005444DA">
        <w:rPr>
          <w:sz w:val="28"/>
          <w:szCs w:val="28"/>
          <w:lang w:val="en-US"/>
        </w:rPr>
        <w:t>GAFC</w:t>
      </w:r>
      <w:r w:rsidR="0082019C" w:rsidRPr="0082019C">
        <w:rPr>
          <w:sz w:val="28"/>
          <w:szCs w:val="28"/>
          <w:lang w:val="en-US"/>
        </w:rPr>
        <w:t>;</w:t>
      </w:r>
      <w:proofErr w:type="gramEnd"/>
    </w:p>
    <w:p w14:paraId="4408AFD5" w14:textId="5DE46660" w:rsidR="0082019C" w:rsidRDefault="0082019C" w:rsidP="000648E7">
      <w:pPr>
        <w:spacing w:line="360" w:lineRule="auto"/>
        <w:ind w:firstLine="709"/>
        <w:contextualSpacing/>
        <w:jc w:val="both"/>
        <w:rPr>
          <w:sz w:val="28"/>
          <w:szCs w:val="28"/>
          <w:lang w:val="en-US"/>
        </w:rPr>
      </w:pPr>
      <w:r w:rsidRPr="0082019C">
        <w:rPr>
          <w:sz w:val="28"/>
          <w:szCs w:val="28"/>
          <w:lang w:val="en-US"/>
        </w:rPr>
        <w:t>– Federal and State Technology Partnership Program, FAST.</w:t>
      </w:r>
    </w:p>
    <w:p w14:paraId="7653B8C7" w14:textId="3CB2A56C" w:rsidR="00606772" w:rsidRDefault="00606772" w:rsidP="00606772">
      <w:pPr>
        <w:spacing w:line="360" w:lineRule="auto"/>
        <w:ind w:firstLine="709"/>
        <w:contextualSpacing/>
        <w:jc w:val="both"/>
        <w:rPr>
          <w:sz w:val="28"/>
          <w:szCs w:val="28"/>
        </w:rPr>
      </w:pPr>
      <w:r w:rsidRPr="00AC10D3">
        <w:rPr>
          <w:sz w:val="28"/>
          <w:szCs w:val="28"/>
        </w:rPr>
        <w:t>SBA получило 35 заявок на первоначальное рассмотрение, 14 из которых были поданы впервые заявителями на участие в программе, что на 75 процентов больше, чем в предыдущем финансовом году.</w:t>
      </w:r>
    </w:p>
    <w:p w14:paraId="45777A31" w14:textId="77777777" w:rsidR="00AA2A74" w:rsidRDefault="00AA2A74" w:rsidP="00AA2A74">
      <w:pPr>
        <w:spacing w:line="360" w:lineRule="auto"/>
        <w:ind w:firstLine="709"/>
        <w:contextualSpacing/>
        <w:jc w:val="both"/>
        <w:rPr>
          <w:sz w:val="28"/>
          <w:szCs w:val="28"/>
        </w:rPr>
      </w:pPr>
      <w:r w:rsidRPr="0082019C">
        <w:rPr>
          <w:sz w:val="28"/>
          <w:szCs w:val="28"/>
        </w:rPr>
        <w:t>SBA выступает в качестве координационного органа для 11</w:t>
      </w:r>
      <w:r>
        <w:rPr>
          <w:sz w:val="28"/>
          <w:szCs w:val="28"/>
        </w:rPr>
        <w:t xml:space="preserve"> </w:t>
      </w:r>
      <w:r w:rsidRPr="0082019C">
        <w:rPr>
          <w:sz w:val="28"/>
          <w:szCs w:val="28"/>
        </w:rPr>
        <w:t xml:space="preserve">участвующих федеральных агентств. </w:t>
      </w:r>
      <w:r>
        <w:rPr>
          <w:sz w:val="28"/>
          <w:szCs w:val="28"/>
          <w:lang w:val="en-US"/>
        </w:rPr>
        <w:t>SBA</w:t>
      </w:r>
      <w:r w:rsidRPr="00AA2A74">
        <w:rPr>
          <w:sz w:val="28"/>
          <w:szCs w:val="28"/>
        </w:rPr>
        <w:t xml:space="preserve"> </w:t>
      </w:r>
      <w:r>
        <w:rPr>
          <w:sz w:val="28"/>
          <w:szCs w:val="28"/>
        </w:rPr>
        <w:t>также</w:t>
      </w:r>
      <w:r w:rsidRPr="0082019C">
        <w:rPr>
          <w:sz w:val="28"/>
          <w:szCs w:val="28"/>
        </w:rPr>
        <w:t xml:space="preserve"> </w:t>
      </w:r>
      <w:r>
        <w:rPr>
          <w:sz w:val="28"/>
          <w:szCs w:val="28"/>
        </w:rPr>
        <w:t>выпускает различные указания касательно инновационной</w:t>
      </w:r>
      <w:r w:rsidRPr="0082019C">
        <w:rPr>
          <w:sz w:val="28"/>
          <w:szCs w:val="28"/>
        </w:rPr>
        <w:t xml:space="preserve"> политик</w:t>
      </w:r>
      <w:r>
        <w:rPr>
          <w:sz w:val="28"/>
          <w:szCs w:val="28"/>
        </w:rPr>
        <w:t>и относительно МСП</w:t>
      </w:r>
      <w:r w:rsidRPr="0082019C">
        <w:rPr>
          <w:sz w:val="28"/>
          <w:szCs w:val="28"/>
        </w:rPr>
        <w:t>, отслеживает</w:t>
      </w:r>
      <w:r>
        <w:rPr>
          <w:sz w:val="28"/>
          <w:szCs w:val="28"/>
        </w:rPr>
        <w:t xml:space="preserve"> </w:t>
      </w:r>
      <w:r w:rsidRPr="0082019C">
        <w:rPr>
          <w:sz w:val="28"/>
          <w:szCs w:val="28"/>
        </w:rPr>
        <w:t>показатели</w:t>
      </w:r>
      <w:r>
        <w:rPr>
          <w:sz w:val="28"/>
          <w:szCs w:val="28"/>
        </w:rPr>
        <w:t xml:space="preserve"> инновационной активности МСП</w:t>
      </w:r>
      <w:r w:rsidRPr="0082019C">
        <w:rPr>
          <w:sz w:val="28"/>
          <w:szCs w:val="28"/>
        </w:rPr>
        <w:t xml:space="preserve">, контролирует агентства, разрабатывает отчеты и управляет SBIR.gov </w:t>
      </w:r>
      <w:r>
        <w:rPr>
          <w:sz w:val="28"/>
          <w:szCs w:val="28"/>
        </w:rPr>
        <w:t>–</w:t>
      </w:r>
      <w:r w:rsidRPr="0082019C">
        <w:rPr>
          <w:sz w:val="28"/>
          <w:szCs w:val="28"/>
        </w:rPr>
        <w:t xml:space="preserve"> платформой данных бизнес-аналитики, которая собирает и поддерживает данные программы. </w:t>
      </w:r>
    </w:p>
    <w:p w14:paraId="2C80F0EF" w14:textId="675BBD3B" w:rsidR="00AA2A74" w:rsidRPr="00606772" w:rsidRDefault="00AA2A74" w:rsidP="00AA2A74">
      <w:pPr>
        <w:spacing w:line="360" w:lineRule="auto"/>
        <w:ind w:firstLine="709"/>
        <w:contextualSpacing/>
        <w:jc w:val="both"/>
        <w:rPr>
          <w:sz w:val="28"/>
          <w:szCs w:val="28"/>
        </w:rPr>
      </w:pPr>
      <w:r w:rsidRPr="0082019C">
        <w:rPr>
          <w:sz w:val="28"/>
          <w:szCs w:val="28"/>
        </w:rPr>
        <w:t>SBA поддерживает множество предпринимателей, от</w:t>
      </w:r>
      <w:r>
        <w:rPr>
          <w:sz w:val="28"/>
          <w:szCs w:val="28"/>
        </w:rPr>
        <w:t xml:space="preserve"> </w:t>
      </w:r>
      <w:r w:rsidRPr="0082019C">
        <w:rPr>
          <w:sz w:val="28"/>
          <w:szCs w:val="28"/>
        </w:rPr>
        <w:t>традиционн</w:t>
      </w:r>
      <w:r>
        <w:rPr>
          <w:sz w:val="28"/>
          <w:szCs w:val="28"/>
        </w:rPr>
        <w:t>ого</w:t>
      </w:r>
      <w:r w:rsidRPr="0082019C">
        <w:rPr>
          <w:sz w:val="28"/>
          <w:szCs w:val="28"/>
        </w:rPr>
        <w:t xml:space="preserve"> мал</w:t>
      </w:r>
      <w:r>
        <w:rPr>
          <w:sz w:val="28"/>
          <w:szCs w:val="28"/>
        </w:rPr>
        <w:t>ого</w:t>
      </w:r>
      <w:r w:rsidRPr="0082019C">
        <w:rPr>
          <w:sz w:val="28"/>
          <w:szCs w:val="28"/>
        </w:rPr>
        <w:t xml:space="preserve"> бизнес</w:t>
      </w:r>
      <w:r>
        <w:rPr>
          <w:sz w:val="28"/>
          <w:szCs w:val="28"/>
        </w:rPr>
        <w:t>а</w:t>
      </w:r>
      <w:r w:rsidRPr="0082019C">
        <w:rPr>
          <w:sz w:val="28"/>
          <w:szCs w:val="28"/>
        </w:rPr>
        <w:t xml:space="preserve"> д</w:t>
      </w:r>
      <w:r>
        <w:rPr>
          <w:sz w:val="28"/>
          <w:szCs w:val="28"/>
        </w:rPr>
        <w:t>о бизнесов</w:t>
      </w:r>
      <w:r w:rsidRPr="0082019C">
        <w:rPr>
          <w:sz w:val="28"/>
          <w:szCs w:val="28"/>
        </w:rPr>
        <w:t>, ориентированных на науку</w:t>
      </w:r>
      <w:r>
        <w:rPr>
          <w:sz w:val="28"/>
          <w:szCs w:val="28"/>
        </w:rPr>
        <w:t xml:space="preserve">, </w:t>
      </w:r>
      <w:r w:rsidRPr="0082019C">
        <w:rPr>
          <w:sz w:val="28"/>
          <w:szCs w:val="28"/>
        </w:rPr>
        <w:t>технику</w:t>
      </w:r>
      <w:r>
        <w:rPr>
          <w:sz w:val="28"/>
          <w:szCs w:val="28"/>
        </w:rPr>
        <w:t xml:space="preserve"> и инновации</w:t>
      </w:r>
      <w:r w:rsidRPr="0082019C">
        <w:rPr>
          <w:sz w:val="28"/>
          <w:szCs w:val="28"/>
        </w:rPr>
        <w:t>. SBA помогает</w:t>
      </w:r>
      <w:r>
        <w:rPr>
          <w:sz w:val="28"/>
          <w:szCs w:val="28"/>
        </w:rPr>
        <w:t xml:space="preserve"> </w:t>
      </w:r>
      <w:r w:rsidRPr="0082019C">
        <w:rPr>
          <w:sz w:val="28"/>
          <w:szCs w:val="28"/>
        </w:rPr>
        <w:t>предпринимателям, ориентированным на науку, бороться за награды SBIR и STTR. Одним из способов достижения этой цели является</w:t>
      </w:r>
      <w:r>
        <w:rPr>
          <w:sz w:val="28"/>
          <w:szCs w:val="28"/>
        </w:rPr>
        <w:t xml:space="preserve"> </w:t>
      </w:r>
      <w:r w:rsidRPr="0082019C">
        <w:rPr>
          <w:sz w:val="28"/>
          <w:szCs w:val="28"/>
        </w:rPr>
        <w:t xml:space="preserve">поддержка </w:t>
      </w:r>
      <w:r>
        <w:rPr>
          <w:sz w:val="28"/>
          <w:szCs w:val="28"/>
        </w:rPr>
        <w:t xml:space="preserve">партнеров </w:t>
      </w:r>
      <w:r w:rsidRPr="0082019C">
        <w:rPr>
          <w:sz w:val="28"/>
          <w:szCs w:val="28"/>
        </w:rPr>
        <w:t>SBA, которые работают с местными</w:t>
      </w:r>
      <w:r>
        <w:rPr>
          <w:sz w:val="28"/>
          <w:szCs w:val="28"/>
        </w:rPr>
        <w:t xml:space="preserve"> </w:t>
      </w:r>
      <w:r w:rsidRPr="0082019C">
        <w:rPr>
          <w:sz w:val="28"/>
          <w:szCs w:val="28"/>
        </w:rPr>
        <w:t xml:space="preserve">предпринимателями, особенно с теми, которые ориентированы на недостаточно обслуживаемые </w:t>
      </w:r>
      <w:r w:rsidRPr="0082019C">
        <w:rPr>
          <w:sz w:val="28"/>
          <w:szCs w:val="28"/>
        </w:rPr>
        <w:lastRenderedPageBreak/>
        <w:t>рынки, включая малые предприятия, расположенные в</w:t>
      </w:r>
      <w:r>
        <w:rPr>
          <w:sz w:val="28"/>
          <w:szCs w:val="28"/>
        </w:rPr>
        <w:t xml:space="preserve"> </w:t>
      </w:r>
      <w:r w:rsidRPr="0082019C">
        <w:rPr>
          <w:sz w:val="28"/>
          <w:szCs w:val="28"/>
        </w:rPr>
        <w:t>штатах, где предприятия исторически получали мало наград SBIR или STTR, а также малые предприятия, принадлежащие</w:t>
      </w:r>
      <w:r>
        <w:rPr>
          <w:sz w:val="28"/>
          <w:szCs w:val="28"/>
        </w:rPr>
        <w:t xml:space="preserve"> </w:t>
      </w:r>
      <w:r w:rsidRPr="0082019C">
        <w:rPr>
          <w:sz w:val="28"/>
          <w:szCs w:val="28"/>
        </w:rPr>
        <w:t>женщинам и лицам, находящимся в социально и экономически неблагоприятном положении.</w:t>
      </w:r>
    </w:p>
    <w:p w14:paraId="2F1AA24A" w14:textId="77777777" w:rsidR="000648E7" w:rsidRDefault="000648E7" w:rsidP="000648E7">
      <w:pPr>
        <w:spacing w:line="360" w:lineRule="auto"/>
        <w:ind w:firstLine="709"/>
        <w:contextualSpacing/>
        <w:jc w:val="both"/>
        <w:rPr>
          <w:sz w:val="28"/>
          <w:szCs w:val="28"/>
        </w:rPr>
      </w:pPr>
      <w:r w:rsidRPr="00AA2A74">
        <w:rPr>
          <w:i/>
          <w:iCs/>
          <w:sz w:val="28"/>
          <w:szCs w:val="28"/>
        </w:rPr>
        <w:t>Программа инвестиций в малый бизнес (SBIC)</w:t>
      </w:r>
      <w:r w:rsidRPr="008F6D6C">
        <w:rPr>
          <w:sz w:val="28"/>
          <w:szCs w:val="28"/>
        </w:rPr>
        <w:t xml:space="preserve"> направлена на стимулирование притока частного акционерного капитала и долгосрочных кредитных средств для малых предприятий, которые нуждаются в нем для надежного финансирования своих деловых операций и для их роста, расширения и модернизации, когда такой капитал недоступен в достаточном количестве. SBA в рамках программы SBIC лицензирует инвестиционные фонды, управляемые частными лицами, которые привлекают капитал от частных инвесторов, а затем объединяют его с капиталом, полученным в результате выпуска SBIC долгового обязательства, гарантированного SBA. SBIC инвестиру</w:t>
      </w:r>
      <w:r>
        <w:rPr>
          <w:sz w:val="28"/>
          <w:szCs w:val="28"/>
        </w:rPr>
        <w:t>е</w:t>
      </w:r>
      <w:r w:rsidRPr="008F6D6C">
        <w:rPr>
          <w:sz w:val="28"/>
          <w:szCs w:val="28"/>
        </w:rPr>
        <w:t>т этот совокупный капитал в квалифицированные малые предприятия.</w:t>
      </w:r>
    </w:p>
    <w:p w14:paraId="5C174628" w14:textId="483F3A76" w:rsidR="000648E7" w:rsidRDefault="0082019C" w:rsidP="0082019C">
      <w:pPr>
        <w:spacing w:line="360" w:lineRule="auto"/>
        <w:ind w:firstLine="709"/>
        <w:contextualSpacing/>
        <w:jc w:val="both"/>
        <w:rPr>
          <w:sz w:val="28"/>
          <w:szCs w:val="28"/>
        </w:rPr>
      </w:pPr>
      <w:r w:rsidRPr="00AA2A74">
        <w:rPr>
          <w:i/>
          <w:iCs/>
          <w:sz w:val="28"/>
          <w:szCs w:val="28"/>
        </w:rPr>
        <w:t xml:space="preserve">Программа инновационных исследований в малом бизнесе (SBIR) </w:t>
      </w:r>
      <w:r w:rsidRPr="0082019C">
        <w:rPr>
          <w:sz w:val="28"/>
          <w:szCs w:val="28"/>
        </w:rPr>
        <w:t xml:space="preserve">и </w:t>
      </w:r>
      <w:r w:rsidRPr="00E46CB8">
        <w:rPr>
          <w:i/>
          <w:iCs/>
          <w:sz w:val="28"/>
          <w:szCs w:val="28"/>
        </w:rPr>
        <w:t>Программ</w:t>
      </w:r>
      <w:r w:rsidR="00606772" w:rsidRPr="00E46CB8">
        <w:rPr>
          <w:i/>
          <w:iCs/>
          <w:sz w:val="28"/>
          <w:szCs w:val="28"/>
        </w:rPr>
        <w:t>а</w:t>
      </w:r>
      <w:r w:rsidRPr="00E46CB8">
        <w:rPr>
          <w:i/>
          <w:iCs/>
          <w:sz w:val="28"/>
          <w:szCs w:val="28"/>
        </w:rPr>
        <w:t xml:space="preserve"> трансферта технологий в малом бизнесе (STTR)</w:t>
      </w:r>
      <w:r w:rsidRPr="0082019C">
        <w:rPr>
          <w:sz w:val="28"/>
          <w:szCs w:val="28"/>
        </w:rPr>
        <w:t xml:space="preserve"> финансирует малые предприятия для разработки и коммерциализации своих инноваций при одновременном удовлетворении</w:t>
      </w:r>
      <w:r>
        <w:rPr>
          <w:sz w:val="28"/>
          <w:szCs w:val="28"/>
        </w:rPr>
        <w:t xml:space="preserve"> </w:t>
      </w:r>
      <w:r w:rsidRPr="0082019C">
        <w:rPr>
          <w:sz w:val="28"/>
          <w:szCs w:val="28"/>
        </w:rPr>
        <w:t xml:space="preserve">потребностей </w:t>
      </w:r>
      <w:r w:rsidR="00606772">
        <w:rPr>
          <w:sz w:val="28"/>
          <w:szCs w:val="28"/>
        </w:rPr>
        <w:t xml:space="preserve">государства </w:t>
      </w:r>
      <w:r w:rsidRPr="0082019C">
        <w:rPr>
          <w:sz w:val="28"/>
          <w:szCs w:val="28"/>
        </w:rPr>
        <w:t xml:space="preserve">в исследованиях и разработках. </w:t>
      </w:r>
    </w:p>
    <w:p w14:paraId="7F8557A6" w14:textId="2B1D5281" w:rsidR="0082019C" w:rsidRDefault="00606772" w:rsidP="0082019C">
      <w:pPr>
        <w:spacing w:line="360" w:lineRule="auto"/>
        <w:ind w:firstLine="709"/>
        <w:contextualSpacing/>
        <w:jc w:val="both"/>
        <w:rPr>
          <w:sz w:val="28"/>
          <w:szCs w:val="28"/>
        </w:rPr>
      </w:pPr>
      <w:r w:rsidRPr="00E46CB8">
        <w:rPr>
          <w:i/>
          <w:iCs/>
          <w:sz w:val="28"/>
          <w:szCs w:val="28"/>
        </w:rPr>
        <w:t xml:space="preserve">Программа партнерства на федеральном уровне и уровне штатов </w:t>
      </w:r>
      <w:r w:rsidR="0082019C" w:rsidRPr="00E46CB8">
        <w:rPr>
          <w:i/>
          <w:iCs/>
          <w:sz w:val="28"/>
          <w:szCs w:val="28"/>
        </w:rPr>
        <w:t>(FAST)</w:t>
      </w:r>
      <w:r w:rsidR="0082019C" w:rsidRPr="0082019C">
        <w:rPr>
          <w:sz w:val="28"/>
          <w:szCs w:val="28"/>
        </w:rPr>
        <w:t xml:space="preserve"> предназначена для оказания помощи недостаточно обслуживаемым инновационным </w:t>
      </w:r>
      <w:r w:rsidR="00E46CB8">
        <w:rPr>
          <w:sz w:val="28"/>
          <w:szCs w:val="28"/>
        </w:rPr>
        <w:t xml:space="preserve">МСП </w:t>
      </w:r>
      <w:r w:rsidR="0082019C" w:rsidRPr="0082019C">
        <w:rPr>
          <w:sz w:val="28"/>
          <w:szCs w:val="28"/>
        </w:rPr>
        <w:t>с целью повышения их успеха в</w:t>
      </w:r>
      <w:r w:rsidR="0082019C">
        <w:rPr>
          <w:sz w:val="28"/>
          <w:szCs w:val="28"/>
        </w:rPr>
        <w:t xml:space="preserve"> </w:t>
      </w:r>
      <w:r w:rsidR="0082019C" w:rsidRPr="0082019C">
        <w:rPr>
          <w:sz w:val="28"/>
          <w:szCs w:val="28"/>
        </w:rPr>
        <w:t xml:space="preserve">получении финансирования SBIR и STTR. </w:t>
      </w:r>
      <w:r w:rsidRPr="00E46CB8">
        <w:rPr>
          <w:i/>
          <w:iCs/>
          <w:sz w:val="28"/>
          <w:szCs w:val="28"/>
        </w:rPr>
        <w:t>Программа фонда роста акселераторов-</w:t>
      </w:r>
      <w:proofErr w:type="spellStart"/>
      <w:r w:rsidRPr="00E46CB8">
        <w:rPr>
          <w:i/>
          <w:iCs/>
          <w:sz w:val="28"/>
          <w:szCs w:val="28"/>
        </w:rPr>
        <w:t>ускорителеи</w:t>
      </w:r>
      <w:proofErr w:type="spellEnd"/>
      <w:r w:rsidRPr="00E46CB8">
        <w:rPr>
          <w:i/>
          <w:iCs/>
          <w:sz w:val="28"/>
          <w:szCs w:val="28"/>
        </w:rPr>
        <w:t xml:space="preserve">̆ роста бизнеса </w:t>
      </w:r>
      <w:r w:rsidR="0082019C" w:rsidRPr="00E46CB8">
        <w:rPr>
          <w:i/>
          <w:iCs/>
          <w:sz w:val="28"/>
          <w:szCs w:val="28"/>
        </w:rPr>
        <w:t xml:space="preserve">(GAFC) </w:t>
      </w:r>
      <w:r w:rsidR="0082019C" w:rsidRPr="0082019C">
        <w:rPr>
          <w:sz w:val="28"/>
          <w:szCs w:val="28"/>
        </w:rPr>
        <w:t>стимулирует</w:t>
      </w:r>
      <w:r w:rsidR="0082019C">
        <w:rPr>
          <w:sz w:val="28"/>
          <w:szCs w:val="28"/>
        </w:rPr>
        <w:t xml:space="preserve"> </w:t>
      </w:r>
      <w:r w:rsidR="0082019C" w:rsidRPr="0082019C">
        <w:rPr>
          <w:sz w:val="28"/>
          <w:szCs w:val="28"/>
        </w:rPr>
        <w:t>инновации и предпринимательство, предоставляя инкубаторам дополнительный</w:t>
      </w:r>
      <w:r w:rsidR="0082019C">
        <w:rPr>
          <w:sz w:val="28"/>
          <w:szCs w:val="28"/>
        </w:rPr>
        <w:t xml:space="preserve"> </w:t>
      </w:r>
      <w:r w:rsidR="0082019C" w:rsidRPr="0082019C">
        <w:rPr>
          <w:sz w:val="28"/>
          <w:szCs w:val="28"/>
        </w:rPr>
        <w:t>операционный капитал в размере 50 000 долларов США. Конкурс на получение премии направлен на выявление и финансирование пробелов в предпринимательской экосистеме путем предоставления финансирования акселераторам, инкубаторам, коворкинг-сообществам, производственным пространствам и другим</w:t>
      </w:r>
      <w:r w:rsidR="0082019C">
        <w:rPr>
          <w:sz w:val="28"/>
          <w:szCs w:val="28"/>
        </w:rPr>
        <w:t xml:space="preserve"> </w:t>
      </w:r>
      <w:r w:rsidR="0082019C" w:rsidRPr="0082019C">
        <w:rPr>
          <w:sz w:val="28"/>
          <w:szCs w:val="28"/>
        </w:rPr>
        <w:t>организаци</w:t>
      </w:r>
      <w:r w:rsidR="00E46CB8">
        <w:rPr>
          <w:sz w:val="28"/>
          <w:szCs w:val="28"/>
        </w:rPr>
        <w:t>ям</w:t>
      </w:r>
      <w:r w:rsidR="0082019C" w:rsidRPr="0082019C">
        <w:rPr>
          <w:sz w:val="28"/>
          <w:szCs w:val="28"/>
        </w:rPr>
        <w:t xml:space="preserve">, которые </w:t>
      </w:r>
      <w:r w:rsidR="0082019C" w:rsidRPr="0082019C">
        <w:rPr>
          <w:sz w:val="28"/>
          <w:szCs w:val="28"/>
        </w:rPr>
        <w:lastRenderedPageBreak/>
        <w:t>оказывают предпринимателям поддержку, наставничество и помощь в коммерциализации. Каждый год с момента создания конкурс выявляет группы и географические регионы, которые</w:t>
      </w:r>
      <w:r w:rsidR="0082019C">
        <w:rPr>
          <w:sz w:val="28"/>
          <w:szCs w:val="28"/>
        </w:rPr>
        <w:t xml:space="preserve"> </w:t>
      </w:r>
      <w:r w:rsidR="0082019C" w:rsidRPr="0082019C">
        <w:rPr>
          <w:sz w:val="28"/>
          <w:szCs w:val="28"/>
        </w:rPr>
        <w:t>традиционно испытывают трудности с получением научно-исследовательского и инвестиционного капитала, такие как сельские общины и общины,</w:t>
      </w:r>
      <w:r w:rsidR="0082019C">
        <w:rPr>
          <w:sz w:val="28"/>
          <w:szCs w:val="28"/>
        </w:rPr>
        <w:t xml:space="preserve"> </w:t>
      </w:r>
      <w:r w:rsidR="0082019C" w:rsidRPr="0082019C">
        <w:rPr>
          <w:sz w:val="28"/>
          <w:szCs w:val="28"/>
        </w:rPr>
        <w:t>принадлежащие или возглавляемые женщинами, меньшинствами и ветеранами. С момента своего создания в 2014 году программа прису</w:t>
      </w:r>
      <w:r w:rsidR="00E46CB8">
        <w:rPr>
          <w:sz w:val="28"/>
          <w:szCs w:val="28"/>
        </w:rPr>
        <w:t>дила</w:t>
      </w:r>
      <w:r w:rsidR="0082019C">
        <w:rPr>
          <w:sz w:val="28"/>
          <w:szCs w:val="28"/>
        </w:rPr>
        <w:t xml:space="preserve"> </w:t>
      </w:r>
      <w:r w:rsidR="0082019C" w:rsidRPr="0082019C">
        <w:rPr>
          <w:sz w:val="28"/>
          <w:szCs w:val="28"/>
        </w:rPr>
        <w:t>303 приза по 50 000 долларов США для организаций в 49 штатах, Вашингтоне, округ Колумбия, и Пуэрто-Рико</w:t>
      </w:r>
      <w:r w:rsidR="00362FB6">
        <w:rPr>
          <w:sz w:val="28"/>
          <w:szCs w:val="28"/>
        </w:rPr>
        <w:t xml:space="preserve"> </w:t>
      </w:r>
      <w:r w:rsidR="00362FB6" w:rsidRPr="009A3555">
        <w:rPr>
          <w:sz w:val="28"/>
          <w:szCs w:val="28"/>
        </w:rPr>
        <w:t>[</w:t>
      </w:r>
      <w:r w:rsidR="0021665F">
        <w:rPr>
          <w:sz w:val="28"/>
          <w:szCs w:val="28"/>
        </w:rPr>
        <w:t>48</w:t>
      </w:r>
      <w:r w:rsidR="00362FB6" w:rsidRPr="009A3555">
        <w:rPr>
          <w:sz w:val="28"/>
          <w:szCs w:val="28"/>
        </w:rPr>
        <w:t>]</w:t>
      </w:r>
      <w:r w:rsidR="0082019C" w:rsidRPr="0082019C">
        <w:rPr>
          <w:sz w:val="28"/>
          <w:szCs w:val="28"/>
        </w:rPr>
        <w:t>.</w:t>
      </w:r>
    </w:p>
    <w:p w14:paraId="4A326AE2" w14:textId="7C98403C" w:rsidR="000F1B4F" w:rsidRDefault="000F1B4F" w:rsidP="000F1B4F">
      <w:pPr>
        <w:spacing w:line="360" w:lineRule="auto"/>
        <w:ind w:firstLine="709"/>
        <w:contextualSpacing/>
        <w:jc w:val="both"/>
        <w:rPr>
          <w:sz w:val="28"/>
          <w:szCs w:val="28"/>
        </w:rPr>
      </w:pPr>
      <w:r>
        <w:rPr>
          <w:sz w:val="28"/>
          <w:szCs w:val="28"/>
        </w:rPr>
        <w:t xml:space="preserve">Если говорить о венчурном бизнесе, то страна его зарождения – США. Именно там впервые в 1950-х годах был сформирован специальный институт, регулирующий данный вопрос – </w:t>
      </w:r>
      <w:r>
        <w:rPr>
          <w:sz w:val="28"/>
          <w:szCs w:val="28"/>
          <w:lang w:val="en-US"/>
        </w:rPr>
        <w:t>SBA</w:t>
      </w:r>
      <w:r w:rsidRPr="00DC5D59">
        <w:rPr>
          <w:sz w:val="28"/>
          <w:szCs w:val="28"/>
        </w:rPr>
        <w:t xml:space="preserve"> </w:t>
      </w:r>
      <w:r>
        <w:rPr>
          <w:sz w:val="28"/>
          <w:szCs w:val="28"/>
        </w:rPr>
        <w:t>(</w:t>
      </w:r>
      <w:r>
        <w:rPr>
          <w:sz w:val="28"/>
          <w:szCs w:val="28"/>
          <w:lang w:val="en-US"/>
        </w:rPr>
        <w:t>Small</w:t>
      </w:r>
      <w:r w:rsidRPr="00DC5D59">
        <w:rPr>
          <w:sz w:val="28"/>
          <w:szCs w:val="28"/>
        </w:rPr>
        <w:t xml:space="preserve"> </w:t>
      </w:r>
      <w:r>
        <w:rPr>
          <w:sz w:val="28"/>
          <w:szCs w:val="28"/>
          <w:lang w:val="en-US"/>
        </w:rPr>
        <w:t>Business</w:t>
      </w:r>
      <w:r w:rsidRPr="00DC5D59">
        <w:rPr>
          <w:sz w:val="28"/>
          <w:szCs w:val="28"/>
        </w:rPr>
        <w:t xml:space="preserve"> </w:t>
      </w:r>
      <w:r>
        <w:rPr>
          <w:sz w:val="28"/>
          <w:szCs w:val="28"/>
          <w:lang w:val="en-US"/>
        </w:rPr>
        <w:t>Administration</w:t>
      </w:r>
      <w:r w:rsidRPr="00DC5D59">
        <w:rPr>
          <w:sz w:val="28"/>
          <w:szCs w:val="28"/>
        </w:rPr>
        <w:t>)</w:t>
      </w:r>
      <w:r>
        <w:rPr>
          <w:sz w:val="28"/>
          <w:szCs w:val="28"/>
        </w:rPr>
        <w:t>, а также принят закон об инвестициях в малый бизнес, при этом государство начало активно поддерживать малые предприятия, предлагая различные льготные программы и кредиты.</w:t>
      </w:r>
    </w:p>
    <w:p w14:paraId="48E6111E" w14:textId="133DEB86" w:rsidR="00C40F77" w:rsidRPr="00C55F03" w:rsidRDefault="00C40F77" w:rsidP="0082019C">
      <w:pPr>
        <w:spacing w:line="360" w:lineRule="auto"/>
        <w:ind w:firstLine="709"/>
        <w:contextualSpacing/>
        <w:jc w:val="both"/>
        <w:rPr>
          <w:sz w:val="28"/>
          <w:szCs w:val="28"/>
        </w:rPr>
      </w:pPr>
      <w:r>
        <w:rPr>
          <w:sz w:val="28"/>
          <w:szCs w:val="28"/>
        </w:rPr>
        <w:t>Краудфандинг, который мы упоминали выше, в США также регулируется на законодательном уровне с 2012 года.</w:t>
      </w:r>
      <w:r w:rsidR="002D2C6B">
        <w:rPr>
          <w:sz w:val="28"/>
          <w:szCs w:val="28"/>
        </w:rPr>
        <w:t xml:space="preserve"> В апреле 2012 года действующий на тот момент президент США Барак Обама подписан закон </w:t>
      </w:r>
      <w:r w:rsidR="002D2C6B" w:rsidRPr="002D2C6B">
        <w:rPr>
          <w:sz w:val="28"/>
          <w:szCs w:val="28"/>
        </w:rPr>
        <w:t>JOBS Act (</w:t>
      </w:r>
      <w:proofErr w:type="spellStart"/>
      <w:r w:rsidR="002D2C6B" w:rsidRPr="002D2C6B">
        <w:rPr>
          <w:sz w:val="28"/>
          <w:szCs w:val="28"/>
        </w:rPr>
        <w:t>Jumpstart</w:t>
      </w:r>
      <w:proofErr w:type="spellEnd"/>
      <w:r w:rsidR="002D2C6B" w:rsidRPr="002D2C6B">
        <w:rPr>
          <w:sz w:val="28"/>
          <w:szCs w:val="28"/>
        </w:rPr>
        <w:t xml:space="preserve"> </w:t>
      </w:r>
      <w:proofErr w:type="spellStart"/>
      <w:r w:rsidR="002D2C6B" w:rsidRPr="002D2C6B">
        <w:rPr>
          <w:sz w:val="28"/>
          <w:szCs w:val="28"/>
        </w:rPr>
        <w:t>Our</w:t>
      </w:r>
      <w:proofErr w:type="spellEnd"/>
      <w:r w:rsidR="002D2C6B" w:rsidRPr="002D2C6B">
        <w:rPr>
          <w:sz w:val="28"/>
          <w:szCs w:val="28"/>
        </w:rPr>
        <w:t xml:space="preserve"> Business </w:t>
      </w:r>
      <w:proofErr w:type="spellStart"/>
      <w:r w:rsidR="002D2C6B" w:rsidRPr="002D2C6B">
        <w:rPr>
          <w:sz w:val="28"/>
          <w:szCs w:val="28"/>
        </w:rPr>
        <w:t>Startups</w:t>
      </w:r>
      <w:proofErr w:type="spellEnd"/>
      <w:r w:rsidR="002D2C6B" w:rsidRPr="002D2C6B">
        <w:rPr>
          <w:sz w:val="28"/>
          <w:szCs w:val="28"/>
        </w:rPr>
        <w:t xml:space="preserve"> Act), </w:t>
      </w:r>
      <w:r w:rsidR="002D2C6B">
        <w:rPr>
          <w:sz w:val="28"/>
          <w:szCs w:val="28"/>
        </w:rPr>
        <w:t>который дал возможность инновационным организациям собирать с помощью краудфандинга до 1 млн долларов США без регистрации на продажу акций, как это было до принятия данного нормативно-правового акта.</w:t>
      </w:r>
      <w:r w:rsidR="009A3555" w:rsidRPr="009A3555">
        <w:rPr>
          <w:sz w:val="28"/>
          <w:szCs w:val="28"/>
        </w:rPr>
        <w:t xml:space="preserve"> </w:t>
      </w:r>
      <w:r w:rsidR="009A3555">
        <w:rPr>
          <w:sz w:val="28"/>
          <w:szCs w:val="28"/>
        </w:rPr>
        <w:t>Самая первая</w:t>
      </w:r>
      <w:r w:rsidR="00C55F03">
        <w:rPr>
          <w:sz w:val="28"/>
          <w:szCs w:val="28"/>
        </w:rPr>
        <w:t xml:space="preserve">, крупнейшая и </w:t>
      </w:r>
      <w:r w:rsidR="009A3555">
        <w:rPr>
          <w:sz w:val="28"/>
          <w:szCs w:val="28"/>
        </w:rPr>
        <w:t xml:space="preserve">наиболее популярная краудфандинговая платформа </w:t>
      </w:r>
      <w:r w:rsidR="00C55F03">
        <w:rPr>
          <w:sz w:val="28"/>
          <w:szCs w:val="28"/>
        </w:rPr>
        <w:t xml:space="preserve">– </w:t>
      </w:r>
      <w:r w:rsidR="00C55F03">
        <w:rPr>
          <w:sz w:val="28"/>
          <w:szCs w:val="28"/>
          <w:lang w:val="en-US"/>
        </w:rPr>
        <w:t>Kickstarter</w:t>
      </w:r>
      <w:r w:rsidR="00C55F03">
        <w:rPr>
          <w:sz w:val="28"/>
          <w:szCs w:val="28"/>
        </w:rPr>
        <w:t>, которая родом из США.</w:t>
      </w:r>
    </w:p>
    <w:p w14:paraId="15BCAFFC" w14:textId="10DDAF74" w:rsidR="00E46CB8" w:rsidRDefault="00E46CB8" w:rsidP="0082019C">
      <w:pPr>
        <w:spacing w:line="360" w:lineRule="auto"/>
        <w:ind w:firstLine="709"/>
        <w:contextualSpacing/>
        <w:jc w:val="both"/>
        <w:rPr>
          <w:sz w:val="28"/>
          <w:szCs w:val="28"/>
        </w:rPr>
      </w:pPr>
      <w:r>
        <w:rPr>
          <w:sz w:val="28"/>
          <w:szCs w:val="28"/>
        </w:rPr>
        <w:t xml:space="preserve">Таким образом, </w:t>
      </w:r>
      <w:r w:rsidR="00102284">
        <w:rPr>
          <w:sz w:val="28"/>
          <w:szCs w:val="28"/>
        </w:rPr>
        <w:t>очень большое значение в развитии как инновационного развития бизнеса, так и страны в целом, играет государственное регулирование и наличие эффективных программ поддержки данного сектора. В России и конкретно в Краснодарском крае есть подобные программы, однако, если сравнивать их с такой развитой инновационной системой, как США, то</w:t>
      </w:r>
      <w:r w:rsidR="00F028D6">
        <w:rPr>
          <w:sz w:val="28"/>
          <w:szCs w:val="28"/>
        </w:rPr>
        <w:t xml:space="preserve"> можно сделать вывод о том, что отечественное регулирование инноваций государством достаточно слабо и не затрагивает все инновационные сферы.</w:t>
      </w:r>
    </w:p>
    <w:p w14:paraId="210D3BCF" w14:textId="77777777" w:rsidR="00F028D6" w:rsidRPr="00F14C88" w:rsidRDefault="00F028D6" w:rsidP="00C55F03">
      <w:pPr>
        <w:widowControl w:val="0"/>
        <w:spacing w:line="360" w:lineRule="auto"/>
        <w:jc w:val="both"/>
        <w:rPr>
          <w:sz w:val="28"/>
          <w:szCs w:val="28"/>
        </w:rPr>
      </w:pPr>
    </w:p>
    <w:p w14:paraId="09F0D097" w14:textId="0D90B5D1" w:rsidR="00BE3E7D" w:rsidRDefault="00BE3E7D" w:rsidP="00686F3E">
      <w:pPr>
        <w:pStyle w:val="10"/>
        <w:keepNext w:val="0"/>
        <w:keepLines w:val="0"/>
        <w:widowControl w:val="0"/>
        <w:suppressAutoHyphens/>
        <w:spacing w:before="0" w:line="360" w:lineRule="auto"/>
        <w:ind w:firstLine="709"/>
        <w:jc w:val="both"/>
        <w:rPr>
          <w:rFonts w:ascii="Times New Roman" w:hAnsi="Times New Roman" w:cs="Times New Roman"/>
          <w:b/>
          <w:bCs/>
          <w:color w:val="auto"/>
          <w:sz w:val="28"/>
          <w:szCs w:val="28"/>
        </w:rPr>
      </w:pPr>
      <w:bookmarkStart w:id="5" w:name="_Toc101351159"/>
      <w:r w:rsidRPr="002E0DE3">
        <w:rPr>
          <w:rFonts w:ascii="Times New Roman" w:hAnsi="Times New Roman" w:cs="Times New Roman"/>
          <w:b/>
          <w:bCs/>
          <w:color w:val="auto"/>
          <w:sz w:val="28"/>
          <w:szCs w:val="28"/>
        </w:rPr>
        <w:lastRenderedPageBreak/>
        <w:t>2 Анализ международного</w:t>
      </w:r>
      <w:r w:rsidR="000A0AAC">
        <w:rPr>
          <w:rFonts w:ascii="Times New Roman" w:hAnsi="Times New Roman" w:cs="Times New Roman"/>
          <w:b/>
          <w:bCs/>
          <w:color w:val="auto"/>
          <w:sz w:val="28"/>
          <w:szCs w:val="28"/>
        </w:rPr>
        <w:t xml:space="preserve"> и российского </w:t>
      </w:r>
      <w:r w:rsidRPr="002E0DE3">
        <w:rPr>
          <w:rFonts w:ascii="Times New Roman" w:hAnsi="Times New Roman" w:cs="Times New Roman"/>
          <w:b/>
          <w:bCs/>
          <w:color w:val="auto"/>
          <w:sz w:val="28"/>
          <w:szCs w:val="28"/>
        </w:rPr>
        <w:t>опыта инновационного предпринимательства</w:t>
      </w:r>
      <w:bookmarkEnd w:id="5"/>
      <w:r w:rsidRPr="002E0DE3">
        <w:rPr>
          <w:rFonts w:ascii="Times New Roman" w:hAnsi="Times New Roman" w:cs="Times New Roman"/>
          <w:b/>
          <w:bCs/>
          <w:color w:val="auto"/>
          <w:sz w:val="28"/>
          <w:szCs w:val="28"/>
        </w:rPr>
        <w:t xml:space="preserve"> </w:t>
      </w:r>
    </w:p>
    <w:p w14:paraId="07B4EF14" w14:textId="77777777" w:rsidR="007B3EF1" w:rsidRPr="006D1CE7" w:rsidRDefault="007B3EF1" w:rsidP="00A810DE">
      <w:pPr>
        <w:widowControl w:val="0"/>
        <w:spacing w:line="360" w:lineRule="auto"/>
        <w:jc w:val="both"/>
        <w:rPr>
          <w:sz w:val="28"/>
          <w:szCs w:val="28"/>
        </w:rPr>
      </w:pPr>
    </w:p>
    <w:p w14:paraId="6BECA74B" w14:textId="3191D8F0" w:rsidR="00F36F53" w:rsidRPr="00A810DE" w:rsidRDefault="00BE3E7D" w:rsidP="00A810DE">
      <w:pPr>
        <w:pStyle w:val="20"/>
        <w:keepNext w:val="0"/>
        <w:keepLines w:val="0"/>
        <w:widowControl w:val="0"/>
        <w:suppressAutoHyphens/>
        <w:spacing w:before="0" w:line="360" w:lineRule="auto"/>
        <w:ind w:firstLine="709"/>
        <w:jc w:val="both"/>
        <w:rPr>
          <w:rFonts w:ascii="Times New Roman" w:hAnsi="Times New Roman" w:cs="Times New Roman"/>
          <w:b/>
          <w:bCs/>
          <w:color w:val="auto"/>
          <w:sz w:val="28"/>
          <w:szCs w:val="28"/>
        </w:rPr>
      </w:pPr>
      <w:bookmarkStart w:id="6" w:name="_Toc101351160"/>
      <w:r w:rsidRPr="002E0DE3">
        <w:rPr>
          <w:rFonts w:ascii="Times New Roman" w:hAnsi="Times New Roman" w:cs="Times New Roman"/>
          <w:b/>
          <w:bCs/>
          <w:color w:val="auto"/>
          <w:sz w:val="28"/>
          <w:szCs w:val="28"/>
        </w:rPr>
        <w:t>2.</w:t>
      </w:r>
      <w:r w:rsidR="00A810DE">
        <w:rPr>
          <w:rFonts w:ascii="Times New Roman" w:hAnsi="Times New Roman" w:cs="Times New Roman"/>
          <w:b/>
          <w:bCs/>
          <w:color w:val="auto"/>
          <w:sz w:val="28"/>
          <w:szCs w:val="28"/>
        </w:rPr>
        <w:t>1</w:t>
      </w:r>
      <w:r w:rsidRPr="002E0DE3">
        <w:rPr>
          <w:rFonts w:ascii="Times New Roman" w:hAnsi="Times New Roman" w:cs="Times New Roman"/>
          <w:b/>
          <w:bCs/>
          <w:color w:val="auto"/>
          <w:sz w:val="28"/>
          <w:szCs w:val="28"/>
        </w:rPr>
        <w:t xml:space="preserve"> Сравнительный анализ инновационного предпринимательства США и </w:t>
      </w:r>
      <w:r w:rsidR="009A364C" w:rsidRPr="002E0DE3">
        <w:rPr>
          <w:rFonts w:ascii="Times New Roman" w:hAnsi="Times New Roman" w:cs="Times New Roman"/>
          <w:b/>
          <w:bCs/>
          <w:color w:val="auto"/>
          <w:sz w:val="28"/>
          <w:szCs w:val="28"/>
        </w:rPr>
        <w:t>России</w:t>
      </w:r>
      <w:bookmarkEnd w:id="6"/>
    </w:p>
    <w:p w14:paraId="4B99B4AC" w14:textId="54DC99D1" w:rsidR="00A810DE" w:rsidRDefault="00A810DE" w:rsidP="00A810DE">
      <w:pPr>
        <w:widowControl w:val="0"/>
        <w:spacing w:line="360" w:lineRule="auto"/>
        <w:ind w:firstLine="709"/>
        <w:jc w:val="both"/>
        <w:rPr>
          <w:sz w:val="28"/>
          <w:szCs w:val="28"/>
        </w:rPr>
      </w:pPr>
    </w:p>
    <w:p w14:paraId="2E05D8BE" w14:textId="0B14EB45" w:rsidR="00E375A5" w:rsidRDefault="00E375A5" w:rsidP="00A810DE">
      <w:pPr>
        <w:widowControl w:val="0"/>
        <w:spacing w:line="360" w:lineRule="auto"/>
        <w:ind w:firstLine="709"/>
        <w:jc w:val="both"/>
        <w:rPr>
          <w:sz w:val="28"/>
          <w:szCs w:val="28"/>
        </w:rPr>
      </w:pPr>
      <w:r>
        <w:rPr>
          <w:sz w:val="28"/>
          <w:szCs w:val="28"/>
        </w:rPr>
        <w:t>Для анализа инновационного предпринимательства, а также различных программ его поддержки выбрана США, так как</w:t>
      </w:r>
      <w:r w:rsidR="00621EA5">
        <w:rPr>
          <w:sz w:val="28"/>
          <w:szCs w:val="28"/>
        </w:rPr>
        <w:t xml:space="preserve"> данная страна является одним из главных </w:t>
      </w:r>
      <w:r w:rsidR="00090EE2">
        <w:rPr>
          <w:sz w:val="28"/>
          <w:szCs w:val="28"/>
        </w:rPr>
        <w:t xml:space="preserve">мировых </w:t>
      </w:r>
      <w:r w:rsidR="00621EA5">
        <w:rPr>
          <w:sz w:val="28"/>
          <w:szCs w:val="28"/>
        </w:rPr>
        <w:t>лидеров в инновациях</w:t>
      </w:r>
      <w:r w:rsidR="006D1876">
        <w:rPr>
          <w:sz w:val="28"/>
          <w:szCs w:val="28"/>
        </w:rPr>
        <w:t xml:space="preserve"> согласно результатам инновационных рейтингов и индексов. Кроме того,</w:t>
      </w:r>
      <w:r w:rsidR="00090EE2">
        <w:rPr>
          <w:sz w:val="28"/>
          <w:szCs w:val="28"/>
        </w:rPr>
        <w:t xml:space="preserve"> </w:t>
      </w:r>
      <w:r w:rsidR="00144699">
        <w:rPr>
          <w:sz w:val="28"/>
          <w:szCs w:val="28"/>
        </w:rPr>
        <w:t xml:space="preserve">структура экономики США близка к российской. </w:t>
      </w:r>
    </w:p>
    <w:p w14:paraId="55C43234" w14:textId="0530C59C" w:rsidR="00A810DE" w:rsidRDefault="00A810DE" w:rsidP="00A810DE">
      <w:pPr>
        <w:widowControl w:val="0"/>
        <w:spacing w:line="360" w:lineRule="auto"/>
        <w:ind w:firstLine="709"/>
        <w:jc w:val="both"/>
        <w:rPr>
          <w:sz w:val="28"/>
          <w:szCs w:val="28"/>
        </w:rPr>
      </w:pPr>
      <w:r>
        <w:rPr>
          <w:sz w:val="28"/>
          <w:szCs w:val="28"/>
        </w:rPr>
        <w:t xml:space="preserve">Для определения позиций США и России в инновационной </w:t>
      </w:r>
      <w:r w:rsidR="001D6945">
        <w:rPr>
          <w:sz w:val="28"/>
          <w:szCs w:val="28"/>
        </w:rPr>
        <w:t>сфере обратимся</w:t>
      </w:r>
      <w:r>
        <w:rPr>
          <w:sz w:val="28"/>
          <w:szCs w:val="28"/>
        </w:rPr>
        <w:t xml:space="preserve"> к результатам международных рейтингов и инновационным индексам бизнес-школы </w:t>
      </w:r>
      <w:r>
        <w:rPr>
          <w:sz w:val="28"/>
          <w:szCs w:val="28"/>
          <w:lang w:val="en-US"/>
        </w:rPr>
        <w:t>INSEAD</w:t>
      </w:r>
      <w:r>
        <w:rPr>
          <w:sz w:val="28"/>
          <w:szCs w:val="28"/>
        </w:rPr>
        <w:t xml:space="preserve"> и </w:t>
      </w:r>
      <w:r>
        <w:rPr>
          <w:sz w:val="28"/>
          <w:szCs w:val="28"/>
          <w:lang w:val="en-US"/>
        </w:rPr>
        <w:t>Bloomberg</w:t>
      </w:r>
      <w:r>
        <w:rPr>
          <w:sz w:val="28"/>
          <w:szCs w:val="28"/>
        </w:rPr>
        <w:t>. Данные организации рассчитывают национальные индексы инноваций в течение многих лет и составляют рейтинги стран в данной области.</w:t>
      </w:r>
    </w:p>
    <w:p w14:paraId="7F0A5CDE" w14:textId="5BA560F1" w:rsidR="00A810DE" w:rsidRDefault="00A810DE" w:rsidP="00A810DE">
      <w:pPr>
        <w:spacing w:line="360" w:lineRule="auto"/>
        <w:ind w:firstLine="709"/>
        <w:contextualSpacing/>
        <w:jc w:val="both"/>
        <w:rPr>
          <w:sz w:val="28"/>
          <w:szCs w:val="28"/>
        </w:rPr>
      </w:pPr>
      <w:r>
        <w:rPr>
          <w:sz w:val="28"/>
          <w:szCs w:val="28"/>
        </w:rPr>
        <w:t>Основное их различие в том, что рейтинги составляются на анализе различных показателей и в организациях, которые находятся в различных странах. Соответственно и в результатах данных рейтингов есть некоторые различия.</w:t>
      </w:r>
    </w:p>
    <w:p w14:paraId="7284E613" w14:textId="77777777" w:rsidR="006707B3" w:rsidRDefault="006707B3" w:rsidP="00A810DE">
      <w:pPr>
        <w:spacing w:line="360" w:lineRule="auto"/>
        <w:ind w:firstLine="709"/>
        <w:contextualSpacing/>
        <w:jc w:val="both"/>
        <w:rPr>
          <w:sz w:val="28"/>
          <w:szCs w:val="28"/>
        </w:rPr>
      </w:pPr>
    </w:p>
    <w:p w14:paraId="43566772" w14:textId="227A3BB7" w:rsidR="006E302F" w:rsidRPr="0003649A" w:rsidRDefault="007B3EF1" w:rsidP="006E302F">
      <w:pPr>
        <w:suppressAutoHyphens/>
        <w:contextualSpacing/>
        <w:jc w:val="both"/>
        <w:rPr>
          <w:sz w:val="28"/>
          <w:szCs w:val="28"/>
        </w:rPr>
      </w:pPr>
      <w:r>
        <w:rPr>
          <w:sz w:val="28"/>
          <w:szCs w:val="28"/>
        </w:rPr>
        <w:t xml:space="preserve">Таблица </w:t>
      </w:r>
      <w:r w:rsidR="006850E2">
        <w:rPr>
          <w:sz w:val="28"/>
          <w:szCs w:val="28"/>
        </w:rPr>
        <w:t>3</w:t>
      </w:r>
      <w:r>
        <w:rPr>
          <w:sz w:val="28"/>
          <w:szCs w:val="28"/>
        </w:rPr>
        <w:t xml:space="preserve"> </w:t>
      </w:r>
      <w:r w:rsidR="0003649A">
        <w:rPr>
          <w:sz w:val="28"/>
          <w:szCs w:val="28"/>
        </w:rPr>
        <w:t>–</w:t>
      </w:r>
      <w:r>
        <w:rPr>
          <w:sz w:val="28"/>
          <w:szCs w:val="28"/>
        </w:rPr>
        <w:t xml:space="preserve"> </w:t>
      </w:r>
      <w:r w:rsidRPr="00CE2196">
        <w:rPr>
          <w:sz w:val="28"/>
          <w:szCs w:val="28"/>
        </w:rPr>
        <w:t>Позиции США и России согласно Глобальному индексу</w:t>
      </w:r>
      <w:r>
        <w:rPr>
          <w:sz w:val="28"/>
          <w:szCs w:val="28"/>
        </w:rPr>
        <w:t xml:space="preserve"> </w:t>
      </w:r>
      <w:r w:rsidRPr="00CE2196">
        <w:rPr>
          <w:sz w:val="28"/>
          <w:szCs w:val="28"/>
        </w:rPr>
        <w:t xml:space="preserve">инноваций INSEAD и </w:t>
      </w:r>
      <w:r w:rsidRPr="00CE2196">
        <w:rPr>
          <w:sz w:val="28"/>
          <w:szCs w:val="28"/>
          <w:lang w:val="en-US"/>
        </w:rPr>
        <w:t>Bloomberg</w:t>
      </w:r>
      <w:r w:rsidRPr="00CE2196">
        <w:rPr>
          <w:sz w:val="28"/>
          <w:szCs w:val="28"/>
        </w:rPr>
        <w:t xml:space="preserve">; США и Россия; </w:t>
      </w:r>
      <w:proofErr w:type="gramStart"/>
      <w:r w:rsidRPr="00CE2196">
        <w:rPr>
          <w:sz w:val="28"/>
          <w:szCs w:val="28"/>
        </w:rPr>
        <w:t>2012-2021</w:t>
      </w:r>
      <w:proofErr w:type="gramEnd"/>
      <w:r w:rsidRPr="00CE2196">
        <w:rPr>
          <w:sz w:val="28"/>
          <w:szCs w:val="28"/>
        </w:rPr>
        <w:t xml:space="preserve"> гг.</w:t>
      </w:r>
      <w:r w:rsidR="00C806ED" w:rsidRPr="00C806ED">
        <w:rPr>
          <w:sz w:val="28"/>
          <w:szCs w:val="28"/>
        </w:rPr>
        <w:t xml:space="preserve"> </w:t>
      </w:r>
      <w:r w:rsidR="00C806ED" w:rsidRPr="0003649A">
        <w:rPr>
          <w:sz w:val="28"/>
          <w:szCs w:val="28"/>
        </w:rPr>
        <w:t>[</w:t>
      </w:r>
      <w:r w:rsidR="0021665F">
        <w:rPr>
          <w:sz w:val="28"/>
          <w:szCs w:val="28"/>
        </w:rPr>
        <w:t>67</w:t>
      </w:r>
      <w:r w:rsidR="00C806ED" w:rsidRPr="0003649A">
        <w:rPr>
          <w:sz w:val="28"/>
          <w:szCs w:val="28"/>
        </w:rPr>
        <w:t>]</w:t>
      </w:r>
    </w:p>
    <w:tbl>
      <w:tblPr>
        <w:tblStyle w:val="ad"/>
        <w:tblW w:w="0" w:type="auto"/>
        <w:tblLook w:val="04A0" w:firstRow="1" w:lastRow="0" w:firstColumn="1" w:lastColumn="0" w:noHBand="0" w:noVBand="1"/>
      </w:tblPr>
      <w:tblGrid>
        <w:gridCol w:w="1696"/>
        <w:gridCol w:w="1701"/>
        <w:gridCol w:w="851"/>
        <w:gridCol w:w="1843"/>
        <w:gridCol w:w="1842"/>
        <w:gridCol w:w="1412"/>
      </w:tblGrid>
      <w:tr w:rsidR="007B3EF1" w14:paraId="5E039E5F" w14:textId="77777777" w:rsidTr="00266DA9">
        <w:trPr>
          <w:trHeight w:val="553"/>
        </w:trPr>
        <w:tc>
          <w:tcPr>
            <w:tcW w:w="1696" w:type="dxa"/>
          </w:tcPr>
          <w:p w14:paraId="4B984EDC" w14:textId="77777777" w:rsidR="007B3EF1" w:rsidRPr="006707B3" w:rsidRDefault="007B3EF1" w:rsidP="000C12B9">
            <w:pPr>
              <w:spacing w:line="276" w:lineRule="auto"/>
              <w:jc w:val="center"/>
              <w:rPr>
                <w:sz w:val="24"/>
                <w:szCs w:val="24"/>
              </w:rPr>
            </w:pPr>
            <w:r w:rsidRPr="006707B3">
              <w:rPr>
                <w:sz w:val="24"/>
                <w:szCs w:val="24"/>
              </w:rPr>
              <w:t>Название рейтинга</w:t>
            </w:r>
          </w:p>
        </w:tc>
        <w:tc>
          <w:tcPr>
            <w:tcW w:w="1701" w:type="dxa"/>
          </w:tcPr>
          <w:p w14:paraId="2D162717" w14:textId="77777777" w:rsidR="007B3EF1" w:rsidRPr="006707B3" w:rsidRDefault="007B3EF1" w:rsidP="000C12B9">
            <w:pPr>
              <w:pStyle w:val="a6"/>
              <w:spacing w:line="276" w:lineRule="auto"/>
              <w:ind w:left="0"/>
              <w:jc w:val="center"/>
              <w:rPr>
                <w:sz w:val="24"/>
                <w:szCs w:val="24"/>
              </w:rPr>
            </w:pPr>
            <w:r w:rsidRPr="006707B3">
              <w:rPr>
                <w:sz w:val="24"/>
                <w:szCs w:val="24"/>
              </w:rPr>
              <w:t>Назначение рейтинга</w:t>
            </w:r>
          </w:p>
        </w:tc>
        <w:tc>
          <w:tcPr>
            <w:tcW w:w="851" w:type="dxa"/>
          </w:tcPr>
          <w:p w14:paraId="45E656AD" w14:textId="77777777" w:rsidR="007B3EF1" w:rsidRPr="006707B3" w:rsidRDefault="007B3EF1" w:rsidP="000C12B9">
            <w:pPr>
              <w:pStyle w:val="a6"/>
              <w:spacing w:line="276" w:lineRule="auto"/>
              <w:ind w:left="0"/>
              <w:jc w:val="center"/>
              <w:rPr>
                <w:sz w:val="24"/>
                <w:szCs w:val="24"/>
              </w:rPr>
            </w:pPr>
            <w:r w:rsidRPr="006707B3">
              <w:rPr>
                <w:sz w:val="24"/>
                <w:szCs w:val="24"/>
              </w:rPr>
              <w:t>Год</w:t>
            </w:r>
          </w:p>
        </w:tc>
        <w:tc>
          <w:tcPr>
            <w:tcW w:w="1843" w:type="dxa"/>
          </w:tcPr>
          <w:p w14:paraId="309802F7" w14:textId="3D95170D" w:rsidR="007B3EF1" w:rsidRPr="006707B3" w:rsidRDefault="007B3EF1" w:rsidP="000C12B9">
            <w:pPr>
              <w:pStyle w:val="a6"/>
              <w:spacing w:line="276" w:lineRule="auto"/>
              <w:ind w:left="0"/>
              <w:jc w:val="center"/>
              <w:rPr>
                <w:sz w:val="24"/>
                <w:szCs w:val="24"/>
              </w:rPr>
            </w:pPr>
            <w:r w:rsidRPr="006707B3">
              <w:rPr>
                <w:sz w:val="24"/>
                <w:szCs w:val="24"/>
              </w:rPr>
              <w:t xml:space="preserve">Место России в рейтинге </w:t>
            </w:r>
          </w:p>
        </w:tc>
        <w:tc>
          <w:tcPr>
            <w:tcW w:w="1842" w:type="dxa"/>
          </w:tcPr>
          <w:p w14:paraId="52B68895" w14:textId="1B667D32" w:rsidR="007B3EF1" w:rsidRPr="006707B3" w:rsidRDefault="007B3EF1" w:rsidP="000C12B9">
            <w:pPr>
              <w:pStyle w:val="a6"/>
              <w:spacing w:line="276" w:lineRule="auto"/>
              <w:ind w:left="0"/>
              <w:jc w:val="center"/>
              <w:rPr>
                <w:sz w:val="24"/>
                <w:szCs w:val="24"/>
              </w:rPr>
            </w:pPr>
            <w:r w:rsidRPr="006707B3">
              <w:rPr>
                <w:sz w:val="24"/>
                <w:szCs w:val="24"/>
              </w:rPr>
              <w:t>Место США в рейтинге</w:t>
            </w:r>
          </w:p>
        </w:tc>
        <w:tc>
          <w:tcPr>
            <w:tcW w:w="1412" w:type="dxa"/>
          </w:tcPr>
          <w:p w14:paraId="3FA2A794" w14:textId="45DD9E9C" w:rsidR="007B3EF1" w:rsidRPr="006707B3" w:rsidRDefault="007B3EF1" w:rsidP="000C12B9">
            <w:pPr>
              <w:pStyle w:val="a6"/>
              <w:spacing w:line="276" w:lineRule="auto"/>
              <w:ind w:left="0"/>
              <w:jc w:val="center"/>
              <w:rPr>
                <w:sz w:val="24"/>
                <w:szCs w:val="24"/>
              </w:rPr>
            </w:pPr>
            <w:r w:rsidRPr="006707B3">
              <w:rPr>
                <w:sz w:val="24"/>
                <w:szCs w:val="24"/>
              </w:rPr>
              <w:t xml:space="preserve">Количество стран </w:t>
            </w:r>
          </w:p>
        </w:tc>
      </w:tr>
      <w:tr w:rsidR="007B3EF1" w14:paraId="57F9997E" w14:textId="77777777" w:rsidTr="00266DA9">
        <w:trPr>
          <w:trHeight w:val="553"/>
        </w:trPr>
        <w:tc>
          <w:tcPr>
            <w:tcW w:w="1696" w:type="dxa"/>
            <w:vMerge w:val="restart"/>
          </w:tcPr>
          <w:p w14:paraId="4BDF98E6" w14:textId="77777777" w:rsidR="007B3EF1" w:rsidRPr="00266DA9" w:rsidRDefault="007B3EF1" w:rsidP="000C12B9">
            <w:pPr>
              <w:spacing w:line="276" w:lineRule="auto"/>
              <w:rPr>
                <w:sz w:val="24"/>
                <w:szCs w:val="24"/>
                <w:lang w:val="en-US"/>
              </w:rPr>
            </w:pPr>
            <w:r w:rsidRPr="00266DA9">
              <w:rPr>
                <w:sz w:val="24"/>
                <w:szCs w:val="24"/>
              </w:rPr>
              <w:t>Global Innovation Index (INSEAD)</w:t>
            </w:r>
          </w:p>
          <w:p w14:paraId="5BF98918" w14:textId="77777777" w:rsidR="007B3EF1" w:rsidRPr="00266DA9" w:rsidRDefault="007B3EF1" w:rsidP="000C12B9">
            <w:pPr>
              <w:pStyle w:val="a6"/>
              <w:spacing w:line="276" w:lineRule="auto"/>
              <w:ind w:left="0"/>
              <w:rPr>
                <w:sz w:val="24"/>
                <w:szCs w:val="24"/>
              </w:rPr>
            </w:pPr>
          </w:p>
        </w:tc>
        <w:tc>
          <w:tcPr>
            <w:tcW w:w="1701" w:type="dxa"/>
            <w:vMerge w:val="restart"/>
          </w:tcPr>
          <w:p w14:paraId="0F0D39E2" w14:textId="77777777" w:rsidR="007B3EF1" w:rsidRPr="00266DA9" w:rsidRDefault="007B3EF1" w:rsidP="000C12B9">
            <w:pPr>
              <w:pStyle w:val="a6"/>
              <w:spacing w:line="276" w:lineRule="auto"/>
              <w:ind w:left="0"/>
              <w:rPr>
                <w:sz w:val="24"/>
                <w:szCs w:val="24"/>
              </w:rPr>
            </w:pPr>
            <w:r w:rsidRPr="00266DA9">
              <w:rPr>
                <w:sz w:val="24"/>
                <w:szCs w:val="24"/>
              </w:rPr>
              <w:t>Оценка уровня инноваций в стране</w:t>
            </w:r>
          </w:p>
        </w:tc>
        <w:tc>
          <w:tcPr>
            <w:tcW w:w="851" w:type="dxa"/>
          </w:tcPr>
          <w:p w14:paraId="0972569E" w14:textId="77777777" w:rsidR="007B3EF1" w:rsidRPr="00266DA9" w:rsidRDefault="007B3EF1" w:rsidP="000C12B9">
            <w:pPr>
              <w:pStyle w:val="a6"/>
              <w:spacing w:line="276" w:lineRule="auto"/>
              <w:ind w:left="0"/>
              <w:jc w:val="center"/>
              <w:rPr>
                <w:sz w:val="24"/>
                <w:szCs w:val="24"/>
              </w:rPr>
            </w:pPr>
            <w:r w:rsidRPr="00266DA9">
              <w:rPr>
                <w:sz w:val="24"/>
                <w:szCs w:val="24"/>
              </w:rPr>
              <w:t>2012</w:t>
            </w:r>
          </w:p>
        </w:tc>
        <w:tc>
          <w:tcPr>
            <w:tcW w:w="1843" w:type="dxa"/>
          </w:tcPr>
          <w:p w14:paraId="027191C4" w14:textId="77777777" w:rsidR="007B3EF1" w:rsidRPr="00266DA9" w:rsidRDefault="007B3EF1" w:rsidP="000C12B9">
            <w:pPr>
              <w:pStyle w:val="a6"/>
              <w:spacing w:line="276" w:lineRule="auto"/>
              <w:ind w:left="0"/>
              <w:jc w:val="center"/>
              <w:rPr>
                <w:sz w:val="24"/>
                <w:szCs w:val="24"/>
              </w:rPr>
            </w:pPr>
            <w:r w:rsidRPr="00266DA9">
              <w:rPr>
                <w:sz w:val="24"/>
                <w:szCs w:val="24"/>
              </w:rPr>
              <w:t>51</w:t>
            </w:r>
          </w:p>
        </w:tc>
        <w:tc>
          <w:tcPr>
            <w:tcW w:w="1842" w:type="dxa"/>
          </w:tcPr>
          <w:p w14:paraId="59F1BFAD" w14:textId="77777777" w:rsidR="007B3EF1" w:rsidRPr="00266DA9" w:rsidRDefault="007B3EF1" w:rsidP="000C12B9">
            <w:pPr>
              <w:pStyle w:val="a6"/>
              <w:spacing w:line="276" w:lineRule="auto"/>
              <w:ind w:left="0"/>
              <w:jc w:val="center"/>
              <w:rPr>
                <w:sz w:val="24"/>
                <w:szCs w:val="24"/>
              </w:rPr>
            </w:pPr>
            <w:r w:rsidRPr="00266DA9">
              <w:rPr>
                <w:sz w:val="24"/>
                <w:szCs w:val="24"/>
              </w:rPr>
              <w:t>10</w:t>
            </w:r>
          </w:p>
        </w:tc>
        <w:tc>
          <w:tcPr>
            <w:tcW w:w="1412" w:type="dxa"/>
          </w:tcPr>
          <w:p w14:paraId="2A5347E3" w14:textId="77777777" w:rsidR="007B3EF1" w:rsidRPr="00266DA9" w:rsidRDefault="007B3EF1" w:rsidP="000C12B9">
            <w:pPr>
              <w:pStyle w:val="a6"/>
              <w:spacing w:line="276" w:lineRule="auto"/>
              <w:ind w:left="0"/>
              <w:jc w:val="center"/>
              <w:rPr>
                <w:sz w:val="24"/>
                <w:szCs w:val="24"/>
              </w:rPr>
            </w:pPr>
            <w:r w:rsidRPr="00266DA9">
              <w:rPr>
                <w:sz w:val="24"/>
                <w:szCs w:val="24"/>
              </w:rPr>
              <w:t>141</w:t>
            </w:r>
          </w:p>
        </w:tc>
      </w:tr>
      <w:tr w:rsidR="007B3EF1" w14:paraId="63BE9C07" w14:textId="77777777" w:rsidTr="00266DA9">
        <w:trPr>
          <w:trHeight w:val="545"/>
        </w:trPr>
        <w:tc>
          <w:tcPr>
            <w:tcW w:w="1696" w:type="dxa"/>
            <w:vMerge/>
          </w:tcPr>
          <w:p w14:paraId="1D82624C" w14:textId="77777777" w:rsidR="007B3EF1" w:rsidRPr="00266DA9" w:rsidRDefault="007B3EF1" w:rsidP="000C12B9">
            <w:pPr>
              <w:pStyle w:val="a6"/>
              <w:spacing w:line="276" w:lineRule="auto"/>
              <w:ind w:left="0"/>
              <w:rPr>
                <w:sz w:val="24"/>
                <w:szCs w:val="24"/>
              </w:rPr>
            </w:pPr>
          </w:p>
        </w:tc>
        <w:tc>
          <w:tcPr>
            <w:tcW w:w="1701" w:type="dxa"/>
            <w:vMerge/>
          </w:tcPr>
          <w:p w14:paraId="2E01CA30" w14:textId="77777777" w:rsidR="007B3EF1" w:rsidRPr="00266DA9" w:rsidRDefault="007B3EF1" w:rsidP="000C12B9">
            <w:pPr>
              <w:pStyle w:val="a6"/>
              <w:spacing w:line="276" w:lineRule="auto"/>
              <w:ind w:left="0"/>
              <w:rPr>
                <w:sz w:val="24"/>
                <w:szCs w:val="24"/>
              </w:rPr>
            </w:pPr>
          </w:p>
        </w:tc>
        <w:tc>
          <w:tcPr>
            <w:tcW w:w="851" w:type="dxa"/>
          </w:tcPr>
          <w:p w14:paraId="15B65F58" w14:textId="77777777" w:rsidR="007B3EF1" w:rsidRPr="00266DA9" w:rsidRDefault="007B3EF1" w:rsidP="000C12B9">
            <w:pPr>
              <w:pStyle w:val="a6"/>
              <w:spacing w:line="276" w:lineRule="auto"/>
              <w:ind w:left="0"/>
              <w:jc w:val="center"/>
              <w:rPr>
                <w:sz w:val="24"/>
                <w:szCs w:val="24"/>
              </w:rPr>
            </w:pPr>
            <w:r w:rsidRPr="00266DA9">
              <w:rPr>
                <w:sz w:val="24"/>
                <w:szCs w:val="24"/>
              </w:rPr>
              <w:t>2014</w:t>
            </w:r>
          </w:p>
        </w:tc>
        <w:tc>
          <w:tcPr>
            <w:tcW w:w="1843" w:type="dxa"/>
          </w:tcPr>
          <w:p w14:paraId="10746686" w14:textId="77777777" w:rsidR="007B3EF1" w:rsidRPr="00266DA9" w:rsidRDefault="007B3EF1" w:rsidP="000C12B9">
            <w:pPr>
              <w:pStyle w:val="a6"/>
              <w:spacing w:line="276" w:lineRule="auto"/>
              <w:ind w:left="0"/>
              <w:jc w:val="center"/>
              <w:rPr>
                <w:sz w:val="24"/>
                <w:szCs w:val="24"/>
              </w:rPr>
            </w:pPr>
            <w:r w:rsidRPr="00266DA9">
              <w:rPr>
                <w:sz w:val="24"/>
                <w:szCs w:val="24"/>
              </w:rPr>
              <w:t>49</w:t>
            </w:r>
          </w:p>
        </w:tc>
        <w:tc>
          <w:tcPr>
            <w:tcW w:w="1842" w:type="dxa"/>
          </w:tcPr>
          <w:p w14:paraId="5C8DD4F5" w14:textId="77777777" w:rsidR="007B3EF1" w:rsidRPr="00266DA9" w:rsidRDefault="007B3EF1" w:rsidP="000C12B9">
            <w:pPr>
              <w:pStyle w:val="a6"/>
              <w:spacing w:line="276" w:lineRule="auto"/>
              <w:ind w:left="0"/>
              <w:jc w:val="center"/>
              <w:rPr>
                <w:sz w:val="24"/>
                <w:szCs w:val="24"/>
              </w:rPr>
            </w:pPr>
            <w:r w:rsidRPr="00266DA9">
              <w:rPr>
                <w:sz w:val="24"/>
                <w:szCs w:val="24"/>
              </w:rPr>
              <w:t>6</w:t>
            </w:r>
          </w:p>
        </w:tc>
        <w:tc>
          <w:tcPr>
            <w:tcW w:w="1412" w:type="dxa"/>
          </w:tcPr>
          <w:p w14:paraId="482F9046" w14:textId="77777777" w:rsidR="007B3EF1" w:rsidRPr="00266DA9" w:rsidRDefault="007B3EF1" w:rsidP="000C12B9">
            <w:pPr>
              <w:pStyle w:val="a6"/>
              <w:spacing w:line="276" w:lineRule="auto"/>
              <w:ind w:left="0"/>
              <w:jc w:val="center"/>
              <w:rPr>
                <w:sz w:val="24"/>
                <w:szCs w:val="24"/>
              </w:rPr>
            </w:pPr>
            <w:r w:rsidRPr="00266DA9">
              <w:rPr>
                <w:sz w:val="24"/>
                <w:szCs w:val="24"/>
              </w:rPr>
              <w:t>143</w:t>
            </w:r>
          </w:p>
        </w:tc>
      </w:tr>
      <w:tr w:rsidR="007B3EF1" w14:paraId="191B7F03" w14:textId="77777777" w:rsidTr="00266DA9">
        <w:trPr>
          <w:trHeight w:val="552"/>
        </w:trPr>
        <w:tc>
          <w:tcPr>
            <w:tcW w:w="1696" w:type="dxa"/>
            <w:vMerge/>
          </w:tcPr>
          <w:p w14:paraId="2274A724" w14:textId="77777777" w:rsidR="007B3EF1" w:rsidRPr="00266DA9" w:rsidRDefault="007B3EF1" w:rsidP="000C12B9">
            <w:pPr>
              <w:pStyle w:val="a6"/>
              <w:spacing w:line="276" w:lineRule="auto"/>
              <w:ind w:left="0"/>
              <w:rPr>
                <w:sz w:val="24"/>
                <w:szCs w:val="24"/>
              </w:rPr>
            </w:pPr>
          </w:p>
        </w:tc>
        <w:tc>
          <w:tcPr>
            <w:tcW w:w="1701" w:type="dxa"/>
            <w:vMerge/>
          </w:tcPr>
          <w:p w14:paraId="703CC773" w14:textId="77777777" w:rsidR="007B3EF1" w:rsidRPr="00266DA9" w:rsidRDefault="007B3EF1" w:rsidP="000C12B9">
            <w:pPr>
              <w:pStyle w:val="a6"/>
              <w:spacing w:line="276" w:lineRule="auto"/>
              <w:ind w:left="0"/>
              <w:rPr>
                <w:sz w:val="24"/>
                <w:szCs w:val="24"/>
              </w:rPr>
            </w:pPr>
          </w:p>
        </w:tc>
        <w:tc>
          <w:tcPr>
            <w:tcW w:w="851" w:type="dxa"/>
          </w:tcPr>
          <w:p w14:paraId="66BC6988" w14:textId="77777777" w:rsidR="007B3EF1" w:rsidRPr="00266DA9" w:rsidRDefault="007B3EF1" w:rsidP="000C12B9">
            <w:pPr>
              <w:pStyle w:val="a6"/>
              <w:spacing w:line="276" w:lineRule="auto"/>
              <w:ind w:left="0"/>
              <w:jc w:val="center"/>
              <w:rPr>
                <w:sz w:val="24"/>
                <w:szCs w:val="24"/>
              </w:rPr>
            </w:pPr>
            <w:r w:rsidRPr="00266DA9">
              <w:rPr>
                <w:sz w:val="24"/>
                <w:szCs w:val="24"/>
              </w:rPr>
              <w:t>2021</w:t>
            </w:r>
          </w:p>
        </w:tc>
        <w:tc>
          <w:tcPr>
            <w:tcW w:w="1843" w:type="dxa"/>
          </w:tcPr>
          <w:p w14:paraId="65296FD4" w14:textId="77777777" w:rsidR="007B3EF1" w:rsidRPr="00266DA9" w:rsidRDefault="007B3EF1" w:rsidP="000C12B9">
            <w:pPr>
              <w:pStyle w:val="a6"/>
              <w:spacing w:line="276" w:lineRule="auto"/>
              <w:ind w:left="0"/>
              <w:jc w:val="center"/>
              <w:rPr>
                <w:sz w:val="24"/>
                <w:szCs w:val="24"/>
              </w:rPr>
            </w:pPr>
            <w:r w:rsidRPr="00266DA9">
              <w:rPr>
                <w:sz w:val="24"/>
                <w:szCs w:val="24"/>
              </w:rPr>
              <w:t>45</w:t>
            </w:r>
          </w:p>
        </w:tc>
        <w:tc>
          <w:tcPr>
            <w:tcW w:w="1842" w:type="dxa"/>
          </w:tcPr>
          <w:p w14:paraId="01B407AA" w14:textId="77777777" w:rsidR="007B3EF1" w:rsidRPr="00266DA9" w:rsidRDefault="007B3EF1" w:rsidP="000C12B9">
            <w:pPr>
              <w:pStyle w:val="a6"/>
              <w:spacing w:line="276" w:lineRule="auto"/>
              <w:ind w:left="0"/>
              <w:jc w:val="center"/>
              <w:rPr>
                <w:sz w:val="24"/>
                <w:szCs w:val="24"/>
              </w:rPr>
            </w:pPr>
            <w:r w:rsidRPr="00266DA9">
              <w:rPr>
                <w:sz w:val="24"/>
                <w:szCs w:val="24"/>
              </w:rPr>
              <w:t>3</w:t>
            </w:r>
          </w:p>
        </w:tc>
        <w:tc>
          <w:tcPr>
            <w:tcW w:w="1412" w:type="dxa"/>
          </w:tcPr>
          <w:p w14:paraId="7296AA98" w14:textId="77777777" w:rsidR="007B3EF1" w:rsidRPr="00266DA9" w:rsidRDefault="007B3EF1" w:rsidP="000C12B9">
            <w:pPr>
              <w:pStyle w:val="a6"/>
              <w:spacing w:line="276" w:lineRule="auto"/>
              <w:ind w:left="0"/>
              <w:jc w:val="center"/>
              <w:rPr>
                <w:sz w:val="24"/>
                <w:szCs w:val="24"/>
              </w:rPr>
            </w:pPr>
            <w:r w:rsidRPr="00266DA9">
              <w:rPr>
                <w:sz w:val="24"/>
                <w:szCs w:val="24"/>
              </w:rPr>
              <w:t>132</w:t>
            </w:r>
          </w:p>
        </w:tc>
      </w:tr>
      <w:tr w:rsidR="007B3EF1" w14:paraId="3E0F1287" w14:textId="77777777" w:rsidTr="00266DA9">
        <w:trPr>
          <w:trHeight w:val="222"/>
        </w:trPr>
        <w:tc>
          <w:tcPr>
            <w:tcW w:w="1696" w:type="dxa"/>
            <w:vMerge w:val="restart"/>
          </w:tcPr>
          <w:p w14:paraId="4EE44EF6" w14:textId="77777777" w:rsidR="007B3EF1" w:rsidRPr="00266DA9" w:rsidRDefault="007B3EF1" w:rsidP="000C12B9">
            <w:pPr>
              <w:pStyle w:val="a6"/>
              <w:spacing w:line="276" w:lineRule="auto"/>
              <w:ind w:left="0"/>
              <w:jc w:val="both"/>
              <w:rPr>
                <w:sz w:val="24"/>
                <w:szCs w:val="24"/>
                <w:lang w:val="en-US"/>
              </w:rPr>
            </w:pPr>
            <w:r w:rsidRPr="00266DA9">
              <w:rPr>
                <w:sz w:val="24"/>
                <w:szCs w:val="24"/>
                <w:lang w:val="en-US"/>
              </w:rPr>
              <w:t>Bloomberg</w:t>
            </w:r>
            <w:r w:rsidRPr="00266DA9">
              <w:rPr>
                <w:sz w:val="24"/>
                <w:szCs w:val="24"/>
              </w:rPr>
              <w:t xml:space="preserve"> </w:t>
            </w:r>
            <w:r w:rsidRPr="00266DA9">
              <w:rPr>
                <w:sz w:val="24"/>
                <w:szCs w:val="24"/>
                <w:lang w:val="en-US"/>
              </w:rPr>
              <w:t xml:space="preserve">  Innovation          Index</w:t>
            </w:r>
          </w:p>
        </w:tc>
        <w:tc>
          <w:tcPr>
            <w:tcW w:w="1701" w:type="dxa"/>
            <w:vMerge w:val="restart"/>
          </w:tcPr>
          <w:p w14:paraId="27B6080A" w14:textId="77777777" w:rsidR="007B3EF1" w:rsidRPr="00266DA9" w:rsidRDefault="007B3EF1" w:rsidP="000C12B9">
            <w:pPr>
              <w:pStyle w:val="a6"/>
              <w:spacing w:line="276" w:lineRule="auto"/>
              <w:ind w:left="0"/>
              <w:rPr>
                <w:sz w:val="24"/>
                <w:szCs w:val="24"/>
              </w:rPr>
            </w:pPr>
            <w:r w:rsidRPr="00266DA9">
              <w:rPr>
                <w:sz w:val="24"/>
                <w:szCs w:val="24"/>
              </w:rPr>
              <w:t>Оценка уровня инноваций в стране</w:t>
            </w:r>
          </w:p>
        </w:tc>
        <w:tc>
          <w:tcPr>
            <w:tcW w:w="851" w:type="dxa"/>
          </w:tcPr>
          <w:p w14:paraId="0D5F24DA" w14:textId="77777777" w:rsidR="007B3EF1" w:rsidRPr="00266DA9" w:rsidRDefault="007B3EF1" w:rsidP="000C12B9">
            <w:pPr>
              <w:pStyle w:val="a6"/>
              <w:spacing w:line="276" w:lineRule="auto"/>
              <w:ind w:left="0"/>
              <w:jc w:val="center"/>
              <w:rPr>
                <w:sz w:val="24"/>
                <w:szCs w:val="24"/>
              </w:rPr>
            </w:pPr>
            <w:r w:rsidRPr="00266DA9">
              <w:rPr>
                <w:sz w:val="24"/>
                <w:szCs w:val="24"/>
              </w:rPr>
              <w:t>2013</w:t>
            </w:r>
          </w:p>
        </w:tc>
        <w:tc>
          <w:tcPr>
            <w:tcW w:w="1843" w:type="dxa"/>
          </w:tcPr>
          <w:p w14:paraId="16158209" w14:textId="77777777" w:rsidR="007B3EF1" w:rsidRPr="00266DA9" w:rsidRDefault="007B3EF1" w:rsidP="000C12B9">
            <w:pPr>
              <w:pStyle w:val="a6"/>
              <w:spacing w:line="276" w:lineRule="auto"/>
              <w:ind w:left="0"/>
              <w:jc w:val="center"/>
              <w:rPr>
                <w:sz w:val="24"/>
                <w:szCs w:val="24"/>
              </w:rPr>
            </w:pPr>
            <w:r w:rsidRPr="00266DA9">
              <w:rPr>
                <w:sz w:val="24"/>
                <w:szCs w:val="24"/>
              </w:rPr>
              <w:t>14</w:t>
            </w:r>
          </w:p>
        </w:tc>
        <w:tc>
          <w:tcPr>
            <w:tcW w:w="1842" w:type="dxa"/>
          </w:tcPr>
          <w:p w14:paraId="522A47A5" w14:textId="77777777" w:rsidR="007B3EF1" w:rsidRPr="00266DA9" w:rsidRDefault="007B3EF1" w:rsidP="000C12B9">
            <w:pPr>
              <w:pStyle w:val="a6"/>
              <w:spacing w:line="276" w:lineRule="auto"/>
              <w:ind w:left="0"/>
              <w:jc w:val="center"/>
              <w:rPr>
                <w:sz w:val="24"/>
                <w:szCs w:val="24"/>
              </w:rPr>
            </w:pPr>
            <w:r w:rsidRPr="00266DA9">
              <w:rPr>
                <w:sz w:val="24"/>
                <w:szCs w:val="24"/>
              </w:rPr>
              <w:t>1</w:t>
            </w:r>
          </w:p>
        </w:tc>
        <w:tc>
          <w:tcPr>
            <w:tcW w:w="1412" w:type="dxa"/>
          </w:tcPr>
          <w:p w14:paraId="3B0B5D82" w14:textId="77777777" w:rsidR="007B3EF1" w:rsidRPr="00266DA9" w:rsidRDefault="007B3EF1" w:rsidP="000C12B9">
            <w:pPr>
              <w:pStyle w:val="a6"/>
              <w:spacing w:line="276" w:lineRule="auto"/>
              <w:ind w:left="0"/>
              <w:jc w:val="center"/>
              <w:rPr>
                <w:sz w:val="24"/>
                <w:szCs w:val="24"/>
              </w:rPr>
            </w:pPr>
            <w:r w:rsidRPr="00266DA9">
              <w:rPr>
                <w:sz w:val="24"/>
                <w:szCs w:val="24"/>
              </w:rPr>
              <w:t>50</w:t>
            </w:r>
          </w:p>
        </w:tc>
      </w:tr>
      <w:tr w:rsidR="007B3EF1" w14:paraId="23CD4789" w14:textId="77777777" w:rsidTr="00266DA9">
        <w:trPr>
          <w:trHeight w:val="228"/>
        </w:trPr>
        <w:tc>
          <w:tcPr>
            <w:tcW w:w="1696" w:type="dxa"/>
            <w:vMerge/>
          </w:tcPr>
          <w:p w14:paraId="634697C3" w14:textId="77777777" w:rsidR="007B3EF1" w:rsidRPr="00266DA9" w:rsidRDefault="007B3EF1" w:rsidP="000C12B9">
            <w:pPr>
              <w:pStyle w:val="a6"/>
              <w:spacing w:line="276" w:lineRule="auto"/>
              <w:ind w:left="0"/>
              <w:jc w:val="both"/>
              <w:rPr>
                <w:sz w:val="24"/>
                <w:szCs w:val="24"/>
              </w:rPr>
            </w:pPr>
          </w:p>
        </w:tc>
        <w:tc>
          <w:tcPr>
            <w:tcW w:w="1701" w:type="dxa"/>
            <w:vMerge/>
          </w:tcPr>
          <w:p w14:paraId="26390210" w14:textId="77777777" w:rsidR="007B3EF1" w:rsidRPr="00266DA9" w:rsidRDefault="007B3EF1" w:rsidP="000C12B9">
            <w:pPr>
              <w:pStyle w:val="a6"/>
              <w:spacing w:line="276" w:lineRule="auto"/>
              <w:ind w:left="0"/>
              <w:rPr>
                <w:sz w:val="24"/>
                <w:szCs w:val="24"/>
              </w:rPr>
            </w:pPr>
          </w:p>
        </w:tc>
        <w:tc>
          <w:tcPr>
            <w:tcW w:w="851" w:type="dxa"/>
          </w:tcPr>
          <w:p w14:paraId="7410DAB4" w14:textId="77777777" w:rsidR="007B3EF1" w:rsidRPr="00266DA9" w:rsidRDefault="007B3EF1" w:rsidP="000C12B9">
            <w:pPr>
              <w:pStyle w:val="a6"/>
              <w:spacing w:line="276" w:lineRule="auto"/>
              <w:ind w:left="0"/>
              <w:jc w:val="center"/>
              <w:rPr>
                <w:sz w:val="24"/>
                <w:szCs w:val="24"/>
              </w:rPr>
            </w:pPr>
            <w:r w:rsidRPr="00266DA9">
              <w:rPr>
                <w:sz w:val="24"/>
                <w:szCs w:val="24"/>
              </w:rPr>
              <w:t>2015</w:t>
            </w:r>
          </w:p>
        </w:tc>
        <w:tc>
          <w:tcPr>
            <w:tcW w:w="1843" w:type="dxa"/>
          </w:tcPr>
          <w:p w14:paraId="45A322C0" w14:textId="77777777" w:rsidR="007B3EF1" w:rsidRPr="00266DA9" w:rsidRDefault="007B3EF1" w:rsidP="000C12B9">
            <w:pPr>
              <w:pStyle w:val="a6"/>
              <w:spacing w:line="276" w:lineRule="auto"/>
              <w:ind w:left="0"/>
              <w:jc w:val="center"/>
              <w:rPr>
                <w:sz w:val="24"/>
                <w:szCs w:val="24"/>
              </w:rPr>
            </w:pPr>
            <w:r w:rsidRPr="00266DA9">
              <w:rPr>
                <w:sz w:val="24"/>
                <w:szCs w:val="24"/>
              </w:rPr>
              <w:t>14</w:t>
            </w:r>
          </w:p>
        </w:tc>
        <w:tc>
          <w:tcPr>
            <w:tcW w:w="1842" w:type="dxa"/>
          </w:tcPr>
          <w:p w14:paraId="1E79073A" w14:textId="77777777" w:rsidR="007B3EF1" w:rsidRPr="00266DA9" w:rsidRDefault="007B3EF1" w:rsidP="000C12B9">
            <w:pPr>
              <w:pStyle w:val="a6"/>
              <w:spacing w:line="276" w:lineRule="auto"/>
              <w:ind w:left="0"/>
              <w:jc w:val="center"/>
              <w:rPr>
                <w:sz w:val="24"/>
                <w:szCs w:val="24"/>
              </w:rPr>
            </w:pPr>
            <w:r w:rsidRPr="00266DA9">
              <w:rPr>
                <w:sz w:val="24"/>
                <w:szCs w:val="24"/>
              </w:rPr>
              <w:t>6</w:t>
            </w:r>
          </w:p>
        </w:tc>
        <w:tc>
          <w:tcPr>
            <w:tcW w:w="1412" w:type="dxa"/>
          </w:tcPr>
          <w:p w14:paraId="24170FFE" w14:textId="77777777" w:rsidR="007B3EF1" w:rsidRPr="00266DA9" w:rsidRDefault="007B3EF1" w:rsidP="000C12B9">
            <w:pPr>
              <w:pStyle w:val="a6"/>
              <w:spacing w:line="276" w:lineRule="auto"/>
              <w:ind w:left="0"/>
              <w:jc w:val="center"/>
              <w:rPr>
                <w:sz w:val="24"/>
                <w:szCs w:val="24"/>
              </w:rPr>
            </w:pPr>
            <w:r w:rsidRPr="00266DA9">
              <w:rPr>
                <w:sz w:val="24"/>
                <w:szCs w:val="24"/>
              </w:rPr>
              <w:t>50</w:t>
            </w:r>
          </w:p>
        </w:tc>
      </w:tr>
      <w:tr w:rsidR="007B3EF1" w14:paraId="6B67F9AC" w14:textId="77777777" w:rsidTr="00266DA9">
        <w:trPr>
          <w:trHeight w:val="375"/>
        </w:trPr>
        <w:tc>
          <w:tcPr>
            <w:tcW w:w="1696" w:type="dxa"/>
            <w:vMerge/>
          </w:tcPr>
          <w:p w14:paraId="153E1875" w14:textId="77777777" w:rsidR="007B3EF1" w:rsidRPr="00266DA9" w:rsidRDefault="007B3EF1" w:rsidP="000C12B9">
            <w:pPr>
              <w:spacing w:line="276" w:lineRule="auto"/>
              <w:rPr>
                <w:sz w:val="24"/>
                <w:szCs w:val="24"/>
              </w:rPr>
            </w:pPr>
          </w:p>
        </w:tc>
        <w:tc>
          <w:tcPr>
            <w:tcW w:w="1701" w:type="dxa"/>
            <w:vMerge/>
          </w:tcPr>
          <w:p w14:paraId="0A3CF123" w14:textId="77777777" w:rsidR="007B3EF1" w:rsidRPr="00266DA9" w:rsidRDefault="007B3EF1" w:rsidP="000C12B9">
            <w:pPr>
              <w:pStyle w:val="a6"/>
              <w:spacing w:line="276" w:lineRule="auto"/>
              <w:ind w:left="0"/>
              <w:rPr>
                <w:sz w:val="24"/>
                <w:szCs w:val="24"/>
              </w:rPr>
            </w:pPr>
          </w:p>
        </w:tc>
        <w:tc>
          <w:tcPr>
            <w:tcW w:w="851" w:type="dxa"/>
          </w:tcPr>
          <w:p w14:paraId="5EFB7AC5" w14:textId="77777777" w:rsidR="007B3EF1" w:rsidRPr="00266DA9" w:rsidRDefault="007B3EF1" w:rsidP="000C12B9">
            <w:pPr>
              <w:pStyle w:val="a6"/>
              <w:spacing w:line="276" w:lineRule="auto"/>
              <w:ind w:left="0"/>
              <w:jc w:val="center"/>
              <w:rPr>
                <w:sz w:val="24"/>
                <w:szCs w:val="24"/>
              </w:rPr>
            </w:pPr>
            <w:r w:rsidRPr="00266DA9">
              <w:rPr>
                <w:sz w:val="24"/>
                <w:szCs w:val="24"/>
              </w:rPr>
              <w:t>2018</w:t>
            </w:r>
          </w:p>
        </w:tc>
        <w:tc>
          <w:tcPr>
            <w:tcW w:w="1843" w:type="dxa"/>
          </w:tcPr>
          <w:p w14:paraId="70A1B41A" w14:textId="77777777" w:rsidR="007B3EF1" w:rsidRPr="00266DA9" w:rsidRDefault="007B3EF1" w:rsidP="000C12B9">
            <w:pPr>
              <w:pStyle w:val="a6"/>
              <w:spacing w:line="276" w:lineRule="auto"/>
              <w:ind w:left="0"/>
              <w:jc w:val="center"/>
              <w:rPr>
                <w:sz w:val="24"/>
                <w:szCs w:val="24"/>
              </w:rPr>
            </w:pPr>
            <w:r w:rsidRPr="00266DA9">
              <w:rPr>
                <w:sz w:val="24"/>
                <w:szCs w:val="24"/>
              </w:rPr>
              <w:t>25</w:t>
            </w:r>
          </w:p>
        </w:tc>
        <w:tc>
          <w:tcPr>
            <w:tcW w:w="1842" w:type="dxa"/>
          </w:tcPr>
          <w:p w14:paraId="06872FCD" w14:textId="77777777" w:rsidR="007B3EF1" w:rsidRPr="00266DA9" w:rsidRDefault="007B3EF1" w:rsidP="000C12B9">
            <w:pPr>
              <w:pStyle w:val="a6"/>
              <w:spacing w:line="276" w:lineRule="auto"/>
              <w:ind w:left="0"/>
              <w:jc w:val="center"/>
              <w:rPr>
                <w:sz w:val="24"/>
                <w:szCs w:val="24"/>
              </w:rPr>
            </w:pPr>
            <w:r w:rsidRPr="00266DA9">
              <w:rPr>
                <w:sz w:val="24"/>
                <w:szCs w:val="24"/>
              </w:rPr>
              <w:t>11</w:t>
            </w:r>
          </w:p>
        </w:tc>
        <w:tc>
          <w:tcPr>
            <w:tcW w:w="1412" w:type="dxa"/>
          </w:tcPr>
          <w:p w14:paraId="0B4183BF" w14:textId="77777777" w:rsidR="007B3EF1" w:rsidRPr="00266DA9" w:rsidRDefault="007B3EF1" w:rsidP="000C12B9">
            <w:pPr>
              <w:pStyle w:val="a6"/>
              <w:spacing w:line="276" w:lineRule="auto"/>
              <w:ind w:left="0"/>
              <w:jc w:val="center"/>
              <w:rPr>
                <w:sz w:val="24"/>
                <w:szCs w:val="24"/>
              </w:rPr>
            </w:pPr>
            <w:r w:rsidRPr="00266DA9">
              <w:rPr>
                <w:sz w:val="24"/>
                <w:szCs w:val="24"/>
              </w:rPr>
              <w:t>50</w:t>
            </w:r>
          </w:p>
        </w:tc>
      </w:tr>
      <w:tr w:rsidR="007B3EF1" w14:paraId="22B9C31C" w14:textId="77777777" w:rsidTr="00266DA9">
        <w:trPr>
          <w:trHeight w:val="320"/>
        </w:trPr>
        <w:tc>
          <w:tcPr>
            <w:tcW w:w="1696" w:type="dxa"/>
            <w:vMerge/>
          </w:tcPr>
          <w:p w14:paraId="0EE219AC" w14:textId="77777777" w:rsidR="007B3EF1" w:rsidRPr="00266DA9" w:rsidRDefault="007B3EF1" w:rsidP="000C12B9">
            <w:pPr>
              <w:spacing w:line="276" w:lineRule="auto"/>
              <w:rPr>
                <w:sz w:val="24"/>
                <w:szCs w:val="24"/>
              </w:rPr>
            </w:pPr>
          </w:p>
        </w:tc>
        <w:tc>
          <w:tcPr>
            <w:tcW w:w="1701" w:type="dxa"/>
            <w:vMerge/>
          </w:tcPr>
          <w:p w14:paraId="12FF9B67" w14:textId="77777777" w:rsidR="007B3EF1" w:rsidRPr="00266DA9" w:rsidRDefault="007B3EF1" w:rsidP="000C12B9">
            <w:pPr>
              <w:pStyle w:val="a6"/>
              <w:spacing w:line="276" w:lineRule="auto"/>
              <w:ind w:left="0"/>
              <w:rPr>
                <w:sz w:val="24"/>
                <w:szCs w:val="24"/>
              </w:rPr>
            </w:pPr>
          </w:p>
        </w:tc>
        <w:tc>
          <w:tcPr>
            <w:tcW w:w="851" w:type="dxa"/>
          </w:tcPr>
          <w:p w14:paraId="72F96F91" w14:textId="77777777" w:rsidR="007B3EF1" w:rsidRPr="00266DA9" w:rsidRDefault="007B3EF1" w:rsidP="000C12B9">
            <w:pPr>
              <w:pStyle w:val="a6"/>
              <w:spacing w:line="276" w:lineRule="auto"/>
              <w:ind w:left="0"/>
              <w:jc w:val="center"/>
              <w:rPr>
                <w:sz w:val="24"/>
                <w:szCs w:val="24"/>
              </w:rPr>
            </w:pPr>
            <w:r w:rsidRPr="00266DA9">
              <w:rPr>
                <w:sz w:val="24"/>
                <w:szCs w:val="24"/>
              </w:rPr>
              <w:t>2021</w:t>
            </w:r>
          </w:p>
        </w:tc>
        <w:tc>
          <w:tcPr>
            <w:tcW w:w="1843" w:type="dxa"/>
          </w:tcPr>
          <w:p w14:paraId="663A13DF" w14:textId="77777777" w:rsidR="007B3EF1" w:rsidRPr="00266DA9" w:rsidRDefault="007B3EF1" w:rsidP="000C12B9">
            <w:pPr>
              <w:pStyle w:val="a6"/>
              <w:spacing w:line="276" w:lineRule="auto"/>
              <w:ind w:left="0"/>
              <w:jc w:val="center"/>
              <w:rPr>
                <w:sz w:val="24"/>
                <w:szCs w:val="24"/>
              </w:rPr>
            </w:pPr>
            <w:r w:rsidRPr="00266DA9">
              <w:rPr>
                <w:sz w:val="24"/>
                <w:szCs w:val="24"/>
              </w:rPr>
              <w:t>24</w:t>
            </w:r>
          </w:p>
        </w:tc>
        <w:tc>
          <w:tcPr>
            <w:tcW w:w="1842" w:type="dxa"/>
          </w:tcPr>
          <w:p w14:paraId="5D193823" w14:textId="77777777" w:rsidR="007B3EF1" w:rsidRPr="00266DA9" w:rsidRDefault="007B3EF1" w:rsidP="000C12B9">
            <w:pPr>
              <w:pStyle w:val="a6"/>
              <w:spacing w:line="276" w:lineRule="auto"/>
              <w:ind w:left="0"/>
              <w:jc w:val="center"/>
              <w:rPr>
                <w:sz w:val="24"/>
                <w:szCs w:val="24"/>
              </w:rPr>
            </w:pPr>
            <w:r w:rsidRPr="00266DA9">
              <w:rPr>
                <w:sz w:val="24"/>
                <w:szCs w:val="24"/>
              </w:rPr>
              <w:t>11</w:t>
            </w:r>
          </w:p>
        </w:tc>
        <w:tc>
          <w:tcPr>
            <w:tcW w:w="1412" w:type="dxa"/>
          </w:tcPr>
          <w:p w14:paraId="2B8B86A9" w14:textId="77777777" w:rsidR="007B3EF1" w:rsidRPr="00266DA9" w:rsidRDefault="007B3EF1" w:rsidP="000C12B9">
            <w:pPr>
              <w:pStyle w:val="a6"/>
              <w:spacing w:line="276" w:lineRule="auto"/>
              <w:ind w:left="0"/>
              <w:jc w:val="center"/>
              <w:rPr>
                <w:sz w:val="24"/>
                <w:szCs w:val="24"/>
              </w:rPr>
            </w:pPr>
            <w:r w:rsidRPr="00266DA9">
              <w:rPr>
                <w:sz w:val="24"/>
                <w:szCs w:val="24"/>
              </w:rPr>
              <w:t>60</w:t>
            </w:r>
          </w:p>
        </w:tc>
      </w:tr>
    </w:tbl>
    <w:p w14:paraId="2E93D3AE" w14:textId="6AED5101" w:rsidR="007B3EF1" w:rsidRDefault="007B3EF1" w:rsidP="00266DA9">
      <w:pPr>
        <w:spacing w:line="360" w:lineRule="auto"/>
        <w:ind w:firstLine="709"/>
        <w:jc w:val="both"/>
        <w:rPr>
          <w:sz w:val="28"/>
          <w:szCs w:val="28"/>
        </w:rPr>
      </w:pPr>
      <w:r w:rsidRPr="00CE2196">
        <w:rPr>
          <w:sz w:val="28"/>
          <w:szCs w:val="28"/>
        </w:rPr>
        <w:lastRenderedPageBreak/>
        <w:t xml:space="preserve">Как видно из таблицы </w:t>
      </w:r>
      <w:r w:rsidR="006850E2">
        <w:rPr>
          <w:sz w:val="28"/>
          <w:szCs w:val="28"/>
        </w:rPr>
        <w:t>3</w:t>
      </w:r>
      <w:r w:rsidRPr="00CE2196">
        <w:rPr>
          <w:sz w:val="28"/>
          <w:szCs w:val="28"/>
        </w:rPr>
        <w:t xml:space="preserve">, согласно индексу </w:t>
      </w:r>
      <w:r w:rsidRPr="00CE2196">
        <w:rPr>
          <w:sz w:val="28"/>
          <w:szCs w:val="28"/>
          <w:lang w:val="en-US"/>
        </w:rPr>
        <w:t>Bloomberg</w:t>
      </w:r>
      <w:r w:rsidRPr="00CE2196">
        <w:rPr>
          <w:sz w:val="28"/>
          <w:szCs w:val="28"/>
        </w:rPr>
        <w:t xml:space="preserve">, США </w:t>
      </w:r>
      <w:r w:rsidRPr="008271BB">
        <w:rPr>
          <w:sz w:val="28"/>
          <w:szCs w:val="28"/>
        </w:rPr>
        <w:t>потеряли свое лидерство в сфере инноваций, переместившись с первого места в 20</w:t>
      </w:r>
      <w:r>
        <w:rPr>
          <w:sz w:val="28"/>
          <w:szCs w:val="28"/>
        </w:rPr>
        <w:t>13</w:t>
      </w:r>
      <w:r w:rsidRPr="008271BB">
        <w:rPr>
          <w:sz w:val="28"/>
          <w:szCs w:val="28"/>
        </w:rPr>
        <w:t xml:space="preserve"> г. сразу на </w:t>
      </w:r>
      <w:r>
        <w:rPr>
          <w:sz w:val="28"/>
          <w:szCs w:val="28"/>
        </w:rPr>
        <w:t>шестое</w:t>
      </w:r>
      <w:r w:rsidRPr="008271BB">
        <w:rPr>
          <w:sz w:val="28"/>
          <w:szCs w:val="28"/>
        </w:rPr>
        <w:t xml:space="preserve"> место в 2</w:t>
      </w:r>
      <w:r>
        <w:rPr>
          <w:sz w:val="28"/>
          <w:szCs w:val="28"/>
        </w:rPr>
        <w:t>015</w:t>
      </w:r>
      <w:r w:rsidRPr="008271BB">
        <w:rPr>
          <w:sz w:val="28"/>
          <w:szCs w:val="28"/>
        </w:rPr>
        <w:t xml:space="preserve"> г. До сих пор США еще не удалось вернуться на первое место – в 20</w:t>
      </w:r>
      <w:r>
        <w:rPr>
          <w:sz w:val="28"/>
          <w:szCs w:val="28"/>
        </w:rPr>
        <w:t>21</w:t>
      </w:r>
      <w:r w:rsidRPr="008271BB">
        <w:rPr>
          <w:sz w:val="28"/>
          <w:szCs w:val="28"/>
        </w:rPr>
        <w:t xml:space="preserve"> году страна </w:t>
      </w:r>
      <w:r>
        <w:rPr>
          <w:sz w:val="28"/>
          <w:szCs w:val="28"/>
        </w:rPr>
        <w:t>стала</w:t>
      </w:r>
      <w:r w:rsidRPr="008271BB">
        <w:rPr>
          <w:sz w:val="28"/>
          <w:szCs w:val="28"/>
        </w:rPr>
        <w:t xml:space="preserve"> </w:t>
      </w:r>
      <w:r>
        <w:rPr>
          <w:sz w:val="28"/>
          <w:szCs w:val="28"/>
        </w:rPr>
        <w:t>одиннадцатой</w:t>
      </w:r>
      <w:r w:rsidRPr="008271BB">
        <w:rPr>
          <w:sz w:val="28"/>
          <w:szCs w:val="28"/>
        </w:rPr>
        <w:t xml:space="preserve"> в списке. </w:t>
      </w:r>
    </w:p>
    <w:p w14:paraId="782C7F5E" w14:textId="2BC70D28" w:rsidR="007B3EF1" w:rsidRDefault="004A16F7" w:rsidP="007B3EF1">
      <w:pPr>
        <w:spacing w:line="360" w:lineRule="auto"/>
        <w:ind w:firstLine="709"/>
        <w:contextualSpacing/>
        <w:jc w:val="both"/>
        <w:rPr>
          <w:sz w:val="28"/>
          <w:szCs w:val="28"/>
        </w:rPr>
      </w:pPr>
      <w:r>
        <w:rPr>
          <w:sz w:val="28"/>
          <w:szCs w:val="28"/>
        </w:rPr>
        <w:t>А</w:t>
      </w:r>
      <w:r w:rsidR="007B3EF1" w:rsidRPr="00033389">
        <w:rPr>
          <w:sz w:val="28"/>
          <w:szCs w:val="28"/>
        </w:rPr>
        <w:t>налитик</w:t>
      </w:r>
      <w:r>
        <w:rPr>
          <w:sz w:val="28"/>
          <w:szCs w:val="28"/>
        </w:rPr>
        <w:t>и</w:t>
      </w:r>
      <w:r w:rsidR="007B3EF1" w:rsidRPr="00033389">
        <w:rPr>
          <w:sz w:val="28"/>
          <w:szCs w:val="28"/>
        </w:rPr>
        <w:t xml:space="preserve"> Bloomberg</w:t>
      </w:r>
      <w:r>
        <w:rPr>
          <w:sz w:val="28"/>
          <w:szCs w:val="28"/>
        </w:rPr>
        <w:t xml:space="preserve"> считают, что позиции США снизились из-за </w:t>
      </w:r>
      <w:r w:rsidR="00DA6DB8">
        <w:rPr>
          <w:sz w:val="28"/>
          <w:szCs w:val="28"/>
        </w:rPr>
        <w:t xml:space="preserve">ухудшения </w:t>
      </w:r>
      <w:r w:rsidR="007B3EF1" w:rsidRPr="00033389">
        <w:rPr>
          <w:sz w:val="28"/>
          <w:szCs w:val="28"/>
        </w:rPr>
        <w:t>показателей в сфере образования</w:t>
      </w:r>
      <w:r w:rsidR="00DA6DB8">
        <w:rPr>
          <w:sz w:val="28"/>
          <w:szCs w:val="28"/>
        </w:rPr>
        <w:t xml:space="preserve"> вследствие</w:t>
      </w:r>
      <w:r w:rsidR="007B3EF1" w:rsidRPr="00033389">
        <w:rPr>
          <w:sz w:val="28"/>
          <w:szCs w:val="28"/>
        </w:rPr>
        <w:t xml:space="preserve"> изменений визовой политики</w:t>
      </w:r>
      <w:r>
        <w:rPr>
          <w:sz w:val="28"/>
          <w:szCs w:val="28"/>
        </w:rPr>
        <w:t>, что затруднило обучение иностранных студентов в США, обычно демонстрирующих большие успехи в учебе.</w:t>
      </w:r>
    </w:p>
    <w:p w14:paraId="18E81581" w14:textId="77777777" w:rsidR="00114E93" w:rsidRDefault="007B3EF1" w:rsidP="00114E93">
      <w:pPr>
        <w:spacing w:line="360" w:lineRule="auto"/>
        <w:ind w:firstLine="709"/>
        <w:contextualSpacing/>
        <w:jc w:val="both"/>
        <w:rPr>
          <w:sz w:val="28"/>
          <w:szCs w:val="28"/>
        </w:rPr>
      </w:pPr>
      <w:r>
        <w:rPr>
          <w:sz w:val="28"/>
          <w:szCs w:val="28"/>
        </w:rPr>
        <w:t xml:space="preserve">Проанализируем </w:t>
      </w:r>
      <w:r w:rsidRPr="00E836F0">
        <w:rPr>
          <w:sz w:val="28"/>
          <w:szCs w:val="28"/>
        </w:rPr>
        <w:t>значени</w:t>
      </w:r>
      <w:r>
        <w:rPr>
          <w:sz w:val="28"/>
          <w:szCs w:val="28"/>
        </w:rPr>
        <w:t>я</w:t>
      </w:r>
      <w:r w:rsidRPr="00E836F0">
        <w:rPr>
          <w:sz w:val="28"/>
          <w:szCs w:val="28"/>
        </w:rPr>
        <w:t xml:space="preserve"> основных показателе</w:t>
      </w:r>
      <w:r>
        <w:rPr>
          <w:sz w:val="28"/>
          <w:szCs w:val="28"/>
        </w:rPr>
        <w:t xml:space="preserve">й </w:t>
      </w:r>
      <w:r w:rsidRPr="00E836F0">
        <w:rPr>
          <w:sz w:val="28"/>
          <w:szCs w:val="28"/>
        </w:rPr>
        <w:t xml:space="preserve">развития науки и инноваций в США </w:t>
      </w:r>
      <w:r>
        <w:rPr>
          <w:sz w:val="28"/>
          <w:szCs w:val="28"/>
        </w:rPr>
        <w:t>и России</w:t>
      </w:r>
      <w:r w:rsidRPr="00E836F0">
        <w:rPr>
          <w:sz w:val="28"/>
          <w:szCs w:val="28"/>
        </w:rPr>
        <w:t xml:space="preserve">, </w:t>
      </w:r>
      <w:r>
        <w:rPr>
          <w:sz w:val="28"/>
          <w:szCs w:val="28"/>
        </w:rPr>
        <w:t xml:space="preserve">чтобы </w:t>
      </w:r>
      <w:r w:rsidRPr="00E836F0">
        <w:rPr>
          <w:sz w:val="28"/>
          <w:szCs w:val="28"/>
        </w:rPr>
        <w:t xml:space="preserve">составить более полное представление о НИС </w:t>
      </w:r>
      <w:r>
        <w:rPr>
          <w:sz w:val="28"/>
          <w:szCs w:val="28"/>
        </w:rPr>
        <w:t>данных стран</w:t>
      </w:r>
      <w:r w:rsidRPr="00E836F0">
        <w:rPr>
          <w:sz w:val="28"/>
          <w:szCs w:val="28"/>
        </w:rPr>
        <w:t xml:space="preserve">, </w:t>
      </w:r>
      <w:r>
        <w:rPr>
          <w:sz w:val="28"/>
          <w:szCs w:val="28"/>
        </w:rPr>
        <w:t>их</w:t>
      </w:r>
      <w:r w:rsidRPr="00E836F0">
        <w:rPr>
          <w:sz w:val="28"/>
          <w:szCs w:val="28"/>
        </w:rPr>
        <w:t xml:space="preserve"> месте и значении в мире.</w:t>
      </w:r>
      <w:r w:rsidR="00114E93">
        <w:rPr>
          <w:sz w:val="28"/>
          <w:szCs w:val="28"/>
        </w:rPr>
        <w:t xml:space="preserve"> </w:t>
      </w:r>
    </w:p>
    <w:p w14:paraId="56FC31A5" w14:textId="0EB9A04B" w:rsidR="007B3EF1" w:rsidRDefault="00114E93" w:rsidP="00266DA9">
      <w:pPr>
        <w:spacing w:line="360" w:lineRule="auto"/>
        <w:ind w:firstLine="709"/>
        <w:contextualSpacing/>
        <w:jc w:val="both"/>
        <w:rPr>
          <w:sz w:val="28"/>
          <w:szCs w:val="28"/>
        </w:rPr>
      </w:pPr>
      <w:r>
        <w:rPr>
          <w:sz w:val="28"/>
          <w:szCs w:val="28"/>
        </w:rPr>
        <w:t>Для этого рассмотрим информационное табло ОЭСР относительно инноваций, опирающееся на определенную методологию, основанную на анализе свыше 180 показателей, связанных с инновационной деятельностью стран ОЭСР, а также некоторых других государствах</w:t>
      </w:r>
      <w:r w:rsidR="004E2E8B">
        <w:rPr>
          <w:sz w:val="28"/>
          <w:szCs w:val="28"/>
        </w:rPr>
        <w:t xml:space="preserve"> </w:t>
      </w:r>
      <w:r w:rsidR="004E2E8B" w:rsidRPr="004E2E8B">
        <w:rPr>
          <w:sz w:val="28"/>
          <w:szCs w:val="28"/>
        </w:rPr>
        <w:t>[</w:t>
      </w:r>
      <w:r w:rsidR="0021665F">
        <w:rPr>
          <w:sz w:val="28"/>
          <w:szCs w:val="28"/>
        </w:rPr>
        <w:t>52</w:t>
      </w:r>
      <w:r w:rsidR="004E2E8B" w:rsidRPr="004E2E8B">
        <w:rPr>
          <w:sz w:val="28"/>
          <w:szCs w:val="28"/>
        </w:rPr>
        <w:t>]</w:t>
      </w:r>
      <w:r>
        <w:rPr>
          <w:sz w:val="28"/>
          <w:szCs w:val="28"/>
        </w:rPr>
        <w:t>.</w:t>
      </w:r>
    </w:p>
    <w:p w14:paraId="459E4EFF" w14:textId="78416418" w:rsidR="00CD3E84" w:rsidRDefault="00CD3E84" w:rsidP="00266DA9">
      <w:pPr>
        <w:spacing w:line="360" w:lineRule="auto"/>
        <w:ind w:firstLine="709"/>
        <w:contextualSpacing/>
        <w:jc w:val="both"/>
        <w:rPr>
          <w:sz w:val="28"/>
          <w:szCs w:val="28"/>
        </w:rPr>
      </w:pPr>
      <w:r>
        <w:rPr>
          <w:color w:val="000000"/>
          <w:sz w:val="28"/>
          <w:szCs w:val="28"/>
        </w:rPr>
        <w:t xml:space="preserve">Для начала </w:t>
      </w:r>
      <w:r w:rsidR="008C5FA2">
        <w:rPr>
          <w:color w:val="000000"/>
          <w:sz w:val="28"/>
          <w:szCs w:val="28"/>
        </w:rPr>
        <w:t xml:space="preserve">изучим </w:t>
      </w:r>
      <w:r>
        <w:rPr>
          <w:color w:val="000000"/>
          <w:sz w:val="28"/>
          <w:szCs w:val="28"/>
        </w:rPr>
        <w:t>в</w:t>
      </w:r>
      <w:r w:rsidRPr="00922CBF">
        <w:rPr>
          <w:color w:val="000000"/>
          <w:sz w:val="28"/>
          <w:szCs w:val="28"/>
        </w:rPr>
        <w:t xml:space="preserve">нутренние затраты на </w:t>
      </w:r>
      <w:r>
        <w:rPr>
          <w:color w:val="000000"/>
          <w:sz w:val="28"/>
          <w:szCs w:val="28"/>
        </w:rPr>
        <w:t>НИОКР США и России</w:t>
      </w:r>
      <w:r w:rsidRPr="00922CBF">
        <w:rPr>
          <w:color w:val="000000"/>
          <w:sz w:val="28"/>
          <w:szCs w:val="28"/>
        </w:rPr>
        <w:t xml:space="preserve"> в расчете по паритету покупательной способности национальных валют</w:t>
      </w:r>
      <w:r>
        <w:rPr>
          <w:color w:val="000000"/>
          <w:sz w:val="28"/>
          <w:szCs w:val="28"/>
        </w:rPr>
        <w:t xml:space="preserve"> (рис. 4)</w:t>
      </w:r>
    </w:p>
    <w:p w14:paraId="7305A033" w14:textId="77777777" w:rsidR="00266DA9" w:rsidRDefault="00266DA9" w:rsidP="00266DA9">
      <w:pPr>
        <w:spacing w:line="360" w:lineRule="auto"/>
        <w:ind w:firstLine="709"/>
        <w:contextualSpacing/>
        <w:jc w:val="both"/>
        <w:rPr>
          <w:sz w:val="28"/>
          <w:szCs w:val="28"/>
        </w:rPr>
      </w:pPr>
    </w:p>
    <w:p w14:paraId="1AF19ADE" w14:textId="5D81513D" w:rsidR="007B3EF1" w:rsidRPr="00266DA9" w:rsidRDefault="007B3EF1" w:rsidP="006707B3">
      <w:pPr>
        <w:spacing w:line="360" w:lineRule="auto"/>
        <w:ind w:firstLine="709"/>
        <w:contextualSpacing/>
        <w:jc w:val="center"/>
        <w:rPr>
          <w:sz w:val="28"/>
          <w:szCs w:val="28"/>
        </w:rPr>
      </w:pPr>
      <w:r>
        <w:rPr>
          <w:noProof/>
          <w:sz w:val="28"/>
          <w:szCs w:val="28"/>
        </w:rPr>
        <w:drawing>
          <wp:inline distT="0" distB="0" distL="0" distR="0" wp14:anchorId="2CB66E20" wp14:editId="2BCC3A99">
            <wp:extent cx="5393055" cy="3071446"/>
            <wp:effectExtent l="0" t="0" r="17145" b="152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D3759EC" w14:textId="066B450E" w:rsidR="007B3EF1" w:rsidRPr="00E836F0" w:rsidRDefault="007B3EF1" w:rsidP="006E302F">
      <w:pPr>
        <w:suppressAutoHyphens/>
        <w:ind w:firstLine="709"/>
        <w:contextualSpacing/>
        <w:jc w:val="center"/>
        <w:rPr>
          <w:sz w:val="28"/>
          <w:szCs w:val="28"/>
        </w:rPr>
      </w:pPr>
      <w:r>
        <w:rPr>
          <w:sz w:val="28"/>
          <w:szCs w:val="28"/>
        </w:rPr>
        <w:t xml:space="preserve">Рисунок </w:t>
      </w:r>
      <w:r w:rsidR="006850E2">
        <w:rPr>
          <w:sz w:val="28"/>
          <w:szCs w:val="28"/>
        </w:rPr>
        <w:t>4</w:t>
      </w:r>
      <w:r>
        <w:rPr>
          <w:sz w:val="28"/>
          <w:szCs w:val="28"/>
        </w:rPr>
        <w:t xml:space="preserve"> </w:t>
      </w:r>
      <w:r w:rsidR="0003649A">
        <w:rPr>
          <w:sz w:val="28"/>
          <w:szCs w:val="28"/>
        </w:rPr>
        <w:t>–</w:t>
      </w:r>
      <w:r>
        <w:rPr>
          <w:sz w:val="28"/>
          <w:szCs w:val="28"/>
        </w:rPr>
        <w:t xml:space="preserve"> </w:t>
      </w:r>
      <w:r w:rsidRPr="00922CBF">
        <w:rPr>
          <w:color w:val="000000"/>
          <w:sz w:val="28"/>
          <w:szCs w:val="28"/>
        </w:rPr>
        <w:t xml:space="preserve">Внутренние затраты на </w:t>
      </w:r>
      <w:r>
        <w:rPr>
          <w:color w:val="000000"/>
          <w:sz w:val="28"/>
          <w:szCs w:val="28"/>
        </w:rPr>
        <w:t>НИОКР США и России</w:t>
      </w:r>
      <w:r w:rsidRPr="00922CBF">
        <w:rPr>
          <w:color w:val="000000"/>
          <w:sz w:val="28"/>
          <w:szCs w:val="28"/>
        </w:rPr>
        <w:t xml:space="preserve"> в расчете по </w:t>
      </w:r>
      <w:r w:rsidR="00CD3E84">
        <w:rPr>
          <w:color w:val="000000"/>
          <w:sz w:val="28"/>
          <w:szCs w:val="28"/>
        </w:rPr>
        <w:t xml:space="preserve">ППС </w:t>
      </w:r>
      <w:r w:rsidRPr="00922CBF">
        <w:rPr>
          <w:color w:val="000000"/>
          <w:sz w:val="28"/>
          <w:szCs w:val="28"/>
        </w:rPr>
        <w:t>национальных валют, млн долларов</w:t>
      </w:r>
      <w:r w:rsidRPr="00922CBF">
        <w:rPr>
          <w:sz w:val="28"/>
          <w:szCs w:val="28"/>
        </w:rPr>
        <w:t>,</w:t>
      </w:r>
      <w:r>
        <w:rPr>
          <w:sz w:val="28"/>
          <w:szCs w:val="28"/>
        </w:rPr>
        <w:t xml:space="preserve"> </w:t>
      </w:r>
      <w:proofErr w:type="gramStart"/>
      <w:r>
        <w:rPr>
          <w:sz w:val="28"/>
          <w:szCs w:val="28"/>
        </w:rPr>
        <w:t>2013-2019</w:t>
      </w:r>
      <w:proofErr w:type="gramEnd"/>
      <w:r>
        <w:rPr>
          <w:sz w:val="28"/>
          <w:szCs w:val="28"/>
        </w:rPr>
        <w:t xml:space="preserve"> гг.</w:t>
      </w:r>
      <w:r w:rsidRPr="00460110">
        <w:rPr>
          <w:sz w:val="28"/>
          <w:szCs w:val="28"/>
        </w:rPr>
        <w:t xml:space="preserve"> </w:t>
      </w:r>
      <w:r w:rsidR="004E2E8B" w:rsidRPr="005D3129">
        <w:rPr>
          <w:sz w:val="28"/>
          <w:szCs w:val="28"/>
        </w:rPr>
        <w:t>[</w:t>
      </w:r>
      <w:r w:rsidR="0021665F">
        <w:rPr>
          <w:sz w:val="28"/>
          <w:szCs w:val="28"/>
        </w:rPr>
        <w:t>52</w:t>
      </w:r>
      <w:r w:rsidR="004E2E8B" w:rsidRPr="005D3129">
        <w:rPr>
          <w:sz w:val="28"/>
          <w:szCs w:val="28"/>
        </w:rPr>
        <w:t>]</w:t>
      </w:r>
    </w:p>
    <w:p w14:paraId="0F818A67" w14:textId="4AB5636A" w:rsidR="007B3EF1" w:rsidRDefault="00CD3E84" w:rsidP="007B3EF1">
      <w:pPr>
        <w:spacing w:line="360" w:lineRule="auto"/>
        <w:ind w:firstLine="709"/>
        <w:contextualSpacing/>
        <w:jc w:val="both"/>
        <w:rPr>
          <w:sz w:val="28"/>
          <w:szCs w:val="28"/>
        </w:rPr>
      </w:pPr>
      <w:r>
        <w:rPr>
          <w:sz w:val="28"/>
          <w:szCs w:val="28"/>
        </w:rPr>
        <w:lastRenderedPageBreak/>
        <w:t xml:space="preserve">Данный показатель </w:t>
      </w:r>
      <w:r w:rsidR="007B3EF1" w:rsidRPr="00D96831">
        <w:rPr>
          <w:sz w:val="28"/>
          <w:szCs w:val="28"/>
        </w:rPr>
        <w:t>в США по-прежнему значительно выше, чем в Рос</w:t>
      </w:r>
      <w:r>
        <w:rPr>
          <w:sz w:val="28"/>
          <w:szCs w:val="28"/>
        </w:rPr>
        <w:t>сии</w:t>
      </w:r>
      <w:r w:rsidR="007B3EF1" w:rsidRPr="00D96831">
        <w:rPr>
          <w:sz w:val="28"/>
          <w:szCs w:val="28"/>
        </w:rPr>
        <w:t xml:space="preserve">. </w:t>
      </w:r>
      <w:r w:rsidR="007B3EF1">
        <w:rPr>
          <w:sz w:val="28"/>
          <w:szCs w:val="28"/>
        </w:rPr>
        <w:t xml:space="preserve">Более того, если рассмотреть </w:t>
      </w:r>
      <w:r w:rsidR="00C14422">
        <w:rPr>
          <w:sz w:val="28"/>
          <w:szCs w:val="28"/>
        </w:rPr>
        <w:t>его</w:t>
      </w:r>
      <w:r w:rsidR="007B3EF1">
        <w:rPr>
          <w:sz w:val="28"/>
          <w:szCs w:val="28"/>
        </w:rPr>
        <w:t xml:space="preserve"> в обеих странах в динамике, можно увидеть, что в США в принципе наблюдался постоянный рост данного показателя в отличии от России, у которо</w:t>
      </w:r>
      <w:r w:rsidR="00C14422">
        <w:rPr>
          <w:sz w:val="28"/>
          <w:szCs w:val="28"/>
        </w:rPr>
        <w:t>й</w:t>
      </w:r>
      <w:r w:rsidR="007B3EF1">
        <w:rPr>
          <w:sz w:val="28"/>
          <w:szCs w:val="28"/>
        </w:rPr>
        <w:t xml:space="preserve"> он постоянно </w:t>
      </w:r>
      <w:r w:rsidR="00C14422">
        <w:rPr>
          <w:sz w:val="28"/>
          <w:szCs w:val="28"/>
        </w:rPr>
        <w:t>изменяется</w:t>
      </w:r>
      <w:r w:rsidR="007B3EF1">
        <w:rPr>
          <w:sz w:val="28"/>
          <w:szCs w:val="28"/>
        </w:rPr>
        <w:t xml:space="preserve"> и не демонстрирует значительного роста.</w:t>
      </w:r>
    </w:p>
    <w:p w14:paraId="77A758D2" w14:textId="40A913C8" w:rsidR="007B3EF1" w:rsidRDefault="00CD3E84" w:rsidP="00CD3E84">
      <w:pPr>
        <w:spacing w:line="360" w:lineRule="auto"/>
        <w:ind w:firstLine="709"/>
        <w:contextualSpacing/>
        <w:jc w:val="both"/>
        <w:rPr>
          <w:sz w:val="28"/>
          <w:szCs w:val="28"/>
        </w:rPr>
      </w:pPr>
      <w:r>
        <w:rPr>
          <w:sz w:val="28"/>
          <w:szCs w:val="28"/>
        </w:rPr>
        <w:t xml:space="preserve">Далее </w:t>
      </w:r>
      <w:r w:rsidR="008C5FA2">
        <w:rPr>
          <w:sz w:val="28"/>
          <w:szCs w:val="28"/>
        </w:rPr>
        <w:t>проанализируем р</w:t>
      </w:r>
      <w:r>
        <w:rPr>
          <w:sz w:val="28"/>
          <w:szCs w:val="28"/>
        </w:rPr>
        <w:t>исунок 5</w:t>
      </w:r>
      <w:r w:rsidR="008C5FA2">
        <w:rPr>
          <w:sz w:val="28"/>
          <w:szCs w:val="28"/>
        </w:rPr>
        <w:t>, который иллюстрирует</w:t>
      </w:r>
      <w:r>
        <w:rPr>
          <w:sz w:val="28"/>
          <w:szCs w:val="28"/>
        </w:rPr>
        <w:t xml:space="preserve"> внутренние затраты на </w:t>
      </w:r>
      <w:r w:rsidR="008C5FA2">
        <w:rPr>
          <w:sz w:val="28"/>
          <w:szCs w:val="28"/>
        </w:rPr>
        <w:t>науку и технику</w:t>
      </w:r>
      <w:r>
        <w:rPr>
          <w:sz w:val="28"/>
          <w:szCs w:val="28"/>
        </w:rPr>
        <w:t xml:space="preserve"> в США и России в процентах от ВВП.</w:t>
      </w:r>
    </w:p>
    <w:p w14:paraId="3168AF4E" w14:textId="77777777" w:rsidR="00C559F3" w:rsidRDefault="00C559F3" w:rsidP="00CD3E84">
      <w:pPr>
        <w:spacing w:line="360" w:lineRule="auto"/>
        <w:ind w:firstLine="709"/>
        <w:contextualSpacing/>
        <w:jc w:val="both"/>
        <w:rPr>
          <w:sz w:val="28"/>
          <w:szCs w:val="28"/>
        </w:rPr>
      </w:pPr>
    </w:p>
    <w:p w14:paraId="5D4A9297" w14:textId="5B3E2CE7" w:rsidR="00B62422" w:rsidRPr="008C6A64" w:rsidRDefault="007B3EF1" w:rsidP="006707B3">
      <w:pPr>
        <w:spacing w:line="360" w:lineRule="auto"/>
        <w:ind w:firstLine="709"/>
        <w:contextualSpacing/>
        <w:jc w:val="center"/>
        <w:rPr>
          <w:sz w:val="28"/>
          <w:szCs w:val="28"/>
        </w:rPr>
      </w:pPr>
      <w:r>
        <w:rPr>
          <w:noProof/>
          <w:sz w:val="28"/>
          <w:szCs w:val="28"/>
        </w:rPr>
        <w:drawing>
          <wp:inline distT="0" distB="0" distL="0" distR="0" wp14:anchorId="66B52CBC" wp14:editId="5A184598">
            <wp:extent cx="5148580" cy="2731477"/>
            <wp:effectExtent l="0" t="0" r="7620" b="120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0BBC97" w14:textId="12FEB4D7" w:rsidR="007B3EF1" w:rsidRPr="004E2E8B" w:rsidRDefault="007B3EF1" w:rsidP="006E302F">
      <w:pPr>
        <w:suppressAutoHyphens/>
        <w:ind w:firstLine="709"/>
        <w:contextualSpacing/>
        <w:jc w:val="center"/>
        <w:rPr>
          <w:sz w:val="32"/>
          <w:szCs w:val="32"/>
        </w:rPr>
      </w:pPr>
      <w:r>
        <w:rPr>
          <w:color w:val="000000"/>
          <w:sz w:val="28"/>
          <w:szCs w:val="28"/>
        </w:rPr>
        <w:t xml:space="preserve">Рисунок </w:t>
      </w:r>
      <w:r w:rsidR="006850E2">
        <w:rPr>
          <w:color w:val="000000"/>
          <w:sz w:val="28"/>
          <w:szCs w:val="28"/>
        </w:rPr>
        <w:t>5</w:t>
      </w:r>
      <w:r>
        <w:rPr>
          <w:color w:val="000000"/>
          <w:sz w:val="28"/>
          <w:szCs w:val="28"/>
        </w:rPr>
        <w:t xml:space="preserve"> </w:t>
      </w:r>
      <w:r w:rsidR="0003649A">
        <w:rPr>
          <w:color w:val="000000"/>
          <w:sz w:val="28"/>
          <w:szCs w:val="28"/>
        </w:rPr>
        <w:t>–</w:t>
      </w:r>
      <w:r>
        <w:rPr>
          <w:color w:val="000000"/>
          <w:sz w:val="28"/>
          <w:szCs w:val="28"/>
        </w:rPr>
        <w:t xml:space="preserve"> </w:t>
      </w:r>
      <w:r w:rsidRPr="00856699">
        <w:rPr>
          <w:color w:val="000000"/>
          <w:sz w:val="28"/>
          <w:szCs w:val="28"/>
        </w:rPr>
        <w:t>Внутренние затраты на</w:t>
      </w:r>
      <w:r>
        <w:rPr>
          <w:color w:val="000000"/>
          <w:sz w:val="28"/>
          <w:szCs w:val="28"/>
        </w:rPr>
        <w:t xml:space="preserve"> НИОКР</w:t>
      </w:r>
      <w:r w:rsidRPr="00856699">
        <w:rPr>
          <w:color w:val="000000"/>
          <w:sz w:val="28"/>
          <w:szCs w:val="28"/>
        </w:rPr>
        <w:t xml:space="preserve"> </w:t>
      </w:r>
      <w:r>
        <w:rPr>
          <w:color w:val="000000"/>
          <w:sz w:val="28"/>
          <w:szCs w:val="28"/>
        </w:rPr>
        <w:t xml:space="preserve">в США и России </w:t>
      </w:r>
      <w:r w:rsidRPr="00856699">
        <w:rPr>
          <w:color w:val="000000"/>
          <w:sz w:val="28"/>
          <w:szCs w:val="28"/>
        </w:rPr>
        <w:t xml:space="preserve">в процентах от </w:t>
      </w:r>
      <w:r>
        <w:rPr>
          <w:color w:val="000000"/>
          <w:sz w:val="28"/>
          <w:szCs w:val="28"/>
        </w:rPr>
        <w:t>ВВП</w:t>
      </w:r>
      <w:r w:rsidRPr="00856699">
        <w:rPr>
          <w:color w:val="000000"/>
          <w:sz w:val="28"/>
          <w:szCs w:val="28"/>
        </w:rPr>
        <w:t>, %</w:t>
      </w:r>
      <w:r w:rsidR="00F01234">
        <w:rPr>
          <w:color w:val="000000"/>
          <w:sz w:val="28"/>
          <w:szCs w:val="28"/>
        </w:rPr>
        <w:t xml:space="preserve">, </w:t>
      </w:r>
      <w:proofErr w:type="gramStart"/>
      <w:r w:rsidR="00F01234">
        <w:rPr>
          <w:color w:val="000000"/>
          <w:sz w:val="28"/>
          <w:szCs w:val="28"/>
        </w:rPr>
        <w:t>2013-2019</w:t>
      </w:r>
      <w:proofErr w:type="gramEnd"/>
      <w:r w:rsidR="00F01234">
        <w:rPr>
          <w:color w:val="000000"/>
          <w:sz w:val="28"/>
          <w:szCs w:val="28"/>
        </w:rPr>
        <w:t xml:space="preserve"> гг.</w:t>
      </w:r>
      <w:r w:rsidR="004E2E8B" w:rsidRPr="004E2E8B">
        <w:rPr>
          <w:color w:val="000000"/>
          <w:sz w:val="28"/>
          <w:szCs w:val="28"/>
        </w:rPr>
        <w:t xml:space="preserve"> [</w:t>
      </w:r>
      <w:r w:rsidR="0021665F">
        <w:rPr>
          <w:color w:val="000000"/>
          <w:sz w:val="28"/>
          <w:szCs w:val="28"/>
        </w:rPr>
        <w:t>52</w:t>
      </w:r>
      <w:r w:rsidR="004E2E8B" w:rsidRPr="004E2E8B">
        <w:rPr>
          <w:color w:val="000000"/>
          <w:sz w:val="28"/>
          <w:szCs w:val="28"/>
        </w:rPr>
        <w:t>]</w:t>
      </w:r>
    </w:p>
    <w:p w14:paraId="4C4ED202" w14:textId="77777777" w:rsidR="007B3EF1" w:rsidRDefault="007B3EF1" w:rsidP="007B3EF1">
      <w:pPr>
        <w:spacing w:line="360" w:lineRule="auto"/>
        <w:ind w:firstLine="709"/>
        <w:contextualSpacing/>
        <w:jc w:val="both"/>
        <w:rPr>
          <w:sz w:val="28"/>
          <w:szCs w:val="28"/>
        </w:rPr>
      </w:pPr>
    </w:p>
    <w:p w14:paraId="06DB78D0" w14:textId="58674C01" w:rsidR="007B3EF1" w:rsidRDefault="007B3EF1" w:rsidP="007B3EF1">
      <w:pPr>
        <w:spacing w:line="360" w:lineRule="auto"/>
        <w:ind w:firstLine="709"/>
        <w:contextualSpacing/>
        <w:jc w:val="both"/>
        <w:rPr>
          <w:sz w:val="28"/>
          <w:szCs w:val="28"/>
        </w:rPr>
      </w:pPr>
      <w:r>
        <w:rPr>
          <w:sz w:val="28"/>
          <w:szCs w:val="28"/>
        </w:rPr>
        <w:t xml:space="preserve">Видно, что данный показатель также демонстрирует увеличение в США и постоянные </w:t>
      </w:r>
      <w:r w:rsidR="00C14422">
        <w:rPr>
          <w:sz w:val="28"/>
          <w:szCs w:val="28"/>
        </w:rPr>
        <w:t>колебания</w:t>
      </w:r>
      <w:r>
        <w:rPr>
          <w:sz w:val="28"/>
          <w:szCs w:val="28"/>
        </w:rPr>
        <w:t xml:space="preserve"> без особого роста в России.</w:t>
      </w:r>
    </w:p>
    <w:p w14:paraId="45B940CB" w14:textId="089A0F29" w:rsidR="00C559F3" w:rsidRDefault="008C5FA2" w:rsidP="00C559F3">
      <w:pPr>
        <w:spacing w:line="360" w:lineRule="auto"/>
        <w:ind w:firstLine="709"/>
        <w:contextualSpacing/>
        <w:jc w:val="both"/>
        <w:rPr>
          <w:sz w:val="28"/>
          <w:szCs w:val="28"/>
        </w:rPr>
      </w:pPr>
      <w:r>
        <w:rPr>
          <w:sz w:val="28"/>
          <w:szCs w:val="28"/>
        </w:rPr>
        <w:t xml:space="preserve">Высокие результаты по </w:t>
      </w:r>
      <w:r w:rsidR="00C559F3">
        <w:rPr>
          <w:sz w:val="28"/>
          <w:szCs w:val="28"/>
        </w:rPr>
        <w:t xml:space="preserve">динамике экспорта высокотехнологичных товаров </w:t>
      </w:r>
      <w:r>
        <w:rPr>
          <w:sz w:val="28"/>
          <w:szCs w:val="28"/>
        </w:rPr>
        <w:t xml:space="preserve">всегда свидетельствуют о том, что страна является конкурентоспособной, поэтому развитие </w:t>
      </w:r>
      <w:r w:rsidR="00C559F3">
        <w:rPr>
          <w:sz w:val="28"/>
          <w:szCs w:val="28"/>
        </w:rPr>
        <w:t>высокотехнологичных производств является одной из ключевых задач, стоящих перед страной в целом.</w:t>
      </w:r>
    </w:p>
    <w:p w14:paraId="194459C2" w14:textId="30CE6C23" w:rsidR="00C559F3" w:rsidRDefault="00C559F3" w:rsidP="00C559F3">
      <w:pPr>
        <w:spacing w:line="360" w:lineRule="auto"/>
        <w:ind w:firstLine="709"/>
        <w:contextualSpacing/>
        <w:jc w:val="both"/>
        <w:rPr>
          <w:sz w:val="28"/>
          <w:szCs w:val="28"/>
        </w:rPr>
      </w:pPr>
      <w:r>
        <w:rPr>
          <w:sz w:val="28"/>
          <w:szCs w:val="28"/>
        </w:rPr>
        <w:t xml:space="preserve">Рассмотрим данный показатель в США и России за </w:t>
      </w:r>
      <w:proofErr w:type="gramStart"/>
      <w:r>
        <w:rPr>
          <w:sz w:val="28"/>
          <w:szCs w:val="28"/>
        </w:rPr>
        <w:t>2013-2019</w:t>
      </w:r>
      <w:proofErr w:type="gramEnd"/>
      <w:r>
        <w:rPr>
          <w:sz w:val="28"/>
          <w:szCs w:val="28"/>
        </w:rPr>
        <w:t xml:space="preserve"> годы на рисунке 6.</w:t>
      </w:r>
    </w:p>
    <w:p w14:paraId="7A51A63C" w14:textId="7B4D6D9C" w:rsidR="00B62422" w:rsidRPr="008C6A64" w:rsidRDefault="00E375A5" w:rsidP="006707B3">
      <w:pPr>
        <w:spacing w:line="360" w:lineRule="auto"/>
        <w:ind w:firstLine="709"/>
        <w:contextualSpacing/>
        <w:jc w:val="center"/>
        <w:rPr>
          <w:sz w:val="28"/>
          <w:szCs w:val="28"/>
        </w:rPr>
      </w:pPr>
      <w:r>
        <w:rPr>
          <w:noProof/>
          <w:sz w:val="28"/>
          <w:szCs w:val="28"/>
        </w:rPr>
        <w:lastRenderedPageBreak/>
        <w:drawing>
          <wp:inline distT="0" distB="0" distL="0" distR="0" wp14:anchorId="1B7C2089" wp14:editId="0DB44457">
            <wp:extent cx="5391150" cy="2919046"/>
            <wp:effectExtent l="0" t="0" r="6350" b="1524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C4A166" w14:textId="0F50CA6B" w:rsidR="00E375A5" w:rsidRPr="004E2E8B" w:rsidRDefault="00E375A5" w:rsidP="006E302F">
      <w:pPr>
        <w:suppressAutoHyphens/>
        <w:ind w:firstLine="709"/>
        <w:contextualSpacing/>
        <w:jc w:val="center"/>
        <w:rPr>
          <w:sz w:val="32"/>
          <w:szCs w:val="32"/>
        </w:rPr>
      </w:pPr>
      <w:r w:rsidRPr="00B15960">
        <w:rPr>
          <w:color w:val="000000"/>
          <w:sz w:val="28"/>
          <w:szCs w:val="28"/>
        </w:rPr>
        <w:t xml:space="preserve">Рисунок </w:t>
      </w:r>
      <w:r w:rsidR="006850E2">
        <w:rPr>
          <w:color w:val="000000"/>
          <w:sz w:val="28"/>
          <w:szCs w:val="28"/>
        </w:rPr>
        <w:t>6</w:t>
      </w:r>
      <w:r w:rsidRPr="00B15960">
        <w:rPr>
          <w:color w:val="000000"/>
          <w:sz w:val="28"/>
          <w:szCs w:val="28"/>
        </w:rPr>
        <w:t xml:space="preserve"> </w:t>
      </w:r>
      <w:r w:rsidR="0003649A">
        <w:rPr>
          <w:color w:val="000000"/>
          <w:sz w:val="28"/>
          <w:szCs w:val="28"/>
        </w:rPr>
        <w:t>–</w:t>
      </w:r>
      <w:r w:rsidRPr="00B15960">
        <w:rPr>
          <w:color w:val="000000"/>
          <w:sz w:val="28"/>
          <w:szCs w:val="28"/>
        </w:rPr>
        <w:t xml:space="preserve"> Экспорт высокотехнологичных товаров, млрд долларов</w:t>
      </w:r>
      <w:r w:rsidR="00F01234">
        <w:rPr>
          <w:color w:val="000000"/>
          <w:sz w:val="28"/>
          <w:szCs w:val="28"/>
        </w:rPr>
        <w:t xml:space="preserve">, </w:t>
      </w:r>
      <w:proofErr w:type="gramStart"/>
      <w:r w:rsidR="00F01234">
        <w:rPr>
          <w:color w:val="000000"/>
          <w:sz w:val="28"/>
          <w:szCs w:val="28"/>
        </w:rPr>
        <w:t>2013-2019</w:t>
      </w:r>
      <w:proofErr w:type="gramEnd"/>
      <w:r w:rsidR="00F01234">
        <w:rPr>
          <w:color w:val="000000"/>
          <w:sz w:val="28"/>
          <w:szCs w:val="28"/>
        </w:rPr>
        <w:t xml:space="preserve"> гг.</w:t>
      </w:r>
      <w:r w:rsidR="004E2E8B" w:rsidRPr="004E2E8B">
        <w:rPr>
          <w:color w:val="000000"/>
          <w:sz w:val="28"/>
          <w:szCs w:val="28"/>
        </w:rPr>
        <w:t xml:space="preserve"> [</w:t>
      </w:r>
      <w:r w:rsidR="0021665F">
        <w:rPr>
          <w:color w:val="000000"/>
          <w:sz w:val="28"/>
          <w:szCs w:val="28"/>
        </w:rPr>
        <w:t>52</w:t>
      </w:r>
      <w:r w:rsidR="004E2E8B" w:rsidRPr="004E2E8B">
        <w:rPr>
          <w:color w:val="000000"/>
          <w:sz w:val="28"/>
          <w:szCs w:val="28"/>
        </w:rPr>
        <w:t>]</w:t>
      </w:r>
    </w:p>
    <w:p w14:paraId="2D709E9F" w14:textId="77777777" w:rsidR="00E375A5" w:rsidRDefault="00E375A5" w:rsidP="00E375A5">
      <w:pPr>
        <w:spacing w:line="360" w:lineRule="auto"/>
        <w:ind w:firstLine="709"/>
        <w:contextualSpacing/>
        <w:jc w:val="both"/>
        <w:rPr>
          <w:sz w:val="28"/>
          <w:szCs w:val="28"/>
        </w:rPr>
      </w:pPr>
    </w:p>
    <w:p w14:paraId="54820810" w14:textId="10F7A15A" w:rsidR="00E375A5" w:rsidRDefault="00C559F3" w:rsidP="00E375A5">
      <w:pPr>
        <w:spacing w:line="360" w:lineRule="auto"/>
        <w:ind w:firstLine="709"/>
        <w:contextualSpacing/>
        <w:jc w:val="both"/>
        <w:rPr>
          <w:sz w:val="28"/>
          <w:szCs w:val="28"/>
        </w:rPr>
      </w:pPr>
      <w:r>
        <w:rPr>
          <w:sz w:val="28"/>
          <w:szCs w:val="28"/>
        </w:rPr>
        <w:t>Проанализировав данный показател</w:t>
      </w:r>
      <w:r w:rsidR="00C14422">
        <w:rPr>
          <w:sz w:val="28"/>
          <w:szCs w:val="28"/>
        </w:rPr>
        <w:t>ь</w:t>
      </w:r>
      <w:r>
        <w:rPr>
          <w:sz w:val="28"/>
          <w:szCs w:val="28"/>
        </w:rPr>
        <w:t xml:space="preserve">, мы можем сделать вывод о том, что </w:t>
      </w:r>
      <w:r w:rsidR="00E375A5">
        <w:rPr>
          <w:sz w:val="28"/>
          <w:szCs w:val="28"/>
        </w:rPr>
        <w:t>в США и России</w:t>
      </w:r>
      <w:r>
        <w:rPr>
          <w:sz w:val="28"/>
          <w:szCs w:val="28"/>
        </w:rPr>
        <w:t xml:space="preserve"> он</w:t>
      </w:r>
      <w:r w:rsidR="00E375A5">
        <w:rPr>
          <w:sz w:val="28"/>
          <w:szCs w:val="28"/>
        </w:rPr>
        <w:t xml:space="preserve"> существенно отлича</w:t>
      </w:r>
      <w:r w:rsidR="00C14422">
        <w:rPr>
          <w:sz w:val="28"/>
          <w:szCs w:val="28"/>
        </w:rPr>
        <w:t>е</w:t>
      </w:r>
      <w:r w:rsidR="00E375A5">
        <w:rPr>
          <w:sz w:val="28"/>
          <w:szCs w:val="28"/>
        </w:rPr>
        <w:t xml:space="preserve">тся, </w:t>
      </w:r>
      <w:r>
        <w:rPr>
          <w:sz w:val="28"/>
          <w:szCs w:val="28"/>
        </w:rPr>
        <w:t xml:space="preserve">а именно </w:t>
      </w:r>
      <w:r w:rsidR="00E375A5">
        <w:rPr>
          <w:sz w:val="28"/>
          <w:szCs w:val="28"/>
        </w:rPr>
        <w:t>в США он намного больше. Однако также необходимо отметить, что в С</w:t>
      </w:r>
      <w:r>
        <w:rPr>
          <w:sz w:val="28"/>
          <w:szCs w:val="28"/>
        </w:rPr>
        <w:t>оединенных Штатах Америки</w:t>
      </w:r>
      <w:r w:rsidR="00E375A5">
        <w:rPr>
          <w:sz w:val="28"/>
          <w:szCs w:val="28"/>
        </w:rPr>
        <w:t xml:space="preserve"> динамика данного показателя является отрицательной.</w:t>
      </w:r>
    </w:p>
    <w:p w14:paraId="13D1D475" w14:textId="7ED18A7A" w:rsidR="000F5469" w:rsidRDefault="000F5469" w:rsidP="00E375A5">
      <w:pPr>
        <w:spacing w:line="360" w:lineRule="auto"/>
        <w:ind w:firstLine="709"/>
        <w:contextualSpacing/>
        <w:jc w:val="both"/>
        <w:rPr>
          <w:sz w:val="28"/>
          <w:szCs w:val="28"/>
        </w:rPr>
      </w:pPr>
      <w:r>
        <w:rPr>
          <w:sz w:val="28"/>
          <w:szCs w:val="28"/>
        </w:rPr>
        <w:t xml:space="preserve">Так как сектор МСП является наиболее </w:t>
      </w:r>
      <w:r w:rsidR="0091319E">
        <w:rPr>
          <w:sz w:val="28"/>
          <w:szCs w:val="28"/>
        </w:rPr>
        <w:t>динамичным и открытым для инноваций в связи с наличием в его работе конкуренции (главн</w:t>
      </w:r>
      <w:r w:rsidR="00C14422">
        <w:rPr>
          <w:sz w:val="28"/>
          <w:szCs w:val="28"/>
        </w:rPr>
        <w:t>ого</w:t>
      </w:r>
      <w:r w:rsidR="0091319E">
        <w:rPr>
          <w:sz w:val="28"/>
          <w:szCs w:val="28"/>
        </w:rPr>
        <w:t xml:space="preserve"> услови</w:t>
      </w:r>
      <w:r w:rsidR="00C14422">
        <w:rPr>
          <w:sz w:val="28"/>
          <w:szCs w:val="28"/>
        </w:rPr>
        <w:t>я</w:t>
      </w:r>
      <w:r w:rsidR="0091319E">
        <w:rPr>
          <w:sz w:val="28"/>
          <w:szCs w:val="28"/>
        </w:rPr>
        <w:t xml:space="preserve"> функционирования МСП), то в данной работе мы остановимся на рассмотрении данного сектора.</w:t>
      </w:r>
    </w:p>
    <w:p w14:paraId="587082C2" w14:textId="72AF1914" w:rsidR="0009090A" w:rsidRDefault="0009090A" w:rsidP="004E49FF">
      <w:pPr>
        <w:spacing w:line="360" w:lineRule="auto"/>
        <w:ind w:firstLine="709"/>
        <w:contextualSpacing/>
        <w:jc w:val="both"/>
        <w:rPr>
          <w:sz w:val="28"/>
          <w:szCs w:val="28"/>
        </w:rPr>
      </w:pPr>
      <w:r>
        <w:rPr>
          <w:sz w:val="28"/>
          <w:szCs w:val="28"/>
        </w:rPr>
        <w:t xml:space="preserve">Доля МСП в производстве ВВП в России составляет 11,6%, а в США – 52%. Доля работников МСП </w:t>
      </w:r>
      <w:proofErr w:type="gramStart"/>
      <w:r>
        <w:rPr>
          <w:sz w:val="28"/>
          <w:szCs w:val="28"/>
        </w:rPr>
        <w:t>в общем числе</w:t>
      </w:r>
      <w:proofErr w:type="gramEnd"/>
      <w:r>
        <w:rPr>
          <w:sz w:val="28"/>
          <w:szCs w:val="28"/>
        </w:rPr>
        <w:t xml:space="preserve"> занятых в России – 18%, в то время как в США данный показатель составляет 50%.</w:t>
      </w:r>
      <w:r w:rsidR="004E49FF">
        <w:rPr>
          <w:sz w:val="28"/>
          <w:szCs w:val="28"/>
        </w:rPr>
        <w:t xml:space="preserve"> Доля МСП в общем числе предприятий в США – 99,7%</w:t>
      </w:r>
      <w:r w:rsidR="00807F37">
        <w:rPr>
          <w:sz w:val="28"/>
          <w:szCs w:val="28"/>
        </w:rPr>
        <w:t xml:space="preserve"> </w:t>
      </w:r>
      <w:r w:rsidR="00807F37" w:rsidRPr="00807F37">
        <w:rPr>
          <w:sz w:val="28"/>
          <w:szCs w:val="28"/>
        </w:rPr>
        <w:t>[</w:t>
      </w:r>
      <w:r w:rsidR="002F7FBE">
        <w:rPr>
          <w:sz w:val="28"/>
          <w:szCs w:val="28"/>
        </w:rPr>
        <w:t>2</w:t>
      </w:r>
      <w:r w:rsidR="00807F37" w:rsidRPr="00807F37">
        <w:rPr>
          <w:sz w:val="28"/>
          <w:szCs w:val="28"/>
        </w:rPr>
        <w:t>]</w:t>
      </w:r>
      <w:r w:rsidR="007B70FE">
        <w:rPr>
          <w:sz w:val="28"/>
          <w:szCs w:val="28"/>
        </w:rPr>
        <w:t>.</w:t>
      </w:r>
    </w:p>
    <w:p w14:paraId="44A78B8B" w14:textId="0335B8D9" w:rsidR="004E49FF" w:rsidRDefault="0091319E" w:rsidP="004E49FF">
      <w:pPr>
        <w:spacing w:line="360" w:lineRule="auto"/>
        <w:ind w:firstLine="709"/>
        <w:contextualSpacing/>
        <w:jc w:val="both"/>
        <w:rPr>
          <w:sz w:val="28"/>
          <w:szCs w:val="28"/>
        </w:rPr>
      </w:pPr>
      <w:r>
        <w:rPr>
          <w:sz w:val="28"/>
          <w:szCs w:val="28"/>
        </w:rPr>
        <w:t xml:space="preserve">Проиллюстрируем критерии определения </w:t>
      </w:r>
      <w:r w:rsidR="007B70FE">
        <w:rPr>
          <w:sz w:val="28"/>
          <w:szCs w:val="28"/>
        </w:rPr>
        <w:t xml:space="preserve">малого и среднего предпринимательства </w:t>
      </w:r>
      <w:r>
        <w:rPr>
          <w:sz w:val="28"/>
          <w:szCs w:val="28"/>
        </w:rPr>
        <w:t xml:space="preserve">в США и России, так как для разных стран </w:t>
      </w:r>
      <w:r w:rsidR="007B70FE">
        <w:rPr>
          <w:sz w:val="28"/>
          <w:szCs w:val="28"/>
        </w:rPr>
        <w:t xml:space="preserve">термин </w:t>
      </w:r>
      <w:r>
        <w:rPr>
          <w:sz w:val="28"/>
          <w:szCs w:val="28"/>
        </w:rPr>
        <w:t>МСП определяется по-разному и необходимо понимать, какие конкретно критерии мы рассматриваем (табл.</w:t>
      </w:r>
      <w:r w:rsidR="004009F6">
        <w:rPr>
          <w:sz w:val="28"/>
          <w:szCs w:val="28"/>
        </w:rPr>
        <w:t xml:space="preserve"> 4</w:t>
      </w:r>
      <w:r>
        <w:rPr>
          <w:sz w:val="28"/>
          <w:szCs w:val="28"/>
        </w:rPr>
        <w:t>).</w:t>
      </w:r>
    </w:p>
    <w:p w14:paraId="3F01151B" w14:textId="64CB5A67" w:rsidR="007B70FE" w:rsidRDefault="007B70FE" w:rsidP="004E49FF">
      <w:pPr>
        <w:spacing w:line="360" w:lineRule="auto"/>
        <w:ind w:firstLine="709"/>
        <w:contextualSpacing/>
        <w:jc w:val="both"/>
        <w:rPr>
          <w:sz w:val="28"/>
          <w:szCs w:val="28"/>
        </w:rPr>
      </w:pPr>
    </w:p>
    <w:p w14:paraId="68581807" w14:textId="77777777" w:rsidR="006E302F" w:rsidRPr="0091319E" w:rsidRDefault="006E302F" w:rsidP="004E49FF">
      <w:pPr>
        <w:spacing w:line="360" w:lineRule="auto"/>
        <w:ind w:firstLine="709"/>
        <w:contextualSpacing/>
        <w:jc w:val="both"/>
        <w:rPr>
          <w:sz w:val="28"/>
          <w:szCs w:val="28"/>
        </w:rPr>
      </w:pPr>
    </w:p>
    <w:p w14:paraId="60C30B46" w14:textId="27D5B5D2" w:rsidR="006E302F" w:rsidRPr="00D7799C" w:rsidRDefault="00CC4D2D" w:rsidP="006E302F">
      <w:pPr>
        <w:contextualSpacing/>
        <w:jc w:val="both"/>
        <w:rPr>
          <w:sz w:val="28"/>
          <w:szCs w:val="28"/>
        </w:rPr>
      </w:pPr>
      <w:r>
        <w:rPr>
          <w:sz w:val="28"/>
          <w:szCs w:val="28"/>
        </w:rPr>
        <w:lastRenderedPageBreak/>
        <w:t xml:space="preserve">Таблица </w:t>
      </w:r>
      <w:r w:rsidR="006850E2">
        <w:rPr>
          <w:sz w:val="28"/>
          <w:szCs w:val="28"/>
        </w:rPr>
        <w:t xml:space="preserve">4 </w:t>
      </w:r>
      <w:r>
        <w:rPr>
          <w:sz w:val="28"/>
          <w:szCs w:val="28"/>
        </w:rPr>
        <w:t>– Критерии определения МСП в США и России</w:t>
      </w:r>
      <w:r w:rsidR="00D7799C">
        <w:rPr>
          <w:sz w:val="28"/>
          <w:szCs w:val="28"/>
        </w:rPr>
        <w:t xml:space="preserve"> </w:t>
      </w:r>
      <w:r w:rsidR="00D7799C" w:rsidRPr="00D7799C">
        <w:rPr>
          <w:sz w:val="28"/>
          <w:szCs w:val="28"/>
        </w:rPr>
        <w:t>[</w:t>
      </w:r>
      <w:r w:rsidR="0021665F">
        <w:rPr>
          <w:sz w:val="28"/>
          <w:szCs w:val="28"/>
        </w:rPr>
        <w:t>2</w:t>
      </w:r>
      <w:r w:rsidR="00D7799C" w:rsidRPr="00D7799C">
        <w:rPr>
          <w:sz w:val="28"/>
          <w:szCs w:val="28"/>
        </w:rPr>
        <w:t>]</w:t>
      </w:r>
    </w:p>
    <w:tbl>
      <w:tblPr>
        <w:tblStyle w:val="ad"/>
        <w:tblW w:w="9351" w:type="dxa"/>
        <w:tblLook w:val="04A0" w:firstRow="1" w:lastRow="0" w:firstColumn="1" w:lastColumn="0" w:noHBand="0" w:noVBand="1"/>
      </w:tblPr>
      <w:tblGrid>
        <w:gridCol w:w="1271"/>
        <w:gridCol w:w="1985"/>
        <w:gridCol w:w="2126"/>
        <w:gridCol w:w="3969"/>
      </w:tblGrid>
      <w:tr w:rsidR="00457475" w14:paraId="188E7D78" w14:textId="77777777" w:rsidTr="00436B11">
        <w:tc>
          <w:tcPr>
            <w:tcW w:w="1271" w:type="dxa"/>
          </w:tcPr>
          <w:p w14:paraId="617A1978" w14:textId="597A9364" w:rsidR="00457475" w:rsidRPr="006707B3" w:rsidRDefault="00457475" w:rsidP="000C12B9">
            <w:pPr>
              <w:spacing w:line="276" w:lineRule="auto"/>
              <w:contextualSpacing/>
              <w:jc w:val="center"/>
              <w:rPr>
                <w:sz w:val="24"/>
                <w:szCs w:val="24"/>
              </w:rPr>
            </w:pPr>
            <w:r w:rsidRPr="006707B3">
              <w:rPr>
                <w:sz w:val="24"/>
                <w:szCs w:val="24"/>
              </w:rPr>
              <w:t>Страна</w:t>
            </w:r>
          </w:p>
        </w:tc>
        <w:tc>
          <w:tcPr>
            <w:tcW w:w="1985" w:type="dxa"/>
          </w:tcPr>
          <w:p w14:paraId="242FF6A6" w14:textId="514BCD54" w:rsidR="00457475" w:rsidRPr="006707B3" w:rsidRDefault="00457475" w:rsidP="000C12B9">
            <w:pPr>
              <w:spacing w:line="276" w:lineRule="auto"/>
              <w:contextualSpacing/>
              <w:jc w:val="center"/>
              <w:rPr>
                <w:sz w:val="24"/>
                <w:szCs w:val="24"/>
              </w:rPr>
            </w:pPr>
            <w:r w:rsidRPr="006707B3">
              <w:rPr>
                <w:sz w:val="24"/>
                <w:szCs w:val="24"/>
              </w:rPr>
              <w:t>Сектор МСП</w:t>
            </w:r>
          </w:p>
        </w:tc>
        <w:tc>
          <w:tcPr>
            <w:tcW w:w="2126" w:type="dxa"/>
          </w:tcPr>
          <w:p w14:paraId="6A2DFD34" w14:textId="232BCAA8" w:rsidR="00457475" w:rsidRPr="006707B3" w:rsidRDefault="00457475" w:rsidP="000C12B9">
            <w:pPr>
              <w:spacing w:line="276" w:lineRule="auto"/>
              <w:contextualSpacing/>
              <w:jc w:val="center"/>
              <w:rPr>
                <w:sz w:val="24"/>
                <w:szCs w:val="24"/>
              </w:rPr>
            </w:pPr>
            <w:r w:rsidRPr="006707B3">
              <w:rPr>
                <w:sz w:val="24"/>
                <w:szCs w:val="24"/>
              </w:rPr>
              <w:t>Число работников (человек)</w:t>
            </w:r>
          </w:p>
        </w:tc>
        <w:tc>
          <w:tcPr>
            <w:tcW w:w="3969" w:type="dxa"/>
          </w:tcPr>
          <w:p w14:paraId="015798D3" w14:textId="123BDFCC" w:rsidR="00457475" w:rsidRPr="006707B3" w:rsidRDefault="00457475" w:rsidP="000C12B9">
            <w:pPr>
              <w:spacing w:line="276" w:lineRule="auto"/>
              <w:contextualSpacing/>
              <w:jc w:val="center"/>
              <w:rPr>
                <w:sz w:val="24"/>
                <w:szCs w:val="24"/>
              </w:rPr>
            </w:pPr>
            <w:r w:rsidRPr="006707B3">
              <w:rPr>
                <w:sz w:val="24"/>
                <w:szCs w:val="24"/>
              </w:rPr>
              <w:t>Финансовые показатели: годовой оборот/доход</w:t>
            </w:r>
          </w:p>
        </w:tc>
      </w:tr>
      <w:tr w:rsidR="00457475" w14:paraId="60FFD373" w14:textId="77777777" w:rsidTr="00436B11">
        <w:tc>
          <w:tcPr>
            <w:tcW w:w="1271" w:type="dxa"/>
          </w:tcPr>
          <w:p w14:paraId="2D701B85" w14:textId="3EA4C3F0" w:rsidR="00457475" w:rsidRPr="00457475" w:rsidRDefault="00457475" w:rsidP="000C12B9">
            <w:pPr>
              <w:spacing w:line="276" w:lineRule="auto"/>
              <w:contextualSpacing/>
              <w:jc w:val="center"/>
              <w:rPr>
                <w:sz w:val="24"/>
                <w:szCs w:val="24"/>
              </w:rPr>
            </w:pPr>
            <w:r w:rsidRPr="00457475">
              <w:rPr>
                <w:sz w:val="24"/>
                <w:szCs w:val="24"/>
              </w:rPr>
              <w:t>США</w:t>
            </w:r>
          </w:p>
        </w:tc>
        <w:tc>
          <w:tcPr>
            <w:tcW w:w="1985" w:type="dxa"/>
          </w:tcPr>
          <w:p w14:paraId="40DC81C4" w14:textId="07D0AD66" w:rsidR="00457475" w:rsidRPr="00457475" w:rsidRDefault="00457475" w:rsidP="000C12B9">
            <w:pPr>
              <w:spacing w:line="276" w:lineRule="auto"/>
              <w:contextualSpacing/>
              <w:jc w:val="center"/>
              <w:rPr>
                <w:sz w:val="24"/>
                <w:szCs w:val="24"/>
              </w:rPr>
            </w:pPr>
            <w:r w:rsidRPr="00457475">
              <w:rPr>
                <w:sz w:val="24"/>
                <w:szCs w:val="24"/>
              </w:rPr>
              <w:t>Малый бизнес</w:t>
            </w:r>
          </w:p>
        </w:tc>
        <w:tc>
          <w:tcPr>
            <w:tcW w:w="2126" w:type="dxa"/>
          </w:tcPr>
          <w:p w14:paraId="31F0AB89" w14:textId="37D13D17" w:rsidR="00457475" w:rsidRPr="00457475" w:rsidRDefault="00457475" w:rsidP="000C12B9">
            <w:pPr>
              <w:spacing w:line="276" w:lineRule="auto"/>
              <w:contextualSpacing/>
              <w:jc w:val="center"/>
              <w:rPr>
                <w:sz w:val="24"/>
                <w:szCs w:val="24"/>
              </w:rPr>
            </w:pPr>
            <w:r w:rsidRPr="00457475">
              <w:rPr>
                <w:sz w:val="24"/>
                <w:szCs w:val="24"/>
              </w:rPr>
              <w:t>До 1500 (чаще 500)</w:t>
            </w:r>
          </w:p>
        </w:tc>
        <w:tc>
          <w:tcPr>
            <w:tcW w:w="3969" w:type="dxa"/>
          </w:tcPr>
          <w:p w14:paraId="78F16D6C" w14:textId="27DB5E45" w:rsidR="00457475" w:rsidRPr="00457475" w:rsidRDefault="00457475" w:rsidP="000C12B9">
            <w:pPr>
              <w:spacing w:line="276" w:lineRule="auto"/>
              <w:contextualSpacing/>
              <w:jc w:val="center"/>
              <w:rPr>
                <w:sz w:val="24"/>
                <w:szCs w:val="24"/>
              </w:rPr>
            </w:pPr>
            <w:r w:rsidRPr="00457475">
              <w:rPr>
                <w:sz w:val="24"/>
                <w:szCs w:val="24"/>
              </w:rPr>
              <w:t>До 38,5 млн долларов США</w:t>
            </w:r>
          </w:p>
        </w:tc>
      </w:tr>
      <w:tr w:rsidR="00457475" w14:paraId="178F77B4" w14:textId="77777777" w:rsidTr="00436B11">
        <w:trPr>
          <w:trHeight w:val="93"/>
        </w:trPr>
        <w:tc>
          <w:tcPr>
            <w:tcW w:w="1271" w:type="dxa"/>
            <w:vMerge w:val="restart"/>
          </w:tcPr>
          <w:p w14:paraId="530E39B5" w14:textId="77777777" w:rsidR="00457475" w:rsidRPr="00457475" w:rsidRDefault="00457475" w:rsidP="000C12B9">
            <w:pPr>
              <w:spacing w:line="276" w:lineRule="auto"/>
              <w:contextualSpacing/>
              <w:jc w:val="center"/>
              <w:rPr>
                <w:sz w:val="24"/>
                <w:szCs w:val="24"/>
              </w:rPr>
            </w:pPr>
          </w:p>
          <w:p w14:paraId="26855BE2" w14:textId="77777777" w:rsidR="00457475" w:rsidRPr="00457475" w:rsidRDefault="00457475" w:rsidP="000C12B9">
            <w:pPr>
              <w:spacing w:line="276" w:lineRule="auto"/>
              <w:contextualSpacing/>
              <w:jc w:val="center"/>
              <w:rPr>
                <w:sz w:val="24"/>
                <w:szCs w:val="24"/>
              </w:rPr>
            </w:pPr>
          </w:p>
          <w:p w14:paraId="515FCF7F" w14:textId="63C8B99B" w:rsidR="00457475" w:rsidRPr="00457475" w:rsidRDefault="00457475" w:rsidP="000C12B9">
            <w:pPr>
              <w:spacing w:line="276" w:lineRule="auto"/>
              <w:contextualSpacing/>
              <w:jc w:val="center"/>
              <w:rPr>
                <w:sz w:val="24"/>
                <w:szCs w:val="24"/>
              </w:rPr>
            </w:pPr>
            <w:r w:rsidRPr="00457475">
              <w:rPr>
                <w:sz w:val="24"/>
                <w:szCs w:val="24"/>
              </w:rPr>
              <w:t>Россия</w:t>
            </w:r>
          </w:p>
        </w:tc>
        <w:tc>
          <w:tcPr>
            <w:tcW w:w="1985" w:type="dxa"/>
          </w:tcPr>
          <w:p w14:paraId="63A82A7A" w14:textId="6235A07D" w:rsidR="00457475" w:rsidRPr="00457475" w:rsidRDefault="00457475" w:rsidP="000C12B9">
            <w:pPr>
              <w:spacing w:line="276" w:lineRule="auto"/>
              <w:contextualSpacing/>
              <w:jc w:val="center"/>
              <w:rPr>
                <w:sz w:val="24"/>
                <w:szCs w:val="24"/>
              </w:rPr>
            </w:pPr>
            <w:r w:rsidRPr="00457475">
              <w:rPr>
                <w:sz w:val="24"/>
                <w:szCs w:val="24"/>
              </w:rPr>
              <w:t>Микробизнес</w:t>
            </w:r>
          </w:p>
        </w:tc>
        <w:tc>
          <w:tcPr>
            <w:tcW w:w="2126" w:type="dxa"/>
          </w:tcPr>
          <w:p w14:paraId="55C04DC8" w14:textId="5CE63CD6" w:rsidR="00457475" w:rsidRPr="00457475" w:rsidRDefault="00457475" w:rsidP="000C12B9">
            <w:pPr>
              <w:spacing w:line="276" w:lineRule="auto"/>
              <w:contextualSpacing/>
              <w:jc w:val="center"/>
              <w:rPr>
                <w:sz w:val="24"/>
                <w:szCs w:val="24"/>
              </w:rPr>
            </w:pPr>
            <w:r w:rsidRPr="00457475">
              <w:rPr>
                <w:sz w:val="24"/>
                <w:szCs w:val="24"/>
              </w:rPr>
              <w:t>0-15</w:t>
            </w:r>
          </w:p>
        </w:tc>
        <w:tc>
          <w:tcPr>
            <w:tcW w:w="3969" w:type="dxa"/>
          </w:tcPr>
          <w:p w14:paraId="4D74DEAD" w14:textId="452829FF" w:rsidR="00457475" w:rsidRPr="00457475" w:rsidRDefault="00457475" w:rsidP="000C12B9">
            <w:pPr>
              <w:spacing w:line="276" w:lineRule="auto"/>
              <w:contextualSpacing/>
              <w:jc w:val="center"/>
              <w:rPr>
                <w:sz w:val="24"/>
                <w:szCs w:val="24"/>
              </w:rPr>
            </w:pPr>
            <w:r w:rsidRPr="00457475">
              <w:rPr>
                <w:sz w:val="24"/>
                <w:szCs w:val="24"/>
              </w:rPr>
              <w:t>До 120 млн рублей (1,9 млн долларов США)</w:t>
            </w:r>
          </w:p>
        </w:tc>
      </w:tr>
      <w:tr w:rsidR="00457475" w14:paraId="66D531AC" w14:textId="77777777" w:rsidTr="00436B11">
        <w:trPr>
          <w:trHeight w:val="92"/>
        </w:trPr>
        <w:tc>
          <w:tcPr>
            <w:tcW w:w="1271" w:type="dxa"/>
            <w:vMerge/>
          </w:tcPr>
          <w:p w14:paraId="3D81E112" w14:textId="77777777" w:rsidR="00457475" w:rsidRPr="00457475" w:rsidRDefault="00457475" w:rsidP="000C12B9">
            <w:pPr>
              <w:spacing w:line="276" w:lineRule="auto"/>
              <w:contextualSpacing/>
              <w:jc w:val="center"/>
              <w:rPr>
                <w:sz w:val="24"/>
                <w:szCs w:val="24"/>
              </w:rPr>
            </w:pPr>
          </w:p>
        </w:tc>
        <w:tc>
          <w:tcPr>
            <w:tcW w:w="1985" w:type="dxa"/>
          </w:tcPr>
          <w:p w14:paraId="3AA448EE" w14:textId="2F386599" w:rsidR="00457475" w:rsidRPr="00457475" w:rsidRDefault="00457475" w:rsidP="000C12B9">
            <w:pPr>
              <w:spacing w:line="276" w:lineRule="auto"/>
              <w:contextualSpacing/>
              <w:jc w:val="center"/>
              <w:rPr>
                <w:sz w:val="24"/>
                <w:szCs w:val="24"/>
              </w:rPr>
            </w:pPr>
            <w:r w:rsidRPr="00457475">
              <w:rPr>
                <w:sz w:val="24"/>
                <w:szCs w:val="24"/>
              </w:rPr>
              <w:t>Малый бизнес</w:t>
            </w:r>
          </w:p>
        </w:tc>
        <w:tc>
          <w:tcPr>
            <w:tcW w:w="2126" w:type="dxa"/>
          </w:tcPr>
          <w:p w14:paraId="39B74BB1" w14:textId="01E6DDE9" w:rsidR="00457475" w:rsidRPr="00457475" w:rsidRDefault="00457475" w:rsidP="000C12B9">
            <w:pPr>
              <w:spacing w:line="276" w:lineRule="auto"/>
              <w:contextualSpacing/>
              <w:jc w:val="center"/>
              <w:rPr>
                <w:sz w:val="24"/>
                <w:szCs w:val="24"/>
              </w:rPr>
            </w:pPr>
            <w:r w:rsidRPr="00457475">
              <w:rPr>
                <w:sz w:val="24"/>
                <w:szCs w:val="24"/>
              </w:rPr>
              <w:t>16-100</w:t>
            </w:r>
          </w:p>
        </w:tc>
        <w:tc>
          <w:tcPr>
            <w:tcW w:w="3969" w:type="dxa"/>
          </w:tcPr>
          <w:p w14:paraId="47DF9147" w14:textId="264E0936" w:rsidR="00457475" w:rsidRPr="00457475" w:rsidRDefault="00457475" w:rsidP="000C12B9">
            <w:pPr>
              <w:spacing w:line="276" w:lineRule="auto"/>
              <w:contextualSpacing/>
              <w:jc w:val="center"/>
              <w:rPr>
                <w:sz w:val="24"/>
                <w:szCs w:val="24"/>
              </w:rPr>
            </w:pPr>
            <w:r w:rsidRPr="00457475">
              <w:rPr>
                <w:sz w:val="24"/>
                <w:szCs w:val="24"/>
              </w:rPr>
              <w:t>До 800 млн рублей (13 млн долларов США)</w:t>
            </w:r>
          </w:p>
        </w:tc>
      </w:tr>
      <w:tr w:rsidR="00457475" w14:paraId="59106095" w14:textId="77777777" w:rsidTr="00436B11">
        <w:trPr>
          <w:trHeight w:val="92"/>
        </w:trPr>
        <w:tc>
          <w:tcPr>
            <w:tcW w:w="1271" w:type="dxa"/>
            <w:vMerge/>
          </w:tcPr>
          <w:p w14:paraId="1BDF8E5F" w14:textId="77777777" w:rsidR="00457475" w:rsidRPr="00457475" w:rsidRDefault="00457475" w:rsidP="000C12B9">
            <w:pPr>
              <w:spacing w:line="276" w:lineRule="auto"/>
              <w:contextualSpacing/>
              <w:jc w:val="center"/>
              <w:rPr>
                <w:sz w:val="24"/>
                <w:szCs w:val="24"/>
              </w:rPr>
            </w:pPr>
          </w:p>
        </w:tc>
        <w:tc>
          <w:tcPr>
            <w:tcW w:w="1985" w:type="dxa"/>
          </w:tcPr>
          <w:p w14:paraId="6A6581CA" w14:textId="752D10E1" w:rsidR="00457475" w:rsidRPr="00457475" w:rsidRDefault="00457475" w:rsidP="000C12B9">
            <w:pPr>
              <w:spacing w:line="276" w:lineRule="auto"/>
              <w:contextualSpacing/>
              <w:jc w:val="center"/>
              <w:rPr>
                <w:sz w:val="24"/>
                <w:szCs w:val="24"/>
              </w:rPr>
            </w:pPr>
            <w:r w:rsidRPr="00457475">
              <w:rPr>
                <w:sz w:val="24"/>
                <w:szCs w:val="24"/>
              </w:rPr>
              <w:t>Средний бизнес</w:t>
            </w:r>
          </w:p>
        </w:tc>
        <w:tc>
          <w:tcPr>
            <w:tcW w:w="2126" w:type="dxa"/>
          </w:tcPr>
          <w:p w14:paraId="1CD25FA5" w14:textId="39AB91EC" w:rsidR="00457475" w:rsidRPr="00457475" w:rsidRDefault="00457475" w:rsidP="000C12B9">
            <w:pPr>
              <w:spacing w:line="276" w:lineRule="auto"/>
              <w:contextualSpacing/>
              <w:jc w:val="center"/>
              <w:rPr>
                <w:sz w:val="24"/>
                <w:szCs w:val="24"/>
              </w:rPr>
            </w:pPr>
            <w:r w:rsidRPr="00457475">
              <w:rPr>
                <w:sz w:val="24"/>
                <w:szCs w:val="24"/>
              </w:rPr>
              <w:t>101-250</w:t>
            </w:r>
          </w:p>
        </w:tc>
        <w:tc>
          <w:tcPr>
            <w:tcW w:w="3969" w:type="dxa"/>
          </w:tcPr>
          <w:p w14:paraId="4DABF630" w14:textId="0533D2D6" w:rsidR="00457475" w:rsidRPr="00457475" w:rsidRDefault="00457475" w:rsidP="000C12B9">
            <w:pPr>
              <w:spacing w:line="276" w:lineRule="auto"/>
              <w:contextualSpacing/>
              <w:jc w:val="center"/>
              <w:rPr>
                <w:sz w:val="24"/>
                <w:szCs w:val="24"/>
              </w:rPr>
            </w:pPr>
            <w:r w:rsidRPr="00457475">
              <w:rPr>
                <w:sz w:val="24"/>
                <w:szCs w:val="24"/>
              </w:rPr>
              <w:t>До 2 млрд рублей (32,6 млн долларов США)</w:t>
            </w:r>
          </w:p>
        </w:tc>
      </w:tr>
    </w:tbl>
    <w:p w14:paraId="253833D7" w14:textId="71CBA147" w:rsidR="00CC4D2D" w:rsidRDefault="00CC4D2D" w:rsidP="00CC4D2D">
      <w:pPr>
        <w:spacing w:line="360" w:lineRule="auto"/>
        <w:contextualSpacing/>
        <w:jc w:val="both"/>
        <w:rPr>
          <w:sz w:val="28"/>
          <w:szCs w:val="28"/>
        </w:rPr>
      </w:pPr>
    </w:p>
    <w:p w14:paraId="7ECC9BF4" w14:textId="47BA56F7" w:rsidR="004009F6" w:rsidRDefault="004009F6" w:rsidP="000C0C35">
      <w:pPr>
        <w:spacing w:line="360" w:lineRule="auto"/>
        <w:ind w:firstLine="709"/>
        <w:contextualSpacing/>
        <w:jc w:val="both"/>
        <w:rPr>
          <w:sz w:val="28"/>
          <w:szCs w:val="28"/>
        </w:rPr>
      </w:pPr>
      <w:r>
        <w:rPr>
          <w:sz w:val="28"/>
          <w:szCs w:val="28"/>
        </w:rPr>
        <w:t>Мы можем увидеть, что в России МСП включает в себя сразу три вида предприятий – микропредприятия, малый и средний бизнес. Если говорить о США, то понятие МСП в данной стране включает в себя лишь малый бизнес</w:t>
      </w:r>
      <w:r w:rsidR="00C14422">
        <w:rPr>
          <w:sz w:val="28"/>
          <w:szCs w:val="28"/>
        </w:rPr>
        <w:t>.</w:t>
      </w:r>
    </w:p>
    <w:p w14:paraId="72F7C035" w14:textId="388CBA56" w:rsidR="000C0C35" w:rsidRDefault="000C0C35" w:rsidP="000C0C35">
      <w:pPr>
        <w:spacing w:line="360" w:lineRule="auto"/>
        <w:ind w:firstLine="709"/>
        <w:contextualSpacing/>
        <w:jc w:val="both"/>
        <w:rPr>
          <w:sz w:val="28"/>
          <w:szCs w:val="28"/>
        </w:rPr>
      </w:pPr>
      <w:r>
        <w:rPr>
          <w:sz w:val="28"/>
          <w:szCs w:val="28"/>
        </w:rPr>
        <w:t>Рассмотрим количество субъектов и продукции МСП, а также работников, задействованных в данной деятельности в России (табл. 5).</w:t>
      </w:r>
    </w:p>
    <w:p w14:paraId="09D55634" w14:textId="77777777" w:rsidR="006707B3" w:rsidRDefault="006707B3" w:rsidP="000C0C35">
      <w:pPr>
        <w:spacing w:line="360" w:lineRule="auto"/>
        <w:ind w:firstLine="709"/>
        <w:contextualSpacing/>
        <w:jc w:val="both"/>
        <w:rPr>
          <w:sz w:val="28"/>
          <w:szCs w:val="28"/>
        </w:rPr>
      </w:pPr>
    </w:p>
    <w:p w14:paraId="614563B5" w14:textId="7BF422F0" w:rsidR="006E302F" w:rsidRPr="00D7799C" w:rsidRDefault="00895BD8" w:rsidP="006E302F">
      <w:pPr>
        <w:contextualSpacing/>
        <w:jc w:val="both"/>
        <w:rPr>
          <w:sz w:val="28"/>
          <w:szCs w:val="28"/>
        </w:rPr>
      </w:pPr>
      <w:r>
        <w:rPr>
          <w:sz w:val="28"/>
          <w:szCs w:val="28"/>
        </w:rPr>
        <w:t xml:space="preserve">Таблица </w:t>
      </w:r>
      <w:r w:rsidR="006850E2">
        <w:rPr>
          <w:sz w:val="28"/>
          <w:szCs w:val="28"/>
        </w:rPr>
        <w:t xml:space="preserve">5 </w:t>
      </w:r>
      <w:r>
        <w:rPr>
          <w:sz w:val="28"/>
          <w:szCs w:val="28"/>
        </w:rPr>
        <w:t>– Количество субъекто</w:t>
      </w:r>
      <w:r w:rsidR="00D7799C">
        <w:rPr>
          <w:sz w:val="28"/>
          <w:szCs w:val="28"/>
        </w:rPr>
        <w:t>в</w:t>
      </w:r>
      <w:r>
        <w:rPr>
          <w:sz w:val="28"/>
          <w:szCs w:val="28"/>
        </w:rPr>
        <w:t>, работников</w:t>
      </w:r>
      <w:r w:rsidR="00D7799C">
        <w:rPr>
          <w:sz w:val="28"/>
          <w:szCs w:val="28"/>
        </w:rPr>
        <w:t xml:space="preserve">, продукции МСП в России, </w:t>
      </w:r>
      <w:proofErr w:type="gramStart"/>
      <w:r w:rsidR="00D7799C">
        <w:rPr>
          <w:sz w:val="28"/>
          <w:szCs w:val="28"/>
        </w:rPr>
        <w:t>2017-2021</w:t>
      </w:r>
      <w:proofErr w:type="gramEnd"/>
      <w:r w:rsidR="00F01234">
        <w:rPr>
          <w:sz w:val="28"/>
          <w:szCs w:val="28"/>
        </w:rPr>
        <w:t xml:space="preserve"> гг.</w:t>
      </w:r>
      <w:r w:rsidR="00D7799C">
        <w:rPr>
          <w:sz w:val="28"/>
          <w:szCs w:val="28"/>
        </w:rPr>
        <w:t xml:space="preserve"> </w:t>
      </w:r>
      <w:r w:rsidR="00D7799C" w:rsidRPr="00D7799C">
        <w:rPr>
          <w:sz w:val="28"/>
          <w:szCs w:val="28"/>
        </w:rPr>
        <w:t>[</w:t>
      </w:r>
      <w:r w:rsidR="0021665F">
        <w:rPr>
          <w:sz w:val="28"/>
          <w:szCs w:val="28"/>
        </w:rPr>
        <w:t>58</w:t>
      </w:r>
      <w:r w:rsidR="00D7799C" w:rsidRPr="00D7799C">
        <w:rPr>
          <w:sz w:val="28"/>
          <w:szCs w:val="28"/>
        </w:rPr>
        <w:t>]</w:t>
      </w:r>
    </w:p>
    <w:tbl>
      <w:tblPr>
        <w:tblStyle w:val="ad"/>
        <w:tblW w:w="0" w:type="auto"/>
        <w:tblLook w:val="04A0" w:firstRow="1" w:lastRow="0" w:firstColumn="1" w:lastColumn="0" w:noHBand="0" w:noVBand="1"/>
      </w:tblPr>
      <w:tblGrid>
        <w:gridCol w:w="1555"/>
        <w:gridCol w:w="1559"/>
        <w:gridCol w:w="1559"/>
        <w:gridCol w:w="1508"/>
        <w:gridCol w:w="1582"/>
        <w:gridCol w:w="1582"/>
      </w:tblGrid>
      <w:tr w:rsidR="00895BD8" w14:paraId="19604DB5" w14:textId="77777777" w:rsidTr="00895BD8">
        <w:tc>
          <w:tcPr>
            <w:tcW w:w="1555" w:type="dxa"/>
          </w:tcPr>
          <w:p w14:paraId="27090C3F" w14:textId="26B2C99D" w:rsidR="00895BD8" w:rsidRPr="006707B3" w:rsidRDefault="00895BD8" w:rsidP="000C12B9">
            <w:pPr>
              <w:spacing w:line="276" w:lineRule="auto"/>
              <w:contextualSpacing/>
              <w:jc w:val="center"/>
              <w:rPr>
                <w:sz w:val="24"/>
                <w:szCs w:val="24"/>
              </w:rPr>
            </w:pPr>
            <w:r w:rsidRPr="006707B3">
              <w:rPr>
                <w:sz w:val="24"/>
                <w:szCs w:val="24"/>
              </w:rPr>
              <w:t>Количество</w:t>
            </w:r>
          </w:p>
        </w:tc>
        <w:tc>
          <w:tcPr>
            <w:tcW w:w="1559" w:type="dxa"/>
          </w:tcPr>
          <w:p w14:paraId="76ADE47D" w14:textId="699F8047" w:rsidR="00895BD8" w:rsidRPr="006707B3" w:rsidRDefault="00895BD8" w:rsidP="000C12B9">
            <w:pPr>
              <w:spacing w:line="276" w:lineRule="auto"/>
              <w:contextualSpacing/>
              <w:jc w:val="center"/>
              <w:rPr>
                <w:sz w:val="24"/>
                <w:szCs w:val="24"/>
              </w:rPr>
            </w:pPr>
            <w:r w:rsidRPr="006707B3">
              <w:rPr>
                <w:sz w:val="24"/>
                <w:szCs w:val="24"/>
              </w:rPr>
              <w:t>2017</w:t>
            </w:r>
          </w:p>
        </w:tc>
        <w:tc>
          <w:tcPr>
            <w:tcW w:w="1559" w:type="dxa"/>
          </w:tcPr>
          <w:p w14:paraId="08238593" w14:textId="20936898" w:rsidR="00895BD8" w:rsidRPr="006707B3" w:rsidRDefault="00895BD8" w:rsidP="000C12B9">
            <w:pPr>
              <w:spacing w:line="276" w:lineRule="auto"/>
              <w:contextualSpacing/>
              <w:jc w:val="center"/>
              <w:rPr>
                <w:sz w:val="24"/>
                <w:szCs w:val="24"/>
              </w:rPr>
            </w:pPr>
            <w:r w:rsidRPr="006707B3">
              <w:rPr>
                <w:sz w:val="24"/>
                <w:szCs w:val="24"/>
              </w:rPr>
              <w:t>2018</w:t>
            </w:r>
          </w:p>
        </w:tc>
        <w:tc>
          <w:tcPr>
            <w:tcW w:w="1508" w:type="dxa"/>
          </w:tcPr>
          <w:p w14:paraId="55C81D1C" w14:textId="2621A2E3" w:rsidR="00895BD8" w:rsidRPr="006707B3" w:rsidRDefault="00895BD8" w:rsidP="000C12B9">
            <w:pPr>
              <w:spacing w:line="276" w:lineRule="auto"/>
              <w:contextualSpacing/>
              <w:jc w:val="center"/>
              <w:rPr>
                <w:sz w:val="24"/>
                <w:szCs w:val="24"/>
              </w:rPr>
            </w:pPr>
            <w:r w:rsidRPr="006707B3">
              <w:rPr>
                <w:sz w:val="24"/>
                <w:szCs w:val="24"/>
              </w:rPr>
              <w:t>2019</w:t>
            </w:r>
          </w:p>
        </w:tc>
        <w:tc>
          <w:tcPr>
            <w:tcW w:w="1582" w:type="dxa"/>
          </w:tcPr>
          <w:p w14:paraId="7911AAA9" w14:textId="207A33C3" w:rsidR="00895BD8" w:rsidRPr="006707B3" w:rsidRDefault="00895BD8" w:rsidP="000C12B9">
            <w:pPr>
              <w:spacing w:line="276" w:lineRule="auto"/>
              <w:contextualSpacing/>
              <w:jc w:val="center"/>
              <w:rPr>
                <w:sz w:val="24"/>
                <w:szCs w:val="24"/>
              </w:rPr>
            </w:pPr>
            <w:r w:rsidRPr="006707B3">
              <w:rPr>
                <w:sz w:val="24"/>
                <w:szCs w:val="24"/>
              </w:rPr>
              <w:t>2020</w:t>
            </w:r>
          </w:p>
        </w:tc>
        <w:tc>
          <w:tcPr>
            <w:tcW w:w="1582" w:type="dxa"/>
          </w:tcPr>
          <w:p w14:paraId="35CD2063" w14:textId="2687B274" w:rsidR="00895BD8" w:rsidRPr="006707B3" w:rsidRDefault="00895BD8" w:rsidP="000C12B9">
            <w:pPr>
              <w:spacing w:line="276" w:lineRule="auto"/>
              <w:contextualSpacing/>
              <w:jc w:val="center"/>
              <w:rPr>
                <w:sz w:val="24"/>
                <w:szCs w:val="24"/>
              </w:rPr>
            </w:pPr>
            <w:r w:rsidRPr="006707B3">
              <w:rPr>
                <w:sz w:val="24"/>
                <w:szCs w:val="24"/>
              </w:rPr>
              <w:t>2021</w:t>
            </w:r>
          </w:p>
        </w:tc>
      </w:tr>
      <w:tr w:rsidR="00895BD8" w14:paraId="0ED32F0B" w14:textId="77777777" w:rsidTr="00895BD8">
        <w:tc>
          <w:tcPr>
            <w:tcW w:w="1555" w:type="dxa"/>
          </w:tcPr>
          <w:p w14:paraId="04A4F3C1" w14:textId="420C5E2D" w:rsidR="00895BD8" w:rsidRPr="00895BD8" w:rsidRDefault="00895BD8" w:rsidP="000C12B9">
            <w:pPr>
              <w:spacing w:line="276" w:lineRule="auto"/>
              <w:contextualSpacing/>
              <w:jc w:val="center"/>
              <w:rPr>
                <w:sz w:val="24"/>
                <w:szCs w:val="24"/>
              </w:rPr>
            </w:pPr>
            <w:r w:rsidRPr="00895BD8">
              <w:rPr>
                <w:sz w:val="24"/>
                <w:szCs w:val="24"/>
              </w:rPr>
              <w:t>Субъект</w:t>
            </w:r>
            <w:r>
              <w:rPr>
                <w:sz w:val="24"/>
                <w:szCs w:val="24"/>
              </w:rPr>
              <w:t>ов</w:t>
            </w:r>
            <w:r w:rsidRPr="00895BD8">
              <w:rPr>
                <w:sz w:val="24"/>
                <w:szCs w:val="24"/>
              </w:rPr>
              <w:t xml:space="preserve"> МСП</w:t>
            </w:r>
          </w:p>
        </w:tc>
        <w:tc>
          <w:tcPr>
            <w:tcW w:w="1559" w:type="dxa"/>
          </w:tcPr>
          <w:p w14:paraId="1E91E722" w14:textId="0FE4391C" w:rsidR="00895BD8" w:rsidRPr="00895BD8" w:rsidRDefault="00895BD8" w:rsidP="000C12B9">
            <w:pPr>
              <w:spacing w:line="276" w:lineRule="auto"/>
              <w:contextualSpacing/>
              <w:jc w:val="center"/>
              <w:rPr>
                <w:sz w:val="24"/>
                <w:szCs w:val="24"/>
              </w:rPr>
            </w:pPr>
            <w:r>
              <w:rPr>
                <w:sz w:val="24"/>
                <w:szCs w:val="24"/>
              </w:rPr>
              <w:t>5 998 371</w:t>
            </w:r>
          </w:p>
        </w:tc>
        <w:tc>
          <w:tcPr>
            <w:tcW w:w="1559" w:type="dxa"/>
          </w:tcPr>
          <w:p w14:paraId="5E5CB6AD" w14:textId="6E1A16A1" w:rsidR="00895BD8" w:rsidRPr="00895BD8" w:rsidRDefault="00895BD8" w:rsidP="000C12B9">
            <w:pPr>
              <w:spacing w:line="276" w:lineRule="auto"/>
              <w:contextualSpacing/>
              <w:jc w:val="center"/>
              <w:rPr>
                <w:sz w:val="24"/>
                <w:szCs w:val="24"/>
              </w:rPr>
            </w:pPr>
            <w:r>
              <w:rPr>
                <w:sz w:val="24"/>
                <w:szCs w:val="24"/>
              </w:rPr>
              <w:t>6 042 898</w:t>
            </w:r>
          </w:p>
        </w:tc>
        <w:tc>
          <w:tcPr>
            <w:tcW w:w="1508" w:type="dxa"/>
          </w:tcPr>
          <w:p w14:paraId="25D8F4F3" w14:textId="39960C02" w:rsidR="00895BD8" w:rsidRPr="00895BD8" w:rsidRDefault="00895BD8" w:rsidP="000C12B9">
            <w:pPr>
              <w:spacing w:line="276" w:lineRule="auto"/>
              <w:contextualSpacing/>
              <w:jc w:val="center"/>
              <w:rPr>
                <w:sz w:val="24"/>
                <w:szCs w:val="24"/>
              </w:rPr>
            </w:pPr>
            <w:r>
              <w:rPr>
                <w:sz w:val="24"/>
                <w:szCs w:val="24"/>
              </w:rPr>
              <w:t>5 924 681</w:t>
            </w:r>
          </w:p>
        </w:tc>
        <w:tc>
          <w:tcPr>
            <w:tcW w:w="1582" w:type="dxa"/>
          </w:tcPr>
          <w:p w14:paraId="0F39C98D" w14:textId="6E7BAAEB" w:rsidR="00895BD8" w:rsidRPr="00895BD8" w:rsidRDefault="00895BD8" w:rsidP="000C12B9">
            <w:pPr>
              <w:spacing w:line="276" w:lineRule="auto"/>
              <w:contextualSpacing/>
              <w:jc w:val="center"/>
              <w:rPr>
                <w:sz w:val="24"/>
                <w:szCs w:val="24"/>
              </w:rPr>
            </w:pPr>
            <w:r>
              <w:rPr>
                <w:sz w:val="24"/>
                <w:szCs w:val="24"/>
              </w:rPr>
              <w:t>5 702 150</w:t>
            </w:r>
          </w:p>
        </w:tc>
        <w:tc>
          <w:tcPr>
            <w:tcW w:w="1582" w:type="dxa"/>
          </w:tcPr>
          <w:p w14:paraId="36F5CD56" w14:textId="1E2C83EF" w:rsidR="00895BD8" w:rsidRPr="00895BD8" w:rsidRDefault="00895BD8" w:rsidP="000C12B9">
            <w:pPr>
              <w:spacing w:line="276" w:lineRule="auto"/>
              <w:contextualSpacing/>
              <w:jc w:val="center"/>
              <w:rPr>
                <w:sz w:val="24"/>
                <w:szCs w:val="24"/>
              </w:rPr>
            </w:pPr>
            <w:r>
              <w:rPr>
                <w:sz w:val="24"/>
                <w:szCs w:val="24"/>
              </w:rPr>
              <w:t>5 839 009</w:t>
            </w:r>
          </w:p>
        </w:tc>
      </w:tr>
      <w:tr w:rsidR="00895BD8" w14:paraId="5DB1B1A6" w14:textId="77777777" w:rsidTr="00895BD8">
        <w:tc>
          <w:tcPr>
            <w:tcW w:w="1555" w:type="dxa"/>
          </w:tcPr>
          <w:p w14:paraId="5E7B9AE9" w14:textId="5D57D1C7" w:rsidR="00895BD8" w:rsidRPr="00895BD8" w:rsidRDefault="00895BD8" w:rsidP="000C12B9">
            <w:pPr>
              <w:spacing w:line="276" w:lineRule="auto"/>
              <w:contextualSpacing/>
              <w:jc w:val="center"/>
              <w:rPr>
                <w:sz w:val="24"/>
                <w:szCs w:val="24"/>
              </w:rPr>
            </w:pPr>
            <w:r w:rsidRPr="00895BD8">
              <w:rPr>
                <w:sz w:val="24"/>
                <w:szCs w:val="24"/>
              </w:rPr>
              <w:t>Работник</w:t>
            </w:r>
            <w:r>
              <w:rPr>
                <w:sz w:val="24"/>
                <w:szCs w:val="24"/>
              </w:rPr>
              <w:t>ов</w:t>
            </w:r>
          </w:p>
        </w:tc>
        <w:tc>
          <w:tcPr>
            <w:tcW w:w="1559" w:type="dxa"/>
          </w:tcPr>
          <w:p w14:paraId="56C06175" w14:textId="19D276A8" w:rsidR="00895BD8" w:rsidRPr="00895BD8" w:rsidRDefault="00895BD8" w:rsidP="000C12B9">
            <w:pPr>
              <w:spacing w:line="276" w:lineRule="auto"/>
              <w:contextualSpacing/>
              <w:jc w:val="center"/>
              <w:rPr>
                <w:sz w:val="24"/>
                <w:szCs w:val="24"/>
              </w:rPr>
            </w:pPr>
            <w:r>
              <w:rPr>
                <w:sz w:val="24"/>
                <w:szCs w:val="24"/>
              </w:rPr>
              <w:t>16 130 582</w:t>
            </w:r>
          </w:p>
        </w:tc>
        <w:tc>
          <w:tcPr>
            <w:tcW w:w="1559" w:type="dxa"/>
          </w:tcPr>
          <w:p w14:paraId="2D67A2A4" w14:textId="72947F60" w:rsidR="00895BD8" w:rsidRPr="00895BD8" w:rsidRDefault="00895BD8" w:rsidP="000C12B9">
            <w:pPr>
              <w:spacing w:line="276" w:lineRule="auto"/>
              <w:contextualSpacing/>
              <w:jc w:val="center"/>
              <w:rPr>
                <w:sz w:val="24"/>
                <w:szCs w:val="24"/>
              </w:rPr>
            </w:pPr>
            <w:r>
              <w:rPr>
                <w:sz w:val="24"/>
                <w:szCs w:val="24"/>
              </w:rPr>
              <w:t>15 917 053</w:t>
            </w:r>
          </w:p>
        </w:tc>
        <w:tc>
          <w:tcPr>
            <w:tcW w:w="1508" w:type="dxa"/>
          </w:tcPr>
          <w:p w14:paraId="7BD73EF2" w14:textId="45FE30A1" w:rsidR="00895BD8" w:rsidRPr="00895BD8" w:rsidRDefault="00895BD8" w:rsidP="000C12B9">
            <w:pPr>
              <w:spacing w:line="276" w:lineRule="auto"/>
              <w:contextualSpacing/>
              <w:jc w:val="center"/>
              <w:rPr>
                <w:sz w:val="24"/>
                <w:szCs w:val="24"/>
              </w:rPr>
            </w:pPr>
            <w:r>
              <w:rPr>
                <w:sz w:val="24"/>
                <w:szCs w:val="24"/>
              </w:rPr>
              <w:t>15 357 010</w:t>
            </w:r>
          </w:p>
        </w:tc>
        <w:tc>
          <w:tcPr>
            <w:tcW w:w="1582" w:type="dxa"/>
          </w:tcPr>
          <w:p w14:paraId="0B96D429" w14:textId="61471ECC" w:rsidR="00895BD8" w:rsidRPr="00895BD8" w:rsidRDefault="00895BD8" w:rsidP="000C12B9">
            <w:pPr>
              <w:spacing w:line="276" w:lineRule="auto"/>
              <w:contextualSpacing/>
              <w:jc w:val="center"/>
              <w:rPr>
                <w:sz w:val="24"/>
                <w:szCs w:val="24"/>
              </w:rPr>
            </w:pPr>
            <w:r>
              <w:rPr>
                <w:sz w:val="24"/>
                <w:szCs w:val="24"/>
              </w:rPr>
              <w:t>15 509 813</w:t>
            </w:r>
          </w:p>
        </w:tc>
        <w:tc>
          <w:tcPr>
            <w:tcW w:w="1582" w:type="dxa"/>
          </w:tcPr>
          <w:p w14:paraId="3455E151" w14:textId="00FF0F13" w:rsidR="00895BD8" w:rsidRPr="00895BD8" w:rsidRDefault="00895BD8" w:rsidP="000C12B9">
            <w:pPr>
              <w:spacing w:line="276" w:lineRule="auto"/>
              <w:contextualSpacing/>
              <w:jc w:val="center"/>
              <w:rPr>
                <w:sz w:val="24"/>
                <w:szCs w:val="24"/>
              </w:rPr>
            </w:pPr>
            <w:r>
              <w:rPr>
                <w:sz w:val="24"/>
                <w:szCs w:val="24"/>
              </w:rPr>
              <w:t>14 638 722</w:t>
            </w:r>
          </w:p>
        </w:tc>
      </w:tr>
      <w:tr w:rsidR="00895BD8" w14:paraId="5D2C5A4B" w14:textId="77777777" w:rsidTr="00895BD8">
        <w:tc>
          <w:tcPr>
            <w:tcW w:w="1555" w:type="dxa"/>
          </w:tcPr>
          <w:p w14:paraId="67BFCB2F" w14:textId="61375289" w:rsidR="00895BD8" w:rsidRPr="00895BD8" w:rsidRDefault="00895BD8" w:rsidP="000C12B9">
            <w:pPr>
              <w:spacing w:line="276" w:lineRule="auto"/>
              <w:contextualSpacing/>
              <w:jc w:val="center"/>
              <w:rPr>
                <w:sz w:val="24"/>
                <w:szCs w:val="24"/>
              </w:rPr>
            </w:pPr>
            <w:r w:rsidRPr="00895BD8">
              <w:rPr>
                <w:sz w:val="24"/>
                <w:szCs w:val="24"/>
              </w:rPr>
              <w:t>Продукци</w:t>
            </w:r>
            <w:r>
              <w:rPr>
                <w:sz w:val="24"/>
                <w:szCs w:val="24"/>
              </w:rPr>
              <w:t>и</w:t>
            </w:r>
          </w:p>
        </w:tc>
        <w:tc>
          <w:tcPr>
            <w:tcW w:w="1559" w:type="dxa"/>
          </w:tcPr>
          <w:p w14:paraId="7D37680E" w14:textId="3E5C67CD" w:rsidR="00895BD8" w:rsidRPr="00895BD8" w:rsidRDefault="00895BD8" w:rsidP="000C12B9">
            <w:pPr>
              <w:spacing w:line="276" w:lineRule="auto"/>
              <w:contextualSpacing/>
              <w:jc w:val="center"/>
              <w:rPr>
                <w:sz w:val="24"/>
                <w:szCs w:val="24"/>
              </w:rPr>
            </w:pPr>
            <w:r>
              <w:rPr>
                <w:sz w:val="24"/>
                <w:szCs w:val="24"/>
              </w:rPr>
              <w:t>3 710</w:t>
            </w:r>
          </w:p>
        </w:tc>
        <w:tc>
          <w:tcPr>
            <w:tcW w:w="1559" w:type="dxa"/>
          </w:tcPr>
          <w:p w14:paraId="519FDE71" w14:textId="2E376909" w:rsidR="00895BD8" w:rsidRPr="00895BD8" w:rsidRDefault="00895BD8" w:rsidP="000C12B9">
            <w:pPr>
              <w:spacing w:line="276" w:lineRule="auto"/>
              <w:contextualSpacing/>
              <w:jc w:val="center"/>
              <w:rPr>
                <w:sz w:val="24"/>
                <w:szCs w:val="24"/>
              </w:rPr>
            </w:pPr>
            <w:r>
              <w:rPr>
                <w:sz w:val="24"/>
                <w:szCs w:val="24"/>
              </w:rPr>
              <w:t>4 779</w:t>
            </w:r>
          </w:p>
        </w:tc>
        <w:tc>
          <w:tcPr>
            <w:tcW w:w="1508" w:type="dxa"/>
          </w:tcPr>
          <w:p w14:paraId="7D256A8A" w14:textId="6696A37C" w:rsidR="00895BD8" w:rsidRPr="00895BD8" w:rsidRDefault="00895BD8" w:rsidP="000C12B9">
            <w:pPr>
              <w:spacing w:line="276" w:lineRule="auto"/>
              <w:contextualSpacing/>
              <w:jc w:val="center"/>
              <w:rPr>
                <w:sz w:val="24"/>
                <w:szCs w:val="24"/>
              </w:rPr>
            </w:pPr>
            <w:r>
              <w:rPr>
                <w:sz w:val="24"/>
                <w:szCs w:val="24"/>
              </w:rPr>
              <w:t>6 062</w:t>
            </w:r>
          </w:p>
        </w:tc>
        <w:tc>
          <w:tcPr>
            <w:tcW w:w="1582" w:type="dxa"/>
          </w:tcPr>
          <w:p w14:paraId="1F753A01" w14:textId="130EBEDC" w:rsidR="00895BD8" w:rsidRPr="00895BD8" w:rsidRDefault="00895BD8" w:rsidP="000C12B9">
            <w:pPr>
              <w:spacing w:line="276" w:lineRule="auto"/>
              <w:contextualSpacing/>
              <w:jc w:val="center"/>
              <w:rPr>
                <w:sz w:val="24"/>
                <w:szCs w:val="24"/>
              </w:rPr>
            </w:pPr>
            <w:r>
              <w:rPr>
                <w:sz w:val="24"/>
                <w:szCs w:val="24"/>
              </w:rPr>
              <w:t>7 971</w:t>
            </w:r>
          </w:p>
        </w:tc>
        <w:tc>
          <w:tcPr>
            <w:tcW w:w="1582" w:type="dxa"/>
          </w:tcPr>
          <w:p w14:paraId="6F3EF43A" w14:textId="214B192C" w:rsidR="00895BD8" w:rsidRPr="00895BD8" w:rsidRDefault="00895BD8" w:rsidP="000C12B9">
            <w:pPr>
              <w:spacing w:line="276" w:lineRule="auto"/>
              <w:contextualSpacing/>
              <w:jc w:val="center"/>
              <w:rPr>
                <w:sz w:val="24"/>
                <w:szCs w:val="24"/>
              </w:rPr>
            </w:pPr>
            <w:r>
              <w:rPr>
                <w:sz w:val="24"/>
                <w:szCs w:val="24"/>
              </w:rPr>
              <w:t>9 217</w:t>
            </w:r>
          </w:p>
        </w:tc>
      </w:tr>
    </w:tbl>
    <w:p w14:paraId="2CB70E3E" w14:textId="0A2A0FEB" w:rsidR="008F6D6C" w:rsidRDefault="008F6D6C" w:rsidP="000648E7">
      <w:pPr>
        <w:spacing w:line="360" w:lineRule="auto"/>
        <w:contextualSpacing/>
        <w:jc w:val="both"/>
        <w:rPr>
          <w:sz w:val="28"/>
          <w:szCs w:val="28"/>
        </w:rPr>
      </w:pPr>
    </w:p>
    <w:p w14:paraId="7FAFE292" w14:textId="25648629" w:rsidR="000C0C35" w:rsidRDefault="0061511D" w:rsidP="0061511D">
      <w:pPr>
        <w:spacing w:line="360" w:lineRule="auto"/>
        <w:ind w:firstLine="709"/>
        <w:contextualSpacing/>
        <w:jc w:val="both"/>
        <w:rPr>
          <w:sz w:val="28"/>
          <w:szCs w:val="28"/>
        </w:rPr>
      </w:pPr>
      <w:r>
        <w:rPr>
          <w:sz w:val="28"/>
          <w:szCs w:val="28"/>
        </w:rPr>
        <w:t>В</w:t>
      </w:r>
      <w:r w:rsidR="000C0C35">
        <w:rPr>
          <w:sz w:val="28"/>
          <w:szCs w:val="28"/>
        </w:rPr>
        <w:t xml:space="preserve"> целом количество субъектов не сильно поменялось за последние 5 лет, видны лишь небольшие колебания данного показателя, однако если говорить о продукции, произведенной МСП, то количество такой продукции сильно возросло в 2021 году по сравнению с прошлы</w:t>
      </w:r>
      <w:r w:rsidR="00072E7E">
        <w:rPr>
          <w:sz w:val="28"/>
          <w:szCs w:val="28"/>
        </w:rPr>
        <w:t>ми</w:t>
      </w:r>
      <w:r w:rsidR="000C0C35">
        <w:rPr>
          <w:sz w:val="28"/>
          <w:szCs w:val="28"/>
        </w:rPr>
        <w:t xml:space="preserve"> год</w:t>
      </w:r>
      <w:r w:rsidR="00072E7E">
        <w:rPr>
          <w:sz w:val="28"/>
          <w:szCs w:val="28"/>
        </w:rPr>
        <w:t>ами</w:t>
      </w:r>
      <w:r w:rsidR="00072E7E" w:rsidRPr="00274718">
        <w:rPr>
          <w:sz w:val="28"/>
          <w:szCs w:val="28"/>
        </w:rPr>
        <w:t xml:space="preserve">. Темп прироста количества продукции, произведенной МСП, в 2021 году по сравнению с 2017 годом составил </w:t>
      </w:r>
      <w:r w:rsidR="00274718" w:rsidRPr="00274718">
        <w:rPr>
          <w:sz w:val="28"/>
          <w:szCs w:val="28"/>
        </w:rPr>
        <w:t>25,5</w:t>
      </w:r>
      <w:r w:rsidR="00072E7E" w:rsidRPr="00274718">
        <w:rPr>
          <w:sz w:val="28"/>
          <w:szCs w:val="28"/>
        </w:rPr>
        <w:t>%.</w:t>
      </w:r>
    </w:p>
    <w:p w14:paraId="2E7C82D4" w14:textId="5F7A7D55" w:rsidR="000C12B9" w:rsidRDefault="0061511D" w:rsidP="000C12B9">
      <w:pPr>
        <w:spacing w:line="360" w:lineRule="auto"/>
        <w:ind w:firstLine="709"/>
        <w:contextualSpacing/>
        <w:jc w:val="both"/>
        <w:rPr>
          <w:sz w:val="28"/>
          <w:szCs w:val="28"/>
        </w:rPr>
      </w:pPr>
      <w:r>
        <w:rPr>
          <w:sz w:val="28"/>
          <w:szCs w:val="28"/>
        </w:rPr>
        <w:t xml:space="preserve">Проанализируем основные инструменты финансирования инновационного предпринимательства, которые мы выделили в 1 главе данной работы. Подробнее остановимся на кредитовании </w:t>
      </w:r>
      <w:r w:rsidR="00953669">
        <w:rPr>
          <w:sz w:val="28"/>
          <w:szCs w:val="28"/>
        </w:rPr>
        <w:t xml:space="preserve">МСП и </w:t>
      </w:r>
      <w:r w:rsidR="00016525">
        <w:rPr>
          <w:sz w:val="28"/>
          <w:szCs w:val="28"/>
        </w:rPr>
        <w:t>рассмотрим</w:t>
      </w:r>
      <w:r w:rsidR="00953669">
        <w:rPr>
          <w:sz w:val="28"/>
          <w:szCs w:val="28"/>
        </w:rPr>
        <w:t xml:space="preserve"> количество кредитов МСП в общем объеме кредитов в США (таблица 7).</w:t>
      </w:r>
    </w:p>
    <w:p w14:paraId="18FA6D01" w14:textId="6772D227" w:rsidR="006E302F" w:rsidRPr="006850E2" w:rsidRDefault="000C0C35" w:rsidP="006E302F">
      <w:pPr>
        <w:suppressAutoHyphens/>
        <w:contextualSpacing/>
        <w:jc w:val="both"/>
        <w:rPr>
          <w:sz w:val="28"/>
          <w:szCs w:val="28"/>
        </w:rPr>
      </w:pPr>
      <w:r>
        <w:rPr>
          <w:sz w:val="28"/>
          <w:szCs w:val="28"/>
        </w:rPr>
        <w:lastRenderedPageBreak/>
        <w:t xml:space="preserve">Таблица 7 – Кредиты МСП в общем объеме кредитов, предоставляемых организациям в США, млрд долл. США, </w:t>
      </w:r>
      <w:proofErr w:type="gramStart"/>
      <w:r>
        <w:rPr>
          <w:sz w:val="28"/>
          <w:szCs w:val="28"/>
        </w:rPr>
        <w:t>2007-20</w:t>
      </w:r>
      <w:r w:rsidR="002B25AF" w:rsidRPr="000C12B9">
        <w:rPr>
          <w:sz w:val="28"/>
          <w:szCs w:val="28"/>
        </w:rPr>
        <w:t>20</w:t>
      </w:r>
      <w:proofErr w:type="gramEnd"/>
      <w:r>
        <w:rPr>
          <w:sz w:val="28"/>
          <w:szCs w:val="28"/>
        </w:rPr>
        <w:t xml:space="preserve"> гг. </w:t>
      </w:r>
      <w:r w:rsidRPr="006850E2">
        <w:rPr>
          <w:sz w:val="28"/>
          <w:szCs w:val="28"/>
        </w:rPr>
        <w:t>[</w:t>
      </w:r>
      <w:r w:rsidR="0021665F">
        <w:rPr>
          <w:sz w:val="28"/>
          <w:szCs w:val="28"/>
        </w:rPr>
        <w:t>52</w:t>
      </w:r>
      <w:r w:rsidRPr="006850E2">
        <w:rPr>
          <w:sz w:val="28"/>
          <w:szCs w:val="28"/>
        </w:rPr>
        <w:t>]</w:t>
      </w:r>
    </w:p>
    <w:tbl>
      <w:tblPr>
        <w:tblStyle w:val="ad"/>
        <w:tblpPr w:leftFromText="180" w:rightFromText="180" w:vertAnchor="text" w:horzAnchor="margin" w:tblpY="54"/>
        <w:tblW w:w="9351" w:type="dxa"/>
        <w:tblLook w:val="04A0" w:firstRow="1" w:lastRow="0" w:firstColumn="1" w:lastColumn="0" w:noHBand="0" w:noVBand="1"/>
      </w:tblPr>
      <w:tblGrid>
        <w:gridCol w:w="1315"/>
        <w:gridCol w:w="948"/>
        <w:gridCol w:w="993"/>
        <w:gridCol w:w="992"/>
        <w:gridCol w:w="992"/>
        <w:gridCol w:w="996"/>
        <w:gridCol w:w="1130"/>
        <w:gridCol w:w="993"/>
        <w:gridCol w:w="992"/>
      </w:tblGrid>
      <w:tr w:rsidR="00BD430D" w:rsidRPr="002D61FE" w14:paraId="209832EC" w14:textId="6109E44C" w:rsidTr="00436B11">
        <w:trPr>
          <w:trHeight w:val="260"/>
        </w:trPr>
        <w:tc>
          <w:tcPr>
            <w:tcW w:w="1315" w:type="dxa"/>
            <w:noWrap/>
            <w:hideMark/>
          </w:tcPr>
          <w:p w14:paraId="5D25CAC0" w14:textId="77777777" w:rsidR="00BD430D" w:rsidRPr="006707B3" w:rsidRDefault="00BD430D" w:rsidP="000C12B9">
            <w:pPr>
              <w:spacing w:line="276" w:lineRule="auto"/>
              <w:jc w:val="center"/>
              <w:rPr>
                <w:sz w:val="24"/>
                <w:szCs w:val="24"/>
              </w:rPr>
            </w:pPr>
          </w:p>
        </w:tc>
        <w:tc>
          <w:tcPr>
            <w:tcW w:w="948" w:type="dxa"/>
            <w:noWrap/>
            <w:hideMark/>
          </w:tcPr>
          <w:p w14:paraId="0DE01DFD" w14:textId="77777777" w:rsidR="00BD430D" w:rsidRPr="006707B3" w:rsidRDefault="00BD430D" w:rsidP="000C12B9">
            <w:pPr>
              <w:spacing w:line="276" w:lineRule="auto"/>
              <w:jc w:val="center"/>
              <w:rPr>
                <w:color w:val="000000"/>
                <w:sz w:val="24"/>
                <w:szCs w:val="24"/>
              </w:rPr>
            </w:pPr>
            <w:r w:rsidRPr="006707B3">
              <w:rPr>
                <w:color w:val="000000"/>
                <w:sz w:val="24"/>
                <w:szCs w:val="24"/>
              </w:rPr>
              <w:t>2013</w:t>
            </w:r>
          </w:p>
        </w:tc>
        <w:tc>
          <w:tcPr>
            <w:tcW w:w="993" w:type="dxa"/>
            <w:noWrap/>
            <w:hideMark/>
          </w:tcPr>
          <w:p w14:paraId="69EB3E83" w14:textId="77777777" w:rsidR="00BD430D" w:rsidRPr="006707B3" w:rsidRDefault="00BD430D" w:rsidP="000C12B9">
            <w:pPr>
              <w:spacing w:line="276" w:lineRule="auto"/>
              <w:jc w:val="center"/>
              <w:rPr>
                <w:color w:val="000000"/>
                <w:sz w:val="24"/>
                <w:szCs w:val="24"/>
              </w:rPr>
            </w:pPr>
            <w:r w:rsidRPr="006707B3">
              <w:rPr>
                <w:color w:val="000000"/>
                <w:sz w:val="24"/>
                <w:szCs w:val="24"/>
              </w:rPr>
              <w:t>2014</w:t>
            </w:r>
          </w:p>
        </w:tc>
        <w:tc>
          <w:tcPr>
            <w:tcW w:w="992" w:type="dxa"/>
            <w:noWrap/>
            <w:hideMark/>
          </w:tcPr>
          <w:p w14:paraId="00CA0BFF" w14:textId="77777777" w:rsidR="00BD430D" w:rsidRPr="006707B3" w:rsidRDefault="00BD430D" w:rsidP="000C12B9">
            <w:pPr>
              <w:spacing w:line="276" w:lineRule="auto"/>
              <w:jc w:val="center"/>
              <w:rPr>
                <w:color w:val="000000"/>
                <w:sz w:val="24"/>
                <w:szCs w:val="24"/>
              </w:rPr>
            </w:pPr>
            <w:r w:rsidRPr="006707B3">
              <w:rPr>
                <w:color w:val="000000"/>
                <w:sz w:val="24"/>
                <w:szCs w:val="24"/>
              </w:rPr>
              <w:t>2015</w:t>
            </w:r>
          </w:p>
        </w:tc>
        <w:tc>
          <w:tcPr>
            <w:tcW w:w="992" w:type="dxa"/>
            <w:noWrap/>
            <w:hideMark/>
          </w:tcPr>
          <w:p w14:paraId="623AF865" w14:textId="77777777" w:rsidR="00BD430D" w:rsidRPr="006707B3" w:rsidRDefault="00BD430D" w:rsidP="000C12B9">
            <w:pPr>
              <w:spacing w:line="276" w:lineRule="auto"/>
              <w:jc w:val="center"/>
              <w:rPr>
                <w:color w:val="000000"/>
                <w:sz w:val="24"/>
                <w:szCs w:val="24"/>
              </w:rPr>
            </w:pPr>
            <w:r w:rsidRPr="006707B3">
              <w:rPr>
                <w:color w:val="000000"/>
                <w:sz w:val="24"/>
                <w:szCs w:val="24"/>
              </w:rPr>
              <w:t>2016</w:t>
            </w:r>
          </w:p>
        </w:tc>
        <w:tc>
          <w:tcPr>
            <w:tcW w:w="996" w:type="dxa"/>
            <w:noWrap/>
            <w:hideMark/>
          </w:tcPr>
          <w:p w14:paraId="0B5834D4" w14:textId="77777777" w:rsidR="00BD430D" w:rsidRPr="006707B3" w:rsidRDefault="00BD430D" w:rsidP="000C12B9">
            <w:pPr>
              <w:spacing w:line="276" w:lineRule="auto"/>
              <w:jc w:val="center"/>
              <w:rPr>
                <w:color w:val="000000"/>
                <w:sz w:val="24"/>
                <w:szCs w:val="24"/>
              </w:rPr>
            </w:pPr>
            <w:r w:rsidRPr="006707B3">
              <w:rPr>
                <w:color w:val="000000"/>
                <w:sz w:val="24"/>
                <w:szCs w:val="24"/>
              </w:rPr>
              <w:t>2017</w:t>
            </w:r>
          </w:p>
        </w:tc>
        <w:tc>
          <w:tcPr>
            <w:tcW w:w="1130" w:type="dxa"/>
            <w:noWrap/>
            <w:hideMark/>
          </w:tcPr>
          <w:p w14:paraId="51EF6ACD" w14:textId="77777777" w:rsidR="00BD430D" w:rsidRPr="006707B3" w:rsidRDefault="00BD430D" w:rsidP="000C12B9">
            <w:pPr>
              <w:spacing w:line="276" w:lineRule="auto"/>
              <w:jc w:val="center"/>
              <w:rPr>
                <w:color w:val="000000"/>
                <w:sz w:val="24"/>
                <w:szCs w:val="24"/>
              </w:rPr>
            </w:pPr>
            <w:r w:rsidRPr="006707B3">
              <w:rPr>
                <w:color w:val="000000"/>
                <w:sz w:val="24"/>
                <w:szCs w:val="24"/>
              </w:rPr>
              <w:t>2018</w:t>
            </w:r>
          </w:p>
        </w:tc>
        <w:tc>
          <w:tcPr>
            <w:tcW w:w="993" w:type="dxa"/>
            <w:noWrap/>
            <w:hideMark/>
          </w:tcPr>
          <w:p w14:paraId="68E126BE" w14:textId="77777777" w:rsidR="00BD430D" w:rsidRPr="006707B3" w:rsidRDefault="00BD430D" w:rsidP="000C12B9">
            <w:pPr>
              <w:spacing w:line="276" w:lineRule="auto"/>
              <w:jc w:val="center"/>
              <w:rPr>
                <w:color w:val="000000"/>
                <w:sz w:val="24"/>
                <w:szCs w:val="24"/>
              </w:rPr>
            </w:pPr>
            <w:r w:rsidRPr="006707B3">
              <w:rPr>
                <w:color w:val="000000"/>
                <w:sz w:val="24"/>
                <w:szCs w:val="24"/>
              </w:rPr>
              <w:t>2019</w:t>
            </w:r>
          </w:p>
        </w:tc>
        <w:tc>
          <w:tcPr>
            <w:tcW w:w="992" w:type="dxa"/>
          </w:tcPr>
          <w:p w14:paraId="53881BA3" w14:textId="081D21E9" w:rsidR="00BD430D" w:rsidRPr="006707B3" w:rsidRDefault="00BD430D" w:rsidP="000C12B9">
            <w:pPr>
              <w:spacing w:line="276" w:lineRule="auto"/>
              <w:jc w:val="center"/>
              <w:rPr>
                <w:color w:val="000000"/>
                <w:sz w:val="24"/>
                <w:szCs w:val="24"/>
                <w:lang w:val="en-US"/>
              </w:rPr>
            </w:pPr>
            <w:r w:rsidRPr="006707B3">
              <w:rPr>
                <w:color w:val="000000"/>
                <w:sz w:val="24"/>
                <w:szCs w:val="24"/>
                <w:lang w:val="en-US"/>
              </w:rPr>
              <w:t>2020</w:t>
            </w:r>
          </w:p>
        </w:tc>
      </w:tr>
      <w:tr w:rsidR="00BD430D" w:rsidRPr="002D61FE" w14:paraId="75607E5D" w14:textId="279928DD" w:rsidTr="00436B11">
        <w:trPr>
          <w:trHeight w:val="260"/>
        </w:trPr>
        <w:tc>
          <w:tcPr>
            <w:tcW w:w="1315" w:type="dxa"/>
            <w:noWrap/>
            <w:hideMark/>
          </w:tcPr>
          <w:p w14:paraId="09E650CB" w14:textId="77777777" w:rsidR="00BD430D" w:rsidRPr="006707B3" w:rsidRDefault="00BD430D" w:rsidP="000C12B9">
            <w:pPr>
              <w:spacing w:line="276" w:lineRule="auto"/>
              <w:rPr>
                <w:color w:val="000000"/>
                <w:sz w:val="24"/>
                <w:szCs w:val="24"/>
              </w:rPr>
            </w:pPr>
            <w:r w:rsidRPr="006707B3">
              <w:rPr>
                <w:color w:val="000000"/>
                <w:sz w:val="24"/>
                <w:szCs w:val="24"/>
              </w:rPr>
              <w:t>Кредиты, МСП</w:t>
            </w:r>
          </w:p>
        </w:tc>
        <w:tc>
          <w:tcPr>
            <w:tcW w:w="948" w:type="dxa"/>
            <w:hideMark/>
          </w:tcPr>
          <w:p w14:paraId="63B6330B" w14:textId="77777777" w:rsidR="00BD430D" w:rsidRPr="006707B3" w:rsidRDefault="00BD430D" w:rsidP="000C12B9">
            <w:pPr>
              <w:spacing w:line="276" w:lineRule="auto"/>
              <w:jc w:val="center"/>
              <w:rPr>
                <w:sz w:val="24"/>
                <w:szCs w:val="24"/>
              </w:rPr>
            </w:pPr>
            <w:r w:rsidRPr="006707B3">
              <w:rPr>
                <w:sz w:val="24"/>
                <w:szCs w:val="24"/>
              </w:rPr>
              <w:t>584,7</w:t>
            </w:r>
          </w:p>
        </w:tc>
        <w:tc>
          <w:tcPr>
            <w:tcW w:w="993" w:type="dxa"/>
            <w:hideMark/>
          </w:tcPr>
          <w:p w14:paraId="5FD108C8" w14:textId="77777777" w:rsidR="00BD430D" w:rsidRPr="006707B3" w:rsidRDefault="00BD430D" w:rsidP="000C12B9">
            <w:pPr>
              <w:spacing w:line="276" w:lineRule="auto"/>
              <w:jc w:val="center"/>
              <w:rPr>
                <w:sz w:val="24"/>
                <w:szCs w:val="24"/>
              </w:rPr>
            </w:pPr>
            <w:r w:rsidRPr="006707B3">
              <w:rPr>
                <w:sz w:val="24"/>
                <w:szCs w:val="24"/>
              </w:rPr>
              <w:t>589,8</w:t>
            </w:r>
          </w:p>
        </w:tc>
        <w:tc>
          <w:tcPr>
            <w:tcW w:w="992" w:type="dxa"/>
            <w:hideMark/>
          </w:tcPr>
          <w:p w14:paraId="714ACE0D" w14:textId="77777777" w:rsidR="00BD430D" w:rsidRPr="006707B3" w:rsidRDefault="00BD430D" w:rsidP="000C12B9">
            <w:pPr>
              <w:spacing w:line="276" w:lineRule="auto"/>
              <w:jc w:val="center"/>
              <w:rPr>
                <w:sz w:val="24"/>
                <w:szCs w:val="24"/>
              </w:rPr>
            </w:pPr>
            <w:r w:rsidRPr="006707B3">
              <w:rPr>
                <w:sz w:val="24"/>
                <w:szCs w:val="24"/>
              </w:rPr>
              <w:t>599,0</w:t>
            </w:r>
          </w:p>
        </w:tc>
        <w:tc>
          <w:tcPr>
            <w:tcW w:w="992" w:type="dxa"/>
            <w:noWrap/>
            <w:hideMark/>
          </w:tcPr>
          <w:p w14:paraId="5DCFAA0E" w14:textId="77777777" w:rsidR="00BD430D" w:rsidRPr="006707B3" w:rsidRDefault="00BD430D" w:rsidP="000C12B9">
            <w:pPr>
              <w:spacing w:line="276" w:lineRule="auto"/>
              <w:jc w:val="center"/>
              <w:rPr>
                <w:color w:val="000000"/>
                <w:sz w:val="24"/>
                <w:szCs w:val="24"/>
              </w:rPr>
            </w:pPr>
            <w:r w:rsidRPr="006707B3">
              <w:rPr>
                <w:color w:val="000000"/>
                <w:sz w:val="24"/>
                <w:szCs w:val="24"/>
              </w:rPr>
              <w:t>613,3</w:t>
            </w:r>
          </w:p>
        </w:tc>
        <w:tc>
          <w:tcPr>
            <w:tcW w:w="996" w:type="dxa"/>
            <w:noWrap/>
            <w:hideMark/>
          </w:tcPr>
          <w:p w14:paraId="02BBB321" w14:textId="23E3755C" w:rsidR="00BD430D" w:rsidRPr="006707B3" w:rsidRDefault="00BD430D" w:rsidP="000C12B9">
            <w:pPr>
              <w:spacing w:line="276" w:lineRule="auto"/>
              <w:jc w:val="center"/>
              <w:rPr>
                <w:color w:val="000000"/>
                <w:sz w:val="24"/>
                <w:szCs w:val="24"/>
                <w:lang w:val="en-US"/>
              </w:rPr>
            </w:pPr>
            <w:r w:rsidRPr="006707B3">
              <w:rPr>
                <w:color w:val="000000"/>
                <w:sz w:val="24"/>
                <w:szCs w:val="24"/>
              </w:rPr>
              <w:t>618,</w:t>
            </w:r>
            <w:r w:rsidR="002B25AF" w:rsidRPr="006707B3">
              <w:rPr>
                <w:color w:val="000000"/>
                <w:sz w:val="24"/>
                <w:szCs w:val="24"/>
                <w:lang w:val="en-US"/>
              </w:rPr>
              <w:t>8</w:t>
            </w:r>
          </w:p>
        </w:tc>
        <w:tc>
          <w:tcPr>
            <w:tcW w:w="1130" w:type="dxa"/>
            <w:noWrap/>
            <w:hideMark/>
          </w:tcPr>
          <w:p w14:paraId="75D3BCDF" w14:textId="493BEE8E" w:rsidR="00BD430D" w:rsidRPr="006707B3" w:rsidRDefault="00BD430D" w:rsidP="000C12B9">
            <w:pPr>
              <w:spacing w:line="276" w:lineRule="auto"/>
              <w:jc w:val="center"/>
              <w:rPr>
                <w:color w:val="000000"/>
                <w:sz w:val="24"/>
                <w:szCs w:val="24"/>
              </w:rPr>
            </w:pPr>
            <w:r w:rsidRPr="006707B3">
              <w:rPr>
                <w:color w:val="000000"/>
                <w:sz w:val="24"/>
                <w:szCs w:val="24"/>
              </w:rPr>
              <w:t>632,5</w:t>
            </w:r>
          </w:p>
        </w:tc>
        <w:tc>
          <w:tcPr>
            <w:tcW w:w="993" w:type="dxa"/>
            <w:noWrap/>
            <w:hideMark/>
          </w:tcPr>
          <w:p w14:paraId="5701A695" w14:textId="14F39F07" w:rsidR="00BD430D" w:rsidRPr="0021665F" w:rsidRDefault="00BD430D" w:rsidP="000C12B9">
            <w:pPr>
              <w:spacing w:line="276" w:lineRule="auto"/>
              <w:jc w:val="center"/>
              <w:rPr>
                <w:color w:val="000000"/>
                <w:sz w:val="24"/>
                <w:szCs w:val="24"/>
                <w:lang w:val="en-US"/>
              </w:rPr>
            </w:pPr>
            <w:r w:rsidRPr="006707B3">
              <w:rPr>
                <w:color w:val="000000"/>
                <w:sz w:val="24"/>
                <w:szCs w:val="24"/>
              </w:rPr>
              <w:t>645</w:t>
            </w:r>
            <w:r w:rsidR="0021665F">
              <w:rPr>
                <w:color w:val="000000"/>
                <w:sz w:val="24"/>
                <w:szCs w:val="24"/>
                <w:lang w:val="en-US"/>
              </w:rPr>
              <w:t>,0</w:t>
            </w:r>
          </w:p>
        </w:tc>
        <w:tc>
          <w:tcPr>
            <w:tcW w:w="992" w:type="dxa"/>
          </w:tcPr>
          <w:p w14:paraId="39C1684C" w14:textId="69E0EC5E" w:rsidR="00BD430D" w:rsidRPr="006707B3" w:rsidRDefault="002B25AF" w:rsidP="000C12B9">
            <w:pPr>
              <w:spacing w:line="276" w:lineRule="auto"/>
              <w:jc w:val="center"/>
              <w:rPr>
                <w:color w:val="000000"/>
                <w:sz w:val="24"/>
                <w:szCs w:val="24"/>
                <w:lang w:val="en-US"/>
              </w:rPr>
            </w:pPr>
            <w:r w:rsidRPr="006707B3">
              <w:rPr>
                <w:color w:val="000000"/>
                <w:sz w:val="24"/>
                <w:szCs w:val="24"/>
                <w:lang w:val="en-US"/>
              </w:rPr>
              <w:t>782</w:t>
            </w:r>
            <w:r w:rsidR="0021665F">
              <w:rPr>
                <w:color w:val="000000"/>
                <w:sz w:val="24"/>
                <w:szCs w:val="24"/>
                <w:lang w:val="en-US"/>
              </w:rPr>
              <w:t>,0</w:t>
            </w:r>
          </w:p>
        </w:tc>
      </w:tr>
      <w:tr w:rsidR="00BD430D" w:rsidRPr="002D61FE" w14:paraId="5F1CC592" w14:textId="4BCB066C" w:rsidTr="00436B11">
        <w:trPr>
          <w:trHeight w:val="260"/>
        </w:trPr>
        <w:tc>
          <w:tcPr>
            <w:tcW w:w="1315" w:type="dxa"/>
            <w:noWrap/>
            <w:hideMark/>
          </w:tcPr>
          <w:p w14:paraId="11DCA6A1" w14:textId="77777777" w:rsidR="00BD430D" w:rsidRPr="006707B3" w:rsidRDefault="00BD430D" w:rsidP="000C12B9">
            <w:pPr>
              <w:spacing w:line="276" w:lineRule="auto"/>
              <w:rPr>
                <w:color w:val="000000"/>
                <w:sz w:val="24"/>
                <w:szCs w:val="24"/>
              </w:rPr>
            </w:pPr>
            <w:r w:rsidRPr="006707B3">
              <w:rPr>
                <w:color w:val="000000"/>
                <w:sz w:val="24"/>
                <w:szCs w:val="24"/>
              </w:rPr>
              <w:t>Кредиты, всего</w:t>
            </w:r>
          </w:p>
        </w:tc>
        <w:tc>
          <w:tcPr>
            <w:tcW w:w="948" w:type="dxa"/>
            <w:hideMark/>
          </w:tcPr>
          <w:p w14:paraId="58F1373E" w14:textId="0ECE8550" w:rsidR="00BD430D" w:rsidRPr="006707B3" w:rsidRDefault="00BD430D" w:rsidP="000C12B9">
            <w:pPr>
              <w:spacing w:line="276" w:lineRule="auto"/>
              <w:jc w:val="center"/>
              <w:rPr>
                <w:sz w:val="24"/>
                <w:szCs w:val="24"/>
              </w:rPr>
            </w:pPr>
            <w:r w:rsidRPr="006707B3">
              <w:rPr>
                <w:sz w:val="24"/>
                <w:szCs w:val="24"/>
              </w:rPr>
              <w:t>2</w:t>
            </w:r>
            <w:r w:rsidR="002B25AF" w:rsidRPr="006707B3">
              <w:rPr>
                <w:sz w:val="24"/>
                <w:szCs w:val="24"/>
                <w:lang w:val="en-US"/>
              </w:rPr>
              <w:t xml:space="preserve"> </w:t>
            </w:r>
            <w:r w:rsidRPr="006707B3">
              <w:rPr>
                <w:sz w:val="24"/>
                <w:szCs w:val="24"/>
              </w:rPr>
              <w:t>670</w:t>
            </w:r>
          </w:p>
        </w:tc>
        <w:tc>
          <w:tcPr>
            <w:tcW w:w="993" w:type="dxa"/>
            <w:hideMark/>
          </w:tcPr>
          <w:p w14:paraId="38E12DAD" w14:textId="7DB473E1" w:rsidR="00BD430D" w:rsidRPr="006707B3" w:rsidRDefault="00BD430D" w:rsidP="000C12B9">
            <w:pPr>
              <w:spacing w:line="276" w:lineRule="auto"/>
              <w:jc w:val="center"/>
              <w:rPr>
                <w:sz w:val="24"/>
                <w:szCs w:val="24"/>
              </w:rPr>
            </w:pPr>
            <w:r w:rsidRPr="006707B3">
              <w:rPr>
                <w:sz w:val="24"/>
                <w:szCs w:val="24"/>
              </w:rPr>
              <w:t>2</w:t>
            </w:r>
            <w:r w:rsidR="002B25AF" w:rsidRPr="006707B3">
              <w:rPr>
                <w:sz w:val="24"/>
                <w:szCs w:val="24"/>
                <w:lang w:val="en-US"/>
              </w:rPr>
              <w:t xml:space="preserve"> </w:t>
            </w:r>
            <w:r w:rsidRPr="006707B3">
              <w:rPr>
                <w:sz w:val="24"/>
                <w:szCs w:val="24"/>
              </w:rPr>
              <w:t>865</w:t>
            </w:r>
          </w:p>
        </w:tc>
        <w:tc>
          <w:tcPr>
            <w:tcW w:w="992" w:type="dxa"/>
            <w:hideMark/>
          </w:tcPr>
          <w:p w14:paraId="31A20BC2" w14:textId="34D580A1" w:rsidR="00BD430D" w:rsidRPr="006707B3" w:rsidRDefault="00BD430D" w:rsidP="000C12B9">
            <w:pPr>
              <w:spacing w:line="276" w:lineRule="auto"/>
              <w:jc w:val="center"/>
              <w:rPr>
                <w:sz w:val="24"/>
                <w:szCs w:val="24"/>
              </w:rPr>
            </w:pPr>
            <w:r w:rsidRPr="006707B3">
              <w:rPr>
                <w:sz w:val="24"/>
                <w:szCs w:val="24"/>
              </w:rPr>
              <w:t>3</w:t>
            </w:r>
            <w:r w:rsidR="002B25AF" w:rsidRPr="006707B3">
              <w:rPr>
                <w:sz w:val="24"/>
                <w:szCs w:val="24"/>
                <w:lang w:val="en-US"/>
              </w:rPr>
              <w:t xml:space="preserve"> </w:t>
            </w:r>
            <w:r w:rsidRPr="006707B3">
              <w:rPr>
                <w:sz w:val="24"/>
                <w:szCs w:val="24"/>
              </w:rPr>
              <w:t>069</w:t>
            </w:r>
          </w:p>
        </w:tc>
        <w:tc>
          <w:tcPr>
            <w:tcW w:w="992" w:type="dxa"/>
            <w:noWrap/>
            <w:hideMark/>
          </w:tcPr>
          <w:p w14:paraId="30A9D703" w14:textId="2352A6CB" w:rsidR="00BD430D" w:rsidRPr="006707B3" w:rsidRDefault="00BD430D" w:rsidP="000C12B9">
            <w:pPr>
              <w:spacing w:line="276" w:lineRule="auto"/>
              <w:jc w:val="center"/>
              <w:rPr>
                <w:color w:val="000000"/>
                <w:sz w:val="24"/>
                <w:szCs w:val="24"/>
              </w:rPr>
            </w:pPr>
            <w:r w:rsidRPr="006707B3">
              <w:rPr>
                <w:color w:val="000000"/>
                <w:sz w:val="24"/>
                <w:szCs w:val="24"/>
              </w:rPr>
              <w:t>3</w:t>
            </w:r>
            <w:r w:rsidR="002B25AF" w:rsidRPr="006707B3">
              <w:rPr>
                <w:color w:val="000000"/>
                <w:sz w:val="24"/>
                <w:szCs w:val="24"/>
                <w:lang w:val="en-US"/>
              </w:rPr>
              <w:t xml:space="preserve"> </w:t>
            </w:r>
            <w:r w:rsidRPr="006707B3">
              <w:rPr>
                <w:color w:val="000000"/>
                <w:sz w:val="24"/>
                <w:szCs w:val="24"/>
              </w:rPr>
              <w:t>316</w:t>
            </w:r>
          </w:p>
        </w:tc>
        <w:tc>
          <w:tcPr>
            <w:tcW w:w="996" w:type="dxa"/>
            <w:noWrap/>
            <w:hideMark/>
          </w:tcPr>
          <w:p w14:paraId="7EAA5724" w14:textId="665C9D80" w:rsidR="00BD430D" w:rsidRPr="006707B3" w:rsidRDefault="00BD430D" w:rsidP="000C12B9">
            <w:pPr>
              <w:spacing w:line="276" w:lineRule="auto"/>
              <w:jc w:val="center"/>
              <w:rPr>
                <w:color w:val="000000"/>
                <w:sz w:val="24"/>
                <w:szCs w:val="24"/>
                <w:lang w:val="en-US"/>
              </w:rPr>
            </w:pPr>
            <w:r w:rsidRPr="006707B3">
              <w:rPr>
                <w:color w:val="000000"/>
                <w:sz w:val="24"/>
                <w:szCs w:val="24"/>
              </w:rPr>
              <w:t>3</w:t>
            </w:r>
            <w:r w:rsidR="002B25AF" w:rsidRPr="006707B3">
              <w:rPr>
                <w:color w:val="000000"/>
                <w:sz w:val="24"/>
                <w:szCs w:val="24"/>
                <w:lang w:val="en-US"/>
              </w:rPr>
              <w:t xml:space="preserve"> </w:t>
            </w:r>
            <w:r w:rsidRPr="006707B3">
              <w:rPr>
                <w:color w:val="000000"/>
                <w:sz w:val="24"/>
                <w:szCs w:val="24"/>
              </w:rPr>
              <w:t>459,5</w:t>
            </w:r>
          </w:p>
        </w:tc>
        <w:tc>
          <w:tcPr>
            <w:tcW w:w="1130" w:type="dxa"/>
            <w:noWrap/>
            <w:hideMark/>
          </w:tcPr>
          <w:p w14:paraId="67DE041A" w14:textId="5940BCCF" w:rsidR="00BD430D" w:rsidRPr="006707B3" w:rsidRDefault="00BD430D" w:rsidP="000C12B9">
            <w:pPr>
              <w:spacing w:line="276" w:lineRule="auto"/>
              <w:jc w:val="center"/>
              <w:rPr>
                <w:color w:val="000000"/>
                <w:sz w:val="24"/>
                <w:szCs w:val="24"/>
              </w:rPr>
            </w:pPr>
            <w:r w:rsidRPr="006707B3">
              <w:rPr>
                <w:color w:val="000000"/>
                <w:sz w:val="24"/>
                <w:szCs w:val="24"/>
              </w:rPr>
              <w:t>3</w:t>
            </w:r>
            <w:r w:rsidR="002B25AF" w:rsidRPr="006707B3">
              <w:rPr>
                <w:color w:val="000000"/>
                <w:sz w:val="24"/>
                <w:szCs w:val="24"/>
                <w:lang w:val="en-US"/>
              </w:rPr>
              <w:t xml:space="preserve"> </w:t>
            </w:r>
            <w:r w:rsidRPr="006707B3">
              <w:rPr>
                <w:color w:val="000000"/>
                <w:sz w:val="24"/>
                <w:szCs w:val="24"/>
              </w:rPr>
              <w:t>620,7</w:t>
            </w:r>
          </w:p>
        </w:tc>
        <w:tc>
          <w:tcPr>
            <w:tcW w:w="993" w:type="dxa"/>
            <w:noWrap/>
            <w:hideMark/>
          </w:tcPr>
          <w:p w14:paraId="4B503562" w14:textId="77777777" w:rsidR="00BD430D" w:rsidRPr="006707B3" w:rsidRDefault="00BD430D" w:rsidP="000C12B9">
            <w:pPr>
              <w:spacing w:line="276" w:lineRule="auto"/>
              <w:jc w:val="center"/>
              <w:rPr>
                <w:color w:val="000000"/>
                <w:sz w:val="24"/>
                <w:szCs w:val="24"/>
              </w:rPr>
            </w:pPr>
            <w:r w:rsidRPr="006707B3">
              <w:rPr>
                <w:color w:val="000000"/>
                <w:sz w:val="24"/>
                <w:szCs w:val="24"/>
              </w:rPr>
              <w:t>3 689</w:t>
            </w:r>
          </w:p>
        </w:tc>
        <w:tc>
          <w:tcPr>
            <w:tcW w:w="992" w:type="dxa"/>
          </w:tcPr>
          <w:p w14:paraId="46C23CC5" w14:textId="66A33A16" w:rsidR="00BD430D" w:rsidRPr="006707B3" w:rsidRDefault="006006EA" w:rsidP="000C12B9">
            <w:pPr>
              <w:spacing w:line="276" w:lineRule="auto"/>
              <w:jc w:val="center"/>
              <w:rPr>
                <w:color w:val="000000"/>
                <w:sz w:val="24"/>
                <w:szCs w:val="24"/>
                <w:lang w:val="en-US"/>
              </w:rPr>
            </w:pPr>
            <w:r w:rsidRPr="006707B3">
              <w:rPr>
                <w:color w:val="000000"/>
                <w:sz w:val="24"/>
                <w:szCs w:val="24"/>
                <w:lang w:val="en-US"/>
              </w:rPr>
              <w:t>3 892</w:t>
            </w:r>
          </w:p>
        </w:tc>
      </w:tr>
    </w:tbl>
    <w:p w14:paraId="5E403DE8" w14:textId="77777777" w:rsidR="007B70FE" w:rsidRDefault="007B70FE" w:rsidP="006006EA">
      <w:pPr>
        <w:spacing w:line="360" w:lineRule="auto"/>
        <w:ind w:firstLine="709"/>
        <w:contextualSpacing/>
        <w:jc w:val="both"/>
        <w:rPr>
          <w:sz w:val="28"/>
          <w:szCs w:val="28"/>
        </w:rPr>
      </w:pPr>
    </w:p>
    <w:p w14:paraId="07C69E3A" w14:textId="2D09E921" w:rsidR="00BD430D" w:rsidRPr="00274718" w:rsidRDefault="00BD430D" w:rsidP="006006EA">
      <w:pPr>
        <w:spacing w:line="360" w:lineRule="auto"/>
        <w:ind w:firstLine="709"/>
        <w:contextualSpacing/>
        <w:jc w:val="both"/>
        <w:rPr>
          <w:sz w:val="28"/>
          <w:szCs w:val="28"/>
        </w:rPr>
      </w:pPr>
      <w:r w:rsidRPr="00274718">
        <w:rPr>
          <w:sz w:val="28"/>
          <w:szCs w:val="28"/>
        </w:rPr>
        <w:t>Исходя из таблицы видно, что кредитование МСП возрастает с каждым годом, а темп прироста данного показателя в 20</w:t>
      </w:r>
      <w:r w:rsidR="006006EA" w:rsidRPr="00274718">
        <w:rPr>
          <w:sz w:val="28"/>
          <w:szCs w:val="28"/>
        </w:rPr>
        <w:t>20</w:t>
      </w:r>
      <w:r w:rsidRPr="00274718">
        <w:rPr>
          <w:sz w:val="28"/>
          <w:szCs w:val="28"/>
        </w:rPr>
        <w:t xml:space="preserve"> году</w:t>
      </w:r>
      <w:r w:rsidR="00B531E2" w:rsidRPr="00274718">
        <w:rPr>
          <w:sz w:val="28"/>
          <w:szCs w:val="28"/>
        </w:rPr>
        <w:t xml:space="preserve"> относительно 2013 года</w:t>
      </w:r>
      <w:r w:rsidRPr="00274718">
        <w:rPr>
          <w:sz w:val="28"/>
          <w:szCs w:val="28"/>
        </w:rPr>
        <w:t xml:space="preserve"> </w:t>
      </w:r>
      <w:r w:rsidR="006006EA" w:rsidRPr="00274718">
        <w:rPr>
          <w:sz w:val="28"/>
          <w:szCs w:val="28"/>
        </w:rPr>
        <w:t xml:space="preserve">составил </w:t>
      </w:r>
      <w:r w:rsidR="00274718">
        <w:rPr>
          <w:sz w:val="28"/>
          <w:szCs w:val="28"/>
        </w:rPr>
        <w:t>4,24</w:t>
      </w:r>
      <w:r w:rsidR="00B531E2" w:rsidRPr="00274718">
        <w:rPr>
          <w:sz w:val="28"/>
          <w:szCs w:val="28"/>
        </w:rPr>
        <w:t>%.</w:t>
      </w:r>
    </w:p>
    <w:p w14:paraId="215583AE" w14:textId="58AAA611" w:rsidR="00B531E2" w:rsidRDefault="00B531E2" w:rsidP="006006EA">
      <w:pPr>
        <w:spacing w:line="360" w:lineRule="auto"/>
        <w:ind w:firstLine="709"/>
        <w:contextualSpacing/>
        <w:jc w:val="both"/>
        <w:rPr>
          <w:sz w:val="28"/>
          <w:szCs w:val="28"/>
        </w:rPr>
      </w:pPr>
      <w:r>
        <w:rPr>
          <w:sz w:val="28"/>
          <w:szCs w:val="28"/>
        </w:rPr>
        <w:t>Рассмотрим также объем выдачи кредитов МСП и их годовой прирост в России</w:t>
      </w:r>
      <w:r w:rsidR="00310739">
        <w:rPr>
          <w:sz w:val="28"/>
          <w:szCs w:val="28"/>
        </w:rPr>
        <w:t xml:space="preserve"> (рис. 8).</w:t>
      </w:r>
    </w:p>
    <w:p w14:paraId="25B1B661" w14:textId="77777777" w:rsidR="00436B11" w:rsidRPr="006006EA" w:rsidRDefault="00436B11" w:rsidP="006006EA">
      <w:pPr>
        <w:spacing w:line="360" w:lineRule="auto"/>
        <w:ind w:firstLine="709"/>
        <w:contextualSpacing/>
        <w:jc w:val="both"/>
        <w:rPr>
          <w:sz w:val="28"/>
          <w:szCs w:val="28"/>
        </w:rPr>
      </w:pPr>
    </w:p>
    <w:p w14:paraId="045309B5" w14:textId="77777777" w:rsidR="000C0C35" w:rsidRDefault="000C0C35" w:rsidP="000C0C35">
      <w:pPr>
        <w:spacing w:line="360" w:lineRule="auto"/>
        <w:contextualSpacing/>
        <w:jc w:val="both"/>
        <w:rPr>
          <w:sz w:val="28"/>
          <w:szCs w:val="28"/>
        </w:rPr>
      </w:pPr>
      <w:r>
        <w:rPr>
          <w:noProof/>
          <w:sz w:val="28"/>
          <w:szCs w:val="28"/>
        </w:rPr>
        <w:drawing>
          <wp:inline distT="0" distB="0" distL="0" distR="0" wp14:anchorId="4C125CF7" wp14:editId="523D9EBE">
            <wp:extent cx="5873115" cy="3200400"/>
            <wp:effectExtent l="0" t="0" r="6985"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0A81AA2" w14:textId="1CF402BC" w:rsidR="000C0C35" w:rsidRDefault="000C0C35" w:rsidP="006E302F">
      <w:pPr>
        <w:suppressAutoHyphens/>
        <w:contextualSpacing/>
        <w:jc w:val="center"/>
        <w:rPr>
          <w:sz w:val="28"/>
          <w:szCs w:val="28"/>
        </w:rPr>
      </w:pPr>
      <w:r>
        <w:rPr>
          <w:sz w:val="28"/>
          <w:szCs w:val="28"/>
        </w:rPr>
        <w:t xml:space="preserve">Рисунок 8 – Объем выдачи и годовой прирост кредитов МСП в России, </w:t>
      </w:r>
      <w:proofErr w:type="gramStart"/>
      <w:r>
        <w:rPr>
          <w:sz w:val="28"/>
          <w:szCs w:val="28"/>
        </w:rPr>
        <w:t>2013-2020</w:t>
      </w:r>
      <w:proofErr w:type="gramEnd"/>
      <w:r>
        <w:rPr>
          <w:sz w:val="28"/>
          <w:szCs w:val="28"/>
        </w:rPr>
        <w:t xml:space="preserve"> гг. </w:t>
      </w:r>
      <w:r w:rsidRPr="00BA764B">
        <w:rPr>
          <w:sz w:val="28"/>
          <w:szCs w:val="28"/>
        </w:rPr>
        <w:t>[</w:t>
      </w:r>
      <w:r w:rsidR="0021665F">
        <w:rPr>
          <w:sz w:val="28"/>
          <w:szCs w:val="28"/>
        </w:rPr>
        <w:t>66</w:t>
      </w:r>
      <w:r w:rsidRPr="00BA764B">
        <w:rPr>
          <w:sz w:val="28"/>
          <w:szCs w:val="28"/>
        </w:rPr>
        <w:t>]</w:t>
      </w:r>
    </w:p>
    <w:p w14:paraId="1A2CA3A6" w14:textId="77777777" w:rsidR="00310739" w:rsidRDefault="00310739" w:rsidP="000C0C35">
      <w:pPr>
        <w:spacing w:line="360" w:lineRule="auto"/>
        <w:contextualSpacing/>
        <w:jc w:val="center"/>
        <w:rPr>
          <w:sz w:val="28"/>
          <w:szCs w:val="28"/>
        </w:rPr>
      </w:pPr>
    </w:p>
    <w:p w14:paraId="5B2D816C" w14:textId="77777777" w:rsidR="008A7BE1" w:rsidRDefault="00310739" w:rsidP="000C0C35">
      <w:pPr>
        <w:spacing w:line="360" w:lineRule="auto"/>
        <w:ind w:firstLine="709"/>
        <w:contextualSpacing/>
        <w:jc w:val="both"/>
        <w:rPr>
          <w:sz w:val="28"/>
          <w:szCs w:val="28"/>
        </w:rPr>
      </w:pPr>
      <w:r>
        <w:rPr>
          <w:sz w:val="28"/>
          <w:szCs w:val="28"/>
        </w:rPr>
        <w:t xml:space="preserve">Исходя из анализа рисунка 8, можно заметить, что в России данный показатель нестабилен, а также демонстрирует постоянные скачки, в отличие от положительной динамики </w:t>
      </w:r>
      <w:r w:rsidR="008A7BE1">
        <w:rPr>
          <w:sz w:val="28"/>
          <w:szCs w:val="28"/>
        </w:rPr>
        <w:t>объема выданных кредитов в США.</w:t>
      </w:r>
    </w:p>
    <w:p w14:paraId="6EFD1F8A" w14:textId="5E8CD1BC" w:rsidR="000C0C35" w:rsidRDefault="00310739" w:rsidP="000C0C35">
      <w:pPr>
        <w:spacing w:line="360" w:lineRule="auto"/>
        <w:ind w:firstLine="709"/>
        <w:contextualSpacing/>
        <w:jc w:val="both"/>
        <w:rPr>
          <w:sz w:val="28"/>
          <w:szCs w:val="28"/>
        </w:rPr>
      </w:pPr>
      <w:r>
        <w:rPr>
          <w:sz w:val="28"/>
          <w:szCs w:val="28"/>
        </w:rPr>
        <w:t xml:space="preserve"> </w:t>
      </w:r>
      <w:r w:rsidR="001552AF">
        <w:rPr>
          <w:sz w:val="28"/>
          <w:szCs w:val="28"/>
        </w:rPr>
        <w:t xml:space="preserve">Немаловажным аспектом </w:t>
      </w:r>
      <w:r w:rsidR="00016525">
        <w:rPr>
          <w:sz w:val="28"/>
          <w:szCs w:val="28"/>
        </w:rPr>
        <w:t xml:space="preserve">деятельности инновационных предприятий и одной из движущих сил их развития является финансовая и инвестиционная </w:t>
      </w:r>
      <w:r w:rsidR="00016525">
        <w:rPr>
          <w:sz w:val="28"/>
          <w:szCs w:val="28"/>
        </w:rPr>
        <w:lastRenderedPageBreak/>
        <w:t>поддержка государства, включающая реализацию различных госпрограмм, предоставление различных льгот, субсидий, грантов и компенсаций.</w:t>
      </w:r>
    </w:p>
    <w:p w14:paraId="5B570EEF" w14:textId="2DAE5B17" w:rsidR="00016525" w:rsidRDefault="00016525" w:rsidP="000C0C35">
      <w:pPr>
        <w:spacing w:line="360" w:lineRule="auto"/>
        <w:ind w:firstLine="709"/>
        <w:contextualSpacing/>
        <w:jc w:val="both"/>
        <w:rPr>
          <w:sz w:val="28"/>
          <w:szCs w:val="28"/>
        </w:rPr>
      </w:pPr>
      <w:r>
        <w:rPr>
          <w:sz w:val="28"/>
          <w:szCs w:val="28"/>
        </w:rPr>
        <w:t xml:space="preserve">Рассмотрим опыт США, а именно </w:t>
      </w:r>
      <w:r w:rsidRPr="00016525">
        <w:rPr>
          <w:sz w:val="28"/>
          <w:szCs w:val="28"/>
        </w:rPr>
        <w:t>Программ</w:t>
      </w:r>
      <w:r>
        <w:rPr>
          <w:sz w:val="28"/>
          <w:szCs w:val="28"/>
        </w:rPr>
        <w:t>у</w:t>
      </w:r>
      <w:r w:rsidRPr="00016525">
        <w:rPr>
          <w:sz w:val="28"/>
          <w:szCs w:val="28"/>
        </w:rPr>
        <w:t xml:space="preserve"> инвестиций в малый бизнес </w:t>
      </w:r>
      <w:r w:rsidRPr="00016525">
        <w:rPr>
          <w:sz w:val="28"/>
          <w:szCs w:val="28"/>
          <w:lang w:val="en-US"/>
        </w:rPr>
        <w:t>SBIC</w:t>
      </w:r>
      <w:r>
        <w:rPr>
          <w:sz w:val="28"/>
          <w:szCs w:val="28"/>
        </w:rPr>
        <w:t xml:space="preserve">, проводимую федеральным агентством </w:t>
      </w:r>
      <w:r>
        <w:rPr>
          <w:sz w:val="28"/>
          <w:szCs w:val="28"/>
          <w:lang w:val="en-US"/>
        </w:rPr>
        <w:t>SBA</w:t>
      </w:r>
      <w:r w:rsidR="00540F0A" w:rsidRPr="00540F0A">
        <w:rPr>
          <w:sz w:val="28"/>
          <w:szCs w:val="28"/>
        </w:rPr>
        <w:t xml:space="preserve"> </w:t>
      </w:r>
      <w:r w:rsidR="00540F0A">
        <w:rPr>
          <w:sz w:val="28"/>
          <w:szCs w:val="28"/>
        </w:rPr>
        <w:t>и проанализируем динамику финансирования инновационной деятельности МСП в рамках данной программы (рис. 7).</w:t>
      </w:r>
    </w:p>
    <w:p w14:paraId="14E94F82" w14:textId="77777777" w:rsidR="00436B11" w:rsidRPr="00540F0A" w:rsidRDefault="00436B11" w:rsidP="000C0C35">
      <w:pPr>
        <w:spacing w:line="360" w:lineRule="auto"/>
        <w:ind w:firstLine="709"/>
        <w:contextualSpacing/>
        <w:jc w:val="both"/>
        <w:rPr>
          <w:sz w:val="28"/>
          <w:szCs w:val="28"/>
        </w:rPr>
      </w:pPr>
    </w:p>
    <w:p w14:paraId="0A4BFF9E" w14:textId="01CBB294" w:rsidR="002E11D4" w:rsidRDefault="00250F6D" w:rsidP="002E11D4">
      <w:pPr>
        <w:spacing w:line="360" w:lineRule="auto"/>
        <w:ind w:firstLine="709"/>
        <w:contextualSpacing/>
        <w:jc w:val="center"/>
        <w:rPr>
          <w:sz w:val="28"/>
          <w:szCs w:val="28"/>
        </w:rPr>
      </w:pPr>
      <w:r>
        <w:rPr>
          <w:noProof/>
          <w:sz w:val="28"/>
          <w:szCs w:val="28"/>
        </w:rPr>
        <w:drawing>
          <wp:inline distT="0" distB="0" distL="0" distR="0" wp14:anchorId="7E8E76B5" wp14:editId="02B40E11">
            <wp:extent cx="5263124" cy="3270738"/>
            <wp:effectExtent l="0" t="0" r="7620"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8C37E20" w14:textId="152B3614" w:rsidR="00E375A5" w:rsidRDefault="002E11D4" w:rsidP="006E302F">
      <w:pPr>
        <w:suppressAutoHyphens/>
        <w:ind w:firstLine="709"/>
        <w:contextualSpacing/>
        <w:jc w:val="center"/>
        <w:rPr>
          <w:sz w:val="28"/>
          <w:szCs w:val="28"/>
        </w:rPr>
      </w:pPr>
      <w:r>
        <w:rPr>
          <w:sz w:val="28"/>
          <w:szCs w:val="28"/>
        </w:rPr>
        <w:t xml:space="preserve">Рисунок </w:t>
      </w:r>
      <w:r w:rsidR="006850E2">
        <w:rPr>
          <w:sz w:val="28"/>
          <w:szCs w:val="28"/>
        </w:rPr>
        <w:t xml:space="preserve">7 </w:t>
      </w:r>
      <w:r>
        <w:rPr>
          <w:sz w:val="28"/>
          <w:szCs w:val="28"/>
        </w:rPr>
        <w:t xml:space="preserve">– Динамика финансирования инновационной деятельности малого предпринимательства в США по программе </w:t>
      </w:r>
      <w:r>
        <w:rPr>
          <w:sz w:val="28"/>
          <w:szCs w:val="28"/>
          <w:lang w:val="en-US"/>
        </w:rPr>
        <w:t>SBIC</w:t>
      </w:r>
      <w:r>
        <w:rPr>
          <w:sz w:val="28"/>
          <w:szCs w:val="28"/>
        </w:rPr>
        <w:t xml:space="preserve">, </w:t>
      </w:r>
      <w:proofErr w:type="gramStart"/>
      <w:r w:rsidRPr="002E11D4">
        <w:rPr>
          <w:sz w:val="28"/>
          <w:szCs w:val="28"/>
        </w:rPr>
        <w:t>2009-2021</w:t>
      </w:r>
      <w:proofErr w:type="gramEnd"/>
      <w:r>
        <w:rPr>
          <w:sz w:val="28"/>
          <w:szCs w:val="28"/>
        </w:rPr>
        <w:t xml:space="preserve"> гг.</w:t>
      </w:r>
      <w:r w:rsidR="00C806ED">
        <w:rPr>
          <w:sz w:val="28"/>
          <w:szCs w:val="28"/>
        </w:rPr>
        <w:t xml:space="preserve"> </w:t>
      </w:r>
      <w:r w:rsidR="00C806ED" w:rsidRPr="002D61FE">
        <w:rPr>
          <w:sz w:val="28"/>
          <w:szCs w:val="28"/>
        </w:rPr>
        <w:t>[</w:t>
      </w:r>
      <w:r w:rsidR="0021665F">
        <w:rPr>
          <w:sz w:val="28"/>
          <w:szCs w:val="28"/>
        </w:rPr>
        <w:t>48</w:t>
      </w:r>
      <w:r w:rsidR="00C806ED" w:rsidRPr="002D61FE">
        <w:rPr>
          <w:sz w:val="28"/>
          <w:szCs w:val="28"/>
        </w:rPr>
        <w:t>]</w:t>
      </w:r>
    </w:p>
    <w:p w14:paraId="6AF14A51" w14:textId="77777777" w:rsidR="00C559F3" w:rsidRPr="002D61FE" w:rsidRDefault="00C559F3" w:rsidP="001552AF">
      <w:pPr>
        <w:suppressAutoHyphens/>
        <w:spacing w:line="360" w:lineRule="auto"/>
        <w:ind w:firstLine="709"/>
        <w:contextualSpacing/>
        <w:jc w:val="center"/>
        <w:rPr>
          <w:sz w:val="28"/>
          <w:szCs w:val="28"/>
        </w:rPr>
      </w:pPr>
    </w:p>
    <w:p w14:paraId="06A3B5FA" w14:textId="66E5ABB3" w:rsidR="00577681" w:rsidRDefault="00540F0A" w:rsidP="00FF4FE1">
      <w:pPr>
        <w:spacing w:line="360" w:lineRule="auto"/>
        <w:ind w:firstLine="709"/>
        <w:contextualSpacing/>
        <w:jc w:val="both"/>
        <w:rPr>
          <w:sz w:val="28"/>
          <w:szCs w:val="28"/>
        </w:rPr>
      </w:pPr>
      <w:r>
        <w:rPr>
          <w:sz w:val="28"/>
          <w:szCs w:val="28"/>
        </w:rPr>
        <w:t xml:space="preserve">Как видно из рисунка 7, 2021 год показал наиболее высокие показатели объема предоставленной финансово-инвестиционной поддержки и количества выданных кредитов. За последние рассмотренные три года </w:t>
      </w:r>
      <w:r w:rsidR="00EE5C80">
        <w:rPr>
          <w:sz w:val="28"/>
          <w:szCs w:val="28"/>
        </w:rPr>
        <w:t>объем предоставленной финансовой поддержки и количество выданных кредитов увеличилось более чем вдвое.</w:t>
      </w:r>
    </w:p>
    <w:p w14:paraId="63854668" w14:textId="65D4AFA0" w:rsidR="0009090A" w:rsidRDefault="00EE5C80" w:rsidP="00077C06">
      <w:pPr>
        <w:spacing w:line="360" w:lineRule="auto"/>
        <w:ind w:firstLine="709"/>
        <w:contextualSpacing/>
        <w:jc w:val="both"/>
        <w:rPr>
          <w:sz w:val="28"/>
          <w:szCs w:val="28"/>
        </w:rPr>
      </w:pPr>
      <w:r>
        <w:rPr>
          <w:sz w:val="28"/>
          <w:szCs w:val="28"/>
        </w:rPr>
        <w:t>В России есть также различные программы поддержки инновационных субъектов МСП, например госпрограмма «</w:t>
      </w:r>
      <w:r w:rsidRPr="00172442">
        <w:rPr>
          <w:sz w:val="28"/>
          <w:szCs w:val="28"/>
        </w:rPr>
        <w:t>Экономическое развитие и инновационная экономика</w:t>
      </w:r>
      <w:r>
        <w:rPr>
          <w:sz w:val="28"/>
          <w:szCs w:val="28"/>
        </w:rPr>
        <w:t>». Проанализируем финансовое обеспечение и эффективность данной программы в таблице 6.</w:t>
      </w:r>
    </w:p>
    <w:p w14:paraId="2B626F82" w14:textId="77777777" w:rsidR="000C12B9" w:rsidRDefault="000C12B9" w:rsidP="00077C06">
      <w:pPr>
        <w:spacing w:line="360" w:lineRule="auto"/>
        <w:ind w:firstLine="709"/>
        <w:contextualSpacing/>
        <w:jc w:val="both"/>
        <w:rPr>
          <w:sz w:val="28"/>
          <w:szCs w:val="28"/>
        </w:rPr>
      </w:pPr>
    </w:p>
    <w:p w14:paraId="2CAA2B4D" w14:textId="47252AE4" w:rsidR="006E302F" w:rsidRPr="00904EA2" w:rsidRDefault="0061511D" w:rsidP="006E302F">
      <w:pPr>
        <w:suppressAutoHyphens/>
        <w:contextualSpacing/>
        <w:jc w:val="both"/>
        <w:rPr>
          <w:sz w:val="28"/>
          <w:szCs w:val="28"/>
        </w:rPr>
      </w:pPr>
      <w:r>
        <w:rPr>
          <w:sz w:val="28"/>
          <w:szCs w:val="28"/>
        </w:rPr>
        <w:lastRenderedPageBreak/>
        <w:t>Таблица 6 – Финансовое обеспечение госпрограммы</w:t>
      </w:r>
      <w:r w:rsidR="00172442">
        <w:rPr>
          <w:sz w:val="28"/>
          <w:szCs w:val="28"/>
        </w:rPr>
        <w:t xml:space="preserve"> «</w:t>
      </w:r>
      <w:r w:rsidR="00172442" w:rsidRPr="00172442">
        <w:rPr>
          <w:sz w:val="28"/>
          <w:szCs w:val="28"/>
        </w:rPr>
        <w:t>Экономическое развитие и инновационная экономика</w:t>
      </w:r>
      <w:r w:rsidR="00172442">
        <w:rPr>
          <w:sz w:val="28"/>
          <w:szCs w:val="28"/>
        </w:rPr>
        <w:t>»</w:t>
      </w:r>
      <w:r w:rsidR="00904EA2">
        <w:rPr>
          <w:sz w:val="28"/>
          <w:szCs w:val="28"/>
        </w:rPr>
        <w:t xml:space="preserve"> </w:t>
      </w:r>
      <w:r w:rsidR="00904EA2" w:rsidRPr="00904EA2">
        <w:rPr>
          <w:sz w:val="28"/>
          <w:szCs w:val="28"/>
        </w:rPr>
        <w:t>[</w:t>
      </w:r>
      <w:r w:rsidR="0021665F">
        <w:rPr>
          <w:sz w:val="28"/>
          <w:szCs w:val="28"/>
        </w:rPr>
        <w:t>57</w:t>
      </w:r>
      <w:r w:rsidR="00904EA2" w:rsidRPr="00904EA2">
        <w:rPr>
          <w:sz w:val="28"/>
          <w:szCs w:val="28"/>
        </w:rPr>
        <w:t>]</w:t>
      </w:r>
    </w:p>
    <w:tbl>
      <w:tblPr>
        <w:tblStyle w:val="ad"/>
        <w:tblW w:w="0" w:type="auto"/>
        <w:tblLook w:val="04A0" w:firstRow="1" w:lastRow="0" w:firstColumn="1" w:lastColumn="0" w:noHBand="0" w:noVBand="1"/>
      </w:tblPr>
      <w:tblGrid>
        <w:gridCol w:w="1129"/>
        <w:gridCol w:w="2127"/>
        <w:gridCol w:w="2126"/>
        <w:gridCol w:w="1984"/>
        <w:gridCol w:w="1979"/>
      </w:tblGrid>
      <w:tr w:rsidR="00442AAA" w14:paraId="40B4C42C" w14:textId="77777777" w:rsidTr="00904EA2">
        <w:tc>
          <w:tcPr>
            <w:tcW w:w="1129" w:type="dxa"/>
          </w:tcPr>
          <w:p w14:paraId="66EAB360" w14:textId="0B636D5E" w:rsidR="00442AAA" w:rsidRPr="006707B3" w:rsidRDefault="00442AAA" w:rsidP="000C12B9">
            <w:pPr>
              <w:spacing w:line="276" w:lineRule="auto"/>
              <w:contextualSpacing/>
              <w:jc w:val="center"/>
              <w:rPr>
                <w:sz w:val="24"/>
                <w:szCs w:val="24"/>
              </w:rPr>
            </w:pPr>
            <w:r w:rsidRPr="006707B3">
              <w:rPr>
                <w:sz w:val="24"/>
                <w:szCs w:val="24"/>
              </w:rPr>
              <w:t>Год</w:t>
            </w:r>
          </w:p>
        </w:tc>
        <w:tc>
          <w:tcPr>
            <w:tcW w:w="2127" w:type="dxa"/>
          </w:tcPr>
          <w:p w14:paraId="54F06847" w14:textId="6B006234"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Сумма контрактов (всего), руб.</w:t>
            </w:r>
          </w:p>
        </w:tc>
        <w:tc>
          <w:tcPr>
            <w:tcW w:w="2126" w:type="dxa"/>
          </w:tcPr>
          <w:p w14:paraId="25DD560B" w14:textId="1BED5EB3"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Сумма контрактов с МСП, руб.</w:t>
            </w:r>
          </w:p>
        </w:tc>
        <w:tc>
          <w:tcPr>
            <w:tcW w:w="1984" w:type="dxa"/>
          </w:tcPr>
          <w:p w14:paraId="373AAD34" w14:textId="1549DC3F"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Кол-во контрактов (всего)</w:t>
            </w:r>
          </w:p>
        </w:tc>
        <w:tc>
          <w:tcPr>
            <w:tcW w:w="1979" w:type="dxa"/>
          </w:tcPr>
          <w:p w14:paraId="6113691F" w14:textId="6C59423B"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Кол-во контрактов с МСП</w:t>
            </w:r>
          </w:p>
        </w:tc>
      </w:tr>
      <w:tr w:rsidR="00442AAA" w14:paraId="064BC119" w14:textId="77777777" w:rsidTr="00904EA2">
        <w:tc>
          <w:tcPr>
            <w:tcW w:w="1129" w:type="dxa"/>
          </w:tcPr>
          <w:p w14:paraId="71D693C3" w14:textId="04F94196" w:rsidR="00442AAA" w:rsidRPr="006707B3" w:rsidRDefault="00442AAA" w:rsidP="000C12B9">
            <w:pPr>
              <w:spacing w:line="276" w:lineRule="auto"/>
              <w:contextualSpacing/>
              <w:jc w:val="center"/>
              <w:rPr>
                <w:sz w:val="24"/>
                <w:szCs w:val="24"/>
              </w:rPr>
            </w:pPr>
            <w:r w:rsidRPr="006707B3">
              <w:rPr>
                <w:sz w:val="24"/>
                <w:szCs w:val="24"/>
              </w:rPr>
              <w:t>2016</w:t>
            </w:r>
          </w:p>
        </w:tc>
        <w:tc>
          <w:tcPr>
            <w:tcW w:w="2127" w:type="dxa"/>
          </w:tcPr>
          <w:p w14:paraId="4FEFA07E" w14:textId="0685883E" w:rsidR="00442AAA" w:rsidRPr="006707B3" w:rsidRDefault="00904EA2" w:rsidP="000C12B9">
            <w:pPr>
              <w:spacing w:line="276" w:lineRule="auto"/>
              <w:contextualSpacing/>
              <w:jc w:val="center"/>
              <w:rPr>
                <w:sz w:val="24"/>
                <w:szCs w:val="24"/>
              </w:rPr>
            </w:pPr>
            <w:r w:rsidRPr="006707B3">
              <w:rPr>
                <w:rFonts w:eastAsiaTheme="minorHAnsi"/>
                <w:color w:val="000000"/>
                <w:sz w:val="24"/>
                <w:szCs w:val="24"/>
                <w:lang w:eastAsia="en-US"/>
              </w:rPr>
              <w:t>11 108 472 389</w:t>
            </w:r>
          </w:p>
        </w:tc>
        <w:tc>
          <w:tcPr>
            <w:tcW w:w="2126" w:type="dxa"/>
          </w:tcPr>
          <w:p w14:paraId="36ECD6F8" w14:textId="37BDEEEE" w:rsidR="00442AAA" w:rsidRPr="006707B3" w:rsidRDefault="00904EA2" w:rsidP="000C12B9">
            <w:pPr>
              <w:spacing w:line="276" w:lineRule="auto"/>
              <w:contextualSpacing/>
              <w:jc w:val="center"/>
              <w:rPr>
                <w:sz w:val="24"/>
                <w:szCs w:val="24"/>
              </w:rPr>
            </w:pPr>
            <w:r w:rsidRPr="006707B3">
              <w:rPr>
                <w:rFonts w:eastAsiaTheme="minorHAnsi"/>
                <w:color w:val="000000"/>
                <w:sz w:val="24"/>
                <w:szCs w:val="24"/>
                <w:lang w:eastAsia="en-US"/>
              </w:rPr>
              <w:t>621 993</w:t>
            </w:r>
            <w:r w:rsidR="0021665F">
              <w:rPr>
                <w:rFonts w:eastAsiaTheme="minorHAnsi"/>
                <w:color w:val="000000"/>
                <w:sz w:val="24"/>
                <w:szCs w:val="24"/>
                <w:lang w:eastAsia="en-US"/>
              </w:rPr>
              <w:t> </w:t>
            </w:r>
            <w:r w:rsidRPr="006707B3">
              <w:rPr>
                <w:rFonts w:eastAsiaTheme="minorHAnsi"/>
                <w:color w:val="000000"/>
                <w:sz w:val="24"/>
                <w:szCs w:val="24"/>
                <w:lang w:eastAsia="en-US"/>
              </w:rPr>
              <w:t>353</w:t>
            </w:r>
            <w:r w:rsidR="0021665F">
              <w:rPr>
                <w:rFonts w:eastAsiaTheme="minorHAnsi"/>
                <w:color w:val="000000"/>
                <w:sz w:val="24"/>
                <w:szCs w:val="24"/>
                <w:lang w:val="en-US" w:eastAsia="en-US"/>
              </w:rPr>
              <w:t>,</w:t>
            </w:r>
            <w:r w:rsidRPr="006707B3">
              <w:rPr>
                <w:rFonts w:eastAsiaTheme="minorHAnsi"/>
                <w:color w:val="000000"/>
                <w:sz w:val="24"/>
                <w:szCs w:val="24"/>
                <w:lang w:eastAsia="en-US"/>
              </w:rPr>
              <w:t>2</w:t>
            </w:r>
          </w:p>
        </w:tc>
        <w:tc>
          <w:tcPr>
            <w:tcW w:w="1984" w:type="dxa"/>
          </w:tcPr>
          <w:p w14:paraId="36FFAFBA" w14:textId="31EB4E7B" w:rsidR="00442AAA" w:rsidRPr="006707B3" w:rsidRDefault="00904EA2" w:rsidP="000C12B9">
            <w:pPr>
              <w:spacing w:line="276" w:lineRule="auto"/>
              <w:contextualSpacing/>
              <w:jc w:val="center"/>
              <w:rPr>
                <w:sz w:val="24"/>
                <w:szCs w:val="24"/>
              </w:rPr>
            </w:pPr>
            <w:r w:rsidRPr="006707B3">
              <w:rPr>
                <w:rFonts w:eastAsiaTheme="minorHAnsi"/>
                <w:color w:val="000000"/>
                <w:sz w:val="24"/>
                <w:szCs w:val="24"/>
                <w:lang w:eastAsia="en-US"/>
              </w:rPr>
              <w:t>19 509</w:t>
            </w:r>
          </w:p>
        </w:tc>
        <w:tc>
          <w:tcPr>
            <w:tcW w:w="1979" w:type="dxa"/>
          </w:tcPr>
          <w:p w14:paraId="0A053EED" w14:textId="2A7A53BD" w:rsidR="00442AAA" w:rsidRPr="006707B3" w:rsidRDefault="00904EA2" w:rsidP="000C12B9">
            <w:pPr>
              <w:spacing w:line="276" w:lineRule="auto"/>
              <w:contextualSpacing/>
              <w:jc w:val="center"/>
              <w:rPr>
                <w:sz w:val="24"/>
                <w:szCs w:val="24"/>
              </w:rPr>
            </w:pPr>
            <w:r w:rsidRPr="006707B3">
              <w:rPr>
                <w:rFonts w:eastAsiaTheme="minorHAnsi"/>
                <w:color w:val="000000"/>
                <w:sz w:val="24"/>
                <w:szCs w:val="24"/>
                <w:lang w:eastAsia="en-US"/>
              </w:rPr>
              <w:t>1 407</w:t>
            </w:r>
          </w:p>
        </w:tc>
      </w:tr>
      <w:tr w:rsidR="00442AAA" w14:paraId="0D6E42DD" w14:textId="77777777" w:rsidTr="00904EA2">
        <w:tc>
          <w:tcPr>
            <w:tcW w:w="1129" w:type="dxa"/>
          </w:tcPr>
          <w:p w14:paraId="233B9BFF" w14:textId="535312D0" w:rsidR="00442AAA" w:rsidRPr="006707B3" w:rsidRDefault="00442AAA" w:rsidP="000C12B9">
            <w:pPr>
              <w:spacing w:line="276" w:lineRule="auto"/>
              <w:contextualSpacing/>
              <w:jc w:val="center"/>
              <w:rPr>
                <w:sz w:val="24"/>
                <w:szCs w:val="24"/>
              </w:rPr>
            </w:pPr>
            <w:r w:rsidRPr="006707B3">
              <w:rPr>
                <w:sz w:val="24"/>
                <w:szCs w:val="24"/>
              </w:rPr>
              <w:t>2017</w:t>
            </w:r>
          </w:p>
        </w:tc>
        <w:tc>
          <w:tcPr>
            <w:tcW w:w="2127" w:type="dxa"/>
          </w:tcPr>
          <w:p w14:paraId="40DC5D27" w14:textId="653D64DC" w:rsidR="00442AAA" w:rsidRPr="006707B3" w:rsidRDefault="00442AAA" w:rsidP="000C12B9">
            <w:pPr>
              <w:spacing w:line="276" w:lineRule="auto"/>
              <w:contextualSpacing/>
              <w:jc w:val="center"/>
              <w:rPr>
                <w:sz w:val="24"/>
                <w:szCs w:val="24"/>
              </w:rPr>
            </w:pPr>
            <w:r w:rsidRPr="006707B3">
              <w:rPr>
                <w:rFonts w:eastAsiaTheme="minorHAnsi"/>
                <w:color w:val="000000"/>
                <w:sz w:val="24"/>
                <w:szCs w:val="24"/>
                <w:lang w:eastAsia="en-US"/>
              </w:rPr>
              <w:t>14</w:t>
            </w:r>
            <w:r w:rsidR="00904EA2" w:rsidRPr="006707B3">
              <w:rPr>
                <w:rFonts w:eastAsiaTheme="minorHAnsi"/>
                <w:color w:val="000000"/>
                <w:sz w:val="24"/>
                <w:szCs w:val="24"/>
                <w:lang w:eastAsia="en-US"/>
              </w:rPr>
              <w:t xml:space="preserve"> </w:t>
            </w:r>
            <w:r w:rsidRPr="006707B3">
              <w:rPr>
                <w:rFonts w:eastAsiaTheme="minorHAnsi"/>
                <w:color w:val="000000"/>
                <w:sz w:val="24"/>
                <w:szCs w:val="24"/>
                <w:lang w:eastAsia="en-US"/>
              </w:rPr>
              <w:t>279</w:t>
            </w:r>
            <w:r w:rsidR="00904EA2" w:rsidRPr="006707B3">
              <w:rPr>
                <w:rFonts w:eastAsiaTheme="minorHAnsi"/>
                <w:color w:val="000000"/>
                <w:sz w:val="24"/>
                <w:szCs w:val="24"/>
                <w:lang w:eastAsia="en-US"/>
              </w:rPr>
              <w:t xml:space="preserve"> </w:t>
            </w:r>
            <w:r w:rsidRPr="006707B3">
              <w:rPr>
                <w:rFonts w:eastAsiaTheme="minorHAnsi"/>
                <w:color w:val="000000"/>
                <w:sz w:val="24"/>
                <w:szCs w:val="24"/>
                <w:lang w:eastAsia="en-US"/>
              </w:rPr>
              <w:t>465</w:t>
            </w:r>
            <w:r w:rsidR="00904EA2" w:rsidRPr="006707B3">
              <w:rPr>
                <w:rFonts w:eastAsiaTheme="minorHAnsi"/>
                <w:color w:val="000000"/>
                <w:sz w:val="24"/>
                <w:szCs w:val="24"/>
                <w:lang w:eastAsia="en-US"/>
              </w:rPr>
              <w:t xml:space="preserve"> </w:t>
            </w:r>
            <w:r w:rsidRPr="006707B3">
              <w:rPr>
                <w:rFonts w:eastAsiaTheme="minorHAnsi"/>
                <w:color w:val="000000"/>
                <w:sz w:val="24"/>
                <w:szCs w:val="24"/>
                <w:lang w:eastAsia="en-US"/>
              </w:rPr>
              <w:t>853</w:t>
            </w:r>
          </w:p>
        </w:tc>
        <w:tc>
          <w:tcPr>
            <w:tcW w:w="2126" w:type="dxa"/>
          </w:tcPr>
          <w:p w14:paraId="60EE8100" w14:textId="68EBCBF8" w:rsidR="00442AAA" w:rsidRPr="006707B3" w:rsidRDefault="00442AAA" w:rsidP="000C12B9">
            <w:pPr>
              <w:spacing w:line="276" w:lineRule="auto"/>
              <w:contextualSpacing/>
              <w:jc w:val="center"/>
              <w:rPr>
                <w:sz w:val="24"/>
                <w:szCs w:val="24"/>
              </w:rPr>
            </w:pPr>
            <w:r w:rsidRPr="006707B3">
              <w:rPr>
                <w:rFonts w:eastAsiaTheme="minorHAnsi"/>
                <w:color w:val="000000"/>
                <w:sz w:val="24"/>
                <w:szCs w:val="24"/>
                <w:lang w:eastAsia="en-US"/>
              </w:rPr>
              <w:t>689</w:t>
            </w:r>
            <w:r w:rsidR="00904EA2" w:rsidRPr="006707B3">
              <w:rPr>
                <w:rFonts w:eastAsiaTheme="minorHAnsi"/>
                <w:color w:val="000000"/>
                <w:sz w:val="24"/>
                <w:szCs w:val="24"/>
                <w:lang w:eastAsia="en-US"/>
              </w:rPr>
              <w:t xml:space="preserve"> </w:t>
            </w:r>
            <w:r w:rsidRPr="006707B3">
              <w:rPr>
                <w:rFonts w:eastAsiaTheme="minorHAnsi"/>
                <w:color w:val="000000"/>
                <w:sz w:val="24"/>
                <w:szCs w:val="24"/>
                <w:lang w:eastAsia="en-US"/>
              </w:rPr>
              <w:t>918</w:t>
            </w:r>
            <w:r w:rsidR="0021665F">
              <w:rPr>
                <w:rFonts w:eastAsiaTheme="minorHAnsi"/>
                <w:color w:val="000000"/>
                <w:sz w:val="24"/>
                <w:szCs w:val="24"/>
                <w:lang w:eastAsia="en-US"/>
              </w:rPr>
              <w:t> </w:t>
            </w:r>
            <w:r w:rsidRPr="006707B3">
              <w:rPr>
                <w:rFonts w:eastAsiaTheme="minorHAnsi"/>
                <w:color w:val="000000"/>
                <w:sz w:val="24"/>
                <w:szCs w:val="24"/>
                <w:lang w:eastAsia="en-US"/>
              </w:rPr>
              <w:t>401</w:t>
            </w:r>
            <w:r w:rsidR="0021665F">
              <w:rPr>
                <w:rFonts w:eastAsiaTheme="minorHAnsi"/>
                <w:color w:val="000000"/>
                <w:sz w:val="24"/>
                <w:szCs w:val="24"/>
                <w:lang w:val="en-US" w:eastAsia="en-US"/>
              </w:rPr>
              <w:t>,</w:t>
            </w:r>
            <w:r w:rsidRPr="006707B3">
              <w:rPr>
                <w:rFonts w:eastAsiaTheme="minorHAnsi"/>
                <w:color w:val="000000"/>
                <w:sz w:val="24"/>
                <w:szCs w:val="24"/>
                <w:lang w:eastAsia="en-US"/>
              </w:rPr>
              <w:t>9</w:t>
            </w:r>
          </w:p>
        </w:tc>
        <w:tc>
          <w:tcPr>
            <w:tcW w:w="1984" w:type="dxa"/>
          </w:tcPr>
          <w:p w14:paraId="38D7C30E" w14:textId="2B2E8FD7" w:rsidR="00442AAA" w:rsidRPr="006707B3" w:rsidRDefault="00904EA2" w:rsidP="000C12B9">
            <w:pPr>
              <w:spacing w:line="276" w:lineRule="auto"/>
              <w:contextualSpacing/>
              <w:jc w:val="center"/>
              <w:rPr>
                <w:sz w:val="24"/>
                <w:szCs w:val="24"/>
              </w:rPr>
            </w:pPr>
            <w:r w:rsidRPr="006707B3">
              <w:rPr>
                <w:rFonts w:eastAsiaTheme="minorHAnsi"/>
                <w:color w:val="000000"/>
                <w:sz w:val="24"/>
                <w:szCs w:val="24"/>
                <w:lang w:eastAsia="en-US"/>
              </w:rPr>
              <w:t>18 172</w:t>
            </w:r>
          </w:p>
        </w:tc>
        <w:tc>
          <w:tcPr>
            <w:tcW w:w="1979" w:type="dxa"/>
          </w:tcPr>
          <w:p w14:paraId="4862B2B2" w14:textId="4008BE53" w:rsidR="00442AAA" w:rsidRPr="006707B3" w:rsidRDefault="00904EA2" w:rsidP="000C12B9">
            <w:pPr>
              <w:spacing w:line="276" w:lineRule="auto"/>
              <w:contextualSpacing/>
              <w:jc w:val="center"/>
              <w:rPr>
                <w:sz w:val="24"/>
                <w:szCs w:val="24"/>
              </w:rPr>
            </w:pPr>
            <w:r w:rsidRPr="006707B3">
              <w:rPr>
                <w:rFonts w:eastAsiaTheme="minorHAnsi"/>
                <w:color w:val="000000"/>
                <w:sz w:val="24"/>
                <w:szCs w:val="24"/>
                <w:lang w:eastAsia="en-US"/>
              </w:rPr>
              <w:t>1 494</w:t>
            </w:r>
          </w:p>
        </w:tc>
      </w:tr>
      <w:tr w:rsidR="00442AAA" w14:paraId="3B25E494" w14:textId="77777777" w:rsidTr="00904EA2">
        <w:tc>
          <w:tcPr>
            <w:tcW w:w="1129" w:type="dxa"/>
          </w:tcPr>
          <w:p w14:paraId="5A07D6D9" w14:textId="6E0EFBBE" w:rsidR="00442AAA" w:rsidRPr="006707B3" w:rsidRDefault="00442AAA" w:rsidP="000C12B9">
            <w:pPr>
              <w:spacing w:line="276" w:lineRule="auto"/>
              <w:contextualSpacing/>
              <w:jc w:val="center"/>
              <w:rPr>
                <w:sz w:val="24"/>
                <w:szCs w:val="24"/>
              </w:rPr>
            </w:pPr>
            <w:r w:rsidRPr="006707B3">
              <w:rPr>
                <w:sz w:val="24"/>
                <w:szCs w:val="24"/>
              </w:rPr>
              <w:t>2018</w:t>
            </w:r>
          </w:p>
        </w:tc>
        <w:tc>
          <w:tcPr>
            <w:tcW w:w="2127" w:type="dxa"/>
          </w:tcPr>
          <w:p w14:paraId="79CA365E" w14:textId="41D91978"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14</w:t>
            </w:r>
            <w:r w:rsidR="00904EA2" w:rsidRPr="006707B3">
              <w:rPr>
                <w:color w:val="000000"/>
                <w:sz w:val="24"/>
                <w:szCs w:val="24"/>
              </w:rPr>
              <w:t xml:space="preserve"> </w:t>
            </w:r>
            <w:r w:rsidRPr="006707B3">
              <w:rPr>
                <w:color w:val="000000"/>
                <w:sz w:val="24"/>
                <w:szCs w:val="24"/>
              </w:rPr>
              <w:t>002</w:t>
            </w:r>
            <w:r w:rsidR="00904EA2" w:rsidRPr="006707B3">
              <w:rPr>
                <w:color w:val="000000"/>
                <w:sz w:val="24"/>
                <w:szCs w:val="24"/>
              </w:rPr>
              <w:t xml:space="preserve"> </w:t>
            </w:r>
            <w:r w:rsidRPr="006707B3">
              <w:rPr>
                <w:color w:val="000000"/>
                <w:sz w:val="24"/>
                <w:szCs w:val="24"/>
              </w:rPr>
              <w:t>833</w:t>
            </w:r>
            <w:r w:rsidR="00904EA2" w:rsidRPr="006707B3">
              <w:rPr>
                <w:color w:val="000000"/>
                <w:sz w:val="24"/>
                <w:szCs w:val="24"/>
              </w:rPr>
              <w:t xml:space="preserve"> </w:t>
            </w:r>
            <w:r w:rsidRPr="006707B3">
              <w:rPr>
                <w:color w:val="000000"/>
                <w:sz w:val="24"/>
                <w:szCs w:val="24"/>
              </w:rPr>
              <w:t>268</w:t>
            </w:r>
          </w:p>
        </w:tc>
        <w:tc>
          <w:tcPr>
            <w:tcW w:w="2126" w:type="dxa"/>
          </w:tcPr>
          <w:p w14:paraId="5D94B7CC" w14:textId="1FF9AEE1"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962</w:t>
            </w:r>
            <w:r w:rsidR="00904EA2" w:rsidRPr="006707B3">
              <w:rPr>
                <w:color w:val="000000"/>
                <w:sz w:val="24"/>
                <w:szCs w:val="24"/>
              </w:rPr>
              <w:t xml:space="preserve"> </w:t>
            </w:r>
            <w:r w:rsidRPr="006707B3">
              <w:rPr>
                <w:color w:val="000000"/>
                <w:sz w:val="24"/>
                <w:szCs w:val="24"/>
              </w:rPr>
              <w:t>012</w:t>
            </w:r>
            <w:r w:rsidR="0021665F">
              <w:rPr>
                <w:color w:val="000000"/>
                <w:sz w:val="24"/>
                <w:szCs w:val="24"/>
              </w:rPr>
              <w:t> </w:t>
            </w:r>
            <w:r w:rsidRPr="006707B3">
              <w:rPr>
                <w:color w:val="000000"/>
                <w:sz w:val="24"/>
                <w:szCs w:val="24"/>
              </w:rPr>
              <w:t>127</w:t>
            </w:r>
            <w:r w:rsidR="0021665F">
              <w:rPr>
                <w:color w:val="000000"/>
                <w:sz w:val="24"/>
                <w:szCs w:val="24"/>
                <w:lang w:val="en-US"/>
              </w:rPr>
              <w:t>,</w:t>
            </w:r>
            <w:r w:rsidRPr="006707B3">
              <w:rPr>
                <w:color w:val="000000"/>
                <w:sz w:val="24"/>
                <w:szCs w:val="24"/>
              </w:rPr>
              <w:t>2</w:t>
            </w:r>
          </w:p>
        </w:tc>
        <w:tc>
          <w:tcPr>
            <w:tcW w:w="1984" w:type="dxa"/>
          </w:tcPr>
          <w:p w14:paraId="2D5BEC7F" w14:textId="3450E5B3"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16</w:t>
            </w:r>
            <w:r w:rsidR="00904EA2" w:rsidRPr="006707B3">
              <w:rPr>
                <w:color w:val="000000"/>
                <w:sz w:val="24"/>
                <w:szCs w:val="24"/>
              </w:rPr>
              <w:t xml:space="preserve"> </w:t>
            </w:r>
            <w:r w:rsidRPr="006707B3">
              <w:rPr>
                <w:color w:val="000000"/>
                <w:sz w:val="24"/>
                <w:szCs w:val="24"/>
              </w:rPr>
              <w:t>428</w:t>
            </w:r>
          </w:p>
        </w:tc>
        <w:tc>
          <w:tcPr>
            <w:tcW w:w="1979" w:type="dxa"/>
          </w:tcPr>
          <w:p w14:paraId="3A8C8061" w14:textId="35595B1A"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2</w:t>
            </w:r>
            <w:r w:rsidR="00904EA2" w:rsidRPr="006707B3">
              <w:rPr>
                <w:color w:val="000000"/>
                <w:sz w:val="24"/>
                <w:szCs w:val="24"/>
              </w:rPr>
              <w:t xml:space="preserve"> </w:t>
            </w:r>
            <w:r w:rsidRPr="006707B3">
              <w:rPr>
                <w:color w:val="000000"/>
                <w:sz w:val="24"/>
                <w:szCs w:val="24"/>
              </w:rPr>
              <w:t>154</w:t>
            </w:r>
          </w:p>
        </w:tc>
      </w:tr>
      <w:tr w:rsidR="00442AAA" w14:paraId="420C583C" w14:textId="77777777" w:rsidTr="00904EA2">
        <w:tc>
          <w:tcPr>
            <w:tcW w:w="1129" w:type="dxa"/>
          </w:tcPr>
          <w:p w14:paraId="37BEC55A" w14:textId="01F3ED98" w:rsidR="00442AAA" w:rsidRPr="006707B3" w:rsidRDefault="00442AAA" w:rsidP="000C12B9">
            <w:pPr>
              <w:spacing w:line="276" w:lineRule="auto"/>
              <w:contextualSpacing/>
              <w:jc w:val="center"/>
              <w:rPr>
                <w:sz w:val="24"/>
                <w:szCs w:val="24"/>
              </w:rPr>
            </w:pPr>
            <w:r w:rsidRPr="006707B3">
              <w:rPr>
                <w:sz w:val="24"/>
                <w:szCs w:val="24"/>
              </w:rPr>
              <w:t>2019</w:t>
            </w:r>
          </w:p>
        </w:tc>
        <w:tc>
          <w:tcPr>
            <w:tcW w:w="2127" w:type="dxa"/>
          </w:tcPr>
          <w:p w14:paraId="2CA5E164" w14:textId="13A319E6"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23</w:t>
            </w:r>
            <w:r w:rsidR="00904EA2" w:rsidRPr="006707B3">
              <w:rPr>
                <w:color w:val="000000"/>
                <w:sz w:val="24"/>
                <w:szCs w:val="24"/>
              </w:rPr>
              <w:t xml:space="preserve"> </w:t>
            </w:r>
            <w:r w:rsidRPr="006707B3">
              <w:rPr>
                <w:color w:val="000000"/>
                <w:sz w:val="24"/>
                <w:szCs w:val="24"/>
              </w:rPr>
              <w:t>307</w:t>
            </w:r>
            <w:r w:rsidR="00904EA2" w:rsidRPr="006707B3">
              <w:rPr>
                <w:color w:val="000000"/>
                <w:sz w:val="24"/>
                <w:szCs w:val="24"/>
              </w:rPr>
              <w:t xml:space="preserve"> </w:t>
            </w:r>
            <w:r w:rsidRPr="006707B3">
              <w:rPr>
                <w:color w:val="000000"/>
                <w:sz w:val="24"/>
                <w:szCs w:val="24"/>
              </w:rPr>
              <w:t>929</w:t>
            </w:r>
            <w:r w:rsidR="00904EA2" w:rsidRPr="006707B3">
              <w:rPr>
                <w:color w:val="000000"/>
                <w:sz w:val="24"/>
                <w:szCs w:val="24"/>
              </w:rPr>
              <w:t xml:space="preserve"> </w:t>
            </w:r>
            <w:r w:rsidRPr="006707B3">
              <w:rPr>
                <w:color w:val="000000"/>
                <w:sz w:val="24"/>
                <w:szCs w:val="24"/>
              </w:rPr>
              <w:t>814</w:t>
            </w:r>
          </w:p>
        </w:tc>
        <w:tc>
          <w:tcPr>
            <w:tcW w:w="2126" w:type="dxa"/>
          </w:tcPr>
          <w:p w14:paraId="72C48F0B" w14:textId="46CC8718" w:rsidR="00442AAA" w:rsidRPr="0021665F" w:rsidRDefault="00442AAA" w:rsidP="000C12B9">
            <w:pPr>
              <w:spacing w:line="276" w:lineRule="auto"/>
              <w:contextualSpacing/>
              <w:jc w:val="center"/>
              <w:rPr>
                <w:sz w:val="24"/>
                <w:szCs w:val="24"/>
                <w:lang w:val="en-US"/>
              </w:rPr>
            </w:pPr>
            <w:r w:rsidRPr="006707B3">
              <w:rPr>
                <w:rFonts w:eastAsiaTheme="minorHAnsi"/>
                <w:color w:val="000000"/>
                <w:sz w:val="24"/>
                <w:szCs w:val="24"/>
                <w:lang w:eastAsia="en-US"/>
              </w:rPr>
              <w:t>1</w:t>
            </w:r>
            <w:r w:rsidR="00904EA2" w:rsidRPr="006707B3">
              <w:rPr>
                <w:rFonts w:eastAsiaTheme="minorHAnsi"/>
                <w:color w:val="000000"/>
                <w:sz w:val="24"/>
                <w:szCs w:val="24"/>
                <w:lang w:eastAsia="en-US"/>
              </w:rPr>
              <w:t xml:space="preserve"> </w:t>
            </w:r>
            <w:r w:rsidRPr="006707B3">
              <w:rPr>
                <w:rFonts w:eastAsiaTheme="minorHAnsi"/>
                <w:color w:val="000000"/>
                <w:sz w:val="24"/>
                <w:szCs w:val="24"/>
                <w:lang w:eastAsia="en-US"/>
              </w:rPr>
              <w:t>720</w:t>
            </w:r>
            <w:r w:rsidR="00904EA2" w:rsidRPr="006707B3">
              <w:rPr>
                <w:rFonts w:eastAsiaTheme="minorHAnsi"/>
                <w:color w:val="000000"/>
                <w:sz w:val="24"/>
                <w:szCs w:val="24"/>
                <w:lang w:eastAsia="en-US"/>
              </w:rPr>
              <w:t xml:space="preserve"> </w:t>
            </w:r>
            <w:r w:rsidRPr="006707B3">
              <w:rPr>
                <w:rFonts w:eastAsiaTheme="minorHAnsi"/>
                <w:color w:val="000000"/>
                <w:sz w:val="24"/>
                <w:szCs w:val="24"/>
                <w:lang w:eastAsia="en-US"/>
              </w:rPr>
              <w:t>184</w:t>
            </w:r>
            <w:r w:rsidR="0021665F">
              <w:rPr>
                <w:rFonts w:eastAsiaTheme="minorHAnsi"/>
                <w:color w:val="000000"/>
                <w:sz w:val="24"/>
                <w:szCs w:val="24"/>
                <w:lang w:eastAsia="en-US"/>
              </w:rPr>
              <w:t> </w:t>
            </w:r>
            <w:r w:rsidRPr="006707B3">
              <w:rPr>
                <w:rFonts w:eastAsiaTheme="minorHAnsi"/>
                <w:color w:val="000000"/>
                <w:sz w:val="24"/>
                <w:szCs w:val="24"/>
                <w:lang w:eastAsia="en-US"/>
              </w:rPr>
              <w:t>737</w:t>
            </w:r>
            <w:r w:rsidR="0021665F">
              <w:rPr>
                <w:rFonts w:eastAsiaTheme="minorHAnsi"/>
                <w:color w:val="000000"/>
                <w:sz w:val="24"/>
                <w:szCs w:val="24"/>
                <w:lang w:val="en-US" w:eastAsia="en-US"/>
              </w:rPr>
              <w:t>,0</w:t>
            </w:r>
          </w:p>
        </w:tc>
        <w:tc>
          <w:tcPr>
            <w:tcW w:w="1984" w:type="dxa"/>
          </w:tcPr>
          <w:p w14:paraId="79B09167" w14:textId="1E88DF84" w:rsidR="00442AAA" w:rsidRPr="006707B3" w:rsidRDefault="00442AAA" w:rsidP="000C12B9">
            <w:pPr>
              <w:spacing w:line="276" w:lineRule="auto"/>
              <w:contextualSpacing/>
              <w:jc w:val="center"/>
              <w:rPr>
                <w:sz w:val="24"/>
                <w:szCs w:val="24"/>
              </w:rPr>
            </w:pPr>
            <w:r w:rsidRPr="006707B3">
              <w:rPr>
                <w:rFonts w:eastAsiaTheme="minorHAnsi"/>
                <w:color w:val="000000"/>
                <w:sz w:val="24"/>
                <w:szCs w:val="24"/>
                <w:lang w:eastAsia="en-US"/>
              </w:rPr>
              <w:t>18</w:t>
            </w:r>
            <w:r w:rsidR="00904EA2" w:rsidRPr="006707B3">
              <w:rPr>
                <w:rFonts w:eastAsiaTheme="minorHAnsi"/>
                <w:color w:val="000000"/>
                <w:sz w:val="24"/>
                <w:szCs w:val="24"/>
                <w:lang w:eastAsia="en-US"/>
              </w:rPr>
              <w:t xml:space="preserve"> </w:t>
            </w:r>
            <w:r w:rsidRPr="006707B3">
              <w:rPr>
                <w:rFonts w:eastAsiaTheme="minorHAnsi"/>
                <w:color w:val="000000"/>
                <w:sz w:val="24"/>
                <w:szCs w:val="24"/>
                <w:lang w:eastAsia="en-US"/>
              </w:rPr>
              <w:t>249</w:t>
            </w:r>
          </w:p>
        </w:tc>
        <w:tc>
          <w:tcPr>
            <w:tcW w:w="1979" w:type="dxa"/>
          </w:tcPr>
          <w:p w14:paraId="05C718BA" w14:textId="42A7AB09" w:rsidR="00442AAA" w:rsidRPr="006707B3" w:rsidRDefault="00442AAA" w:rsidP="000C12B9">
            <w:pPr>
              <w:spacing w:line="276" w:lineRule="auto"/>
              <w:contextualSpacing/>
              <w:jc w:val="center"/>
              <w:rPr>
                <w:sz w:val="24"/>
                <w:szCs w:val="24"/>
              </w:rPr>
            </w:pPr>
            <w:r w:rsidRPr="006707B3">
              <w:rPr>
                <w:rFonts w:eastAsiaTheme="minorHAnsi"/>
                <w:color w:val="000000"/>
                <w:sz w:val="24"/>
                <w:szCs w:val="24"/>
                <w:lang w:eastAsia="en-US"/>
              </w:rPr>
              <w:t>4</w:t>
            </w:r>
            <w:r w:rsidR="00904EA2" w:rsidRPr="006707B3">
              <w:rPr>
                <w:rFonts w:eastAsiaTheme="minorHAnsi"/>
                <w:color w:val="000000"/>
                <w:sz w:val="24"/>
                <w:szCs w:val="24"/>
                <w:lang w:eastAsia="en-US"/>
              </w:rPr>
              <w:t xml:space="preserve"> </w:t>
            </w:r>
            <w:r w:rsidRPr="006707B3">
              <w:rPr>
                <w:rFonts w:eastAsiaTheme="minorHAnsi"/>
                <w:color w:val="000000"/>
                <w:sz w:val="24"/>
                <w:szCs w:val="24"/>
                <w:lang w:eastAsia="en-US"/>
              </w:rPr>
              <w:t>072</w:t>
            </w:r>
          </w:p>
        </w:tc>
      </w:tr>
      <w:tr w:rsidR="00442AAA" w14:paraId="4ACC87CE" w14:textId="77777777" w:rsidTr="00904EA2">
        <w:tc>
          <w:tcPr>
            <w:tcW w:w="1129" w:type="dxa"/>
          </w:tcPr>
          <w:p w14:paraId="6EA1C644" w14:textId="4355FF1A" w:rsidR="00442AAA" w:rsidRPr="006707B3" w:rsidRDefault="00442AAA" w:rsidP="000C12B9">
            <w:pPr>
              <w:spacing w:line="276" w:lineRule="auto"/>
              <w:contextualSpacing/>
              <w:jc w:val="center"/>
              <w:rPr>
                <w:sz w:val="24"/>
                <w:szCs w:val="24"/>
              </w:rPr>
            </w:pPr>
            <w:r w:rsidRPr="006707B3">
              <w:rPr>
                <w:sz w:val="24"/>
                <w:szCs w:val="24"/>
              </w:rPr>
              <w:t>2020</w:t>
            </w:r>
          </w:p>
        </w:tc>
        <w:tc>
          <w:tcPr>
            <w:tcW w:w="2127" w:type="dxa"/>
          </w:tcPr>
          <w:p w14:paraId="4F40220D" w14:textId="428AB31D"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24</w:t>
            </w:r>
            <w:r w:rsidR="00904EA2" w:rsidRPr="006707B3">
              <w:rPr>
                <w:color w:val="000000"/>
                <w:sz w:val="24"/>
                <w:szCs w:val="24"/>
              </w:rPr>
              <w:t xml:space="preserve"> </w:t>
            </w:r>
            <w:r w:rsidRPr="006707B3">
              <w:rPr>
                <w:color w:val="000000"/>
                <w:sz w:val="24"/>
                <w:szCs w:val="24"/>
              </w:rPr>
              <w:t>680</w:t>
            </w:r>
            <w:r w:rsidR="00904EA2" w:rsidRPr="006707B3">
              <w:rPr>
                <w:color w:val="000000"/>
                <w:sz w:val="24"/>
                <w:szCs w:val="24"/>
              </w:rPr>
              <w:t xml:space="preserve"> </w:t>
            </w:r>
            <w:r w:rsidRPr="006707B3">
              <w:rPr>
                <w:color w:val="000000"/>
                <w:sz w:val="24"/>
                <w:szCs w:val="24"/>
              </w:rPr>
              <w:t>262</w:t>
            </w:r>
            <w:r w:rsidR="00904EA2" w:rsidRPr="006707B3">
              <w:rPr>
                <w:color w:val="000000"/>
                <w:sz w:val="24"/>
                <w:szCs w:val="24"/>
              </w:rPr>
              <w:t xml:space="preserve"> </w:t>
            </w:r>
            <w:r w:rsidRPr="006707B3">
              <w:rPr>
                <w:color w:val="000000"/>
                <w:sz w:val="24"/>
                <w:szCs w:val="24"/>
              </w:rPr>
              <w:t>620</w:t>
            </w:r>
          </w:p>
        </w:tc>
        <w:tc>
          <w:tcPr>
            <w:tcW w:w="2126" w:type="dxa"/>
          </w:tcPr>
          <w:p w14:paraId="6A673698" w14:textId="44E2AEB1" w:rsidR="00442AAA" w:rsidRPr="0021665F" w:rsidRDefault="00442AAA" w:rsidP="000C12B9">
            <w:pPr>
              <w:pStyle w:val="a3"/>
              <w:spacing w:before="0" w:beforeAutospacing="0" w:after="0" w:afterAutospacing="0" w:line="276" w:lineRule="auto"/>
              <w:jc w:val="center"/>
              <w:rPr>
                <w:sz w:val="24"/>
                <w:szCs w:val="24"/>
                <w:lang w:val="en-US"/>
              </w:rPr>
            </w:pPr>
            <w:r w:rsidRPr="006707B3">
              <w:rPr>
                <w:color w:val="000000"/>
                <w:sz w:val="24"/>
                <w:szCs w:val="24"/>
              </w:rPr>
              <w:t>2</w:t>
            </w:r>
            <w:r w:rsidR="00904EA2" w:rsidRPr="006707B3">
              <w:rPr>
                <w:color w:val="000000"/>
                <w:sz w:val="24"/>
                <w:szCs w:val="24"/>
              </w:rPr>
              <w:t xml:space="preserve"> </w:t>
            </w:r>
            <w:r w:rsidRPr="006707B3">
              <w:rPr>
                <w:color w:val="000000"/>
                <w:sz w:val="24"/>
                <w:szCs w:val="24"/>
              </w:rPr>
              <w:t>430</w:t>
            </w:r>
            <w:r w:rsidR="00904EA2" w:rsidRPr="006707B3">
              <w:rPr>
                <w:color w:val="000000"/>
                <w:sz w:val="24"/>
                <w:szCs w:val="24"/>
              </w:rPr>
              <w:t xml:space="preserve"> </w:t>
            </w:r>
            <w:r w:rsidRPr="006707B3">
              <w:rPr>
                <w:color w:val="000000"/>
                <w:sz w:val="24"/>
                <w:szCs w:val="24"/>
              </w:rPr>
              <w:t>281</w:t>
            </w:r>
            <w:r w:rsidR="0021665F">
              <w:rPr>
                <w:color w:val="000000"/>
                <w:sz w:val="24"/>
                <w:szCs w:val="24"/>
              </w:rPr>
              <w:t> </w:t>
            </w:r>
            <w:r w:rsidRPr="006707B3">
              <w:rPr>
                <w:color w:val="000000"/>
                <w:sz w:val="24"/>
                <w:szCs w:val="24"/>
              </w:rPr>
              <w:t>856</w:t>
            </w:r>
            <w:r w:rsidR="0021665F">
              <w:rPr>
                <w:color w:val="000000"/>
                <w:sz w:val="24"/>
                <w:szCs w:val="24"/>
                <w:lang w:val="en-US"/>
              </w:rPr>
              <w:t>,0</w:t>
            </w:r>
          </w:p>
        </w:tc>
        <w:tc>
          <w:tcPr>
            <w:tcW w:w="1984" w:type="dxa"/>
          </w:tcPr>
          <w:p w14:paraId="14A65850" w14:textId="03F39C7B"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18</w:t>
            </w:r>
            <w:r w:rsidR="00904EA2" w:rsidRPr="006707B3">
              <w:rPr>
                <w:color w:val="000000"/>
                <w:sz w:val="24"/>
                <w:szCs w:val="24"/>
              </w:rPr>
              <w:t xml:space="preserve"> </w:t>
            </w:r>
            <w:r w:rsidRPr="006707B3">
              <w:rPr>
                <w:color w:val="000000"/>
                <w:sz w:val="24"/>
                <w:szCs w:val="24"/>
              </w:rPr>
              <w:t>126</w:t>
            </w:r>
          </w:p>
        </w:tc>
        <w:tc>
          <w:tcPr>
            <w:tcW w:w="1979" w:type="dxa"/>
          </w:tcPr>
          <w:p w14:paraId="4C96A88A" w14:textId="720EF3B0" w:rsidR="00442AAA" w:rsidRPr="006707B3" w:rsidRDefault="00442AAA" w:rsidP="000C12B9">
            <w:pPr>
              <w:pStyle w:val="a3"/>
              <w:spacing w:before="0" w:beforeAutospacing="0" w:after="0" w:afterAutospacing="0" w:line="276" w:lineRule="auto"/>
              <w:jc w:val="center"/>
              <w:rPr>
                <w:sz w:val="24"/>
                <w:szCs w:val="24"/>
              </w:rPr>
            </w:pPr>
            <w:r w:rsidRPr="006707B3">
              <w:rPr>
                <w:color w:val="000000"/>
                <w:sz w:val="24"/>
                <w:szCs w:val="24"/>
              </w:rPr>
              <w:t>5</w:t>
            </w:r>
            <w:r w:rsidR="00904EA2" w:rsidRPr="006707B3">
              <w:rPr>
                <w:color w:val="000000"/>
                <w:sz w:val="24"/>
                <w:szCs w:val="24"/>
              </w:rPr>
              <w:t xml:space="preserve"> </w:t>
            </w:r>
            <w:r w:rsidRPr="006707B3">
              <w:rPr>
                <w:color w:val="000000"/>
                <w:sz w:val="24"/>
                <w:szCs w:val="24"/>
              </w:rPr>
              <w:t>504</w:t>
            </w:r>
          </w:p>
        </w:tc>
      </w:tr>
    </w:tbl>
    <w:p w14:paraId="35098D96" w14:textId="77777777" w:rsidR="00077C06" w:rsidRDefault="00077C06" w:rsidP="005047C9">
      <w:pPr>
        <w:suppressAutoHyphens/>
        <w:spacing w:line="360" w:lineRule="auto"/>
        <w:ind w:firstLine="709"/>
        <w:contextualSpacing/>
        <w:jc w:val="both"/>
        <w:rPr>
          <w:sz w:val="28"/>
          <w:szCs w:val="28"/>
        </w:rPr>
      </w:pPr>
    </w:p>
    <w:p w14:paraId="3933D412" w14:textId="46A7F908" w:rsidR="005047C9" w:rsidRDefault="005047C9" w:rsidP="005047C9">
      <w:pPr>
        <w:suppressAutoHyphens/>
        <w:spacing w:line="360" w:lineRule="auto"/>
        <w:ind w:firstLine="709"/>
        <w:contextualSpacing/>
        <w:jc w:val="both"/>
        <w:rPr>
          <w:sz w:val="28"/>
          <w:szCs w:val="28"/>
        </w:rPr>
      </w:pPr>
      <w:r>
        <w:rPr>
          <w:sz w:val="28"/>
          <w:szCs w:val="28"/>
        </w:rPr>
        <w:t>Заметим, что суммы контрактов увеличились более чем вдвое с 2016 по 2020 год. Если говорить о количестве контрактов в целом, то динамика достаточно стабильная, а количество контрактов конкретно по МСП также увеличилось более чем вдвое. Это говорит о том, что доля контрактов МСП в общем количестве контрактов увеличивается с каждым годом.</w:t>
      </w:r>
    </w:p>
    <w:p w14:paraId="2C236C36" w14:textId="5F7E70F9" w:rsidR="005047C9" w:rsidRDefault="005047C9" w:rsidP="005047C9">
      <w:pPr>
        <w:suppressAutoHyphens/>
        <w:spacing w:line="360" w:lineRule="auto"/>
        <w:ind w:firstLine="709"/>
        <w:contextualSpacing/>
        <w:jc w:val="both"/>
        <w:rPr>
          <w:sz w:val="28"/>
          <w:szCs w:val="28"/>
        </w:rPr>
      </w:pPr>
      <w:r>
        <w:rPr>
          <w:sz w:val="28"/>
          <w:szCs w:val="28"/>
        </w:rPr>
        <w:t xml:space="preserve">В Краснодарском крае также действует программа, направленная на </w:t>
      </w:r>
      <w:r w:rsidR="00B87E1B">
        <w:rPr>
          <w:sz w:val="28"/>
          <w:szCs w:val="28"/>
        </w:rPr>
        <w:t>поддержку инновационных МСП (табл. 7).</w:t>
      </w:r>
    </w:p>
    <w:p w14:paraId="10C0F247" w14:textId="77777777" w:rsidR="006707B3" w:rsidRDefault="006707B3" w:rsidP="005047C9">
      <w:pPr>
        <w:suppressAutoHyphens/>
        <w:spacing w:line="360" w:lineRule="auto"/>
        <w:ind w:firstLine="709"/>
        <w:contextualSpacing/>
        <w:jc w:val="both"/>
        <w:rPr>
          <w:sz w:val="28"/>
          <w:szCs w:val="28"/>
        </w:rPr>
      </w:pPr>
    </w:p>
    <w:p w14:paraId="566E8144" w14:textId="28FCBF38" w:rsidR="006E302F" w:rsidRPr="00C8524D" w:rsidRDefault="00826665" w:rsidP="006E302F">
      <w:pPr>
        <w:suppressAutoHyphens/>
        <w:contextualSpacing/>
        <w:jc w:val="both"/>
        <w:rPr>
          <w:sz w:val="28"/>
          <w:szCs w:val="28"/>
        </w:rPr>
      </w:pPr>
      <w:r>
        <w:rPr>
          <w:sz w:val="28"/>
          <w:szCs w:val="28"/>
        </w:rPr>
        <w:t xml:space="preserve">Таблица </w:t>
      </w:r>
      <w:r w:rsidR="0061511D">
        <w:rPr>
          <w:sz w:val="28"/>
          <w:szCs w:val="28"/>
        </w:rPr>
        <w:t>7</w:t>
      </w:r>
      <w:r w:rsidR="006850E2">
        <w:rPr>
          <w:sz w:val="28"/>
          <w:szCs w:val="28"/>
        </w:rPr>
        <w:t xml:space="preserve"> </w:t>
      </w:r>
      <w:r>
        <w:rPr>
          <w:sz w:val="28"/>
          <w:szCs w:val="28"/>
        </w:rPr>
        <w:t xml:space="preserve">– Финансовое обеспечение подпрограммы </w:t>
      </w:r>
      <w:r w:rsidRPr="0073388E">
        <w:rPr>
          <w:sz w:val="28"/>
          <w:szCs w:val="28"/>
        </w:rPr>
        <w:t>«Государственная поддержка малого и среднего предпринимательства и стимулирование инновационной деятельности в Краснодарском крае»</w:t>
      </w:r>
      <w:r>
        <w:rPr>
          <w:sz w:val="28"/>
          <w:szCs w:val="28"/>
        </w:rPr>
        <w:t xml:space="preserve"> в 2021 г</w:t>
      </w:r>
      <w:r w:rsidR="00F01234">
        <w:rPr>
          <w:sz w:val="28"/>
          <w:szCs w:val="28"/>
        </w:rPr>
        <w:t>.</w:t>
      </w:r>
      <w:r>
        <w:rPr>
          <w:sz w:val="28"/>
          <w:szCs w:val="28"/>
        </w:rPr>
        <w:t>, тыс. рублей</w:t>
      </w:r>
      <w:r w:rsidR="00C8524D" w:rsidRPr="00C8524D">
        <w:rPr>
          <w:sz w:val="28"/>
          <w:szCs w:val="28"/>
        </w:rPr>
        <w:t xml:space="preserve"> [</w:t>
      </w:r>
      <w:r w:rsidR="0021665F">
        <w:rPr>
          <w:sz w:val="28"/>
          <w:szCs w:val="28"/>
        </w:rPr>
        <w:t>64</w:t>
      </w:r>
      <w:r w:rsidR="00C8524D" w:rsidRPr="00C8524D">
        <w:rPr>
          <w:sz w:val="28"/>
          <w:szCs w:val="28"/>
        </w:rPr>
        <w:t>]</w:t>
      </w:r>
    </w:p>
    <w:tbl>
      <w:tblPr>
        <w:tblStyle w:val="ad"/>
        <w:tblW w:w="9356" w:type="dxa"/>
        <w:tblInd w:w="-5" w:type="dxa"/>
        <w:tblLook w:val="04A0" w:firstRow="1" w:lastRow="0" w:firstColumn="1" w:lastColumn="0" w:noHBand="0" w:noVBand="1"/>
      </w:tblPr>
      <w:tblGrid>
        <w:gridCol w:w="1560"/>
        <w:gridCol w:w="2693"/>
        <w:gridCol w:w="2693"/>
        <w:gridCol w:w="2410"/>
      </w:tblGrid>
      <w:tr w:rsidR="00826665" w:rsidRPr="00342C36" w14:paraId="34BB905B" w14:textId="4CA5198D" w:rsidTr="006E302F">
        <w:trPr>
          <w:trHeight w:val="498"/>
        </w:trPr>
        <w:tc>
          <w:tcPr>
            <w:tcW w:w="1560" w:type="dxa"/>
          </w:tcPr>
          <w:p w14:paraId="700A78F8" w14:textId="77777777" w:rsidR="00826665" w:rsidRPr="00342C36" w:rsidRDefault="00826665" w:rsidP="000C12B9">
            <w:pPr>
              <w:spacing w:line="276" w:lineRule="auto"/>
              <w:contextualSpacing/>
              <w:jc w:val="center"/>
              <w:rPr>
                <w:sz w:val="24"/>
                <w:szCs w:val="24"/>
              </w:rPr>
            </w:pPr>
          </w:p>
        </w:tc>
        <w:tc>
          <w:tcPr>
            <w:tcW w:w="2693" w:type="dxa"/>
          </w:tcPr>
          <w:p w14:paraId="5CCFB3FC" w14:textId="3843D566" w:rsidR="00826665" w:rsidRPr="00342C36" w:rsidRDefault="00826665" w:rsidP="000C12B9">
            <w:pPr>
              <w:spacing w:line="276" w:lineRule="auto"/>
              <w:contextualSpacing/>
              <w:jc w:val="center"/>
              <w:rPr>
                <w:sz w:val="24"/>
                <w:szCs w:val="24"/>
              </w:rPr>
            </w:pPr>
            <w:r w:rsidRPr="00342C36">
              <w:rPr>
                <w:sz w:val="24"/>
                <w:szCs w:val="24"/>
              </w:rPr>
              <w:t>Федеральный бюджет</w:t>
            </w:r>
            <w:r w:rsidR="006E302F">
              <w:rPr>
                <w:sz w:val="24"/>
                <w:szCs w:val="24"/>
              </w:rPr>
              <w:t>, тыс. рублей</w:t>
            </w:r>
          </w:p>
        </w:tc>
        <w:tc>
          <w:tcPr>
            <w:tcW w:w="2693" w:type="dxa"/>
          </w:tcPr>
          <w:p w14:paraId="2738A7FC" w14:textId="528B6877" w:rsidR="00826665" w:rsidRPr="00342C36" w:rsidRDefault="00826665" w:rsidP="000C12B9">
            <w:pPr>
              <w:spacing w:line="276" w:lineRule="auto"/>
              <w:contextualSpacing/>
              <w:jc w:val="center"/>
              <w:rPr>
                <w:sz w:val="24"/>
                <w:szCs w:val="24"/>
              </w:rPr>
            </w:pPr>
            <w:r w:rsidRPr="00342C36">
              <w:rPr>
                <w:sz w:val="24"/>
                <w:szCs w:val="24"/>
              </w:rPr>
              <w:t>Краевой бюджет</w:t>
            </w:r>
            <w:r w:rsidR="006E302F">
              <w:rPr>
                <w:sz w:val="24"/>
                <w:szCs w:val="24"/>
              </w:rPr>
              <w:t>, тыс. рублей</w:t>
            </w:r>
          </w:p>
        </w:tc>
        <w:tc>
          <w:tcPr>
            <w:tcW w:w="2410" w:type="dxa"/>
          </w:tcPr>
          <w:p w14:paraId="4391356E" w14:textId="2C2674AD" w:rsidR="00826665" w:rsidRPr="00342C36" w:rsidRDefault="00826665" w:rsidP="000C12B9">
            <w:pPr>
              <w:spacing w:line="276" w:lineRule="auto"/>
              <w:contextualSpacing/>
              <w:jc w:val="center"/>
              <w:rPr>
                <w:sz w:val="24"/>
                <w:szCs w:val="24"/>
              </w:rPr>
            </w:pPr>
            <w:r w:rsidRPr="00342C36">
              <w:rPr>
                <w:sz w:val="24"/>
                <w:szCs w:val="24"/>
              </w:rPr>
              <w:t>Итого</w:t>
            </w:r>
            <w:r w:rsidR="006E302F">
              <w:rPr>
                <w:sz w:val="24"/>
                <w:szCs w:val="24"/>
              </w:rPr>
              <w:t>, тыс. рублей</w:t>
            </w:r>
          </w:p>
        </w:tc>
      </w:tr>
      <w:tr w:rsidR="006E302F" w:rsidRPr="00342C36" w14:paraId="65F12310" w14:textId="38F5D08A" w:rsidTr="000C12B9">
        <w:trPr>
          <w:trHeight w:val="189"/>
        </w:trPr>
        <w:tc>
          <w:tcPr>
            <w:tcW w:w="1560" w:type="dxa"/>
          </w:tcPr>
          <w:p w14:paraId="44524701" w14:textId="77777777" w:rsidR="006E302F" w:rsidRPr="00342C36" w:rsidRDefault="006E302F" w:rsidP="000C12B9">
            <w:pPr>
              <w:spacing w:line="276" w:lineRule="auto"/>
              <w:contextualSpacing/>
              <w:jc w:val="center"/>
              <w:rPr>
                <w:sz w:val="24"/>
                <w:szCs w:val="24"/>
              </w:rPr>
            </w:pPr>
            <w:r w:rsidRPr="00342C36">
              <w:rPr>
                <w:sz w:val="24"/>
                <w:szCs w:val="24"/>
              </w:rPr>
              <w:t>План</w:t>
            </w:r>
          </w:p>
        </w:tc>
        <w:tc>
          <w:tcPr>
            <w:tcW w:w="2693" w:type="dxa"/>
          </w:tcPr>
          <w:p w14:paraId="237ADCBD" w14:textId="34F05591" w:rsidR="006E302F" w:rsidRPr="00342C36" w:rsidRDefault="006E302F" w:rsidP="000C12B9">
            <w:pPr>
              <w:spacing w:line="276" w:lineRule="auto"/>
              <w:contextualSpacing/>
              <w:jc w:val="center"/>
              <w:rPr>
                <w:sz w:val="24"/>
                <w:szCs w:val="24"/>
              </w:rPr>
            </w:pPr>
            <w:r w:rsidRPr="00342C36">
              <w:rPr>
                <w:sz w:val="24"/>
                <w:szCs w:val="24"/>
              </w:rPr>
              <w:t>209 261,3</w:t>
            </w:r>
          </w:p>
        </w:tc>
        <w:tc>
          <w:tcPr>
            <w:tcW w:w="2693" w:type="dxa"/>
          </w:tcPr>
          <w:p w14:paraId="3B72FD4D" w14:textId="3BC89F2D" w:rsidR="006E302F" w:rsidRPr="00342C36" w:rsidRDefault="006E302F" w:rsidP="000C12B9">
            <w:pPr>
              <w:spacing w:line="276" w:lineRule="auto"/>
              <w:contextualSpacing/>
              <w:jc w:val="center"/>
              <w:rPr>
                <w:sz w:val="24"/>
                <w:szCs w:val="24"/>
              </w:rPr>
            </w:pPr>
            <w:r w:rsidRPr="00342C36">
              <w:rPr>
                <w:sz w:val="24"/>
                <w:szCs w:val="24"/>
              </w:rPr>
              <w:t>174 133,5</w:t>
            </w:r>
          </w:p>
        </w:tc>
        <w:tc>
          <w:tcPr>
            <w:tcW w:w="2410" w:type="dxa"/>
          </w:tcPr>
          <w:p w14:paraId="456C471E" w14:textId="64031676" w:rsidR="006E302F" w:rsidRPr="00342C36" w:rsidRDefault="006E302F" w:rsidP="000C12B9">
            <w:pPr>
              <w:spacing w:line="276" w:lineRule="auto"/>
              <w:contextualSpacing/>
              <w:jc w:val="center"/>
              <w:rPr>
                <w:sz w:val="24"/>
                <w:szCs w:val="24"/>
              </w:rPr>
            </w:pPr>
            <w:r w:rsidRPr="00342C36">
              <w:rPr>
                <w:sz w:val="24"/>
                <w:szCs w:val="24"/>
              </w:rPr>
              <w:t>383 394,8</w:t>
            </w:r>
          </w:p>
        </w:tc>
      </w:tr>
      <w:tr w:rsidR="006E302F" w14:paraId="0FB67CF9" w14:textId="51261DB8" w:rsidTr="000C12B9">
        <w:trPr>
          <w:trHeight w:val="138"/>
        </w:trPr>
        <w:tc>
          <w:tcPr>
            <w:tcW w:w="1560" w:type="dxa"/>
          </w:tcPr>
          <w:p w14:paraId="6EDAFC7E" w14:textId="77777777" w:rsidR="006E302F" w:rsidRPr="00342C36" w:rsidRDefault="006E302F" w:rsidP="000C12B9">
            <w:pPr>
              <w:spacing w:line="276" w:lineRule="auto"/>
              <w:contextualSpacing/>
              <w:jc w:val="center"/>
              <w:rPr>
                <w:sz w:val="24"/>
                <w:szCs w:val="24"/>
              </w:rPr>
            </w:pPr>
            <w:r w:rsidRPr="00342C36">
              <w:rPr>
                <w:sz w:val="24"/>
                <w:szCs w:val="24"/>
              </w:rPr>
              <w:t>Факт</w:t>
            </w:r>
          </w:p>
        </w:tc>
        <w:tc>
          <w:tcPr>
            <w:tcW w:w="2693" w:type="dxa"/>
          </w:tcPr>
          <w:p w14:paraId="62156C40" w14:textId="321E9AC0" w:rsidR="006E302F" w:rsidRPr="00342C36" w:rsidRDefault="006E302F" w:rsidP="000C12B9">
            <w:pPr>
              <w:spacing w:line="276" w:lineRule="auto"/>
              <w:contextualSpacing/>
              <w:jc w:val="center"/>
              <w:rPr>
                <w:sz w:val="24"/>
                <w:szCs w:val="24"/>
              </w:rPr>
            </w:pPr>
            <w:r w:rsidRPr="00342C36">
              <w:rPr>
                <w:sz w:val="24"/>
                <w:szCs w:val="24"/>
              </w:rPr>
              <w:t>207 288,7</w:t>
            </w:r>
          </w:p>
        </w:tc>
        <w:tc>
          <w:tcPr>
            <w:tcW w:w="2693" w:type="dxa"/>
          </w:tcPr>
          <w:p w14:paraId="6AE6C477" w14:textId="2F286D82" w:rsidR="006E302F" w:rsidRPr="00342C36" w:rsidRDefault="006E302F" w:rsidP="000C12B9">
            <w:pPr>
              <w:spacing w:line="276" w:lineRule="auto"/>
              <w:contextualSpacing/>
              <w:jc w:val="center"/>
              <w:rPr>
                <w:sz w:val="24"/>
                <w:szCs w:val="24"/>
              </w:rPr>
            </w:pPr>
            <w:r w:rsidRPr="00342C36">
              <w:rPr>
                <w:sz w:val="24"/>
                <w:szCs w:val="24"/>
              </w:rPr>
              <w:t>172 051,2</w:t>
            </w:r>
          </w:p>
        </w:tc>
        <w:tc>
          <w:tcPr>
            <w:tcW w:w="2410" w:type="dxa"/>
          </w:tcPr>
          <w:p w14:paraId="34821477" w14:textId="5111C6C1" w:rsidR="006E302F" w:rsidRPr="00342C36" w:rsidRDefault="006E302F" w:rsidP="000C12B9">
            <w:pPr>
              <w:spacing w:line="276" w:lineRule="auto"/>
              <w:contextualSpacing/>
              <w:jc w:val="center"/>
              <w:rPr>
                <w:sz w:val="24"/>
                <w:szCs w:val="24"/>
              </w:rPr>
            </w:pPr>
            <w:r w:rsidRPr="00342C36">
              <w:rPr>
                <w:sz w:val="24"/>
                <w:szCs w:val="24"/>
              </w:rPr>
              <w:t>379 339,9</w:t>
            </w:r>
          </w:p>
        </w:tc>
      </w:tr>
    </w:tbl>
    <w:p w14:paraId="50C4CEF7" w14:textId="77777777" w:rsidR="00CF1F19" w:rsidRDefault="00CF1F19" w:rsidP="00CF1F19">
      <w:pPr>
        <w:spacing w:line="360" w:lineRule="auto"/>
        <w:ind w:firstLine="709"/>
        <w:contextualSpacing/>
        <w:jc w:val="both"/>
        <w:rPr>
          <w:sz w:val="28"/>
          <w:szCs w:val="28"/>
        </w:rPr>
      </w:pPr>
    </w:p>
    <w:p w14:paraId="129E72BC" w14:textId="46C89EE3" w:rsidR="0073388E" w:rsidRDefault="00B87E1B" w:rsidP="00CF1F19">
      <w:pPr>
        <w:spacing w:line="360" w:lineRule="auto"/>
        <w:ind w:firstLine="709"/>
        <w:contextualSpacing/>
        <w:jc w:val="both"/>
        <w:rPr>
          <w:sz w:val="28"/>
          <w:szCs w:val="28"/>
        </w:rPr>
      </w:pPr>
      <w:r>
        <w:rPr>
          <w:sz w:val="28"/>
          <w:szCs w:val="28"/>
        </w:rPr>
        <w:t xml:space="preserve">Согласно плану, субъекты МСП, занимающиеся инновационной деятельность, должны были быть обеспечены средствами в размере 383 394,8 тыс. </w:t>
      </w:r>
      <w:proofErr w:type="spellStart"/>
      <w:r>
        <w:rPr>
          <w:sz w:val="28"/>
          <w:szCs w:val="28"/>
        </w:rPr>
        <w:t>руб</w:t>
      </w:r>
      <w:proofErr w:type="spellEnd"/>
      <w:r>
        <w:rPr>
          <w:sz w:val="28"/>
          <w:szCs w:val="28"/>
        </w:rPr>
        <w:t xml:space="preserve">, а фактически им было выделено 379 339, 945 тыс. </w:t>
      </w:r>
      <w:proofErr w:type="spellStart"/>
      <w:r>
        <w:rPr>
          <w:sz w:val="28"/>
          <w:szCs w:val="28"/>
        </w:rPr>
        <w:t>руб</w:t>
      </w:r>
      <w:proofErr w:type="spellEnd"/>
      <w:r>
        <w:rPr>
          <w:sz w:val="28"/>
          <w:szCs w:val="28"/>
        </w:rPr>
        <w:t xml:space="preserve">, что составляет 98,94% от плана. </w:t>
      </w:r>
      <w:r w:rsidR="00192B72">
        <w:rPr>
          <w:sz w:val="28"/>
          <w:szCs w:val="28"/>
        </w:rPr>
        <w:t>Э</w:t>
      </w:r>
      <w:r w:rsidR="0073388E" w:rsidRPr="0073388E">
        <w:rPr>
          <w:sz w:val="28"/>
          <w:szCs w:val="28"/>
        </w:rPr>
        <w:t xml:space="preserve">ффективность </w:t>
      </w:r>
      <w:r w:rsidR="00192B72">
        <w:rPr>
          <w:sz w:val="28"/>
          <w:szCs w:val="28"/>
        </w:rPr>
        <w:t xml:space="preserve">данной подпрограммы </w:t>
      </w:r>
      <w:r w:rsidR="0073388E" w:rsidRPr="0073388E">
        <w:rPr>
          <w:sz w:val="28"/>
          <w:szCs w:val="28"/>
        </w:rPr>
        <w:t>составила 0,76 и признана удовлетворительной.</w:t>
      </w:r>
      <w:r>
        <w:rPr>
          <w:sz w:val="28"/>
          <w:szCs w:val="28"/>
        </w:rPr>
        <w:t xml:space="preserve"> </w:t>
      </w:r>
    </w:p>
    <w:p w14:paraId="0154607D" w14:textId="642DDD8C" w:rsidR="007B70FE" w:rsidRDefault="007B70FE" w:rsidP="007B70FE">
      <w:pPr>
        <w:spacing w:line="360" w:lineRule="auto"/>
        <w:ind w:firstLine="709"/>
        <w:contextualSpacing/>
        <w:jc w:val="both"/>
        <w:rPr>
          <w:sz w:val="28"/>
          <w:szCs w:val="28"/>
        </w:rPr>
      </w:pPr>
      <w:r>
        <w:rPr>
          <w:sz w:val="28"/>
          <w:szCs w:val="28"/>
        </w:rPr>
        <w:t>Таким образом</w:t>
      </w:r>
      <w:r w:rsidRPr="006B04F9">
        <w:rPr>
          <w:sz w:val="28"/>
          <w:szCs w:val="28"/>
        </w:rPr>
        <w:t xml:space="preserve">, </w:t>
      </w:r>
      <w:r>
        <w:rPr>
          <w:sz w:val="28"/>
          <w:szCs w:val="28"/>
        </w:rPr>
        <w:t xml:space="preserve">можно отметить, </w:t>
      </w:r>
      <w:r w:rsidRPr="006B04F9">
        <w:rPr>
          <w:sz w:val="28"/>
          <w:szCs w:val="28"/>
        </w:rPr>
        <w:t xml:space="preserve">что </w:t>
      </w:r>
      <w:r>
        <w:rPr>
          <w:sz w:val="28"/>
          <w:szCs w:val="28"/>
        </w:rPr>
        <w:t>большое внимание России следует уделить финансированию инновационных предприятий</w:t>
      </w:r>
      <w:r w:rsidR="00077C06">
        <w:rPr>
          <w:sz w:val="28"/>
          <w:szCs w:val="28"/>
        </w:rPr>
        <w:t xml:space="preserve"> сектора МСП</w:t>
      </w:r>
      <w:r w:rsidR="005940C8">
        <w:rPr>
          <w:sz w:val="28"/>
          <w:szCs w:val="28"/>
        </w:rPr>
        <w:t xml:space="preserve"> </w:t>
      </w:r>
      <w:r>
        <w:rPr>
          <w:sz w:val="28"/>
          <w:szCs w:val="28"/>
        </w:rPr>
        <w:t>для стимулирования инновационной активности</w:t>
      </w:r>
      <w:r w:rsidR="00077C06">
        <w:rPr>
          <w:sz w:val="28"/>
          <w:szCs w:val="28"/>
        </w:rPr>
        <w:t xml:space="preserve"> не только на федеральном, но и ре</w:t>
      </w:r>
      <w:r w:rsidR="00077C06">
        <w:rPr>
          <w:sz w:val="28"/>
          <w:szCs w:val="28"/>
        </w:rPr>
        <w:lastRenderedPageBreak/>
        <w:t>гиональном уровне.</w:t>
      </w:r>
      <w:r w:rsidR="005940C8">
        <w:rPr>
          <w:sz w:val="28"/>
          <w:szCs w:val="28"/>
        </w:rPr>
        <w:t xml:space="preserve"> Сектор МСП является несомненным драйвером инноваций, так как </w:t>
      </w:r>
      <w:r w:rsidR="00D515BE">
        <w:rPr>
          <w:sz w:val="28"/>
          <w:szCs w:val="28"/>
        </w:rPr>
        <w:t xml:space="preserve">именно небольшие компании и стартапы используют новые технологии, создают </w:t>
      </w:r>
      <w:r w:rsidR="00807F37">
        <w:rPr>
          <w:sz w:val="28"/>
          <w:szCs w:val="28"/>
        </w:rPr>
        <w:t>инновационные продукты и тем самым повышают конкурентоспособность страны на мировом рынке.</w:t>
      </w:r>
    </w:p>
    <w:p w14:paraId="1C2A120E" w14:textId="77777777" w:rsidR="00B87E1B" w:rsidRPr="005D3129" w:rsidRDefault="00B87E1B" w:rsidP="002D61FE">
      <w:pPr>
        <w:spacing w:line="360" w:lineRule="auto"/>
        <w:contextualSpacing/>
        <w:jc w:val="both"/>
        <w:rPr>
          <w:sz w:val="28"/>
          <w:szCs w:val="28"/>
        </w:rPr>
      </w:pPr>
    </w:p>
    <w:p w14:paraId="7E75C344" w14:textId="5159E547" w:rsidR="00BE3E7D" w:rsidRDefault="00BE3E7D" w:rsidP="00686F3E">
      <w:pPr>
        <w:pStyle w:val="20"/>
        <w:keepNext w:val="0"/>
        <w:keepLines w:val="0"/>
        <w:widowControl w:val="0"/>
        <w:suppressAutoHyphens/>
        <w:spacing w:before="0" w:line="360" w:lineRule="auto"/>
        <w:ind w:firstLine="709"/>
        <w:jc w:val="both"/>
        <w:rPr>
          <w:rFonts w:ascii="Times New Roman" w:hAnsi="Times New Roman" w:cs="Times New Roman"/>
          <w:b/>
          <w:bCs/>
          <w:color w:val="auto"/>
          <w:sz w:val="28"/>
          <w:szCs w:val="28"/>
        </w:rPr>
      </w:pPr>
      <w:bookmarkStart w:id="7" w:name="_Toc101351161"/>
      <w:r w:rsidRPr="002E0DE3">
        <w:rPr>
          <w:rFonts w:ascii="Times New Roman" w:hAnsi="Times New Roman" w:cs="Times New Roman"/>
          <w:b/>
          <w:bCs/>
          <w:color w:val="auto"/>
          <w:sz w:val="28"/>
          <w:szCs w:val="28"/>
        </w:rPr>
        <w:t>2.</w:t>
      </w:r>
      <w:r w:rsidR="00CA3934">
        <w:rPr>
          <w:rFonts w:ascii="Times New Roman" w:hAnsi="Times New Roman" w:cs="Times New Roman"/>
          <w:b/>
          <w:bCs/>
          <w:color w:val="auto"/>
          <w:sz w:val="28"/>
          <w:szCs w:val="28"/>
        </w:rPr>
        <w:t>2</w:t>
      </w:r>
      <w:r w:rsidRPr="002E0DE3">
        <w:rPr>
          <w:rFonts w:ascii="Times New Roman" w:hAnsi="Times New Roman" w:cs="Times New Roman"/>
          <w:b/>
          <w:bCs/>
          <w:color w:val="auto"/>
          <w:sz w:val="28"/>
          <w:szCs w:val="28"/>
        </w:rPr>
        <w:t xml:space="preserve"> </w:t>
      </w:r>
      <w:r w:rsidR="009A364C" w:rsidRPr="002E0DE3">
        <w:rPr>
          <w:rFonts w:ascii="Times New Roman" w:hAnsi="Times New Roman" w:cs="Times New Roman"/>
          <w:b/>
          <w:bCs/>
          <w:color w:val="auto"/>
          <w:sz w:val="28"/>
          <w:szCs w:val="28"/>
        </w:rPr>
        <w:t>Зарубежный и российский о</w:t>
      </w:r>
      <w:r w:rsidRPr="002E0DE3">
        <w:rPr>
          <w:rFonts w:ascii="Times New Roman" w:hAnsi="Times New Roman" w:cs="Times New Roman"/>
          <w:b/>
          <w:bCs/>
          <w:color w:val="auto"/>
          <w:sz w:val="28"/>
          <w:szCs w:val="28"/>
        </w:rPr>
        <w:t>пыт венчурного финансирования инновационной деятельности</w:t>
      </w:r>
      <w:r w:rsidR="00402265">
        <w:rPr>
          <w:rFonts w:ascii="Times New Roman" w:hAnsi="Times New Roman" w:cs="Times New Roman"/>
          <w:b/>
          <w:bCs/>
          <w:color w:val="auto"/>
          <w:sz w:val="28"/>
          <w:szCs w:val="28"/>
        </w:rPr>
        <w:t xml:space="preserve"> и краудфандинга</w:t>
      </w:r>
      <w:bookmarkEnd w:id="7"/>
    </w:p>
    <w:p w14:paraId="1DF764DA" w14:textId="7CE25AFF" w:rsidR="002E0DE3" w:rsidRDefault="002E0DE3" w:rsidP="00686F3E">
      <w:pPr>
        <w:widowControl w:val="0"/>
        <w:spacing w:line="360" w:lineRule="auto"/>
        <w:ind w:firstLine="709"/>
        <w:jc w:val="both"/>
        <w:rPr>
          <w:sz w:val="28"/>
          <w:szCs w:val="28"/>
        </w:rPr>
      </w:pPr>
    </w:p>
    <w:p w14:paraId="12C9DCDB" w14:textId="62EC7906" w:rsidR="0065456E" w:rsidRDefault="00CC251C" w:rsidP="00686F3E">
      <w:pPr>
        <w:widowControl w:val="0"/>
        <w:spacing w:line="360" w:lineRule="auto"/>
        <w:ind w:firstLine="709"/>
        <w:jc w:val="both"/>
        <w:rPr>
          <w:sz w:val="28"/>
          <w:szCs w:val="28"/>
        </w:rPr>
      </w:pPr>
      <w:r>
        <w:rPr>
          <w:sz w:val="28"/>
          <w:szCs w:val="28"/>
        </w:rPr>
        <w:t xml:space="preserve">Одним из источников финансирования инновационных предприятий является венчурное инвестирование. Данный вид инвестирования может осуществляться даже на стадии идеи, если </w:t>
      </w:r>
      <w:r w:rsidR="00C456C7">
        <w:rPr>
          <w:sz w:val="28"/>
          <w:szCs w:val="28"/>
        </w:rPr>
        <w:t xml:space="preserve">венчурный </w:t>
      </w:r>
      <w:r>
        <w:rPr>
          <w:sz w:val="28"/>
          <w:szCs w:val="28"/>
        </w:rPr>
        <w:t xml:space="preserve">инвестор считает данную идею инновационной и </w:t>
      </w:r>
      <w:r w:rsidR="00C456C7">
        <w:rPr>
          <w:sz w:val="28"/>
          <w:szCs w:val="28"/>
        </w:rPr>
        <w:t xml:space="preserve">уверен, что она станет </w:t>
      </w:r>
      <w:r>
        <w:rPr>
          <w:sz w:val="28"/>
          <w:szCs w:val="28"/>
        </w:rPr>
        <w:t>коммерчески прибыльной в будущем.</w:t>
      </w:r>
      <w:r w:rsidR="00AC641B">
        <w:rPr>
          <w:sz w:val="28"/>
          <w:szCs w:val="28"/>
        </w:rPr>
        <w:t xml:space="preserve"> </w:t>
      </w:r>
      <w:r w:rsidR="0041469F" w:rsidRPr="0041469F">
        <w:rPr>
          <w:sz w:val="28"/>
          <w:szCs w:val="28"/>
        </w:rPr>
        <w:t>Хотя это может быть рискованно для инвесторов, которые вкладывают средства, потенциальная доходность выше среднего является привлекательной отдачей</w:t>
      </w:r>
      <w:r w:rsidR="0041469F">
        <w:rPr>
          <w:sz w:val="28"/>
          <w:szCs w:val="28"/>
        </w:rPr>
        <w:t xml:space="preserve"> данного вида инвестирования</w:t>
      </w:r>
      <w:r w:rsidR="0041469F" w:rsidRPr="0041469F">
        <w:rPr>
          <w:sz w:val="28"/>
          <w:szCs w:val="28"/>
        </w:rPr>
        <w:t>.</w:t>
      </w:r>
      <w:r w:rsidR="0041469F">
        <w:rPr>
          <w:sz w:val="28"/>
          <w:szCs w:val="28"/>
        </w:rPr>
        <w:t xml:space="preserve"> При этом инвесторы могут вкладывать не только денежные средства, но и осуществлять финансирование </w:t>
      </w:r>
      <w:r w:rsidR="0041469F" w:rsidRPr="0041469F">
        <w:rPr>
          <w:sz w:val="28"/>
          <w:szCs w:val="28"/>
        </w:rPr>
        <w:t>в форме технической или управленческой экспертизы.</w:t>
      </w:r>
      <w:r w:rsidR="003B6E28">
        <w:rPr>
          <w:sz w:val="28"/>
          <w:szCs w:val="28"/>
        </w:rPr>
        <w:t xml:space="preserve"> </w:t>
      </w:r>
    </w:p>
    <w:p w14:paraId="06467C0C" w14:textId="34603452" w:rsidR="003B6E28" w:rsidRDefault="00C456C7" w:rsidP="0041469F">
      <w:pPr>
        <w:widowControl w:val="0"/>
        <w:spacing w:line="360" w:lineRule="auto"/>
        <w:ind w:firstLine="709"/>
        <w:jc w:val="both"/>
        <w:rPr>
          <w:sz w:val="28"/>
          <w:szCs w:val="28"/>
        </w:rPr>
      </w:pPr>
      <w:r>
        <w:rPr>
          <w:sz w:val="28"/>
          <w:szCs w:val="28"/>
        </w:rPr>
        <w:t xml:space="preserve">Для того, чтобы оценить ситуацию на российском рынке венчурных инвестиций, сравним показатели данного рынка с рынком венчурных инвестиций в США, который является одним из крупнейших в мире. </w:t>
      </w:r>
      <w:r w:rsidR="003B6E28">
        <w:rPr>
          <w:sz w:val="28"/>
          <w:szCs w:val="28"/>
        </w:rPr>
        <w:t>Это связано с тем, что в США находится огромное количество компаний, занимающихся производством высокотехнологичной продукции. Кроме того, для США характерно наличие существенной нормативно-правовой базой, регулирующей права и обязанности венчурных инвесторов, включающих как венчурные фонды, так и независимых венчурных инвесторов, называющихся бизнес-ангелами.</w:t>
      </w:r>
    </w:p>
    <w:p w14:paraId="3D8C90CB" w14:textId="19A05EE9" w:rsidR="0041469F" w:rsidRPr="00CC251C" w:rsidRDefault="003B6E28" w:rsidP="0041469F">
      <w:pPr>
        <w:widowControl w:val="0"/>
        <w:spacing w:line="360" w:lineRule="auto"/>
        <w:ind w:firstLine="709"/>
        <w:jc w:val="both"/>
        <w:rPr>
          <w:sz w:val="28"/>
          <w:szCs w:val="28"/>
        </w:rPr>
      </w:pPr>
      <w:r>
        <w:rPr>
          <w:sz w:val="28"/>
          <w:szCs w:val="28"/>
        </w:rPr>
        <w:t>Чтобы оценить масштабы лидерства США на мировой арене, р</w:t>
      </w:r>
      <w:r w:rsidR="00C456C7">
        <w:rPr>
          <w:sz w:val="28"/>
          <w:szCs w:val="28"/>
        </w:rPr>
        <w:t>ассмотрим долю США в глобальном рынке венчурных инвестиций с 2004 по 2020 год (рис. 8).</w:t>
      </w:r>
    </w:p>
    <w:p w14:paraId="1D7C90B8" w14:textId="04186CFA" w:rsidR="00EE507B" w:rsidRDefault="00EE507B" w:rsidP="00EE507B">
      <w:pPr>
        <w:spacing w:line="360" w:lineRule="auto"/>
        <w:ind w:firstLine="709"/>
        <w:jc w:val="both"/>
        <w:rPr>
          <w:sz w:val="28"/>
          <w:szCs w:val="28"/>
        </w:rPr>
      </w:pPr>
      <w:r>
        <w:rPr>
          <w:noProof/>
          <w:sz w:val="28"/>
          <w:szCs w:val="28"/>
        </w:rPr>
        <w:lastRenderedPageBreak/>
        <w:drawing>
          <wp:inline distT="0" distB="0" distL="0" distR="0" wp14:anchorId="381967A5" wp14:editId="4CD6EBCB">
            <wp:extent cx="5345723" cy="2965450"/>
            <wp:effectExtent l="0" t="0" r="1270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305BB37" w14:textId="7242AE43" w:rsidR="00F01234" w:rsidRDefault="00F01234" w:rsidP="006E302F">
      <w:pPr>
        <w:ind w:firstLine="709"/>
        <w:jc w:val="center"/>
        <w:rPr>
          <w:sz w:val="28"/>
          <w:szCs w:val="28"/>
        </w:rPr>
      </w:pPr>
      <w:r>
        <w:rPr>
          <w:sz w:val="28"/>
          <w:szCs w:val="28"/>
        </w:rPr>
        <w:t xml:space="preserve">Рисунок </w:t>
      </w:r>
      <w:r w:rsidR="00C456C7">
        <w:rPr>
          <w:sz w:val="28"/>
          <w:szCs w:val="28"/>
        </w:rPr>
        <w:t xml:space="preserve">8 </w:t>
      </w:r>
      <w:r>
        <w:rPr>
          <w:sz w:val="28"/>
          <w:szCs w:val="28"/>
        </w:rPr>
        <w:t>– Доля США в глобальн</w:t>
      </w:r>
      <w:r w:rsidR="00BF19F2">
        <w:rPr>
          <w:sz w:val="28"/>
          <w:szCs w:val="28"/>
        </w:rPr>
        <w:t>ом рынке</w:t>
      </w:r>
      <w:r>
        <w:rPr>
          <w:sz w:val="28"/>
          <w:szCs w:val="28"/>
        </w:rPr>
        <w:t xml:space="preserve"> венчурных инвестици</w:t>
      </w:r>
      <w:r w:rsidR="00BF19F2">
        <w:rPr>
          <w:sz w:val="28"/>
          <w:szCs w:val="28"/>
        </w:rPr>
        <w:t>й</w:t>
      </w:r>
      <w:r w:rsidR="00DF66A9">
        <w:rPr>
          <w:sz w:val="28"/>
          <w:szCs w:val="28"/>
        </w:rPr>
        <w:t xml:space="preserve"> (</w:t>
      </w:r>
      <w:r w:rsidR="00DF66A9">
        <w:rPr>
          <w:sz w:val="28"/>
          <w:szCs w:val="28"/>
          <w:lang w:val="en-US"/>
        </w:rPr>
        <w:t>VC</w:t>
      </w:r>
      <w:r w:rsidR="00DF66A9" w:rsidRPr="00DF66A9">
        <w:rPr>
          <w:sz w:val="28"/>
          <w:szCs w:val="28"/>
        </w:rPr>
        <w:t>)</w:t>
      </w:r>
      <w:r>
        <w:rPr>
          <w:sz w:val="28"/>
          <w:szCs w:val="28"/>
        </w:rPr>
        <w:t xml:space="preserve">, </w:t>
      </w:r>
      <w:proofErr w:type="gramStart"/>
      <w:r>
        <w:rPr>
          <w:sz w:val="28"/>
          <w:szCs w:val="28"/>
        </w:rPr>
        <w:t>2004-2020</w:t>
      </w:r>
      <w:proofErr w:type="gramEnd"/>
      <w:r>
        <w:rPr>
          <w:sz w:val="28"/>
          <w:szCs w:val="28"/>
        </w:rPr>
        <w:t xml:space="preserve"> гг.</w:t>
      </w:r>
      <w:r w:rsidR="00BF19F2">
        <w:rPr>
          <w:sz w:val="28"/>
          <w:szCs w:val="28"/>
        </w:rPr>
        <w:t xml:space="preserve"> </w:t>
      </w:r>
      <w:r w:rsidR="00BF19F2" w:rsidRPr="001D6945">
        <w:rPr>
          <w:sz w:val="28"/>
          <w:szCs w:val="28"/>
        </w:rPr>
        <w:t>[</w:t>
      </w:r>
      <w:r w:rsidR="0021665F">
        <w:rPr>
          <w:sz w:val="28"/>
          <w:szCs w:val="28"/>
        </w:rPr>
        <w:t>53</w:t>
      </w:r>
      <w:r w:rsidR="00BF19F2" w:rsidRPr="001D6945">
        <w:rPr>
          <w:sz w:val="28"/>
          <w:szCs w:val="28"/>
        </w:rPr>
        <w:t>]</w:t>
      </w:r>
    </w:p>
    <w:p w14:paraId="2A58F835" w14:textId="77777777" w:rsidR="00AC641B" w:rsidRPr="001D6945" w:rsidRDefault="00AC641B" w:rsidP="00BF19F2">
      <w:pPr>
        <w:spacing w:line="360" w:lineRule="auto"/>
        <w:ind w:firstLine="709"/>
        <w:jc w:val="center"/>
        <w:rPr>
          <w:sz w:val="28"/>
          <w:szCs w:val="28"/>
        </w:rPr>
      </w:pPr>
    </w:p>
    <w:p w14:paraId="312FD427" w14:textId="3236E0B2" w:rsidR="00EE507B" w:rsidRDefault="00EE507B" w:rsidP="00EE507B">
      <w:pPr>
        <w:spacing w:line="360" w:lineRule="auto"/>
        <w:ind w:firstLine="709"/>
        <w:jc w:val="both"/>
        <w:rPr>
          <w:sz w:val="28"/>
          <w:szCs w:val="28"/>
        </w:rPr>
      </w:pPr>
      <w:r w:rsidRPr="00EE507B">
        <w:rPr>
          <w:sz w:val="28"/>
          <w:szCs w:val="28"/>
        </w:rPr>
        <w:t>Доля США в глобальных венчурных инвестициях снизилась с 84% 15 лет назад до 54% сегодня</w:t>
      </w:r>
      <w:r w:rsidR="00AC641B">
        <w:rPr>
          <w:sz w:val="28"/>
          <w:szCs w:val="28"/>
        </w:rPr>
        <w:t>, однако все еще составляет достаточно большую долю глобального рынка, поэтому США является одним из мировых лидеров венчурного рынка.</w:t>
      </w:r>
    </w:p>
    <w:p w14:paraId="7E56E587" w14:textId="11A1D26F" w:rsidR="00AC641B" w:rsidRDefault="00AC641B" w:rsidP="00EE507B">
      <w:pPr>
        <w:spacing w:line="360" w:lineRule="auto"/>
        <w:ind w:firstLine="709"/>
        <w:jc w:val="both"/>
        <w:rPr>
          <w:sz w:val="28"/>
          <w:szCs w:val="28"/>
        </w:rPr>
      </w:pPr>
      <w:r>
        <w:rPr>
          <w:sz w:val="28"/>
          <w:szCs w:val="28"/>
        </w:rPr>
        <w:t>Рисунок 9 демонстрирует динамику процента внутренних затрат на НИОКР, финансируемых государством, в США и России.</w:t>
      </w:r>
    </w:p>
    <w:p w14:paraId="3B7E05E6" w14:textId="77777777" w:rsidR="00AC641B" w:rsidRDefault="00AC641B" w:rsidP="00EE507B">
      <w:pPr>
        <w:spacing w:line="360" w:lineRule="auto"/>
        <w:ind w:firstLine="709"/>
        <w:jc w:val="both"/>
        <w:rPr>
          <w:sz w:val="28"/>
          <w:szCs w:val="28"/>
        </w:rPr>
      </w:pPr>
    </w:p>
    <w:p w14:paraId="16F8E04A" w14:textId="77777777" w:rsidR="00E375A5" w:rsidRDefault="00E375A5" w:rsidP="00E375A5">
      <w:pPr>
        <w:jc w:val="center"/>
        <w:rPr>
          <w:sz w:val="28"/>
          <w:szCs w:val="28"/>
        </w:rPr>
      </w:pPr>
      <w:r>
        <w:rPr>
          <w:noProof/>
          <w:sz w:val="28"/>
          <w:szCs w:val="28"/>
        </w:rPr>
        <w:drawing>
          <wp:inline distT="0" distB="0" distL="0" distR="0" wp14:anchorId="1666D172" wp14:editId="722BF611">
            <wp:extent cx="4591050" cy="2262554"/>
            <wp:effectExtent l="0" t="0" r="6350" b="1079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B15381" w14:textId="77777777" w:rsidR="006E302F" w:rsidRDefault="006E302F" w:rsidP="006E302F">
      <w:pPr>
        <w:suppressAutoHyphens/>
        <w:jc w:val="center"/>
        <w:rPr>
          <w:sz w:val="28"/>
          <w:szCs w:val="28"/>
        </w:rPr>
      </w:pPr>
    </w:p>
    <w:p w14:paraId="6282B195" w14:textId="436929FA" w:rsidR="00E375A5" w:rsidRPr="00E60122" w:rsidRDefault="00E375A5" w:rsidP="006E302F">
      <w:pPr>
        <w:suppressAutoHyphens/>
        <w:jc w:val="center"/>
        <w:rPr>
          <w:sz w:val="28"/>
          <w:szCs w:val="28"/>
        </w:rPr>
      </w:pPr>
      <w:r>
        <w:rPr>
          <w:sz w:val="28"/>
          <w:szCs w:val="28"/>
        </w:rPr>
        <w:t xml:space="preserve">Рисунок </w:t>
      </w:r>
      <w:r w:rsidR="00AC641B">
        <w:rPr>
          <w:sz w:val="28"/>
          <w:szCs w:val="28"/>
        </w:rPr>
        <w:t>9</w:t>
      </w:r>
      <w:r>
        <w:rPr>
          <w:sz w:val="28"/>
          <w:szCs w:val="28"/>
        </w:rPr>
        <w:t xml:space="preserve"> </w:t>
      </w:r>
      <w:r w:rsidR="0003649A">
        <w:rPr>
          <w:sz w:val="28"/>
          <w:szCs w:val="28"/>
        </w:rPr>
        <w:t>–</w:t>
      </w:r>
      <w:r>
        <w:rPr>
          <w:sz w:val="28"/>
          <w:szCs w:val="28"/>
        </w:rPr>
        <w:t xml:space="preserve"> </w:t>
      </w:r>
      <w:r w:rsidRPr="00B15960">
        <w:rPr>
          <w:color w:val="000000"/>
          <w:sz w:val="28"/>
          <w:szCs w:val="28"/>
        </w:rPr>
        <w:t xml:space="preserve">Процент внутренних затрат на </w:t>
      </w:r>
      <w:r>
        <w:rPr>
          <w:color w:val="000000"/>
          <w:sz w:val="28"/>
          <w:szCs w:val="28"/>
        </w:rPr>
        <w:t>НИОКР</w:t>
      </w:r>
      <w:r w:rsidRPr="00B15960">
        <w:rPr>
          <w:color w:val="000000"/>
          <w:sz w:val="28"/>
          <w:szCs w:val="28"/>
        </w:rPr>
        <w:t xml:space="preserve">, финансируемых государством, </w:t>
      </w:r>
      <w:r>
        <w:rPr>
          <w:color w:val="000000"/>
          <w:sz w:val="28"/>
          <w:szCs w:val="28"/>
        </w:rPr>
        <w:t xml:space="preserve">в США и России, </w:t>
      </w:r>
      <w:r w:rsidRPr="00B15960">
        <w:rPr>
          <w:color w:val="000000"/>
          <w:sz w:val="28"/>
          <w:szCs w:val="28"/>
        </w:rPr>
        <w:t>%</w:t>
      </w:r>
      <w:r w:rsidR="00F01234">
        <w:rPr>
          <w:color w:val="000000"/>
          <w:sz w:val="28"/>
          <w:szCs w:val="28"/>
        </w:rPr>
        <w:t xml:space="preserve">, </w:t>
      </w:r>
      <w:proofErr w:type="gramStart"/>
      <w:r w:rsidR="00F01234">
        <w:rPr>
          <w:color w:val="000000"/>
          <w:sz w:val="28"/>
          <w:szCs w:val="28"/>
        </w:rPr>
        <w:t>2013-2020</w:t>
      </w:r>
      <w:proofErr w:type="gramEnd"/>
      <w:r w:rsidR="00F01234">
        <w:rPr>
          <w:color w:val="000000"/>
          <w:sz w:val="28"/>
          <w:szCs w:val="28"/>
        </w:rPr>
        <w:t xml:space="preserve"> гг.</w:t>
      </w:r>
      <w:r w:rsidR="00C806ED" w:rsidRPr="00C806ED">
        <w:rPr>
          <w:color w:val="000000"/>
          <w:sz w:val="28"/>
          <w:szCs w:val="28"/>
        </w:rPr>
        <w:t xml:space="preserve"> [</w:t>
      </w:r>
      <w:r w:rsidR="0021665F">
        <w:rPr>
          <w:color w:val="000000"/>
          <w:sz w:val="28"/>
          <w:szCs w:val="28"/>
        </w:rPr>
        <w:t>52</w:t>
      </w:r>
      <w:r w:rsidR="00C806ED" w:rsidRPr="00C806ED">
        <w:rPr>
          <w:color w:val="000000"/>
          <w:sz w:val="28"/>
          <w:szCs w:val="28"/>
        </w:rPr>
        <w:t>]</w:t>
      </w:r>
    </w:p>
    <w:p w14:paraId="4AE38B60" w14:textId="11226B90" w:rsidR="00E375A5" w:rsidRDefault="00E375A5" w:rsidP="00E375A5">
      <w:pPr>
        <w:spacing w:line="360" w:lineRule="auto"/>
        <w:ind w:firstLine="709"/>
        <w:jc w:val="both"/>
        <w:rPr>
          <w:sz w:val="28"/>
          <w:szCs w:val="28"/>
        </w:rPr>
      </w:pPr>
      <w:r>
        <w:rPr>
          <w:sz w:val="28"/>
          <w:szCs w:val="28"/>
        </w:rPr>
        <w:lastRenderedPageBreak/>
        <w:t xml:space="preserve">Необходимо отметить, что в России, судя по значениям данного показателя, достаточно высок процент внутренних затрат на НИОКР, финансируемых государством. </w:t>
      </w:r>
      <w:r w:rsidRPr="004E06A5">
        <w:rPr>
          <w:sz w:val="28"/>
          <w:szCs w:val="28"/>
        </w:rPr>
        <w:t>Это обусловлено тем, что</w:t>
      </w:r>
      <w:r>
        <w:rPr>
          <w:sz w:val="28"/>
          <w:szCs w:val="28"/>
        </w:rPr>
        <w:t xml:space="preserve"> в США большая часть сферы инноваций финансируется именно </w:t>
      </w:r>
      <w:proofErr w:type="spellStart"/>
      <w:r>
        <w:rPr>
          <w:sz w:val="28"/>
          <w:szCs w:val="28"/>
        </w:rPr>
        <w:t>венчурами</w:t>
      </w:r>
      <w:proofErr w:type="spellEnd"/>
      <w:r>
        <w:rPr>
          <w:sz w:val="28"/>
          <w:szCs w:val="28"/>
        </w:rPr>
        <w:t xml:space="preserve">, а в России это делает государство. Поэтому необходимо проанализировать объемы венчурных инвестиций в США и России (таблица </w:t>
      </w:r>
      <w:r w:rsidR="00AC641B">
        <w:rPr>
          <w:sz w:val="28"/>
          <w:szCs w:val="28"/>
        </w:rPr>
        <w:t>8</w:t>
      </w:r>
      <w:r>
        <w:rPr>
          <w:sz w:val="28"/>
          <w:szCs w:val="28"/>
        </w:rPr>
        <w:t>).</w:t>
      </w:r>
    </w:p>
    <w:p w14:paraId="70851FF8" w14:textId="77777777" w:rsidR="006707B3" w:rsidRDefault="006707B3" w:rsidP="00E375A5">
      <w:pPr>
        <w:spacing w:line="360" w:lineRule="auto"/>
        <w:ind w:firstLine="709"/>
        <w:jc w:val="both"/>
        <w:rPr>
          <w:sz w:val="28"/>
          <w:szCs w:val="28"/>
        </w:rPr>
      </w:pPr>
    </w:p>
    <w:p w14:paraId="29E0BD99" w14:textId="115F04D2" w:rsidR="006E302F" w:rsidRPr="006707B3" w:rsidRDefault="00E375A5" w:rsidP="006E302F">
      <w:pPr>
        <w:suppressAutoHyphens/>
        <w:rPr>
          <w:color w:val="000000"/>
          <w:sz w:val="28"/>
          <w:szCs w:val="28"/>
        </w:rPr>
      </w:pPr>
      <w:r>
        <w:rPr>
          <w:sz w:val="28"/>
          <w:szCs w:val="28"/>
        </w:rPr>
        <w:t xml:space="preserve">Таблица </w:t>
      </w:r>
      <w:r w:rsidR="00AC641B">
        <w:rPr>
          <w:sz w:val="28"/>
          <w:szCs w:val="28"/>
        </w:rPr>
        <w:t xml:space="preserve">8 </w:t>
      </w:r>
      <w:r w:rsidR="0003649A">
        <w:rPr>
          <w:sz w:val="28"/>
          <w:szCs w:val="28"/>
        </w:rPr>
        <w:t>–</w:t>
      </w:r>
      <w:r>
        <w:rPr>
          <w:sz w:val="28"/>
          <w:szCs w:val="28"/>
        </w:rPr>
        <w:t xml:space="preserve"> </w:t>
      </w:r>
      <w:r w:rsidRPr="00B15960">
        <w:rPr>
          <w:color w:val="000000"/>
          <w:sz w:val="28"/>
          <w:szCs w:val="28"/>
        </w:rPr>
        <w:t>Объем венчурных инвестиций</w:t>
      </w:r>
      <w:r w:rsidR="0003649A">
        <w:rPr>
          <w:color w:val="000000"/>
          <w:sz w:val="28"/>
          <w:szCs w:val="28"/>
        </w:rPr>
        <w:t xml:space="preserve"> и количество сделок в США и России, </w:t>
      </w:r>
      <w:proofErr w:type="gramStart"/>
      <w:r w:rsidR="0003649A">
        <w:rPr>
          <w:color w:val="000000"/>
          <w:sz w:val="28"/>
          <w:szCs w:val="28"/>
        </w:rPr>
        <w:t>2013-2021</w:t>
      </w:r>
      <w:proofErr w:type="gramEnd"/>
      <w:r w:rsidR="0003649A">
        <w:rPr>
          <w:color w:val="000000"/>
          <w:sz w:val="28"/>
          <w:szCs w:val="28"/>
        </w:rPr>
        <w:t xml:space="preserve"> гг.</w:t>
      </w:r>
      <w:r w:rsidR="006241E1" w:rsidRPr="006241E1">
        <w:rPr>
          <w:color w:val="000000"/>
          <w:sz w:val="28"/>
          <w:szCs w:val="28"/>
        </w:rPr>
        <w:t xml:space="preserve"> </w:t>
      </w:r>
      <w:r w:rsidR="005E6765" w:rsidRPr="0079260B">
        <w:rPr>
          <w:color w:val="000000"/>
          <w:sz w:val="28"/>
          <w:szCs w:val="28"/>
        </w:rPr>
        <w:t>[</w:t>
      </w:r>
      <w:r w:rsidR="0021665F">
        <w:rPr>
          <w:color w:val="000000"/>
          <w:sz w:val="28"/>
          <w:szCs w:val="28"/>
        </w:rPr>
        <w:t>54,55</w:t>
      </w:r>
      <w:r w:rsidR="005E6765" w:rsidRPr="0079260B">
        <w:rPr>
          <w:color w:val="000000"/>
          <w:sz w:val="28"/>
          <w:szCs w:val="28"/>
        </w:rPr>
        <w:t>]</w:t>
      </w:r>
    </w:p>
    <w:tbl>
      <w:tblPr>
        <w:tblStyle w:val="ad"/>
        <w:tblW w:w="9350" w:type="dxa"/>
        <w:tblInd w:w="-5" w:type="dxa"/>
        <w:tblLook w:val="04A0" w:firstRow="1" w:lastRow="0" w:firstColumn="1" w:lastColumn="0" w:noHBand="0" w:noVBand="1"/>
      </w:tblPr>
      <w:tblGrid>
        <w:gridCol w:w="1386"/>
        <w:gridCol w:w="2051"/>
        <w:gridCol w:w="1837"/>
        <w:gridCol w:w="2114"/>
        <w:gridCol w:w="1962"/>
      </w:tblGrid>
      <w:tr w:rsidR="000051D9" w:rsidRPr="005D3784" w14:paraId="6220D53C" w14:textId="248CC66F" w:rsidTr="00BB0407">
        <w:trPr>
          <w:trHeight w:val="134"/>
        </w:trPr>
        <w:tc>
          <w:tcPr>
            <w:tcW w:w="1386" w:type="dxa"/>
            <w:vMerge w:val="restart"/>
          </w:tcPr>
          <w:p w14:paraId="40DA69CC" w14:textId="77777777" w:rsidR="000051D9" w:rsidRPr="000C12B9" w:rsidRDefault="000051D9" w:rsidP="000C12B9">
            <w:pPr>
              <w:spacing w:line="276" w:lineRule="auto"/>
              <w:jc w:val="center"/>
              <w:rPr>
                <w:sz w:val="24"/>
                <w:szCs w:val="24"/>
              </w:rPr>
            </w:pPr>
            <w:r w:rsidRPr="000C12B9">
              <w:rPr>
                <w:sz w:val="24"/>
                <w:szCs w:val="24"/>
              </w:rPr>
              <w:t>Год</w:t>
            </w:r>
          </w:p>
        </w:tc>
        <w:tc>
          <w:tcPr>
            <w:tcW w:w="3888" w:type="dxa"/>
            <w:gridSpan w:val="2"/>
          </w:tcPr>
          <w:p w14:paraId="56AA5F44" w14:textId="353D0AE6" w:rsidR="000051D9" w:rsidRPr="000C12B9" w:rsidRDefault="000051D9" w:rsidP="000C12B9">
            <w:pPr>
              <w:spacing w:line="276" w:lineRule="auto"/>
              <w:jc w:val="center"/>
              <w:rPr>
                <w:sz w:val="24"/>
                <w:szCs w:val="24"/>
              </w:rPr>
            </w:pPr>
            <w:r w:rsidRPr="000C12B9">
              <w:rPr>
                <w:sz w:val="24"/>
                <w:szCs w:val="24"/>
              </w:rPr>
              <w:t>США</w:t>
            </w:r>
          </w:p>
        </w:tc>
        <w:tc>
          <w:tcPr>
            <w:tcW w:w="4076" w:type="dxa"/>
            <w:gridSpan w:val="2"/>
          </w:tcPr>
          <w:p w14:paraId="47A561C5" w14:textId="71536D46" w:rsidR="000051D9" w:rsidRPr="000C12B9" w:rsidRDefault="000051D9" w:rsidP="000C12B9">
            <w:pPr>
              <w:spacing w:line="276" w:lineRule="auto"/>
              <w:jc w:val="center"/>
              <w:rPr>
                <w:sz w:val="24"/>
                <w:szCs w:val="24"/>
              </w:rPr>
            </w:pPr>
            <w:r w:rsidRPr="000C12B9">
              <w:rPr>
                <w:sz w:val="24"/>
                <w:szCs w:val="24"/>
              </w:rPr>
              <w:t>Россия</w:t>
            </w:r>
          </w:p>
        </w:tc>
      </w:tr>
      <w:tr w:rsidR="000051D9" w:rsidRPr="005D3784" w14:paraId="31ACF9EB" w14:textId="77777777" w:rsidTr="000051D9">
        <w:trPr>
          <w:trHeight w:val="134"/>
        </w:trPr>
        <w:tc>
          <w:tcPr>
            <w:tcW w:w="1386" w:type="dxa"/>
            <w:vMerge/>
          </w:tcPr>
          <w:p w14:paraId="52F37AB5" w14:textId="77777777" w:rsidR="000051D9" w:rsidRPr="000C12B9" w:rsidRDefault="000051D9" w:rsidP="000C12B9">
            <w:pPr>
              <w:spacing w:line="276" w:lineRule="auto"/>
              <w:jc w:val="center"/>
              <w:rPr>
                <w:sz w:val="24"/>
                <w:szCs w:val="24"/>
              </w:rPr>
            </w:pPr>
          </w:p>
        </w:tc>
        <w:tc>
          <w:tcPr>
            <w:tcW w:w="2051" w:type="dxa"/>
          </w:tcPr>
          <w:p w14:paraId="6890922C" w14:textId="6502E65B" w:rsidR="000051D9" w:rsidRPr="000C12B9" w:rsidRDefault="000051D9" w:rsidP="000C12B9">
            <w:pPr>
              <w:spacing w:line="276" w:lineRule="auto"/>
              <w:jc w:val="center"/>
              <w:rPr>
                <w:sz w:val="24"/>
                <w:szCs w:val="24"/>
              </w:rPr>
            </w:pPr>
            <w:r w:rsidRPr="000C12B9">
              <w:rPr>
                <w:sz w:val="24"/>
                <w:szCs w:val="24"/>
              </w:rPr>
              <w:t xml:space="preserve">Объем </w:t>
            </w:r>
            <w:r w:rsidRPr="000C12B9">
              <w:rPr>
                <w:sz w:val="24"/>
                <w:szCs w:val="24"/>
                <w:lang w:val="en-US"/>
              </w:rPr>
              <w:t>VC</w:t>
            </w:r>
            <w:r w:rsidRPr="000C12B9">
              <w:rPr>
                <w:sz w:val="24"/>
                <w:szCs w:val="24"/>
              </w:rPr>
              <w:t>, млрд долл. США</w:t>
            </w:r>
          </w:p>
        </w:tc>
        <w:tc>
          <w:tcPr>
            <w:tcW w:w="1837" w:type="dxa"/>
          </w:tcPr>
          <w:p w14:paraId="61B75FAC" w14:textId="2CBD280D" w:rsidR="000051D9" w:rsidRPr="000C12B9" w:rsidRDefault="000051D9" w:rsidP="000C12B9">
            <w:pPr>
              <w:spacing w:line="276" w:lineRule="auto"/>
              <w:jc w:val="center"/>
              <w:rPr>
                <w:sz w:val="24"/>
                <w:szCs w:val="24"/>
              </w:rPr>
            </w:pPr>
            <w:r w:rsidRPr="000C12B9">
              <w:rPr>
                <w:sz w:val="24"/>
                <w:szCs w:val="24"/>
              </w:rPr>
              <w:t>Количество сделок, ед</w:t>
            </w:r>
            <w:r w:rsidR="006E302F" w:rsidRPr="000C12B9">
              <w:rPr>
                <w:sz w:val="24"/>
                <w:szCs w:val="24"/>
              </w:rPr>
              <w:t>иниц</w:t>
            </w:r>
          </w:p>
        </w:tc>
        <w:tc>
          <w:tcPr>
            <w:tcW w:w="2114" w:type="dxa"/>
          </w:tcPr>
          <w:p w14:paraId="09D8A71A" w14:textId="40598734" w:rsidR="000051D9" w:rsidRPr="000C12B9" w:rsidRDefault="000051D9" w:rsidP="000C12B9">
            <w:pPr>
              <w:spacing w:line="276" w:lineRule="auto"/>
              <w:jc w:val="center"/>
              <w:rPr>
                <w:sz w:val="24"/>
                <w:szCs w:val="24"/>
              </w:rPr>
            </w:pPr>
            <w:r w:rsidRPr="000C12B9">
              <w:rPr>
                <w:sz w:val="24"/>
                <w:szCs w:val="24"/>
              </w:rPr>
              <w:t xml:space="preserve">Объем </w:t>
            </w:r>
            <w:r w:rsidRPr="000C12B9">
              <w:rPr>
                <w:sz w:val="24"/>
                <w:szCs w:val="24"/>
                <w:lang w:val="en-US"/>
              </w:rPr>
              <w:t>VC</w:t>
            </w:r>
            <w:r w:rsidRPr="000C12B9">
              <w:rPr>
                <w:sz w:val="24"/>
                <w:szCs w:val="24"/>
              </w:rPr>
              <w:t>, млрд долл. США</w:t>
            </w:r>
          </w:p>
        </w:tc>
        <w:tc>
          <w:tcPr>
            <w:tcW w:w="1962" w:type="dxa"/>
          </w:tcPr>
          <w:p w14:paraId="52DE353B" w14:textId="2C549B1B" w:rsidR="000051D9" w:rsidRPr="000C12B9" w:rsidRDefault="000051D9" w:rsidP="000C12B9">
            <w:pPr>
              <w:spacing w:line="276" w:lineRule="auto"/>
              <w:jc w:val="center"/>
              <w:rPr>
                <w:sz w:val="24"/>
                <w:szCs w:val="24"/>
              </w:rPr>
            </w:pPr>
            <w:r w:rsidRPr="000C12B9">
              <w:rPr>
                <w:sz w:val="24"/>
                <w:szCs w:val="24"/>
              </w:rPr>
              <w:t>Количество сделок, ед</w:t>
            </w:r>
            <w:r w:rsidR="006E302F" w:rsidRPr="000C12B9">
              <w:rPr>
                <w:sz w:val="24"/>
                <w:szCs w:val="24"/>
              </w:rPr>
              <w:t>иниц</w:t>
            </w:r>
          </w:p>
        </w:tc>
      </w:tr>
      <w:tr w:rsidR="000051D9" w:rsidRPr="005D3784" w14:paraId="4B860E74" w14:textId="2EA4AD6A" w:rsidTr="000051D9">
        <w:trPr>
          <w:trHeight w:val="134"/>
        </w:trPr>
        <w:tc>
          <w:tcPr>
            <w:tcW w:w="1386" w:type="dxa"/>
          </w:tcPr>
          <w:p w14:paraId="20A1502A" w14:textId="77777777" w:rsidR="000051D9" w:rsidRPr="000C12B9" w:rsidRDefault="000051D9" w:rsidP="000C12B9">
            <w:pPr>
              <w:spacing w:line="276" w:lineRule="auto"/>
              <w:jc w:val="center"/>
              <w:rPr>
                <w:sz w:val="24"/>
                <w:szCs w:val="24"/>
              </w:rPr>
            </w:pPr>
            <w:r w:rsidRPr="000C12B9">
              <w:rPr>
                <w:sz w:val="24"/>
                <w:szCs w:val="24"/>
              </w:rPr>
              <w:t>2013</w:t>
            </w:r>
          </w:p>
        </w:tc>
        <w:tc>
          <w:tcPr>
            <w:tcW w:w="2051" w:type="dxa"/>
          </w:tcPr>
          <w:p w14:paraId="678D2E47" w14:textId="3D93897B" w:rsidR="000051D9" w:rsidRPr="000C12B9" w:rsidRDefault="000051D9" w:rsidP="000C12B9">
            <w:pPr>
              <w:spacing w:line="276" w:lineRule="auto"/>
              <w:jc w:val="center"/>
              <w:rPr>
                <w:sz w:val="24"/>
                <w:szCs w:val="24"/>
                <w:lang w:val="en-US"/>
              </w:rPr>
            </w:pPr>
            <w:r w:rsidRPr="000C12B9">
              <w:rPr>
                <w:sz w:val="24"/>
                <w:szCs w:val="24"/>
              </w:rPr>
              <w:t>49,1</w:t>
            </w:r>
          </w:p>
        </w:tc>
        <w:tc>
          <w:tcPr>
            <w:tcW w:w="1837" w:type="dxa"/>
          </w:tcPr>
          <w:p w14:paraId="132E9BCF" w14:textId="055C3587" w:rsidR="000051D9" w:rsidRPr="000C12B9" w:rsidRDefault="000051D9" w:rsidP="000C12B9">
            <w:pPr>
              <w:spacing w:line="276" w:lineRule="auto"/>
              <w:jc w:val="center"/>
              <w:rPr>
                <w:sz w:val="24"/>
                <w:szCs w:val="24"/>
              </w:rPr>
            </w:pPr>
            <w:r w:rsidRPr="000C12B9">
              <w:rPr>
                <w:sz w:val="24"/>
                <w:szCs w:val="24"/>
              </w:rPr>
              <w:t>9 510</w:t>
            </w:r>
          </w:p>
        </w:tc>
        <w:tc>
          <w:tcPr>
            <w:tcW w:w="2114" w:type="dxa"/>
          </w:tcPr>
          <w:p w14:paraId="2E353D86" w14:textId="70533AA6" w:rsidR="000051D9" w:rsidRPr="000C12B9" w:rsidRDefault="000051D9" w:rsidP="000C12B9">
            <w:pPr>
              <w:spacing w:line="276" w:lineRule="auto"/>
              <w:jc w:val="center"/>
              <w:rPr>
                <w:sz w:val="24"/>
                <w:szCs w:val="24"/>
              </w:rPr>
            </w:pPr>
            <w:r w:rsidRPr="000C12B9">
              <w:rPr>
                <w:sz w:val="24"/>
                <w:szCs w:val="24"/>
              </w:rPr>
              <w:t>0,284</w:t>
            </w:r>
          </w:p>
        </w:tc>
        <w:tc>
          <w:tcPr>
            <w:tcW w:w="1962" w:type="dxa"/>
          </w:tcPr>
          <w:p w14:paraId="7E9D9618" w14:textId="48AA82F9" w:rsidR="000051D9" w:rsidRPr="000C12B9" w:rsidRDefault="000051D9" w:rsidP="000C12B9">
            <w:pPr>
              <w:spacing w:line="276" w:lineRule="auto"/>
              <w:jc w:val="center"/>
              <w:rPr>
                <w:sz w:val="24"/>
                <w:szCs w:val="24"/>
              </w:rPr>
            </w:pPr>
            <w:r w:rsidRPr="000C12B9">
              <w:rPr>
                <w:sz w:val="24"/>
                <w:szCs w:val="24"/>
              </w:rPr>
              <w:t>188</w:t>
            </w:r>
          </w:p>
        </w:tc>
      </w:tr>
      <w:tr w:rsidR="000051D9" w:rsidRPr="005D3784" w14:paraId="455E39A2" w14:textId="7E9407B5" w:rsidTr="000051D9">
        <w:trPr>
          <w:trHeight w:val="129"/>
        </w:trPr>
        <w:tc>
          <w:tcPr>
            <w:tcW w:w="1386" w:type="dxa"/>
          </w:tcPr>
          <w:p w14:paraId="70E54AA2" w14:textId="77777777" w:rsidR="000051D9" w:rsidRPr="000C12B9" w:rsidRDefault="000051D9" w:rsidP="000C12B9">
            <w:pPr>
              <w:spacing w:line="276" w:lineRule="auto"/>
              <w:jc w:val="center"/>
              <w:rPr>
                <w:sz w:val="24"/>
                <w:szCs w:val="24"/>
              </w:rPr>
            </w:pPr>
            <w:r w:rsidRPr="000C12B9">
              <w:rPr>
                <w:sz w:val="24"/>
                <w:szCs w:val="24"/>
              </w:rPr>
              <w:t>2014</w:t>
            </w:r>
          </w:p>
        </w:tc>
        <w:tc>
          <w:tcPr>
            <w:tcW w:w="2051" w:type="dxa"/>
          </w:tcPr>
          <w:p w14:paraId="276D2888" w14:textId="72B45A5E" w:rsidR="000051D9" w:rsidRPr="0021665F" w:rsidRDefault="000051D9" w:rsidP="000C12B9">
            <w:pPr>
              <w:spacing w:line="276" w:lineRule="auto"/>
              <w:jc w:val="center"/>
              <w:rPr>
                <w:sz w:val="24"/>
                <w:szCs w:val="24"/>
                <w:lang w:val="en-US"/>
              </w:rPr>
            </w:pPr>
            <w:r w:rsidRPr="000C12B9">
              <w:rPr>
                <w:sz w:val="24"/>
                <w:szCs w:val="24"/>
              </w:rPr>
              <w:t>74</w:t>
            </w:r>
            <w:r w:rsidR="0021665F">
              <w:rPr>
                <w:sz w:val="24"/>
                <w:szCs w:val="24"/>
              </w:rPr>
              <w:t>,0</w:t>
            </w:r>
          </w:p>
        </w:tc>
        <w:tc>
          <w:tcPr>
            <w:tcW w:w="1837" w:type="dxa"/>
          </w:tcPr>
          <w:p w14:paraId="157EBC97" w14:textId="3D7E1CDD" w:rsidR="000051D9" w:rsidRPr="000C12B9" w:rsidRDefault="000051D9" w:rsidP="000C12B9">
            <w:pPr>
              <w:spacing w:line="276" w:lineRule="auto"/>
              <w:jc w:val="center"/>
              <w:rPr>
                <w:sz w:val="24"/>
                <w:szCs w:val="24"/>
              </w:rPr>
            </w:pPr>
            <w:r w:rsidRPr="000C12B9">
              <w:rPr>
                <w:sz w:val="24"/>
                <w:szCs w:val="24"/>
              </w:rPr>
              <w:t>10 713</w:t>
            </w:r>
          </w:p>
        </w:tc>
        <w:tc>
          <w:tcPr>
            <w:tcW w:w="2114" w:type="dxa"/>
          </w:tcPr>
          <w:p w14:paraId="21B8B0AA" w14:textId="7CAFA09D" w:rsidR="000051D9" w:rsidRPr="000C12B9" w:rsidRDefault="000051D9" w:rsidP="000C12B9">
            <w:pPr>
              <w:spacing w:line="276" w:lineRule="auto"/>
              <w:jc w:val="center"/>
              <w:rPr>
                <w:sz w:val="24"/>
                <w:szCs w:val="24"/>
              </w:rPr>
            </w:pPr>
            <w:r w:rsidRPr="000C12B9">
              <w:rPr>
                <w:sz w:val="24"/>
                <w:szCs w:val="24"/>
              </w:rPr>
              <w:t>0,152</w:t>
            </w:r>
          </w:p>
        </w:tc>
        <w:tc>
          <w:tcPr>
            <w:tcW w:w="1962" w:type="dxa"/>
          </w:tcPr>
          <w:p w14:paraId="0FF8A7AA" w14:textId="506F5B87" w:rsidR="000051D9" w:rsidRPr="000C12B9" w:rsidRDefault="000051D9" w:rsidP="000C12B9">
            <w:pPr>
              <w:spacing w:line="276" w:lineRule="auto"/>
              <w:jc w:val="center"/>
              <w:rPr>
                <w:sz w:val="24"/>
                <w:szCs w:val="24"/>
              </w:rPr>
            </w:pPr>
            <w:r w:rsidRPr="000C12B9">
              <w:rPr>
                <w:sz w:val="24"/>
                <w:szCs w:val="24"/>
              </w:rPr>
              <w:t>219</w:t>
            </w:r>
          </w:p>
        </w:tc>
      </w:tr>
      <w:tr w:rsidR="000051D9" w:rsidRPr="005D3784" w14:paraId="558C2988" w14:textId="5144D071" w:rsidTr="000051D9">
        <w:trPr>
          <w:trHeight w:val="129"/>
        </w:trPr>
        <w:tc>
          <w:tcPr>
            <w:tcW w:w="1386" w:type="dxa"/>
          </w:tcPr>
          <w:p w14:paraId="4AD5C774" w14:textId="77777777" w:rsidR="000051D9" w:rsidRPr="000C12B9" w:rsidRDefault="000051D9" w:rsidP="000C12B9">
            <w:pPr>
              <w:spacing w:line="276" w:lineRule="auto"/>
              <w:jc w:val="center"/>
              <w:rPr>
                <w:sz w:val="24"/>
                <w:szCs w:val="24"/>
              </w:rPr>
            </w:pPr>
            <w:r w:rsidRPr="000C12B9">
              <w:rPr>
                <w:sz w:val="24"/>
                <w:szCs w:val="24"/>
              </w:rPr>
              <w:t>2015</w:t>
            </w:r>
          </w:p>
        </w:tc>
        <w:tc>
          <w:tcPr>
            <w:tcW w:w="2051" w:type="dxa"/>
          </w:tcPr>
          <w:p w14:paraId="0651918C" w14:textId="7CF8FE15" w:rsidR="000051D9" w:rsidRPr="000C12B9" w:rsidRDefault="000051D9" w:rsidP="000C12B9">
            <w:pPr>
              <w:spacing w:line="276" w:lineRule="auto"/>
              <w:jc w:val="center"/>
              <w:rPr>
                <w:sz w:val="24"/>
                <w:szCs w:val="24"/>
              </w:rPr>
            </w:pPr>
            <w:r w:rsidRPr="000C12B9">
              <w:rPr>
                <w:sz w:val="24"/>
                <w:szCs w:val="24"/>
              </w:rPr>
              <w:t>85,8</w:t>
            </w:r>
          </w:p>
        </w:tc>
        <w:tc>
          <w:tcPr>
            <w:tcW w:w="1837" w:type="dxa"/>
          </w:tcPr>
          <w:p w14:paraId="6C249DFF" w14:textId="2A261331" w:rsidR="000051D9" w:rsidRPr="000C12B9" w:rsidRDefault="000051D9" w:rsidP="000C12B9">
            <w:pPr>
              <w:spacing w:line="276" w:lineRule="auto"/>
              <w:jc w:val="center"/>
              <w:rPr>
                <w:sz w:val="24"/>
                <w:szCs w:val="24"/>
              </w:rPr>
            </w:pPr>
            <w:r w:rsidRPr="000C12B9">
              <w:rPr>
                <w:sz w:val="24"/>
                <w:szCs w:val="24"/>
              </w:rPr>
              <w:t>11 344</w:t>
            </w:r>
          </w:p>
        </w:tc>
        <w:tc>
          <w:tcPr>
            <w:tcW w:w="2114" w:type="dxa"/>
          </w:tcPr>
          <w:p w14:paraId="02496AA0" w14:textId="510810BD" w:rsidR="000051D9" w:rsidRPr="000C12B9" w:rsidRDefault="000051D9" w:rsidP="000C12B9">
            <w:pPr>
              <w:spacing w:line="276" w:lineRule="auto"/>
              <w:jc w:val="center"/>
              <w:rPr>
                <w:sz w:val="24"/>
                <w:szCs w:val="24"/>
              </w:rPr>
            </w:pPr>
            <w:r w:rsidRPr="000C12B9">
              <w:rPr>
                <w:sz w:val="24"/>
                <w:szCs w:val="24"/>
              </w:rPr>
              <w:t>0,145</w:t>
            </w:r>
          </w:p>
        </w:tc>
        <w:tc>
          <w:tcPr>
            <w:tcW w:w="1962" w:type="dxa"/>
          </w:tcPr>
          <w:p w14:paraId="57FD54EB" w14:textId="5B173869" w:rsidR="000051D9" w:rsidRPr="000C12B9" w:rsidRDefault="000051D9" w:rsidP="000C12B9">
            <w:pPr>
              <w:spacing w:line="276" w:lineRule="auto"/>
              <w:jc w:val="center"/>
              <w:rPr>
                <w:sz w:val="24"/>
                <w:szCs w:val="24"/>
              </w:rPr>
            </w:pPr>
            <w:r w:rsidRPr="000C12B9">
              <w:rPr>
                <w:sz w:val="24"/>
                <w:szCs w:val="24"/>
              </w:rPr>
              <w:t>185</w:t>
            </w:r>
          </w:p>
        </w:tc>
      </w:tr>
      <w:tr w:rsidR="000051D9" w:rsidRPr="005D3784" w14:paraId="34BDD8D7" w14:textId="2CAF9B5B" w:rsidTr="000051D9">
        <w:trPr>
          <w:trHeight w:val="129"/>
        </w:trPr>
        <w:tc>
          <w:tcPr>
            <w:tcW w:w="1386" w:type="dxa"/>
          </w:tcPr>
          <w:p w14:paraId="7D222317" w14:textId="77777777" w:rsidR="000051D9" w:rsidRPr="000C12B9" w:rsidRDefault="000051D9" w:rsidP="000C12B9">
            <w:pPr>
              <w:spacing w:line="276" w:lineRule="auto"/>
              <w:jc w:val="center"/>
              <w:rPr>
                <w:sz w:val="24"/>
                <w:szCs w:val="24"/>
              </w:rPr>
            </w:pPr>
            <w:r w:rsidRPr="000C12B9">
              <w:rPr>
                <w:sz w:val="24"/>
                <w:szCs w:val="24"/>
              </w:rPr>
              <w:t>2016</w:t>
            </w:r>
          </w:p>
        </w:tc>
        <w:tc>
          <w:tcPr>
            <w:tcW w:w="2051" w:type="dxa"/>
          </w:tcPr>
          <w:p w14:paraId="21A934A6" w14:textId="13B38DA8" w:rsidR="000051D9" w:rsidRPr="000C12B9" w:rsidRDefault="000051D9" w:rsidP="000C12B9">
            <w:pPr>
              <w:spacing w:line="276" w:lineRule="auto"/>
              <w:jc w:val="center"/>
              <w:rPr>
                <w:sz w:val="24"/>
                <w:szCs w:val="24"/>
              </w:rPr>
            </w:pPr>
            <w:r w:rsidRPr="000C12B9">
              <w:rPr>
                <w:sz w:val="24"/>
                <w:szCs w:val="24"/>
              </w:rPr>
              <w:t>82,6</w:t>
            </w:r>
          </w:p>
        </w:tc>
        <w:tc>
          <w:tcPr>
            <w:tcW w:w="1837" w:type="dxa"/>
          </w:tcPr>
          <w:p w14:paraId="2612DF4B" w14:textId="11BB0E87" w:rsidR="000051D9" w:rsidRPr="000C12B9" w:rsidRDefault="000051D9" w:rsidP="000C12B9">
            <w:pPr>
              <w:spacing w:line="276" w:lineRule="auto"/>
              <w:jc w:val="center"/>
              <w:rPr>
                <w:sz w:val="24"/>
                <w:szCs w:val="24"/>
              </w:rPr>
            </w:pPr>
            <w:r w:rsidRPr="000C12B9">
              <w:rPr>
                <w:sz w:val="24"/>
                <w:szCs w:val="24"/>
              </w:rPr>
              <w:t>10 215</w:t>
            </w:r>
          </w:p>
        </w:tc>
        <w:tc>
          <w:tcPr>
            <w:tcW w:w="2114" w:type="dxa"/>
          </w:tcPr>
          <w:p w14:paraId="7355918E" w14:textId="19EC7EB9" w:rsidR="000051D9" w:rsidRPr="000C12B9" w:rsidRDefault="000051D9" w:rsidP="000C12B9">
            <w:pPr>
              <w:spacing w:line="276" w:lineRule="auto"/>
              <w:jc w:val="center"/>
              <w:rPr>
                <w:sz w:val="24"/>
                <w:szCs w:val="24"/>
              </w:rPr>
            </w:pPr>
            <w:r w:rsidRPr="000C12B9">
              <w:rPr>
                <w:sz w:val="24"/>
                <w:szCs w:val="24"/>
              </w:rPr>
              <w:t>0,129</w:t>
            </w:r>
          </w:p>
        </w:tc>
        <w:tc>
          <w:tcPr>
            <w:tcW w:w="1962" w:type="dxa"/>
          </w:tcPr>
          <w:p w14:paraId="67E7BFAF" w14:textId="24DC0357" w:rsidR="000051D9" w:rsidRPr="000C12B9" w:rsidRDefault="000051D9" w:rsidP="000C12B9">
            <w:pPr>
              <w:spacing w:line="276" w:lineRule="auto"/>
              <w:jc w:val="center"/>
              <w:rPr>
                <w:sz w:val="24"/>
                <w:szCs w:val="24"/>
              </w:rPr>
            </w:pPr>
            <w:r w:rsidRPr="000C12B9">
              <w:rPr>
                <w:sz w:val="24"/>
                <w:szCs w:val="24"/>
              </w:rPr>
              <w:t>205</w:t>
            </w:r>
          </w:p>
        </w:tc>
      </w:tr>
      <w:tr w:rsidR="000051D9" w:rsidRPr="005D3784" w14:paraId="696B011F" w14:textId="40B17D4F" w:rsidTr="000051D9">
        <w:trPr>
          <w:trHeight w:val="129"/>
        </w:trPr>
        <w:tc>
          <w:tcPr>
            <w:tcW w:w="1386" w:type="dxa"/>
          </w:tcPr>
          <w:p w14:paraId="72348B71" w14:textId="77777777" w:rsidR="000051D9" w:rsidRPr="000C12B9" w:rsidRDefault="000051D9" w:rsidP="000C12B9">
            <w:pPr>
              <w:spacing w:line="276" w:lineRule="auto"/>
              <w:jc w:val="center"/>
              <w:rPr>
                <w:sz w:val="24"/>
                <w:szCs w:val="24"/>
              </w:rPr>
            </w:pPr>
            <w:r w:rsidRPr="000C12B9">
              <w:rPr>
                <w:sz w:val="24"/>
                <w:szCs w:val="24"/>
              </w:rPr>
              <w:t>2017</w:t>
            </w:r>
          </w:p>
        </w:tc>
        <w:tc>
          <w:tcPr>
            <w:tcW w:w="2051" w:type="dxa"/>
          </w:tcPr>
          <w:p w14:paraId="64D657FF" w14:textId="0D0B1516" w:rsidR="000051D9" w:rsidRPr="000C12B9" w:rsidRDefault="000051D9" w:rsidP="000C12B9">
            <w:pPr>
              <w:spacing w:line="276" w:lineRule="auto"/>
              <w:jc w:val="center"/>
              <w:rPr>
                <w:sz w:val="24"/>
                <w:szCs w:val="24"/>
              </w:rPr>
            </w:pPr>
            <w:r w:rsidRPr="000C12B9">
              <w:rPr>
                <w:sz w:val="24"/>
                <w:szCs w:val="24"/>
              </w:rPr>
              <w:t>88,4</w:t>
            </w:r>
          </w:p>
        </w:tc>
        <w:tc>
          <w:tcPr>
            <w:tcW w:w="1837" w:type="dxa"/>
          </w:tcPr>
          <w:p w14:paraId="354DAD9D" w14:textId="50290EB5" w:rsidR="000051D9" w:rsidRPr="000C12B9" w:rsidRDefault="000051D9" w:rsidP="000C12B9">
            <w:pPr>
              <w:spacing w:line="276" w:lineRule="auto"/>
              <w:jc w:val="center"/>
              <w:rPr>
                <w:sz w:val="24"/>
                <w:szCs w:val="24"/>
              </w:rPr>
            </w:pPr>
            <w:r w:rsidRPr="000C12B9">
              <w:rPr>
                <w:sz w:val="24"/>
                <w:szCs w:val="24"/>
              </w:rPr>
              <w:t>11 109</w:t>
            </w:r>
          </w:p>
        </w:tc>
        <w:tc>
          <w:tcPr>
            <w:tcW w:w="2114" w:type="dxa"/>
          </w:tcPr>
          <w:p w14:paraId="0DFACBD9" w14:textId="7344BF2F" w:rsidR="000051D9" w:rsidRPr="000C12B9" w:rsidRDefault="000051D9" w:rsidP="000C12B9">
            <w:pPr>
              <w:spacing w:line="276" w:lineRule="auto"/>
              <w:jc w:val="center"/>
              <w:rPr>
                <w:sz w:val="24"/>
                <w:szCs w:val="24"/>
              </w:rPr>
            </w:pPr>
            <w:r w:rsidRPr="000C12B9">
              <w:rPr>
                <w:sz w:val="24"/>
                <w:szCs w:val="24"/>
              </w:rPr>
              <w:t>0,126</w:t>
            </w:r>
          </w:p>
        </w:tc>
        <w:tc>
          <w:tcPr>
            <w:tcW w:w="1962" w:type="dxa"/>
          </w:tcPr>
          <w:p w14:paraId="74210647" w14:textId="2778E95D" w:rsidR="000051D9" w:rsidRPr="000C12B9" w:rsidRDefault="000051D9" w:rsidP="000C12B9">
            <w:pPr>
              <w:spacing w:line="276" w:lineRule="auto"/>
              <w:jc w:val="center"/>
              <w:rPr>
                <w:sz w:val="24"/>
                <w:szCs w:val="24"/>
              </w:rPr>
            </w:pPr>
            <w:r w:rsidRPr="000C12B9">
              <w:rPr>
                <w:sz w:val="24"/>
                <w:szCs w:val="24"/>
              </w:rPr>
              <w:t>182</w:t>
            </w:r>
          </w:p>
        </w:tc>
      </w:tr>
      <w:tr w:rsidR="000051D9" w:rsidRPr="005D3784" w14:paraId="17D73489" w14:textId="31FAD60B" w:rsidTr="000051D9">
        <w:trPr>
          <w:trHeight w:val="129"/>
        </w:trPr>
        <w:tc>
          <w:tcPr>
            <w:tcW w:w="1386" w:type="dxa"/>
          </w:tcPr>
          <w:p w14:paraId="4916F26E" w14:textId="77777777" w:rsidR="000051D9" w:rsidRPr="000C12B9" w:rsidRDefault="000051D9" w:rsidP="000C12B9">
            <w:pPr>
              <w:spacing w:line="276" w:lineRule="auto"/>
              <w:jc w:val="center"/>
              <w:rPr>
                <w:sz w:val="24"/>
                <w:szCs w:val="24"/>
              </w:rPr>
            </w:pPr>
            <w:r w:rsidRPr="000C12B9">
              <w:rPr>
                <w:sz w:val="24"/>
                <w:szCs w:val="24"/>
              </w:rPr>
              <w:t>2018</w:t>
            </w:r>
          </w:p>
        </w:tc>
        <w:tc>
          <w:tcPr>
            <w:tcW w:w="2051" w:type="dxa"/>
          </w:tcPr>
          <w:p w14:paraId="105F3C95" w14:textId="227E0709" w:rsidR="000051D9" w:rsidRPr="000C12B9" w:rsidRDefault="000051D9" w:rsidP="000C12B9">
            <w:pPr>
              <w:spacing w:line="276" w:lineRule="auto"/>
              <w:jc w:val="center"/>
              <w:rPr>
                <w:sz w:val="24"/>
                <w:szCs w:val="24"/>
              </w:rPr>
            </w:pPr>
            <w:r w:rsidRPr="000C12B9">
              <w:rPr>
                <w:sz w:val="24"/>
                <w:szCs w:val="24"/>
              </w:rPr>
              <w:t>144,2</w:t>
            </w:r>
          </w:p>
        </w:tc>
        <w:tc>
          <w:tcPr>
            <w:tcW w:w="1837" w:type="dxa"/>
          </w:tcPr>
          <w:p w14:paraId="2027DCE8" w14:textId="52262266" w:rsidR="000051D9" w:rsidRPr="000C12B9" w:rsidRDefault="000051D9" w:rsidP="000C12B9">
            <w:pPr>
              <w:spacing w:line="276" w:lineRule="auto"/>
              <w:jc w:val="center"/>
              <w:rPr>
                <w:sz w:val="24"/>
                <w:szCs w:val="24"/>
              </w:rPr>
            </w:pPr>
            <w:r w:rsidRPr="000C12B9">
              <w:rPr>
                <w:sz w:val="24"/>
                <w:szCs w:val="24"/>
              </w:rPr>
              <w:t>11 606</w:t>
            </w:r>
          </w:p>
        </w:tc>
        <w:tc>
          <w:tcPr>
            <w:tcW w:w="2114" w:type="dxa"/>
          </w:tcPr>
          <w:p w14:paraId="30A3D2B5" w14:textId="2E7CE5DA" w:rsidR="000051D9" w:rsidRPr="000C12B9" w:rsidRDefault="000051D9" w:rsidP="000C12B9">
            <w:pPr>
              <w:spacing w:line="276" w:lineRule="auto"/>
              <w:jc w:val="center"/>
              <w:rPr>
                <w:sz w:val="24"/>
                <w:szCs w:val="24"/>
              </w:rPr>
            </w:pPr>
            <w:r w:rsidRPr="000C12B9">
              <w:rPr>
                <w:sz w:val="24"/>
                <w:szCs w:val="24"/>
              </w:rPr>
              <w:t>0,16</w:t>
            </w:r>
          </w:p>
        </w:tc>
        <w:tc>
          <w:tcPr>
            <w:tcW w:w="1962" w:type="dxa"/>
          </w:tcPr>
          <w:p w14:paraId="7EF22E65" w14:textId="649D5692" w:rsidR="000051D9" w:rsidRPr="000C12B9" w:rsidRDefault="000051D9" w:rsidP="000C12B9">
            <w:pPr>
              <w:spacing w:line="276" w:lineRule="auto"/>
              <w:jc w:val="center"/>
              <w:rPr>
                <w:sz w:val="24"/>
                <w:szCs w:val="24"/>
              </w:rPr>
            </w:pPr>
            <w:r w:rsidRPr="000C12B9">
              <w:rPr>
                <w:sz w:val="24"/>
                <w:szCs w:val="24"/>
              </w:rPr>
              <w:t>189</w:t>
            </w:r>
          </w:p>
        </w:tc>
      </w:tr>
      <w:tr w:rsidR="000051D9" w:rsidRPr="005D3784" w14:paraId="7DFB8C9F" w14:textId="2BEAE70F" w:rsidTr="000051D9">
        <w:trPr>
          <w:trHeight w:val="129"/>
        </w:trPr>
        <w:tc>
          <w:tcPr>
            <w:tcW w:w="1386" w:type="dxa"/>
          </w:tcPr>
          <w:p w14:paraId="360729E3" w14:textId="77777777" w:rsidR="000051D9" w:rsidRPr="000C12B9" w:rsidRDefault="000051D9" w:rsidP="000C12B9">
            <w:pPr>
              <w:spacing w:line="276" w:lineRule="auto"/>
              <w:jc w:val="center"/>
              <w:rPr>
                <w:sz w:val="24"/>
                <w:szCs w:val="24"/>
              </w:rPr>
            </w:pPr>
            <w:r w:rsidRPr="000C12B9">
              <w:rPr>
                <w:sz w:val="24"/>
                <w:szCs w:val="24"/>
              </w:rPr>
              <w:t>2019</w:t>
            </w:r>
          </w:p>
        </w:tc>
        <w:tc>
          <w:tcPr>
            <w:tcW w:w="2051" w:type="dxa"/>
          </w:tcPr>
          <w:p w14:paraId="4BDEB332" w14:textId="367D09C6" w:rsidR="000051D9" w:rsidRPr="000C12B9" w:rsidRDefault="000051D9" w:rsidP="000C12B9">
            <w:pPr>
              <w:spacing w:line="276" w:lineRule="auto"/>
              <w:jc w:val="center"/>
              <w:rPr>
                <w:sz w:val="24"/>
                <w:szCs w:val="24"/>
              </w:rPr>
            </w:pPr>
            <w:r w:rsidRPr="000C12B9">
              <w:rPr>
                <w:sz w:val="24"/>
                <w:szCs w:val="24"/>
              </w:rPr>
              <w:t>144,5</w:t>
            </w:r>
          </w:p>
        </w:tc>
        <w:tc>
          <w:tcPr>
            <w:tcW w:w="1837" w:type="dxa"/>
          </w:tcPr>
          <w:p w14:paraId="5B4220D3" w14:textId="1C028B6F" w:rsidR="000051D9" w:rsidRPr="000C12B9" w:rsidRDefault="000051D9" w:rsidP="000C12B9">
            <w:pPr>
              <w:spacing w:line="276" w:lineRule="auto"/>
              <w:jc w:val="center"/>
              <w:rPr>
                <w:sz w:val="24"/>
                <w:szCs w:val="24"/>
              </w:rPr>
            </w:pPr>
            <w:r w:rsidRPr="000C12B9">
              <w:rPr>
                <w:sz w:val="24"/>
                <w:szCs w:val="24"/>
              </w:rPr>
              <w:t>12 490</w:t>
            </w:r>
          </w:p>
        </w:tc>
        <w:tc>
          <w:tcPr>
            <w:tcW w:w="2114" w:type="dxa"/>
          </w:tcPr>
          <w:p w14:paraId="398D54D0" w14:textId="15B4BCBE" w:rsidR="000051D9" w:rsidRPr="000C12B9" w:rsidRDefault="000051D9" w:rsidP="000C12B9">
            <w:pPr>
              <w:spacing w:line="276" w:lineRule="auto"/>
              <w:jc w:val="center"/>
              <w:rPr>
                <w:sz w:val="24"/>
                <w:szCs w:val="24"/>
              </w:rPr>
            </w:pPr>
            <w:r w:rsidRPr="000C12B9">
              <w:rPr>
                <w:sz w:val="24"/>
                <w:szCs w:val="24"/>
              </w:rPr>
              <w:t>0,1</w:t>
            </w:r>
            <w:r w:rsidR="00EE507B" w:rsidRPr="000C12B9">
              <w:rPr>
                <w:sz w:val="24"/>
                <w:szCs w:val="24"/>
              </w:rPr>
              <w:t>24</w:t>
            </w:r>
          </w:p>
        </w:tc>
        <w:tc>
          <w:tcPr>
            <w:tcW w:w="1962" w:type="dxa"/>
          </w:tcPr>
          <w:p w14:paraId="6DAEE26B" w14:textId="27EDFE34" w:rsidR="000051D9" w:rsidRPr="000C12B9" w:rsidRDefault="000051D9" w:rsidP="000C12B9">
            <w:pPr>
              <w:spacing w:line="276" w:lineRule="auto"/>
              <w:jc w:val="center"/>
              <w:rPr>
                <w:sz w:val="24"/>
                <w:szCs w:val="24"/>
              </w:rPr>
            </w:pPr>
            <w:r w:rsidRPr="000C12B9">
              <w:rPr>
                <w:sz w:val="24"/>
                <w:szCs w:val="24"/>
              </w:rPr>
              <w:t>1</w:t>
            </w:r>
            <w:r w:rsidR="00EE507B" w:rsidRPr="000C12B9">
              <w:rPr>
                <w:sz w:val="24"/>
                <w:szCs w:val="24"/>
              </w:rPr>
              <w:t>34</w:t>
            </w:r>
          </w:p>
        </w:tc>
      </w:tr>
      <w:tr w:rsidR="000051D9" w:rsidRPr="005D3784" w14:paraId="60373AAF" w14:textId="69311702" w:rsidTr="000051D9">
        <w:trPr>
          <w:trHeight w:val="129"/>
        </w:trPr>
        <w:tc>
          <w:tcPr>
            <w:tcW w:w="1386" w:type="dxa"/>
          </w:tcPr>
          <w:p w14:paraId="2C3731D8" w14:textId="5EA2CD3B" w:rsidR="000051D9" w:rsidRPr="000C12B9" w:rsidRDefault="000051D9" w:rsidP="000C12B9">
            <w:pPr>
              <w:spacing w:line="276" w:lineRule="auto"/>
              <w:jc w:val="center"/>
              <w:rPr>
                <w:sz w:val="24"/>
                <w:szCs w:val="24"/>
              </w:rPr>
            </w:pPr>
            <w:r w:rsidRPr="000C12B9">
              <w:rPr>
                <w:sz w:val="24"/>
                <w:szCs w:val="24"/>
              </w:rPr>
              <w:t>2020</w:t>
            </w:r>
          </w:p>
        </w:tc>
        <w:tc>
          <w:tcPr>
            <w:tcW w:w="2051" w:type="dxa"/>
          </w:tcPr>
          <w:p w14:paraId="5C7FEE27" w14:textId="770C5BCB" w:rsidR="000051D9" w:rsidRPr="000C12B9" w:rsidRDefault="000051D9" w:rsidP="000C12B9">
            <w:pPr>
              <w:spacing w:line="276" w:lineRule="auto"/>
              <w:jc w:val="center"/>
              <w:rPr>
                <w:sz w:val="24"/>
                <w:szCs w:val="24"/>
              </w:rPr>
            </w:pPr>
            <w:r w:rsidRPr="000C12B9">
              <w:rPr>
                <w:sz w:val="24"/>
                <w:szCs w:val="24"/>
              </w:rPr>
              <w:t>166,6</w:t>
            </w:r>
          </w:p>
        </w:tc>
        <w:tc>
          <w:tcPr>
            <w:tcW w:w="1837" w:type="dxa"/>
          </w:tcPr>
          <w:p w14:paraId="6BCAD524" w14:textId="28ABD5C7" w:rsidR="000051D9" w:rsidRPr="000C12B9" w:rsidRDefault="000051D9" w:rsidP="000C12B9">
            <w:pPr>
              <w:spacing w:line="276" w:lineRule="auto"/>
              <w:jc w:val="center"/>
              <w:rPr>
                <w:sz w:val="24"/>
                <w:szCs w:val="24"/>
              </w:rPr>
            </w:pPr>
            <w:r w:rsidRPr="000C12B9">
              <w:rPr>
                <w:sz w:val="24"/>
                <w:szCs w:val="24"/>
              </w:rPr>
              <w:t>12 173</w:t>
            </w:r>
          </w:p>
        </w:tc>
        <w:tc>
          <w:tcPr>
            <w:tcW w:w="2114" w:type="dxa"/>
          </w:tcPr>
          <w:p w14:paraId="32E04155" w14:textId="06C524B7" w:rsidR="000051D9" w:rsidRPr="000C12B9" w:rsidRDefault="000051D9" w:rsidP="000C12B9">
            <w:pPr>
              <w:spacing w:line="276" w:lineRule="auto"/>
              <w:jc w:val="center"/>
              <w:rPr>
                <w:sz w:val="24"/>
                <w:szCs w:val="24"/>
                <w:lang w:val="en-US"/>
              </w:rPr>
            </w:pPr>
            <w:r w:rsidRPr="000C12B9">
              <w:rPr>
                <w:sz w:val="24"/>
                <w:szCs w:val="24"/>
              </w:rPr>
              <w:t>0,</w:t>
            </w:r>
            <w:r w:rsidR="00EE507B" w:rsidRPr="000C12B9">
              <w:rPr>
                <w:sz w:val="24"/>
                <w:szCs w:val="24"/>
              </w:rPr>
              <w:t>227</w:t>
            </w:r>
          </w:p>
        </w:tc>
        <w:tc>
          <w:tcPr>
            <w:tcW w:w="1962" w:type="dxa"/>
          </w:tcPr>
          <w:p w14:paraId="1B4C968C" w14:textId="06E8F402" w:rsidR="000051D9" w:rsidRPr="000C12B9" w:rsidRDefault="00EE507B" w:rsidP="000C12B9">
            <w:pPr>
              <w:spacing w:line="276" w:lineRule="auto"/>
              <w:jc w:val="center"/>
              <w:rPr>
                <w:sz w:val="24"/>
                <w:szCs w:val="24"/>
              </w:rPr>
            </w:pPr>
            <w:r w:rsidRPr="000C12B9">
              <w:rPr>
                <w:sz w:val="24"/>
                <w:szCs w:val="24"/>
              </w:rPr>
              <w:t>180</w:t>
            </w:r>
          </w:p>
        </w:tc>
      </w:tr>
      <w:tr w:rsidR="000051D9" w:rsidRPr="005D3784" w14:paraId="57F93FA9" w14:textId="64384522" w:rsidTr="000051D9">
        <w:trPr>
          <w:trHeight w:val="129"/>
        </w:trPr>
        <w:tc>
          <w:tcPr>
            <w:tcW w:w="1386" w:type="dxa"/>
          </w:tcPr>
          <w:p w14:paraId="5AFC87E3" w14:textId="0B847018" w:rsidR="000051D9" w:rsidRPr="000C12B9" w:rsidRDefault="000051D9" w:rsidP="000C12B9">
            <w:pPr>
              <w:spacing w:line="276" w:lineRule="auto"/>
              <w:jc w:val="center"/>
              <w:rPr>
                <w:sz w:val="24"/>
                <w:szCs w:val="24"/>
              </w:rPr>
            </w:pPr>
            <w:r w:rsidRPr="000C12B9">
              <w:rPr>
                <w:sz w:val="24"/>
                <w:szCs w:val="24"/>
              </w:rPr>
              <w:t>2021</w:t>
            </w:r>
          </w:p>
        </w:tc>
        <w:tc>
          <w:tcPr>
            <w:tcW w:w="2051" w:type="dxa"/>
          </w:tcPr>
          <w:p w14:paraId="24F5E8EE" w14:textId="113672D3" w:rsidR="000051D9" w:rsidRPr="000C12B9" w:rsidRDefault="000051D9" w:rsidP="000C12B9">
            <w:pPr>
              <w:spacing w:line="276" w:lineRule="auto"/>
              <w:jc w:val="center"/>
              <w:rPr>
                <w:sz w:val="24"/>
                <w:szCs w:val="24"/>
              </w:rPr>
            </w:pPr>
            <w:r w:rsidRPr="000C12B9">
              <w:rPr>
                <w:sz w:val="24"/>
                <w:szCs w:val="24"/>
              </w:rPr>
              <w:t>329,9</w:t>
            </w:r>
          </w:p>
        </w:tc>
        <w:tc>
          <w:tcPr>
            <w:tcW w:w="1837" w:type="dxa"/>
          </w:tcPr>
          <w:p w14:paraId="7888A700" w14:textId="6334EC76" w:rsidR="000051D9" w:rsidRPr="000C12B9" w:rsidRDefault="000051D9" w:rsidP="000C12B9">
            <w:pPr>
              <w:spacing w:line="276" w:lineRule="auto"/>
              <w:jc w:val="center"/>
              <w:rPr>
                <w:sz w:val="24"/>
                <w:szCs w:val="24"/>
              </w:rPr>
            </w:pPr>
            <w:r w:rsidRPr="000C12B9">
              <w:rPr>
                <w:sz w:val="24"/>
                <w:szCs w:val="24"/>
              </w:rPr>
              <w:t>15 500</w:t>
            </w:r>
          </w:p>
        </w:tc>
        <w:tc>
          <w:tcPr>
            <w:tcW w:w="2114" w:type="dxa"/>
          </w:tcPr>
          <w:p w14:paraId="08F5C7A8" w14:textId="48B8701C" w:rsidR="000051D9" w:rsidRPr="0021665F" w:rsidRDefault="008D3949" w:rsidP="000C12B9">
            <w:pPr>
              <w:spacing w:line="276" w:lineRule="auto"/>
              <w:jc w:val="center"/>
              <w:rPr>
                <w:sz w:val="24"/>
                <w:szCs w:val="24"/>
                <w:lang w:val="en-US"/>
              </w:rPr>
            </w:pPr>
            <w:r w:rsidRPr="000C12B9">
              <w:rPr>
                <w:sz w:val="24"/>
                <w:szCs w:val="24"/>
              </w:rPr>
              <w:t>1,8</w:t>
            </w:r>
            <w:r w:rsidR="0021665F">
              <w:rPr>
                <w:sz w:val="24"/>
                <w:szCs w:val="24"/>
                <w:lang w:val="en-US"/>
              </w:rPr>
              <w:t>00</w:t>
            </w:r>
          </w:p>
        </w:tc>
        <w:tc>
          <w:tcPr>
            <w:tcW w:w="1962" w:type="dxa"/>
          </w:tcPr>
          <w:p w14:paraId="5DC1261B" w14:textId="2C3B5121" w:rsidR="000051D9" w:rsidRPr="000C12B9" w:rsidRDefault="008D3949" w:rsidP="000C12B9">
            <w:pPr>
              <w:spacing w:line="276" w:lineRule="auto"/>
              <w:jc w:val="center"/>
              <w:rPr>
                <w:sz w:val="24"/>
                <w:szCs w:val="24"/>
              </w:rPr>
            </w:pPr>
            <w:r w:rsidRPr="000C12B9">
              <w:rPr>
                <w:sz w:val="24"/>
                <w:szCs w:val="24"/>
              </w:rPr>
              <w:t>217</w:t>
            </w:r>
          </w:p>
        </w:tc>
      </w:tr>
    </w:tbl>
    <w:p w14:paraId="603363BE" w14:textId="07DE97D4" w:rsidR="00AB7955" w:rsidRDefault="00AB7955" w:rsidP="005E6765">
      <w:pPr>
        <w:spacing w:line="360" w:lineRule="auto"/>
        <w:jc w:val="both"/>
        <w:rPr>
          <w:sz w:val="28"/>
          <w:szCs w:val="28"/>
          <w:lang w:val="en-US"/>
        </w:rPr>
      </w:pPr>
    </w:p>
    <w:p w14:paraId="20955EC0" w14:textId="2BAA179F" w:rsidR="00EE507B" w:rsidRDefault="0003649A" w:rsidP="00EE507B">
      <w:pPr>
        <w:spacing w:line="360" w:lineRule="auto"/>
        <w:ind w:firstLine="709"/>
        <w:jc w:val="both"/>
        <w:rPr>
          <w:sz w:val="28"/>
          <w:szCs w:val="28"/>
        </w:rPr>
      </w:pPr>
      <w:r w:rsidRPr="002D51F4">
        <w:rPr>
          <w:sz w:val="28"/>
          <w:szCs w:val="28"/>
        </w:rPr>
        <w:t xml:space="preserve">Американские венчурные компании привлекли 329,9 миллиарда долларов в 2021 году, что почти вдвое превышает предыдущий рекорд в 166,6 миллиарда долларов, собранный в 2020 году. </w:t>
      </w:r>
      <w:r w:rsidR="000C0260">
        <w:rPr>
          <w:sz w:val="28"/>
          <w:szCs w:val="28"/>
        </w:rPr>
        <w:t xml:space="preserve">Исходя из таблицы 8 видно насколько Россия отстает от США в области венчурного инвестирования инновационных предприятий. Так, </w:t>
      </w:r>
      <w:r w:rsidR="008D7A8B">
        <w:rPr>
          <w:sz w:val="28"/>
          <w:szCs w:val="28"/>
        </w:rPr>
        <w:t xml:space="preserve">в США </w:t>
      </w:r>
      <w:r w:rsidR="00FC711C">
        <w:rPr>
          <w:sz w:val="28"/>
          <w:szCs w:val="28"/>
        </w:rPr>
        <w:t>объем венчурных сделок в 2021 году в 183 раза больше, чем в России, а количество в 71 раз больше, чем в РФ.</w:t>
      </w:r>
    </w:p>
    <w:p w14:paraId="3758FB30" w14:textId="4C211B13" w:rsidR="00FC711C" w:rsidRDefault="00FC711C" w:rsidP="00EE507B">
      <w:pPr>
        <w:spacing w:line="360" w:lineRule="auto"/>
        <w:ind w:firstLine="709"/>
        <w:jc w:val="both"/>
        <w:rPr>
          <w:sz w:val="28"/>
          <w:szCs w:val="28"/>
        </w:rPr>
      </w:pPr>
      <w:r>
        <w:rPr>
          <w:sz w:val="28"/>
          <w:szCs w:val="28"/>
        </w:rPr>
        <w:t>Однако хотелось бы отметить, что несмотря</w:t>
      </w:r>
      <w:r w:rsidR="00DF66A9" w:rsidRPr="00DF66A9">
        <w:rPr>
          <w:sz w:val="28"/>
          <w:szCs w:val="28"/>
        </w:rPr>
        <w:t xml:space="preserve"> </w:t>
      </w:r>
      <w:r w:rsidR="00DF66A9">
        <w:rPr>
          <w:sz w:val="28"/>
          <w:szCs w:val="28"/>
        </w:rPr>
        <w:t xml:space="preserve">на </w:t>
      </w:r>
      <w:r>
        <w:rPr>
          <w:sz w:val="28"/>
          <w:szCs w:val="28"/>
        </w:rPr>
        <w:t xml:space="preserve">большой разрыв в данных показателях в США и России, в нашей стране заметен рост как объема венчурных инвестиций, так и количества сделок. </w:t>
      </w:r>
      <w:r w:rsidRPr="00E66205">
        <w:rPr>
          <w:sz w:val="28"/>
          <w:szCs w:val="28"/>
        </w:rPr>
        <w:t>Так</w:t>
      </w:r>
      <w:r w:rsidR="007660D6" w:rsidRPr="00E66205">
        <w:rPr>
          <w:sz w:val="28"/>
          <w:szCs w:val="28"/>
        </w:rPr>
        <w:t xml:space="preserve">, темп прироста объема венчурных инвестиций в России за 2021 год по сравнению с 2019 годом составляет </w:t>
      </w:r>
      <w:r w:rsidR="00E66205">
        <w:rPr>
          <w:sz w:val="28"/>
          <w:szCs w:val="28"/>
        </w:rPr>
        <w:t>281</w:t>
      </w:r>
      <w:r w:rsidR="007660D6" w:rsidRPr="00E66205">
        <w:rPr>
          <w:sz w:val="28"/>
          <w:szCs w:val="28"/>
        </w:rPr>
        <w:t>%.</w:t>
      </w:r>
    </w:p>
    <w:p w14:paraId="0594DFEC" w14:textId="3B5F17BB" w:rsidR="007660D6" w:rsidRDefault="008D7A8B" w:rsidP="007660D6">
      <w:pPr>
        <w:spacing w:line="360" w:lineRule="auto"/>
        <w:ind w:firstLine="709"/>
        <w:jc w:val="both"/>
        <w:rPr>
          <w:sz w:val="28"/>
          <w:szCs w:val="28"/>
        </w:rPr>
      </w:pPr>
      <w:r>
        <w:rPr>
          <w:sz w:val="28"/>
          <w:szCs w:val="28"/>
        </w:rPr>
        <w:t>Кроме того, р</w:t>
      </w:r>
      <w:r w:rsidR="000C0260">
        <w:rPr>
          <w:sz w:val="28"/>
          <w:szCs w:val="28"/>
        </w:rPr>
        <w:t>ассмотрим числ</w:t>
      </w:r>
      <w:r w:rsidR="007B34DB">
        <w:rPr>
          <w:sz w:val="28"/>
          <w:szCs w:val="28"/>
        </w:rPr>
        <w:t xml:space="preserve">о </w:t>
      </w:r>
      <w:r w:rsidR="000C0260">
        <w:rPr>
          <w:sz w:val="28"/>
          <w:szCs w:val="28"/>
        </w:rPr>
        <w:t xml:space="preserve">и объем действующих фондов </w:t>
      </w:r>
      <w:r w:rsidR="007B34DB">
        <w:rPr>
          <w:sz w:val="28"/>
          <w:szCs w:val="28"/>
        </w:rPr>
        <w:t xml:space="preserve">в России </w:t>
      </w:r>
      <w:r w:rsidR="000C0260">
        <w:rPr>
          <w:sz w:val="28"/>
          <w:szCs w:val="28"/>
        </w:rPr>
        <w:t>с 2015 по 2020 год (рис. 10).</w:t>
      </w:r>
    </w:p>
    <w:p w14:paraId="4BF772FD" w14:textId="6A98A736" w:rsidR="00091070" w:rsidRDefault="00091070" w:rsidP="00EE507B">
      <w:pPr>
        <w:spacing w:line="360" w:lineRule="auto"/>
        <w:ind w:firstLine="709"/>
        <w:jc w:val="both"/>
        <w:rPr>
          <w:sz w:val="28"/>
          <w:szCs w:val="28"/>
        </w:rPr>
      </w:pPr>
      <w:r>
        <w:rPr>
          <w:noProof/>
          <w:sz w:val="28"/>
          <w:szCs w:val="28"/>
        </w:rPr>
        <w:lastRenderedPageBreak/>
        <w:drawing>
          <wp:inline distT="0" distB="0" distL="0" distR="0" wp14:anchorId="40E260F5" wp14:editId="1DFA4AE7">
            <wp:extent cx="5334000" cy="3165230"/>
            <wp:effectExtent l="0" t="0" r="12700" b="1016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D53C2BE" w14:textId="6D63C210" w:rsidR="00CF43CD" w:rsidRDefault="00CF43CD" w:rsidP="006E302F">
      <w:pPr>
        <w:ind w:firstLine="709"/>
        <w:jc w:val="center"/>
        <w:rPr>
          <w:sz w:val="28"/>
          <w:szCs w:val="28"/>
        </w:rPr>
      </w:pPr>
      <w:r>
        <w:rPr>
          <w:sz w:val="28"/>
          <w:szCs w:val="28"/>
        </w:rPr>
        <w:t xml:space="preserve">Рисунок </w:t>
      </w:r>
      <w:r w:rsidR="000C0260">
        <w:rPr>
          <w:sz w:val="28"/>
          <w:szCs w:val="28"/>
        </w:rPr>
        <w:t xml:space="preserve">10 </w:t>
      </w:r>
      <w:r>
        <w:rPr>
          <w:sz w:val="28"/>
          <w:szCs w:val="28"/>
        </w:rPr>
        <w:t>– Число и объем действующих</w:t>
      </w:r>
      <w:r w:rsidR="00BF19F2">
        <w:rPr>
          <w:sz w:val="28"/>
          <w:szCs w:val="28"/>
        </w:rPr>
        <w:t xml:space="preserve"> венчурных</w:t>
      </w:r>
      <w:r w:rsidRPr="00CF43CD">
        <w:rPr>
          <w:sz w:val="28"/>
          <w:szCs w:val="28"/>
        </w:rPr>
        <w:t xml:space="preserve"> </w:t>
      </w:r>
      <w:r>
        <w:rPr>
          <w:sz w:val="28"/>
          <w:szCs w:val="28"/>
        </w:rPr>
        <w:t>фондов</w:t>
      </w:r>
      <w:r w:rsidR="00BF19F2" w:rsidRPr="00BF19F2">
        <w:rPr>
          <w:sz w:val="28"/>
          <w:szCs w:val="28"/>
        </w:rPr>
        <w:t xml:space="preserve"> </w:t>
      </w:r>
      <w:r w:rsidR="00BF19F2">
        <w:rPr>
          <w:sz w:val="28"/>
          <w:szCs w:val="28"/>
        </w:rPr>
        <w:t>в России</w:t>
      </w:r>
      <w:r>
        <w:rPr>
          <w:sz w:val="28"/>
          <w:szCs w:val="28"/>
        </w:rPr>
        <w:t xml:space="preserve">, </w:t>
      </w:r>
      <w:proofErr w:type="gramStart"/>
      <w:r>
        <w:rPr>
          <w:sz w:val="28"/>
          <w:szCs w:val="28"/>
        </w:rPr>
        <w:t>2015-2020</w:t>
      </w:r>
      <w:proofErr w:type="gramEnd"/>
      <w:r>
        <w:rPr>
          <w:sz w:val="28"/>
          <w:szCs w:val="28"/>
        </w:rPr>
        <w:t xml:space="preserve"> гг.</w:t>
      </w:r>
      <w:r w:rsidR="00BF19F2">
        <w:rPr>
          <w:sz w:val="28"/>
          <w:szCs w:val="28"/>
        </w:rPr>
        <w:t xml:space="preserve"> </w:t>
      </w:r>
      <w:r w:rsidR="00BF19F2" w:rsidRPr="00BF19F2">
        <w:rPr>
          <w:sz w:val="28"/>
          <w:szCs w:val="28"/>
        </w:rPr>
        <w:t>[</w:t>
      </w:r>
      <w:r w:rsidR="0021665F">
        <w:rPr>
          <w:sz w:val="28"/>
          <w:szCs w:val="28"/>
        </w:rPr>
        <w:t>65</w:t>
      </w:r>
      <w:r w:rsidR="00BF19F2" w:rsidRPr="00BF19F2">
        <w:rPr>
          <w:sz w:val="28"/>
          <w:szCs w:val="28"/>
        </w:rPr>
        <w:t>]</w:t>
      </w:r>
    </w:p>
    <w:p w14:paraId="3FD0F135" w14:textId="77777777" w:rsidR="008D7A8B" w:rsidRDefault="008D7A8B" w:rsidP="00CF43CD">
      <w:pPr>
        <w:spacing w:line="360" w:lineRule="auto"/>
        <w:ind w:firstLine="709"/>
        <w:jc w:val="center"/>
        <w:rPr>
          <w:sz w:val="28"/>
          <w:szCs w:val="28"/>
        </w:rPr>
      </w:pPr>
    </w:p>
    <w:p w14:paraId="28C6F845" w14:textId="2BAD92E4" w:rsidR="007B34DB" w:rsidRDefault="007B34DB" w:rsidP="007B34DB">
      <w:pPr>
        <w:spacing w:line="360" w:lineRule="auto"/>
        <w:ind w:firstLine="709"/>
        <w:jc w:val="both"/>
        <w:rPr>
          <w:sz w:val="28"/>
          <w:szCs w:val="28"/>
        </w:rPr>
      </w:pPr>
      <w:r>
        <w:rPr>
          <w:sz w:val="28"/>
          <w:szCs w:val="28"/>
        </w:rPr>
        <w:t>Несмотря на то, что число действующих венчурных фондов снизилось с 175 единиц в 2015 году до 154 единиц в 2020 году, объемы данных фондов увеличились на 610 млн долларов США за данный период времени,</w:t>
      </w:r>
      <w:r w:rsidRPr="00E66205">
        <w:rPr>
          <w:sz w:val="28"/>
          <w:szCs w:val="28"/>
        </w:rPr>
        <w:t xml:space="preserve"> а темп прироста </w:t>
      </w:r>
      <w:r w:rsidR="008D7A8B" w:rsidRPr="00E66205">
        <w:rPr>
          <w:sz w:val="28"/>
          <w:szCs w:val="28"/>
        </w:rPr>
        <w:t xml:space="preserve">объемов </w:t>
      </w:r>
      <w:r w:rsidR="008D7A8B" w:rsidRPr="00E66205">
        <w:rPr>
          <w:sz w:val="28"/>
          <w:szCs w:val="28"/>
          <w:lang w:val="en-US"/>
        </w:rPr>
        <w:t>VC</w:t>
      </w:r>
      <w:r w:rsidR="008D7A8B" w:rsidRPr="00E66205">
        <w:rPr>
          <w:sz w:val="28"/>
          <w:szCs w:val="28"/>
        </w:rPr>
        <w:t xml:space="preserve"> фондов </w:t>
      </w:r>
      <w:r w:rsidR="00E66205">
        <w:rPr>
          <w:sz w:val="28"/>
          <w:szCs w:val="28"/>
        </w:rPr>
        <w:t xml:space="preserve">за 5 лет </w:t>
      </w:r>
      <w:r w:rsidRPr="00E66205">
        <w:rPr>
          <w:sz w:val="28"/>
          <w:szCs w:val="28"/>
        </w:rPr>
        <w:t xml:space="preserve">составил </w:t>
      </w:r>
      <w:r w:rsidR="00E66205">
        <w:rPr>
          <w:sz w:val="28"/>
          <w:szCs w:val="28"/>
        </w:rPr>
        <w:t>3,3</w:t>
      </w:r>
      <w:r w:rsidR="008D7A8B" w:rsidRPr="00E66205">
        <w:rPr>
          <w:sz w:val="28"/>
          <w:szCs w:val="28"/>
        </w:rPr>
        <w:t>%.</w:t>
      </w:r>
    </w:p>
    <w:p w14:paraId="3CE9109E" w14:textId="552C851A" w:rsidR="005A1FE6" w:rsidRDefault="005A1FE6" w:rsidP="007B34DB">
      <w:pPr>
        <w:spacing w:line="360" w:lineRule="auto"/>
        <w:ind w:firstLine="709"/>
        <w:jc w:val="both"/>
        <w:rPr>
          <w:sz w:val="28"/>
          <w:szCs w:val="28"/>
        </w:rPr>
      </w:pPr>
      <w:r>
        <w:rPr>
          <w:sz w:val="28"/>
          <w:szCs w:val="28"/>
        </w:rPr>
        <w:t>На рисунке 11 представлено</w:t>
      </w:r>
      <w:r w:rsidRPr="005A1FE6">
        <w:rPr>
          <w:sz w:val="28"/>
          <w:szCs w:val="28"/>
        </w:rPr>
        <w:t xml:space="preserve"> </w:t>
      </w:r>
      <w:r>
        <w:rPr>
          <w:sz w:val="28"/>
          <w:szCs w:val="28"/>
        </w:rPr>
        <w:t xml:space="preserve">соотношение действующих частных </w:t>
      </w:r>
      <w:r>
        <w:rPr>
          <w:sz w:val="28"/>
          <w:szCs w:val="28"/>
          <w:lang w:val="en-US"/>
        </w:rPr>
        <w:t>VC</w:t>
      </w:r>
      <w:r w:rsidRPr="005A1FE6">
        <w:rPr>
          <w:sz w:val="28"/>
          <w:szCs w:val="28"/>
        </w:rPr>
        <w:t xml:space="preserve"> </w:t>
      </w:r>
      <w:r>
        <w:rPr>
          <w:sz w:val="28"/>
          <w:szCs w:val="28"/>
        </w:rPr>
        <w:t xml:space="preserve">фондов и </w:t>
      </w:r>
      <w:r>
        <w:rPr>
          <w:sz w:val="28"/>
          <w:szCs w:val="28"/>
          <w:lang w:val="en-US"/>
        </w:rPr>
        <w:t>VC</w:t>
      </w:r>
      <w:r>
        <w:rPr>
          <w:sz w:val="28"/>
          <w:szCs w:val="28"/>
        </w:rPr>
        <w:t xml:space="preserve"> фондов с </w:t>
      </w:r>
      <w:proofErr w:type="spellStart"/>
      <w:r>
        <w:rPr>
          <w:sz w:val="28"/>
          <w:szCs w:val="28"/>
        </w:rPr>
        <w:t>госкапиталом</w:t>
      </w:r>
      <w:proofErr w:type="spellEnd"/>
      <w:r>
        <w:rPr>
          <w:sz w:val="28"/>
          <w:szCs w:val="28"/>
        </w:rPr>
        <w:t xml:space="preserve"> по объему </w:t>
      </w:r>
      <w:r w:rsidR="00DF66A9">
        <w:rPr>
          <w:sz w:val="28"/>
          <w:szCs w:val="28"/>
        </w:rPr>
        <w:t xml:space="preserve">в России </w:t>
      </w:r>
      <w:r>
        <w:rPr>
          <w:sz w:val="28"/>
          <w:szCs w:val="28"/>
        </w:rPr>
        <w:t>за 2020 год.</w:t>
      </w:r>
    </w:p>
    <w:p w14:paraId="236350A3" w14:textId="77777777" w:rsidR="004E5E1D" w:rsidRDefault="004E5E1D" w:rsidP="006E302F">
      <w:pPr>
        <w:ind w:firstLine="709"/>
        <w:jc w:val="both"/>
        <w:rPr>
          <w:sz w:val="28"/>
          <w:szCs w:val="28"/>
        </w:rPr>
      </w:pPr>
    </w:p>
    <w:p w14:paraId="378F574D" w14:textId="292CC77A" w:rsidR="005A1FE6" w:rsidRDefault="005A1FE6" w:rsidP="007B34DB">
      <w:pPr>
        <w:spacing w:line="360" w:lineRule="auto"/>
        <w:ind w:firstLine="709"/>
        <w:jc w:val="both"/>
        <w:rPr>
          <w:sz w:val="28"/>
          <w:szCs w:val="28"/>
        </w:rPr>
      </w:pPr>
      <w:r>
        <w:rPr>
          <w:noProof/>
        </w:rPr>
        <w:drawing>
          <wp:inline distT="0" distB="0" distL="0" distR="0" wp14:anchorId="35ED66F1" wp14:editId="069C17BA">
            <wp:extent cx="5114290" cy="2200589"/>
            <wp:effectExtent l="0" t="0" r="16510" b="9525"/>
            <wp:docPr id="16" name="Диаграмма 16">
              <a:extLst xmlns:a="http://schemas.openxmlformats.org/drawingml/2006/main">
                <a:ext uri="{FF2B5EF4-FFF2-40B4-BE49-F238E27FC236}">
                  <a16:creationId xmlns:a16="http://schemas.microsoft.com/office/drawing/2014/main" id="{06B7A4B4-C437-4D4A-AEED-65F77DE71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7253467" w14:textId="4B703777" w:rsidR="00780732" w:rsidRDefault="002666FE" w:rsidP="006E302F">
      <w:pPr>
        <w:ind w:firstLine="709"/>
        <w:jc w:val="center"/>
        <w:rPr>
          <w:sz w:val="28"/>
          <w:szCs w:val="28"/>
        </w:rPr>
      </w:pPr>
      <w:r>
        <w:rPr>
          <w:sz w:val="28"/>
          <w:szCs w:val="28"/>
        </w:rPr>
        <w:t xml:space="preserve">Рисунок </w:t>
      </w:r>
      <w:r w:rsidR="005A1FE6">
        <w:rPr>
          <w:sz w:val="28"/>
          <w:szCs w:val="28"/>
        </w:rPr>
        <w:t xml:space="preserve">11 – Соотношение действующих частных </w:t>
      </w:r>
      <w:r w:rsidR="005A1FE6">
        <w:rPr>
          <w:sz w:val="28"/>
          <w:szCs w:val="28"/>
          <w:lang w:val="en-US"/>
        </w:rPr>
        <w:t>VC</w:t>
      </w:r>
      <w:r w:rsidR="005A1FE6" w:rsidRPr="005A1FE6">
        <w:rPr>
          <w:sz w:val="28"/>
          <w:szCs w:val="28"/>
        </w:rPr>
        <w:t xml:space="preserve"> </w:t>
      </w:r>
      <w:r w:rsidR="005A1FE6">
        <w:rPr>
          <w:sz w:val="28"/>
          <w:szCs w:val="28"/>
        </w:rPr>
        <w:t xml:space="preserve">фондов и </w:t>
      </w:r>
      <w:r w:rsidR="005A1FE6">
        <w:rPr>
          <w:sz w:val="28"/>
          <w:szCs w:val="28"/>
          <w:lang w:val="en-US"/>
        </w:rPr>
        <w:t>VC</w:t>
      </w:r>
      <w:r w:rsidR="005A1FE6">
        <w:rPr>
          <w:sz w:val="28"/>
          <w:szCs w:val="28"/>
        </w:rPr>
        <w:t xml:space="preserve"> фондов с </w:t>
      </w:r>
      <w:proofErr w:type="spellStart"/>
      <w:r w:rsidR="005A1FE6">
        <w:rPr>
          <w:sz w:val="28"/>
          <w:szCs w:val="28"/>
        </w:rPr>
        <w:t>госкапиталом</w:t>
      </w:r>
      <w:proofErr w:type="spellEnd"/>
      <w:r w:rsidR="005A1FE6">
        <w:rPr>
          <w:sz w:val="28"/>
          <w:szCs w:val="28"/>
        </w:rPr>
        <w:t xml:space="preserve"> по объему</w:t>
      </w:r>
      <w:r w:rsidR="00E93B5E">
        <w:rPr>
          <w:sz w:val="28"/>
          <w:szCs w:val="28"/>
        </w:rPr>
        <w:t xml:space="preserve"> в России</w:t>
      </w:r>
      <w:r w:rsidR="005A1FE6">
        <w:rPr>
          <w:sz w:val="28"/>
          <w:szCs w:val="28"/>
        </w:rPr>
        <w:t>, 2020 год</w:t>
      </w:r>
      <w:r w:rsidR="0007103B">
        <w:rPr>
          <w:sz w:val="28"/>
          <w:szCs w:val="28"/>
        </w:rPr>
        <w:t xml:space="preserve"> </w:t>
      </w:r>
      <w:r w:rsidR="0007103B" w:rsidRPr="00BF19F2">
        <w:rPr>
          <w:sz w:val="28"/>
          <w:szCs w:val="28"/>
        </w:rPr>
        <w:t>[</w:t>
      </w:r>
      <w:r w:rsidR="0021665F">
        <w:rPr>
          <w:sz w:val="28"/>
          <w:szCs w:val="28"/>
        </w:rPr>
        <w:t>65</w:t>
      </w:r>
      <w:r w:rsidR="0007103B" w:rsidRPr="00BF19F2">
        <w:rPr>
          <w:sz w:val="28"/>
          <w:szCs w:val="28"/>
        </w:rPr>
        <w:t>]</w:t>
      </w:r>
    </w:p>
    <w:p w14:paraId="0A342E65" w14:textId="4319EB7E" w:rsidR="005A1FE6" w:rsidRDefault="004E5E1D" w:rsidP="006E302F">
      <w:pPr>
        <w:spacing w:line="360" w:lineRule="auto"/>
        <w:ind w:firstLine="709"/>
        <w:jc w:val="both"/>
        <w:rPr>
          <w:sz w:val="28"/>
          <w:szCs w:val="28"/>
        </w:rPr>
      </w:pPr>
      <w:r>
        <w:rPr>
          <w:sz w:val="28"/>
          <w:szCs w:val="28"/>
        </w:rPr>
        <w:lastRenderedPageBreak/>
        <w:t>Объем</w:t>
      </w:r>
      <w:r w:rsidRPr="004E5E1D">
        <w:rPr>
          <w:sz w:val="28"/>
          <w:szCs w:val="28"/>
        </w:rPr>
        <w:t xml:space="preserve"> </w:t>
      </w:r>
      <w:r>
        <w:rPr>
          <w:sz w:val="28"/>
          <w:szCs w:val="28"/>
          <w:lang w:val="en-US"/>
        </w:rPr>
        <w:t>VC</w:t>
      </w:r>
      <w:r>
        <w:rPr>
          <w:sz w:val="28"/>
          <w:szCs w:val="28"/>
        </w:rPr>
        <w:t xml:space="preserve"> фондов с </w:t>
      </w:r>
      <w:proofErr w:type="spellStart"/>
      <w:r>
        <w:rPr>
          <w:sz w:val="28"/>
          <w:szCs w:val="28"/>
        </w:rPr>
        <w:t>госкапиталом</w:t>
      </w:r>
      <w:proofErr w:type="spellEnd"/>
      <w:r>
        <w:rPr>
          <w:sz w:val="28"/>
          <w:szCs w:val="28"/>
        </w:rPr>
        <w:t xml:space="preserve"> значительно уступает объему частных </w:t>
      </w:r>
      <w:r>
        <w:rPr>
          <w:sz w:val="28"/>
          <w:szCs w:val="28"/>
          <w:lang w:val="en-US"/>
        </w:rPr>
        <w:t>VC</w:t>
      </w:r>
      <w:r w:rsidRPr="004E5E1D">
        <w:rPr>
          <w:sz w:val="28"/>
          <w:szCs w:val="28"/>
        </w:rPr>
        <w:t xml:space="preserve"> </w:t>
      </w:r>
      <w:r>
        <w:rPr>
          <w:sz w:val="28"/>
          <w:szCs w:val="28"/>
        </w:rPr>
        <w:t xml:space="preserve">фондов. На рисунке 12 проиллюстрируем соотношение действующих частных </w:t>
      </w:r>
      <w:r>
        <w:rPr>
          <w:sz w:val="28"/>
          <w:szCs w:val="28"/>
          <w:lang w:val="en-US"/>
        </w:rPr>
        <w:t>VC</w:t>
      </w:r>
      <w:r w:rsidRPr="005A1FE6">
        <w:rPr>
          <w:sz w:val="28"/>
          <w:szCs w:val="28"/>
        </w:rPr>
        <w:t xml:space="preserve"> </w:t>
      </w:r>
      <w:r>
        <w:rPr>
          <w:sz w:val="28"/>
          <w:szCs w:val="28"/>
        </w:rPr>
        <w:t xml:space="preserve">фондов и </w:t>
      </w:r>
      <w:r>
        <w:rPr>
          <w:sz w:val="28"/>
          <w:szCs w:val="28"/>
          <w:lang w:val="en-US"/>
        </w:rPr>
        <w:t>VC</w:t>
      </w:r>
      <w:r>
        <w:rPr>
          <w:sz w:val="28"/>
          <w:szCs w:val="28"/>
        </w:rPr>
        <w:t xml:space="preserve"> фондов с </w:t>
      </w:r>
      <w:proofErr w:type="spellStart"/>
      <w:r>
        <w:rPr>
          <w:sz w:val="28"/>
          <w:szCs w:val="28"/>
        </w:rPr>
        <w:t>госкапиталом</w:t>
      </w:r>
      <w:proofErr w:type="spellEnd"/>
      <w:r>
        <w:rPr>
          <w:sz w:val="28"/>
          <w:szCs w:val="28"/>
        </w:rPr>
        <w:t xml:space="preserve"> по числу за 2020 год</w:t>
      </w:r>
      <w:r w:rsidR="00E93B5E">
        <w:rPr>
          <w:sz w:val="28"/>
          <w:szCs w:val="28"/>
        </w:rPr>
        <w:t xml:space="preserve"> в России</w:t>
      </w:r>
      <w:r>
        <w:rPr>
          <w:sz w:val="28"/>
          <w:szCs w:val="28"/>
        </w:rPr>
        <w:t>.</w:t>
      </w:r>
    </w:p>
    <w:p w14:paraId="546C27F3" w14:textId="77777777" w:rsidR="006E302F" w:rsidRDefault="006E302F" w:rsidP="006E302F">
      <w:pPr>
        <w:ind w:firstLine="709"/>
        <w:jc w:val="both"/>
        <w:rPr>
          <w:sz w:val="28"/>
          <w:szCs w:val="28"/>
        </w:rPr>
      </w:pPr>
    </w:p>
    <w:p w14:paraId="5D9AF578" w14:textId="7B114B10" w:rsidR="005A1FE6" w:rsidRDefault="005A1FE6" w:rsidP="005A1FE6">
      <w:pPr>
        <w:spacing w:line="360" w:lineRule="auto"/>
        <w:ind w:firstLine="709"/>
        <w:jc w:val="center"/>
        <w:rPr>
          <w:sz w:val="28"/>
          <w:szCs w:val="28"/>
        </w:rPr>
      </w:pPr>
      <w:r>
        <w:rPr>
          <w:noProof/>
        </w:rPr>
        <w:drawing>
          <wp:inline distT="0" distB="0" distL="0" distR="0" wp14:anchorId="6179A098" wp14:editId="374CA308">
            <wp:extent cx="4802505" cy="2301073"/>
            <wp:effectExtent l="0" t="0" r="10795" b="10795"/>
            <wp:docPr id="17" name="Диаграмма 17">
              <a:extLst xmlns:a="http://schemas.openxmlformats.org/drawingml/2006/main">
                <a:ext uri="{FF2B5EF4-FFF2-40B4-BE49-F238E27FC236}">
                  <a16:creationId xmlns:a16="http://schemas.microsoft.com/office/drawing/2014/main" id="{A9E5AB7A-1A28-274B-B0D4-071DA65F54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DD84F1F" w14:textId="678C3F59" w:rsidR="005A1FE6" w:rsidRPr="005A1FE6" w:rsidRDefault="005A1FE6" w:rsidP="006E302F">
      <w:pPr>
        <w:ind w:firstLine="709"/>
        <w:jc w:val="center"/>
        <w:rPr>
          <w:sz w:val="28"/>
          <w:szCs w:val="28"/>
        </w:rPr>
      </w:pPr>
      <w:r>
        <w:rPr>
          <w:sz w:val="28"/>
          <w:szCs w:val="28"/>
        </w:rPr>
        <w:t xml:space="preserve">Рисунок 12 – Соотношение действующих частных </w:t>
      </w:r>
      <w:r>
        <w:rPr>
          <w:sz w:val="28"/>
          <w:szCs w:val="28"/>
          <w:lang w:val="en-US"/>
        </w:rPr>
        <w:t>VC</w:t>
      </w:r>
      <w:r w:rsidRPr="005A1FE6">
        <w:rPr>
          <w:sz w:val="28"/>
          <w:szCs w:val="28"/>
        </w:rPr>
        <w:t xml:space="preserve"> </w:t>
      </w:r>
      <w:r>
        <w:rPr>
          <w:sz w:val="28"/>
          <w:szCs w:val="28"/>
        </w:rPr>
        <w:t xml:space="preserve">фондов и </w:t>
      </w:r>
      <w:r>
        <w:rPr>
          <w:sz w:val="28"/>
          <w:szCs w:val="28"/>
          <w:lang w:val="en-US"/>
        </w:rPr>
        <w:t>VC</w:t>
      </w:r>
      <w:r>
        <w:rPr>
          <w:sz w:val="28"/>
          <w:szCs w:val="28"/>
        </w:rPr>
        <w:t xml:space="preserve"> фондов с </w:t>
      </w:r>
      <w:proofErr w:type="spellStart"/>
      <w:r>
        <w:rPr>
          <w:sz w:val="28"/>
          <w:szCs w:val="28"/>
        </w:rPr>
        <w:t>госкапиталом</w:t>
      </w:r>
      <w:proofErr w:type="spellEnd"/>
      <w:r>
        <w:rPr>
          <w:sz w:val="28"/>
          <w:szCs w:val="28"/>
        </w:rPr>
        <w:t xml:space="preserve"> по числу</w:t>
      </w:r>
      <w:r w:rsidR="00E93B5E">
        <w:rPr>
          <w:sz w:val="28"/>
          <w:szCs w:val="28"/>
        </w:rPr>
        <w:t xml:space="preserve"> в России</w:t>
      </w:r>
      <w:r>
        <w:rPr>
          <w:sz w:val="28"/>
          <w:szCs w:val="28"/>
        </w:rPr>
        <w:t>, 2020 год</w:t>
      </w:r>
      <w:r w:rsidR="0007103B">
        <w:rPr>
          <w:sz w:val="28"/>
          <w:szCs w:val="28"/>
        </w:rPr>
        <w:t xml:space="preserve"> </w:t>
      </w:r>
      <w:r w:rsidR="0007103B" w:rsidRPr="00BF19F2">
        <w:rPr>
          <w:sz w:val="28"/>
          <w:szCs w:val="28"/>
        </w:rPr>
        <w:t>[</w:t>
      </w:r>
      <w:r w:rsidR="0021665F">
        <w:rPr>
          <w:sz w:val="28"/>
          <w:szCs w:val="28"/>
        </w:rPr>
        <w:t>65</w:t>
      </w:r>
      <w:r w:rsidR="0007103B" w:rsidRPr="00BF19F2">
        <w:rPr>
          <w:sz w:val="28"/>
          <w:szCs w:val="28"/>
        </w:rPr>
        <w:t>]</w:t>
      </w:r>
    </w:p>
    <w:p w14:paraId="03916FCF" w14:textId="7D7B066D" w:rsidR="004E5E1D" w:rsidRDefault="004E5E1D" w:rsidP="007B34DB">
      <w:pPr>
        <w:spacing w:line="360" w:lineRule="auto"/>
        <w:ind w:firstLine="709"/>
        <w:jc w:val="both"/>
        <w:rPr>
          <w:sz w:val="28"/>
          <w:szCs w:val="28"/>
        </w:rPr>
      </w:pPr>
    </w:p>
    <w:p w14:paraId="73B28692" w14:textId="2601CE80" w:rsidR="004E5E1D" w:rsidRDefault="004E5E1D" w:rsidP="007B34DB">
      <w:pPr>
        <w:spacing w:line="360" w:lineRule="auto"/>
        <w:ind w:firstLine="709"/>
        <w:jc w:val="both"/>
        <w:rPr>
          <w:sz w:val="28"/>
          <w:szCs w:val="28"/>
        </w:rPr>
      </w:pPr>
      <w:r>
        <w:rPr>
          <w:sz w:val="28"/>
          <w:szCs w:val="28"/>
        </w:rPr>
        <w:t>Число</w:t>
      </w:r>
      <w:r w:rsidRPr="004E5E1D">
        <w:rPr>
          <w:sz w:val="28"/>
          <w:szCs w:val="28"/>
        </w:rPr>
        <w:t xml:space="preserve"> VC фондов с </w:t>
      </w:r>
      <w:proofErr w:type="spellStart"/>
      <w:r w:rsidRPr="004E5E1D">
        <w:rPr>
          <w:sz w:val="28"/>
          <w:szCs w:val="28"/>
        </w:rPr>
        <w:t>госкапиталом</w:t>
      </w:r>
      <w:proofErr w:type="spellEnd"/>
      <w:r w:rsidRPr="004E5E1D">
        <w:rPr>
          <w:sz w:val="28"/>
          <w:szCs w:val="28"/>
        </w:rPr>
        <w:t xml:space="preserve"> </w:t>
      </w:r>
      <w:r>
        <w:rPr>
          <w:sz w:val="28"/>
          <w:szCs w:val="28"/>
        </w:rPr>
        <w:t>соответственно намного меньше числа</w:t>
      </w:r>
      <w:r w:rsidRPr="004E5E1D">
        <w:rPr>
          <w:sz w:val="28"/>
          <w:szCs w:val="28"/>
        </w:rPr>
        <w:t xml:space="preserve"> частных VC фондов</w:t>
      </w:r>
      <w:r>
        <w:rPr>
          <w:sz w:val="28"/>
          <w:szCs w:val="28"/>
        </w:rPr>
        <w:t>.</w:t>
      </w:r>
    </w:p>
    <w:p w14:paraId="2E5BC7C9" w14:textId="2BB17F80" w:rsidR="00CA3EC3" w:rsidRDefault="00CA3EC3" w:rsidP="007B34DB">
      <w:pPr>
        <w:spacing w:line="360" w:lineRule="auto"/>
        <w:ind w:firstLine="709"/>
        <w:jc w:val="both"/>
        <w:rPr>
          <w:sz w:val="28"/>
          <w:szCs w:val="28"/>
        </w:rPr>
      </w:pPr>
      <w:r>
        <w:rPr>
          <w:sz w:val="28"/>
          <w:szCs w:val="28"/>
        </w:rPr>
        <w:t>В таблице 9 указаны страны-лидеры по количеству компаний-единорогов и их капитализации в 2020 году.</w:t>
      </w:r>
    </w:p>
    <w:p w14:paraId="53752AF7" w14:textId="77777777" w:rsidR="006707B3" w:rsidRDefault="006707B3" w:rsidP="007B34DB">
      <w:pPr>
        <w:spacing w:line="360" w:lineRule="auto"/>
        <w:ind w:firstLine="709"/>
        <w:jc w:val="both"/>
        <w:rPr>
          <w:sz w:val="28"/>
          <w:szCs w:val="28"/>
        </w:rPr>
      </w:pPr>
    </w:p>
    <w:p w14:paraId="11A48A76" w14:textId="5D51BD0B" w:rsidR="006E302F" w:rsidRPr="00A40B44" w:rsidRDefault="00CA3EC3" w:rsidP="006E302F">
      <w:pPr>
        <w:suppressAutoHyphens/>
        <w:jc w:val="both"/>
        <w:rPr>
          <w:sz w:val="28"/>
          <w:szCs w:val="28"/>
        </w:rPr>
      </w:pPr>
      <w:r>
        <w:rPr>
          <w:sz w:val="28"/>
          <w:szCs w:val="28"/>
        </w:rPr>
        <w:t xml:space="preserve">Таблица 9 – </w:t>
      </w:r>
      <w:r w:rsidRPr="00CA3EC3">
        <w:rPr>
          <w:sz w:val="28"/>
          <w:szCs w:val="28"/>
        </w:rPr>
        <w:t>Присутствие компаний-единорогов по странам</w:t>
      </w:r>
      <w:r>
        <w:rPr>
          <w:sz w:val="28"/>
          <w:szCs w:val="28"/>
        </w:rPr>
        <w:t>-лидерам</w:t>
      </w:r>
      <w:r w:rsidRPr="00CA3EC3">
        <w:rPr>
          <w:sz w:val="28"/>
          <w:szCs w:val="28"/>
        </w:rPr>
        <w:t xml:space="preserve"> по состоянию на конец 2020 г.</w:t>
      </w:r>
      <w:r w:rsidR="00A40B44">
        <w:rPr>
          <w:sz w:val="28"/>
          <w:szCs w:val="28"/>
        </w:rPr>
        <w:t xml:space="preserve"> </w:t>
      </w:r>
      <w:r w:rsidR="00A40B44" w:rsidRPr="00A40B44">
        <w:rPr>
          <w:sz w:val="28"/>
          <w:szCs w:val="28"/>
        </w:rPr>
        <w:t>[</w:t>
      </w:r>
      <w:r w:rsidR="0021665F">
        <w:rPr>
          <w:sz w:val="28"/>
          <w:szCs w:val="28"/>
        </w:rPr>
        <w:t>9</w:t>
      </w:r>
      <w:r w:rsidR="00A40B44" w:rsidRPr="00A40B44">
        <w:rPr>
          <w:sz w:val="28"/>
          <w:szCs w:val="28"/>
        </w:rPr>
        <w:t>]</w:t>
      </w:r>
    </w:p>
    <w:tbl>
      <w:tblPr>
        <w:tblW w:w="0" w:type="auto"/>
        <w:shd w:val="clear" w:color="auto" w:fill="66FFB2"/>
        <w:tblCellMar>
          <w:top w:w="15" w:type="dxa"/>
          <w:left w:w="15" w:type="dxa"/>
          <w:bottom w:w="15" w:type="dxa"/>
          <w:right w:w="15" w:type="dxa"/>
        </w:tblCellMar>
        <w:tblLook w:val="04A0" w:firstRow="1" w:lastRow="0" w:firstColumn="1" w:lastColumn="0" w:noHBand="0" w:noVBand="1"/>
      </w:tblPr>
      <w:tblGrid>
        <w:gridCol w:w="3397"/>
        <w:gridCol w:w="2127"/>
        <w:gridCol w:w="3685"/>
      </w:tblGrid>
      <w:tr w:rsidR="0017211B" w:rsidRPr="0017211B" w14:paraId="170F379B" w14:textId="77777777" w:rsidTr="00CA3EC3">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4042" w14:textId="737303D5" w:rsidR="0017211B" w:rsidRPr="000C12B9" w:rsidRDefault="0017211B" w:rsidP="000C12B9">
            <w:pPr>
              <w:spacing w:before="100" w:beforeAutospacing="1" w:after="100" w:afterAutospacing="1" w:line="276" w:lineRule="auto"/>
              <w:jc w:val="center"/>
              <w:rPr>
                <w:szCs w:val="22"/>
              </w:rPr>
            </w:pPr>
            <w:r w:rsidRPr="006707B3">
              <w:rPr>
                <w:szCs w:val="22"/>
              </w:rPr>
              <w:t>Количество</w:t>
            </w:r>
            <w:r w:rsidRPr="006707B3">
              <w:rPr>
                <w:szCs w:val="22"/>
                <w:lang w:val="en-US"/>
              </w:rPr>
              <w:t xml:space="preserve"> </w:t>
            </w:r>
            <w:r w:rsidRPr="006707B3">
              <w:rPr>
                <w:szCs w:val="22"/>
              </w:rPr>
              <w:t>единорогов</w:t>
            </w:r>
            <w:r w:rsidRPr="006707B3">
              <w:rPr>
                <w:szCs w:val="22"/>
                <w:lang w:val="en-US"/>
              </w:rPr>
              <w:t xml:space="preserve">, </w:t>
            </w:r>
            <w:r w:rsidR="000C12B9">
              <w:rPr>
                <w:szCs w:val="22"/>
              </w:rPr>
              <w:t>единиц</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40F294" w14:textId="37D3DCCA" w:rsidR="0017211B" w:rsidRPr="006707B3" w:rsidRDefault="0017211B" w:rsidP="000C12B9">
            <w:pPr>
              <w:spacing w:before="100" w:beforeAutospacing="1" w:after="100" w:afterAutospacing="1" w:line="276" w:lineRule="auto"/>
              <w:jc w:val="center"/>
              <w:rPr>
                <w:szCs w:val="22"/>
              </w:rPr>
            </w:pPr>
            <w:r w:rsidRPr="006707B3">
              <w:rPr>
                <w:szCs w:val="22"/>
              </w:rPr>
              <w:t>Страна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6DFFF" w14:textId="1584DE3A" w:rsidR="0017211B" w:rsidRPr="006707B3" w:rsidRDefault="0017211B" w:rsidP="000C12B9">
            <w:pPr>
              <w:spacing w:before="100" w:beforeAutospacing="1" w:after="100" w:afterAutospacing="1" w:line="276" w:lineRule="auto"/>
              <w:jc w:val="center"/>
              <w:rPr>
                <w:szCs w:val="22"/>
                <w:lang w:val="en-US"/>
              </w:rPr>
            </w:pPr>
            <w:r w:rsidRPr="006707B3">
              <w:rPr>
                <w:szCs w:val="22"/>
              </w:rPr>
              <w:t>Капитализация</w:t>
            </w:r>
            <w:r w:rsidRPr="006707B3">
              <w:rPr>
                <w:szCs w:val="22"/>
                <w:lang w:val="en-US"/>
              </w:rPr>
              <w:t xml:space="preserve">, </w:t>
            </w:r>
            <w:r w:rsidRPr="006707B3">
              <w:rPr>
                <w:szCs w:val="22"/>
              </w:rPr>
              <w:t>млрд</w:t>
            </w:r>
            <w:r w:rsidRPr="006707B3">
              <w:rPr>
                <w:szCs w:val="22"/>
                <w:lang w:val="en-US"/>
              </w:rPr>
              <w:t xml:space="preserve"> </w:t>
            </w:r>
            <w:r w:rsidRPr="006707B3">
              <w:rPr>
                <w:szCs w:val="22"/>
              </w:rPr>
              <w:t>долл</w:t>
            </w:r>
            <w:r w:rsidR="006E302F" w:rsidRPr="006707B3">
              <w:rPr>
                <w:szCs w:val="22"/>
              </w:rPr>
              <w:t>аров</w:t>
            </w:r>
          </w:p>
        </w:tc>
      </w:tr>
      <w:tr w:rsidR="0017211B" w:rsidRPr="0017211B" w14:paraId="3EDA9010" w14:textId="77777777" w:rsidTr="00CA3EC3">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6EFA" w14:textId="05A1302E" w:rsidR="0017211B" w:rsidRPr="00CA3EC3" w:rsidRDefault="00CA3EC3" w:rsidP="000C12B9">
            <w:pPr>
              <w:spacing w:before="100" w:beforeAutospacing="1" w:after="100" w:afterAutospacing="1" w:line="276" w:lineRule="auto"/>
              <w:jc w:val="center"/>
              <w:rPr>
                <w:szCs w:val="22"/>
              </w:rPr>
            </w:pPr>
            <w:r w:rsidRPr="00CA3EC3">
              <w:rPr>
                <w:szCs w:val="22"/>
              </w:rPr>
              <w:t>290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4443" w14:textId="193B86F7" w:rsidR="0017211B" w:rsidRPr="00CA3EC3" w:rsidRDefault="0017211B" w:rsidP="000C12B9">
            <w:pPr>
              <w:spacing w:before="100" w:beforeAutospacing="1" w:after="100" w:afterAutospacing="1" w:line="276" w:lineRule="auto"/>
              <w:jc w:val="center"/>
              <w:rPr>
                <w:szCs w:val="22"/>
              </w:rPr>
            </w:pPr>
            <w:r w:rsidRPr="00CA3EC3">
              <w:rPr>
                <w:szCs w:val="22"/>
              </w:rPr>
              <w:t>США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9735" w14:textId="21668677" w:rsidR="0017211B" w:rsidRPr="00CA3EC3" w:rsidRDefault="00CA3EC3" w:rsidP="000C12B9">
            <w:pPr>
              <w:spacing w:before="100" w:beforeAutospacing="1" w:after="100" w:afterAutospacing="1" w:line="276" w:lineRule="auto"/>
              <w:jc w:val="center"/>
              <w:rPr>
                <w:szCs w:val="22"/>
              </w:rPr>
            </w:pPr>
            <w:r w:rsidRPr="00CA3EC3">
              <w:rPr>
                <w:szCs w:val="22"/>
              </w:rPr>
              <w:t>911,77</w:t>
            </w:r>
          </w:p>
        </w:tc>
      </w:tr>
      <w:tr w:rsidR="0017211B" w:rsidRPr="0017211B" w14:paraId="2B209E0F" w14:textId="77777777" w:rsidTr="00CA3EC3">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39CE" w14:textId="3C95C9F8" w:rsidR="0017211B" w:rsidRPr="00CA3EC3" w:rsidRDefault="00CA3EC3" w:rsidP="000C12B9">
            <w:pPr>
              <w:spacing w:before="100" w:beforeAutospacing="1" w:after="100" w:afterAutospacing="1" w:line="276" w:lineRule="auto"/>
              <w:jc w:val="center"/>
              <w:rPr>
                <w:szCs w:val="22"/>
              </w:rPr>
            </w:pPr>
            <w:r w:rsidRPr="00CA3EC3">
              <w:rPr>
                <w:szCs w:val="22"/>
              </w:rPr>
              <w:t>139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82BA" w14:textId="17787ACE" w:rsidR="0017211B" w:rsidRPr="00CA3EC3" w:rsidRDefault="0017211B" w:rsidP="000C12B9">
            <w:pPr>
              <w:spacing w:before="100" w:beforeAutospacing="1" w:after="100" w:afterAutospacing="1" w:line="276" w:lineRule="auto"/>
              <w:jc w:val="center"/>
              <w:rPr>
                <w:szCs w:val="22"/>
              </w:rPr>
            </w:pPr>
            <w:r w:rsidRPr="00CA3EC3">
              <w:rPr>
                <w:szCs w:val="22"/>
              </w:rPr>
              <w:t>Китай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132F" w14:textId="57C1BD69" w:rsidR="0017211B" w:rsidRPr="00CA3EC3" w:rsidRDefault="00CA3EC3" w:rsidP="000C12B9">
            <w:pPr>
              <w:spacing w:before="100" w:beforeAutospacing="1" w:after="100" w:afterAutospacing="1" w:line="276" w:lineRule="auto"/>
              <w:jc w:val="center"/>
              <w:rPr>
                <w:szCs w:val="22"/>
              </w:rPr>
            </w:pPr>
            <w:r w:rsidRPr="00CA3EC3">
              <w:rPr>
                <w:szCs w:val="22"/>
              </w:rPr>
              <w:t>540,81</w:t>
            </w:r>
          </w:p>
        </w:tc>
      </w:tr>
      <w:tr w:rsidR="0017211B" w:rsidRPr="0017211B" w14:paraId="6E5B228D" w14:textId="77777777" w:rsidTr="00CA3EC3">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10EA" w14:textId="076BA363" w:rsidR="0017211B" w:rsidRPr="00CA3EC3" w:rsidRDefault="00CA3EC3" w:rsidP="000C12B9">
            <w:pPr>
              <w:spacing w:before="100" w:beforeAutospacing="1" w:after="100" w:afterAutospacing="1" w:line="276" w:lineRule="auto"/>
              <w:jc w:val="center"/>
              <w:rPr>
                <w:szCs w:val="22"/>
              </w:rPr>
            </w:pPr>
            <w:r w:rsidRPr="00CA3EC3">
              <w:rPr>
                <w:szCs w:val="22"/>
              </w:rPr>
              <w:t>27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CA1F8" w14:textId="06F9B187" w:rsidR="0017211B" w:rsidRPr="00CA3EC3" w:rsidRDefault="00CA3EC3" w:rsidP="000C12B9">
            <w:pPr>
              <w:spacing w:before="100" w:beforeAutospacing="1" w:after="100" w:afterAutospacing="1" w:line="276" w:lineRule="auto"/>
              <w:jc w:val="center"/>
              <w:rPr>
                <w:szCs w:val="22"/>
              </w:rPr>
            </w:pPr>
            <w:r w:rsidRPr="00CA3EC3">
              <w:rPr>
                <w:szCs w:val="22"/>
              </w:rPr>
              <w:t>Великобритания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E9371" w14:textId="469CD3B8" w:rsidR="0017211B" w:rsidRPr="00CA3EC3" w:rsidRDefault="00CA3EC3" w:rsidP="000C12B9">
            <w:pPr>
              <w:spacing w:before="100" w:beforeAutospacing="1" w:after="100" w:afterAutospacing="1" w:line="276" w:lineRule="auto"/>
              <w:jc w:val="center"/>
              <w:rPr>
                <w:szCs w:val="22"/>
              </w:rPr>
            </w:pPr>
            <w:r w:rsidRPr="00CA3EC3">
              <w:rPr>
                <w:szCs w:val="22"/>
              </w:rPr>
              <w:t>114,95</w:t>
            </w:r>
          </w:p>
        </w:tc>
      </w:tr>
    </w:tbl>
    <w:p w14:paraId="240F3E39" w14:textId="77777777" w:rsidR="0017211B" w:rsidRDefault="0017211B" w:rsidP="007B34DB">
      <w:pPr>
        <w:spacing w:line="360" w:lineRule="auto"/>
        <w:ind w:firstLine="709"/>
        <w:jc w:val="both"/>
        <w:rPr>
          <w:sz w:val="28"/>
          <w:szCs w:val="28"/>
        </w:rPr>
      </w:pPr>
    </w:p>
    <w:p w14:paraId="52195A78" w14:textId="049B49EC" w:rsidR="00A40B44" w:rsidRDefault="00CA3EC3" w:rsidP="00C51FFB">
      <w:pPr>
        <w:spacing w:line="360" w:lineRule="auto"/>
        <w:ind w:firstLine="709"/>
        <w:jc w:val="both"/>
        <w:rPr>
          <w:sz w:val="28"/>
          <w:szCs w:val="28"/>
        </w:rPr>
      </w:pPr>
      <w:r>
        <w:rPr>
          <w:sz w:val="28"/>
          <w:szCs w:val="28"/>
        </w:rPr>
        <w:t>Мы можем заметить, что Китай отстает от США, лидера данного рейтинга, в два раза и располагается на 2 месте, а Великобритания, оказавшаяся на 3 месте рейтинга, отстает от Китая в 5 раз.</w:t>
      </w:r>
      <w:r w:rsidR="00A40B44">
        <w:rPr>
          <w:sz w:val="28"/>
          <w:szCs w:val="28"/>
        </w:rPr>
        <w:t xml:space="preserve"> При этом стоит упомянуть, что </w:t>
      </w:r>
      <w:r w:rsidR="004F32D3">
        <w:rPr>
          <w:sz w:val="28"/>
          <w:szCs w:val="28"/>
        </w:rPr>
        <w:t xml:space="preserve">России в данном рейтинге нет, так как в нашей стране не таких компаний, чья стоимость в течение 10 лет бы достигла миллиарда долларов США. Чтобы </w:t>
      </w:r>
      <w:r w:rsidR="004F32D3">
        <w:rPr>
          <w:sz w:val="28"/>
          <w:szCs w:val="28"/>
        </w:rPr>
        <w:lastRenderedPageBreak/>
        <w:t xml:space="preserve">компания считалась единорогом, необходимо, чтобы она была прописана в России. Таким образом, существуют компании-единороги, </w:t>
      </w:r>
      <w:r w:rsidR="004F32D3" w:rsidRPr="004F32D3">
        <w:rPr>
          <w:sz w:val="28"/>
          <w:szCs w:val="28"/>
        </w:rPr>
        <w:t>основанные выходцами из России, но зарегистрированы они в других</w:t>
      </w:r>
      <w:r w:rsidR="00C51FFB">
        <w:rPr>
          <w:sz w:val="28"/>
          <w:szCs w:val="28"/>
        </w:rPr>
        <w:t xml:space="preserve"> странах</w:t>
      </w:r>
      <w:r w:rsidR="004F32D3" w:rsidRPr="004F32D3">
        <w:rPr>
          <w:sz w:val="28"/>
          <w:szCs w:val="28"/>
        </w:rPr>
        <w:t xml:space="preserve">. </w:t>
      </w:r>
      <w:r w:rsidR="00C51FFB">
        <w:rPr>
          <w:sz w:val="28"/>
          <w:szCs w:val="28"/>
        </w:rPr>
        <w:t>К примеру</w:t>
      </w:r>
      <w:r w:rsidR="004F32D3" w:rsidRPr="004F32D3">
        <w:rPr>
          <w:sz w:val="28"/>
          <w:szCs w:val="28"/>
        </w:rPr>
        <w:t>, Acronis — систем</w:t>
      </w:r>
      <w:r w:rsidR="00C51FFB">
        <w:rPr>
          <w:sz w:val="28"/>
          <w:szCs w:val="28"/>
        </w:rPr>
        <w:t>а</w:t>
      </w:r>
      <w:r w:rsidR="004F32D3" w:rsidRPr="004F32D3">
        <w:rPr>
          <w:sz w:val="28"/>
          <w:szCs w:val="28"/>
        </w:rPr>
        <w:t xml:space="preserve"> резервного копирования, защиты и восстановления данных</w:t>
      </w:r>
      <w:r w:rsidR="00C51FFB">
        <w:rPr>
          <w:sz w:val="28"/>
          <w:szCs w:val="28"/>
        </w:rPr>
        <w:t xml:space="preserve">, основанная в Сингапуре, </w:t>
      </w:r>
      <w:r w:rsidR="00C51FFB" w:rsidRPr="004F32D3">
        <w:rPr>
          <w:sz w:val="28"/>
          <w:szCs w:val="28"/>
        </w:rPr>
        <w:t xml:space="preserve">сервис такси </w:t>
      </w:r>
      <w:proofErr w:type="spellStart"/>
      <w:r w:rsidR="00C51FFB" w:rsidRPr="004F32D3">
        <w:rPr>
          <w:sz w:val="28"/>
          <w:szCs w:val="28"/>
        </w:rPr>
        <w:t>InDriver</w:t>
      </w:r>
      <w:proofErr w:type="spellEnd"/>
      <w:r w:rsidR="00C51FFB">
        <w:rPr>
          <w:sz w:val="28"/>
          <w:szCs w:val="28"/>
        </w:rPr>
        <w:t xml:space="preserve"> из США, а также «Яндекс», зарегистрированный в Нидерландах. </w:t>
      </w:r>
    </w:p>
    <w:p w14:paraId="546FA319" w14:textId="50FE1AEC" w:rsidR="00C51FFB" w:rsidRDefault="00C51FFB" w:rsidP="00C51FFB">
      <w:pPr>
        <w:spacing w:line="360" w:lineRule="auto"/>
        <w:ind w:firstLine="709"/>
        <w:jc w:val="both"/>
        <w:rPr>
          <w:sz w:val="28"/>
          <w:szCs w:val="28"/>
        </w:rPr>
      </w:pPr>
      <w:r>
        <w:rPr>
          <w:sz w:val="28"/>
          <w:szCs w:val="28"/>
        </w:rPr>
        <w:t>В таблице 10 указаны страны-лидеры по количеству финансируемых компаний-единорогов в 2020 году.</w:t>
      </w:r>
    </w:p>
    <w:p w14:paraId="3F5BBDBB" w14:textId="77777777" w:rsidR="006707B3" w:rsidRDefault="006707B3" w:rsidP="00C51FFB">
      <w:pPr>
        <w:spacing w:line="360" w:lineRule="auto"/>
        <w:ind w:firstLine="709"/>
        <w:jc w:val="both"/>
        <w:rPr>
          <w:sz w:val="28"/>
          <w:szCs w:val="28"/>
        </w:rPr>
      </w:pPr>
    </w:p>
    <w:p w14:paraId="408E637B" w14:textId="7F461DAF" w:rsidR="006E302F" w:rsidRDefault="00C51FFB" w:rsidP="006E302F">
      <w:pPr>
        <w:suppressAutoHyphens/>
        <w:jc w:val="both"/>
        <w:rPr>
          <w:sz w:val="28"/>
          <w:szCs w:val="28"/>
        </w:rPr>
      </w:pPr>
      <w:r>
        <w:rPr>
          <w:sz w:val="28"/>
          <w:szCs w:val="28"/>
        </w:rPr>
        <w:t xml:space="preserve">Таблица 10 – </w:t>
      </w:r>
      <w:r w:rsidRPr="00C51FFB">
        <w:rPr>
          <w:sz w:val="28"/>
          <w:szCs w:val="28"/>
        </w:rPr>
        <w:t>Рейтинг мировых инвесторов по количеству проектов-единорогов в 20</w:t>
      </w:r>
      <w:r w:rsidR="00955092">
        <w:rPr>
          <w:sz w:val="28"/>
          <w:szCs w:val="28"/>
        </w:rPr>
        <w:t>20</w:t>
      </w:r>
      <w:r w:rsidRPr="00C51FFB">
        <w:rPr>
          <w:sz w:val="28"/>
          <w:szCs w:val="28"/>
        </w:rPr>
        <w:t xml:space="preserve"> г.</w:t>
      </w:r>
      <w:r w:rsidR="0007103B" w:rsidRPr="0007103B">
        <w:rPr>
          <w:sz w:val="28"/>
          <w:szCs w:val="28"/>
        </w:rPr>
        <w:t xml:space="preserve"> </w:t>
      </w:r>
      <w:r w:rsidR="0007103B" w:rsidRPr="00A40B44">
        <w:rPr>
          <w:sz w:val="28"/>
          <w:szCs w:val="28"/>
        </w:rPr>
        <w:t>[</w:t>
      </w:r>
      <w:r w:rsidR="0021665F">
        <w:rPr>
          <w:sz w:val="28"/>
          <w:szCs w:val="28"/>
        </w:rPr>
        <w:t>9</w:t>
      </w:r>
      <w:r w:rsidR="0007103B" w:rsidRPr="00A40B44">
        <w:rPr>
          <w:sz w:val="28"/>
          <w:szCs w:val="28"/>
        </w:rPr>
        <w:t>]</w:t>
      </w:r>
    </w:p>
    <w:tbl>
      <w:tblPr>
        <w:tblW w:w="0" w:type="auto"/>
        <w:shd w:val="clear" w:color="auto" w:fill="66FFB2"/>
        <w:tblCellMar>
          <w:top w:w="15" w:type="dxa"/>
          <w:left w:w="15" w:type="dxa"/>
          <w:bottom w:w="15" w:type="dxa"/>
          <w:right w:w="15" w:type="dxa"/>
        </w:tblCellMar>
        <w:tblLook w:val="04A0" w:firstRow="1" w:lastRow="0" w:firstColumn="1" w:lastColumn="0" w:noHBand="0" w:noVBand="1"/>
      </w:tblPr>
      <w:tblGrid>
        <w:gridCol w:w="2122"/>
        <w:gridCol w:w="1559"/>
        <w:gridCol w:w="5664"/>
      </w:tblGrid>
      <w:tr w:rsidR="00955092" w:rsidRPr="00A40B44" w14:paraId="17858572"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D7FFE" w14:textId="18550809" w:rsidR="00A40B44" w:rsidRPr="006707B3" w:rsidRDefault="00A40B44" w:rsidP="000C12B9">
            <w:pPr>
              <w:spacing w:before="100" w:beforeAutospacing="1" w:after="100" w:afterAutospacing="1" w:line="276" w:lineRule="auto"/>
              <w:jc w:val="center"/>
              <w:rPr>
                <w:szCs w:val="22"/>
              </w:rPr>
            </w:pPr>
            <w:r w:rsidRPr="006707B3">
              <w:rPr>
                <w:szCs w:val="22"/>
              </w:rPr>
              <w:t>Наименование компании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43906" w14:textId="1121FF77" w:rsidR="00A40B44" w:rsidRPr="006707B3" w:rsidRDefault="00A40B44" w:rsidP="000C12B9">
            <w:pPr>
              <w:spacing w:before="100" w:beforeAutospacing="1" w:after="100" w:afterAutospacing="1" w:line="276" w:lineRule="auto"/>
              <w:jc w:val="center"/>
              <w:rPr>
                <w:szCs w:val="22"/>
              </w:rPr>
            </w:pPr>
            <w:r w:rsidRPr="006707B3">
              <w:rPr>
                <w:szCs w:val="22"/>
              </w:rPr>
              <w:t>Страна</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C577E" w14:textId="6217C21C" w:rsidR="00A40B44" w:rsidRPr="006707B3" w:rsidRDefault="00A40B44" w:rsidP="000C12B9">
            <w:pPr>
              <w:spacing w:before="100" w:beforeAutospacing="1" w:after="100" w:afterAutospacing="1" w:line="276" w:lineRule="auto"/>
              <w:jc w:val="center"/>
              <w:rPr>
                <w:szCs w:val="22"/>
              </w:rPr>
            </w:pPr>
            <w:r w:rsidRPr="006707B3">
              <w:rPr>
                <w:szCs w:val="22"/>
              </w:rPr>
              <w:t>Количество, финансируемых проектов-единорогов, ед</w:t>
            </w:r>
            <w:r w:rsidR="006E302F" w:rsidRPr="006707B3">
              <w:rPr>
                <w:szCs w:val="22"/>
              </w:rPr>
              <w:t>иниц</w:t>
            </w:r>
          </w:p>
        </w:tc>
      </w:tr>
      <w:tr w:rsidR="00955092" w:rsidRPr="00A40B44" w14:paraId="5989B8B4"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3D25D" w14:textId="0187C858" w:rsidR="00955092" w:rsidRPr="00955092" w:rsidRDefault="00955092" w:rsidP="000C12B9">
            <w:pPr>
              <w:spacing w:before="100" w:beforeAutospacing="1" w:after="100" w:afterAutospacing="1" w:line="276" w:lineRule="auto"/>
              <w:jc w:val="center"/>
              <w:rPr>
                <w:szCs w:val="22"/>
                <w:lang w:val="en-US"/>
              </w:rPr>
            </w:pPr>
            <w:r>
              <w:rPr>
                <w:szCs w:val="22"/>
                <w:lang w:val="en-US"/>
              </w:rPr>
              <w:t>Sequoia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42AF" w14:textId="074E196A" w:rsidR="00955092" w:rsidRPr="00955092" w:rsidRDefault="00955092" w:rsidP="000C12B9">
            <w:pPr>
              <w:spacing w:before="100" w:beforeAutospacing="1" w:after="100" w:afterAutospacing="1" w:line="276" w:lineRule="auto"/>
              <w:jc w:val="center"/>
              <w:rPr>
                <w:szCs w:val="22"/>
              </w:rPr>
            </w:pPr>
            <w:r w:rsidRPr="00955092">
              <w:rPr>
                <w:szCs w:val="22"/>
              </w:rPr>
              <w:t>США</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CE1A7" w14:textId="46EE363B" w:rsidR="00955092" w:rsidRPr="004560D2" w:rsidRDefault="004560D2" w:rsidP="000C12B9">
            <w:pPr>
              <w:spacing w:before="100" w:beforeAutospacing="1" w:after="100" w:afterAutospacing="1" w:line="276" w:lineRule="auto"/>
              <w:jc w:val="center"/>
              <w:rPr>
                <w:szCs w:val="22"/>
                <w:lang w:val="en-US"/>
              </w:rPr>
            </w:pPr>
            <w:r>
              <w:rPr>
                <w:szCs w:val="22"/>
                <w:lang w:val="en-US"/>
              </w:rPr>
              <w:t>92</w:t>
            </w:r>
          </w:p>
        </w:tc>
      </w:tr>
      <w:tr w:rsidR="00955092" w:rsidRPr="00A40B44" w14:paraId="2238EA78"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372F" w14:textId="4D427668" w:rsidR="00955092" w:rsidRPr="00955092" w:rsidRDefault="00955092" w:rsidP="000C12B9">
            <w:pPr>
              <w:spacing w:before="100" w:beforeAutospacing="1" w:after="100" w:afterAutospacing="1" w:line="276" w:lineRule="auto"/>
              <w:jc w:val="center"/>
              <w:rPr>
                <w:szCs w:val="22"/>
                <w:lang w:val="en-US"/>
              </w:rPr>
            </w:pPr>
            <w:r>
              <w:rPr>
                <w:szCs w:val="22"/>
                <w:lang w:val="en-US"/>
              </w:rPr>
              <w:t>Tencent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CC23" w14:textId="36066329" w:rsidR="00955092" w:rsidRPr="00955092" w:rsidRDefault="00955092" w:rsidP="000C12B9">
            <w:pPr>
              <w:spacing w:before="100" w:beforeAutospacing="1" w:after="100" w:afterAutospacing="1" w:line="276" w:lineRule="auto"/>
              <w:jc w:val="center"/>
              <w:rPr>
                <w:szCs w:val="22"/>
              </w:rPr>
            </w:pPr>
            <w:r>
              <w:rPr>
                <w:szCs w:val="22"/>
              </w:rPr>
              <w:t>Китай</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07D2" w14:textId="4B470895" w:rsidR="00955092" w:rsidRPr="004560D2" w:rsidRDefault="004560D2" w:rsidP="000C12B9">
            <w:pPr>
              <w:spacing w:before="100" w:beforeAutospacing="1" w:after="100" w:afterAutospacing="1" w:line="276" w:lineRule="auto"/>
              <w:jc w:val="center"/>
              <w:rPr>
                <w:szCs w:val="22"/>
                <w:lang w:val="en-US"/>
              </w:rPr>
            </w:pPr>
            <w:r>
              <w:rPr>
                <w:szCs w:val="22"/>
                <w:lang w:val="en-US"/>
              </w:rPr>
              <w:t>46</w:t>
            </w:r>
          </w:p>
        </w:tc>
      </w:tr>
      <w:tr w:rsidR="00955092" w:rsidRPr="00A40B44" w14:paraId="456C6EEC"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5177" w14:textId="614C9EFB" w:rsidR="00955092" w:rsidRPr="00955092" w:rsidRDefault="00955092" w:rsidP="000C12B9">
            <w:pPr>
              <w:spacing w:before="100" w:beforeAutospacing="1" w:after="100" w:afterAutospacing="1" w:line="276" w:lineRule="auto"/>
              <w:jc w:val="center"/>
              <w:rPr>
                <w:szCs w:val="22"/>
                <w:lang w:val="en-US"/>
              </w:rPr>
            </w:pPr>
            <w:r>
              <w:rPr>
                <w:szCs w:val="22"/>
                <w:lang w:val="en-US"/>
              </w:rPr>
              <w:t>Softbank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2B35" w14:textId="128603AE" w:rsidR="00955092" w:rsidRDefault="00955092" w:rsidP="000C12B9">
            <w:pPr>
              <w:spacing w:before="100" w:beforeAutospacing="1" w:after="100" w:afterAutospacing="1" w:line="276" w:lineRule="auto"/>
              <w:jc w:val="center"/>
              <w:rPr>
                <w:szCs w:val="22"/>
              </w:rPr>
            </w:pPr>
            <w:r>
              <w:rPr>
                <w:szCs w:val="22"/>
              </w:rPr>
              <w:t>Япония</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5617" w14:textId="3600BDFD" w:rsidR="00955092" w:rsidRPr="004560D2" w:rsidRDefault="004560D2" w:rsidP="000C12B9">
            <w:pPr>
              <w:spacing w:before="100" w:beforeAutospacing="1" w:after="100" w:afterAutospacing="1" w:line="276" w:lineRule="auto"/>
              <w:jc w:val="center"/>
              <w:rPr>
                <w:szCs w:val="22"/>
                <w:lang w:val="en-US"/>
              </w:rPr>
            </w:pPr>
            <w:r>
              <w:rPr>
                <w:szCs w:val="22"/>
                <w:lang w:val="en-US"/>
              </w:rPr>
              <w:t>42</w:t>
            </w:r>
          </w:p>
        </w:tc>
      </w:tr>
      <w:tr w:rsidR="00955092" w:rsidRPr="00A40B44" w14:paraId="71D3E904"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BE514" w14:textId="3C09EDC6" w:rsidR="00955092" w:rsidRPr="00955092" w:rsidRDefault="00955092" w:rsidP="000C12B9">
            <w:pPr>
              <w:spacing w:before="100" w:beforeAutospacing="1" w:after="100" w:afterAutospacing="1" w:line="276" w:lineRule="auto"/>
              <w:jc w:val="center"/>
              <w:rPr>
                <w:szCs w:val="22"/>
                <w:lang w:val="en-US"/>
              </w:rPr>
            </w:pPr>
            <w:r>
              <w:rPr>
                <w:szCs w:val="22"/>
                <w:lang w:val="en-US"/>
              </w:rPr>
              <w:t>Tiger Fund</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E53D" w14:textId="60AC48F2" w:rsidR="00955092" w:rsidRDefault="00955092" w:rsidP="000C12B9">
            <w:pPr>
              <w:spacing w:before="100" w:beforeAutospacing="1" w:after="100" w:afterAutospacing="1" w:line="276" w:lineRule="auto"/>
              <w:jc w:val="center"/>
              <w:rPr>
                <w:szCs w:val="22"/>
              </w:rPr>
            </w:pPr>
            <w:r>
              <w:rPr>
                <w:szCs w:val="22"/>
              </w:rPr>
              <w:t>США</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3F1C" w14:textId="7756F9B3" w:rsidR="00955092" w:rsidRPr="004560D2" w:rsidRDefault="004560D2" w:rsidP="000C12B9">
            <w:pPr>
              <w:spacing w:before="100" w:beforeAutospacing="1" w:after="100" w:afterAutospacing="1" w:line="276" w:lineRule="auto"/>
              <w:jc w:val="center"/>
              <w:rPr>
                <w:szCs w:val="22"/>
                <w:lang w:val="en-US"/>
              </w:rPr>
            </w:pPr>
            <w:r>
              <w:rPr>
                <w:szCs w:val="22"/>
                <w:lang w:val="en-US"/>
              </w:rPr>
              <w:t>36</w:t>
            </w:r>
          </w:p>
        </w:tc>
      </w:tr>
      <w:tr w:rsidR="00955092" w:rsidRPr="00A40B44" w14:paraId="2F7B31B1"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E2B69" w14:textId="37B28AAB" w:rsidR="00955092" w:rsidRPr="00955092" w:rsidRDefault="00955092" w:rsidP="000C12B9">
            <w:pPr>
              <w:spacing w:before="100" w:beforeAutospacing="1" w:after="100" w:afterAutospacing="1" w:line="276" w:lineRule="auto"/>
              <w:jc w:val="center"/>
              <w:rPr>
                <w:szCs w:val="22"/>
                <w:lang w:val="en-US"/>
              </w:rPr>
            </w:pPr>
            <w:r>
              <w:rPr>
                <w:szCs w:val="22"/>
                <w:lang w:val="en-US"/>
              </w:rPr>
              <w:t>IDG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26AB" w14:textId="573AA818" w:rsidR="00955092" w:rsidRDefault="00955092" w:rsidP="000C12B9">
            <w:pPr>
              <w:spacing w:before="100" w:beforeAutospacing="1" w:after="100" w:afterAutospacing="1" w:line="276" w:lineRule="auto"/>
              <w:jc w:val="center"/>
              <w:rPr>
                <w:szCs w:val="22"/>
              </w:rPr>
            </w:pPr>
            <w:r>
              <w:rPr>
                <w:szCs w:val="22"/>
              </w:rPr>
              <w:t>Китай</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71EC" w14:textId="10C19F69" w:rsidR="00955092" w:rsidRPr="004560D2" w:rsidRDefault="004560D2" w:rsidP="000C12B9">
            <w:pPr>
              <w:spacing w:before="100" w:beforeAutospacing="1" w:after="100" w:afterAutospacing="1" w:line="276" w:lineRule="auto"/>
              <w:jc w:val="center"/>
              <w:rPr>
                <w:szCs w:val="22"/>
                <w:lang w:val="en-US"/>
              </w:rPr>
            </w:pPr>
            <w:r>
              <w:rPr>
                <w:szCs w:val="22"/>
                <w:lang w:val="en-US"/>
              </w:rPr>
              <w:t>31</w:t>
            </w:r>
          </w:p>
        </w:tc>
      </w:tr>
      <w:tr w:rsidR="00955092" w:rsidRPr="00A40B44" w14:paraId="71C635C8"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FFED" w14:textId="6B66B466" w:rsidR="00955092" w:rsidRPr="00955092" w:rsidRDefault="00955092" w:rsidP="000C12B9">
            <w:pPr>
              <w:spacing w:before="100" w:beforeAutospacing="1" w:after="100" w:afterAutospacing="1" w:line="276" w:lineRule="auto"/>
              <w:jc w:val="center"/>
              <w:rPr>
                <w:szCs w:val="22"/>
                <w:lang w:val="en-US"/>
              </w:rPr>
            </w:pPr>
            <w:r>
              <w:rPr>
                <w:szCs w:val="22"/>
                <w:lang w:val="en-US"/>
              </w:rPr>
              <w:t>Gold</w:t>
            </w:r>
            <w:r w:rsidR="004560D2">
              <w:rPr>
                <w:szCs w:val="22"/>
                <w:lang w:val="en-US"/>
              </w:rPr>
              <w:t>man Sachs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90B94" w14:textId="2390EFA6" w:rsidR="00955092" w:rsidRDefault="00955092" w:rsidP="000C12B9">
            <w:pPr>
              <w:spacing w:before="100" w:beforeAutospacing="1" w:after="100" w:afterAutospacing="1" w:line="276" w:lineRule="auto"/>
              <w:jc w:val="center"/>
              <w:rPr>
                <w:szCs w:val="22"/>
              </w:rPr>
            </w:pPr>
            <w:r>
              <w:rPr>
                <w:szCs w:val="22"/>
              </w:rPr>
              <w:t>США</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DF67F" w14:textId="6847B056" w:rsidR="00955092" w:rsidRPr="004560D2" w:rsidRDefault="004560D2" w:rsidP="000C12B9">
            <w:pPr>
              <w:spacing w:before="100" w:beforeAutospacing="1" w:after="100" w:afterAutospacing="1" w:line="276" w:lineRule="auto"/>
              <w:jc w:val="center"/>
              <w:rPr>
                <w:szCs w:val="22"/>
                <w:lang w:val="en-US"/>
              </w:rPr>
            </w:pPr>
            <w:r>
              <w:rPr>
                <w:szCs w:val="22"/>
                <w:lang w:val="en-US"/>
              </w:rPr>
              <w:t>24</w:t>
            </w:r>
          </w:p>
        </w:tc>
      </w:tr>
      <w:tr w:rsidR="00955092" w:rsidRPr="00A40B44" w14:paraId="221D2CEB"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3B30" w14:textId="593374DC" w:rsidR="00955092" w:rsidRPr="004560D2" w:rsidRDefault="004560D2" w:rsidP="000C12B9">
            <w:pPr>
              <w:spacing w:before="100" w:beforeAutospacing="1" w:after="100" w:afterAutospacing="1" w:line="276" w:lineRule="auto"/>
              <w:jc w:val="center"/>
              <w:rPr>
                <w:szCs w:val="22"/>
                <w:lang w:val="en-US"/>
              </w:rPr>
            </w:pPr>
            <w:r>
              <w:rPr>
                <w:szCs w:val="22"/>
                <w:lang w:val="en-US"/>
              </w:rPr>
              <w:t>Alibaba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D5C9B" w14:textId="295FBF0F" w:rsidR="00955092" w:rsidRDefault="00955092" w:rsidP="000C12B9">
            <w:pPr>
              <w:spacing w:before="100" w:beforeAutospacing="1" w:after="100" w:afterAutospacing="1" w:line="276" w:lineRule="auto"/>
              <w:jc w:val="center"/>
              <w:rPr>
                <w:szCs w:val="22"/>
              </w:rPr>
            </w:pPr>
            <w:r>
              <w:rPr>
                <w:szCs w:val="22"/>
              </w:rPr>
              <w:t>Китай</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7AAD" w14:textId="66F51F28" w:rsidR="00955092" w:rsidRPr="004560D2" w:rsidRDefault="004560D2" w:rsidP="000C12B9">
            <w:pPr>
              <w:spacing w:before="100" w:beforeAutospacing="1" w:after="100" w:afterAutospacing="1" w:line="276" w:lineRule="auto"/>
              <w:jc w:val="center"/>
              <w:rPr>
                <w:szCs w:val="22"/>
                <w:lang w:val="en-US"/>
              </w:rPr>
            </w:pPr>
            <w:r>
              <w:rPr>
                <w:szCs w:val="22"/>
                <w:lang w:val="en-US"/>
              </w:rPr>
              <w:t>22</w:t>
            </w:r>
          </w:p>
        </w:tc>
      </w:tr>
      <w:tr w:rsidR="00955092" w:rsidRPr="00A40B44" w14:paraId="5379E515"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6C04" w14:textId="308FCE2B" w:rsidR="00955092" w:rsidRPr="004560D2" w:rsidRDefault="004560D2" w:rsidP="000C12B9">
            <w:pPr>
              <w:spacing w:before="100" w:beforeAutospacing="1" w:after="100" w:afterAutospacing="1" w:line="276" w:lineRule="auto"/>
              <w:jc w:val="center"/>
              <w:rPr>
                <w:szCs w:val="22"/>
                <w:lang w:val="en-US"/>
              </w:rPr>
            </w:pPr>
            <w:r>
              <w:rPr>
                <w:szCs w:val="22"/>
                <w:lang w:val="en-US"/>
              </w:rPr>
              <w:t>Andreessen Horowitz</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A0AF" w14:textId="39BC83E6" w:rsidR="00955092" w:rsidRDefault="00955092" w:rsidP="000C12B9">
            <w:pPr>
              <w:spacing w:before="100" w:beforeAutospacing="1" w:after="100" w:afterAutospacing="1" w:line="276" w:lineRule="auto"/>
              <w:jc w:val="center"/>
              <w:rPr>
                <w:szCs w:val="22"/>
              </w:rPr>
            </w:pPr>
            <w:r>
              <w:rPr>
                <w:szCs w:val="22"/>
              </w:rPr>
              <w:t>США</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1B24" w14:textId="2D531210" w:rsidR="00955092" w:rsidRPr="004560D2" w:rsidRDefault="004560D2" w:rsidP="000C12B9">
            <w:pPr>
              <w:spacing w:before="100" w:beforeAutospacing="1" w:after="100" w:afterAutospacing="1" w:line="276" w:lineRule="auto"/>
              <w:jc w:val="center"/>
              <w:rPr>
                <w:szCs w:val="22"/>
                <w:lang w:val="en-US"/>
              </w:rPr>
            </w:pPr>
            <w:r>
              <w:rPr>
                <w:szCs w:val="22"/>
                <w:lang w:val="en-US"/>
              </w:rPr>
              <w:t>20</w:t>
            </w:r>
          </w:p>
        </w:tc>
      </w:tr>
      <w:tr w:rsidR="00955092" w:rsidRPr="00A40B44" w14:paraId="48199B90"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147B" w14:textId="2DC0DF45" w:rsidR="00955092" w:rsidRPr="004560D2" w:rsidRDefault="004560D2" w:rsidP="000C12B9">
            <w:pPr>
              <w:spacing w:before="100" w:beforeAutospacing="1" w:after="100" w:afterAutospacing="1" w:line="276" w:lineRule="auto"/>
              <w:jc w:val="center"/>
              <w:rPr>
                <w:szCs w:val="22"/>
                <w:lang w:val="en-US"/>
              </w:rPr>
            </w:pPr>
            <w:r>
              <w:rPr>
                <w:szCs w:val="22"/>
                <w:lang w:val="en-US"/>
              </w:rPr>
              <w:t>DTS Global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DBCDB" w14:textId="5946304C" w:rsidR="00955092" w:rsidRDefault="00955092" w:rsidP="000C12B9">
            <w:pPr>
              <w:spacing w:before="100" w:beforeAutospacing="1" w:after="100" w:afterAutospacing="1" w:line="276" w:lineRule="auto"/>
              <w:jc w:val="center"/>
              <w:rPr>
                <w:szCs w:val="22"/>
              </w:rPr>
            </w:pPr>
            <w:r>
              <w:rPr>
                <w:szCs w:val="22"/>
              </w:rPr>
              <w:t>Россия</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CEF1" w14:textId="0A1CEDE6" w:rsidR="00955092" w:rsidRPr="004560D2" w:rsidRDefault="004560D2" w:rsidP="000C12B9">
            <w:pPr>
              <w:spacing w:before="100" w:beforeAutospacing="1" w:after="100" w:afterAutospacing="1" w:line="276" w:lineRule="auto"/>
              <w:jc w:val="center"/>
              <w:rPr>
                <w:szCs w:val="22"/>
                <w:lang w:val="en-US"/>
              </w:rPr>
            </w:pPr>
            <w:r>
              <w:rPr>
                <w:szCs w:val="22"/>
                <w:lang w:val="en-US"/>
              </w:rPr>
              <w:t>20</w:t>
            </w:r>
          </w:p>
        </w:tc>
      </w:tr>
      <w:tr w:rsidR="00955092" w:rsidRPr="00A40B44" w14:paraId="44421E03" w14:textId="77777777" w:rsidTr="006E302F">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FF83" w14:textId="58A8D8C9" w:rsidR="00955092" w:rsidRPr="004560D2" w:rsidRDefault="004560D2" w:rsidP="000C12B9">
            <w:pPr>
              <w:spacing w:before="100" w:beforeAutospacing="1" w:after="100" w:afterAutospacing="1" w:line="276" w:lineRule="auto"/>
              <w:jc w:val="center"/>
              <w:rPr>
                <w:szCs w:val="22"/>
                <w:lang w:val="en-US"/>
              </w:rPr>
            </w:pPr>
            <w:r>
              <w:rPr>
                <w:szCs w:val="22"/>
                <w:lang w:val="en-US"/>
              </w:rPr>
              <w:t>GGV Capital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4069B" w14:textId="07F715DE" w:rsidR="00955092" w:rsidRDefault="00955092" w:rsidP="000C12B9">
            <w:pPr>
              <w:spacing w:before="100" w:beforeAutospacing="1" w:after="100" w:afterAutospacing="1" w:line="276" w:lineRule="auto"/>
              <w:jc w:val="center"/>
              <w:rPr>
                <w:szCs w:val="22"/>
              </w:rPr>
            </w:pPr>
            <w:r>
              <w:rPr>
                <w:szCs w:val="22"/>
              </w:rPr>
              <w:t>США</w:t>
            </w:r>
          </w:p>
        </w:tc>
        <w:tc>
          <w:tcPr>
            <w:tcW w:w="5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E1CC2" w14:textId="18C089E9" w:rsidR="00955092" w:rsidRPr="004560D2" w:rsidRDefault="004560D2" w:rsidP="000C12B9">
            <w:pPr>
              <w:spacing w:before="100" w:beforeAutospacing="1" w:after="100" w:afterAutospacing="1" w:line="276" w:lineRule="auto"/>
              <w:jc w:val="center"/>
              <w:rPr>
                <w:szCs w:val="22"/>
                <w:lang w:val="en-US"/>
              </w:rPr>
            </w:pPr>
            <w:r>
              <w:rPr>
                <w:szCs w:val="22"/>
                <w:lang w:val="en-US"/>
              </w:rPr>
              <w:t>19</w:t>
            </w:r>
          </w:p>
        </w:tc>
      </w:tr>
    </w:tbl>
    <w:p w14:paraId="553D6707" w14:textId="77777777" w:rsidR="00A40B44" w:rsidRDefault="00A40B44" w:rsidP="007B34DB">
      <w:pPr>
        <w:spacing w:line="360" w:lineRule="auto"/>
        <w:ind w:firstLine="709"/>
        <w:jc w:val="both"/>
        <w:rPr>
          <w:sz w:val="28"/>
          <w:szCs w:val="28"/>
        </w:rPr>
      </w:pPr>
    </w:p>
    <w:p w14:paraId="5B52484B" w14:textId="7409E149" w:rsidR="004300F2" w:rsidRPr="004300F2" w:rsidRDefault="004300F2" w:rsidP="007B34DB">
      <w:pPr>
        <w:spacing w:line="360" w:lineRule="auto"/>
        <w:ind w:firstLine="709"/>
        <w:jc w:val="both"/>
        <w:rPr>
          <w:sz w:val="28"/>
          <w:szCs w:val="28"/>
        </w:rPr>
      </w:pPr>
      <w:r>
        <w:rPr>
          <w:sz w:val="28"/>
          <w:szCs w:val="28"/>
        </w:rPr>
        <w:t xml:space="preserve">Несмотря на то, что в России нет официально зарегистрированных компаний-единорогов, российская компания </w:t>
      </w:r>
      <w:r>
        <w:rPr>
          <w:sz w:val="28"/>
          <w:szCs w:val="28"/>
          <w:lang w:val="en-US"/>
        </w:rPr>
        <w:t>DTS</w:t>
      </w:r>
      <w:r w:rsidRPr="004300F2">
        <w:rPr>
          <w:sz w:val="28"/>
          <w:szCs w:val="28"/>
        </w:rPr>
        <w:t xml:space="preserve"> </w:t>
      </w:r>
      <w:r>
        <w:rPr>
          <w:sz w:val="28"/>
          <w:szCs w:val="28"/>
          <w:lang w:val="en-US"/>
        </w:rPr>
        <w:t>Global</w:t>
      </w:r>
      <w:r>
        <w:rPr>
          <w:sz w:val="28"/>
          <w:szCs w:val="28"/>
        </w:rPr>
        <w:t xml:space="preserve"> располагается на </w:t>
      </w:r>
      <w:proofErr w:type="gramStart"/>
      <w:r>
        <w:rPr>
          <w:sz w:val="28"/>
          <w:szCs w:val="28"/>
        </w:rPr>
        <w:t>10-ой</w:t>
      </w:r>
      <w:proofErr w:type="gramEnd"/>
      <w:r>
        <w:rPr>
          <w:sz w:val="28"/>
          <w:szCs w:val="28"/>
        </w:rPr>
        <w:t xml:space="preserve"> строчке рейтинга </w:t>
      </w:r>
      <w:r w:rsidRPr="00C51FFB">
        <w:rPr>
          <w:sz w:val="28"/>
          <w:szCs w:val="28"/>
        </w:rPr>
        <w:t>мировых инвесторов по количеству проектов-единорогов.</w:t>
      </w:r>
      <w:r>
        <w:rPr>
          <w:sz w:val="28"/>
          <w:szCs w:val="28"/>
        </w:rPr>
        <w:t xml:space="preserve"> Данная компания профинансировала 20 проектов-единорогов в 2020 году. При этом США, вторая анализируемая нами страна, является абсолютным лидером данного рейтинга, так как на 1 месте рейтинга расположилась компания </w:t>
      </w:r>
      <w:proofErr w:type="spellStart"/>
      <w:r>
        <w:rPr>
          <w:sz w:val="28"/>
          <w:szCs w:val="28"/>
          <w:lang w:val="en-US"/>
        </w:rPr>
        <w:t>Seqioia</w:t>
      </w:r>
      <w:proofErr w:type="spellEnd"/>
      <w:r>
        <w:rPr>
          <w:sz w:val="28"/>
          <w:szCs w:val="28"/>
        </w:rPr>
        <w:t>, зарегистрированная в США. Кроме того, в топ-10 рейтинга попали сразу 5 компаний из США.</w:t>
      </w:r>
    </w:p>
    <w:p w14:paraId="0140F38F" w14:textId="798D006B" w:rsidR="006E302F" w:rsidRDefault="008D7A8B" w:rsidP="006707B3">
      <w:pPr>
        <w:spacing w:line="360" w:lineRule="auto"/>
        <w:ind w:firstLine="709"/>
        <w:jc w:val="both"/>
        <w:rPr>
          <w:sz w:val="28"/>
          <w:szCs w:val="28"/>
        </w:rPr>
      </w:pPr>
      <w:r>
        <w:rPr>
          <w:sz w:val="28"/>
          <w:szCs w:val="28"/>
        </w:rPr>
        <w:lastRenderedPageBreak/>
        <w:t xml:space="preserve">Таблица </w:t>
      </w:r>
      <w:r w:rsidR="00362FB6">
        <w:rPr>
          <w:sz w:val="28"/>
          <w:szCs w:val="28"/>
        </w:rPr>
        <w:t>11</w:t>
      </w:r>
      <w:r>
        <w:rPr>
          <w:sz w:val="28"/>
          <w:szCs w:val="28"/>
        </w:rPr>
        <w:t xml:space="preserve"> иллюстрирует объем и количество сделок по категориям инвесторов в России за 2020 год, а также крупнейшую сделку в каждой из данных категорий</w:t>
      </w:r>
      <w:r w:rsidR="00B409E7">
        <w:rPr>
          <w:sz w:val="28"/>
          <w:szCs w:val="28"/>
        </w:rPr>
        <w:t xml:space="preserve"> по информации агентства </w:t>
      </w:r>
      <w:r w:rsidR="00B409E7">
        <w:rPr>
          <w:sz w:val="28"/>
          <w:szCs w:val="28"/>
          <w:lang w:val="en-US"/>
        </w:rPr>
        <w:t>Inc</w:t>
      </w:r>
      <w:r w:rsidR="00B409E7" w:rsidRPr="00B409E7">
        <w:rPr>
          <w:sz w:val="28"/>
          <w:szCs w:val="28"/>
        </w:rPr>
        <w:t>.</w:t>
      </w:r>
      <w:r w:rsidR="00B409E7">
        <w:rPr>
          <w:sz w:val="28"/>
          <w:szCs w:val="28"/>
          <w:lang w:val="en-US"/>
        </w:rPr>
        <w:t>Russia</w:t>
      </w:r>
      <w:r>
        <w:rPr>
          <w:sz w:val="28"/>
          <w:szCs w:val="28"/>
        </w:rPr>
        <w:t>.</w:t>
      </w:r>
    </w:p>
    <w:p w14:paraId="3155F931" w14:textId="77777777" w:rsidR="000C12B9" w:rsidRDefault="000C12B9" w:rsidP="006707B3">
      <w:pPr>
        <w:spacing w:line="360" w:lineRule="auto"/>
        <w:ind w:firstLine="709"/>
        <w:jc w:val="both"/>
        <w:rPr>
          <w:sz w:val="28"/>
          <w:szCs w:val="28"/>
        </w:rPr>
      </w:pPr>
    </w:p>
    <w:p w14:paraId="0773FBAF" w14:textId="3E099512" w:rsidR="006E302F" w:rsidRPr="00BF19F2" w:rsidRDefault="006568E2" w:rsidP="006E302F">
      <w:pPr>
        <w:jc w:val="both"/>
        <w:rPr>
          <w:sz w:val="28"/>
          <w:szCs w:val="28"/>
        </w:rPr>
      </w:pPr>
      <w:r>
        <w:rPr>
          <w:sz w:val="28"/>
          <w:szCs w:val="28"/>
        </w:rPr>
        <w:t xml:space="preserve">Таблица </w:t>
      </w:r>
      <w:r w:rsidR="00362FB6">
        <w:rPr>
          <w:sz w:val="28"/>
          <w:szCs w:val="28"/>
        </w:rPr>
        <w:t>11</w:t>
      </w:r>
      <w:r w:rsidR="008D7A8B">
        <w:rPr>
          <w:sz w:val="28"/>
          <w:szCs w:val="28"/>
        </w:rPr>
        <w:t xml:space="preserve"> </w:t>
      </w:r>
      <w:r>
        <w:rPr>
          <w:sz w:val="28"/>
          <w:szCs w:val="28"/>
        </w:rPr>
        <w:t>– Объем и количество сделок по категориям инвесторов</w:t>
      </w:r>
      <w:r w:rsidR="008D7A8B">
        <w:rPr>
          <w:sz w:val="28"/>
          <w:szCs w:val="28"/>
        </w:rPr>
        <w:t xml:space="preserve"> в России</w:t>
      </w:r>
      <w:r>
        <w:rPr>
          <w:sz w:val="28"/>
          <w:szCs w:val="28"/>
        </w:rPr>
        <w:t>, 2020 г.</w:t>
      </w:r>
      <w:r w:rsidR="00BF19F2" w:rsidRPr="00BF19F2">
        <w:rPr>
          <w:sz w:val="28"/>
          <w:szCs w:val="28"/>
        </w:rPr>
        <w:t xml:space="preserve"> [</w:t>
      </w:r>
      <w:r w:rsidR="0021665F">
        <w:rPr>
          <w:sz w:val="28"/>
          <w:szCs w:val="28"/>
        </w:rPr>
        <w:t>56</w:t>
      </w:r>
      <w:r w:rsidR="00BF19F2" w:rsidRPr="00BF19F2">
        <w:rPr>
          <w:sz w:val="28"/>
          <w:szCs w:val="28"/>
        </w:rPr>
        <w:t>]</w:t>
      </w:r>
    </w:p>
    <w:tbl>
      <w:tblPr>
        <w:tblStyle w:val="ad"/>
        <w:tblW w:w="0" w:type="auto"/>
        <w:tblLook w:val="04A0" w:firstRow="1" w:lastRow="0" w:firstColumn="1" w:lastColumn="0" w:noHBand="0" w:noVBand="1"/>
      </w:tblPr>
      <w:tblGrid>
        <w:gridCol w:w="3256"/>
        <w:gridCol w:w="1559"/>
        <w:gridCol w:w="1984"/>
        <w:gridCol w:w="2546"/>
      </w:tblGrid>
      <w:tr w:rsidR="005A5168" w14:paraId="7BD15911" w14:textId="6520D2D9" w:rsidTr="006E302F">
        <w:tc>
          <w:tcPr>
            <w:tcW w:w="3256" w:type="dxa"/>
          </w:tcPr>
          <w:p w14:paraId="6B134B1F" w14:textId="6CD4DD18" w:rsidR="005A5168" w:rsidRPr="006707B3" w:rsidRDefault="005A5168" w:rsidP="000C12B9">
            <w:pPr>
              <w:spacing w:line="276" w:lineRule="auto"/>
              <w:jc w:val="center"/>
              <w:rPr>
                <w:sz w:val="24"/>
                <w:szCs w:val="24"/>
              </w:rPr>
            </w:pPr>
            <w:r w:rsidRPr="006707B3">
              <w:rPr>
                <w:sz w:val="24"/>
                <w:szCs w:val="24"/>
              </w:rPr>
              <w:t>Категория инвесторов</w:t>
            </w:r>
          </w:p>
        </w:tc>
        <w:tc>
          <w:tcPr>
            <w:tcW w:w="1559" w:type="dxa"/>
          </w:tcPr>
          <w:p w14:paraId="5E35CB49" w14:textId="599DA430" w:rsidR="005A5168" w:rsidRPr="006707B3" w:rsidRDefault="005A5168" w:rsidP="000C12B9">
            <w:pPr>
              <w:spacing w:line="276" w:lineRule="auto"/>
              <w:jc w:val="center"/>
              <w:rPr>
                <w:sz w:val="24"/>
                <w:szCs w:val="24"/>
              </w:rPr>
            </w:pPr>
            <w:r w:rsidRPr="006707B3">
              <w:rPr>
                <w:sz w:val="24"/>
                <w:szCs w:val="24"/>
              </w:rPr>
              <w:t>Объем, млн рублей</w:t>
            </w:r>
          </w:p>
        </w:tc>
        <w:tc>
          <w:tcPr>
            <w:tcW w:w="1984" w:type="dxa"/>
          </w:tcPr>
          <w:p w14:paraId="50C4A66E" w14:textId="4DA12D17" w:rsidR="005A5168" w:rsidRPr="006707B3" w:rsidRDefault="005A5168" w:rsidP="000C12B9">
            <w:pPr>
              <w:spacing w:line="276" w:lineRule="auto"/>
              <w:jc w:val="center"/>
              <w:rPr>
                <w:sz w:val="24"/>
                <w:szCs w:val="24"/>
              </w:rPr>
            </w:pPr>
            <w:r w:rsidRPr="006707B3">
              <w:rPr>
                <w:sz w:val="24"/>
                <w:szCs w:val="24"/>
              </w:rPr>
              <w:t>Количество сделок, ед</w:t>
            </w:r>
            <w:r w:rsidR="006E302F" w:rsidRPr="006707B3">
              <w:rPr>
                <w:sz w:val="24"/>
                <w:szCs w:val="24"/>
              </w:rPr>
              <w:t>иниц</w:t>
            </w:r>
          </w:p>
        </w:tc>
        <w:tc>
          <w:tcPr>
            <w:tcW w:w="2546" w:type="dxa"/>
          </w:tcPr>
          <w:p w14:paraId="3745B2B6" w14:textId="5E95563A" w:rsidR="005A5168" w:rsidRPr="006707B3" w:rsidRDefault="005A5168" w:rsidP="000C12B9">
            <w:pPr>
              <w:spacing w:line="276" w:lineRule="auto"/>
              <w:jc w:val="center"/>
              <w:rPr>
                <w:sz w:val="24"/>
                <w:szCs w:val="24"/>
                <w:lang w:val="en-US"/>
              </w:rPr>
            </w:pPr>
            <w:r w:rsidRPr="006707B3">
              <w:rPr>
                <w:sz w:val="24"/>
                <w:szCs w:val="24"/>
              </w:rPr>
              <w:t>Крупнейшая сделка, млн рублей</w:t>
            </w:r>
          </w:p>
        </w:tc>
      </w:tr>
      <w:tr w:rsidR="005A5168" w14:paraId="73EA7A13" w14:textId="07E5CED5" w:rsidTr="006E302F">
        <w:tc>
          <w:tcPr>
            <w:tcW w:w="3256" w:type="dxa"/>
          </w:tcPr>
          <w:p w14:paraId="2952E1FB" w14:textId="602FADEA" w:rsidR="005A5168" w:rsidRPr="005A5168" w:rsidRDefault="005A5168" w:rsidP="000C12B9">
            <w:pPr>
              <w:spacing w:line="276" w:lineRule="auto"/>
              <w:rPr>
                <w:sz w:val="24"/>
                <w:szCs w:val="24"/>
              </w:rPr>
            </w:pPr>
            <w:r w:rsidRPr="005A5168">
              <w:rPr>
                <w:sz w:val="24"/>
                <w:szCs w:val="24"/>
              </w:rPr>
              <w:t>Иностранные инвестиции</w:t>
            </w:r>
          </w:p>
        </w:tc>
        <w:tc>
          <w:tcPr>
            <w:tcW w:w="1559" w:type="dxa"/>
          </w:tcPr>
          <w:p w14:paraId="6BB416F3" w14:textId="1FF4B97A" w:rsidR="005A5168" w:rsidRPr="005A5168" w:rsidRDefault="005A5168" w:rsidP="000C12B9">
            <w:pPr>
              <w:spacing w:line="276" w:lineRule="auto"/>
              <w:jc w:val="center"/>
              <w:rPr>
                <w:sz w:val="24"/>
                <w:szCs w:val="24"/>
              </w:rPr>
            </w:pPr>
            <w:r w:rsidRPr="005A5168">
              <w:rPr>
                <w:sz w:val="24"/>
                <w:szCs w:val="24"/>
              </w:rPr>
              <w:t>7 506,2</w:t>
            </w:r>
          </w:p>
        </w:tc>
        <w:tc>
          <w:tcPr>
            <w:tcW w:w="1984" w:type="dxa"/>
          </w:tcPr>
          <w:p w14:paraId="76E14E07" w14:textId="5A82871B" w:rsidR="005A5168" w:rsidRPr="005A5168" w:rsidRDefault="005A5168" w:rsidP="000C12B9">
            <w:pPr>
              <w:spacing w:line="276" w:lineRule="auto"/>
              <w:jc w:val="center"/>
              <w:rPr>
                <w:sz w:val="24"/>
                <w:szCs w:val="24"/>
              </w:rPr>
            </w:pPr>
            <w:r w:rsidRPr="005A5168">
              <w:rPr>
                <w:sz w:val="24"/>
                <w:szCs w:val="24"/>
              </w:rPr>
              <w:t>24</w:t>
            </w:r>
          </w:p>
        </w:tc>
        <w:tc>
          <w:tcPr>
            <w:tcW w:w="2546" w:type="dxa"/>
          </w:tcPr>
          <w:p w14:paraId="163C6546" w14:textId="5EBB5873" w:rsidR="005A5168" w:rsidRPr="005A5168" w:rsidRDefault="005A5168" w:rsidP="000C12B9">
            <w:pPr>
              <w:spacing w:line="276" w:lineRule="auto"/>
              <w:jc w:val="center"/>
              <w:rPr>
                <w:sz w:val="24"/>
                <w:szCs w:val="24"/>
                <w:lang w:val="en-US"/>
              </w:rPr>
            </w:pPr>
            <w:r w:rsidRPr="005A5168">
              <w:rPr>
                <w:sz w:val="24"/>
                <w:szCs w:val="24"/>
                <w:lang w:val="en-US"/>
              </w:rPr>
              <w:t>3</w:t>
            </w:r>
            <w:r w:rsidR="0021665F">
              <w:rPr>
                <w:sz w:val="24"/>
                <w:szCs w:val="24"/>
                <w:lang w:val="en-US"/>
              </w:rPr>
              <w:t> </w:t>
            </w:r>
            <w:r w:rsidRPr="005A5168">
              <w:rPr>
                <w:sz w:val="24"/>
                <w:szCs w:val="24"/>
                <w:lang w:val="en-US"/>
              </w:rPr>
              <w:t>800</w:t>
            </w:r>
            <w:r>
              <w:rPr>
                <w:sz w:val="24"/>
                <w:szCs w:val="24"/>
              </w:rPr>
              <w:t xml:space="preserve"> (</w:t>
            </w:r>
            <w:r>
              <w:rPr>
                <w:sz w:val="24"/>
                <w:szCs w:val="24"/>
                <w:lang w:val="en-US"/>
              </w:rPr>
              <w:t>Miro)</w:t>
            </w:r>
          </w:p>
        </w:tc>
      </w:tr>
      <w:tr w:rsidR="005A5168" w14:paraId="750E5621" w14:textId="2605E222" w:rsidTr="006E302F">
        <w:tc>
          <w:tcPr>
            <w:tcW w:w="3256" w:type="dxa"/>
          </w:tcPr>
          <w:p w14:paraId="74485BA1" w14:textId="7BC9C01A" w:rsidR="005A5168" w:rsidRPr="005A5168" w:rsidRDefault="005A5168" w:rsidP="000C12B9">
            <w:pPr>
              <w:spacing w:line="276" w:lineRule="auto"/>
              <w:rPr>
                <w:sz w:val="24"/>
                <w:szCs w:val="24"/>
              </w:rPr>
            </w:pPr>
            <w:r w:rsidRPr="005A5168">
              <w:rPr>
                <w:sz w:val="24"/>
                <w:szCs w:val="24"/>
              </w:rPr>
              <w:t>Корпорации</w:t>
            </w:r>
          </w:p>
        </w:tc>
        <w:tc>
          <w:tcPr>
            <w:tcW w:w="1559" w:type="dxa"/>
          </w:tcPr>
          <w:p w14:paraId="16F0182B" w14:textId="094A8D81" w:rsidR="005A5168" w:rsidRPr="005A5168" w:rsidRDefault="005A5168" w:rsidP="000C12B9">
            <w:pPr>
              <w:spacing w:line="276" w:lineRule="auto"/>
              <w:jc w:val="center"/>
              <w:rPr>
                <w:sz w:val="24"/>
                <w:szCs w:val="24"/>
              </w:rPr>
            </w:pPr>
            <w:r w:rsidRPr="005A5168">
              <w:rPr>
                <w:sz w:val="24"/>
                <w:szCs w:val="24"/>
              </w:rPr>
              <w:t>5 208,6</w:t>
            </w:r>
          </w:p>
        </w:tc>
        <w:tc>
          <w:tcPr>
            <w:tcW w:w="1984" w:type="dxa"/>
          </w:tcPr>
          <w:p w14:paraId="13DBDF33" w14:textId="1C144375" w:rsidR="005A5168" w:rsidRPr="005A5168" w:rsidRDefault="005A5168" w:rsidP="000C12B9">
            <w:pPr>
              <w:spacing w:line="276" w:lineRule="auto"/>
              <w:jc w:val="center"/>
              <w:rPr>
                <w:sz w:val="24"/>
                <w:szCs w:val="24"/>
              </w:rPr>
            </w:pPr>
            <w:r w:rsidRPr="005A5168">
              <w:rPr>
                <w:sz w:val="24"/>
                <w:szCs w:val="24"/>
              </w:rPr>
              <w:t>33</w:t>
            </w:r>
          </w:p>
        </w:tc>
        <w:tc>
          <w:tcPr>
            <w:tcW w:w="2546" w:type="dxa"/>
          </w:tcPr>
          <w:p w14:paraId="4AC0F291" w14:textId="7BF631D9" w:rsidR="005A5168" w:rsidRPr="005A5168" w:rsidRDefault="005A5168" w:rsidP="000C12B9">
            <w:pPr>
              <w:spacing w:line="276" w:lineRule="auto"/>
              <w:jc w:val="center"/>
              <w:rPr>
                <w:sz w:val="24"/>
                <w:szCs w:val="24"/>
                <w:lang w:val="en-US"/>
              </w:rPr>
            </w:pPr>
            <w:r>
              <w:rPr>
                <w:sz w:val="24"/>
                <w:szCs w:val="24"/>
                <w:lang w:val="en-US"/>
              </w:rPr>
              <w:t>3</w:t>
            </w:r>
            <w:r w:rsidR="0021665F">
              <w:rPr>
                <w:sz w:val="24"/>
                <w:szCs w:val="24"/>
                <w:lang w:val="en-US"/>
              </w:rPr>
              <w:t> </w:t>
            </w:r>
            <w:r>
              <w:rPr>
                <w:sz w:val="24"/>
                <w:szCs w:val="24"/>
                <w:lang w:val="en-US"/>
              </w:rPr>
              <w:t>700 (</w:t>
            </w:r>
            <w:proofErr w:type="spellStart"/>
            <w:r>
              <w:rPr>
                <w:sz w:val="24"/>
                <w:szCs w:val="24"/>
                <w:lang w:val="en-US"/>
              </w:rPr>
              <w:t>ivi</w:t>
            </w:r>
            <w:proofErr w:type="spellEnd"/>
            <w:r>
              <w:rPr>
                <w:sz w:val="24"/>
                <w:szCs w:val="24"/>
                <w:lang w:val="en-US"/>
              </w:rPr>
              <w:t>)</w:t>
            </w:r>
          </w:p>
        </w:tc>
      </w:tr>
      <w:tr w:rsidR="005A5168" w14:paraId="4454E863" w14:textId="672671B3" w:rsidTr="006E302F">
        <w:tc>
          <w:tcPr>
            <w:tcW w:w="3256" w:type="dxa"/>
          </w:tcPr>
          <w:p w14:paraId="50785CDC" w14:textId="4731B368" w:rsidR="005A5168" w:rsidRPr="005A5168" w:rsidRDefault="005A5168" w:rsidP="000C12B9">
            <w:pPr>
              <w:spacing w:line="276" w:lineRule="auto"/>
              <w:rPr>
                <w:sz w:val="24"/>
                <w:szCs w:val="24"/>
              </w:rPr>
            </w:pPr>
            <w:r w:rsidRPr="005A5168">
              <w:rPr>
                <w:sz w:val="24"/>
                <w:szCs w:val="24"/>
              </w:rPr>
              <w:t>Частные инвесторы (</w:t>
            </w:r>
            <w:r w:rsidR="00EC6FBF">
              <w:rPr>
                <w:sz w:val="24"/>
                <w:szCs w:val="24"/>
              </w:rPr>
              <w:t>бизнес-</w:t>
            </w:r>
            <w:r w:rsidRPr="005A5168">
              <w:rPr>
                <w:sz w:val="24"/>
                <w:szCs w:val="24"/>
              </w:rPr>
              <w:t>ангелы)</w:t>
            </w:r>
          </w:p>
        </w:tc>
        <w:tc>
          <w:tcPr>
            <w:tcW w:w="1559" w:type="dxa"/>
          </w:tcPr>
          <w:p w14:paraId="348F3C1D" w14:textId="42679207" w:rsidR="005A5168" w:rsidRPr="005A5168" w:rsidRDefault="005A5168" w:rsidP="000C12B9">
            <w:pPr>
              <w:spacing w:line="276" w:lineRule="auto"/>
              <w:jc w:val="center"/>
              <w:rPr>
                <w:sz w:val="24"/>
                <w:szCs w:val="24"/>
              </w:rPr>
            </w:pPr>
            <w:r w:rsidRPr="005A5168">
              <w:rPr>
                <w:sz w:val="24"/>
                <w:szCs w:val="24"/>
              </w:rPr>
              <w:t>3 669,0</w:t>
            </w:r>
          </w:p>
        </w:tc>
        <w:tc>
          <w:tcPr>
            <w:tcW w:w="1984" w:type="dxa"/>
          </w:tcPr>
          <w:p w14:paraId="7601F65B" w14:textId="73F88EB1" w:rsidR="005A5168" w:rsidRPr="005A5168" w:rsidRDefault="005A5168" w:rsidP="000C12B9">
            <w:pPr>
              <w:spacing w:line="276" w:lineRule="auto"/>
              <w:jc w:val="center"/>
              <w:rPr>
                <w:sz w:val="24"/>
                <w:szCs w:val="24"/>
              </w:rPr>
            </w:pPr>
            <w:r w:rsidRPr="005A5168">
              <w:rPr>
                <w:sz w:val="24"/>
                <w:szCs w:val="24"/>
              </w:rPr>
              <w:t>55</w:t>
            </w:r>
          </w:p>
        </w:tc>
        <w:tc>
          <w:tcPr>
            <w:tcW w:w="2546" w:type="dxa"/>
          </w:tcPr>
          <w:p w14:paraId="48E4D5BD" w14:textId="4B1AB034" w:rsidR="005A5168" w:rsidRPr="005A5168" w:rsidRDefault="005A5168" w:rsidP="000C12B9">
            <w:pPr>
              <w:spacing w:line="276" w:lineRule="auto"/>
              <w:jc w:val="center"/>
              <w:rPr>
                <w:sz w:val="24"/>
                <w:szCs w:val="24"/>
                <w:lang w:val="en-US"/>
              </w:rPr>
            </w:pPr>
            <w:r>
              <w:rPr>
                <w:sz w:val="24"/>
                <w:szCs w:val="24"/>
                <w:lang w:val="en-US"/>
              </w:rPr>
              <w:t>1</w:t>
            </w:r>
            <w:r w:rsidR="0021665F">
              <w:rPr>
                <w:sz w:val="24"/>
                <w:szCs w:val="24"/>
                <w:lang w:val="en-US"/>
              </w:rPr>
              <w:t> </w:t>
            </w:r>
            <w:r>
              <w:rPr>
                <w:sz w:val="24"/>
                <w:szCs w:val="24"/>
                <w:lang w:val="en-US"/>
              </w:rPr>
              <w:t>500 (110 industries)</w:t>
            </w:r>
          </w:p>
        </w:tc>
      </w:tr>
      <w:tr w:rsidR="005A5168" w14:paraId="451E4E65" w14:textId="0DE89B37" w:rsidTr="006E302F">
        <w:tc>
          <w:tcPr>
            <w:tcW w:w="3256" w:type="dxa"/>
          </w:tcPr>
          <w:p w14:paraId="2FB9BC6C" w14:textId="706B8B45" w:rsidR="005A5168" w:rsidRPr="005A5168" w:rsidRDefault="005A5168" w:rsidP="000C12B9">
            <w:pPr>
              <w:spacing w:line="276" w:lineRule="auto"/>
              <w:rPr>
                <w:sz w:val="24"/>
                <w:szCs w:val="24"/>
              </w:rPr>
            </w:pPr>
            <w:r w:rsidRPr="005A5168">
              <w:rPr>
                <w:sz w:val="24"/>
                <w:szCs w:val="24"/>
              </w:rPr>
              <w:t>Госфонды</w:t>
            </w:r>
          </w:p>
        </w:tc>
        <w:tc>
          <w:tcPr>
            <w:tcW w:w="1559" w:type="dxa"/>
          </w:tcPr>
          <w:p w14:paraId="037E4438" w14:textId="0696A699" w:rsidR="005A5168" w:rsidRPr="005A5168" w:rsidRDefault="005A5168" w:rsidP="000C12B9">
            <w:pPr>
              <w:spacing w:line="276" w:lineRule="auto"/>
              <w:jc w:val="center"/>
              <w:rPr>
                <w:sz w:val="24"/>
                <w:szCs w:val="24"/>
              </w:rPr>
            </w:pPr>
            <w:r w:rsidRPr="005A5168">
              <w:rPr>
                <w:sz w:val="24"/>
                <w:szCs w:val="24"/>
              </w:rPr>
              <w:t>3 167,5</w:t>
            </w:r>
          </w:p>
        </w:tc>
        <w:tc>
          <w:tcPr>
            <w:tcW w:w="1984" w:type="dxa"/>
          </w:tcPr>
          <w:p w14:paraId="1E0BC8AD" w14:textId="572F54AE" w:rsidR="005A5168" w:rsidRPr="005A5168" w:rsidRDefault="005A5168" w:rsidP="000C12B9">
            <w:pPr>
              <w:spacing w:line="276" w:lineRule="auto"/>
              <w:jc w:val="center"/>
              <w:rPr>
                <w:sz w:val="24"/>
                <w:szCs w:val="24"/>
              </w:rPr>
            </w:pPr>
            <w:r w:rsidRPr="005A5168">
              <w:rPr>
                <w:sz w:val="24"/>
                <w:szCs w:val="24"/>
              </w:rPr>
              <w:t>27</w:t>
            </w:r>
          </w:p>
        </w:tc>
        <w:tc>
          <w:tcPr>
            <w:tcW w:w="2546" w:type="dxa"/>
          </w:tcPr>
          <w:p w14:paraId="2F974182" w14:textId="2F57CF44" w:rsidR="005A5168" w:rsidRPr="00013E24" w:rsidRDefault="00013E24" w:rsidP="000C12B9">
            <w:pPr>
              <w:spacing w:line="276" w:lineRule="auto"/>
              <w:jc w:val="center"/>
              <w:rPr>
                <w:sz w:val="24"/>
                <w:szCs w:val="24"/>
                <w:lang w:val="en-US"/>
              </w:rPr>
            </w:pPr>
            <w:r>
              <w:rPr>
                <w:sz w:val="24"/>
                <w:szCs w:val="24"/>
                <w:lang w:val="en-US"/>
              </w:rPr>
              <w:t>1</w:t>
            </w:r>
            <w:r w:rsidR="0021665F">
              <w:rPr>
                <w:sz w:val="24"/>
                <w:szCs w:val="24"/>
                <w:lang w:val="en-US"/>
              </w:rPr>
              <w:t> </w:t>
            </w:r>
            <w:r>
              <w:rPr>
                <w:sz w:val="24"/>
                <w:szCs w:val="24"/>
                <w:lang w:val="en-US"/>
              </w:rPr>
              <w:t>000 (</w:t>
            </w:r>
            <w:proofErr w:type="spellStart"/>
            <w:r>
              <w:rPr>
                <w:sz w:val="24"/>
                <w:szCs w:val="24"/>
                <w:lang w:val="en-US"/>
              </w:rPr>
              <w:t>NtechLab</w:t>
            </w:r>
            <w:proofErr w:type="spellEnd"/>
            <w:r>
              <w:rPr>
                <w:sz w:val="24"/>
                <w:szCs w:val="24"/>
                <w:lang w:val="en-US"/>
              </w:rPr>
              <w:t>)</w:t>
            </w:r>
          </w:p>
        </w:tc>
      </w:tr>
      <w:tr w:rsidR="005A5168" w14:paraId="157FC031" w14:textId="58B8D85D" w:rsidTr="006E302F">
        <w:tc>
          <w:tcPr>
            <w:tcW w:w="3256" w:type="dxa"/>
          </w:tcPr>
          <w:p w14:paraId="51EAE46C" w14:textId="05F3B7BF" w:rsidR="005A5168" w:rsidRPr="005A5168" w:rsidRDefault="005A5168" w:rsidP="000C12B9">
            <w:pPr>
              <w:spacing w:line="276" w:lineRule="auto"/>
              <w:rPr>
                <w:sz w:val="24"/>
                <w:szCs w:val="24"/>
              </w:rPr>
            </w:pPr>
            <w:r w:rsidRPr="005A5168">
              <w:rPr>
                <w:sz w:val="24"/>
                <w:szCs w:val="24"/>
              </w:rPr>
              <w:t>Частные фонды</w:t>
            </w:r>
          </w:p>
        </w:tc>
        <w:tc>
          <w:tcPr>
            <w:tcW w:w="1559" w:type="dxa"/>
          </w:tcPr>
          <w:p w14:paraId="3B49E923" w14:textId="684B78BA" w:rsidR="005A5168" w:rsidRPr="005A5168" w:rsidRDefault="005A5168" w:rsidP="000C12B9">
            <w:pPr>
              <w:spacing w:line="276" w:lineRule="auto"/>
              <w:jc w:val="center"/>
              <w:rPr>
                <w:sz w:val="24"/>
                <w:szCs w:val="24"/>
              </w:rPr>
            </w:pPr>
            <w:r w:rsidRPr="005A5168">
              <w:rPr>
                <w:sz w:val="24"/>
                <w:szCs w:val="24"/>
              </w:rPr>
              <w:t>2 316,9</w:t>
            </w:r>
          </w:p>
        </w:tc>
        <w:tc>
          <w:tcPr>
            <w:tcW w:w="1984" w:type="dxa"/>
          </w:tcPr>
          <w:p w14:paraId="1D81BEC1" w14:textId="4FE9F8C4" w:rsidR="005A5168" w:rsidRPr="005A5168" w:rsidRDefault="005A5168" w:rsidP="000C12B9">
            <w:pPr>
              <w:spacing w:line="276" w:lineRule="auto"/>
              <w:jc w:val="center"/>
              <w:rPr>
                <w:sz w:val="24"/>
                <w:szCs w:val="24"/>
              </w:rPr>
            </w:pPr>
            <w:r w:rsidRPr="005A5168">
              <w:rPr>
                <w:sz w:val="24"/>
                <w:szCs w:val="24"/>
              </w:rPr>
              <w:t>25</w:t>
            </w:r>
          </w:p>
        </w:tc>
        <w:tc>
          <w:tcPr>
            <w:tcW w:w="2546" w:type="dxa"/>
          </w:tcPr>
          <w:p w14:paraId="46515435" w14:textId="7F9C9A13" w:rsidR="005A5168" w:rsidRPr="005A5168" w:rsidRDefault="005A5168" w:rsidP="000C12B9">
            <w:pPr>
              <w:spacing w:line="276" w:lineRule="auto"/>
              <w:jc w:val="center"/>
              <w:rPr>
                <w:sz w:val="24"/>
                <w:szCs w:val="24"/>
                <w:lang w:val="en-US"/>
              </w:rPr>
            </w:pPr>
            <w:r>
              <w:rPr>
                <w:sz w:val="24"/>
                <w:szCs w:val="24"/>
                <w:lang w:val="en-US"/>
              </w:rPr>
              <w:t>340 (</w:t>
            </w:r>
            <w:proofErr w:type="spellStart"/>
            <w:r w:rsidR="00013E24">
              <w:rPr>
                <w:sz w:val="24"/>
                <w:szCs w:val="24"/>
                <w:lang w:val="en-US"/>
              </w:rPr>
              <w:t>B</w:t>
            </w:r>
            <w:r>
              <w:rPr>
                <w:sz w:val="24"/>
                <w:szCs w:val="24"/>
                <w:lang w:val="en-US"/>
              </w:rPr>
              <w:t>est</w:t>
            </w:r>
            <w:r w:rsidR="00013E24">
              <w:rPr>
                <w:sz w:val="24"/>
                <w:szCs w:val="24"/>
                <w:lang w:val="en-US"/>
              </w:rPr>
              <w:t>D</w:t>
            </w:r>
            <w:r>
              <w:rPr>
                <w:sz w:val="24"/>
                <w:szCs w:val="24"/>
                <w:lang w:val="en-US"/>
              </w:rPr>
              <w:t>octor</w:t>
            </w:r>
            <w:proofErr w:type="spellEnd"/>
            <w:r>
              <w:rPr>
                <w:sz w:val="24"/>
                <w:szCs w:val="24"/>
                <w:lang w:val="en-US"/>
              </w:rPr>
              <w:t>)</w:t>
            </w:r>
          </w:p>
        </w:tc>
      </w:tr>
      <w:tr w:rsidR="005A5168" w14:paraId="32D9C2CA" w14:textId="391848BA" w:rsidTr="006E302F">
        <w:tc>
          <w:tcPr>
            <w:tcW w:w="3256" w:type="dxa"/>
          </w:tcPr>
          <w:p w14:paraId="19D14D2C" w14:textId="266D2122" w:rsidR="005A5168" w:rsidRPr="005A5168" w:rsidRDefault="005A5168" w:rsidP="000C12B9">
            <w:pPr>
              <w:spacing w:line="276" w:lineRule="auto"/>
              <w:rPr>
                <w:sz w:val="24"/>
                <w:szCs w:val="24"/>
              </w:rPr>
            </w:pPr>
            <w:r w:rsidRPr="005A5168">
              <w:rPr>
                <w:sz w:val="24"/>
                <w:szCs w:val="24"/>
              </w:rPr>
              <w:t>Акселераторы</w:t>
            </w:r>
          </w:p>
        </w:tc>
        <w:tc>
          <w:tcPr>
            <w:tcW w:w="1559" w:type="dxa"/>
          </w:tcPr>
          <w:p w14:paraId="0D8A4656" w14:textId="4A04BF30" w:rsidR="005A5168" w:rsidRPr="005A5168" w:rsidRDefault="005A5168" w:rsidP="000C12B9">
            <w:pPr>
              <w:spacing w:line="276" w:lineRule="auto"/>
              <w:jc w:val="center"/>
              <w:rPr>
                <w:sz w:val="24"/>
                <w:szCs w:val="24"/>
              </w:rPr>
            </w:pPr>
            <w:r w:rsidRPr="005A5168">
              <w:rPr>
                <w:sz w:val="24"/>
                <w:szCs w:val="24"/>
              </w:rPr>
              <w:t>89,4</w:t>
            </w:r>
          </w:p>
        </w:tc>
        <w:tc>
          <w:tcPr>
            <w:tcW w:w="1984" w:type="dxa"/>
          </w:tcPr>
          <w:p w14:paraId="0CB9114F" w14:textId="414ABD4C" w:rsidR="005A5168" w:rsidRPr="005A5168" w:rsidRDefault="005A5168" w:rsidP="000C12B9">
            <w:pPr>
              <w:spacing w:line="276" w:lineRule="auto"/>
              <w:jc w:val="center"/>
              <w:rPr>
                <w:sz w:val="24"/>
                <w:szCs w:val="24"/>
              </w:rPr>
            </w:pPr>
            <w:r w:rsidRPr="005A5168">
              <w:rPr>
                <w:sz w:val="24"/>
                <w:szCs w:val="24"/>
              </w:rPr>
              <w:t>16</w:t>
            </w:r>
          </w:p>
        </w:tc>
        <w:tc>
          <w:tcPr>
            <w:tcW w:w="2546" w:type="dxa"/>
          </w:tcPr>
          <w:p w14:paraId="73AAC861" w14:textId="7520AFD0" w:rsidR="005A5168" w:rsidRPr="00013E24" w:rsidRDefault="00013E24" w:rsidP="000C12B9">
            <w:pPr>
              <w:spacing w:line="276" w:lineRule="auto"/>
              <w:jc w:val="center"/>
              <w:rPr>
                <w:sz w:val="24"/>
                <w:szCs w:val="24"/>
                <w:lang w:val="en-US"/>
              </w:rPr>
            </w:pPr>
            <w:r>
              <w:rPr>
                <w:sz w:val="24"/>
                <w:szCs w:val="24"/>
                <w:lang w:val="en-US"/>
              </w:rPr>
              <w:t>9 (Magic Kids)</w:t>
            </w:r>
          </w:p>
        </w:tc>
      </w:tr>
    </w:tbl>
    <w:p w14:paraId="7421F96D" w14:textId="77777777" w:rsidR="00CA3EC3" w:rsidRDefault="00CA3EC3" w:rsidP="00EC6FBF">
      <w:pPr>
        <w:spacing w:line="360" w:lineRule="auto"/>
        <w:ind w:firstLine="709"/>
        <w:jc w:val="both"/>
        <w:rPr>
          <w:sz w:val="28"/>
          <w:szCs w:val="28"/>
        </w:rPr>
      </w:pPr>
    </w:p>
    <w:p w14:paraId="53CA4E78" w14:textId="6FCA219D" w:rsidR="009B43C3" w:rsidRDefault="00CB19EA" w:rsidP="00EC6FBF">
      <w:pPr>
        <w:spacing w:line="360" w:lineRule="auto"/>
        <w:ind w:firstLine="709"/>
        <w:jc w:val="both"/>
        <w:rPr>
          <w:sz w:val="28"/>
          <w:szCs w:val="28"/>
        </w:rPr>
      </w:pPr>
      <w:r>
        <w:rPr>
          <w:sz w:val="28"/>
          <w:szCs w:val="28"/>
        </w:rPr>
        <w:t xml:space="preserve">Наибольший объем сделок за 2020 год пришелся на сектор иностранных инвестиций. На данный результат в большей степени повлияла крупнейшая сделка за </w:t>
      </w:r>
      <w:r w:rsidR="009B43C3">
        <w:rPr>
          <w:sz w:val="28"/>
          <w:szCs w:val="28"/>
        </w:rPr>
        <w:t xml:space="preserve">этот год – привлечение 3,8 млрд рублей стартапом </w:t>
      </w:r>
      <w:r w:rsidR="009B43C3">
        <w:rPr>
          <w:sz w:val="28"/>
          <w:szCs w:val="28"/>
          <w:lang w:val="en-US"/>
        </w:rPr>
        <w:t>Miro</w:t>
      </w:r>
      <w:r w:rsidR="009B43C3" w:rsidRPr="009B43C3">
        <w:rPr>
          <w:sz w:val="28"/>
          <w:szCs w:val="28"/>
        </w:rPr>
        <w:t xml:space="preserve">. </w:t>
      </w:r>
      <w:r w:rsidR="009B43C3">
        <w:rPr>
          <w:sz w:val="28"/>
          <w:szCs w:val="28"/>
        </w:rPr>
        <w:t xml:space="preserve">Стоит отметить, что данный сектор вырос с </w:t>
      </w:r>
      <w:r w:rsidR="00875242">
        <w:rPr>
          <w:sz w:val="28"/>
          <w:szCs w:val="28"/>
        </w:rPr>
        <w:t>1,8</w:t>
      </w:r>
      <w:r w:rsidR="009B43C3">
        <w:rPr>
          <w:sz w:val="28"/>
          <w:szCs w:val="28"/>
        </w:rPr>
        <w:t xml:space="preserve"> млрд рублей до </w:t>
      </w:r>
      <w:r w:rsidR="00875242">
        <w:rPr>
          <w:sz w:val="28"/>
          <w:szCs w:val="28"/>
        </w:rPr>
        <w:t>7,5</w:t>
      </w:r>
      <w:r w:rsidR="009B43C3">
        <w:rPr>
          <w:sz w:val="28"/>
          <w:szCs w:val="28"/>
        </w:rPr>
        <w:t xml:space="preserve"> млрд рублей, что является отличным результатом. </w:t>
      </w:r>
      <w:r w:rsidR="004A46E3">
        <w:rPr>
          <w:sz w:val="28"/>
          <w:szCs w:val="28"/>
        </w:rPr>
        <w:t>Сегмент</w:t>
      </w:r>
      <w:r w:rsidR="009B43C3">
        <w:rPr>
          <w:sz w:val="28"/>
          <w:szCs w:val="28"/>
        </w:rPr>
        <w:t xml:space="preserve"> корпоративных инвестиций также показал впечатляющий рост – он вырос с 2,5 млрд рублей до 5,2 млрд рублей, однако здесь тоже это было достигнуто в основном за счет второй по объему сделки </w:t>
      </w:r>
      <w:proofErr w:type="spellStart"/>
      <w:r w:rsidR="009B43C3">
        <w:rPr>
          <w:sz w:val="28"/>
          <w:szCs w:val="28"/>
          <w:lang w:val="en-US"/>
        </w:rPr>
        <w:t>ivi</w:t>
      </w:r>
      <w:proofErr w:type="spellEnd"/>
      <w:r w:rsidR="009B43C3" w:rsidRPr="009B43C3">
        <w:rPr>
          <w:sz w:val="28"/>
          <w:szCs w:val="28"/>
        </w:rPr>
        <w:t xml:space="preserve"> </w:t>
      </w:r>
      <w:r w:rsidR="009B43C3">
        <w:rPr>
          <w:sz w:val="28"/>
          <w:szCs w:val="28"/>
        </w:rPr>
        <w:t xml:space="preserve">с </w:t>
      </w:r>
      <w:proofErr w:type="spellStart"/>
      <w:r w:rsidR="009B43C3">
        <w:rPr>
          <w:sz w:val="28"/>
          <w:szCs w:val="28"/>
        </w:rPr>
        <w:t>Альфа-банком</w:t>
      </w:r>
      <w:proofErr w:type="spellEnd"/>
      <w:r w:rsidR="009B43C3">
        <w:rPr>
          <w:sz w:val="28"/>
          <w:szCs w:val="28"/>
        </w:rPr>
        <w:t xml:space="preserve">. </w:t>
      </w:r>
      <w:r w:rsidR="004A46E3">
        <w:rPr>
          <w:sz w:val="28"/>
          <w:szCs w:val="28"/>
        </w:rPr>
        <w:t xml:space="preserve">Частные инвестиции в стартапы также выросли достаточно сильно за счет крупного вложения Романа Абрамовича в размере 1,5 млрд рублей в игровой сервис </w:t>
      </w:r>
      <w:r w:rsidR="004A46E3" w:rsidRPr="009B43C3">
        <w:rPr>
          <w:sz w:val="28"/>
          <w:szCs w:val="28"/>
        </w:rPr>
        <w:t>110 Industries</w:t>
      </w:r>
      <w:r w:rsidR="004A46E3">
        <w:rPr>
          <w:sz w:val="28"/>
          <w:szCs w:val="28"/>
        </w:rPr>
        <w:t xml:space="preserve">. </w:t>
      </w:r>
      <w:r w:rsidR="0080651B" w:rsidRPr="0080651B">
        <w:rPr>
          <w:sz w:val="28"/>
          <w:szCs w:val="28"/>
        </w:rPr>
        <w:t xml:space="preserve">В </w:t>
      </w:r>
      <w:r w:rsidR="0080651B">
        <w:rPr>
          <w:sz w:val="28"/>
          <w:szCs w:val="28"/>
        </w:rPr>
        <w:t>2019</w:t>
      </w:r>
      <w:r w:rsidR="0080651B" w:rsidRPr="0080651B">
        <w:rPr>
          <w:sz w:val="28"/>
          <w:szCs w:val="28"/>
        </w:rPr>
        <w:t xml:space="preserve"> году фонды и компании с госучастием единственн</w:t>
      </w:r>
      <w:r w:rsidR="0080651B">
        <w:rPr>
          <w:sz w:val="28"/>
          <w:szCs w:val="28"/>
        </w:rPr>
        <w:t>ые</w:t>
      </w:r>
      <w:r w:rsidR="0080651B" w:rsidRPr="0080651B">
        <w:rPr>
          <w:sz w:val="28"/>
          <w:szCs w:val="28"/>
        </w:rPr>
        <w:t xml:space="preserve"> демонстрировал</w:t>
      </w:r>
      <w:r w:rsidR="0080651B">
        <w:rPr>
          <w:sz w:val="28"/>
          <w:szCs w:val="28"/>
        </w:rPr>
        <w:t>и</w:t>
      </w:r>
      <w:r w:rsidR="0080651B" w:rsidRPr="0080651B">
        <w:rPr>
          <w:sz w:val="28"/>
          <w:szCs w:val="28"/>
        </w:rPr>
        <w:t xml:space="preserve"> существенный рост</w:t>
      </w:r>
      <w:r w:rsidR="0080651B">
        <w:rPr>
          <w:sz w:val="28"/>
          <w:szCs w:val="28"/>
        </w:rPr>
        <w:t>, однако в 2020 году</w:t>
      </w:r>
      <w:r w:rsidR="0080651B" w:rsidRPr="0080651B">
        <w:rPr>
          <w:sz w:val="28"/>
          <w:szCs w:val="28"/>
        </w:rPr>
        <w:t xml:space="preserve"> госинвестиции в </w:t>
      </w:r>
      <w:proofErr w:type="spellStart"/>
      <w:r w:rsidR="0080651B" w:rsidRPr="0080651B">
        <w:rPr>
          <w:sz w:val="28"/>
          <w:szCs w:val="28"/>
        </w:rPr>
        <w:t>венчур</w:t>
      </w:r>
      <w:proofErr w:type="spellEnd"/>
      <w:r w:rsidR="0080651B" w:rsidRPr="0080651B">
        <w:rPr>
          <w:sz w:val="28"/>
          <w:szCs w:val="28"/>
        </w:rPr>
        <w:t xml:space="preserve"> за год упали с 4,3 млрд руб. до 3,1 млрд. </w:t>
      </w:r>
      <w:r w:rsidR="004A46E3">
        <w:rPr>
          <w:sz w:val="28"/>
          <w:szCs w:val="28"/>
        </w:rPr>
        <w:t>Сегмент частных фондов увеличился вдвое – с 1,4 млрд рублей до 2,3 млрд рублей</w:t>
      </w:r>
      <w:r w:rsidR="001D1865">
        <w:rPr>
          <w:sz w:val="28"/>
          <w:szCs w:val="28"/>
        </w:rPr>
        <w:t xml:space="preserve">. </w:t>
      </w:r>
      <w:r w:rsidR="0080651B">
        <w:rPr>
          <w:sz w:val="28"/>
          <w:szCs w:val="28"/>
        </w:rPr>
        <w:t>И</w:t>
      </w:r>
      <w:r w:rsidR="0080651B" w:rsidRPr="0080651B">
        <w:rPr>
          <w:sz w:val="28"/>
          <w:szCs w:val="28"/>
        </w:rPr>
        <w:t xml:space="preserve">нвестиции </w:t>
      </w:r>
      <w:r w:rsidR="001D1865">
        <w:rPr>
          <w:sz w:val="28"/>
          <w:szCs w:val="28"/>
        </w:rPr>
        <w:t xml:space="preserve">акселераторами </w:t>
      </w:r>
      <w:r w:rsidR="0080651B" w:rsidRPr="0080651B">
        <w:rPr>
          <w:sz w:val="28"/>
          <w:szCs w:val="28"/>
        </w:rPr>
        <w:t>сократились с 209,9 млн руб</w:t>
      </w:r>
      <w:r w:rsidR="001D1865">
        <w:rPr>
          <w:sz w:val="28"/>
          <w:szCs w:val="28"/>
        </w:rPr>
        <w:t>лей</w:t>
      </w:r>
      <w:r w:rsidR="0080651B" w:rsidRPr="0080651B">
        <w:rPr>
          <w:sz w:val="28"/>
          <w:szCs w:val="28"/>
        </w:rPr>
        <w:t xml:space="preserve"> в 2019 году до 89,4 млн руб</w:t>
      </w:r>
      <w:r w:rsidR="001D1865">
        <w:rPr>
          <w:sz w:val="28"/>
          <w:szCs w:val="28"/>
        </w:rPr>
        <w:t>лей</w:t>
      </w:r>
      <w:r w:rsidR="0080651B" w:rsidRPr="0080651B">
        <w:rPr>
          <w:sz w:val="28"/>
          <w:szCs w:val="28"/>
        </w:rPr>
        <w:t xml:space="preserve"> в 2020 году. Сократилось и количество получивших инвестиции проектов: 16 стартапов в этом году против 45 в прошлом</w:t>
      </w:r>
      <w:r w:rsidR="001D1865">
        <w:rPr>
          <w:sz w:val="28"/>
          <w:szCs w:val="28"/>
        </w:rPr>
        <w:t xml:space="preserve"> </w:t>
      </w:r>
      <w:r w:rsidR="001D1865" w:rsidRPr="004A6769">
        <w:rPr>
          <w:sz w:val="28"/>
          <w:szCs w:val="28"/>
        </w:rPr>
        <w:t>[</w:t>
      </w:r>
      <w:r w:rsidR="0021665F">
        <w:rPr>
          <w:sz w:val="28"/>
          <w:szCs w:val="28"/>
        </w:rPr>
        <w:t>56</w:t>
      </w:r>
      <w:r w:rsidR="001D1865" w:rsidRPr="004A6769">
        <w:rPr>
          <w:sz w:val="28"/>
          <w:szCs w:val="28"/>
        </w:rPr>
        <w:t>]</w:t>
      </w:r>
      <w:r w:rsidR="001D1865">
        <w:rPr>
          <w:sz w:val="28"/>
          <w:szCs w:val="28"/>
        </w:rPr>
        <w:t>.</w:t>
      </w:r>
    </w:p>
    <w:p w14:paraId="5052559D" w14:textId="70C7F308" w:rsidR="009B43C3" w:rsidRPr="009B43C3" w:rsidRDefault="004A46E3" w:rsidP="009B43C3">
      <w:pPr>
        <w:spacing w:line="360" w:lineRule="auto"/>
        <w:ind w:firstLine="709"/>
        <w:jc w:val="both"/>
        <w:rPr>
          <w:sz w:val="28"/>
          <w:szCs w:val="28"/>
        </w:rPr>
      </w:pPr>
      <w:r>
        <w:rPr>
          <w:sz w:val="28"/>
          <w:szCs w:val="28"/>
        </w:rPr>
        <w:t>Кроме того, достаточно интересно рассмотреть в какие категории чаще всего инвестируют, для этого проанализируем рисунок 1</w:t>
      </w:r>
      <w:r w:rsidR="00362FB6">
        <w:rPr>
          <w:sz w:val="28"/>
          <w:szCs w:val="28"/>
        </w:rPr>
        <w:t>3</w:t>
      </w:r>
      <w:r>
        <w:rPr>
          <w:sz w:val="28"/>
          <w:szCs w:val="28"/>
        </w:rPr>
        <w:t>.</w:t>
      </w:r>
    </w:p>
    <w:p w14:paraId="1AEBB3A6" w14:textId="77777777" w:rsidR="008D7A8B" w:rsidRDefault="008D7A8B" w:rsidP="005E6765">
      <w:pPr>
        <w:spacing w:line="360" w:lineRule="auto"/>
        <w:jc w:val="both"/>
        <w:rPr>
          <w:sz w:val="28"/>
          <w:szCs w:val="28"/>
        </w:rPr>
      </w:pPr>
    </w:p>
    <w:p w14:paraId="34F0A751" w14:textId="7C19DFD7" w:rsidR="00013E24" w:rsidRDefault="00013E24" w:rsidP="005E6765">
      <w:pPr>
        <w:spacing w:line="360" w:lineRule="auto"/>
        <w:jc w:val="both"/>
        <w:rPr>
          <w:sz w:val="28"/>
          <w:szCs w:val="28"/>
        </w:rPr>
      </w:pPr>
      <w:r>
        <w:rPr>
          <w:noProof/>
          <w:sz w:val="28"/>
          <w:szCs w:val="28"/>
        </w:rPr>
        <w:drawing>
          <wp:inline distT="0" distB="0" distL="0" distR="0" wp14:anchorId="07AD346B" wp14:editId="1596EA25">
            <wp:extent cx="5873115" cy="2754630"/>
            <wp:effectExtent l="0" t="0" r="6985" b="1397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E3C5DBB" w14:textId="16620DC7" w:rsidR="00E01637" w:rsidRDefault="00425397" w:rsidP="00875242">
      <w:pPr>
        <w:spacing w:line="360" w:lineRule="auto"/>
        <w:jc w:val="center"/>
        <w:rPr>
          <w:sz w:val="28"/>
          <w:szCs w:val="28"/>
        </w:rPr>
      </w:pPr>
      <w:r>
        <w:rPr>
          <w:sz w:val="28"/>
          <w:szCs w:val="28"/>
        </w:rPr>
        <w:t xml:space="preserve">Рисунок </w:t>
      </w:r>
      <w:r w:rsidR="004A46E3">
        <w:rPr>
          <w:sz w:val="28"/>
          <w:szCs w:val="28"/>
        </w:rPr>
        <w:t>1</w:t>
      </w:r>
      <w:r w:rsidR="00362FB6">
        <w:rPr>
          <w:sz w:val="28"/>
          <w:szCs w:val="28"/>
        </w:rPr>
        <w:t>3</w:t>
      </w:r>
      <w:r w:rsidR="004A46E3">
        <w:rPr>
          <w:sz w:val="28"/>
          <w:szCs w:val="28"/>
        </w:rPr>
        <w:t xml:space="preserve"> </w:t>
      </w:r>
      <w:r>
        <w:rPr>
          <w:sz w:val="28"/>
          <w:szCs w:val="28"/>
        </w:rPr>
        <w:t>– Наиболее инвестируемые категории, млн руб</w:t>
      </w:r>
      <w:r w:rsidR="00177D8F">
        <w:rPr>
          <w:sz w:val="28"/>
          <w:szCs w:val="28"/>
        </w:rPr>
        <w:t>., 2020 г.</w:t>
      </w:r>
      <w:r w:rsidR="00BF19F2" w:rsidRPr="00BF19F2">
        <w:rPr>
          <w:sz w:val="28"/>
          <w:szCs w:val="28"/>
        </w:rPr>
        <w:t xml:space="preserve"> [</w:t>
      </w:r>
      <w:r w:rsidR="0021665F">
        <w:rPr>
          <w:sz w:val="28"/>
          <w:szCs w:val="28"/>
        </w:rPr>
        <w:t>56</w:t>
      </w:r>
      <w:r w:rsidR="00BF19F2" w:rsidRPr="00BF19F2">
        <w:rPr>
          <w:sz w:val="28"/>
          <w:szCs w:val="28"/>
        </w:rPr>
        <w:t>]</w:t>
      </w:r>
    </w:p>
    <w:p w14:paraId="154EC40F" w14:textId="77777777" w:rsidR="00342C36" w:rsidRDefault="00342C36" w:rsidP="00B409E7">
      <w:pPr>
        <w:spacing w:line="360" w:lineRule="auto"/>
        <w:ind w:firstLine="709"/>
        <w:jc w:val="both"/>
        <w:rPr>
          <w:sz w:val="28"/>
          <w:szCs w:val="28"/>
        </w:rPr>
      </w:pPr>
    </w:p>
    <w:p w14:paraId="0E2B7FB1" w14:textId="2C59F048" w:rsidR="004A46E3" w:rsidRDefault="004A46E3" w:rsidP="00B409E7">
      <w:pPr>
        <w:spacing w:line="360" w:lineRule="auto"/>
        <w:ind w:firstLine="709"/>
        <w:jc w:val="both"/>
        <w:rPr>
          <w:sz w:val="28"/>
          <w:szCs w:val="28"/>
        </w:rPr>
      </w:pPr>
      <w:r>
        <w:rPr>
          <w:sz w:val="28"/>
          <w:szCs w:val="28"/>
        </w:rPr>
        <w:t>Исходя из рисунка 1</w:t>
      </w:r>
      <w:r w:rsidR="00362FB6">
        <w:rPr>
          <w:sz w:val="28"/>
          <w:szCs w:val="28"/>
        </w:rPr>
        <w:t>3</w:t>
      </w:r>
      <w:r>
        <w:rPr>
          <w:sz w:val="28"/>
          <w:szCs w:val="28"/>
        </w:rPr>
        <w:t xml:space="preserve"> видно, что наиболее инвестируемая категория </w:t>
      </w:r>
      <w:r w:rsidR="00B409E7">
        <w:rPr>
          <w:sz w:val="28"/>
          <w:szCs w:val="28"/>
        </w:rPr>
        <w:t>– решения для бизнеса</w:t>
      </w:r>
      <w:r w:rsidR="004A6769">
        <w:rPr>
          <w:sz w:val="28"/>
          <w:szCs w:val="28"/>
        </w:rPr>
        <w:t xml:space="preserve"> и аудио, видео</w:t>
      </w:r>
      <w:r w:rsidR="00B409E7">
        <w:rPr>
          <w:sz w:val="28"/>
          <w:szCs w:val="28"/>
        </w:rPr>
        <w:t xml:space="preserve">. Такая статистика опять же обусловлена огромным вложением </w:t>
      </w:r>
      <w:proofErr w:type="spellStart"/>
      <w:r w:rsidR="00B409E7" w:rsidRPr="00B409E7">
        <w:rPr>
          <w:sz w:val="28"/>
          <w:szCs w:val="28"/>
        </w:rPr>
        <w:t>Iconiq</w:t>
      </w:r>
      <w:proofErr w:type="spellEnd"/>
      <w:r w:rsidR="00B409E7" w:rsidRPr="00B409E7">
        <w:rPr>
          <w:sz w:val="28"/>
          <w:szCs w:val="28"/>
        </w:rPr>
        <w:t xml:space="preserve"> Capital, </w:t>
      </w:r>
      <w:proofErr w:type="spellStart"/>
      <w:r w:rsidR="00B409E7" w:rsidRPr="00B409E7">
        <w:rPr>
          <w:sz w:val="28"/>
          <w:szCs w:val="28"/>
        </w:rPr>
        <w:t>Accel</w:t>
      </w:r>
      <w:proofErr w:type="spellEnd"/>
      <w:r w:rsidR="00B409E7">
        <w:rPr>
          <w:sz w:val="28"/>
          <w:szCs w:val="28"/>
        </w:rPr>
        <w:t xml:space="preserve"> в стартап </w:t>
      </w:r>
      <w:proofErr w:type="spellStart"/>
      <w:r w:rsidR="00B409E7">
        <w:rPr>
          <w:sz w:val="28"/>
          <w:szCs w:val="28"/>
        </w:rPr>
        <w:t>Miro</w:t>
      </w:r>
      <w:proofErr w:type="spellEnd"/>
      <w:r w:rsidR="004A6769">
        <w:rPr>
          <w:sz w:val="28"/>
          <w:szCs w:val="28"/>
        </w:rPr>
        <w:t xml:space="preserve"> и </w:t>
      </w:r>
      <w:proofErr w:type="spellStart"/>
      <w:r w:rsidR="004A6769">
        <w:rPr>
          <w:sz w:val="28"/>
          <w:szCs w:val="28"/>
        </w:rPr>
        <w:t>Альфа-банка</w:t>
      </w:r>
      <w:proofErr w:type="spellEnd"/>
      <w:r w:rsidR="004A6769">
        <w:rPr>
          <w:sz w:val="28"/>
          <w:szCs w:val="28"/>
        </w:rPr>
        <w:t xml:space="preserve"> в </w:t>
      </w:r>
      <w:proofErr w:type="spellStart"/>
      <w:r w:rsidR="004A6769">
        <w:rPr>
          <w:sz w:val="28"/>
          <w:szCs w:val="28"/>
          <w:lang w:val="en-US"/>
        </w:rPr>
        <w:t>ivi</w:t>
      </w:r>
      <w:proofErr w:type="spellEnd"/>
      <w:r w:rsidR="004A6769">
        <w:rPr>
          <w:sz w:val="28"/>
          <w:szCs w:val="28"/>
        </w:rPr>
        <w:t>.</w:t>
      </w:r>
      <w:r w:rsidR="00B409E7">
        <w:rPr>
          <w:sz w:val="28"/>
          <w:szCs w:val="28"/>
        </w:rPr>
        <w:t xml:space="preserve"> Если же рассматривать наиболее часто инвестируемые категории</w:t>
      </w:r>
      <w:r w:rsidR="004A6769">
        <w:rPr>
          <w:sz w:val="28"/>
          <w:szCs w:val="28"/>
        </w:rPr>
        <w:t xml:space="preserve">, то согласно отчету агентства </w:t>
      </w:r>
      <w:proofErr w:type="spellStart"/>
      <w:r w:rsidR="004A6769" w:rsidRPr="004A6769">
        <w:rPr>
          <w:sz w:val="28"/>
          <w:szCs w:val="28"/>
        </w:rPr>
        <w:t>Inc.Russia</w:t>
      </w:r>
      <w:proofErr w:type="spellEnd"/>
      <w:r w:rsidR="004A6769">
        <w:rPr>
          <w:sz w:val="28"/>
          <w:szCs w:val="28"/>
        </w:rPr>
        <w:t xml:space="preserve">, </w:t>
      </w:r>
      <w:r w:rsidR="002208B5">
        <w:rPr>
          <w:sz w:val="28"/>
          <w:szCs w:val="28"/>
        </w:rPr>
        <w:t>выйдут</w:t>
      </w:r>
      <w:r w:rsidR="00E93B5E">
        <w:rPr>
          <w:sz w:val="28"/>
          <w:szCs w:val="28"/>
        </w:rPr>
        <w:t xml:space="preserve"> </w:t>
      </w:r>
      <w:r w:rsidR="002208B5">
        <w:rPr>
          <w:sz w:val="28"/>
          <w:szCs w:val="28"/>
        </w:rPr>
        <w:t xml:space="preserve">другие результаты. В отчете данного агентства составлены топ-8 наиболее инвестируемых сфер в зависимости от категории инвестора. Мы собрали те сферы, которые наиболее часто повторялись в данных рейтингах, а именно решения для бизнеса – 12 раз, </w:t>
      </w:r>
      <w:proofErr w:type="spellStart"/>
      <w:r w:rsidR="002208B5">
        <w:rPr>
          <w:sz w:val="28"/>
          <w:szCs w:val="28"/>
        </w:rPr>
        <w:t>фудтех</w:t>
      </w:r>
      <w:proofErr w:type="spellEnd"/>
      <w:r w:rsidR="002208B5">
        <w:rPr>
          <w:sz w:val="28"/>
          <w:szCs w:val="28"/>
        </w:rPr>
        <w:t xml:space="preserve"> и медицина – по 5 раз, </w:t>
      </w:r>
      <w:r w:rsidR="002208B5">
        <w:rPr>
          <w:sz w:val="28"/>
          <w:szCs w:val="28"/>
          <w:lang w:val="en-US"/>
        </w:rPr>
        <w:t>AI</w:t>
      </w:r>
      <w:r w:rsidR="002208B5">
        <w:rPr>
          <w:sz w:val="28"/>
          <w:szCs w:val="28"/>
        </w:rPr>
        <w:t xml:space="preserve"> и образование – по 4 раза, агротехнологии – 3 раза, финансы – 2 раза. Таким образом, наиболее инвестируемая и по объемам, и по частоте </w:t>
      </w:r>
      <w:r w:rsidR="00E01637">
        <w:rPr>
          <w:sz w:val="28"/>
          <w:szCs w:val="28"/>
        </w:rPr>
        <w:t xml:space="preserve">категория </w:t>
      </w:r>
      <w:r w:rsidR="002208B5">
        <w:rPr>
          <w:sz w:val="28"/>
          <w:szCs w:val="28"/>
        </w:rPr>
        <w:t>– решения для бизнеса.</w:t>
      </w:r>
    </w:p>
    <w:p w14:paraId="498575A7" w14:textId="7E1E33EC" w:rsidR="00875242" w:rsidRDefault="00875242" w:rsidP="00875242">
      <w:pPr>
        <w:spacing w:line="360" w:lineRule="auto"/>
        <w:ind w:firstLine="709"/>
        <w:jc w:val="both"/>
        <w:rPr>
          <w:sz w:val="28"/>
          <w:szCs w:val="28"/>
        </w:rPr>
      </w:pPr>
      <w:r>
        <w:rPr>
          <w:sz w:val="28"/>
          <w:szCs w:val="28"/>
        </w:rPr>
        <w:t>Проанализируем средний чек сделки с российским стартапов в 2020 году, а также рассмотрим изменение данного показателя относительно 2019 года (табл. 1</w:t>
      </w:r>
      <w:r w:rsidR="00362FB6">
        <w:rPr>
          <w:sz w:val="28"/>
          <w:szCs w:val="28"/>
        </w:rPr>
        <w:t>2</w:t>
      </w:r>
      <w:r>
        <w:rPr>
          <w:sz w:val="28"/>
          <w:szCs w:val="28"/>
        </w:rPr>
        <w:t>).</w:t>
      </w:r>
    </w:p>
    <w:p w14:paraId="67BAF139" w14:textId="4A458B11" w:rsidR="006707B3" w:rsidRDefault="006707B3" w:rsidP="006707B3">
      <w:pPr>
        <w:spacing w:line="360" w:lineRule="auto"/>
        <w:ind w:firstLine="709"/>
        <w:contextualSpacing/>
        <w:jc w:val="both"/>
        <w:rPr>
          <w:sz w:val="28"/>
          <w:szCs w:val="28"/>
        </w:rPr>
      </w:pPr>
      <w:r>
        <w:rPr>
          <w:sz w:val="28"/>
          <w:szCs w:val="28"/>
        </w:rPr>
        <w:t xml:space="preserve">Наиболее высокий процент изменения среднего чека в 2020 году по сравнению с 2019 годом показал сегмент иностранных инвестиций – 53,1%. </w:t>
      </w:r>
      <w:r>
        <w:rPr>
          <w:sz w:val="28"/>
          <w:szCs w:val="28"/>
        </w:rPr>
        <w:lastRenderedPageBreak/>
        <w:t>Отличный результат показал рынок корпоративных инвестиций – 37,2%. Самый низкий процент у госфондов, средний чек снизился на 43,7% в 2020 году по сравнению с 2019 годом.</w:t>
      </w:r>
    </w:p>
    <w:p w14:paraId="68F4E2D7" w14:textId="77777777" w:rsidR="000C12B9" w:rsidRPr="002208B5" w:rsidRDefault="000C12B9" w:rsidP="006707B3">
      <w:pPr>
        <w:spacing w:line="360" w:lineRule="auto"/>
        <w:ind w:firstLine="709"/>
        <w:contextualSpacing/>
        <w:jc w:val="both"/>
        <w:rPr>
          <w:sz w:val="28"/>
          <w:szCs w:val="28"/>
        </w:rPr>
      </w:pPr>
    </w:p>
    <w:p w14:paraId="43FFCD12" w14:textId="22CE4E05" w:rsidR="006E302F" w:rsidRPr="00BF19F2" w:rsidRDefault="00FA7000" w:rsidP="006E302F">
      <w:pPr>
        <w:jc w:val="both"/>
        <w:rPr>
          <w:sz w:val="28"/>
          <w:szCs w:val="28"/>
        </w:rPr>
      </w:pPr>
      <w:r>
        <w:rPr>
          <w:sz w:val="28"/>
          <w:szCs w:val="28"/>
        </w:rPr>
        <w:t xml:space="preserve">Таблица </w:t>
      </w:r>
      <w:r w:rsidR="00875242">
        <w:rPr>
          <w:sz w:val="28"/>
          <w:szCs w:val="28"/>
        </w:rPr>
        <w:t>1</w:t>
      </w:r>
      <w:r w:rsidR="00362FB6">
        <w:rPr>
          <w:sz w:val="28"/>
          <w:szCs w:val="28"/>
        </w:rPr>
        <w:t>2</w:t>
      </w:r>
      <w:r w:rsidR="00875242">
        <w:rPr>
          <w:sz w:val="28"/>
          <w:szCs w:val="28"/>
        </w:rPr>
        <w:t xml:space="preserve"> </w:t>
      </w:r>
      <w:r>
        <w:rPr>
          <w:sz w:val="28"/>
          <w:szCs w:val="28"/>
        </w:rPr>
        <w:t>– Изменение среднего чека сделки с российским стартапом в 2020 году относительно 2019 года</w:t>
      </w:r>
      <w:r w:rsidR="00BF19F2" w:rsidRPr="00BF19F2">
        <w:rPr>
          <w:sz w:val="28"/>
          <w:szCs w:val="28"/>
        </w:rPr>
        <w:t xml:space="preserve"> [</w:t>
      </w:r>
      <w:r w:rsidR="0021665F">
        <w:rPr>
          <w:sz w:val="28"/>
          <w:szCs w:val="28"/>
        </w:rPr>
        <w:t>56</w:t>
      </w:r>
      <w:r w:rsidR="00BF19F2" w:rsidRPr="00BF19F2">
        <w:rPr>
          <w:sz w:val="28"/>
          <w:szCs w:val="28"/>
        </w:rPr>
        <w:t>]</w:t>
      </w:r>
    </w:p>
    <w:tbl>
      <w:tblPr>
        <w:tblStyle w:val="ad"/>
        <w:tblW w:w="9351" w:type="dxa"/>
        <w:tblLook w:val="04A0" w:firstRow="1" w:lastRow="0" w:firstColumn="1" w:lastColumn="0" w:noHBand="0" w:noVBand="1"/>
      </w:tblPr>
      <w:tblGrid>
        <w:gridCol w:w="3114"/>
        <w:gridCol w:w="2126"/>
        <w:gridCol w:w="2126"/>
        <w:gridCol w:w="1985"/>
      </w:tblGrid>
      <w:tr w:rsidR="00FA7000" w:rsidRPr="00AB7955" w14:paraId="66CB780A" w14:textId="77777777" w:rsidTr="00436B11">
        <w:trPr>
          <w:trHeight w:val="352"/>
        </w:trPr>
        <w:tc>
          <w:tcPr>
            <w:tcW w:w="3114" w:type="dxa"/>
            <w:hideMark/>
          </w:tcPr>
          <w:p w14:paraId="6D5E22E5" w14:textId="5CC27B63" w:rsidR="00AB7955" w:rsidRPr="006707B3" w:rsidRDefault="00AB7955" w:rsidP="000C12B9">
            <w:pPr>
              <w:spacing w:line="276" w:lineRule="auto"/>
              <w:jc w:val="center"/>
              <w:rPr>
                <w:sz w:val="24"/>
                <w:szCs w:val="24"/>
              </w:rPr>
            </w:pPr>
            <w:r w:rsidRPr="006707B3">
              <w:rPr>
                <w:sz w:val="24"/>
                <w:szCs w:val="24"/>
                <w:bdr w:val="none" w:sz="0" w:space="0" w:color="auto" w:frame="1"/>
              </w:rPr>
              <w:t>Категория инвесторов</w:t>
            </w:r>
          </w:p>
        </w:tc>
        <w:tc>
          <w:tcPr>
            <w:tcW w:w="2126" w:type="dxa"/>
            <w:hideMark/>
          </w:tcPr>
          <w:p w14:paraId="4F6DA852" w14:textId="75669D59" w:rsidR="00AB7955" w:rsidRPr="006707B3" w:rsidRDefault="00AB7955" w:rsidP="000C12B9">
            <w:pPr>
              <w:spacing w:line="276" w:lineRule="auto"/>
              <w:jc w:val="center"/>
              <w:rPr>
                <w:sz w:val="24"/>
                <w:szCs w:val="24"/>
              </w:rPr>
            </w:pPr>
            <w:r w:rsidRPr="006707B3">
              <w:rPr>
                <w:sz w:val="24"/>
                <w:szCs w:val="24"/>
                <w:bdr w:val="none" w:sz="0" w:space="0" w:color="auto" w:frame="1"/>
              </w:rPr>
              <w:t>2019, средний чек</w:t>
            </w:r>
            <w:r w:rsidR="006568E2" w:rsidRPr="006707B3">
              <w:rPr>
                <w:sz w:val="24"/>
                <w:szCs w:val="24"/>
                <w:bdr w:val="none" w:sz="0" w:space="0" w:color="auto" w:frame="1"/>
              </w:rPr>
              <w:t xml:space="preserve">, млн </w:t>
            </w:r>
            <w:r w:rsidRPr="006707B3">
              <w:rPr>
                <w:sz w:val="24"/>
                <w:szCs w:val="24"/>
                <w:bdr w:val="none" w:sz="0" w:space="0" w:color="auto" w:frame="1"/>
              </w:rPr>
              <w:t>руб</w:t>
            </w:r>
            <w:r w:rsidR="006E302F" w:rsidRPr="006707B3">
              <w:rPr>
                <w:sz w:val="24"/>
                <w:szCs w:val="24"/>
                <w:bdr w:val="none" w:sz="0" w:space="0" w:color="auto" w:frame="1"/>
              </w:rPr>
              <w:t>лей</w:t>
            </w:r>
          </w:p>
        </w:tc>
        <w:tc>
          <w:tcPr>
            <w:tcW w:w="2126" w:type="dxa"/>
            <w:hideMark/>
          </w:tcPr>
          <w:p w14:paraId="3CDF38D1" w14:textId="7350FBE1" w:rsidR="00AB7955" w:rsidRPr="006707B3" w:rsidRDefault="00AB7955" w:rsidP="000C12B9">
            <w:pPr>
              <w:spacing w:line="276" w:lineRule="auto"/>
              <w:jc w:val="center"/>
              <w:rPr>
                <w:sz w:val="24"/>
                <w:szCs w:val="24"/>
              </w:rPr>
            </w:pPr>
            <w:r w:rsidRPr="006707B3">
              <w:rPr>
                <w:sz w:val="24"/>
                <w:szCs w:val="24"/>
                <w:bdr w:val="none" w:sz="0" w:space="0" w:color="auto" w:frame="1"/>
              </w:rPr>
              <w:t>2020, средний чек</w:t>
            </w:r>
            <w:r w:rsidR="006568E2" w:rsidRPr="006707B3">
              <w:rPr>
                <w:sz w:val="24"/>
                <w:szCs w:val="24"/>
                <w:bdr w:val="none" w:sz="0" w:space="0" w:color="auto" w:frame="1"/>
              </w:rPr>
              <w:t>, млн</w:t>
            </w:r>
            <w:r w:rsidRPr="006707B3">
              <w:rPr>
                <w:sz w:val="24"/>
                <w:szCs w:val="24"/>
                <w:bdr w:val="none" w:sz="0" w:space="0" w:color="auto" w:frame="1"/>
              </w:rPr>
              <w:t xml:space="preserve"> руб</w:t>
            </w:r>
            <w:r w:rsidR="006E302F" w:rsidRPr="006707B3">
              <w:rPr>
                <w:sz w:val="24"/>
                <w:szCs w:val="24"/>
                <w:bdr w:val="none" w:sz="0" w:space="0" w:color="auto" w:frame="1"/>
              </w:rPr>
              <w:t>лей</w:t>
            </w:r>
          </w:p>
        </w:tc>
        <w:tc>
          <w:tcPr>
            <w:tcW w:w="1985" w:type="dxa"/>
            <w:hideMark/>
          </w:tcPr>
          <w:p w14:paraId="5A937A66" w14:textId="6C03926D" w:rsidR="00AB7955" w:rsidRPr="006707B3" w:rsidRDefault="00AB7955" w:rsidP="000C12B9">
            <w:pPr>
              <w:spacing w:line="276" w:lineRule="auto"/>
              <w:jc w:val="center"/>
              <w:rPr>
                <w:sz w:val="24"/>
                <w:szCs w:val="24"/>
              </w:rPr>
            </w:pPr>
            <w:r w:rsidRPr="006707B3">
              <w:rPr>
                <w:sz w:val="24"/>
                <w:szCs w:val="24"/>
              </w:rPr>
              <w:t>Изменение, %</w:t>
            </w:r>
          </w:p>
        </w:tc>
      </w:tr>
      <w:tr w:rsidR="00FA7000" w:rsidRPr="00AB7955" w14:paraId="6AFC5314" w14:textId="77777777" w:rsidTr="00436B11">
        <w:trPr>
          <w:trHeight w:val="375"/>
        </w:trPr>
        <w:tc>
          <w:tcPr>
            <w:tcW w:w="3114" w:type="dxa"/>
            <w:hideMark/>
          </w:tcPr>
          <w:p w14:paraId="26C9016F" w14:textId="77777777" w:rsidR="00AB7955" w:rsidRPr="00AB7955" w:rsidRDefault="00AB7955" w:rsidP="000C12B9">
            <w:pPr>
              <w:spacing w:line="276" w:lineRule="auto"/>
              <w:rPr>
                <w:sz w:val="24"/>
                <w:szCs w:val="24"/>
              </w:rPr>
            </w:pPr>
            <w:r w:rsidRPr="00AB7955">
              <w:rPr>
                <w:sz w:val="24"/>
                <w:szCs w:val="24"/>
              </w:rPr>
              <w:t>Иностранные инвестиции</w:t>
            </w:r>
          </w:p>
        </w:tc>
        <w:tc>
          <w:tcPr>
            <w:tcW w:w="2126" w:type="dxa"/>
            <w:hideMark/>
          </w:tcPr>
          <w:p w14:paraId="0848C516" w14:textId="5E8EADEF" w:rsidR="00AB7955" w:rsidRPr="00AB7955" w:rsidRDefault="00AB7955" w:rsidP="000C12B9">
            <w:pPr>
              <w:spacing w:line="276" w:lineRule="auto"/>
              <w:jc w:val="center"/>
              <w:rPr>
                <w:sz w:val="24"/>
                <w:szCs w:val="24"/>
              </w:rPr>
            </w:pPr>
            <w:r w:rsidRPr="00AB7955">
              <w:rPr>
                <w:sz w:val="24"/>
                <w:szCs w:val="24"/>
              </w:rPr>
              <w:t>204,3</w:t>
            </w:r>
          </w:p>
        </w:tc>
        <w:tc>
          <w:tcPr>
            <w:tcW w:w="2126" w:type="dxa"/>
            <w:hideMark/>
          </w:tcPr>
          <w:p w14:paraId="6ABD9496" w14:textId="400FC063" w:rsidR="00AB7955" w:rsidRPr="00AB7955" w:rsidRDefault="00AB7955" w:rsidP="000C12B9">
            <w:pPr>
              <w:spacing w:line="276" w:lineRule="auto"/>
              <w:jc w:val="center"/>
              <w:rPr>
                <w:sz w:val="24"/>
                <w:szCs w:val="24"/>
              </w:rPr>
            </w:pPr>
            <w:r w:rsidRPr="00AB7955">
              <w:rPr>
                <w:sz w:val="24"/>
                <w:szCs w:val="24"/>
              </w:rPr>
              <w:t>312,8</w:t>
            </w:r>
          </w:p>
        </w:tc>
        <w:tc>
          <w:tcPr>
            <w:tcW w:w="1985" w:type="dxa"/>
            <w:hideMark/>
          </w:tcPr>
          <w:p w14:paraId="05FA3628" w14:textId="77777777" w:rsidR="00AB7955" w:rsidRPr="00AB7955" w:rsidRDefault="00AB7955" w:rsidP="000C12B9">
            <w:pPr>
              <w:spacing w:line="276" w:lineRule="auto"/>
              <w:jc w:val="center"/>
              <w:rPr>
                <w:sz w:val="24"/>
                <w:szCs w:val="24"/>
              </w:rPr>
            </w:pPr>
            <w:r w:rsidRPr="00AB7955">
              <w:rPr>
                <w:sz w:val="24"/>
                <w:szCs w:val="24"/>
              </w:rPr>
              <w:t>+53,1</w:t>
            </w:r>
          </w:p>
        </w:tc>
      </w:tr>
      <w:tr w:rsidR="00FA7000" w:rsidRPr="00AB7955" w14:paraId="2103071E" w14:textId="77777777" w:rsidTr="00436B11">
        <w:trPr>
          <w:trHeight w:val="352"/>
        </w:trPr>
        <w:tc>
          <w:tcPr>
            <w:tcW w:w="3114" w:type="dxa"/>
            <w:hideMark/>
          </w:tcPr>
          <w:p w14:paraId="6D0C0918" w14:textId="77777777" w:rsidR="00AB7955" w:rsidRPr="00AB7955" w:rsidRDefault="00AB7955" w:rsidP="000C12B9">
            <w:pPr>
              <w:spacing w:line="276" w:lineRule="auto"/>
              <w:rPr>
                <w:sz w:val="24"/>
                <w:szCs w:val="24"/>
              </w:rPr>
            </w:pPr>
            <w:r w:rsidRPr="00AB7955">
              <w:rPr>
                <w:sz w:val="24"/>
                <w:szCs w:val="24"/>
              </w:rPr>
              <w:t>Корпоративные инвесторы</w:t>
            </w:r>
          </w:p>
        </w:tc>
        <w:tc>
          <w:tcPr>
            <w:tcW w:w="2126" w:type="dxa"/>
            <w:hideMark/>
          </w:tcPr>
          <w:p w14:paraId="01C5CE0A" w14:textId="6AC31F26" w:rsidR="00AB7955" w:rsidRPr="0021665F" w:rsidRDefault="00AB7955" w:rsidP="000C12B9">
            <w:pPr>
              <w:spacing w:line="276" w:lineRule="auto"/>
              <w:jc w:val="center"/>
              <w:rPr>
                <w:sz w:val="24"/>
                <w:szCs w:val="24"/>
                <w:lang w:val="en-US"/>
              </w:rPr>
            </w:pPr>
            <w:r w:rsidRPr="00AB7955">
              <w:rPr>
                <w:sz w:val="24"/>
                <w:szCs w:val="24"/>
              </w:rPr>
              <w:t>115</w:t>
            </w:r>
            <w:r w:rsidR="0021665F">
              <w:rPr>
                <w:sz w:val="24"/>
                <w:szCs w:val="24"/>
                <w:lang w:val="en-US"/>
              </w:rPr>
              <w:t>,0</w:t>
            </w:r>
          </w:p>
        </w:tc>
        <w:tc>
          <w:tcPr>
            <w:tcW w:w="2126" w:type="dxa"/>
            <w:hideMark/>
          </w:tcPr>
          <w:p w14:paraId="1C7E13E7" w14:textId="7BBC5822" w:rsidR="00AB7955" w:rsidRPr="00AB7955" w:rsidRDefault="00AB7955" w:rsidP="000C12B9">
            <w:pPr>
              <w:spacing w:line="276" w:lineRule="auto"/>
              <w:jc w:val="center"/>
              <w:rPr>
                <w:sz w:val="24"/>
                <w:szCs w:val="24"/>
              </w:rPr>
            </w:pPr>
            <w:r w:rsidRPr="00AB7955">
              <w:rPr>
                <w:sz w:val="24"/>
                <w:szCs w:val="24"/>
              </w:rPr>
              <w:t>157,8</w:t>
            </w:r>
          </w:p>
        </w:tc>
        <w:tc>
          <w:tcPr>
            <w:tcW w:w="1985" w:type="dxa"/>
            <w:hideMark/>
          </w:tcPr>
          <w:p w14:paraId="2BCE363A" w14:textId="77777777" w:rsidR="00AB7955" w:rsidRPr="00AB7955" w:rsidRDefault="00AB7955" w:rsidP="000C12B9">
            <w:pPr>
              <w:spacing w:line="276" w:lineRule="auto"/>
              <w:jc w:val="center"/>
              <w:rPr>
                <w:sz w:val="24"/>
                <w:szCs w:val="24"/>
              </w:rPr>
            </w:pPr>
            <w:r w:rsidRPr="00AB7955">
              <w:rPr>
                <w:sz w:val="24"/>
                <w:szCs w:val="24"/>
              </w:rPr>
              <w:t>+37,2</w:t>
            </w:r>
          </w:p>
        </w:tc>
      </w:tr>
      <w:tr w:rsidR="006707B3" w:rsidRPr="00AB7955" w14:paraId="4DECDB6B" w14:textId="77777777" w:rsidTr="00436B11">
        <w:trPr>
          <w:trHeight w:val="352"/>
        </w:trPr>
        <w:tc>
          <w:tcPr>
            <w:tcW w:w="3114" w:type="dxa"/>
          </w:tcPr>
          <w:p w14:paraId="6BB93CEB" w14:textId="6343187E" w:rsidR="006707B3" w:rsidRPr="00AB7955" w:rsidRDefault="006707B3" w:rsidP="000C12B9">
            <w:pPr>
              <w:spacing w:line="276" w:lineRule="auto"/>
            </w:pPr>
            <w:r w:rsidRPr="00AB7955">
              <w:rPr>
                <w:sz w:val="24"/>
                <w:szCs w:val="24"/>
              </w:rPr>
              <w:t>Госфонды</w:t>
            </w:r>
          </w:p>
        </w:tc>
        <w:tc>
          <w:tcPr>
            <w:tcW w:w="2126" w:type="dxa"/>
          </w:tcPr>
          <w:p w14:paraId="3C62E48E" w14:textId="200F946F" w:rsidR="006707B3" w:rsidRPr="00AB7955" w:rsidRDefault="006707B3" w:rsidP="000C12B9">
            <w:pPr>
              <w:spacing w:line="276" w:lineRule="auto"/>
              <w:jc w:val="center"/>
            </w:pPr>
            <w:r w:rsidRPr="00AB7955">
              <w:rPr>
                <w:sz w:val="24"/>
                <w:szCs w:val="24"/>
              </w:rPr>
              <w:t>208,5</w:t>
            </w:r>
          </w:p>
        </w:tc>
        <w:tc>
          <w:tcPr>
            <w:tcW w:w="2126" w:type="dxa"/>
          </w:tcPr>
          <w:p w14:paraId="38E6E5B1" w14:textId="10BE2711" w:rsidR="006707B3" w:rsidRPr="00AB7955" w:rsidRDefault="006707B3" w:rsidP="000C12B9">
            <w:pPr>
              <w:spacing w:line="276" w:lineRule="auto"/>
              <w:jc w:val="center"/>
            </w:pPr>
            <w:r w:rsidRPr="00AB7955">
              <w:rPr>
                <w:sz w:val="24"/>
                <w:szCs w:val="24"/>
              </w:rPr>
              <w:t>117,3</w:t>
            </w:r>
          </w:p>
        </w:tc>
        <w:tc>
          <w:tcPr>
            <w:tcW w:w="1985" w:type="dxa"/>
          </w:tcPr>
          <w:p w14:paraId="0D06836E" w14:textId="69ED6840" w:rsidR="006707B3" w:rsidRPr="00AB7955" w:rsidRDefault="006707B3" w:rsidP="000C12B9">
            <w:pPr>
              <w:spacing w:line="276" w:lineRule="auto"/>
              <w:jc w:val="center"/>
            </w:pPr>
            <w:r w:rsidRPr="00AB7955">
              <w:rPr>
                <w:sz w:val="24"/>
                <w:szCs w:val="24"/>
              </w:rPr>
              <w:t>-43,7</w:t>
            </w:r>
          </w:p>
        </w:tc>
      </w:tr>
      <w:tr w:rsidR="006707B3" w:rsidRPr="00AB7955" w14:paraId="24520115" w14:textId="77777777" w:rsidTr="00436B11">
        <w:trPr>
          <w:trHeight w:val="352"/>
        </w:trPr>
        <w:tc>
          <w:tcPr>
            <w:tcW w:w="3114" w:type="dxa"/>
          </w:tcPr>
          <w:p w14:paraId="2033F89B" w14:textId="79004E01" w:rsidR="006707B3" w:rsidRPr="00AB7955" w:rsidRDefault="006707B3" w:rsidP="000C12B9">
            <w:pPr>
              <w:spacing w:line="276" w:lineRule="auto"/>
            </w:pPr>
            <w:r w:rsidRPr="00AB7955">
              <w:rPr>
                <w:sz w:val="24"/>
                <w:szCs w:val="24"/>
              </w:rPr>
              <w:t>Частные фонды</w:t>
            </w:r>
          </w:p>
        </w:tc>
        <w:tc>
          <w:tcPr>
            <w:tcW w:w="2126" w:type="dxa"/>
          </w:tcPr>
          <w:p w14:paraId="04D51D9E" w14:textId="1BBD723A" w:rsidR="006707B3" w:rsidRPr="00AB7955" w:rsidRDefault="006707B3" w:rsidP="000C12B9">
            <w:pPr>
              <w:spacing w:line="276" w:lineRule="auto"/>
              <w:jc w:val="center"/>
            </w:pPr>
            <w:r w:rsidRPr="00AB7955">
              <w:rPr>
                <w:sz w:val="24"/>
                <w:szCs w:val="24"/>
              </w:rPr>
              <w:t>82</w:t>
            </w:r>
            <w:r>
              <w:rPr>
                <w:sz w:val="24"/>
                <w:szCs w:val="24"/>
              </w:rPr>
              <w:t>,0</w:t>
            </w:r>
          </w:p>
        </w:tc>
        <w:tc>
          <w:tcPr>
            <w:tcW w:w="2126" w:type="dxa"/>
          </w:tcPr>
          <w:p w14:paraId="7EDDD890" w14:textId="4DD3EA45" w:rsidR="006707B3" w:rsidRPr="00AB7955" w:rsidRDefault="006707B3" w:rsidP="000C12B9">
            <w:pPr>
              <w:spacing w:line="276" w:lineRule="auto"/>
              <w:jc w:val="center"/>
            </w:pPr>
            <w:r w:rsidRPr="00AB7955">
              <w:rPr>
                <w:sz w:val="24"/>
                <w:szCs w:val="24"/>
              </w:rPr>
              <w:t>92,7</w:t>
            </w:r>
          </w:p>
        </w:tc>
        <w:tc>
          <w:tcPr>
            <w:tcW w:w="1985" w:type="dxa"/>
          </w:tcPr>
          <w:p w14:paraId="1FCA05EC" w14:textId="55CF32AE" w:rsidR="006707B3" w:rsidRPr="00AB7955" w:rsidRDefault="006707B3" w:rsidP="000C12B9">
            <w:pPr>
              <w:spacing w:line="276" w:lineRule="auto"/>
              <w:jc w:val="center"/>
            </w:pPr>
            <w:r w:rsidRPr="00AB7955">
              <w:rPr>
                <w:sz w:val="24"/>
                <w:szCs w:val="24"/>
              </w:rPr>
              <w:t>+13</w:t>
            </w:r>
          </w:p>
        </w:tc>
      </w:tr>
      <w:tr w:rsidR="006707B3" w:rsidRPr="00AB7955" w14:paraId="34E88A88" w14:textId="77777777" w:rsidTr="00436B11">
        <w:trPr>
          <w:trHeight w:val="352"/>
        </w:trPr>
        <w:tc>
          <w:tcPr>
            <w:tcW w:w="3114" w:type="dxa"/>
          </w:tcPr>
          <w:p w14:paraId="200DAD12" w14:textId="581758F9" w:rsidR="006707B3" w:rsidRPr="00AB7955" w:rsidRDefault="006707B3" w:rsidP="000C12B9">
            <w:pPr>
              <w:spacing w:line="276" w:lineRule="auto"/>
            </w:pPr>
            <w:r w:rsidRPr="00AB7955">
              <w:rPr>
                <w:sz w:val="24"/>
                <w:szCs w:val="24"/>
              </w:rPr>
              <w:t>Частные инвесторы</w:t>
            </w:r>
          </w:p>
        </w:tc>
        <w:tc>
          <w:tcPr>
            <w:tcW w:w="2126" w:type="dxa"/>
          </w:tcPr>
          <w:p w14:paraId="47B54070" w14:textId="12BD32EF" w:rsidR="006707B3" w:rsidRPr="00AB7955" w:rsidRDefault="006707B3" w:rsidP="000C12B9">
            <w:pPr>
              <w:spacing w:line="276" w:lineRule="auto"/>
              <w:jc w:val="center"/>
            </w:pPr>
            <w:r w:rsidRPr="00AB7955">
              <w:rPr>
                <w:sz w:val="24"/>
                <w:szCs w:val="24"/>
              </w:rPr>
              <w:t>64,5</w:t>
            </w:r>
          </w:p>
        </w:tc>
        <w:tc>
          <w:tcPr>
            <w:tcW w:w="2126" w:type="dxa"/>
          </w:tcPr>
          <w:p w14:paraId="0F75EBAC" w14:textId="7F57B291" w:rsidR="006707B3" w:rsidRPr="00AB7955" w:rsidRDefault="006707B3" w:rsidP="000C12B9">
            <w:pPr>
              <w:spacing w:line="276" w:lineRule="auto"/>
              <w:jc w:val="center"/>
            </w:pPr>
            <w:r w:rsidRPr="00AB7955">
              <w:rPr>
                <w:sz w:val="24"/>
                <w:szCs w:val="24"/>
              </w:rPr>
              <w:t>66,7</w:t>
            </w:r>
          </w:p>
        </w:tc>
        <w:tc>
          <w:tcPr>
            <w:tcW w:w="1985" w:type="dxa"/>
          </w:tcPr>
          <w:p w14:paraId="39DED6F0" w14:textId="626A6A45" w:rsidR="006707B3" w:rsidRPr="00AB7955" w:rsidRDefault="006707B3" w:rsidP="000C12B9">
            <w:pPr>
              <w:spacing w:line="276" w:lineRule="auto"/>
              <w:jc w:val="center"/>
            </w:pPr>
            <w:r w:rsidRPr="00AB7955">
              <w:rPr>
                <w:sz w:val="24"/>
                <w:szCs w:val="24"/>
              </w:rPr>
              <w:t>+3,4</w:t>
            </w:r>
          </w:p>
        </w:tc>
      </w:tr>
      <w:tr w:rsidR="006707B3" w:rsidRPr="00AB7955" w14:paraId="2D909691" w14:textId="77777777" w:rsidTr="00436B11">
        <w:trPr>
          <w:trHeight w:val="352"/>
        </w:trPr>
        <w:tc>
          <w:tcPr>
            <w:tcW w:w="3114" w:type="dxa"/>
          </w:tcPr>
          <w:p w14:paraId="31423DF0" w14:textId="1EED130B" w:rsidR="006707B3" w:rsidRPr="00AB7955" w:rsidRDefault="006707B3" w:rsidP="000C12B9">
            <w:pPr>
              <w:spacing w:line="276" w:lineRule="auto"/>
            </w:pPr>
            <w:r w:rsidRPr="00AB7955">
              <w:rPr>
                <w:sz w:val="24"/>
                <w:szCs w:val="24"/>
              </w:rPr>
              <w:t>Акселераторы</w:t>
            </w:r>
          </w:p>
        </w:tc>
        <w:tc>
          <w:tcPr>
            <w:tcW w:w="2126" w:type="dxa"/>
          </w:tcPr>
          <w:p w14:paraId="554F003F" w14:textId="080042B9" w:rsidR="006707B3" w:rsidRPr="00AB7955" w:rsidRDefault="006707B3" w:rsidP="000C12B9">
            <w:pPr>
              <w:spacing w:line="276" w:lineRule="auto"/>
              <w:jc w:val="center"/>
            </w:pPr>
            <w:r w:rsidRPr="00AB7955">
              <w:rPr>
                <w:sz w:val="24"/>
                <w:szCs w:val="24"/>
              </w:rPr>
              <w:t>4,6</w:t>
            </w:r>
          </w:p>
        </w:tc>
        <w:tc>
          <w:tcPr>
            <w:tcW w:w="2126" w:type="dxa"/>
          </w:tcPr>
          <w:p w14:paraId="52C9457B" w14:textId="0D0C6FC1" w:rsidR="006707B3" w:rsidRPr="00AB7955" w:rsidRDefault="006707B3" w:rsidP="000C12B9">
            <w:pPr>
              <w:spacing w:line="276" w:lineRule="auto"/>
              <w:jc w:val="center"/>
            </w:pPr>
            <w:r w:rsidRPr="00AB7955">
              <w:rPr>
                <w:sz w:val="24"/>
                <w:szCs w:val="24"/>
              </w:rPr>
              <w:t>5,6</w:t>
            </w:r>
          </w:p>
        </w:tc>
        <w:tc>
          <w:tcPr>
            <w:tcW w:w="1985" w:type="dxa"/>
          </w:tcPr>
          <w:p w14:paraId="0E7B5C4C" w14:textId="3127E999" w:rsidR="006707B3" w:rsidRPr="00AB7955" w:rsidRDefault="006707B3" w:rsidP="000C12B9">
            <w:pPr>
              <w:spacing w:line="276" w:lineRule="auto"/>
              <w:jc w:val="center"/>
            </w:pPr>
            <w:r w:rsidRPr="00AB7955">
              <w:rPr>
                <w:sz w:val="24"/>
                <w:szCs w:val="24"/>
              </w:rPr>
              <w:t>+21,7</w:t>
            </w:r>
          </w:p>
        </w:tc>
      </w:tr>
    </w:tbl>
    <w:p w14:paraId="647D4DB4" w14:textId="77777777" w:rsidR="00906B3C" w:rsidRDefault="00906B3C" w:rsidP="00091070">
      <w:pPr>
        <w:spacing w:line="360" w:lineRule="auto"/>
        <w:jc w:val="both"/>
        <w:rPr>
          <w:sz w:val="28"/>
          <w:szCs w:val="28"/>
        </w:rPr>
      </w:pPr>
    </w:p>
    <w:p w14:paraId="368F7EC5" w14:textId="0242EF41" w:rsidR="00F94EAA" w:rsidRDefault="00F94EAA" w:rsidP="00196BBD">
      <w:pPr>
        <w:spacing w:line="360" w:lineRule="auto"/>
        <w:ind w:firstLine="709"/>
        <w:contextualSpacing/>
        <w:jc w:val="both"/>
        <w:rPr>
          <w:sz w:val="28"/>
          <w:szCs w:val="28"/>
        </w:rPr>
      </w:pPr>
      <w:r>
        <w:rPr>
          <w:sz w:val="28"/>
          <w:szCs w:val="28"/>
        </w:rPr>
        <w:t>Подробнее остановимся на такой категории венчурных инвесторов, как бизнес-ангелы. В России данный вид финансирования только набирает обороты и с каждым годом все большие средства инвестируются бизнес-ангелами в инновационные малые организации.</w:t>
      </w:r>
    </w:p>
    <w:p w14:paraId="5CE1516D" w14:textId="63396C0B" w:rsidR="00F94EAA" w:rsidRDefault="00F94EAA" w:rsidP="00196BBD">
      <w:pPr>
        <w:spacing w:line="360" w:lineRule="auto"/>
        <w:ind w:firstLine="709"/>
        <w:contextualSpacing/>
        <w:jc w:val="both"/>
        <w:rPr>
          <w:sz w:val="28"/>
          <w:szCs w:val="28"/>
        </w:rPr>
      </w:pPr>
      <w:r>
        <w:rPr>
          <w:sz w:val="28"/>
          <w:szCs w:val="28"/>
        </w:rPr>
        <w:t xml:space="preserve">Рассмотрим </w:t>
      </w:r>
      <w:r w:rsidR="00EC6FBF">
        <w:rPr>
          <w:sz w:val="28"/>
          <w:szCs w:val="28"/>
        </w:rPr>
        <w:t>динамику инвестирования стартапов бизнес-ангелами (табл. 1</w:t>
      </w:r>
      <w:r w:rsidR="00362FB6">
        <w:rPr>
          <w:sz w:val="28"/>
          <w:szCs w:val="28"/>
        </w:rPr>
        <w:t>3</w:t>
      </w:r>
      <w:r w:rsidR="00EC6FBF">
        <w:rPr>
          <w:sz w:val="28"/>
          <w:szCs w:val="28"/>
        </w:rPr>
        <w:t>).</w:t>
      </w:r>
    </w:p>
    <w:p w14:paraId="2CF2DD8E" w14:textId="77777777" w:rsidR="006707B3" w:rsidRDefault="006707B3" w:rsidP="00196BBD">
      <w:pPr>
        <w:spacing w:line="360" w:lineRule="auto"/>
        <w:ind w:firstLine="709"/>
        <w:contextualSpacing/>
        <w:jc w:val="both"/>
        <w:rPr>
          <w:sz w:val="28"/>
          <w:szCs w:val="28"/>
        </w:rPr>
      </w:pPr>
    </w:p>
    <w:p w14:paraId="7261FD49" w14:textId="3AEA275B" w:rsidR="006E302F" w:rsidRDefault="00EC6FBF" w:rsidP="0021665F">
      <w:pPr>
        <w:suppressAutoHyphens/>
        <w:contextualSpacing/>
        <w:jc w:val="both"/>
        <w:rPr>
          <w:sz w:val="28"/>
          <w:szCs w:val="28"/>
        </w:rPr>
      </w:pPr>
      <w:r>
        <w:rPr>
          <w:sz w:val="28"/>
          <w:szCs w:val="28"/>
        </w:rPr>
        <w:t>Таблица 1</w:t>
      </w:r>
      <w:r w:rsidR="00362FB6">
        <w:rPr>
          <w:sz w:val="28"/>
          <w:szCs w:val="28"/>
        </w:rPr>
        <w:t>3</w:t>
      </w:r>
      <w:r>
        <w:rPr>
          <w:sz w:val="28"/>
          <w:szCs w:val="28"/>
        </w:rPr>
        <w:t xml:space="preserve"> – Динамика инвестирования стартапов бизнес-ангелами</w:t>
      </w:r>
      <w:r w:rsidR="00D86D13">
        <w:rPr>
          <w:sz w:val="28"/>
          <w:szCs w:val="28"/>
        </w:rPr>
        <w:t xml:space="preserve">, </w:t>
      </w:r>
      <w:proofErr w:type="gramStart"/>
      <w:r w:rsidR="00D86D13">
        <w:rPr>
          <w:sz w:val="28"/>
          <w:szCs w:val="28"/>
        </w:rPr>
        <w:t>2017-2020</w:t>
      </w:r>
      <w:proofErr w:type="gramEnd"/>
      <w:r w:rsidR="00D86D13">
        <w:rPr>
          <w:sz w:val="28"/>
          <w:szCs w:val="28"/>
        </w:rPr>
        <w:t xml:space="preserve"> гг. </w:t>
      </w:r>
      <w:r w:rsidR="00D86D13" w:rsidRPr="00BF19F2">
        <w:rPr>
          <w:sz w:val="28"/>
          <w:szCs w:val="28"/>
        </w:rPr>
        <w:t>[</w:t>
      </w:r>
      <w:r w:rsidR="0021665F">
        <w:rPr>
          <w:sz w:val="28"/>
          <w:szCs w:val="28"/>
        </w:rPr>
        <w:t>56</w:t>
      </w:r>
      <w:r w:rsidR="00D86D13" w:rsidRPr="00BF19F2">
        <w:rPr>
          <w:sz w:val="28"/>
          <w:szCs w:val="28"/>
        </w:rPr>
        <w:t>]</w:t>
      </w:r>
    </w:p>
    <w:tbl>
      <w:tblPr>
        <w:tblStyle w:val="ad"/>
        <w:tblW w:w="0" w:type="auto"/>
        <w:tblLook w:val="04A0" w:firstRow="1" w:lastRow="0" w:firstColumn="1" w:lastColumn="0" w:noHBand="0" w:noVBand="1"/>
      </w:tblPr>
      <w:tblGrid>
        <w:gridCol w:w="3115"/>
        <w:gridCol w:w="3115"/>
        <w:gridCol w:w="3115"/>
      </w:tblGrid>
      <w:tr w:rsidR="00EC6FBF" w14:paraId="406AA4E2" w14:textId="77777777" w:rsidTr="00EC6FBF">
        <w:tc>
          <w:tcPr>
            <w:tcW w:w="3115" w:type="dxa"/>
          </w:tcPr>
          <w:p w14:paraId="5D7554EC" w14:textId="6CB99402" w:rsidR="00EC6FBF" w:rsidRPr="000C12B9" w:rsidRDefault="00EC6FBF" w:rsidP="000C12B9">
            <w:pPr>
              <w:spacing w:line="276" w:lineRule="auto"/>
              <w:contextualSpacing/>
              <w:jc w:val="center"/>
              <w:rPr>
                <w:sz w:val="24"/>
                <w:szCs w:val="24"/>
              </w:rPr>
            </w:pPr>
            <w:r w:rsidRPr="000C12B9">
              <w:rPr>
                <w:sz w:val="24"/>
                <w:szCs w:val="24"/>
              </w:rPr>
              <w:t>Год</w:t>
            </w:r>
          </w:p>
        </w:tc>
        <w:tc>
          <w:tcPr>
            <w:tcW w:w="3115" w:type="dxa"/>
          </w:tcPr>
          <w:p w14:paraId="7947C4DD" w14:textId="59B0A8C0" w:rsidR="00EC6FBF" w:rsidRPr="000C12B9" w:rsidRDefault="00EC6FBF" w:rsidP="000C12B9">
            <w:pPr>
              <w:spacing w:line="276" w:lineRule="auto"/>
              <w:contextualSpacing/>
              <w:jc w:val="center"/>
              <w:rPr>
                <w:sz w:val="24"/>
                <w:szCs w:val="24"/>
              </w:rPr>
            </w:pPr>
            <w:r w:rsidRPr="000C12B9">
              <w:rPr>
                <w:sz w:val="24"/>
                <w:szCs w:val="24"/>
              </w:rPr>
              <w:t>Объем сделок</w:t>
            </w:r>
            <w:r w:rsidR="00356EB0" w:rsidRPr="000C12B9">
              <w:rPr>
                <w:sz w:val="24"/>
                <w:szCs w:val="24"/>
              </w:rPr>
              <w:t>, млн рублей</w:t>
            </w:r>
          </w:p>
        </w:tc>
        <w:tc>
          <w:tcPr>
            <w:tcW w:w="3115" w:type="dxa"/>
          </w:tcPr>
          <w:p w14:paraId="51583809" w14:textId="79C67EC3" w:rsidR="00EC6FBF" w:rsidRPr="000C12B9" w:rsidRDefault="00EC6FBF" w:rsidP="000C12B9">
            <w:pPr>
              <w:spacing w:line="276" w:lineRule="auto"/>
              <w:contextualSpacing/>
              <w:jc w:val="center"/>
              <w:rPr>
                <w:sz w:val="24"/>
                <w:szCs w:val="24"/>
              </w:rPr>
            </w:pPr>
            <w:r w:rsidRPr="000C12B9">
              <w:rPr>
                <w:sz w:val="24"/>
                <w:szCs w:val="24"/>
              </w:rPr>
              <w:t>Количество сделок</w:t>
            </w:r>
            <w:r w:rsidR="00356EB0" w:rsidRPr="000C12B9">
              <w:rPr>
                <w:sz w:val="24"/>
                <w:szCs w:val="24"/>
              </w:rPr>
              <w:t>, ед</w:t>
            </w:r>
            <w:r w:rsidR="000C12B9" w:rsidRPr="000C12B9">
              <w:rPr>
                <w:sz w:val="24"/>
                <w:szCs w:val="24"/>
              </w:rPr>
              <w:t>.</w:t>
            </w:r>
          </w:p>
        </w:tc>
      </w:tr>
      <w:tr w:rsidR="00356EB0" w14:paraId="383DF6CA" w14:textId="77777777" w:rsidTr="00EC6FBF">
        <w:tc>
          <w:tcPr>
            <w:tcW w:w="3115" w:type="dxa"/>
          </w:tcPr>
          <w:p w14:paraId="6671CE96" w14:textId="771293B8" w:rsidR="00356EB0" w:rsidRPr="000C12B9" w:rsidRDefault="00356EB0" w:rsidP="000C12B9">
            <w:pPr>
              <w:spacing w:line="276" w:lineRule="auto"/>
              <w:contextualSpacing/>
              <w:jc w:val="center"/>
              <w:rPr>
                <w:sz w:val="24"/>
                <w:szCs w:val="24"/>
              </w:rPr>
            </w:pPr>
            <w:r w:rsidRPr="000C12B9">
              <w:rPr>
                <w:sz w:val="24"/>
                <w:szCs w:val="24"/>
              </w:rPr>
              <w:t>2017</w:t>
            </w:r>
          </w:p>
        </w:tc>
        <w:tc>
          <w:tcPr>
            <w:tcW w:w="3115" w:type="dxa"/>
          </w:tcPr>
          <w:p w14:paraId="370F368C" w14:textId="5B106261" w:rsidR="00356EB0" w:rsidRPr="000C12B9" w:rsidRDefault="00356EB0" w:rsidP="000C12B9">
            <w:pPr>
              <w:spacing w:line="276" w:lineRule="auto"/>
              <w:contextualSpacing/>
              <w:jc w:val="center"/>
              <w:rPr>
                <w:sz w:val="24"/>
                <w:szCs w:val="24"/>
              </w:rPr>
            </w:pPr>
            <w:r w:rsidRPr="000C12B9">
              <w:rPr>
                <w:sz w:val="24"/>
                <w:szCs w:val="24"/>
              </w:rPr>
              <w:t>1 920,3</w:t>
            </w:r>
          </w:p>
        </w:tc>
        <w:tc>
          <w:tcPr>
            <w:tcW w:w="3115" w:type="dxa"/>
          </w:tcPr>
          <w:p w14:paraId="5DAC5B78" w14:textId="5FFF6D00" w:rsidR="00356EB0" w:rsidRPr="000C12B9" w:rsidRDefault="00356EB0" w:rsidP="000C12B9">
            <w:pPr>
              <w:spacing w:line="276" w:lineRule="auto"/>
              <w:contextualSpacing/>
              <w:jc w:val="center"/>
              <w:rPr>
                <w:sz w:val="24"/>
                <w:szCs w:val="24"/>
              </w:rPr>
            </w:pPr>
            <w:r w:rsidRPr="000C12B9">
              <w:rPr>
                <w:sz w:val="24"/>
                <w:szCs w:val="24"/>
              </w:rPr>
              <w:t>68</w:t>
            </w:r>
          </w:p>
        </w:tc>
      </w:tr>
      <w:tr w:rsidR="00EC6FBF" w14:paraId="31EBFADC" w14:textId="77777777" w:rsidTr="00EC6FBF">
        <w:tc>
          <w:tcPr>
            <w:tcW w:w="3115" w:type="dxa"/>
          </w:tcPr>
          <w:p w14:paraId="193EE096" w14:textId="22931F71" w:rsidR="00EC6FBF" w:rsidRPr="000C12B9" w:rsidRDefault="00EC6FBF" w:rsidP="000C12B9">
            <w:pPr>
              <w:spacing w:line="276" w:lineRule="auto"/>
              <w:contextualSpacing/>
              <w:jc w:val="center"/>
              <w:rPr>
                <w:sz w:val="24"/>
                <w:szCs w:val="24"/>
              </w:rPr>
            </w:pPr>
            <w:r w:rsidRPr="000C12B9">
              <w:rPr>
                <w:sz w:val="24"/>
                <w:szCs w:val="24"/>
              </w:rPr>
              <w:t>2018</w:t>
            </w:r>
          </w:p>
        </w:tc>
        <w:tc>
          <w:tcPr>
            <w:tcW w:w="3115" w:type="dxa"/>
          </w:tcPr>
          <w:p w14:paraId="1C3A8B0C" w14:textId="620C2B1B" w:rsidR="00EC6FBF" w:rsidRPr="000C12B9" w:rsidRDefault="00356EB0" w:rsidP="000C12B9">
            <w:pPr>
              <w:spacing w:line="276" w:lineRule="auto"/>
              <w:contextualSpacing/>
              <w:jc w:val="center"/>
              <w:rPr>
                <w:sz w:val="24"/>
                <w:szCs w:val="24"/>
              </w:rPr>
            </w:pPr>
            <w:r w:rsidRPr="000C12B9">
              <w:rPr>
                <w:sz w:val="24"/>
                <w:szCs w:val="24"/>
              </w:rPr>
              <w:t>1 860,1</w:t>
            </w:r>
          </w:p>
        </w:tc>
        <w:tc>
          <w:tcPr>
            <w:tcW w:w="3115" w:type="dxa"/>
          </w:tcPr>
          <w:p w14:paraId="0CF519D0" w14:textId="7F4B9DB2" w:rsidR="00EC6FBF" w:rsidRPr="000C12B9" w:rsidRDefault="00356EB0" w:rsidP="000C12B9">
            <w:pPr>
              <w:spacing w:line="276" w:lineRule="auto"/>
              <w:contextualSpacing/>
              <w:jc w:val="center"/>
              <w:rPr>
                <w:sz w:val="24"/>
                <w:szCs w:val="24"/>
              </w:rPr>
            </w:pPr>
            <w:r w:rsidRPr="000C12B9">
              <w:rPr>
                <w:sz w:val="24"/>
                <w:szCs w:val="24"/>
              </w:rPr>
              <w:t>34</w:t>
            </w:r>
          </w:p>
        </w:tc>
      </w:tr>
      <w:tr w:rsidR="00EC6FBF" w14:paraId="6AAB983F" w14:textId="77777777" w:rsidTr="00EC6FBF">
        <w:tc>
          <w:tcPr>
            <w:tcW w:w="3115" w:type="dxa"/>
          </w:tcPr>
          <w:p w14:paraId="0EE98B7F" w14:textId="21CAD0D0" w:rsidR="00EC6FBF" w:rsidRPr="000C12B9" w:rsidRDefault="00EC6FBF" w:rsidP="000C12B9">
            <w:pPr>
              <w:spacing w:line="276" w:lineRule="auto"/>
              <w:contextualSpacing/>
              <w:jc w:val="center"/>
              <w:rPr>
                <w:sz w:val="24"/>
                <w:szCs w:val="24"/>
              </w:rPr>
            </w:pPr>
            <w:r w:rsidRPr="000C12B9">
              <w:rPr>
                <w:sz w:val="24"/>
                <w:szCs w:val="24"/>
              </w:rPr>
              <w:t>2019</w:t>
            </w:r>
          </w:p>
        </w:tc>
        <w:tc>
          <w:tcPr>
            <w:tcW w:w="3115" w:type="dxa"/>
          </w:tcPr>
          <w:p w14:paraId="309935BE" w14:textId="06DDC762" w:rsidR="00EC6FBF" w:rsidRPr="000C12B9" w:rsidRDefault="00356EB0" w:rsidP="000C12B9">
            <w:pPr>
              <w:spacing w:line="276" w:lineRule="auto"/>
              <w:contextualSpacing/>
              <w:jc w:val="center"/>
              <w:rPr>
                <w:sz w:val="24"/>
                <w:szCs w:val="24"/>
              </w:rPr>
            </w:pPr>
            <w:r w:rsidRPr="000C12B9">
              <w:rPr>
                <w:sz w:val="24"/>
                <w:szCs w:val="24"/>
              </w:rPr>
              <w:t>1 161,2</w:t>
            </w:r>
          </w:p>
        </w:tc>
        <w:tc>
          <w:tcPr>
            <w:tcW w:w="3115" w:type="dxa"/>
          </w:tcPr>
          <w:p w14:paraId="00AF931E" w14:textId="1BD29D2F" w:rsidR="00EC6FBF" w:rsidRPr="000C12B9" w:rsidRDefault="00356EB0" w:rsidP="000C12B9">
            <w:pPr>
              <w:spacing w:line="276" w:lineRule="auto"/>
              <w:contextualSpacing/>
              <w:jc w:val="center"/>
              <w:rPr>
                <w:sz w:val="24"/>
                <w:szCs w:val="24"/>
              </w:rPr>
            </w:pPr>
            <w:r w:rsidRPr="000C12B9">
              <w:rPr>
                <w:sz w:val="24"/>
                <w:szCs w:val="24"/>
              </w:rPr>
              <w:t>19</w:t>
            </w:r>
          </w:p>
        </w:tc>
      </w:tr>
      <w:tr w:rsidR="00EC6FBF" w14:paraId="476960AB" w14:textId="77777777" w:rsidTr="00EC6FBF">
        <w:tc>
          <w:tcPr>
            <w:tcW w:w="3115" w:type="dxa"/>
          </w:tcPr>
          <w:p w14:paraId="61B77A68" w14:textId="55FE6069" w:rsidR="00EC6FBF" w:rsidRPr="000C12B9" w:rsidRDefault="00EC6FBF" w:rsidP="000C12B9">
            <w:pPr>
              <w:spacing w:line="276" w:lineRule="auto"/>
              <w:contextualSpacing/>
              <w:jc w:val="center"/>
              <w:rPr>
                <w:sz w:val="24"/>
                <w:szCs w:val="24"/>
              </w:rPr>
            </w:pPr>
            <w:r w:rsidRPr="000C12B9">
              <w:rPr>
                <w:sz w:val="24"/>
                <w:szCs w:val="24"/>
              </w:rPr>
              <w:t>2020</w:t>
            </w:r>
          </w:p>
        </w:tc>
        <w:tc>
          <w:tcPr>
            <w:tcW w:w="3115" w:type="dxa"/>
          </w:tcPr>
          <w:p w14:paraId="56DFE07D" w14:textId="0C0AE616" w:rsidR="00EC6FBF" w:rsidRPr="0021665F" w:rsidRDefault="00356EB0" w:rsidP="000C12B9">
            <w:pPr>
              <w:spacing w:line="276" w:lineRule="auto"/>
              <w:contextualSpacing/>
              <w:jc w:val="center"/>
              <w:rPr>
                <w:sz w:val="24"/>
                <w:szCs w:val="24"/>
                <w:lang w:val="en-US"/>
              </w:rPr>
            </w:pPr>
            <w:r w:rsidRPr="000C12B9">
              <w:rPr>
                <w:sz w:val="24"/>
                <w:szCs w:val="24"/>
              </w:rPr>
              <w:t>3</w:t>
            </w:r>
            <w:r w:rsidR="0021665F">
              <w:rPr>
                <w:sz w:val="24"/>
                <w:szCs w:val="24"/>
              </w:rPr>
              <w:t> </w:t>
            </w:r>
            <w:r w:rsidRPr="000C12B9">
              <w:rPr>
                <w:sz w:val="24"/>
                <w:szCs w:val="24"/>
              </w:rPr>
              <w:t>669</w:t>
            </w:r>
            <w:r w:rsidR="0021665F">
              <w:rPr>
                <w:sz w:val="24"/>
                <w:szCs w:val="24"/>
              </w:rPr>
              <w:t>,0</w:t>
            </w:r>
          </w:p>
        </w:tc>
        <w:tc>
          <w:tcPr>
            <w:tcW w:w="3115" w:type="dxa"/>
          </w:tcPr>
          <w:p w14:paraId="65B40D26" w14:textId="5B745F1D" w:rsidR="00EC6FBF" w:rsidRPr="000C12B9" w:rsidRDefault="00356EB0" w:rsidP="000C12B9">
            <w:pPr>
              <w:spacing w:line="276" w:lineRule="auto"/>
              <w:contextualSpacing/>
              <w:jc w:val="center"/>
              <w:rPr>
                <w:sz w:val="24"/>
                <w:szCs w:val="24"/>
              </w:rPr>
            </w:pPr>
            <w:r w:rsidRPr="000C12B9">
              <w:rPr>
                <w:sz w:val="24"/>
                <w:szCs w:val="24"/>
              </w:rPr>
              <w:t>55</w:t>
            </w:r>
          </w:p>
        </w:tc>
      </w:tr>
    </w:tbl>
    <w:p w14:paraId="1C423244" w14:textId="77777777" w:rsidR="00EC6FBF" w:rsidRDefault="00EC6FBF" w:rsidP="00EC6FBF">
      <w:pPr>
        <w:spacing w:line="360" w:lineRule="auto"/>
        <w:contextualSpacing/>
        <w:jc w:val="both"/>
        <w:rPr>
          <w:sz w:val="28"/>
          <w:szCs w:val="28"/>
        </w:rPr>
      </w:pPr>
    </w:p>
    <w:p w14:paraId="3B6B15C5" w14:textId="337F9C72" w:rsidR="004E5E1D" w:rsidRPr="00EC6FBF" w:rsidRDefault="00ED04ED" w:rsidP="004300F2">
      <w:pPr>
        <w:spacing w:line="360" w:lineRule="auto"/>
        <w:ind w:firstLine="709"/>
        <w:contextualSpacing/>
        <w:jc w:val="both"/>
        <w:rPr>
          <w:sz w:val="28"/>
          <w:szCs w:val="28"/>
        </w:rPr>
      </w:pPr>
      <w:r>
        <w:rPr>
          <w:sz w:val="28"/>
          <w:szCs w:val="28"/>
        </w:rPr>
        <w:t>Как видно из таблицы 1</w:t>
      </w:r>
      <w:r w:rsidR="00362FB6">
        <w:rPr>
          <w:sz w:val="28"/>
          <w:szCs w:val="28"/>
        </w:rPr>
        <w:t>3</w:t>
      </w:r>
      <w:r>
        <w:rPr>
          <w:sz w:val="28"/>
          <w:szCs w:val="28"/>
        </w:rPr>
        <w:t>, за 2020 год вырос втрое объем инвестиций частных инвесторов по сравнению с предыдущим годом. Темп прироста данного показателя</w:t>
      </w:r>
      <w:r w:rsidR="00D86D13">
        <w:rPr>
          <w:sz w:val="28"/>
          <w:szCs w:val="28"/>
        </w:rPr>
        <w:t xml:space="preserve"> в 2020 году по сравнению с 2019 годом</w:t>
      </w:r>
      <w:r>
        <w:rPr>
          <w:sz w:val="28"/>
          <w:szCs w:val="28"/>
        </w:rPr>
        <w:t xml:space="preserve"> составил </w:t>
      </w:r>
      <w:r w:rsidR="00D86D13">
        <w:rPr>
          <w:sz w:val="28"/>
          <w:szCs w:val="28"/>
        </w:rPr>
        <w:t>216%.</w:t>
      </w:r>
    </w:p>
    <w:p w14:paraId="0398ADD5" w14:textId="7F8728B1" w:rsidR="00EA4DDB" w:rsidRDefault="00196BBD" w:rsidP="00196BBD">
      <w:pPr>
        <w:spacing w:line="360" w:lineRule="auto"/>
        <w:ind w:firstLine="709"/>
        <w:contextualSpacing/>
        <w:jc w:val="both"/>
        <w:rPr>
          <w:sz w:val="28"/>
          <w:szCs w:val="28"/>
        </w:rPr>
      </w:pPr>
      <w:r>
        <w:rPr>
          <w:sz w:val="28"/>
          <w:szCs w:val="28"/>
        </w:rPr>
        <w:t xml:space="preserve">Существует еще один относительно новый в России способ финансирования стартапов и инновационных предприятий – краудфандинг. Рассмотрим </w:t>
      </w:r>
      <w:r>
        <w:rPr>
          <w:sz w:val="28"/>
          <w:szCs w:val="28"/>
        </w:rPr>
        <w:lastRenderedPageBreak/>
        <w:t>рейтинг стран по финансированию стартапов с помощью краудфандинга (табл. 1</w:t>
      </w:r>
      <w:r w:rsidR="00362FB6">
        <w:rPr>
          <w:sz w:val="28"/>
          <w:szCs w:val="28"/>
        </w:rPr>
        <w:t>4</w:t>
      </w:r>
      <w:r>
        <w:rPr>
          <w:sz w:val="28"/>
          <w:szCs w:val="28"/>
        </w:rPr>
        <w:t>).</w:t>
      </w:r>
    </w:p>
    <w:p w14:paraId="7F311219" w14:textId="77777777" w:rsidR="006707B3" w:rsidRDefault="006707B3" w:rsidP="00196BBD">
      <w:pPr>
        <w:spacing w:line="360" w:lineRule="auto"/>
        <w:ind w:firstLine="709"/>
        <w:contextualSpacing/>
        <w:jc w:val="both"/>
        <w:rPr>
          <w:sz w:val="28"/>
          <w:szCs w:val="28"/>
        </w:rPr>
      </w:pPr>
    </w:p>
    <w:p w14:paraId="67480194" w14:textId="7A94CFBF" w:rsidR="006E302F" w:rsidRPr="005D0C96" w:rsidRDefault="00EA4DDB" w:rsidP="006E302F">
      <w:pPr>
        <w:suppressAutoHyphens/>
        <w:contextualSpacing/>
        <w:jc w:val="both"/>
        <w:rPr>
          <w:sz w:val="28"/>
          <w:szCs w:val="28"/>
        </w:rPr>
      </w:pPr>
      <w:r>
        <w:rPr>
          <w:sz w:val="28"/>
          <w:szCs w:val="28"/>
        </w:rPr>
        <w:t xml:space="preserve">Таблица </w:t>
      </w:r>
      <w:r w:rsidR="00196BBD">
        <w:rPr>
          <w:sz w:val="28"/>
          <w:szCs w:val="28"/>
        </w:rPr>
        <w:t>1</w:t>
      </w:r>
      <w:r w:rsidR="00362FB6">
        <w:rPr>
          <w:sz w:val="28"/>
          <w:szCs w:val="28"/>
        </w:rPr>
        <w:t>4</w:t>
      </w:r>
      <w:r w:rsidR="00196BBD">
        <w:rPr>
          <w:sz w:val="28"/>
          <w:szCs w:val="28"/>
        </w:rPr>
        <w:t xml:space="preserve"> </w:t>
      </w:r>
      <w:r>
        <w:rPr>
          <w:sz w:val="28"/>
          <w:szCs w:val="28"/>
        </w:rPr>
        <w:t>– Рейтинг</w:t>
      </w:r>
      <w:r w:rsidR="00196BBD">
        <w:rPr>
          <w:sz w:val="28"/>
          <w:szCs w:val="28"/>
        </w:rPr>
        <w:t xml:space="preserve"> стран по финансированию стартапов с помощью краудфандинга</w:t>
      </w:r>
      <w:r w:rsidR="005D0C96">
        <w:rPr>
          <w:sz w:val="28"/>
          <w:szCs w:val="28"/>
        </w:rPr>
        <w:t xml:space="preserve"> </w:t>
      </w:r>
      <w:r w:rsidR="005D0C96" w:rsidRPr="005D0C96">
        <w:rPr>
          <w:sz w:val="28"/>
          <w:szCs w:val="28"/>
        </w:rPr>
        <w:t>[</w:t>
      </w:r>
      <w:r w:rsidR="0021665F" w:rsidRPr="0021665F">
        <w:rPr>
          <w:sz w:val="28"/>
          <w:szCs w:val="28"/>
        </w:rPr>
        <w:t>49</w:t>
      </w:r>
      <w:r w:rsidR="005D0C96" w:rsidRPr="005D0C96">
        <w:rPr>
          <w:sz w:val="28"/>
          <w:szCs w:val="28"/>
        </w:rPr>
        <w:t>]</w:t>
      </w:r>
    </w:p>
    <w:tbl>
      <w:tblPr>
        <w:tblStyle w:val="ad"/>
        <w:tblW w:w="9356" w:type="dxa"/>
        <w:tblInd w:w="-5" w:type="dxa"/>
        <w:tblLook w:val="04A0" w:firstRow="1" w:lastRow="0" w:firstColumn="1" w:lastColumn="0" w:noHBand="0" w:noVBand="1"/>
      </w:tblPr>
      <w:tblGrid>
        <w:gridCol w:w="1843"/>
        <w:gridCol w:w="2977"/>
        <w:gridCol w:w="4536"/>
      </w:tblGrid>
      <w:tr w:rsidR="00B86ACE" w14:paraId="0FAC53F1" w14:textId="77777777" w:rsidTr="006707B3">
        <w:tc>
          <w:tcPr>
            <w:tcW w:w="1843" w:type="dxa"/>
          </w:tcPr>
          <w:p w14:paraId="5D7ED605" w14:textId="5D967495" w:rsidR="00B86ACE" w:rsidRPr="006707B3" w:rsidRDefault="00B86ACE" w:rsidP="00B86ACE">
            <w:pPr>
              <w:spacing w:line="276" w:lineRule="auto"/>
              <w:contextualSpacing/>
              <w:jc w:val="center"/>
              <w:rPr>
                <w:sz w:val="24"/>
                <w:szCs w:val="24"/>
              </w:rPr>
            </w:pPr>
            <w:r w:rsidRPr="006707B3">
              <w:rPr>
                <w:sz w:val="24"/>
                <w:szCs w:val="24"/>
              </w:rPr>
              <w:t>Место</w:t>
            </w:r>
          </w:p>
        </w:tc>
        <w:tc>
          <w:tcPr>
            <w:tcW w:w="2977" w:type="dxa"/>
          </w:tcPr>
          <w:p w14:paraId="6DF4FCF4" w14:textId="106067E7" w:rsidR="00B86ACE" w:rsidRPr="006707B3" w:rsidRDefault="00B86ACE" w:rsidP="00B86ACE">
            <w:pPr>
              <w:spacing w:line="276" w:lineRule="auto"/>
              <w:contextualSpacing/>
              <w:jc w:val="center"/>
              <w:rPr>
                <w:sz w:val="24"/>
                <w:szCs w:val="24"/>
              </w:rPr>
            </w:pPr>
            <w:r w:rsidRPr="006707B3">
              <w:rPr>
                <w:sz w:val="24"/>
                <w:szCs w:val="24"/>
              </w:rPr>
              <w:t>Страна</w:t>
            </w:r>
          </w:p>
        </w:tc>
        <w:tc>
          <w:tcPr>
            <w:tcW w:w="4536" w:type="dxa"/>
          </w:tcPr>
          <w:p w14:paraId="6A9921A3" w14:textId="7B6E3ED0" w:rsidR="00B86ACE" w:rsidRPr="006707B3" w:rsidRDefault="00B86ACE" w:rsidP="00B86ACE">
            <w:pPr>
              <w:spacing w:line="276" w:lineRule="auto"/>
              <w:contextualSpacing/>
              <w:jc w:val="center"/>
              <w:rPr>
                <w:sz w:val="24"/>
                <w:szCs w:val="24"/>
              </w:rPr>
            </w:pPr>
            <w:r w:rsidRPr="006707B3">
              <w:rPr>
                <w:sz w:val="24"/>
                <w:szCs w:val="24"/>
              </w:rPr>
              <w:t>Объем финансирования, млн долл. США</w:t>
            </w:r>
          </w:p>
        </w:tc>
      </w:tr>
      <w:tr w:rsidR="00B86ACE" w14:paraId="3471EADC" w14:textId="77777777" w:rsidTr="006707B3">
        <w:tc>
          <w:tcPr>
            <w:tcW w:w="1843" w:type="dxa"/>
          </w:tcPr>
          <w:p w14:paraId="29D97FC8" w14:textId="49099B37" w:rsidR="00B86ACE" w:rsidRPr="00196BBD" w:rsidRDefault="00B86ACE" w:rsidP="00B86ACE">
            <w:pPr>
              <w:spacing w:line="276" w:lineRule="auto"/>
              <w:contextualSpacing/>
              <w:jc w:val="center"/>
              <w:rPr>
                <w:sz w:val="24"/>
                <w:szCs w:val="24"/>
              </w:rPr>
            </w:pPr>
            <w:r w:rsidRPr="00196BBD">
              <w:rPr>
                <w:sz w:val="24"/>
                <w:szCs w:val="24"/>
              </w:rPr>
              <w:t>1</w:t>
            </w:r>
          </w:p>
        </w:tc>
        <w:tc>
          <w:tcPr>
            <w:tcW w:w="2977" w:type="dxa"/>
          </w:tcPr>
          <w:p w14:paraId="611D0357" w14:textId="57C01272" w:rsidR="00B86ACE" w:rsidRPr="00196BBD" w:rsidRDefault="00EA4DDB" w:rsidP="00B86ACE">
            <w:pPr>
              <w:spacing w:line="276" w:lineRule="auto"/>
              <w:contextualSpacing/>
              <w:jc w:val="center"/>
              <w:rPr>
                <w:sz w:val="24"/>
                <w:szCs w:val="24"/>
              </w:rPr>
            </w:pPr>
            <w:r w:rsidRPr="00196BBD">
              <w:rPr>
                <w:sz w:val="24"/>
                <w:szCs w:val="24"/>
              </w:rPr>
              <w:t>США</w:t>
            </w:r>
          </w:p>
        </w:tc>
        <w:tc>
          <w:tcPr>
            <w:tcW w:w="4536" w:type="dxa"/>
          </w:tcPr>
          <w:p w14:paraId="311602B0" w14:textId="78C362C8" w:rsidR="00B86ACE" w:rsidRPr="0021665F" w:rsidRDefault="00EA4DDB" w:rsidP="00B86ACE">
            <w:pPr>
              <w:spacing w:line="276" w:lineRule="auto"/>
              <w:contextualSpacing/>
              <w:jc w:val="center"/>
              <w:rPr>
                <w:sz w:val="24"/>
                <w:szCs w:val="24"/>
                <w:lang w:val="en-US"/>
              </w:rPr>
            </w:pPr>
            <w:r w:rsidRPr="00196BBD">
              <w:rPr>
                <w:sz w:val="24"/>
                <w:szCs w:val="24"/>
              </w:rPr>
              <w:t>73 620,2</w:t>
            </w:r>
            <w:r w:rsidR="0021665F">
              <w:rPr>
                <w:sz w:val="24"/>
                <w:szCs w:val="24"/>
                <w:lang w:val="en-US"/>
              </w:rPr>
              <w:t>0</w:t>
            </w:r>
          </w:p>
        </w:tc>
      </w:tr>
      <w:tr w:rsidR="00B86ACE" w14:paraId="4BCE5964" w14:textId="77777777" w:rsidTr="006707B3">
        <w:tc>
          <w:tcPr>
            <w:tcW w:w="1843" w:type="dxa"/>
          </w:tcPr>
          <w:p w14:paraId="482C0C12" w14:textId="10945943" w:rsidR="00B86ACE" w:rsidRPr="00196BBD" w:rsidRDefault="00B86ACE" w:rsidP="00B86ACE">
            <w:pPr>
              <w:spacing w:line="276" w:lineRule="auto"/>
              <w:contextualSpacing/>
              <w:jc w:val="center"/>
              <w:rPr>
                <w:sz w:val="24"/>
                <w:szCs w:val="24"/>
              </w:rPr>
            </w:pPr>
            <w:r w:rsidRPr="00196BBD">
              <w:rPr>
                <w:sz w:val="24"/>
                <w:szCs w:val="24"/>
              </w:rPr>
              <w:t>2</w:t>
            </w:r>
          </w:p>
        </w:tc>
        <w:tc>
          <w:tcPr>
            <w:tcW w:w="2977" w:type="dxa"/>
          </w:tcPr>
          <w:p w14:paraId="5CD7E4B5" w14:textId="59127AAD" w:rsidR="00B86ACE" w:rsidRPr="00196BBD" w:rsidRDefault="00EA4DDB" w:rsidP="00B86ACE">
            <w:pPr>
              <w:spacing w:line="276" w:lineRule="auto"/>
              <w:contextualSpacing/>
              <w:jc w:val="center"/>
              <w:rPr>
                <w:sz w:val="24"/>
                <w:szCs w:val="24"/>
              </w:rPr>
            </w:pPr>
            <w:r w:rsidRPr="00196BBD">
              <w:rPr>
                <w:sz w:val="24"/>
                <w:szCs w:val="24"/>
              </w:rPr>
              <w:t>Великобритания</w:t>
            </w:r>
          </w:p>
        </w:tc>
        <w:tc>
          <w:tcPr>
            <w:tcW w:w="4536" w:type="dxa"/>
          </w:tcPr>
          <w:p w14:paraId="616DC93F" w14:textId="160F9C88" w:rsidR="00B86ACE" w:rsidRPr="00196BBD" w:rsidRDefault="00EA4DDB" w:rsidP="00B86ACE">
            <w:pPr>
              <w:spacing w:line="276" w:lineRule="auto"/>
              <w:contextualSpacing/>
              <w:jc w:val="center"/>
              <w:rPr>
                <w:sz w:val="24"/>
                <w:szCs w:val="24"/>
              </w:rPr>
            </w:pPr>
            <w:r w:rsidRPr="00196BBD">
              <w:rPr>
                <w:sz w:val="24"/>
                <w:szCs w:val="24"/>
              </w:rPr>
              <w:t>12 642,68</w:t>
            </w:r>
          </w:p>
        </w:tc>
      </w:tr>
      <w:tr w:rsidR="00B86ACE" w14:paraId="67692DA9" w14:textId="77777777" w:rsidTr="006707B3">
        <w:tc>
          <w:tcPr>
            <w:tcW w:w="1843" w:type="dxa"/>
          </w:tcPr>
          <w:p w14:paraId="43776FE6" w14:textId="1EAFDE00" w:rsidR="00B86ACE" w:rsidRPr="00196BBD" w:rsidRDefault="00EA4DDB" w:rsidP="00B86ACE">
            <w:pPr>
              <w:spacing w:line="276" w:lineRule="auto"/>
              <w:contextualSpacing/>
              <w:jc w:val="center"/>
              <w:rPr>
                <w:sz w:val="24"/>
                <w:szCs w:val="24"/>
              </w:rPr>
            </w:pPr>
            <w:r w:rsidRPr="00196BBD">
              <w:rPr>
                <w:sz w:val="24"/>
                <w:szCs w:val="24"/>
              </w:rPr>
              <w:t>3</w:t>
            </w:r>
          </w:p>
        </w:tc>
        <w:tc>
          <w:tcPr>
            <w:tcW w:w="2977" w:type="dxa"/>
          </w:tcPr>
          <w:p w14:paraId="580CAAE9" w14:textId="688D5C89" w:rsidR="00B86ACE" w:rsidRPr="00196BBD" w:rsidRDefault="00EA4DDB" w:rsidP="00B86ACE">
            <w:pPr>
              <w:spacing w:line="276" w:lineRule="auto"/>
              <w:contextualSpacing/>
              <w:jc w:val="center"/>
              <w:rPr>
                <w:sz w:val="24"/>
                <w:szCs w:val="24"/>
              </w:rPr>
            </w:pPr>
            <w:r w:rsidRPr="00196BBD">
              <w:rPr>
                <w:sz w:val="24"/>
                <w:szCs w:val="24"/>
              </w:rPr>
              <w:t>Бразилия</w:t>
            </w:r>
          </w:p>
        </w:tc>
        <w:tc>
          <w:tcPr>
            <w:tcW w:w="4536" w:type="dxa"/>
          </w:tcPr>
          <w:p w14:paraId="79059D1C" w14:textId="0A6CA542" w:rsidR="00B86ACE" w:rsidRPr="00196BBD" w:rsidRDefault="00EA4DDB" w:rsidP="00B86ACE">
            <w:pPr>
              <w:spacing w:line="276" w:lineRule="auto"/>
              <w:contextualSpacing/>
              <w:jc w:val="center"/>
              <w:rPr>
                <w:sz w:val="24"/>
                <w:szCs w:val="24"/>
              </w:rPr>
            </w:pPr>
            <w:r w:rsidRPr="00196BBD">
              <w:rPr>
                <w:sz w:val="24"/>
                <w:szCs w:val="24"/>
              </w:rPr>
              <w:t>5 320,26</w:t>
            </w:r>
          </w:p>
        </w:tc>
      </w:tr>
      <w:tr w:rsidR="00B86ACE" w14:paraId="365D40E5" w14:textId="77777777" w:rsidTr="006707B3">
        <w:tc>
          <w:tcPr>
            <w:tcW w:w="1843" w:type="dxa"/>
          </w:tcPr>
          <w:p w14:paraId="2123C227" w14:textId="61EA9342" w:rsidR="00B86ACE" w:rsidRPr="00196BBD" w:rsidRDefault="00EA4DDB" w:rsidP="00B86ACE">
            <w:pPr>
              <w:spacing w:line="276" w:lineRule="auto"/>
              <w:contextualSpacing/>
              <w:jc w:val="center"/>
              <w:rPr>
                <w:sz w:val="24"/>
                <w:szCs w:val="24"/>
              </w:rPr>
            </w:pPr>
            <w:r w:rsidRPr="00196BBD">
              <w:rPr>
                <w:sz w:val="24"/>
                <w:szCs w:val="24"/>
              </w:rPr>
              <w:t>4</w:t>
            </w:r>
          </w:p>
        </w:tc>
        <w:tc>
          <w:tcPr>
            <w:tcW w:w="2977" w:type="dxa"/>
          </w:tcPr>
          <w:p w14:paraId="73DC1321" w14:textId="1151D095" w:rsidR="00EA4DDB" w:rsidRPr="00196BBD" w:rsidRDefault="00EA4DDB" w:rsidP="00EA4DDB">
            <w:pPr>
              <w:spacing w:line="276" w:lineRule="auto"/>
              <w:contextualSpacing/>
              <w:jc w:val="center"/>
              <w:rPr>
                <w:sz w:val="24"/>
                <w:szCs w:val="24"/>
              </w:rPr>
            </w:pPr>
            <w:r w:rsidRPr="00196BBD">
              <w:rPr>
                <w:sz w:val="24"/>
                <w:szCs w:val="24"/>
              </w:rPr>
              <w:t>Италия</w:t>
            </w:r>
          </w:p>
        </w:tc>
        <w:tc>
          <w:tcPr>
            <w:tcW w:w="4536" w:type="dxa"/>
          </w:tcPr>
          <w:p w14:paraId="5CD6C555" w14:textId="5ECA2BF9" w:rsidR="00B86ACE" w:rsidRPr="00196BBD" w:rsidRDefault="00EA4DDB" w:rsidP="00B86ACE">
            <w:pPr>
              <w:spacing w:line="276" w:lineRule="auto"/>
              <w:contextualSpacing/>
              <w:jc w:val="center"/>
              <w:rPr>
                <w:sz w:val="24"/>
                <w:szCs w:val="24"/>
              </w:rPr>
            </w:pPr>
            <w:r w:rsidRPr="00196BBD">
              <w:rPr>
                <w:sz w:val="24"/>
                <w:szCs w:val="24"/>
              </w:rPr>
              <w:t>1 857,58</w:t>
            </w:r>
          </w:p>
        </w:tc>
      </w:tr>
      <w:tr w:rsidR="00B86ACE" w14:paraId="53BFA751" w14:textId="77777777" w:rsidTr="006707B3">
        <w:tc>
          <w:tcPr>
            <w:tcW w:w="1843" w:type="dxa"/>
          </w:tcPr>
          <w:p w14:paraId="1B49D6CD" w14:textId="7A829E99" w:rsidR="00B86ACE" w:rsidRPr="00196BBD" w:rsidRDefault="00B86ACE" w:rsidP="00B86ACE">
            <w:pPr>
              <w:spacing w:line="276" w:lineRule="auto"/>
              <w:contextualSpacing/>
              <w:jc w:val="center"/>
              <w:rPr>
                <w:sz w:val="24"/>
                <w:szCs w:val="24"/>
              </w:rPr>
            </w:pPr>
            <w:r w:rsidRPr="00196BBD">
              <w:rPr>
                <w:sz w:val="24"/>
                <w:szCs w:val="24"/>
              </w:rPr>
              <w:t>5</w:t>
            </w:r>
          </w:p>
        </w:tc>
        <w:tc>
          <w:tcPr>
            <w:tcW w:w="2977" w:type="dxa"/>
          </w:tcPr>
          <w:p w14:paraId="7AC2278C" w14:textId="4D3DE6A7" w:rsidR="00B86ACE" w:rsidRPr="00196BBD" w:rsidRDefault="00EA4DDB" w:rsidP="00B86ACE">
            <w:pPr>
              <w:spacing w:line="276" w:lineRule="auto"/>
              <w:contextualSpacing/>
              <w:jc w:val="center"/>
              <w:rPr>
                <w:sz w:val="24"/>
                <w:szCs w:val="24"/>
              </w:rPr>
            </w:pPr>
            <w:r w:rsidRPr="00196BBD">
              <w:rPr>
                <w:sz w:val="24"/>
                <w:szCs w:val="24"/>
              </w:rPr>
              <w:t>Индия</w:t>
            </w:r>
          </w:p>
        </w:tc>
        <w:tc>
          <w:tcPr>
            <w:tcW w:w="4536" w:type="dxa"/>
          </w:tcPr>
          <w:p w14:paraId="05742517" w14:textId="78349A42" w:rsidR="00B86ACE" w:rsidRPr="00196BBD" w:rsidRDefault="00EA4DDB" w:rsidP="00B86ACE">
            <w:pPr>
              <w:spacing w:line="276" w:lineRule="auto"/>
              <w:contextualSpacing/>
              <w:jc w:val="center"/>
              <w:rPr>
                <w:sz w:val="24"/>
                <w:szCs w:val="24"/>
              </w:rPr>
            </w:pPr>
            <w:r w:rsidRPr="00196BBD">
              <w:rPr>
                <w:sz w:val="24"/>
                <w:szCs w:val="24"/>
              </w:rPr>
              <w:t>1 711,42</w:t>
            </w:r>
          </w:p>
        </w:tc>
      </w:tr>
      <w:tr w:rsidR="00EA4DDB" w14:paraId="5FB16129" w14:textId="77777777" w:rsidTr="006707B3">
        <w:tc>
          <w:tcPr>
            <w:tcW w:w="1843" w:type="dxa"/>
          </w:tcPr>
          <w:p w14:paraId="0E8105B2" w14:textId="238FD232" w:rsidR="00EA4DDB" w:rsidRPr="00196BBD" w:rsidRDefault="00EA4DDB" w:rsidP="00B86ACE">
            <w:pPr>
              <w:spacing w:line="276" w:lineRule="auto"/>
              <w:contextualSpacing/>
              <w:jc w:val="center"/>
              <w:rPr>
                <w:sz w:val="24"/>
                <w:szCs w:val="24"/>
              </w:rPr>
            </w:pPr>
            <w:r w:rsidRPr="00196BBD">
              <w:rPr>
                <w:sz w:val="24"/>
                <w:szCs w:val="24"/>
              </w:rPr>
              <w:t>29</w:t>
            </w:r>
          </w:p>
        </w:tc>
        <w:tc>
          <w:tcPr>
            <w:tcW w:w="2977" w:type="dxa"/>
          </w:tcPr>
          <w:p w14:paraId="06C43B69" w14:textId="7D84E30C" w:rsidR="00EA4DDB" w:rsidRPr="00196BBD" w:rsidRDefault="00EA4DDB" w:rsidP="00B86ACE">
            <w:pPr>
              <w:spacing w:line="276" w:lineRule="auto"/>
              <w:contextualSpacing/>
              <w:jc w:val="center"/>
              <w:rPr>
                <w:sz w:val="24"/>
                <w:szCs w:val="24"/>
              </w:rPr>
            </w:pPr>
            <w:r w:rsidRPr="00196BBD">
              <w:rPr>
                <w:sz w:val="24"/>
                <w:szCs w:val="24"/>
              </w:rPr>
              <w:t>Россия</w:t>
            </w:r>
          </w:p>
        </w:tc>
        <w:tc>
          <w:tcPr>
            <w:tcW w:w="4536" w:type="dxa"/>
          </w:tcPr>
          <w:p w14:paraId="3127D209" w14:textId="2153C757" w:rsidR="00EA4DDB" w:rsidRPr="00196BBD" w:rsidRDefault="00EA4DDB" w:rsidP="00B86ACE">
            <w:pPr>
              <w:spacing w:line="276" w:lineRule="auto"/>
              <w:contextualSpacing/>
              <w:jc w:val="center"/>
              <w:rPr>
                <w:sz w:val="24"/>
                <w:szCs w:val="24"/>
              </w:rPr>
            </w:pPr>
            <w:r w:rsidRPr="00196BBD">
              <w:rPr>
                <w:sz w:val="24"/>
                <w:szCs w:val="24"/>
              </w:rPr>
              <w:t>239,06</w:t>
            </w:r>
          </w:p>
        </w:tc>
      </w:tr>
    </w:tbl>
    <w:p w14:paraId="687FFF3B" w14:textId="3F94BFD9" w:rsidR="00E265B0" w:rsidRDefault="00E265B0" w:rsidP="00E375A5">
      <w:pPr>
        <w:spacing w:line="360" w:lineRule="auto"/>
        <w:ind w:firstLine="709"/>
        <w:contextualSpacing/>
        <w:jc w:val="both"/>
        <w:rPr>
          <w:sz w:val="28"/>
          <w:szCs w:val="28"/>
        </w:rPr>
      </w:pPr>
    </w:p>
    <w:p w14:paraId="422EA383" w14:textId="1ABD3964" w:rsidR="00196BBD" w:rsidRDefault="00822022" w:rsidP="00E375A5">
      <w:pPr>
        <w:spacing w:line="360" w:lineRule="auto"/>
        <w:ind w:firstLine="709"/>
        <w:jc w:val="both"/>
        <w:rPr>
          <w:sz w:val="28"/>
          <w:szCs w:val="28"/>
        </w:rPr>
      </w:pPr>
      <w:r>
        <w:rPr>
          <w:sz w:val="28"/>
          <w:szCs w:val="28"/>
        </w:rPr>
        <w:t xml:space="preserve">Можно заметить, что наибольшие объемы финансирования стартапов с помощью краудфандинга приходятся на США. При этом Великобритания, находящаяся на втором месте, имеет объемы финансирования с помощью краудфандинга почти в 6 раз меньше, чем в США. Россия отстает в данном рейтинге, однако это обусловлено тем, что в нашей стране преобладают другие способы финансирования инновационных предприятий, а краудфандинг и </w:t>
      </w:r>
      <w:proofErr w:type="spellStart"/>
      <w:r>
        <w:rPr>
          <w:sz w:val="28"/>
          <w:szCs w:val="28"/>
        </w:rPr>
        <w:t>краудлендинг</w:t>
      </w:r>
      <w:proofErr w:type="spellEnd"/>
      <w:r>
        <w:rPr>
          <w:sz w:val="28"/>
          <w:szCs w:val="28"/>
        </w:rPr>
        <w:t xml:space="preserve"> являются относительно новыми методами</w:t>
      </w:r>
      <w:r w:rsidR="005D0C96">
        <w:rPr>
          <w:sz w:val="28"/>
          <w:szCs w:val="28"/>
        </w:rPr>
        <w:t>.</w:t>
      </w:r>
    </w:p>
    <w:p w14:paraId="684F73CA" w14:textId="14DEC40E" w:rsidR="005D0C96" w:rsidRDefault="005D0C96" w:rsidP="00E375A5">
      <w:pPr>
        <w:spacing w:line="360" w:lineRule="auto"/>
        <w:ind w:firstLine="709"/>
        <w:jc w:val="both"/>
        <w:rPr>
          <w:sz w:val="28"/>
          <w:szCs w:val="28"/>
        </w:rPr>
      </w:pPr>
      <w:r>
        <w:rPr>
          <w:sz w:val="28"/>
          <w:szCs w:val="28"/>
        </w:rPr>
        <w:t>В динамике объемы финансирования российских стартапов с помощью краудфандинга с 2017 по 2020 год проиллюстрируем на рисунке 1</w:t>
      </w:r>
      <w:r w:rsidR="00362FB6">
        <w:rPr>
          <w:sz w:val="28"/>
          <w:szCs w:val="28"/>
        </w:rPr>
        <w:t>4</w:t>
      </w:r>
      <w:r>
        <w:rPr>
          <w:sz w:val="28"/>
          <w:szCs w:val="28"/>
        </w:rPr>
        <w:t>.</w:t>
      </w:r>
    </w:p>
    <w:p w14:paraId="07EECC5A" w14:textId="77777777" w:rsidR="00195E05" w:rsidRPr="005D0C96" w:rsidRDefault="00195E05" w:rsidP="00E375A5">
      <w:pPr>
        <w:spacing w:line="360" w:lineRule="auto"/>
        <w:ind w:firstLine="709"/>
        <w:jc w:val="both"/>
      </w:pPr>
    </w:p>
    <w:p w14:paraId="5FBBB5F7" w14:textId="2E690931" w:rsidR="005D0C96" w:rsidRDefault="005D0C96" w:rsidP="00E375A5">
      <w:pPr>
        <w:spacing w:line="360" w:lineRule="auto"/>
        <w:ind w:firstLine="709"/>
        <w:jc w:val="both"/>
        <w:rPr>
          <w:sz w:val="28"/>
          <w:szCs w:val="28"/>
        </w:rPr>
      </w:pPr>
      <w:r w:rsidRPr="005D0C96">
        <w:rPr>
          <w:noProof/>
        </w:rPr>
        <w:drawing>
          <wp:inline distT="0" distB="0" distL="0" distR="0" wp14:anchorId="0E927A64" wp14:editId="32D51FA1">
            <wp:extent cx="5287010" cy="2391507"/>
            <wp:effectExtent l="0" t="0" r="8890" b="889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27E1B39" w14:textId="592824F5" w:rsidR="00D86D13" w:rsidRDefault="005D0C96" w:rsidP="006E302F">
      <w:pPr>
        <w:suppressAutoHyphens/>
        <w:ind w:firstLine="709"/>
        <w:jc w:val="center"/>
        <w:rPr>
          <w:sz w:val="28"/>
          <w:szCs w:val="28"/>
        </w:rPr>
      </w:pPr>
      <w:r>
        <w:rPr>
          <w:sz w:val="28"/>
          <w:szCs w:val="28"/>
        </w:rPr>
        <w:t>Рисунок 1</w:t>
      </w:r>
      <w:r w:rsidR="00362FB6">
        <w:rPr>
          <w:sz w:val="28"/>
          <w:szCs w:val="28"/>
        </w:rPr>
        <w:t>4</w:t>
      </w:r>
      <w:r>
        <w:rPr>
          <w:sz w:val="28"/>
          <w:szCs w:val="28"/>
        </w:rPr>
        <w:t xml:space="preserve"> </w:t>
      </w:r>
      <w:r w:rsidRPr="005D0C96">
        <w:rPr>
          <w:sz w:val="28"/>
          <w:szCs w:val="28"/>
        </w:rPr>
        <w:t>–</w:t>
      </w:r>
      <w:r>
        <w:rPr>
          <w:sz w:val="28"/>
          <w:szCs w:val="28"/>
        </w:rPr>
        <w:t xml:space="preserve"> </w:t>
      </w:r>
      <w:r w:rsidR="00195E05">
        <w:rPr>
          <w:sz w:val="28"/>
          <w:szCs w:val="28"/>
        </w:rPr>
        <w:t>О</w:t>
      </w:r>
      <w:r>
        <w:rPr>
          <w:sz w:val="28"/>
          <w:szCs w:val="28"/>
        </w:rPr>
        <w:t xml:space="preserve">бъемы финансирования российских стартапов с помощью краудфандинга, </w:t>
      </w:r>
      <w:proofErr w:type="gramStart"/>
      <w:r>
        <w:rPr>
          <w:sz w:val="28"/>
          <w:szCs w:val="28"/>
        </w:rPr>
        <w:t>2017-2020</w:t>
      </w:r>
      <w:proofErr w:type="gramEnd"/>
      <w:r>
        <w:rPr>
          <w:sz w:val="28"/>
          <w:szCs w:val="28"/>
        </w:rPr>
        <w:t>, млн рублей</w:t>
      </w:r>
      <w:r w:rsidR="00195E05" w:rsidRPr="00195E05">
        <w:rPr>
          <w:sz w:val="28"/>
          <w:szCs w:val="28"/>
        </w:rPr>
        <w:t xml:space="preserve"> [</w:t>
      </w:r>
      <w:r w:rsidR="0021665F" w:rsidRPr="0021665F">
        <w:rPr>
          <w:sz w:val="28"/>
          <w:szCs w:val="28"/>
        </w:rPr>
        <w:t>49</w:t>
      </w:r>
      <w:r w:rsidR="00195E05" w:rsidRPr="00195E05">
        <w:rPr>
          <w:sz w:val="28"/>
          <w:szCs w:val="28"/>
        </w:rPr>
        <w:t>]</w:t>
      </w:r>
    </w:p>
    <w:p w14:paraId="13E90036" w14:textId="77777777" w:rsidR="006707B3" w:rsidRDefault="006707B3" w:rsidP="006707B3">
      <w:pPr>
        <w:suppressAutoHyphens/>
        <w:spacing w:line="360" w:lineRule="auto"/>
        <w:ind w:firstLine="709"/>
        <w:jc w:val="center"/>
        <w:rPr>
          <w:sz w:val="28"/>
          <w:szCs w:val="28"/>
        </w:rPr>
      </w:pPr>
    </w:p>
    <w:p w14:paraId="27240932" w14:textId="19407548" w:rsidR="0093437E" w:rsidRDefault="00195E05" w:rsidP="0093437E">
      <w:pPr>
        <w:spacing w:line="360" w:lineRule="auto"/>
        <w:ind w:firstLine="709"/>
        <w:jc w:val="both"/>
        <w:rPr>
          <w:sz w:val="28"/>
          <w:szCs w:val="28"/>
        </w:rPr>
      </w:pPr>
      <w:r>
        <w:rPr>
          <w:sz w:val="28"/>
          <w:szCs w:val="28"/>
        </w:rPr>
        <w:lastRenderedPageBreak/>
        <w:t>Особо кардинальных улучшений в динамике объемов финансирования российских стартапов с помощью краудфандинга не наблюдается</w:t>
      </w:r>
      <w:r w:rsidR="00B26CC4">
        <w:rPr>
          <w:sz w:val="28"/>
          <w:szCs w:val="28"/>
        </w:rPr>
        <w:t>, так как данный способ финансирования все еще не распространен в нашей стране и значительно уступает по объемам финансирования другим категориям инвесторов.</w:t>
      </w:r>
    </w:p>
    <w:p w14:paraId="3B2E9621" w14:textId="3BE593BE" w:rsidR="00F40B34" w:rsidRDefault="00F40B34" w:rsidP="00F52EA8">
      <w:pPr>
        <w:spacing w:line="360" w:lineRule="auto"/>
        <w:ind w:firstLine="709"/>
        <w:jc w:val="both"/>
        <w:rPr>
          <w:sz w:val="28"/>
          <w:szCs w:val="28"/>
        </w:rPr>
      </w:pPr>
      <w:r w:rsidRPr="00F40B34">
        <w:rPr>
          <w:sz w:val="28"/>
          <w:szCs w:val="28"/>
        </w:rPr>
        <w:t xml:space="preserve">Мы собрали данные с двух крупнейших российских краудфандинговых платформ: Planeta.ru и </w:t>
      </w:r>
      <w:proofErr w:type="spellStart"/>
      <w:r w:rsidRPr="00F40B34">
        <w:rPr>
          <w:sz w:val="28"/>
          <w:szCs w:val="28"/>
        </w:rPr>
        <w:t>Boomstarter</w:t>
      </w:r>
      <w:proofErr w:type="spellEnd"/>
      <w:r w:rsidRPr="00F40B34">
        <w:rPr>
          <w:sz w:val="28"/>
          <w:szCs w:val="28"/>
        </w:rPr>
        <w:t xml:space="preserve">. Основные результаты представлены в таблице </w:t>
      </w:r>
      <w:r w:rsidR="00001B64">
        <w:rPr>
          <w:sz w:val="28"/>
          <w:szCs w:val="28"/>
        </w:rPr>
        <w:t>1</w:t>
      </w:r>
      <w:r w:rsidR="00362FB6">
        <w:rPr>
          <w:sz w:val="28"/>
          <w:szCs w:val="28"/>
        </w:rPr>
        <w:t>5</w:t>
      </w:r>
      <w:r w:rsidRPr="00F40B34">
        <w:rPr>
          <w:sz w:val="28"/>
          <w:szCs w:val="28"/>
        </w:rPr>
        <w:t xml:space="preserve">. </w:t>
      </w:r>
    </w:p>
    <w:p w14:paraId="7161B344" w14:textId="77777777" w:rsidR="006707B3" w:rsidRDefault="006707B3" w:rsidP="00F52EA8">
      <w:pPr>
        <w:spacing w:line="360" w:lineRule="auto"/>
        <w:ind w:firstLine="709"/>
        <w:jc w:val="both"/>
        <w:rPr>
          <w:sz w:val="28"/>
          <w:szCs w:val="28"/>
        </w:rPr>
      </w:pPr>
    </w:p>
    <w:p w14:paraId="44CF11FF" w14:textId="45B9C178" w:rsidR="006E302F" w:rsidRPr="00A40B44" w:rsidRDefault="00F40B34" w:rsidP="006E302F">
      <w:pPr>
        <w:jc w:val="both"/>
        <w:rPr>
          <w:sz w:val="28"/>
          <w:szCs w:val="28"/>
        </w:rPr>
      </w:pPr>
      <w:r>
        <w:rPr>
          <w:sz w:val="28"/>
          <w:szCs w:val="28"/>
        </w:rPr>
        <w:t xml:space="preserve">Таблица </w:t>
      </w:r>
      <w:r w:rsidR="00F52EA8">
        <w:rPr>
          <w:sz w:val="28"/>
          <w:szCs w:val="28"/>
        </w:rPr>
        <w:t>1</w:t>
      </w:r>
      <w:r w:rsidR="00362FB6">
        <w:rPr>
          <w:sz w:val="28"/>
          <w:szCs w:val="28"/>
        </w:rPr>
        <w:t>5</w:t>
      </w:r>
      <w:r w:rsidR="00F52EA8">
        <w:rPr>
          <w:sz w:val="28"/>
          <w:szCs w:val="28"/>
        </w:rPr>
        <w:t xml:space="preserve"> </w:t>
      </w:r>
      <w:r>
        <w:rPr>
          <w:sz w:val="28"/>
          <w:szCs w:val="28"/>
        </w:rPr>
        <w:t xml:space="preserve">– Ключевые результаты российских краудфандинговых платформ </w:t>
      </w:r>
      <w:r w:rsidRPr="00F40B34">
        <w:rPr>
          <w:sz w:val="28"/>
          <w:szCs w:val="28"/>
        </w:rPr>
        <w:t>Planeta.ru</w:t>
      </w:r>
      <w:r>
        <w:rPr>
          <w:sz w:val="28"/>
          <w:szCs w:val="28"/>
        </w:rPr>
        <w:t xml:space="preserve"> и </w:t>
      </w:r>
      <w:proofErr w:type="spellStart"/>
      <w:r w:rsidRPr="00F40B34">
        <w:rPr>
          <w:sz w:val="28"/>
          <w:szCs w:val="28"/>
        </w:rPr>
        <w:t>Boomstarter</w:t>
      </w:r>
      <w:proofErr w:type="spellEnd"/>
      <w:r>
        <w:rPr>
          <w:sz w:val="28"/>
          <w:szCs w:val="28"/>
        </w:rPr>
        <w:t>, 2020 г.</w:t>
      </w:r>
      <w:r w:rsidR="00A40B44">
        <w:rPr>
          <w:sz w:val="28"/>
          <w:szCs w:val="28"/>
        </w:rPr>
        <w:t xml:space="preserve"> </w:t>
      </w:r>
      <w:r w:rsidR="00A40B44" w:rsidRPr="00A40B44">
        <w:rPr>
          <w:sz w:val="28"/>
          <w:szCs w:val="28"/>
        </w:rPr>
        <w:t>[</w:t>
      </w:r>
      <w:r w:rsidR="0021665F" w:rsidRPr="0021665F">
        <w:rPr>
          <w:sz w:val="28"/>
          <w:szCs w:val="28"/>
        </w:rPr>
        <w:t>49</w:t>
      </w:r>
      <w:r w:rsidR="00A40B44" w:rsidRPr="00A40B44">
        <w:rPr>
          <w:sz w:val="28"/>
          <w:szCs w:val="28"/>
        </w:rPr>
        <w:t>]</w:t>
      </w:r>
    </w:p>
    <w:tbl>
      <w:tblPr>
        <w:tblStyle w:val="ad"/>
        <w:tblW w:w="0" w:type="auto"/>
        <w:tblLook w:val="04A0" w:firstRow="1" w:lastRow="0" w:firstColumn="1" w:lastColumn="0" w:noHBand="0" w:noVBand="1"/>
      </w:tblPr>
      <w:tblGrid>
        <w:gridCol w:w="2336"/>
        <w:gridCol w:w="2479"/>
        <w:gridCol w:w="2410"/>
        <w:gridCol w:w="2120"/>
      </w:tblGrid>
      <w:tr w:rsidR="009E0B82" w14:paraId="69CA14CB" w14:textId="77777777" w:rsidTr="0095028B">
        <w:tc>
          <w:tcPr>
            <w:tcW w:w="2336" w:type="dxa"/>
          </w:tcPr>
          <w:p w14:paraId="3E83D3C9" w14:textId="304A7E6E" w:rsidR="009E0B82" w:rsidRPr="006707B3" w:rsidRDefault="009E0B82" w:rsidP="000C12B9">
            <w:pPr>
              <w:spacing w:line="276" w:lineRule="auto"/>
              <w:jc w:val="center"/>
              <w:rPr>
                <w:sz w:val="24"/>
                <w:szCs w:val="24"/>
              </w:rPr>
            </w:pPr>
            <w:r w:rsidRPr="006707B3">
              <w:rPr>
                <w:sz w:val="24"/>
                <w:szCs w:val="24"/>
              </w:rPr>
              <w:t>Платформа</w:t>
            </w:r>
          </w:p>
        </w:tc>
        <w:tc>
          <w:tcPr>
            <w:tcW w:w="2479" w:type="dxa"/>
          </w:tcPr>
          <w:p w14:paraId="626097B1" w14:textId="10C42807" w:rsidR="009E0B82" w:rsidRPr="006707B3" w:rsidRDefault="009E0B82" w:rsidP="000C12B9">
            <w:pPr>
              <w:spacing w:line="276" w:lineRule="auto"/>
              <w:jc w:val="center"/>
              <w:rPr>
                <w:sz w:val="24"/>
                <w:szCs w:val="24"/>
              </w:rPr>
            </w:pPr>
            <w:r w:rsidRPr="006707B3">
              <w:rPr>
                <w:sz w:val="24"/>
                <w:szCs w:val="24"/>
              </w:rPr>
              <w:t>Профинансированные проекты</w:t>
            </w:r>
            <w:r w:rsidR="000C12B9">
              <w:rPr>
                <w:sz w:val="24"/>
                <w:szCs w:val="24"/>
              </w:rPr>
              <w:t>, единиц</w:t>
            </w:r>
          </w:p>
        </w:tc>
        <w:tc>
          <w:tcPr>
            <w:tcW w:w="2410" w:type="dxa"/>
          </w:tcPr>
          <w:p w14:paraId="2EA83AB1" w14:textId="354BBA8C" w:rsidR="009E0B82" w:rsidRPr="006707B3" w:rsidRDefault="009E0B82" w:rsidP="000C12B9">
            <w:pPr>
              <w:spacing w:line="276" w:lineRule="auto"/>
              <w:jc w:val="center"/>
              <w:rPr>
                <w:sz w:val="24"/>
                <w:szCs w:val="24"/>
              </w:rPr>
            </w:pPr>
            <w:r w:rsidRPr="006707B3">
              <w:rPr>
                <w:sz w:val="24"/>
                <w:szCs w:val="24"/>
              </w:rPr>
              <w:t>Количество объявленных взносов</w:t>
            </w:r>
            <w:r w:rsidR="00F40B34" w:rsidRPr="006707B3">
              <w:rPr>
                <w:sz w:val="24"/>
                <w:szCs w:val="24"/>
              </w:rPr>
              <w:t>, млн руб</w:t>
            </w:r>
            <w:r w:rsidR="000C12B9">
              <w:rPr>
                <w:sz w:val="24"/>
                <w:szCs w:val="24"/>
              </w:rPr>
              <w:t>лей</w:t>
            </w:r>
          </w:p>
        </w:tc>
        <w:tc>
          <w:tcPr>
            <w:tcW w:w="2120" w:type="dxa"/>
          </w:tcPr>
          <w:p w14:paraId="06E06688" w14:textId="6A68D26A" w:rsidR="009E0B82" w:rsidRPr="006707B3" w:rsidRDefault="009E0B82" w:rsidP="000C12B9">
            <w:pPr>
              <w:spacing w:line="276" w:lineRule="auto"/>
              <w:jc w:val="center"/>
              <w:rPr>
                <w:sz w:val="24"/>
                <w:szCs w:val="24"/>
              </w:rPr>
            </w:pPr>
            <w:r w:rsidRPr="006707B3">
              <w:rPr>
                <w:sz w:val="24"/>
                <w:szCs w:val="24"/>
              </w:rPr>
              <w:t>Количество спонсоров</w:t>
            </w:r>
            <w:r w:rsidR="000C12B9">
              <w:rPr>
                <w:sz w:val="24"/>
                <w:szCs w:val="24"/>
              </w:rPr>
              <w:t>, единиц</w:t>
            </w:r>
          </w:p>
        </w:tc>
      </w:tr>
      <w:tr w:rsidR="009E0B82" w14:paraId="2B9F15D2" w14:textId="77777777" w:rsidTr="0095028B">
        <w:tc>
          <w:tcPr>
            <w:tcW w:w="2336" w:type="dxa"/>
          </w:tcPr>
          <w:p w14:paraId="088CA217" w14:textId="08F89566" w:rsidR="009E0B82" w:rsidRPr="006707B3" w:rsidRDefault="0095028B" w:rsidP="000C12B9">
            <w:pPr>
              <w:spacing w:line="276" w:lineRule="auto"/>
              <w:jc w:val="center"/>
              <w:rPr>
                <w:sz w:val="24"/>
                <w:szCs w:val="24"/>
                <w:lang w:val="en-US"/>
              </w:rPr>
            </w:pPr>
            <w:r w:rsidRPr="006707B3">
              <w:rPr>
                <w:sz w:val="24"/>
                <w:szCs w:val="24"/>
                <w:lang w:val="en-US"/>
              </w:rPr>
              <w:t>Planeta.ru</w:t>
            </w:r>
          </w:p>
        </w:tc>
        <w:tc>
          <w:tcPr>
            <w:tcW w:w="2479" w:type="dxa"/>
          </w:tcPr>
          <w:p w14:paraId="163306E1" w14:textId="50F50955" w:rsidR="009E0B82" w:rsidRPr="006707B3" w:rsidRDefault="00F40B34" w:rsidP="000C12B9">
            <w:pPr>
              <w:spacing w:line="276" w:lineRule="auto"/>
              <w:jc w:val="center"/>
              <w:rPr>
                <w:sz w:val="24"/>
                <w:szCs w:val="24"/>
                <w:lang w:val="en-US"/>
              </w:rPr>
            </w:pPr>
            <w:r w:rsidRPr="006707B3">
              <w:rPr>
                <w:sz w:val="24"/>
                <w:szCs w:val="24"/>
                <w:lang w:val="en-US"/>
              </w:rPr>
              <w:t>2 911</w:t>
            </w:r>
          </w:p>
        </w:tc>
        <w:tc>
          <w:tcPr>
            <w:tcW w:w="2410" w:type="dxa"/>
          </w:tcPr>
          <w:p w14:paraId="3E9B93E5" w14:textId="2B832197" w:rsidR="009E0B82" w:rsidRPr="006707B3" w:rsidRDefault="00F40B34" w:rsidP="000C12B9">
            <w:pPr>
              <w:spacing w:line="276" w:lineRule="auto"/>
              <w:jc w:val="center"/>
              <w:rPr>
                <w:sz w:val="24"/>
                <w:szCs w:val="24"/>
              </w:rPr>
            </w:pPr>
            <w:r w:rsidRPr="006707B3">
              <w:rPr>
                <w:sz w:val="24"/>
                <w:szCs w:val="24"/>
              </w:rPr>
              <w:t>806</w:t>
            </w:r>
          </w:p>
        </w:tc>
        <w:tc>
          <w:tcPr>
            <w:tcW w:w="2120" w:type="dxa"/>
          </w:tcPr>
          <w:p w14:paraId="71858DD5" w14:textId="03E8E907" w:rsidR="009E0B82" w:rsidRPr="006707B3" w:rsidRDefault="00F40B34" w:rsidP="000C12B9">
            <w:pPr>
              <w:spacing w:line="276" w:lineRule="auto"/>
              <w:jc w:val="center"/>
              <w:rPr>
                <w:sz w:val="24"/>
                <w:szCs w:val="24"/>
              </w:rPr>
            </w:pPr>
            <w:r w:rsidRPr="006707B3">
              <w:rPr>
                <w:sz w:val="24"/>
                <w:szCs w:val="24"/>
              </w:rPr>
              <w:t>–</w:t>
            </w:r>
          </w:p>
        </w:tc>
      </w:tr>
      <w:tr w:rsidR="009E0B82" w14:paraId="27675110" w14:textId="77777777" w:rsidTr="0095028B">
        <w:tc>
          <w:tcPr>
            <w:tcW w:w="2336" w:type="dxa"/>
          </w:tcPr>
          <w:p w14:paraId="1114F36E" w14:textId="23258F95" w:rsidR="009E0B82" w:rsidRPr="0095028B" w:rsidRDefault="0095028B" w:rsidP="000C12B9">
            <w:pPr>
              <w:spacing w:line="276" w:lineRule="auto"/>
              <w:jc w:val="center"/>
              <w:rPr>
                <w:sz w:val="24"/>
                <w:szCs w:val="24"/>
                <w:lang w:val="en-US"/>
              </w:rPr>
            </w:pPr>
            <w:proofErr w:type="spellStart"/>
            <w:r>
              <w:rPr>
                <w:sz w:val="24"/>
                <w:szCs w:val="24"/>
                <w:lang w:val="en-US"/>
              </w:rPr>
              <w:t>Boomstarter</w:t>
            </w:r>
            <w:proofErr w:type="spellEnd"/>
          </w:p>
        </w:tc>
        <w:tc>
          <w:tcPr>
            <w:tcW w:w="2479" w:type="dxa"/>
          </w:tcPr>
          <w:p w14:paraId="6BCB8A24" w14:textId="0F4C5018" w:rsidR="009E0B82" w:rsidRPr="00F40B34" w:rsidRDefault="00F40B34" w:rsidP="000C12B9">
            <w:pPr>
              <w:spacing w:line="276" w:lineRule="auto"/>
              <w:jc w:val="center"/>
              <w:rPr>
                <w:sz w:val="24"/>
                <w:szCs w:val="24"/>
                <w:lang w:val="en-US"/>
              </w:rPr>
            </w:pPr>
            <w:r>
              <w:rPr>
                <w:sz w:val="24"/>
                <w:szCs w:val="24"/>
                <w:lang w:val="en-US"/>
              </w:rPr>
              <w:t>1 702</w:t>
            </w:r>
          </w:p>
        </w:tc>
        <w:tc>
          <w:tcPr>
            <w:tcW w:w="2410" w:type="dxa"/>
          </w:tcPr>
          <w:p w14:paraId="7A7F7658" w14:textId="583EBC35" w:rsidR="009E0B82" w:rsidRPr="009E0B82" w:rsidRDefault="00F40B34" w:rsidP="000C12B9">
            <w:pPr>
              <w:spacing w:line="276" w:lineRule="auto"/>
              <w:jc w:val="center"/>
              <w:rPr>
                <w:sz w:val="24"/>
                <w:szCs w:val="24"/>
              </w:rPr>
            </w:pPr>
            <w:r>
              <w:rPr>
                <w:sz w:val="24"/>
                <w:szCs w:val="24"/>
              </w:rPr>
              <w:t>353</w:t>
            </w:r>
          </w:p>
        </w:tc>
        <w:tc>
          <w:tcPr>
            <w:tcW w:w="2120" w:type="dxa"/>
          </w:tcPr>
          <w:p w14:paraId="06EC0422" w14:textId="306DEB4E" w:rsidR="009E0B82" w:rsidRPr="009E0B82" w:rsidRDefault="00F40B34" w:rsidP="000C12B9">
            <w:pPr>
              <w:spacing w:line="276" w:lineRule="auto"/>
              <w:jc w:val="center"/>
              <w:rPr>
                <w:sz w:val="24"/>
                <w:szCs w:val="24"/>
              </w:rPr>
            </w:pPr>
            <w:r>
              <w:rPr>
                <w:sz w:val="24"/>
                <w:szCs w:val="24"/>
              </w:rPr>
              <w:t>190 000</w:t>
            </w:r>
          </w:p>
        </w:tc>
      </w:tr>
    </w:tbl>
    <w:p w14:paraId="6A03D63D" w14:textId="6E11F422" w:rsidR="0093437E" w:rsidRDefault="0093437E" w:rsidP="0093437E">
      <w:pPr>
        <w:spacing w:line="360" w:lineRule="auto"/>
        <w:ind w:firstLine="709"/>
        <w:jc w:val="both"/>
        <w:rPr>
          <w:sz w:val="28"/>
          <w:szCs w:val="28"/>
        </w:rPr>
      </w:pPr>
    </w:p>
    <w:p w14:paraId="41CFB73C" w14:textId="6C2C4519" w:rsidR="00F40B34" w:rsidRDefault="00F52EA8" w:rsidP="0093437E">
      <w:pPr>
        <w:spacing w:line="360" w:lineRule="auto"/>
        <w:ind w:firstLine="709"/>
        <w:jc w:val="both"/>
        <w:rPr>
          <w:sz w:val="28"/>
          <w:szCs w:val="28"/>
        </w:rPr>
      </w:pPr>
      <w:r w:rsidRPr="00F40B34">
        <w:rPr>
          <w:sz w:val="28"/>
          <w:szCs w:val="28"/>
        </w:rPr>
        <w:t xml:space="preserve">Среди многих российских краудфандинговых платформ, некоторые из которых являются нишевыми, некоторые развиваются, а некоторые просто не очень популярны, эти две являются крупнейшими. Мы можем сказать, что Planeta.ru и </w:t>
      </w:r>
      <w:proofErr w:type="spellStart"/>
      <w:r w:rsidRPr="00F40B34">
        <w:rPr>
          <w:sz w:val="28"/>
          <w:szCs w:val="28"/>
        </w:rPr>
        <w:t>Boomstarter</w:t>
      </w:r>
      <w:proofErr w:type="spellEnd"/>
      <w:r w:rsidRPr="00F40B34">
        <w:rPr>
          <w:sz w:val="28"/>
          <w:szCs w:val="28"/>
        </w:rPr>
        <w:t xml:space="preserve"> создали этот рынок в России и все еще определяют, как выглядит краудфандинг в России. Для сравнения, на </w:t>
      </w:r>
      <w:proofErr w:type="spellStart"/>
      <w:r w:rsidRPr="00F40B34">
        <w:rPr>
          <w:sz w:val="28"/>
          <w:szCs w:val="28"/>
        </w:rPr>
        <w:t>Kickstarter</w:t>
      </w:r>
      <w:proofErr w:type="spellEnd"/>
      <w:r w:rsidRPr="00F40B34">
        <w:rPr>
          <w:sz w:val="28"/>
          <w:szCs w:val="28"/>
        </w:rPr>
        <w:t xml:space="preserve"> заявлено более 140.000 успешно профинансированных проектов и более 3,566 миллиона долларов в общей сложности.</w:t>
      </w:r>
    </w:p>
    <w:p w14:paraId="7963B41C" w14:textId="4C273056" w:rsidR="00001B64" w:rsidRDefault="00001B64" w:rsidP="0093437E">
      <w:pPr>
        <w:spacing w:line="360" w:lineRule="auto"/>
        <w:ind w:firstLine="709"/>
        <w:jc w:val="both"/>
        <w:rPr>
          <w:sz w:val="28"/>
          <w:szCs w:val="28"/>
        </w:rPr>
      </w:pPr>
      <w:r>
        <w:rPr>
          <w:sz w:val="28"/>
          <w:szCs w:val="28"/>
        </w:rPr>
        <w:t>Таблица 1</w:t>
      </w:r>
      <w:r w:rsidR="00362FB6">
        <w:rPr>
          <w:sz w:val="28"/>
          <w:szCs w:val="28"/>
        </w:rPr>
        <w:t>6</w:t>
      </w:r>
      <w:r>
        <w:rPr>
          <w:sz w:val="28"/>
          <w:szCs w:val="28"/>
        </w:rPr>
        <w:t xml:space="preserve"> иллюстрирует ключевые показатели деятельности краудфандинговых платформ в России за 2020 год.</w:t>
      </w:r>
    </w:p>
    <w:p w14:paraId="16763E2B" w14:textId="77777777" w:rsidR="006707B3" w:rsidRDefault="006707B3" w:rsidP="0093437E">
      <w:pPr>
        <w:spacing w:line="360" w:lineRule="auto"/>
        <w:ind w:firstLine="709"/>
        <w:jc w:val="both"/>
        <w:rPr>
          <w:sz w:val="28"/>
          <w:szCs w:val="28"/>
        </w:rPr>
      </w:pPr>
    </w:p>
    <w:p w14:paraId="274CB610" w14:textId="13C60DAA" w:rsidR="006E302F" w:rsidRPr="00A40B44" w:rsidRDefault="00F52EA8" w:rsidP="006E302F">
      <w:pPr>
        <w:suppressAutoHyphens/>
        <w:jc w:val="both"/>
        <w:rPr>
          <w:sz w:val="28"/>
          <w:szCs w:val="28"/>
        </w:rPr>
      </w:pPr>
      <w:r>
        <w:rPr>
          <w:sz w:val="28"/>
          <w:szCs w:val="28"/>
        </w:rPr>
        <w:t>Таблица 1</w:t>
      </w:r>
      <w:r w:rsidR="00362FB6">
        <w:rPr>
          <w:sz w:val="28"/>
          <w:szCs w:val="28"/>
        </w:rPr>
        <w:t>6</w:t>
      </w:r>
      <w:r>
        <w:rPr>
          <w:sz w:val="28"/>
          <w:szCs w:val="28"/>
        </w:rPr>
        <w:t xml:space="preserve"> – </w:t>
      </w:r>
      <w:r w:rsidR="00F051F6">
        <w:rPr>
          <w:sz w:val="28"/>
          <w:szCs w:val="28"/>
        </w:rPr>
        <w:t>Ключевые показатели деятельности краудфандинговых платформ в России, 2020 год</w:t>
      </w:r>
      <w:r w:rsidR="00A40B44" w:rsidRPr="00A40B44">
        <w:rPr>
          <w:sz w:val="28"/>
          <w:szCs w:val="28"/>
        </w:rPr>
        <w:t xml:space="preserve"> [</w:t>
      </w:r>
      <w:r w:rsidR="0021665F" w:rsidRPr="0021665F">
        <w:rPr>
          <w:sz w:val="28"/>
          <w:szCs w:val="28"/>
        </w:rPr>
        <w:t>49</w:t>
      </w:r>
      <w:r w:rsidR="00A40B44" w:rsidRPr="00A40B44">
        <w:rPr>
          <w:sz w:val="28"/>
          <w:szCs w:val="28"/>
        </w:rPr>
        <w:t>]</w:t>
      </w:r>
    </w:p>
    <w:tbl>
      <w:tblPr>
        <w:tblStyle w:val="ad"/>
        <w:tblW w:w="0" w:type="auto"/>
        <w:tblLook w:val="04A0" w:firstRow="1" w:lastRow="0" w:firstColumn="1" w:lastColumn="0" w:noHBand="0" w:noVBand="1"/>
      </w:tblPr>
      <w:tblGrid>
        <w:gridCol w:w="4672"/>
        <w:gridCol w:w="4673"/>
      </w:tblGrid>
      <w:tr w:rsidR="00F051F6" w14:paraId="699EC9BA" w14:textId="77777777" w:rsidTr="00F051F6">
        <w:tc>
          <w:tcPr>
            <w:tcW w:w="4672" w:type="dxa"/>
          </w:tcPr>
          <w:p w14:paraId="0B35C948" w14:textId="3F359CAD" w:rsidR="00F051F6" w:rsidRPr="00F051F6" w:rsidRDefault="00F051F6" w:rsidP="000C12B9">
            <w:pPr>
              <w:spacing w:line="276" w:lineRule="auto"/>
              <w:rPr>
                <w:sz w:val="24"/>
                <w:szCs w:val="24"/>
              </w:rPr>
            </w:pPr>
            <w:r w:rsidRPr="00F051F6">
              <w:rPr>
                <w:sz w:val="24"/>
                <w:szCs w:val="24"/>
              </w:rPr>
              <w:t>Количество проектов</w:t>
            </w:r>
            <w:r w:rsidR="00EC01F9">
              <w:rPr>
                <w:sz w:val="24"/>
                <w:szCs w:val="24"/>
              </w:rPr>
              <w:t>, ед</w:t>
            </w:r>
            <w:r w:rsidR="000C12B9">
              <w:rPr>
                <w:sz w:val="24"/>
                <w:szCs w:val="24"/>
              </w:rPr>
              <w:t>иниц</w:t>
            </w:r>
          </w:p>
        </w:tc>
        <w:tc>
          <w:tcPr>
            <w:tcW w:w="4673" w:type="dxa"/>
          </w:tcPr>
          <w:p w14:paraId="297787BB" w14:textId="28832837" w:rsidR="00F051F6" w:rsidRPr="00F051F6" w:rsidRDefault="00F051F6" w:rsidP="000C12B9">
            <w:pPr>
              <w:spacing w:line="276" w:lineRule="auto"/>
              <w:rPr>
                <w:sz w:val="24"/>
                <w:szCs w:val="24"/>
              </w:rPr>
            </w:pPr>
            <w:r>
              <w:rPr>
                <w:sz w:val="24"/>
                <w:szCs w:val="24"/>
              </w:rPr>
              <w:t>9 179</w:t>
            </w:r>
          </w:p>
        </w:tc>
      </w:tr>
      <w:tr w:rsidR="00F051F6" w14:paraId="286E580D" w14:textId="77777777" w:rsidTr="00F051F6">
        <w:tc>
          <w:tcPr>
            <w:tcW w:w="4672" w:type="dxa"/>
          </w:tcPr>
          <w:p w14:paraId="0BADD8A3" w14:textId="38914795" w:rsidR="00F051F6" w:rsidRPr="00F051F6" w:rsidRDefault="00F051F6" w:rsidP="000C12B9">
            <w:pPr>
              <w:spacing w:line="276" w:lineRule="auto"/>
              <w:rPr>
                <w:sz w:val="24"/>
                <w:szCs w:val="24"/>
              </w:rPr>
            </w:pPr>
            <w:r w:rsidRPr="00F051F6">
              <w:rPr>
                <w:sz w:val="24"/>
                <w:szCs w:val="24"/>
              </w:rPr>
              <w:t>Количество спонсоров</w:t>
            </w:r>
            <w:r w:rsidR="00EC01F9">
              <w:rPr>
                <w:sz w:val="24"/>
                <w:szCs w:val="24"/>
              </w:rPr>
              <w:t>, ед</w:t>
            </w:r>
            <w:r w:rsidR="000C12B9">
              <w:rPr>
                <w:sz w:val="24"/>
                <w:szCs w:val="24"/>
              </w:rPr>
              <w:t>иниц</w:t>
            </w:r>
          </w:p>
        </w:tc>
        <w:tc>
          <w:tcPr>
            <w:tcW w:w="4673" w:type="dxa"/>
          </w:tcPr>
          <w:p w14:paraId="275CA68E" w14:textId="1C80DFE7" w:rsidR="00F051F6" w:rsidRPr="00F051F6" w:rsidRDefault="00F051F6" w:rsidP="000C12B9">
            <w:pPr>
              <w:spacing w:line="276" w:lineRule="auto"/>
              <w:rPr>
                <w:sz w:val="24"/>
                <w:szCs w:val="24"/>
              </w:rPr>
            </w:pPr>
            <w:r>
              <w:rPr>
                <w:sz w:val="24"/>
                <w:szCs w:val="24"/>
              </w:rPr>
              <w:t>386 617</w:t>
            </w:r>
          </w:p>
        </w:tc>
      </w:tr>
      <w:tr w:rsidR="00F051F6" w14:paraId="5537D177" w14:textId="77777777" w:rsidTr="00F051F6">
        <w:tc>
          <w:tcPr>
            <w:tcW w:w="4672" w:type="dxa"/>
          </w:tcPr>
          <w:p w14:paraId="2C34A29F" w14:textId="33A561F3" w:rsidR="00F051F6" w:rsidRPr="00F051F6" w:rsidRDefault="00F051F6" w:rsidP="000C12B9">
            <w:pPr>
              <w:spacing w:line="276" w:lineRule="auto"/>
              <w:rPr>
                <w:sz w:val="24"/>
                <w:szCs w:val="24"/>
              </w:rPr>
            </w:pPr>
            <w:r w:rsidRPr="00F051F6">
              <w:rPr>
                <w:sz w:val="24"/>
                <w:szCs w:val="24"/>
              </w:rPr>
              <w:t>Собранные средства</w:t>
            </w:r>
            <w:r w:rsidR="00EC01F9">
              <w:rPr>
                <w:sz w:val="24"/>
                <w:szCs w:val="24"/>
              </w:rPr>
              <w:t>, руб</w:t>
            </w:r>
            <w:r w:rsidR="000C12B9">
              <w:rPr>
                <w:sz w:val="24"/>
                <w:szCs w:val="24"/>
              </w:rPr>
              <w:t>лей</w:t>
            </w:r>
          </w:p>
        </w:tc>
        <w:tc>
          <w:tcPr>
            <w:tcW w:w="4673" w:type="dxa"/>
          </w:tcPr>
          <w:p w14:paraId="7A4F7491" w14:textId="216D16EB" w:rsidR="00F051F6" w:rsidRPr="00F051F6" w:rsidRDefault="00F051F6" w:rsidP="000C12B9">
            <w:pPr>
              <w:spacing w:line="276" w:lineRule="auto"/>
              <w:rPr>
                <w:sz w:val="24"/>
                <w:szCs w:val="24"/>
              </w:rPr>
            </w:pPr>
            <w:r>
              <w:rPr>
                <w:sz w:val="24"/>
                <w:szCs w:val="24"/>
              </w:rPr>
              <w:t>649 884 509</w:t>
            </w:r>
          </w:p>
        </w:tc>
      </w:tr>
      <w:tr w:rsidR="00F051F6" w14:paraId="177B49B4" w14:textId="77777777" w:rsidTr="00F051F6">
        <w:tc>
          <w:tcPr>
            <w:tcW w:w="4672" w:type="dxa"/>
          </w:tcPr>
          <w:p w14:paraId="596BA68F" w14:textId="06FC0A2D" w:rsidR="00F051F6" w:rsidRPr="00F051F6" w:rsidRDefault="00F051F6" w:rsidP="000C12B9">
            <w:pPr>
              <w:spacing w:line="276" w:lineRule="auto"/>
              <w:rPr>
                <w:sz w:val="24"/>
                <w:szCs w:val="24"/>
              </w:rPr>
            </w:pPr>
            <w:r w:rsidRPr="00F051F6">
              <w:rPr>
                <w:sz w:val="24"/>
                <w:szCs w:val="24"/>
              </w:rPr>
              <w:t>Общие цели</w:t>
            </w:r>
            <w:r w:rsidR="00EC01F9">
              <w:rPr>
                <w:sz w:val="24"/>
                <w:szCs w:val="24"/>
              </w:rPr>
              <w:t>, руб</w:t>
            </w:r>
            <w:r w:rsidR="000C12B9">
              <w:rPr>
                <w:sz w:val="24"/>
                <w:szCs w:val="24"/>
              </w:rPr>
              <w:t>лей</w:t>
            </w:r>
          </w:p>
        </w:tc>
        <w:tc>
          <w:tcPr>
            <w:tcW w:w="4673" w:type="dxa"/>
          </w:tcPr>
          <w:p w14:paraId="11E19E1C" w14:textId="5B9DB2BC" w:rsidR="00F051F6" w:rsidRPr="00F051F6" w:rsidRDefault="00F051F6" w:rsidP="000C12B9">
            <w:pPr>
              <w:spacing w:line="276" w:lineRule="auto"/>
              <w:rPr>
                <w:sz w:val="24"/>
                <w:szCs w:val="24"/>
              </w:rPr>
            </w:pPr>
            <w:r>
              <w:rPr>
                <w:sz w:val="24"/>
                <w:szCs w:val="24"/>
              </w:rPr>
              <w:t>4 481 893 67</w:t>
            </w:r>
            <w:r w:rsidR="00EC01F9">
              <w:rPr>
                <w:sz w:val="24"/>
                <w:szCs w:val="24"/>
              </w:rPr>
              <w:t>5</w:t>
            </w:r>
          </w:p>
        </w:tc>
      </w:tr>
    </w:tbl>
    <w:p w14:paraId="2DFAF33E" w14:textId="77777777" w:rsidR="006707B3" w:rsidRDefault="006707B3" w:rsidP="006E302F">
      <w:pPr>
        <w:spacing w:line="360" w:lineRule="auto"/>
        <w:ind w:firstLine="709"/>
        <w:jc w:val="both"/>
        <w:rPr>
          <w:sz w:val="28"/>
          <w:szCs w:val="28"/>
        </w:rPr>
      </w:pPr>
    </w:p>
    <w:p w14:paraId="17FFE2EC" w14:textId="7A47C26E" w:rsidR="00F52EA8" w:rsidRDefault="00F52EA8" w:rsidP="006E302F">
      <w:pPr>
        <w:spacing w:line="360" w:lineRule="auto"/>
        <w:ind w:firstLine="709"/>
        <w:jc w:val="both"/>
        <w:rPr>
          <w:sz w:val="28"/>
          <w:szCs w:val="28"/>
        </w:rPr>
      </w:pPr>
      <w:r w:rsidRPr="00F52EA8">
        <w:rPr>
          <w:sz w:val="28"/>
          <w:szCs w:val="28"/>
        </w:rPr>
        <w:lastRenderedPageBreak/>
        <w:t xml:space="preserve">Как показано в таблице </w:t>
      </w:r>
      <w:r>
        <w:rPr>
          <w:sz w:val="28"/>
          <w:szCs w:val="28"/>
        </w:rPr>
        <w:t>1</w:t>
      </w:r>
      <w:r w:rsidR="00362FB6">
        <w:rPr>
          <w:sz w:val="28"/>
          <w:szCs w:val="28"/>
        </w:rPr>
        <w:t>6</w:t>
      </w:r>
      <w:r w:rsidRPr="00F52EA8">
        <w:rPr>
          <w:sz w:val="28"/>
          <w:szCs w:val="28"/>
        </w:rPr>
        <w:t>, мы собрали 9</w:t>
      </w:r>
      <w:r>
        <w:rPr>
          <w:sz w:val="28"/>
          <w:szCs w:val="28"/>
        </w:rPr>
        <w:t xml:space="preserve"> </w:t>
      </w:r>
      <w:r w:rsidRPr="00F52EA8">
        <w:rPr>
          <w:sz w:val="28"/>
          <w:szCs w:val="28"/>
        </w:rPr>
        <w:t>179 проектов с обеих платформ, которые поддержали 386</w:t>
      </w:r>
      <w:r>
        <w:rPr>
          <w:sz w:val="28"/>
          <w:szCs w:val="28"/>
        </w:rPr>
        <w:t xml:space="preserve"> </w:t>
      </w:r>
      <w:r w:rsidRPr="00F52EA8">
        <w:rPr>
          <w:sz w:val="28"/>
          <w:szCs w:val="28"/>
        </w:rPr>
        <w:t>617 человек. Общие цели этих проектов составили 4</w:t>
      </w:r>
      <w:r>
        <w:rPr>
          <w:sz w:val="28"/>
          <w:szCs w:val="28"/>
        </w:rPr>
        <w:t xml:space="preserve"> </w:t>
      </w:r>
      <w:r w:rsidRPr="00F52EA8">
        <w:rPr>
          <w:sz w:val="28"/>
          <w:szCs w:val="28"/>
        </w:rPr>
        <w:t>481 миллиона рублей, но им удалось выручить только 650 миллионов рублей. Большое количество проектов, которые</w:t>
      </w:r>
      <w:r>
        <w:rPr>
          <w:sz w:val="28"/>
          <w:szCs w:val="28"/>
        </w:rPr>
        <w:t xml:space="preserve"> </w:t>
      </w:r>
      <w:r w:rsidRPr="00F52EA8">
        <w:rPr>
          <w:sz w:val="28"/>
          <w:szCs w:val="28"/>
        </w:rPr>
        <w:t xml:space="preserve">официально взлетели, но не собрали ни рубля и многие проекты, ставящие перед собой нереалистичные цели, могут объяснить </w:t>
      </w:r>
      <w:r>
        <w:rPr>
          <w:sz w:val="28"/>
          <w:szCs w:val="28"/>
        </w:rPr>
        <w:t>данную тенденцию</w:t>
      </w:r>
      <w:r w:rsidRPr="00F52EA8">
        <w:rPr>
          <w:sz w:val="28"/>
          <w:szCs w:val="28"/>
        </w:rPr>
        <w:t>.</w:t>
      </w:r>
    </w:p>
    <w:p w14:paraId="69B6A59C" w14:textId="2D60C5FB" w:rsidR="00090007" w:rsidRDefault="00090007" w:rsidP="00F52EA8">
      <w:pPr>
        <w:spacing w:line="360" w:lineRule="auto"/>
        <w:ind w:firstLine="709"/>
        <w:jc w:val="both"/>
        <w:rPr>
          <w:sz w:val="28"/>
          <w:szCs w:val="28"/>
        </w:rPr>
      </w:pPr>
      <w:r w:rsidRPr="00090007">
        <w:rPr>
          <w:sz w:val="28"/>
          <w:szCs w:val="28"/>
        </w:rPr>
        <w:t>Показатели успешнос</w:t>
      </w:r>
      <w:r>
        <w:rPr>
          <w:sz w:val="28"/>
          <w:szCs w:val="28"/>
        </w:rPr>
        <w:t>ти</w:t>
      </w:r>
      <w:r w:rsidRPr="00090007">
        <w:rPr>
          <w:sz w:val="28"/>
          <w:szCs w:val="28"/>
        </w:rPr>
        <w:t xml:space="preserve"> проанализированных проектов приведены в таблице </w:t>
      </w:r>
      <w:r>
        <w:rPr>
          <w:sz w:val="28"/>
          <w:szCs w:val="28"/>
        </w:rPr>
        <w:t>1</w:t>
      </w:r>
      <w:r w:rsidR="000C12B9">
        <w:rPr>
          <w:sz w:val="28"/>
          <w:szCs w:val="28"/>
        </w:rPr>
        <w:t>7</w:t>
      </w:r>
      <w:r w:rsidRPr="00090007">
        <w:rPr>
          <w:sz w:val="28"/>
          <w:szCs w:val="28"/>
        </w:rPr>
        <w:t xml:space="preserve">. </w:t>
      </w:r>
    </w:p>
    <w:p w14:paraId="2E70808A" w14:textId="77777777" w:rsidR="006707B3" w:rsidRDefault="006707B3" w:rsidP="00F52EA8">
      <w:pPr>
        <w:spacing w:line="360" w:lineRule="auto"/>
        <w:ind w:firstLine="709"/>
        <w:jc w:val="both"/>
        <w:rPr>
          <w:sz w:val="28"/>
          <w:szCs w:val="28"/>
        </w:rPr>
      </w:pPr>
    </w:p>
    <w:p w14:paraId="4BA299AB" w14:textId="70571DF5" w:rsidR="006E302F" w:rsidRPr="00A40B44" w:rsidRDefault="00090007" w:rsidP="006E302F">
      <w:pPr>
        <w:suppressAutoHyphens/>
        <w:jc w:val="both"/>
        <w:rPr>
          <w:sz w:val="28"/>
          <w:szCs w:val="28"/>
        </w:rPr>
      </w:pPr>
      <w:r>
        <w:rPr>
          <w:sz w:val="28"/>
          <w:szCs w:val="28"/>
        </w:rPr>
        <w:t>Таблица 1</w:t>
      </w:r>
      <w:r w:rsidR="000C12B9">
        <w:rPr>
          <w:sz w:val="28"/>
          <w:szCs w:val="28"/>
        </w:rPr>
        <w:t>7</w:t>
      </w:r>
      <w:r>
        <w:rPr>
          <w:sz w:val="28"/>
          <w:szCs w:val="28"/>
        </w:rPr>
        <w:t xml:space="preserve"> –</w:t>
      </w:r>
      <w:r w:rsidR="005A53D5">
        <w:rPr>
          <w:sz w:val="28"/>
          <w:szCs w:val="28"/>
        </w:rPr>
        <w:t xml:space="preserve"> </w:t>
      </w:r>
      <w:r w:rsidR="005A53D5" w:rsidRPr="005A53D5">
        <w:rPr>
          <w:sz w:val="28"/>
          <w:szCs w:val="28"/>
        </w:rPr>
        <w:t>Показатели успешности проектов</w:t>
      </w:r>
      <w:r w:rsidR="00001B64">
        <w:rPr>
          <w:sz w:val="28"/>
          <w:szCs w:val="28"/>
        </w:rPr>
        <w:t>, размещенных на отечественных краудфандинговых платформах, 2020 год</w:t>
      </w:r>
      <w:r w:rsidR="00A40B44" w:rsidRPr="00A40B44">
        <w:rPr>
          <w:sz w:val="28"/>
          <w:szCs w:val="28"/>
        </w:rPr>
        <w:t xml:space="preserve"> [</w:t>
      </w:r>
      <w:r w:rsidR="0021665F" w:rsidRPr="0021665F">
        <w:rPr>
          <w:sz w:val="28"/>
          <w:szCs w:val="28"/>
        </w:rPr>
        <w:t>49</w:t>
      </w:r>
      <w:r w:rsidR="00A40B44" w:rsidRPr="00A40B44">
        <w:rPr>
          <w:sz w:val="28"/>
          <w:szCs w:val="28"/>
        </w:rPr>
        <w:t>]</w:t>
      </w:r>
    </w:p>
    <w:tbl>
      <w:tblPr>
        <w:tblStyle w:val="ad"/>
        <w:tblW w:w="0" w:type="auto"/>
        <w:tblLook w:val="04A0" w:firstRow="1" w:lastRow="0" w:firstColumn="1" w:lastColumn="0" w:noHBand="0" w:noVBand="1"/>
      </w:tblPr>
      <w:tblGrid>
        <w:gridCol w:w="3115"/>
        <w:gridCol w:w="3401"/>
        <w:gridCol w:w="2829"/>
      </w:tblGrid>
      <w:tr w:rsidR="00B57CDA" w14:paraId="6AFD3BED" w14:textId="77777777" w:rsidTr="000C12B9">
        <w:tc>
          <w:tcPr>
            <w:tcW w:w="3115" w:type="dxa"/>
          </w:tcPr>
          <w:p w14:paraId="58743DF7" w14:textId="43C15186" w:rsidR="00B57CDA" w:rsidRPr="005A53D5" w:rsidRDefault="002451F0" w:rsidP="000C12B9">
            <w:pPr>
              <w:spacing w:line="276" w:lineRule="auto"/>
              <w:jc w:val="center"/>
              <w:rPr>
                <w:sz w:val="24"/>
                <w:szCs w:val="24"/>
              </w:rPr>
            </w:pPr>
            <w:r>
              <w:rPr>
                <w:sz w:val="24"/>
                <w:szCs w:val="24"/>
              </w:rPr>
              <w:t>Собрано, %</w:t>
            </w:r>
          </w:p>
        </w:tc>
        <w:tc>
          <w:tcPr>
            <w:tcW w:w="3401" w:type="dxa"/>
          </w:tcPr>
          <w:p w14:paraId="7E7A21B1" w14:textId="29E03D4B" w:rsidR="00B57CDA" w:rsidRPr="005A53D5" w:rsidRDefault="00B57CDA" w:rsidP="000C12B9">
            <w:pPr>
              <w:spacing w:line="276" w:lineRule="auto"/>
              <w:jc w:val="center"/>
              <w:rPr>
                <w:sz w:val="24"/>
                <w:szCs w:val="24"/>
              </w:rPr>
            </w:pPr>
            <w:r w:rsidRPr="005A53D5">
              <w:rPr>
                <w:sz w:val="24"/>
                <w:szCs w:val="24"/>
              </w:rPr>
              <w:t>Количество проектов</w:t>
            </w:r>
            <w:r w:rsidR="002451F0">
              <w:rPr>
                <w:sz w:val="24"/>
                <w:szCs w:val="24"/>
              </w:rPr>
              <w:t>, ед</w:t>
            </w:r>
            <w:r w:rsidR="000C12B9">
              <w:rPr>
                <w:sz w:val="24"/>
                <w:szCs w:val="24"/>
              </w:rPr>
              <w:t>иниц</w:t>
            </w:r>
          </w:p>
        </w:tc>
        <w:tc>
          <w:tcPr>
            <w:tcW w:w="2829" w:type="dxa"/>
          </w:tcPr>
          <w:p w14:paraId="2E6B71E5" w14:textId="2D217782" w:rsidR="00B57CDA" w:rsidRPr="005A53D5" w:rsidRDefault="00A258B3" w:rsidP="000C12B9">
            <w:pPr>
              <w:spacing w:line="276" w:lineRule="auto"/>
              <w:jc w:val="center"/>
              <w:rPr>
                <w:sz w:val="24"/>
                <w:szCs w:val="24"/>
              </w:rPr>
            </w:pPr>
            <w:r>
              <w:rPr>
                <w:sz w:val="24"/>
                <w:szCs w:val="24"/>
              </w:rPr>
              <w:t>Количество</w:t>
            </w:r>
            <w:r w:rsidR="00B57CDA" w:rsidRPr="005A53D5">
              <w:rPr>
                <w:sz w:val="24"/>
                <w:szCs w:val="24"/>
              </w:rPr>
              <w:t xml:space="preserve"> проектов</w:t>
            </w:r>
            <w:r>
              <w:rPr>
                <w:sz w:val="24"/>
                <w:szCs w:val="24"/>
              </w:rPr>
              <w:t>, %</w:t>
            </w:r>
          </w:p>
        </w:tc>
      </w:tr>
      <w:tr w:rsidR="00B57CDA" w14:paraId="54D2D832" w14:textId="77777777" w:rsidTr="000C12B9">
        <w:tc>
          <w:tcPr>
            <w:tcW w:w="3115" w:type="dxa"/>
          </w:tcPr>
          <w:p w14:paraId="0FF0D5DB" w14:textId="6AAAECC7" w:rsidR="00B57CDA" w:rsidRPr="005A53D5" w:rsidRDefault="00B57CDA" w:rsidP="000C12B9">
            <w:pPr>
              <w:spacing w:line="276" w:lineRule="auto"/>
              <w:jc w:val="center"/>
              <w:rPr>
                <w:sz w:val="24"/>
                <w:szCs w:val="24"/>
              </w:rPr>
            </w:pPr>
            <w:r w:rsidRPr="005A53D5">
              <w:rPr>
                <w:sz w:val="24"/>
                <w:szCs w:val="24"/>
              </w:rPr>
              <w:t>более 100%</w:t>
            </w:r>
          </w:p>
        </w:tc>
        <w:tc>
          <w:tcPr>
            <w:tcW w:w="3401" w:type="dxa"/>
          </w:tcPr>
          <w:p w14:paraId="2548F59F" w14:textId="7DAA9EE0" w:rsidR="00B57CDA" w:rsidRPr="005A53D5" w:rsidRDefault="005A53D5" w:rsidP="000C12B9">
            <w:pPr>
              <w:spacing w:line="276" w:lineRule="auto"/>
              <w:jc w:val="center"/>
              <w:rPr>
                <w:sz w:val="24"/>
                <w:szCs w:val="24"/>
              </w:rPr>
            </w:pPr>
            <w:r>
              <w:rPr>
                <w:sz w:val="24"/>
                <w:szCs w:val="24"/>
              </w:rPr>
              <w:t>1 568</w:t>
            </w:r>
          </w:p>
        </w:tc>
        <w:tc>
          <w:tcPr>
            <w:tcW w:w="2829" w:type="dxa"/>
          </w:tcPr>
          <w:p w14:paraId="7B039E0A" w14:textId="77F2716B" w:rsidR="00B57CDA" w:rsidRPr="005A53D5" w:rsidRDefault="005A53D5" w:rsidP="000C12B9">
            <w:pPr>
              <w:spacing w:line="276" w:lineRule="auto"/>
              <w:jc w:val="center"/>
              <w:rPr>
                <w:sz w:val="24"/>
                <w:szCs w:val="24"/>
              </w:rPr>
            </w:pPr>
            <w:r>
              <w:rPr>
                <w:sz w:val="24"/>
                <w:szCs w:val="24"/>
              </w:rPr>
              <w:t>17</w:t>
            </w:r>
          </w:p>
        </w:tc>
      </w:tr>
      <w:tr w:rsidR="00B57CDA" w14:paraId="3DAE3F74" w14:textId="77777777" w:rsidTr="000C12B9">
        <w:tc>
          <w:tcPr>
            <w:tcW w:w="3115" w:type="dxa"/>
          </w:tcPr>
          <w:p w14:paraId="37BCEC07" w14:textId="3A4A8342" w:rsidR="00B57CDA" w:rsidRPr="005A53D5" w:rsidRDefault="00B57CDA" w:rsidP="000C12B9">
            <w:pPr>
              <w:spacing w:line="276" w:lineRule="auto"/>
              <w:jc w:val="center"/>
              <w:rPr>
                <w:sz w:val="24"/>
                <w:szCs w:val="24"/>
              </w:rPr>
            </w:pPr>
            <w:r w:rsidRPr="005A53D5">
              <w:rPr>
                <w:sz w:val="24"/>
                <w:szCs w:val="24"/>
              </w:rPr>
              <w:t>более 75%</w:t>
            </w:r>
          </w:p>
        </w:tc>
        <w:tc>
          <w:tcPr>
            <w:tcW w:w="3401" w:type="dxa"/>
          </w:tcPr>
          <w:p w14:paraId="65B797AA" w14:textId="1D99E51A" w:rsidR="00B57CDA" w:rsidRPr="005A53D5" w:rsidRDefault="005A53D5" w:rsidP="000C12B9">
            <w:pPr>
              <w:spacing w:line="276" w:lineRule="auto"/>
              <w:jc w:val="center"/>
              <w:rPr>
                <w:sz w:val="24"/>
                <w:szCs w:val="24"/>
              </w:rPr>
            </w:pPr>
            <w:r>
              <w:rPr>
                <w:sz w:val="24"/>
                <w:szCs w:val="24"/>
              </w:rPr>
              <w:t>1 687</w:t>
            </w:r>
          </w:p>
        </w:tc>
        <w:tc>
          <w:tcPr>
            <w:tcW w:w="2829" w:type="dxa"/>
          </w:tcPr>
          <w:p w14:paraId="4F424DC4" w14:textId="2AF602BE" w:rsidR="00B57CDA" w:rsidRPr="005A53D5" w:rsidRDefault="005A53D5" w:rsidP="000C12B9">
            <w:pPr>
              <w:spacing w:line="276" w:lineRule="auto"/>
              <w:jc w:val="center"/>
              <w:rPr>
                <w:sz w:val="24"/>
                <w:szCs w:val="24"/>
              </w:rPr>
            </w:pPr>
            <w:r>
              <w:rPr>
                <w:sz w:val="24"/>
                <w:szCs w:val="24"/>
              </w:rPr>
              <w:t>18</w:t>
            </w:r>
          </w:p>
        </w:tc>
      </w:tr>
      <w:tr w:rsidR="00B57CDA" w14:paraId="03042DBC" w14:textId="77777777" w:rsidTr="000C12B9">
        <w:tc>
          <w:tcPr>
            <w:tcW w:w="3115" w:type="dxa"/>
          </w:tcPr>
          <w:p w14:paraId="60C52A84" w14:textId="23E1E4A0" w:rsidR="00B57CDA" w:rsidRPr="005A53D5" w:rsidRDefault="00B57CDA" w:rsidP="000C12B9">
            <w:pPr>
              <w:spacing w:line="276" w:lineRule="auto"/>
              <w:jc w:val="center"/>
              <w:rPr>
                <w:sz w:val="24"/>
                <w:szCs w:val="24"/>
              </w:rPr>
            </w:pPr>
            <w:r w:rsidRPr="005A53D5">
              <w:rPr>
                <w:sz w:val="24"/>
                <w:szCs w:val="24"/>
              </w:rPr>
              <w:t>более 50%</w:t>
            </w:r>
          </w:p>
        </w:tc>
        <w:tc>
          <w:tcPr>
            <w:tcW w:w="3401" w:type="dxa"/>
          </w:tcPr>
          <w:p w14:paraId="06FD00F1" w14:textId="29A10D67" w:rsidR="00B57CDA" w:rsidRPr="005A53D5" w:rsidRDefault="005A53D5" w:rsidP="000C12B9">
            <w:pPr>
              <w:spacing w:line="276" w:lineRule="auto"/>
              <w:jc w:val="center"/>
              <w:rPr>
                <w:sz w:val="24"/>
                <w:szCs w:val="24"/>
              </w:rPr>
            </w:pPr>
            <w:r>
              <w:rPr>
                <w:sz w:val="24"/>
                <w:szCs w:val="24"/>
              </w:rPr>
              <w:t>2 165</w:t>
            </w:r>
          </w:p>
        </w:tc>
        <w:tc>
          <w:tcPr>
            <w:tcW w:w="2829" w:type="dxa"/>
          </w:tcPr>
          <w:p w14:paraId="3319E21C" w14:textId="3AD40A04" w:rsidR="00B57CDA" w:rsidRPr="005A53D5" w:rsidRDefault="005A53D5" w:rsidP="000C12B9">
            <w:pPr>
              <w:spacing w:line="276" w:lineRule="auto"/>
              <w:jc w:val="center"/>
              <w:rPr>
                <w:sz w:val="24"/>
                <w:szCs w:val="24"/>
              </w:rPr>
            </w:pPr>
            <w:r>
              <w:rPr>
                <w:sz w:val="24"/>
                <w:szCs w:val="24"/>
              </w:rPr>
              <w:t>24</w:t>
            </w:r>
          </w:p>
        </w:tc>
      </w:tr>
      <w:tr w:rsidR="00B57CDA" w14:paraId="7A0BAB73" w14:textId="77777777" w:rsidTr="000C12B9">
        <w:tc>
          <w:tcPr>
            <w:tcW w:w="3115" w:type="dxa"/>
          </w:tcPr>
          <w:p w14:paraId="525B2571" w14:textId="5297B0A9" w:rsidR="00B57CDA" w:rsidRPr="005A53D5" w:rsidRDefault="00B57CDA" w:rsidP="000C12B9">
            <w:pPr>
              <w:spacing w:line="276" w:lineRule="auto"/>
              <w:jc w:val="center"/>
              <w:rPr>
                <w:sz w:val="24"/>
                <w:szCs w:val="24"/>
              </w:rPr>
            </w:pPr>
            <w:r w:rsidRPr="005A53D5">
              <w:rPr>
                <w:sz w:val="24"/>
                <w:szCs w:val="24"/>
              </w:rPr>
              <w:t>более 25%</w:t>
            </w:r>
          </w:p>
        </w:tc>
        <w:tc>
          <w:tcPr>
            <w:tcW w:w="3401" w:type="dxa"/>
          </w:tcPr>
          <w:p w14:paraId="0DB836F9" w14:textId="314508D9" w:rsidR="00B57CDA" w:rsidRPr="005A53D5" w:rsidRDefault="005A53D5" w:rsidP="000C12B9">
            <w:pPr>
              <w:spacing w:line="276" w:lineRule="auto"/>
              <w:jc w:val="center"/>
              <w:rPr>
                <w:sz w:val="24"/>
                <w:szCs w:val="24"/>
              </w:rPr>
            </w:pPr>
            <w:r>
              <w:rPr>
                <w:sz w:val="24"/>
                <w:szCs w:val="24"/>
              </w:rPr>
              <w:t>2 466</w:t>
            </w:r>
          </w:p>
        </w:tc>
        <w:tc>
          <w:tcPr>
            <w:tcW w:w="2829" w:type="dxa"/>
          </w:tcPr>
          <w:p w14:paraId="6F21AD8B" w14:textId="739110DE" w:rsidR="00B57CDA" w:rsidRPr="005A53D5" w:rsidRDefault="005A53D5" w:rsidP="000C12B9">
            <w:pPr>
              <w:spacing w:line="276" w:lineRule="auto"/>
              <w:jc w:val="center"/>
              <w:rPr>
                <w:sz w:val="24"/>
                <w:szCs w:val="24"/>
              </w:rPr>
            </w:pPr>
            <w:r>
              <w:rPr>
                <w:sz w:val="24"/>
                <w:szCs w:val="24"/>
              </w:rPr>
              <w:t>27</w:t>
            </w:r>
          </w:p>
        </w:tc>
      </w:tr>
      <w:tr w:rsidR="00B57CDA" w14:paraId="61EDB34B" w14:textId="77777777" w:rsidTr="000C12B9">
        <w:trPr>
          <w:trHeight w:val="84"/>
        </w:trPr>
        <w:tc>
          <w:tcPr>
            <w:tcW w:w="3115" w:type="dxa"/>
          </w:tcPr>
          <w:p w14:paraId="79599FDB" w14:textId="7330C9C9" w:rsidR="00B57CDA" w:rsidRPr="005A53D5" w:rsidRDefault="002451F0" w:rsidP="000C12B9">
            <w:pPr>
              <w:spacing w:line="276" w:lineRule="auto"/>
              <w:jc w:val="center"/>
              <w:rPr>
                <w:sz w:val="24"/>
                <w:szCs w:val="24"/>
              </w:rPr>
            </w:pPr>
            <w:r>
              <w:rPr>
                <w:sz w:val="24"/>
                <w:szCs w:val="24"/>
              </w:rPr>
              <w:t>0%</w:t>
            </w:r>
          </w:p>
        </w:tc>
        <w:tc>
          <w:tcPr>
            <w:tcW w:w="3401" w:type="dxa"/>
          </w:tcPr>
          <w:p w14:paraId="7E56882B" w14:textId="6CC3911D" w:rsidR="00B57CDA" w:rsidRPr="005A53D5" w:rsidRDefault="005A53D5" w:rsidP="000C12B9">
            <w:pPr>
              <w:spacing w:line="276" w:lineRule="auto"/>
              <w:jc w:val="center"/>
              <w:rPr>
                <w:sz w:val="24"/>
                <w:szCs w:val="24"/>
              </w:rPr>
            </w:pPr>
            <w:r>
              <w:rPr>
                <w:sz w:val="24"/>
                <w:szCs w:val="24"/>
              </w:rPr>
              <w:t>1 508</w:t>
            </w:r>
          </w:p>
        </w:tc>
        <w:tc>
          <w:tcPr>
            <w:tcW w:w="2829" w:type="dxa"/>
          </w:tcPr>
          <w:p w14:paraId="58B2E450" w14:textId="1F41178D" w:rsidR="00B57CDA" w:rsidRPr="005A53D5" w:rsidRDefault="005A53D5" w:rsidP="000C12B9">
            <w:pPr>
              <w:spacing w:line="276" w:lineRule="auto"/>
              <w:jc w:val="center"/>
              <w:rPr>
                <w:sz w:val="24"/>
                <w:szCs w:val="24"/>
              </w:rPr>
            </w:pPr>
            <w:r>
              <w:rPr>
                <w:sz w:val="24"/>
                <w:szCs w:val="24"/>
              </w:rPr>
              <w:t>16</w:t>
            </w:r>
          </w:p>
        </w:tc>
      </w:tr>
    </w:tbl>
    <w:p w14:paraId="2407A80D" w14:textId="77777777" w:rsidR="00C43501" w:rsidRDefault="00C43501" w:rsidP="00090007">
      <w:pPr>
        <w:spacing w:line="360" w:lineRule="auto"/>
        <w:jc w:val="both"/>
        <w:rPr>
          <w:sz w:val="28"/>
          <w:szCs w:val="28"/>
        </w:rPr>
      </w:pPr>
    </w:p>
    <w:p w14:paraId="5D7ACF2B" w14:textId="4B6A9A09" w:rsidR="00193EB1" w:rsidRDefault="00090007" w:rsidP="00193EB1">
      <w:pPr>
        <w:spacing w:line="360" w:lineRule="auto"/>
        <w:ind w:firstLine="709"/>
        <w:jc w:val="both"/>
        <w:rPr>
          <w:sz w:val="28"/>
          <w:szCs w:val="28"/>
        </w:rPr>
      </w:pPr>
      <w:r w:rsidRPr="00090007">
        <w:rPr>
          <w:sz w:val="28"/>
          <w:szCs w:val="28"/>
        </w:rPr>
        <w:t xml:space="preserve">Около 16% всех проектов никогда не получали ни одного </w:t>
      </w:r>
      <w:r>
        <w:rPr>
          <w:sz w:val="28"/>
          <w:szCs w:val="28"/>
        </w:rPr>
        <w:t>взноса</w:t>
      </w:r>
      <w:r w:rsidRPr="00090007">
        <w:rPr>
          <w:sz w:val="28"/>
          <w:szCs w:val="28"/>
        </w:rPr>
        <w:t xml:space="preserve">, но это соответствует мировой практике, например, этот показатель для </w:t>
      </w:r>
      <w:proofErr w:type="spellStart"/>
      <w:r w:rsidRPr="00090007">
        <w:rPr>
          <w:sz w:val="28"/>
          <w:szCs w:val="28"/>
        </w:rPr>
        <w:t>Kickstarter</w:t>
      </w:r>
      <w:proofErr w:type="spellEnd"/>
      <w:r w:rsidRPr="00090007">
        <w:rPr>
          <w:sz w:val="28"/>
          <w:szCs w:val="28"/>
        </w:rPr>
        <w:t xml:space="preserve"> составляет 14%. В то же время только 27% проектов получили более 25% от первоначальной цели, что ужасно мало по сравнению с 78% проектов </w:t>
      </w:r>
      <w:proofErr w:type="spellStart"/>
      <w:r w:rsidRPr="00090007">
        <w:rPr>
          <w:sz w:val="28"/>
          <w:szCs w:val="28"/>
        </w:rPr>
        <w:t>Kickstarter</w:t>
      </w:r>
      <w:proofErr w:type="spellEnd"/>
      <w:r w:rsidRPr="00090007">
        <w:rPr>
          <w:sz w:val="28"/>
          <w:szCs w:val="28"/>
        </w:rPr>
        <w:t>, которые собрали более 20% от первоначальной цели.</w:t>
      </w:r>
    </w:p>
    <w:p w14:paraId="0A0A8103" w14:textId="711CDCB8" w:rsidR="00E375A5" w:rsidRDefault="00AB6F83" w:rsidP="00D86D13">
      <w:pPr>
        <w:spacing w:line="360" w:lineRule="auto"/>
        <w:ind w:firstLine="709"/>
        <w:jc w:val="both"/>
        <w:rPr>
          <w:sz w:val="28"/>
          <w:szCs w:val="28"/>
        </w:rPr>
      </w:pPr>
      <w:r>
        <w:rPr>
          <w:sz w:val="28"/>
          <w:szCs w:val="28"/>
        </w:rPr>
        <w:t xml:space="preserve">Таким образом, </w:t>
      </w:r>
      <w:bookmarkStart w:id="8" w:name="OLE_LINK3"/>
      <w:bookmarkStart w:id="9" w:name="OLE_LINK4"/>
      <w:r>
        <w:rPr>
          <w:sz w:val="28"/>
          <w:szCs w:val="28"/>
        </w:rPr>
        <w:t xml:space="preserve">кризис, возникший на фоне пандемии, </w:t>
      </w:r>
      <w:r w:rsidR="00F62211">
        <w:rPr>
          <w:sz w:val="28"/>
          <w:szCs w:val="28"/>
        </w:rPr>
        <w:t xml:space="preserve">дал толчок как для инвесторов, чтобы начать инвестировать в отечественные стартапы, так и </w:t>
      </w:r>
      <w:r w:rsidR="00362FB6">
        <w:rPr>
          <w:sz w:val="28"/>
          <w:szCs w:val="28"/>
        </w:rPr>
        <w:t xml:space="preserve">для </w:t>
      </w:r>
      <w:r w:rsidR="00F62211">
        <w:rPr>
          <w:sz w:val="28"/>
          <w:szCs w:val="28"/>
        </w:rPr>
        <w:t xml:space="preserve">самих стартаперов, чтобы предложить свою идею, воплотить ее в жизнь и коммерциализировать. Так как вход в капитал отечественных стартапов стоит намного дешевле, чем </w:t>
      </w:r>
      <w:r w:rsidR="00362FB6">
        <w:rPr>
          <w:sz w:val="28"/>
          <w:szCs w:val="28"/>
        </w:rPr>
        <w:t xml:space="preserve">в капитал </w:t>
      </w:r>
      <w:r w:rsidR="00F62211">
        <w:rPr>
          <w:sz w:val="28"/>
          <w:szCs w:val="28"/>
        </w:rPr>
        <w:t>зарубежных, то соответственно это послужило дополнительной стимуляцией для инвесторов.</w:t>
      </w:r>
      <w:bookmarkEnd w:id="8"/>
      <w:bookmarkEnd w:id="9"/>
    </w:p>
    <w:p w14:paraId="59112D49" w14:textId="03032E87" w:rsidR="00193EB1" w:rsidRDefault="00193EB1" w:rsidP="00D86D13">
      <w:pPr>
        <w:spacing w:line="360" w:lineRule="auto"/>
        <w:ind w:firstLine="709"/>
        <w:jc w:val="both"/>
        <w:rPr>
          <w:sz w:val="28"/>
          <w:szCs w:val="28"/>
        </w:rPr>
      </w:pPr>
    </w:p>
    <w:p w14:paraId="2C1C9ED3" w14:textId="71AE0315" w:rsidR="00193EB1" w:rsidRDefault="00193EB1" w:rsidP="00D86D13">
      <w:pPr>
        <w:spacing w:line="360" w:lineRule="auto"/>
        <w:ind w:firstLine="709"/>
        <w:jc w:val="both"/>
        <w:rPr>
          <w:sz w:val="28"/>
          <w:szCs w:val="28"/>
        </w:rPr>
      </w:pPr>
    </w:p>
    <w:p w14:paraId="3B0EF0F1" w14:textId="473E2F42" w:rsidR="006770B1" w:rsidRDefault="006770B1" w:rsidP="000C12B9">
      <w:pPr>
        <w:spacing w:line="360" w:lineRule="auto"/>
        <w:jc w:val="both"/>
        <w:rPr>
          <w:sz w:val="28"/>
          <w:szCs w:val="28"/>
        </w:rPr>
      </w:pPr>
    </w:p>
    <w:p w14:paraId="636262D4" w14:textId="77777777" w:rsidR="00193EB1" w:rsidRPr="00065F74" w:rsidRDefault="00193EB1" w:rsidP="00A40B44">
      <w:pPr>
        <w:spacing w:line="360" w:lineRule="auto"/>
        <w:jc w:val="both"/>
        <w:rPr>
          <w:sz w:val="28"/>
          <w:szCs w:val="28"/>
        </w:rPr>
      </w:pPr>
    </w:p>
    <w:p w14:paraId="06D0F986" w14:textId="5199B5E9" w:rsidR="00BE3E7D" w:rsidRDefault="00BE3E7D" w:rsidP="00686F3E">
      <w:pPr>
        <w:pStyle w:val="10"/>
        <w:keepNext w:val="0"/>
        <w:keepLines w:val="0"/>
        <w:widowControl w:val="0"/>
        <w:suppressAutoHyphens/>
        <w:spacing w:before="0" w:line="360" w:lineRule="auto"/>
        <w:ind w:firstLine="709"/>
        <w:jc w:val="both"/>
        <w:rPr>
          <w:rFonts w:ascii="Times New Roman" w:hAnsi="Times New Roman" w:cs="Times New Roman"/>
          <w:b/>
          <w:bCs/>
          <w:color w:val="auto"/>
          <w:sz w:val="28"/>
          <w:szCs w:val="28"/>
        </w:rPr>
      </w:pPr>
      <w:bookmarkStart w:id="10" w:name="_Toc101351162"/>
      <w:r w:rsidRPr="002E0DE3">
        <w:rPr>
          <w:rFonts w:ascii="Times New Roman" w:hAnsi="Times New Roman" w:cs="Times New Roman"/>
          <w:b/>
          <w:bCs/>
          <w:color w:val="auto"/>
          <w:sz w:val="28"/>
          <w:szCs w:val="28"/>
        </w:rPr>
        <w:lastRenderedPageBreak/>
        <w:t xml:space="preserve">3 </w:t>
      </w:r>
      <w:r w:rsidR="001B6C68">
        <w:rPr>
          <w:rFonts w:ascii="Times New Roman" w:hAnsi="Times New Roman" w:cs="Times New Roman"/>
          <w:b/>
          <w:bCs/>
          <w:color w:val="auto"/>
          <w:sz w:val="28"/>
          <w:szCs w:val="28"/>
        </w:rPr>
        <w:t xml:space="preserve">Инструментарий развития </w:t>
      </w:r>
      <w:r w:rsidRPr="002E0DE3">
        <w:rPr>
          <w:rFonts w:ascii="Times New Roman" w:hAnsi="Times New Roman" w:cs="Times New Roman"/>
          <w:b/>
          <w:bCs/>
          <w:color w:val="auto"/>
          <w:sz w:val="28"/>
          <w:szCs w:val="28"/>
        </w:rPr>
        <w:t>инновационного предпринимательства в России</w:t>
      </w:r>
      <w:bookmarkEnd w:id="10"/>
      <w:r w:rsidRPr="002E0DE3">
        <w:rPr>
          <w:rFonts w:ascii="Times New Roman" w:hAnsi="Times New Roman" w:cs="Times New Roman"/>
          <w:b/>
          <w:bCs/>
          <w:color w:val="auto"/>
          <w:sz w:val="28"/>
          <w:szCs w:val="28"/>
        </w:rPr>
        <w:t xml:space="preserve"> </w:t>
      </w:r>
    </w:p>
    <w:p w14:paraId="00E3486D" w14:textId="77777777" w:rsidR="002E0DE3" w:rsidRPr="00065F74" w:rsidRDefault="002E0DE3" w:rsidP="00686F3E">
      <w:pPr>
        <w:widowControl w:val="0"/>
        <w:spacing w:line="360" w:lineRule="auto"/>
        <w:ind w:firstLine="709"/>
        <w:jc w:val="both"/>
        <w:rPr>
          <w:sz w:val="28"/>
          <w:szCs w:val="28"/>
        </w:rPr>
      </w:pPr>
    </w:p>
    <w:p w14:paraId="1A0139DC" w14:textId="0DAE891F" w:rsidR="00BE3E7D" w:rsidRDefault="00BE3E7D" w:rsidP="00686F3E">
      <w:pPr>
        <w:pStyle w:val="20"/>
        <w:keepNext w:val="0"/>
        <w:keepLines w:val="0"/>
        <w:widowControl w:val="0"/>
        <w:suppressAutoHyphens/>
        <w:spacing w:before="0" w:line="360" w:lineRule="auto"/>
        <w:ind w:firstLine="709"/>
        <w:jc w:val="both"/>
        <w:rPr>
          <w:rFonts w:ascii="Times New Roman" w:hAnsi="Times New Roman" w:cs="Times New Roman"/>
          <w:b/>
          <w:bCs/>
          <w:color w:val="auto"/>
          <w:sz w:val="28"/>
          <w:szCs w:val="28"/>
        </w:rPr>
      </w:pPr>
      <w:bookmarkStart w:id="11" w:name="_Toc101351163"/>
      <w:r w:rsidRPr="002E0DE3">
        <w:rPr>
          <w:rFonts w:ascii="Times New Roman" w:hAnsi="Times New Roman" w:cs="Times New Roman"/>
          <w:b/>
          <w:bCs/>
          <w:color w:val="auto"/>
          <w:sz w:val="28"/>
          <w:szCs w:val="28"/>
        </w:rPr>
        <w:t xml:space="preserve">3.1 </w:t>
      </w:r>
      <w:r w:rsidR="001B6C68">
        <w:rPr>
          <w:rFonts w:ascii="Times New Roman" w:hAnsi="Times New Roman" w:cs="Times New Roman"/>
          <w:b/>
          <w:bCs/>
          <w:color w:val="auto"/>
          <w:sz w:val="28"/>
          <w:szCs w:val="28"/>
        </w:rPr>
        <w:t>Основные направления совершенствования</w:t>
      </w:r>
      <w:r w:rsidR="009A364C" w:rsidRPr="002E0DE3">
        <w:rPr>
          <w:rFonts w:ascii="Times New Roman" w:hAnsi="Times New Roman" w:cs="Times New Roman"/>
          <w:b/>
          <w:bCs/>
          <w:color w:val="auto"/>
          <w:sz w:val="28"/>
          <w:szCs w:val="28"/>
        </w:rPr>
        <w:t xml:space="preserve"> инновационной деятельности в России</w:t>
      </w:r>
      <w:bookmarkEnd w:id="11"/>
    </w:p>
    <w:p w14:paraId="7851714F" w14:textId="482F6572" w:rsidR="002E0DE3" w:rsidRDefault="002E0DE3" w:rsidP="00686F3E">
      <w:pPr>
        <w:widowControl w:val="0"/>
        <w:spacing w:line="360" w:lineRule="auto"/>
        <w:ind w:firstLine="709"/>
        <w:jc w:val="both"/>
        <w:rPr>
          <w:sz w:val="28"/>
          <w:szCs w:val="28"/>
        </w:rPr>
      </w:pPr>
    </w:p>
    <w:p w14:paraId="5D538EDE" w14:textId="1E98FD8B" w:rsidR="000A0AAC" w:rsidRDefault="000A0AAC" w:rsidP="00686F3E">
      <w:pPr>
        <w:widowControl w:val="0"/>
        <w:spacing w:line="360" w:lineRule="auto"/>
        <w:ind w:firstLine="709"/>
        <w:jc w:val="both"/>
        <w:rPr>
          <w:sz w:val="28"/>
          <w:szCs w:val="28"/>
        </w:rPr>
      </w:pPr>
      <w:r>
        <w:rPr>
          <w:sz w:val="28"/>
          <w:szCs w:val="28"/>
        </w:rPr>
        <w:t>Исходя из информации, проанализированной во второй главе данной работы, сформулируем основные проблемы финансирования инновационной деятельности в России</w:t>
      </w:r>
      <w:r w:rsidR="00AB7541">
        <w:rPr>
          <w:sz w:val="28"/>
          <w:szCs w:val="28"/>
        </w:rPr>
        <w:t>, а также мероприятия по их решению и планируемые результаты данных мероприятий</w:t>
      </w:r>
      <w:r>
        <w:rPr>
          <w:sz w:val="28"/>
          <w:szCs w:val="28"/>
        </w:rPr>
        <w:t>.</w:t>
      </w:r>
      <w:r w:rsidR="00894778">
        <w:rPr>
          <w:sz w:val="28"/>
          <w:szCs w:val="28"/>
        </w:rPr>
        <w:t xml:space="preserve"> Одной из основных проблем является недостаточность нормативно-правовой базы регулирования инновационного предпринимательства (таблица 1</w:t>
      </w:r>
      <w:r w:rsidR="000C12B9">
        <w:rPr>
          <w:sz w:val="28"/>
          <w:szCs w:val="28"/>
        </w:rPr>
        <w:t>8</w:t>
      </w:r>
      <w:r w:rsidR="00894778">
        <w:rPr>
          <w:sz w:val="28"/>
          <w:szCs w:val="28"/>
        </w:rPr>
        <w:t>).</w:t>
      </w:r>
    </w:p>
    <w:p w14:paraId="3CE0525D" w14:textId="77777777" w:rsidR="006707B3" w:rsidRDefault="006707B3" w:rsidP="00686F3E">
      <w:pPr>
        <w:widowControl w:val="0"/>
        <w:spacing w:line="360" w:lineRule="auto"/>
        <w:ind w:firstLine="709"/>
        <w:jc w:val="both"/>
        <w:rPr>
          <w:sz w:val="28"/>
          <w:szCs w:val="28"/>
        </w:rPr>
      </w:pPr>
    </w:p>
    <w:p w14:paraId="015CEE33" w14:textId="652ACFE0" w:rsidR="0021665F" w:rsidRPr="00894778" w:rsidRDefault="00894778" w:rsidP="0021665F">
      <w:pPr>
        <w:widowControl w:val="0"/>
        <w:suppressAutoHyphens/>
        <w:jc w:val="both"/>
        <w:rPr>
          <w:sz w:val="28"/>
          <w:szCs w:val="28"/>
        </w:rPr>
      </w:pPr>
      <w:r>
        <w:rPr>
          <w:sz w:val="28"/>
          <w:szCs w:val="28"/>
        </w:rPr>
        <w:t>Таблица 1</w:t>
      </w:r>
      <w:r w:rsidR="000C12B9">
        <w:rPr>
          <w:sz w:val="28"/>
          <w:szCs w:val="28"/>
        </w:rPr>
        <w:t>8</w:t>
      </w:r>
      <w:r>
        <w:rPr>
          <w:sz w:val="28"/>
          <w:szCs w:val="28"/>
        </w:rPr>
        <w:t xml:space="preserve"> – Проблемы, связанные с недостаточностью</w:t>
      </w:r>
      <w:r w:rsidRPr="00894778">
        <w:rPr>
          <w:sz w:val="28"/>
          <w:szCs w:val="28"/>
        </w:rPr>
        <w:t xml:space="preserve"> </w:t>
      </w:r>
      <w:r>
        <w:rPr>
          <w:sz w:val="28"/>
          <w:szCs w:val="28"/>
        </w:rPr>
        <w:t>н</w:t>
      </w:r>
      <w:r w:rsidRPr="001B6C68">
        <w:rPr>
          <w:sz w:val="28"/>
          <w:szCs w:val="28"/>
        </w:rPr>
        <w:t>ормативно-правов</w:t>
      </w:r>
      <w:r>
        <w:rPr>
          <w:sz w:val="28"/>
          <w:szCs w:val="28"/>
        </w:rPr>
        <w:t>ой</w:t>
      </w:r>
      <w:r w:rsidRPr="001B6C68">
        <w:rPr>
          <w:sz w:val="28"/>
          <w:szCs w:val="28"/>
        </w:rPr>
        <w:t xml:space="preserve"> баз</w:t>
      </w:r>
      <w:r>
        <w:rPr>
          <w:sz w:val="28"/>
          <w:szCs w:val="28"/>
        </w:rPr>
        <w:t>ы регулирования инновационного предпринимательства, мероприятия по их решению, планируемые результаты.</w:t>
      </w:r>
    </w:p>
    <w:tbl>
      <w:tblPr>
        <w:tblStyle w:val="ad"/>
        <w:tblW w:w="9351" w:type="dxa"/>
        <w:tblLook w:val="04A0" w:firstRow="1" w:lastRow="0" w:firstColumn="1" w:lastColumn="0" w:noHBand="0" w:noVBand="1"/>
      </w:tblPr>
      <w:tblGrid>
        <w:gridCol w:w="2122"/>
        <w:gridCol w:w="3827"/>
        <w:gridCol w:w="3402"/>
      </w:tblGrid>
      <w:tr w:rsidR="00416FF4" w:rsidRPr="001B6C68" w14:paraId="2C274898" w14:textId="77777777" w:rsidTr="008C3D6C">
        <w:tc>
          <w:tcPr>
            <w:tcW w:w="2122" w:type="dxa"/>
          </w:tcPr>
          <w:p w14:paraId="03F273FA" w14:textId="0816ABE1" w:rsidR="00416FF4" w:rsidRPr="006707B3" w:rsidRDefault="00AB7541" w:rsidP="00416FF4">
            <w:pPr>
              <w:jc w:val="center"/>
              <w:textAlignment w:val="baseline"/>
            </w:pPr>
            <w:r w:rsidRPr="006707B3">
              <w:rPr>
                <w:sz w:val="24"/>
                <w:szCs w:val="24"/>
              </w:rPr>
              <w:t>Проблема</w:t>
            </w:r>
          </w:p>
        </w:tc>
        <w:tc>
          <w:tcPr>
            <w:tcW w:w="3827" w:type="dxa"/>
          </w:tcPr>
          <w:p w14:paraId="0757F353" w14:textId="6FC2822A" w:rsidR="00416FF4" w:rsidRPr="006707B3" w:rsidRDefault="00416FF4" w:rsidP="00416FF4">
            <w:pPr>
              <w:jc w:val="center"/>
              <w:textAlignment w:val="baseline"/>
            </w:pPr>
            <w:r w:rsidRPr="006707B3">
              <w:rPr>
                <w:sz w:val="24"/>
                <w:szCs w:val="24"/>
              </w:rPr>
              <w:t>Мероприятие</w:t>
            </w:r>
          </w:p>
        </w:tc>
        <w:tc>
          <w:tcPr>
            <w:tcW w:w="3402" w:type="dxa"/>
          </w:tcPr>
          <w:p w14:paraId="541E5ECA" w14:textId="1408865D" w:rsidR="00416FF4" w:rsidRPr="006707B3" w:rsidRDefault="00416FF4" w:rsidP="00416FF4">
            <w:pPr>
              <w:jc w:val="center"/>
              <w:textAlignment w:val="baseline"/>
            </w:pPr>
            <w:r w:rsidRPr="006707B3">
              <w:rPr>
                <w:sz w:val="24"/>
                <w:szCs w:val="24"/>
              </w:rPr>
              <w:t>Планируемый результат</w:t>
            </w:r>
          </w:p>
        </w:tc>
      </w:tr>
      <w:tr w:rsidR="00B36D5C" w:rsidRPr="001B6C68" w14:paraId="52280B8C" w14:textId="77777777" w:rsidTr="008C3D6C">
        <w:tc>
          <w:tcPr>
            <w:tcW w:w="2122" w:type="dxa"/>
            <w:vMerge w:val="restart"/>
            <w:hideMark/>
          </w:tcPr>
          <w:p w14:paraId="1F5C9D40" w14:textId="6B9A2490" w:rsidR="00B36D5C" w:rsidRPr="00416FF4" w:rsidRDefault="00B36D5C" w:rsidP="00416FF4">
            <w:pPr>
              <w:textAlignment w:val="baseline"/>
              <w:rPr>
                <w:sz w:val="24"/>
                <w:szCs w:val="24"/>
              </w:rPr>
            </w:pPr>
            <w:r>
              <w:rPr>
                <w:sz w:val="24"/>
                <w:szCs w:val="24"/>
              </w:rPr>
              <w:t>Н</w:t>
            </w:r>
            <w:r w:rsidRPr="00416FF4">
              <w:rPr>
                <w:sz w:val="24"/>
                <w:szCs w:val="24"/>
              </w:rPr>
              <w:t>еструктурированн</w:t>
            </w:r>
            <w:r>
              <w:rPr>
                <w:sz w:val="24"/>
                <w:szCs w:val="24"/>
              </w:rPr>
              <w:t>ая</w:t>
            </w:r>
            <w:r w:rsidRPr="00416FF4">
              <w:rPr>
                <w:sz w:val="24"/>
                <w:szCs w:val="24"/>
              </w:rPr>
              <w:t xml:space="preserve"> </w:t>
            </w:r>
            <w:r>
              <w:rPr>
                <w:sz w:val="24"/>
                <w:szCs w:val="24"/>
              </w:rPr>
              <w:t xml:space="preserve">законодательная </w:t>
            </w:r>
            <w:r w:rsidRPr="00416FF4">
              <w:rPr>
                <w:sz w:val="24"/>
                <w:szCs w:val="24"/>
              </w:rPr>
              <w:t>ба</w:t>
            </w:r>
            <w:r>
              <w:rPr>
                <w:sz w:val="24"/>
                <w:szCs w:val="24"/>
              </w:rPr>
              <w:t>за в сфере МСП</w:t>
            </w:r>
            <w:r w:rsidRPr="00416FF4">
              <w:rPr>
                <w:sz w:val="24"/>
                <w:szCs w:val="24"/>
              </w:rPr>
              <w:t>.</w:t>
            </w:r>
          </w:p>
        </w:tc>
        <w:tc>
          <w:tcPr>
            <w:tcW w:w="3827" w:type="dxa"/>
            <w:hideMark/>
          </w:tcPr>
          <w:p w14:paraId="3F0969E8" w14:textId="03743850" w:rsidR="00B36D5C" w:rsidRPr="00416FF4" w:rsidRDefault="00B36D5C" w:rsidP="00416FF4">
            <w:pPr>
              <w:textAlignment w:val="baseline"/>
              <w:rPr>
                <w:sz w:val="24"/>
                <w:szCs w:val="24"/>
              </w:rPr>
            </w:pPr>
            <w:r w:rsidRPr="00416FF4">
              <w:rPr>
                <w:sz w:val="24"/>
                <w:szCs w:val="24"/>
              </w:rPr>
              <w:t xml:space="preserve">Упорядочение и сведение </w:t>
            </w:r>
            <w:r w:rsidR="007D2BDE">
              <w:rPr>
                <w:sz w:val="24"/>
                <w:szCs w:val="24"/>
              </w:rPr>
              <w:t>существующих</w:t>
            </w:r>
            <w:r w:rsidRPr="00416FF4">
              <w:rPr>
                <w:sz w:val="24"/>
                <w:szCs w:val="24"/>
              </w:rPr>
              <w:t xml:space="preserve"> закон</w:t>
            </w:r>
            <w:r w:rsidR="007D2BDE">
              <w:rPr>
                <w:sz w:val="24"/>
                <w:szCs w:val="24"/>
              </w:rPr>
              <w:t>одательных актов</w:t>
            </w:r>
            <w:r w:rsidRPr="00416FF4">
              <w:rPr>
                <w:sz w:val="24"/>
                <w:szCs w:val="24"/>
              </w:rPr>
              <w:t xml:space="preserve"> в</w:t>
            </w:r>
            <w:r w:rsidR="007D2BDE">
              <w:rPr>
                <w:sz w:val="24"/>
                <w:szCs w:val="24"/>
              </w:rPr>
              <w:t xml:space="preserve">оедино </w:t>
            </w:r>
            <w:r w:rsidR="00D43287">
              <w:rPr>
                <w:sz w:val="24"/>
                <w:szCs w:val="24"/>
              </w:rPr>
              <w:t>с помощью р</w:t>
            </w:r>
            <w:r w:rsidR="00D43287" w:rsidRPr="00416FF4">
              <w:rPr>
                <w:sz w:val="24"/>
                <w:szCs w:val="24"/>
              </w:rPr>
              <w:t>азработк</w:t>
            </w:r>
            <w:r w:rsidR="00D43287">
              <w:rPr>
                <w:sz w:val="24"/>
                <w:szCs w:val="24"/>
              </w:rPr>
              <w:t>и</w:t>
            </w:r>
            <w:r w:rsidR="00D43287" w:rsidRPr="00416FF4">
              <w:rPr>
                <w:sz w:val="24"/>
                <w:szCs w:val="24"/>
              </w:rPr>
              <w:t xml:space="preserve"> и приняти</w:t>
            </w:r>
            <w:r w:rsidR="00D43287">
              <w:rPr>
                <w:sz w:val="24"/>
                <w:szCs w:val="24"/>
              </w:rPr>
              <w:t>я</w:t>
            </w:r>
            <w:r w:rsidR="00D43287" w:rsidRPr="00416FF4">
              <w:rPr>
                <w:sz w:val="24"/>
                <w:szCs w:val="24"/>
              </w:rPr>
              <w:t xml:space="preserve"> федерального закона</w:t>
            </w:r>
            <w:r w:rsidR="00D43287">
              <w:rPr>
                <w:sz w:val="24"/>
                <w:szCs w:val="24"/>
              </w:rPr>
              <w:t xml:space="preserve"> для </w:t>
            </w:r>
            <w:r w:rsidR="00D43287" w:rsidRPr="00416FF4">
              <w:rPr>
                <w:sz w:val="24"/>
                <w:szCs w:val="24"/>
              </w:rPr>
              <w:t>определ</w:t>
            </w:r>
            <w:r w:rsidR="00D43287">
              <w:rPr>
                <w:sz w:val="24"/>
                <w:szCs w:val="24"/>
              </w:rPr>
              <w:t>ения</w:t>
            </w:r>
            <w:r w:rsidR="00D43287" w:rsidRPr="00416FF4">
              <w:rPr>
                <w:sz w:val="24"/>
                <w:szCs w:val="24"/>
              </w:rPr>
              <w:t xml:space="preserve"> </w:t>
            </w:r>
            <w:r w:rsidR="00D43287">
              <w:rPr>
                <w:sz w:val="24"/>
                <w:szCs w:val="24"/>
              </w:rPr>
              <w:t xml:space="preserve">ключевых </w:t>
            </w:r>
            <w:r w:rsidR="00D43287" w:rsidRPr="00416FF4">
              <w:rPr>
                <w:sz w:val="24"/>
                <w:szCs w:val="24"/>
              </w:rPr>
              <w:t>услови</w:t>
            </w:r>
            <w:r w:rsidR="00D43287">
              <w:rPr>
                <w:sz w:val="24"/>
                <w:szCs w:val="24"/>
              </w:rPr>
              <w:t>й</w:t>
            </w:r>
            <w:r w:rsidR="00D43287" w:rsidRPr="00416FF4">
              <w:rPr>
                <w:sz w:val="24"/>
                <w:szCs w:val="24"/>
              </w:rPr>
              <w:t xml:space="preserve"> функционирования инновационных </w:t>
            </w:r>
            <w:r w:rsidR="00D43287">
              <w:rPr>
                <w:sz w:val="24"/>
                <w:szCs w:val="24"/>
              </w:rPr>
              <w:t>МСП</w:t>
            </w:r>
            <w:r w:rsidR="00D43287" w:rsidRPr="00416FF4">
              <w:rPr>
                <w:sz w:val="24"/>
                <w:szCs w:val="24"/>
              </w:rPr>
              <w:t xml:space="preserve"> в России</w:t>
            </w:r>
            <w:r w:rsidR="00D43287">
              <w:rPr>
                <w:sz w:val="24"/>
                <w:szCs w:val="24"/>
              </w:rPr>
              <w:t>.</w:t>
            </w:r>
          </w:p>
        </w:tc>
        <w:tc>
          <w:tcPr>
            <w:tcW w:w="3402" w:type="dxa"/>
            <w:hideMark/>
          </w:tcPr>
          <w:p w14:paraId="6730B1F6" w14:textId="5C8E4B8D" w:rsidR="00B36D5C" w:rsidRPr="006E0034" w:rsidRDefault="00B36D5C" w:rsidP="00416FF4">
            <w:pPr>
              <w:textAlignment w:val="baseline"/>
              <w:rPr>
                <w:sz w:val="24"/>
                <w:szCs w:val="24"/>
              </w:rPr>
            </w:pPr>
            <w:r>
              <w:rPr>
                <w:sz w:val="24"/>
                <w:szCs w:val="24"/>
              </w:rPr>
              <w:t>Повышение эффективности функционирования нормативно-правовых норм касательно инновационных предприятий в России.</w:t>
            </w:r>
          </w:p>
        </w:tc>
      </w:tr>
      <w:tr w:rsidR="00B36D5C" w:rsidRPr="001B6C68" w14:paraId="61F6DEB0" w14:textId="77777777" w:rsidTr="008C3D6C">
        <w:tc>
          <w:tcPr>
            <w:tcW w:w="2122" w:type="dxa"/>
            <w:vMerge/>
          </w:tcPr>
          <w:p w14:paraId="5AFC6473" w14:textId="77777777" w:rsidR="00B36D5C" w:rsidRPr="00416FF4" w:rsidRDefault="00B36D5C" w:rsidP="00416FF4"/>
        </w:tc>
        <w:tc>
          <w:tcPr>
            <w:tcW w:w="3827" w:type="dxa"/>
          </w:tcPr>
          <w:p w14:paraId="1FA68066" w14:textId="049A8F5E" w:rsidR="00B36D5C" w:rsidRPr="00416FF4" w:rsidRDefault="00B36D5C" w:rsidP="00416FF4">
            <w:pPr>
              <w:textAlignment w:val="baseline"/>
            </w:pPr>
            <w:r>
              <w:rPr>
                <w:sz w:val="24"/>
                <w:szCs w:val="24"/>
              </w:rPr>
              <w:t>Финансирование</w:t>
            </w:r>
            <w:r w:rsidRPr="00416FF4">
              <w:rPr>
                <w:sz w:val="24"/>
                <w:szCs w:val="24"/>
              </w:rPr>
              <w:t xml:space="preserve"> </w:t>
            </w:r>
            <w:r w:rsidR="007D2BDE" w:rsidRPr="00416FF4">
              <w:rPr>
                <w:sz w:val="24"/>
                <w:szCs w:val="24"/>
              </w:rPr>
              <w:t>общественны</w:t>
            </w:r>
            <w:r w:rsidR="007D2BDE">
              <w:rPr>
                <w:sz w:val="24"/>
                <w:szCs w:val="24"/>
              </w:rPr>
              <w:t>х</w:t>
            </w:r>
            <w:r w:rsidR="007D2BDE" w:rsidRPr="00416FF4">
              <w:rPr>
                <w:sz w:val="24"/>
                <w:szCs w:val="24"/>
              </w:rPr>
              <w:t xml:space="preserve"> экспертны</w:t>
            </w:r>
            <w:r w:rsidR="007D2BDE">
              <w:rPr>
                <w:sz w:val="24"/>
                <w:szCs w:val="24"/>
              </w:rPr>
              <w:t>х</w:t>
            </w:r>
            <w:r w:rsidR="007D2BDE" w:rsidRPr="00416FF4">
              <w:rPr>
                <w:sz w:val="24"/>
                <w:szCs w:val="24"/>
              </w:rPr>
              <w:t xml:space="preserve"> Совет</w:t>
            </w:r>
            <w:r w:rsidR="007D2BDE">
              <w:rPr>
                <w:sz w:val="24"/>
                <w:szCs w:val="24"/>
              </w:rPr>
              <w:t xml:space="preserve">ов, </w:t>
            </w:r>
            <w:r w:rsidRPr="00416FF4">
              <w:rPr>
                <w:sz w:val="24"/>
                <w:szCs w:val="24"/>
              </w:rPr>
              <w:t>экспертны</w:t>
            </w:r>
            <w:r>
              <w:rPr>
                <w:sz w:val="24"/>
                <w:szCs w:val="24"/>
              </w:rPr>
              <w:t>х</w:t>
            </w:r>
            <w:r w:rsidRPr="00416FF4">
              <w:rPr>
                <w:sz w:val="24"/>
                <w:szCs w:val="24"/>
              </w:rPr>
              <w:t xml:space="preserve"> и аналитически</w:t>
            </w:r>
            <w:r>
              <w:rPr>
                <w:sz w:val="24"/>
                <w:szCs w:val="24"/>
              </w:rPr>
              <w:t>х</w:t>
            </w:r>
            <w:r w:rsidRPr="00416FF4">
              <w:rPr>
                <w:sz w:val="24"/>
                <w:szCs w:val="24"/>
              </w:rPr>
              <w:t xml:space="preserve"> институт</w:t>
            </w:r>
            <w:r>
              <w:rPr>
                <w:sz w:val="24"/>
                <w:szCs w:val="24"/>
              </w:rPr>
              <w:t>ов</w:t>
            </w:r>
            <w:r w:rsidRPr="00416FF4">
              <w:rPr>
                <w:sz w:val="24"/>
                <w:szCs w:val="24"/>
              </w:rPr>
              <w:t xml:space="preserve">, </w:t>
            </w:r>
            <w:r w:rsidR="007D2BDE">
              <w:rPr>
                <w:sz w:val="24"/>
                <w:szCs w:val="24"/>
              </w:rPr>
              <w:t xml:space="preserve">а также </w:t>
            </w:r>
            <w:r w:rsidRPr="00416FF4">
              <w:rPr>
                <w:sz w:val="24"/>
                <w:szCs w:val="24"/>
              </w:rPr>
              <w:t>бизнес-аналитик</w:t>
            </w:r>
            <w:r>
              <w:rPr>
                <w:sz w:val="24"/>
                <w:szCs w:val="24"/>
              </w:rPr>
              <w:t xml:space="preserve">ов </w:t>
            </w:r>
            <w:r w:rsidRPr="00416FF4">
              <w:rPr>
                <w:sz w:val="24"/>
                <w:szCs w:val="24"/>
              </w:rPr>
              <w:t>в области МСП</w:t>
            </w:r>
            <w:r>
              <w:rPr>
                <w:sz w:val="24"/>
                <w:szCs w:val="24"/>
              </w:rPr>
              <w:t>.</w:t>
            </w:r>
          </w:p>
        </w:tc>
        <w:tc>
          <w:tcPr>
            <w:tcW w:w="3402" w:type="dxa"/>
          </w:tcPr>
          <w:p w14:paraId="51987CC1" w14:textId="5C0DD1CF" w:rsidR="00B36D5C" w:rsidRDefault="00B36D5C" w:rsidP="00416FF4">
            <w:pPr>
              <w:textAlignment w:val="baseline"/>
            </w:pPr>
            <w:r w:rsidRPr="00B36D5C">
              <w:rPr>
                <w:sz w:val="24"/>
                <w:szCs w:val="24"/>
              </w:rPr>
              <w:t>Законодательная поддержка и гармонизация законодательных актов в сфере МСП.</w:t>
            </w:r>
          </w:p>
        </w:tc>
      </w:tr>
      <w:tr w:rsidR="00416FF4" w:rsidRPr="001B6C68" w14:paraId="2422F263" w14:textId="77777777" w:rsidTr="008C3D6C">
        <w:tc>
          <w:tcPr>
            <w:tcW w:w="2122" w:type="dxa"/>
          </w:tcPr>
          <w:p w14:paraId="3CC3955E" w14:textId="62046190" w:rsidR="00416FF4" w:rsidRPr="00416FF4" w:rsidRDefault="00416FF4" w:rsidP="00416FF4">
            <w:pPr>
              <w:textAlignment w:val="baseline"/>
              <w:rPr>
                <w:sz w:val="24"/>
                <w:szCs w:val="24"/>
              </w:rPr>
            </w:pPr>
            <w:r w:rsidRPr="00416FF4">
              <w:rPr>
                <w:sz w:val="24"/>
                <w:szCs w:val="24"/>
              </w:rPr>
              <w:t>Устаревшие нормативно-правовые акты, касающиеся регулирования инноваций и их финансирования различными структурами</w:t>
            </w:r>
            <w:r w:rsidR="00E2090C">
              <w:rPr>
                <w:sz w:val="24"/>
                <w:szCs w:val="24"/>
              </w:rPr>
              <w:t>.</w:t>
            </w:r>
          </w:p>
        </w:tc>
        <w:tc>
          <w:tcPr>
            <w:tcW w:w="3827" w:type="dxa"/>
          </w:tcPr>
          <w:p w14:paraId="36460201" w14:textId="59FEBCA3" w:rsidR="00416FF4" w:rsidRPr="00416FF4" w:rsidRDefault="00416FF4" w:rsidP="00416FF4">
            <w:pPr>
              <w:textAlignment w:val="baseline"/>
              <w:rPr>
                <w:sz w:val="24"/>
                <w:szCs w:val="24"/>
              </w:rPr>
            </w:pPr>
            <w:r w:rsidRPr="00416FF4">
              <w:rPr>
                <w:sz w:val="24"/>
                <w:szCs w:val="24"/>
              </w:rPr>
              <w:t>Совершенствование законодательств</w:t>
            </w:r>
            <w:r w:rsidR="007D2BDE">
              <w:rPr>
                <w:sz w:val="24"/>
                <w:szCs w:val="24"/>
              </w:rPr>
              <w:t>а</w:t>
            </w:r>
            <w:r w:rsidRPr="00416FF4">
              <w:rPr>
                <w:sz w:val="24"/>
                <w:szCs w:val="24"/>
              </w:rPr>
              <w:t xml:space="preserve"> </w:t>
            </w:r>
            <w:r w:rsidR="00E2090C">
              <w:rPr>
                <w:sz w:val="24"/>
                <w:szCs w:val="24"/>
              </w:rPr>
              <w:t>в области</w:t>
            </w:r>
            <w:r w:rsidRPr="00416FF4">
              <w:rPr>
                <w:sz w:val="24"/>
                <w:szCs w:val="24"/>
              </w:rPr>
              <w:t xml:space="preserve"> венчурного финансирования и </w:t>
            </w:r>
            <w:r w:rsidR="00A50C4B">
              <w:rPr>
                <w:sz w:val="24"/>
                <w:szCs w:val="24"/>
              </w:rPr>
              <w:t xml:space="preserve">деятельности </w:t>
            </w:r>
            <w:r w:rsidRPr="00416FF4">
              <w:rPr>
                <w:sz w:val="24"/>
                <w:szCs w:val="24"/>
              </w:rPr>
              <w:t>бизнес-ангелов</w:t>
            </w:r>
            <w:r w:rsidR="006532E9">
              <w:rPr>
                <w:sz w:val="24"/>
                <w:szCs w:val="24"/>
              </w:rPr>
              <w:t>: с</w:t>
            </w:r>
            <w:r w:rsidR="00AC0FFE" w:rsidRPr="00AC0FFE">
              <w:rPr>
                <w:sz w:val="24"/>
                <w:szCs w:val="24"/>
              </w:rPr>
              <w:t>оздание отдельн</w:t>
            </w:r>
            <w:r w:rsidR="00AC0FFE">
              <w:rPr>
                <w:sz w:val="24"/>
                <w:szCs w:val="24"/>
              </w:rPr>
              <w:t xml:space="preserve">ого </w:t>
            </w:r>
            <w:r w:rsidR="00AC0FFE" w:rsidRPr="00AC0FFE">
              <w:rPr>
                <w:sz w:val="24"/>
                <w:szCs w:val="24"/>
              </w:rPr>
              <w:t>закон</w:t>
            </w:r>
            <w:r w:rsidR="00AC0FFE">
              <w:rPr>
                <w:sz w:val="24"/>
                <w:szCs w:val="24"/>
              </w:rPr>
              <w:t xml:space="preserve">а для </w:t>
            </w:r>
            <w:r w:rsidR="00AC0FFE" w:rsidRPr="00AC0FFE">
              <w:rPr>
                <w:sz w:val="24"/>
                <w:szCs w:val="24"/>
              </w:rPr>
              <w:t>регулирова</w:t>
            </w:r>
            <w:r w:rsidR="00AC0FFE">
              <w:rPr>
                <w:sz w:val="24"/>
                <w:szCs w:val="24"/>
              </w:rPr>
              <w:t>ния</w:t>
            </w:r>
            <w:r w:rsidR="00AC0FFE" w:rsidRPr="00AC0FFE">
              <w:rPr>
                <w:sz w:val="24"/>
                <w:szCs w:val="24"/>
              </w:rPr>
              <w:t xml:space="preserve"> все</w:t>
            </w:r>
            <w:r w:rsidR="00AC0FFE">
              <w:rPr>
                <w:sz w:val="24"/>
                <w:szCs w:val="24"/>
              </w:rPr>
              <w:t>х</w:t>
            </w:r>
            <w:r w:rsidR="00AC0FFE" w:rsidRPr="00AC0FFE">
              <w:rPr>
                <w:sz w:val="24"/>
                <w:szCs w:val="24"/>
              </w:rPr>
              <w:t xml:space="preserve"> спорны</w:t>
            </w:r>
            <w:r w:rsidR="00AC0FFE">
              <w:rPr>
                <w:sz w:val="24"/>
                <w:szCs w:val="24"/>
              </w:rPr>
              <w:t>х</w:t>
            </w:r>
            <w:r w:rsidR="00AC0FFE" w:rsidRPr="00AC0FFE">
              <w:rPr>
                <w:sz w:val="24"/>
                <w:szCs w:val="24"/>
              </w:rPr>
              <w:t xml:space="preserve"> вопрос</w:t>
            </w:r>
            <w:r w:rsidR="00AC0FFE">
              <w:rPr>
                <w:sz w:val="24"/>
                <w:szCs w:val="24"/>
              </w:rPr>
              <w:t>ов</w:t>
            </w:r>
            <w:r w:rsidR="00AC0FFE" w:rsidRPr="00AC0FFE">
              <w:rPr>
                <w:sz w:val="24"/>
                <w:szCs w:val="24"/>
              </w:rPr>
              <w:t xml:space="preserve"> в </w:t>
            </w:r>
            <w:r w:rsidR="006532E9">
              <w:rPr>
                <w:sz w:val="24"/>
                <w:szCs w:val="24"/>
              </w:rPr>
              <w:t xml:space="preserve">данной </w:t>
            </w:r>
            <w:r w:rsidR="00AC0FFE" w:rsidRPr="00AC0FFE">
              <w:rPr>
                <w:sz w:val="24"/>
                <w:szCs w:val="24"/>
              </w:rPr>
              <w:t>сфере.</w:t>
            </w:r>
          </w:p>
        </w:tc>
        <w:tc>
          <w:tcPr>
            <w:tcW w:w="3402" w:type="dxa"/>
          </w:tcPr>
          <w:p w14:paraId="36C7A573" w14:textId="698941ED" w:rsidR="00416FF4" w:rsidRPr="00416FF4" w:rsidRDefault="006E0034" w:rsidP="00416FF4">
            <w:pPr>
              <w:textAlignment w:val="baseline"/>
              <w:rPr>
                <w:sz w:val="24"/>
                <w:szCs w:val="24"/>
              </w:rPr>
            </w:pPr>
            <w:r>
              <w:rPr>
                <w:sz w:val="24"/>
                <w:szCs w:val="24"/>
              </w:rPr>
              <w:t>Увеличение притока финансирования инновационных МСП со стороны венчурных инвесторов и бизнес-ангелов</w:t>
            </w:r>
          </w:p>
        </w:tc>
      </w:tr>
      <w:tr w:rsidR="00416FF4" w:rsidRPr="001B6C68" w14:paraId="6BDAB9FB" w14:textId="77777777" w:rsidTr="008C3D6C">
        <w:tc>
          <w:tcPr>
            <w:tcW w:w="2122" w:type="dxa"/>
            <w:hideMark/>
          </w:tcPr>
          <w:p w14:paraId="5DD26EF1" w14:textId="20DF9D9F" w:rsidR="00416FF4" w:rsidRPr="00416FF4" w:rsidRDefault="00416FF4" w:rsidP="00416FF4">
            <w:pPr>
              <w:textAlignment w:val="baseline"/>
              <w:rPr>
                <w:sz w:val="24"/>
                <w:szCs w:val="24"/>
              </w:rPr>
            </w:pPr>
            <w:r w:rsidRPr="00416FF4">
              <w:rPr>
                <w:sz w:val="24"/>
                <w:szCs w:val="24"/>
              </w:rPr>
              <w:t>Неэффективность Закона о взаимном страховании</w:t>
            </w:r>
            <w:r>
              <w:rPr>
                <w:sz w:val="24"/>
                <w:szCs w:val="24"/>
              </w:rPr>
              <w:t>.</w:t>
            </w:r>
          </w:p>
        </w:tc>
        <w:tc>
          <w:tcPr>
            <w:tcW w:w="3827" w:type="dxa"/>
            <w:hideMark/>
          </w:tcPr>
          <w:p w14:paraId="6CF6F076" w14:textId="3DAEA0A6" w:rsidR="00416FF4" w:rsidRPr="00416FF4" w:rsidRDefault="00416FF4" w:rsidP="00416FF4">
            <w:pPr>
              <w:textAlignment w:val="baseline"/>
              <w:rPr>
                <w:sz w:val="24"/>
                <w:szCs w:val="24"/>
              </w:rPr>
            </w:pPr>
            <w:r w:rsidRPr="00416FF4">
              <w:rPr>
                <w:sz w:val="24"/>
                <w:szCs w:val="24"/>
              </w:rPr>
              <w:t>Решение проблемы обеспечения малого бизнеса финансами для развития с дальнейшим вовлечением малых предприятий в страхование</w:t>
            </w:r>
            <w:r>
              <w:rPr>
                <w:sz w:val="24"/>
                <w:szCs w:val="24"/>
              </w:rPr>
              <w:t>.</w:t>
            </w:r>
          </w:p>
        </w:tc>
        <w:tc>
          <w:tcPr>
            <w:tcW w:w="3402" w:type="dxa"/>
            <w:hideMark/>
          </w:tcPr>
          <w:p w14:paraId="5873C1B2" w14:textId="030909AC" w:rsidR="00416FF4" w:rsidRPr="00416FF4" w:rsidRDefault="006E0034" w:rsidP="00416FF4">
            <w:pPr>
              <w:textAlignment w:val="baseline"/>
              <w:rPr>
                <w:sz w:val="24"/>
                <w:szCs w:val="24"/>
              </w:rPr>
            </w:pPr>
            <w:r>
              <w:rPr>
                <w:sz w:val="24"/>
                <w:szCs w:val="24"/>
              </w:rPr>
              <w:t>Повышение эффективности Закона о взаимном страховании.</w:t>
            </w:r>
          </w:p>
        </w:tc>
      </w:tr>
    </w:tbl>
    <w:p w14:paraId="1C180455" w14:textId="3AB222AA" w:rsidR="0018553B" w:rsidRDefault="0018553B" w:rsidP="00894778">
      <w:pPr>
        <w:widowControl w:val="0"/>
        <w:spacing w:line="360" w:lineRule="auto"/>
        <w:ind w:firstLine="709"/>
        <w:jc w:val="both"/>
        <w:rPr>
          <w:sz w:val="28"/>
          <w:szCs w:val="28"/>
        </w:rPr>
      </w:pPr>
      <w:r>
        <w:rPr>
          <w:sz w:val="28"/>
          <w:szCs w:val="28"/>
        </w:rPr>
        <w:lastRenderedPageBreak/>
        <w:t xml:space="preserve">В связи с тем, что существующая нормативно-правовая база в сфере инновационных МСП и инновационной деятельности в целом представляет собой множество не связанных между собой и неструктурированных законодательных актов, становится очевидным, что в первую очередь необходимо их упорядочить, систематизировать и свести в единую правовую систему. Данный способ даст возможность, во-первых, </w:t>
      </w:r>
      <w:r w:rsidR="00471195">
        <w:rPr>
          <w:sz w:val="28"/>
          <w:szCs w:val="28"/>
        </w:rPr>
        <w:t xml:space="preserve">в случае необходимости </w:t>
      </w:r>
      <w:r>
        <w:rPr>
          <w:sz w:val="28"/>
          <w:szCs w:val="28"/>
        </w:rPr>
        <w:t xml:space="preserve">оперативно </w:t>
      </w:r>
      <w:r w:rsidR="00471195">
        <w:rPr>
          <w:sz w:val="28"/>
          <w:szCs w:val="28"/>
        </w:rPr>
        <w:t>находить и понимать данные нормы права, во-вторых, даст толчок для создания единого федерального закона, регламентирующего инновационную деятельность и все ее аспекты, а также приведения в соответствие с данным законом регионального инновационного законодательства.</w:t>
      </w:r>
    </w:p>
    <w:p w14:paraId="60885198" w14:textId="0239DD61" w:rsidR="00AC0FFE" w:rsidRDefault="00471195" w:rsidP="00AC0FFE">
      <w:pPr>
        <w:widowControl w:val="0"/>
        <w:spacing w:line="360" w:lineRule="auto"/>
        <w:ind w:firstLine="709"/>
        <w:jc w:val="both"/>
        <w:rPr>
          <w:sz w:val="28"/>
          <w:szCs w:val="28"/>
        </w:rPr>
      </w:pPr>
      <w:r>
        <w:rPr>
          <w:sz w:val="28"/>
          <w:szCs w:val="28"/>
        </w:rPr>
        <w:t>Кроме того, необходимо также развивать законодательство в области венчурного инвестирования и финансирования инновационных МСП бизнес-ангелами, так как на данный момент в России</w:t>
      </w:r>
      <w:r w:rsidR="00AC0FFE">
        <w:rPr>
          <w:sz w:val="28"/>
          <w:szCs w:val="28"/>
        </w:rPr>
        <w:t xml:space="preserve"> лишь закреплено понятие «венчурное финансирование» в</w:t>
      </w:r>
      <w:r w:rsidR="00AC0FFE" w:rsidRPr="00AC0FFE">
        <w:rPr>
          <w:sz w:val="28"/>
          <w:szCs w:val="28"/>
        </w:rPr>
        <w:t xml:space="preserve"> </w:t>
      </w:r>
      <w:r w:rsidR="00AC0FFE" w:rsidRPr="000770E9">
        <w:rPr>
          <w:sz w:val="28"/>
          <w:szCs w:val="28"/>
        </w:rPr>
        <w:t>федеральн</w:t>
      </w:r>
      <w:r w:rsidR="00AC0FFE">
        <w:rPr>
          <w:sz w:val="28"/>
          <w:szCs w:val="28"/>
        </w:rPr>
        <w:t>ом</w:t>
      </w:r>
      <w:r w:rsidR="00AC0FFE" w:rsidRPr="000770E9">
        <w:rPr>
          <w:sz w:val="28"/>
          <w:szCs w:val="28"/>
        </w:rPr>
        <w:t xml:space="preserve"> закон</w:t>
      </w:r>
      <w:r w:rsidR="00AC0FFE">
        <w:rPr>
          <w:sz w:val="28"/>
          <w:szCs w:val="28"/>
        </w:rPr>
        <w:t>е</w:t>
      </w:r>
      <w:r w:rsidR="00AC0FFE" w:rsidRPr="000770E9">
        <w:rPr>
          <w:sz w:val="28"/>
          <w:szCs w:val="28"/>
        </w:rPr>
        <w:t xml:space="preserve"> </w:t>
      </w:r>
      <w:r w:rsidR="00AC0FFE">
        <w:rPr>
          <w:sz w:val="28"/>
          <w:szCs w:val="28"/>
        </w:rPr>
        <w:t>«</w:t>
      </w:r>
      <w:r w:rsidR="00AC0FFE" w:rsidRPr="000770E9">
        <w:rPr>
          <w:sz w:val="28"/>
          <w:szCs w:val="28"/>
        </w:rPr>
        <w:t>О науке и государственной научно-технической политике</w:t>
      </w:r>
      <w:r w:rsidR="00AC0FFE">
        <w:rPr>
          <w:sz w:val="28"/>
          <w:szCs w:val="28"/>
        </w:rPr>
        <w:t>», а также определен</w:t>
      </w:r>
      <w:r w:rsidR="00AC0FFE" w:rsidRPr="00AC0FFE">
        <w:rPr>
          <w:sz w:val="28"/>
          <w:szCs w:val="28"/>
        </w:rPr>
        <w:t xml:space="preserve"> </w:t>
      </w:r>
      <w:r w:rsidR="00AC0FFE">
        <w:rPr>
          <w:sz w:val="28"/>
          <w:szCs w:val="28"/>
        </w:rPr>
        <w:t>допустимый уровень рисков при этом виде финансирования инновационной деятельности с помощью бюджетных средств. Необходимо создать отдельный закон, который бы регулировал все спорные вопросы в сфере венчурного инвестирования МСП.</w:t>
      </w:r>
    </w:p>
    <w:p w14:paraId="00EE86EB" w14:textId="45559C4F" w:rsidR="00B36D5C" w:rsidRPr="000770E9" w:rsidRDefault="00B36D5C" w:rsidP="00AC0FFE">
      <w:pPr>
        <w:widowControl w:val="0"/>
        <w:spacing w:line="360" w:lineRule="auto"/>
        <w:ind w:firstLine="709"/>
        <w:jc w:val="both"/>
        <w:rPr>
          <w:sz w:val="28"/>
          <w:szCs w:val="28"/>
        </w:rPr>
      </w:pPr>
      <w:r>
        <w:rPr>
          <w:sz w:val="28"/>
          <w:szCs w:val="28"/>
        </w:rPr>
        <w:t>Для законодательной поддержки нормативно-правовых актов в сфере МСП необходимо осуществлять ф</w:t>
      </w:r>
      <w:r w:rsidRPr="00B36D5C">
        <w:rPr>
          <w:sz w:val="28"/>
          <w:szCs w:val="28"/>
        </w:rPr>
        <w:t xml:space="preserve">инансирование </w:t>
      </w:r>
      <w:r w:rsidR="0036613A" w:rsidRPr="00B36D5C">
        <w:rPr>
          <w:sz w:val="28"/>
          <w:szCs w:val="28"/>
        </w:rPr>
        <w:t>общественных экспертных Советов</w:t>
      </w:r>
      <w:r w:rsidR="0036613A">
        <w:rPr>
          <w:sz w:val="28"/>
          <w:szCs w:val="28"/>
        </w:rPr>
        <w:t xml:space="preserve">, </w:t>
      </w:r>
      <w:r w:rsidRPr="00B36D5C">
        <w:rPr>
          <w:sz w:val="28"/>
          <w:szCs w:val="28"/>
        </w:rPr>
        <w:t xml:space="preserve">экспертных и аналитических институтов, </w:t>
      </w:r>
      <w:r w:rsidR="0036613A">
        <w:rPr>
          <w:sz w:val="28"/>
          <w:szCs w:val="28"/>
        </w:rPr>
        <w:t xml:space="preserve">а также </w:t>
      </w:r>
      <w:r w:rsidRPr="00B36D5C">
        <w:rPr>
          <w:sz w:val="28"/>
          <w:szCs w:val="28"/>
        </w:rPr>
        <w:t>бизнес-аналитиков в области МСП.</w:t>
      </w:r>
      <w:r w:rsidR="006D6AB2">
        <w:rPr>
          <w:sz w:val="28"/>
          <w:szCs w:val="28"/>
        </w:rPr>
        <w:t xml:space="preserve"> В США, например, на осуществление данной цели ежегодно выделяется не менее 600 миллионов долларов.</w:t>
      </w:r>
    </w:p>
    <w:p w14:paraId="4DAB549E" w14:textId="5CE5C3D5" w:rsidR="00AA4851" w:rsidRDefault="006532E9" w:rsidP="00A17DC2">
      <w:pPr>
        <w:widowControl w:val="0"/>
        <w:spacing w:line="360" w:lineRule="auto"/>
        <w:ind w:firstLine="709"/>
        <w:jc w:val="both"/>
        <w:rPr>
          <w:sz w:val="28"/>
          <w:szCs w:val="28"/>
        </w:rPr>
      </w:pPr>
      <w:r>
        <w:rPr>
          <w:sz w:val="28"/>
          <w:szCs w:val="28"/>
        </w:rPr>
        <w:t xml:space="preserve">Закон о взаимном </w:t>
      </w:r>
      <w:r w:rsidR="00A17DC2">
        <w:rPr>
          <w:sz w:val="28"/>
          <w:szCs w:val="28"/>
        </w:rPr>
        <w:t>страховании не выполняет свою задачу, включающую решение проблемы финансирования МСП. Данный закон предполагает вовлечение МСП в страхование, однако, чтобы решить изначально поставленную задачу, необходимо сначала обеспечить малые предприятия финансами для их эффективного развития</w:t>
      </w:r>
      <w:r>
        <w:rPr>
          <w:sz w:val="28"/>
          <w:szCs w:val="28"/>
        </w:rPr>
        <w:t xml:space="preserve"> </w:t>
      </w:r>
      <w:r w:rsidRPr="006532E9">
        <w:rPr>
          <w:sz w:val="28"/>
          <w:szCs w:val="28"/>
        </w:rPr>
        <w:t>[</w:t>
      </w:r>
      <w:r w:rsidR="0021665F" w:rsidRPr="0021665F">
        <w:rPr>
          <w:sz w:val="28"/>
          <w:szCs w:val="28"/>
        </w:rPr>
        <w:t>33</w:t>
      </w:r>
      <w:r w:rsidRPr="006532E9">
        <w:rPr>
          <w:sz w:val="28"/>
          <w:szCs w:val="28"/>
        </w:rPr>
        <w:t>]</w:t>
      </w:r>
      <w:r w:rsidR="00A17DC2">
        <w:rPr>
          <w:sz w:val="28"/>
          <w:szCs w:val="28"/>
        </w:rPr>
        <w:t>.</w:t>
      </w:r>
    </w:p>
    <w:p w14:paraId="34C0DBA4" w14:textId="5DEBAEBA" w:rsidR="00894778" w:rsidRDefault="00894778" w:rsidP="00894778">
      <w:pPr>
        <w:widowControl w:val="0"/>
        <w:spacing w:line="360" w:lineRule="auto"/>
        <w:ind w:firstLine="709"/>
        <w:jc w:val="both"/>
        <w:rPr>
          <w:sz w:val="28"/>
          <w:szCs w:val="28"/>
        </w:rPr>
      </w:pPr>
      <w:r>
        <w:rPr>
          <w:sz w:val="28"/>
          <w:szCs w:val="28"/>
        </w:rPr>
        <w:t xml:space="preserve">Рассмотрим также проблему неэффективности существующих в России </w:t>
      </w:r>
      <w:r>
        <w:rPr>
          <w:sz w:val="28"/>
          <w:szCs w:val="28"/>
        </w:rPr>
        <w:lastRenderedPageBreak/>
        <w:t xml:space="preserve">государственных программ поддержки МСП, а также мероприятия по их решению и планируемые результаты (таблица </w:t>
      </w:r>
      <w:r w:rsidR="000C12B9">
        <w:rPr>
          <w:sz w:val="28"/>
          <w:szCs w:val="28"/>
        </w:rPr>
        <w:t>19</w:t>
      </w:r>
      <w:r>
        <w:rPr>
          <w:sz w:val="28"/>
          <w:szCs w:val="28"/>
        </w:rPr>
        <w:t>).</w:t>
      </w:r>
    </w:p>
    <w:p w14:paraId="65A7A12D" w14:textId="77777777" w:rsidR="006707B3" w:rsidRPr="00A17DC2" w:rsidRDefault="006707B3" w:rsidP="00894778">
      <w:pPr>
        <w:widowControl w:val="0"/>
        <w:spacing w:line="360" w:lineRule="auto"/>
        <w:ind w:firstLine="709"/>
        <w:jc w:val="both"/>
        <w:rPr>
          <w:sz w:val="28"/>
          <w:szCs w:val="28"/>
        </w:rPr>
      </w:pPr>
    </w:p>
    <w:p w14:paraId="69218027" w14:textId="56122225" w:rsidR="006E302F" w:rsidRPr="001B6C68" w:rsidRDefault="00894778" w:rsidP="0021665F">
      <w:pPr>
        <w:widowControl w:val="0"/>
        <w:suppressAutoHyphens/>
        <w:jc w:val="both"/>
        <w:rPr>
          <w:sz w:val="28"/>
          <w:szCs w:val="28"/>
        </w:rPr>
      </w:pPr>
      <w:r>
        <w:rPr>
          <w:sz w:val="28"/>
          <w:szCs w:val="28"/>
        </w:rPr>
        <w:t xml:space="preserve">Таблица </w:t>
      </w:r>
      <w:r w:rsidR="000C12B9">
        <w:rPr>
          <w:sz w:val="28"/>
          <w:szCs w:val="28"/>
        </w:rPr>
        <w:t>19</w:t>
      </w:r>
      <w:r>
        <w:rPr>
          <w:sz w:val="28"/>
          <w:szCs w:val="28"/>
        </w:rPr>
        <w:t xml:space="preserve"> – Проблемы, связанные с</w:t>
      </w:r>
      <w:r w:rsidRPr="00894778">
        <w:rPr>
          <w:sz w:val="28"/>
          <w:szCs w:val="28"/>
        </w:rPr>
        <w:t xml:space="preserve"> </w:t>
      </w:r>
      <w:r>
        <w:rPr>
          <w:sz w:val="28"/>
          <w:szCs w:val="28"/>
        </w:rPr>
        <w:t>неэффективностью существующих в России государственных программ поддержки МСП, мероприятия по их решению, планируемые результаты.</w:t>
      </w:r>
    </w:p>
    <w:tbl>
      <w:tblPr>
        <w:tblStyle w:val="ad"/>
        <w:tblW w:w="9351" w:type="dxa"/>
        <w:tblLook w:val="04A0" w:firstRow="1" w:lastRow="0" w:firstColumn="1" w:lastColumn="0" w:noHBand="0" w:noVBand="1"/>
      </w:tblPr>
      <w:tblGrid>
        <w:gridCol w:w="2122"/>
        <w:gridCol w:w="3827"/>
        <w:gridCol w:w="3402"/>
      </w:tblGrid>
      <w:tr w:rsidR="00416FF4" w:rsidRPr="001B6C68" w14:paraId="611E15B0" w14:textId="77777777" w:rsidTr="008C3D6C">
        <w:tc>
          <w:tcPr>
            <w:tcW w:w="2122" w:type="dxa"/>
          </w:tcPr>
          <w:p w14:paraId="5E924282" w14:textId="22B211C6" w:rsidR="00416FF4" w:rsidRPr="006707B3" w:rsidRDefault="00AB7541" w:rsidP="00416FF4">
            <w:pPr>
              <w:spacing w:line="276" w:lineRule="auto"/>
              <w:jc w:val="center"/>
              <w:textAlignment w:val="baseline"/>
            </w:pPr>
            <w:r w:rsidRPr="006707B3">
              <w:rPr>
                <w:sz w:val="24"/>
                <w:szCs w:val="24"/>
              </w:rPr>
              <w:t>Проблема</w:t>
            </w:r>
          </w:p>
        </w:tc>
        <w:tc>
          <w:tcPr>
            <w:tcW w:w="3827" w:type="dxa"/>
          </w:tcPr>
          <w:p w14:paraId="2C0E6C37" w14:textId="35196F5D" w:rsidR="00416FF4" w:rsidRPr="006707B3" w:rsidRDefault="00416FF4" w:rsidP="00416FF4">
            <w:pPr>
              <w:spacing w:line="276" w:lineRule="auto"/>
              <w:jc w:val="center"/>
              <w:textAlignment w:val="baseline"/>
            </w:pPr>
            <w:r w:rsidRPr="006707B3">
              <w:rPr>
                <w:sz w:val="24"/>
                <w:szCs w:val="24"/>
              </w:rPr>
              <w:t>Мероприятие</w:t>
            </w:r>
          </w:p>
        </w:tc>
        <w:tc>
          <w:tcPr>
            <w:tcW w:w="3402" w:type="dxa"/>
          </w:tcPr>
          <w:p w14:paraId="405A3E8A" w14:textId="2BD20D1E" w:rsidR="00416FF4" w:rsidRPr="006707B3" w:rsidRDefault="00416FF4" w:rsidP="00416FF4">
            <w:pPr>
              <w:spacing w:line="276" w:lineRule="auto"/>
              <w:jc w:val="center"/>
              <w:textAlignment w:val="baseline"/>
            </w:pPr>
            <w:r w:rsidRPr="006707B3">
              <w:rPr>
                <w:sz w:val="24"/>
                <w:szCs w:val="24"/>
              </w:rPr>
              <w:t>Планируемый результат</w:t>
            </w:r>
          </w:p>
        </w:tc>
      </w:tr>
      <w:tr w:rsidR="003A28C2" w:rsidRPr="001B6C68" w14:paraId="7EB0652B" w14:textId="77777777" w:rsidTr="008C3D6C">
        <w:tc>
          <w:tcPr>
            <w:tcW w:w="2122" w:type="dxa"/>
            <w:vMerge w:val="restart"/>
            <w:hideMark/>
          </w:tcPr>
          <w:p w14:paraId="082FC200" w14:textId="071C5D91" w:rsidR="003A28C2" w:rsidRPr="00416FF4" w:rsidRDefault="003A28C2" w:rsidP="00416FF4">
            <w:pPr>
              <w:spacing w:line="276" w:lineRule="auto"/>
              <w:textAlignment w:val="baseline"/>
              <w:rPr>
                <w:sz w:val="24"/>
                <w:szCs w:val="24"/>
              </w:rPr>
            </w:pPr>
            <w:r>
              <w:rPr>
                <w:sz w:val="24"/>
                <w:szCs w:val="24"/>
              </w:rPr>
              <w:t>Нехватка поддержки инновационных МСП со стороны государства.</w:t>
            </w:r>
          </w:p>
        </w:tc>
        <w:tc>
          <w:tcPr>
            <w:tcW w:w="3827" w:type="dxa"/>
            <w:hideMark/>
          </w:tcPr>
          <w:p w14:paraId="2B321D5E" w14:textId="7197B65A" w:rsidR="003A28C2" w:rsidRPr="00416FF4" w:rsidRDefault="003A28C2" w:rsidP="00416FF4">
            <w:pPr>
              <w:spacing w:line="276" w:lineRule="auto"/>
              <w:textAlignment w:val="baseline"/>
              <w:rPr>
                <w:sz w:val="24"/>
                <w:szCs w:val="24"/>
              </w:rPr>
            </w:pPr>
            <w:r w:rsidRPr="00416FF4">
              <w:rPr>
                <w:sz w:val="24"/>
                <w:szCs w:val="24"/>
              </w:rPr>
              <w:t>Создани</w:t>
            </w:r>
            <w:r>
              <w:rPr>
                <w:sz w:val="24"/>
                <w:szCs w:val="24"/>
              </w:rPr>
              <w:t>е</w:t>
            </w:r>
            <w:r w:rsidRPr="00416FF4">
              <w:rPr>
                <w:sz w:val="24"/>
                <w:szCs w:val="24"/>
              </w:rPr>
              <w:t xml:space="preserve"> интегрированного и </w:t>
            </w:r>
            <w:r w:rsidR="0036613A">
              <w:rPr>
                <w:sz w:val="24"/>
                <w:szCs w:val="24"/>
              </w:rPr>
              <w:t xml:space="preserve">эффективного </w:t>
            </w:r>
            <w:r w:rsidRPr="00416FF4">
              <w:rPr>
                <w:sz w:val="24"/>
                <w:szCs w:val="24"/>
              </w:rPr>
              <w:t>государственного органа, обладающего достаточными ресурсами и полномочиями для поддержки и развития МСП в России (пример – агентство SB</w:t>
            </w:r>
            <w:r w:rsidRPr="00416FF4">
              <w:rPr>
                <w:sz w:val="24"/>
                <w:szCs w:val="24"/>
                <w:lang w:val="en-US"/>
              </w:rPr>
              <w:t>A</w:t>
            </w:r>
            <w:r w:rsidRPr="00416FF4">
              <w:rPr>
                <w:sz w:val="24"/>
                <w:szCs w:val="24"/>
              </w:rPr>
              <w:t xml:space="preserve"> в США)</w:t>
            </w:r>
            <w:r>
              <w:rPr>
                <w:sz w:val="24"/>
                <w:szCs w:val="24"/>
              </w:rPr>
              <w:t>.</w:t>
            </w:r>
          </w:p>
        </w:tc>
        <w:tc>
          <w:tcPr>
            <w:tcW w:w="3402" w:type="dxa"/>
            <w:hideMark/>
          </w:tcPr>
          <w:p w14:paraId="3C9D6ECC" w14:textId="21F1C429" w:rsidR="003A28C2" w:rsidRPr="00AB7541" w:rsidRDefault="003A28C2" w:rsidP="00416FF4">
            <w:pPr>
              <w:spacing w:line="276" w:lineRule="auto"/>
              <w:textAlignment w:val="baseline"/>
              <w:rPr>
                <w:sz w:val="24"/>
                <w:szCs w:val="24"/>
              </w:rPr>
            </w:pPr>
            <w:r w:rsidRPr="00AB7541">
              <w:rPr>
                <w:sz w:val="24"/>
                <w:szCs w:val="24"/>
              </w:rPr>
              <w:t xml:space="preserve">Повышение эффективности </w:t>
            </w:r>
            <w:r w:rsidR="00FD521C">
              <w:rPr>
                <w:sz w:val="24"/>
                <w:szCs w:val="24"/>
              </w:rPr>
              <w:t>функционирования</w:t>
            </w:r>
            <w:r w:rsidRPr="00AB7541">
              <w:rPr>
                <w:sz w:val="24"/>
                <w:szCs w:val="24"/>
              </w:rPr>
              <w:t xml:space="preserve"> инновационных МСП.</w:t>
            </w:r>
          </w:p>
        </w:tc>
      </w:tr>
      <w:tr w:rsidR="003A28C2" w:rsidRPr="001B6C68" w14:paraId="76A63FDB" w14:textId="77777777" w:rsidTr="008C3D6C">
        <w:tc>
          <w:tcPr>
            <w:tcW w:w="2122" w:type="dxa"/>
            <w:vMerge/>
          </w:tcPr>
          <w:p w14:paraId="2B11A307" w14:textId="77777777" w:rsidR="003A28C2" w:rsidRPr="00416FF4" w:rsidRDefault="003A28C2" w:rsidP="00416FF4">
            <w:pPr>
              <w:spacing w:line="276" w:lineRule="auto"/>
              <w:rPr>
                <w:sz w:val="24"/>
                <w:szCs w:val="24"/>
              </w:rPr>
            </w:pPr>
          </w:p>
        </w:tc>
        <w:tc>
          <w:tcPr>
            <w:tcW w:w="3827" w:type="dxa"/>
          </w:tcPr>
          <w:p w14:paraId="5EA80C39" w14:textId="7611D862" w:rsidR="003A28C2" w:rsidRPr="00416FF4" w:rsidRDefault="003A28C2" w:rsidP="00416FF4">
            <w:pPr>
              <w:spacing w:line="276" w:lineRule="auto"/>
              <w:textAlignment w:val="baseline"/>
              <w:rPr>
                <w:sz w:val="24"/>
                <w:szCs w:val="24"/>
              </w:rPr>
            </w:pPr>
            <w:r>
              <w:rPr>
                <w:sz w:val="24"/>
                <w:szCs w:val="24"/>
              </w:rPr>
              <w:t>Осуществление</w:t>
            </w:r>
            <w:r w:rsidRPr="00416FF4">
              <w:rPr>
                <w:sz w:val="24"/>
                <w:szCs w:val="24"/>
              </w:rPr>
              <w:t xml:space="preserve"> политики </w:t>
            </w:r>
            <w:r>
              <w:rPr>
                <w:sz w:val="24"/>
                <w:szCs w:val="24"/>
              </w:rPr>
              <w:t>стимулирования</w:t>
            </w:r>
            <w:r w:rsidRPr="00416FF4">
              <w:rPr>
                <w:sz w:val="24"/>
                <w:szCs w:val="24"/>
              </w:rPr>
              <w:t xml:space="preserve"> муниципалитетов к реализации собственных программ поддержки </w:t>
            </w:r>
            <w:r w:rsidR="0036613A">
              <w:rPr>
                <w:sz w:val="24"/>
                <w:szCs w:val="24"/>
              </w:rPr>
              <w:t>малого и среднего предпринимательства</w:t>
            </w:r>
            <w:r>
              <w:rPr>
                <w:sz w:val="24"/>
                <w:szCs w:val="24"/>
              </w:rPr>
              <w:t>.</w:t>
            </w:r>
          </w:p>
        </w:tc>
        <w:tc>
          <w:tcPr>
            <w:tcW w:w="3402" w:type="dxa"/>
          </w:tcPr>
          <w:p w14:paraId="6FE9C7E3" w14:textId="220A1298" w:rsidR="003A28C2" w:rsidRPr="00AB7541" w:rsidRDefault="003A28C2" w:rsidP="00416FF4">
            <w:pPr>
              <w:spacing w:line="276" w:lineRule="auto"/>
              <w:textAlignment w:val="baseline"/>
              <w:rPr>
                <w:sz w:val="24"/>
                <w:szCs w:val="24"/>
              </w:rPr>
            </w:pPr>
            <w:r>
              <w:rPr>
                <w:sz w:val="24"/>
                <w:szCs w:val="24"/>
              </w:rPr>
              <w:t>Появление программ поддержки МСП на муниципальном уровне.</w:t>
            </w:r>
          </w:p>
        </w:tc>
      </w:tr>
      <w:tr w:rsidR="003A28C2" w:rsidRPr="001B6C68" w14:paraId="4914E990" w14:textId="77777777" w:rsidTr="008C3D6C">
        <w:tc>
          <w:tcPr>
            <w:tcW w:w="2122" w:type="dxa"/>
            <w:vMerge/>
          </w:tcPr>
          <w:p w14:paraId="3CB82652" w14:textId="77777777" w:rsidR="003A28C2" w:rsidRPr="00416FF4" w:rsidRDefault="003A28C2" w:rsidP="00416FF4">
            <w:pPr>
              <w:spacing w:line="276" w:lineRule="auto"/>
            </w:pPr>
          </w:p>
        </w:tc>
        <w:tc>
          <w:tcPr>
            <w:tcW w:w="3827" w:type="dxa"/>
          </w:tcPr>
          <w:p w14:paraId="7FA2F705" w14:textId="589974EA" w:rsidR="003A28C2" w:rsidRPr="00416FF4" w:rsidRDefault="006D6AB2" w:rsidP="00416FF4">
            <w:pPr>
              <w:spacing w:line="276" w:lineRule="auto"/>
              <w:textAlignment w:val="baseline"/>
            </w:pPr>
            <w:r>
              <w:rPr>
                <w:sz w:val="24"/>
                <w:szCs w:val="24"/>
              </w:rPr>
              <w:t>У</w:t>
            </w:r>
            <w:r w:rsidR="00FD521C">
              <w:rPr>
                <w:sz w:val="24"/>
                <w:szCs w:val="24"/>
              </w:rPr>
              <w:t>силение</w:t>
            </w:r>
            <w:r w:rsidR="003A28C2" w:rsidRPr="008C3D6C">
              <w:rPr>
                <w:sz w:val="24"/>
                <w:szCs w:val="24"/>
              </w:rPr>
              <w:t xml:space="preserve"> кооперации между властью, наукой, образованием и бизнесом</w:t>
            </w:r>
            <w:r>
              <w:rPr>
                <w:sz w:val="24"/>
                <w:szCs w:val="24"/>
              </w:rPr>
              <w:t xml:space="preserve"> на федеральном и региональном уровнях</w:t>
            </w:r>
            <w:r w:rsidR="00E35706">
              <w:rPr>
                <w:sz w:val="24"/>
                <w:szCs w:val="24"/>
              </w:rPr>
              <w:t xml:space="preserve"> посредством создания научно-образовательных центров, которые бы связали данные подразделения.</w:t>
            </w:r>
          </w:p>
        </w:tc>
        <w:tc>
          <w:tcPr>
            <w:tcW w:w="3402" w:type="dxa"/>
          </w:tcPr>
          <w:p w14:paraId="29EB75DA" w14:textId="290F4DE9" w:rsidR="003A28C2" w:rsidRPr="00AB7541" w:rsidRDefault="003A28C2" w:rsidP="00416FF4">
            <w:pPr>
              <w:spacing w:line="276" w:lineRule="auto"/>
              <w:textAlignment w:val="baseline"/>
              <w:rPr>
                <w:sz w:val="24"/>
                <w:szCs w:val="24"/>
              </w:rPr>
            </w:pPr>
            <w:r>
              <w:rPr>
                <w:sz w:val="24"/>
                <w:szCs w:val="24"/>
              </w:rPr>
              <w:t>Повышение эффективности работы всех органов как на федеральном уровне, так и на уровне субъектов РФ.</w:t>
            </w:r>
          </w:p>
        </w:tc>
      </w:tr>
      <w:tr w:rsidR="003A28C2" w:rsidRPr="001B6C68" w14:paraId="6E437D71" w14:textId="77777777" w:rsidTr="008C3D6C">
        <w:tc>
          <w:tcPr>
            <w:tcW w:w="2122" w:type="dxa"/>
            <w:vMerge/>
          </w:tcPr>
          <w:p w14:paraId="460052F7" w14:textId="77777777" w:rsidR="003A28C2" w:rsidRPr="00416FF4" w:rsidRDefault="003A28C2" w:rsidP="00416FF4">
            <w:pPr>
              <w:spacing w:line="276" w:lineRule="auto"/>
            </w:pPr>
          </w:p>
        </w:tc>
        <w:tc>
          <w:tcPr>
            <w:tcW w:w="3827" w:type="dxa"/>
          </w:tcPr>
          <w:p w14:paraId="157BA9AC" w14:textId="5033EA5C" w:rsidR="003A28C2" w:rsidRPr="008C3D6C" w:rsidRDefault="002E6781" w:rsidP="00416FF4">
            <w:pPr>
              <w:spacing w:line="276" w:lineRule="auto"/>
              <w:textAlignment w:val="baseline"/>
            </w:pPr>
            <w:r>
              <w:rPr>
                <w:sz w:val="24"/>
                <w:szCs w:val="24"/>
              </w:rPr>
              <w:t>Постоянное</w:t>
            </w:r>
            <w:r w:rsidR="003A28C2" w:rsidRPr="008C3D6C">
              <w:rPr>
                <w:sz w:val="24"/>
                <w:szCs w:val="24"/>
              </w:rPr>
              <w:t xml:space="preserve"> изучение передового международного опыта</w:t>
            </w:r>
            <w:r w:rsidR="00FD521C">
              <w:rPr>
                <w:sz w:val="24"/>
                <w:szCs w:val="24"/>
              </w:rPr>
              <w:t xml:space="preserve"> и адаптация его в России.</w:t>
            </w:r>
          </w:p>
        </w:tc>
        <w:tc>
          <w:tcPr>
            <w:tcW w:w="3402" w:type="dxa"/>
          </w:tcPr>
          <w:p w14:paraId="4428DA17" w14:textId="497528A0" w:rsidR="003A28C2" w:rsidRPr="00AB7541" w:rsidRDefault="003A28C2" w:rsidP="00416FF4">
            <w:pPr>
              <w:spacing w:line="276" w:lineRule="auto"/>
              <w:textAlignment w:val="baseline"/>
              <w:rPr>
                <w:sz w:val="24"/>
                <w:szCs w:val="24"/>
              </w:rPr>
            </w:pPr>
            <w:r w:rsidRPr="00AB7541">
              <w:rPr>
                <w:sz w:val="24"/>
                <w:szCs w:val="24"/>
              </w:rPr>
              <w:t xml:space="preserve">Повышение эффективности </w:t>
            </w:r>
            <w:r>
              <w:rPr>
                <w:sz w:val="24"/>
                <w:szCs w:val="24"/>
              </w:rPr>
              <w:t xml:space="preserve">функционирования инновационного </w:t>
            </w:r>
            <w:r w:rsidR="00EE0B45">
              <w:rPr>
                <w:sz w:val="24"/>
                <w:szCs w:val="24"/>
              </w:rPr>
              <w:t>бизнеса</w:t>
            </w:r>
            <w:r>
              <w:rPr>
                <w:sz w:val="24"/>
                <w:szCs w:val="24"/>
              </w:rPr>
              <w:t xml:space="preserve"> за счет внедрения новых технологий.</w:t>
            </w:r>
          </w:p>
        </w:tc>
      </w:tr>
      <w:tr w:rsidR="00416FF4" w:rsidRPr="001B6C68" w14:paraId="2E977897" w14:textId="77777777" w:rsidTr="008C3D6C">
        <w:tc>
          <w:tcPr>
            <w:tcW w:w="2122" w:type="dxa"/>
            <w:hideMark/>
          </w:tcPr>
          <w:p w14:paraId="5C1275C4" w14:textId="01E15E9A" w:rsidR="00416FF4" w:rsidRPr="00416FF4" w:rsidRDefault="00416FF4" w:rsidP="00416FF4">
            <w:pPr>
              <w:spacing w:line="276" w:lineRule="auto"/>
              <w:textAlignment w:val="baseline"/>
              <w:rPr>
                <w:sz w:val="24"/>
                <w:szCs w:val="24"/>
              </w:rPr>
            </w:pPr>
            <w:r w:rsidRPr="00416FF4">
              <w:rPr>
                <w:sz w:val="24"/>
                <w:szCs w:val="24"/>
              </w:rPr>
              <w:t>Коррупция существующих государственных программ поддержки МСП</w:t>
            </w:r>
            <w:r>
              <w:rPr>
                <w:sz w:val="24"/>
                <w:szCs w:val="24"/>
              </w:rPr>
              <w:t>.</w:t>
            </w:r>
          </w:p>
        </w:tc>
        <w:tc>
          <w:tcPr>
            <w:tcW w:w="3827" w:type="dxa"/>
            <w:hideMark/>
          </w:tcPr>
          <w:p w14:paraId="4B3CD983" w14:textId="0F9CF853" w:rsidR="00416FF4" w:rsidRPr="00416FF4" w:rsidRDefault="00416FF4" w:rsidP="00416FF4">
            <w:pPr>
              <w:spacing w:line="276" w:lineRule="auto"/>
              <w:textAlignment w:val="baseline"/>
              <w:rPr>
                <w:sz w:val="24"/>
                <w:szCs w:val="24"/>
              </w:rPr>
            </w:pPr>
            <w:r w:rsidRPr="00416FF4">
              <w:rPr>
                <w:sz w:val="24"/>
                <w:szCs w:val="24"/>
              </w:rPr>
              <w:t xml:space="preserve">Расформирование </w:t>
            </w:r>
            <w:r w:rsidR="009B4575">
              <w:rPr>
                <w:sz w:val="24"/>
                <w:szCs w:val="24"/>
              </w:rPr>
              <w:t>действующих</w:t>
            </w:r>
            <w:r w:rsidRPr="00416FF4">
              <w:rPr>
                <w:sz w:val="24"/>
                <w:szCs w:val="24"/>
              </w:rPr>
              <w:t xml:space="preserve"> программ поддержки МСП</w:t>
            </w:r>
            <w:r w:rsidR="009B4575">
              <w:rPr>
                <w:sz w:val="24"/>
                <w:szCs w:val="24"/>
              </w:rPr>
              <w:t xml:space="preserve"> со стороны государства</w:t>
            </w:r>
            <w:r w:rsidRPr="00416FF4">
              <w:rPr>
                <w:sz w:val="24"/>
                <w:szCs w:val="24"/>
              </w:rPr>
              <w:t>, стимулирование финансирования МСП профессиональными коммерческими организациями</w:t>
            </w:r>
            <w:r>
              <w:rPr>
                <w:sz w:val="24"/>
                <w:szCs w:val="24"/>
              </w:rPr>
              <w:t>.</w:t>
            </w:r>
          </w:p>
        </w:tc>
        <w:tc>
          <w:tcPr>
            <w:tcW w:w="3402" w:type="dxa"/>
            <w:hideMark/>
          </w:tcPr>
          <w:p w14:paraId="78715359" w14:textId="45EAF760" w:rsidR="00AB7541" w:rsidRPr="00416FF4" w:rsidRDefault="00AB7541" w:rsidP="00416FF4">
            <w:pPr>
              <w:spacing w:line="276" w:lineRule="auto"/>
              <w:textAlignment w:val="baseline"/>
              <w:rPr>
                <w:sz w:val="24"/>
                <w:szCs w:val="24"/>
              </w:rPr>
            </w:pPr>
            <w:r>
              <w:rPr>
                <w:sz w:val="24"/>
                <w:szCs w:val="24"/>
              </w:rPr>
              <w:t>Минимизация коррупции, повышение финансирования МСП.</w:t>
            </w:r>
          </w:p>
        </w:tc>
      </w:tr>
      <w:tr w:rsidR="00416FF4" w:rsidRPr="001B6C68" w14:paraId="38F8B465" w14:textId="77777777" w:rsidTr="008C3D6C">
        <w:tc>
          <w:tcPr>
            <w:tcW w:w="2122" w:type="dxa"/>
            <w:hideMark/>
          </w:tcPr>
          <w:p w14:paraId="03FA0B0E" w14:textId="1F0161AD" w:rsidR="00416FF4" w:rsidRPr="00416FF4" w:rsidRDefault="00416FF4" w:rsidP="00416FF4">
            <w:pPr>
              <w:spacing w:line="276" w:lineRule="auto"/>
              <w:textAlignment w:val="baseline"/>
              <w:rPr>
                <w:sz w:val="24"/>
                <w:szCs w:val="24"/>
              </w:rPr>
            </w:pPr>
            <w:r w:rsidRPr="00416FF4">
              <w:rPr>
                <w:sz w:val="24"/>
                <w:szCs w:val="24"/>
              </w:rPr>
              <w:t>Низкая эффективность работы Министерства РФ по антимонопольной политике и поддержке предпринимательства</w:t>
            </w:r>
            <w:r w:rsidR="009B4575">
              <w:rPr>
                <w:sz w:val="24"/>
                <w:szCs w:val="24"/>
              </w:rPr>
              <w:t xml:space="preserve"> (МАП)</w:t>
            </w:r>
            <w:r>
              <w:rPr>
                <w:sz w:val="24"/>
                <w:szCs w:val="24"/>
              </w:rPr>
              <w:t>.</w:t>
            </w:r>
          </w:p>
        </w:tc>
        <w:tc>
          <w:tcPr>
            <w:tcW w:w="3827" w:type="dxa"/>
            <w:hideMark/>
          </w:tcPr>
          <w:p w14:paraId="2A86D587" w14:textId="77C0CBC1" w:rsidR="00416FF4" w:rsidRPr="00416FF4" w:rsidRDefault="00D43287" w:rsidP="00416FF4">
            <w:pPr>
              <w:spacing w:line="276" w:lineRule="auto"/>
              <w:textAlignment w:val="baseline"/>
              <w:rPr>
                <w:sz w:val="24"/>
                <w:szCs w:val="24"/>
              </w:rPr>
            </w:pPr>
            <w:r>
              <w:rPr>
                <w:sz w:val="24"/>
                <w:szCs w:val="24"/>
              </w:rPr>
              <w:t>Р</w:t>
            </w:r>
            <w:r w:rsidR="00416FF4" w:rsidRPr="00416FF4">
              <w:rPr>
                <w:sz w:val="24"/>
                <w:szCs w:val="24"/>
              </w:rPr>
              <w:t>асформировани</w:t>
            </w:r>
            <w:r>
              <w:rPr>
                <w:sz w:val="24"/>
                <w:szCs w:val="24"/>
              </w:rPr>
              <w:t>е</w:t>
            </w:r>
            <w:r w:rsidR="00416FF4" w:rsidRPr="00416FF4">
              <w:rPr>
                <w:sz w:val="24"/>
                <w:szCs w:val="24"/>
              </w:rPr>
              <w:t xml:space="preserve"> подразделени</w:t>
            </w:r>
            <w:r>
              <w:rPr>
                <w:sz w:val="24"/>
                <w:szCs w:val="24"/>
              </w:rPr>
              <w:t>й</w:t>
            </w:r>
            <w:r w:rsidR="00416FF4" w:rsidRPr="00416FF4">
              <w:rPr>
                <w:sz w:val="24"/>
                <w:szCs w:val="24"/>
              </w:rPr>
              <w:t>, поддерж</w:t>
            </w:r>
            <w:r>
              <w:rPr>
                <w:sz w:val="24"/>
                <w:szCs w:val="24"/>
              </w:rPr>
              <w:t>ивающих МСП</w:t>
            </w:r>
            <w:r w:rsidR="00416FF4" w:rsidRPr="00416FF4">
              <w:rPr>
                <w:sz w:val="24"/>
                <w:szCs w:val="24"/>
              </w:rPr>
              <w:t xml:space="preserve">, концентрация </w:t>
            </w:r>
            <w:r w:rsidR="00FB4344">
              <w:rPr>
                <w:sz w:val="24"/>
                <w:szCs w:val="24"/>
              </w:rPr>
              <w:t>деятельности</w:t>
            </w:r>
            <w:r>
              <w:rPr>
                <w:sz w:val="24"/>
                <w:szCs w:val="24"/>
              </w:rPr>
              <w:t xml:space="preserve"> </w:t>
            </w:r>
            <w:r w:rsidRPr="00416FF4">
              <w:rPr>
                <w:sz w:val="24"/>
                <w:szCs w:val="24"/>
              </w:rPr>
              <w:t>Министерства РФ по антимонопольной политике и поддержке предпринимательства</w:t>
            </w:r>
            <w:r w:rsidR="00416FF4" w:rsidRPr="00416FF4">
              <w:rPr>
                <w:sz w:val="24"/>
                <w:szCs w:val="24"/>
              </w:rPr>
              <w:t xml:space="preserve"> России только на антимонопольном регулировании</w:t>
            </w:r>
            <w:r w:rsidR="00416FF4">
              <w:rPr>
                <w:sz w:val="24"/>
                <w:szCs w:val="24"/>
              </w:rPr>
              <w:t>.</w:t>
            </w:r>
          </w:p>
        </w:tc>
        <w:tc>
          <w:tcPr>
            <w:tcW w:w="3402" w:type="dxa"/>
            <w:hideMark/>
          </w:tcPr>
          <w:p w14:paraId="11BA73CA" w14:textId="3C1E70E6" w:rsidR="00416FF4" w:rsidRPr="00416FF4" w:rsidRDefault="00AB7541" w:rsidP="00416FF4">
            <w:pPr>
              <w:spacing w:line="276" w:lineRule="auto"/>
              <w:textAlignment w:val="baseline"/>
              <w:rPr>
                <w:sz w:val="24"/>
                <w:szCs w:val="24"/>
              </w:rPr>
            </w:pPr>
            <w:r>
              <w:rPr>
                <w:sz w:val="24"/>
                <w:szCs w:val="24"/>
              </w:rPr>
              <w:t>Повышение эффективности работы МАП в сфере антимонопольного регулирования.</w:t>
            </w:r>
          </w:p>
        </w:tc>
      </w:tr>
    </w:tbl>
    <w:p w14:paraId="0ECAC000" w14:textId="2ACD1659" w:rsidR="006D6AB2" w:rsidRDefault="006D6AB2" w:rsidP="00B15F48">
      <w:pPr>
        <w:widowControl w:val="0"/>
        <w:spacing w:line="360" w:lineRule="auto"/>
        <w:ind w:firstLine="709"/>
        <w:jc w:val="both"/>
        <w:rPr>
          <w:sz w:val="28"/>
          <w:szCs w:val="28"/>
        </w:rPr>
      </w:pPr>
      <w:r>
        <w:rPr>
          <w:sz w:val="28"/>
          <w:szCs w:val="28"/>
        </w:rPr>
        <w:lastRenderedPageBreak/>
        <w:t>Для успешного функционирования любой отрасли, в том числе и рассматриваемой нами инновационной сферы, необходима поддержка со стороны государства.</w:t>
      </w:r>
      <w:r w:rsidR="003B6E28">
        <w:rPr>
          <w:sz w:val="28"/>
          <w:szCs w:val="28"/>
        </w:rPr>
        <w:t xml:space="preserve"> </w:t>
      </w:r>
    </w:p>
    <w:p w14:paraId="0DC5FA35" w14:textId="77777777" w:rsidR="003B6E28" w:rsidRDefault="00EE0B45" w:rsidP="000A0AAC">
      <w:pPr>
        <w:widowControl w:val="0"/>
        <w:spacing w:line="360" w:lineRule="auto"/>
        <w:ind w:firstLine="709"/>
        <w:jc w:val="both"/>
        <w:rPr>
          <w:sz w:val="28"/>
          <w:szCs w:val="28"/>
        </w:rPr>
      </w:pPr>
      <w:r>
        <w:rPr>
          <w:sz w:val="28"/>
          <w:szCs w:val="28"/>
        </w:rPr>
        <w:t xml:space="preserve">В России необходимо адаптировать опыт США и создать аналог </w:t>
      </w:r>
      <w:r>
        <w:rPr>
          <w:sz w:val="28"/>
          <w:szCs w:val="28"/>
          <w:lang w:val="en-US"/>
        </w:rPr>
        <w:t>SBA</w:t>
      </w:r>
      <w:r>
        <w:rPr>
          <w:sz w:val="28"/>
          <w:szCs w:val="28"/>
        </w:rPr>
        <w:t xml:space="preserve">, то есть </w:t>
      </w:r>
      <w:r w:rsidRPr="00EE0B45">
        <w:rPr>
          <w:sz w:val="28"/>
          <w:szCs w:val="28"/>
        </w:rPr>
        <w:t>интегрированн</w:t>
      </w:r>
      <w:r>
        <w:rPr>
          <w:sz w:val="28"/>
          <w:szCs w:val="28"/>
        </w:rPr>
        <w:t>ый</w:t>
      </w:r>
      <w:r w:rsidRPr="00EE0B45">
        <w:rPr>
          <w:sz w:val="28"/>
          <w:szCs w:val="28"/>
        </w:rPr>
        <w:t xml:space="preserve"> государственн</w:t>
      </w:r>
      <w:r>
        <w:rPr>
          <w:sz w:val="28"/>
          <w:szCs w:val="28"/>
        </w:rPr>
        <w:t>ый</w:t>
      </w:r>
      <w:r w:rsidRPr="00EE0B45">
        <w:rPr>
          <w:sz w:val="28"/>
          <w:szCs w:val="28"/>
        </w:rPr>
        <w:t xml:space="preserve"> орган</w:t>
      </w:r>
      <w:r>
        <w:rPr>
          <w:sz w:val="28"/>
          <w:szCs w:val="28"/>
        </w:rPr>
        <w:t xml:space="preserve"> с</w:t>
      </w:r>
      <w:r w:rsidRPr="00EE0B45">
        <w:rPr>
          <w:sz w:val="28"/>
          <w:szCs w:val="28"/>
        </w:rPr>
        <w:t xml:space="preserve"> достаточными ресурсами и полномочиями для эффективной поддержки и развития МСП в России</w:t>
      </w:r>
      <w:r>
        <w:rPr>
          <w:sz w:val="28"/>
          <w:szCs w:val="28"/>
        </w:rPr>
        <w:t>.</w:t>
      </w:r>
      <w:r w:rsidR="001427A0">
        <w:rPr>
          <w:sz w:val="28"/>
          <w:szCs w:val="28"/>
        </w:rPr>
        <w:t xml:space="preserve"> </w:t>
      </w:r>
      <w:r w:rsidR="00384ADB">
        <w:rPr>
          <w:sz w:val="28"/>
          <w:szCs w:val="28"/>
        </w:rPr>
        <w:t xml:space="preserve">Несмотря на то, что в нашей стране имеется похожий орган – </w:t>
      </w:r>
      <w:r w:rsidR="00384ADB" w:rsidRPr="00C3332C">
        <w:rPr>
          <w:sz w:val="28"/>
          <w:szCs w:val="28"/>
        </w:rPr>
        <w:t>Департамент поддержки и развития предпринимательства при Правительстве Москвы</w:t>
      </w:r>
      <w:r w:rsidR="00384ADB">
        <w:rPr>
          <w:sz w:val="28"/>
          <w:szCs w:val="28"/>
        </w:rPr>
        <w:t xml:space="preserve">, опыт его функционирования показал, что </w:t>
      </w:r>
      <w:r w:rsidR="00384ADB" w:rsidRPr="00C3332C">
        <w:rPr>
          <w:sz w:val="28"/>
          <w:szCs w:val="28"/>
        </w:rPr>
        <w:t>отсутствие достаточных полномочий, финансовых средств и</w:t>
      </w:r>
      <w:r w:rsidR="00384ADB">
        <w:rPr>
          <w:sz w:val="28"/>
          <w:szCs w:val="28"/>
        </w:rPr>
        <w:t xml:space="preserve"> тесного</w:t>
      </w:r>
      <w:r w:rsidR="00384ADB" w:rsidRPr="00C3332C">
        <w:rPr>
          <w:sz w:val="28"/>
          <w:szCs w:val="28"/>
        </w:rPr>
        <w:t xml:space="preserve"> взаимодействия с другими</w:t>
      </w:r>
      <w:r w:rsidR="00384ADB">
        <w:rPr>
          <w:sz w:val="28"/>
          <w:szCs w:val="28"/>
        </w:rPr>
        <w:t xml:space="preserve"> агентствами</w:t>
      </w:r>
      <w:r w:rsidR="00384ADB" w:rsidRPr="00C3332C">
        <w:rPr>
          <w:sz w:val="28"/>
          <w:szCs w:val="28"/>
        </w:rPr>
        <w:t xml:space="preserve">, </w:t>
      </w:r>
      <w:r w:rsidR="001427A0">
        <w:rPr>
          <w:sz w:val="28"/>
          <w:szCs w:val="28"/>
        </w:rPr>
        <w:t xml:space="preserve">препятствует </w:t>
      </w:r>
      <w:r w:rsidR="0036613A">
        <w:rPr>
          <w:sz w:val="28"/>
          <w:szCs w:val="28"/>
        </w:rPr>
        <w:t>действенности</w:t>
      </w:r>
      <w:r w:rsidR="00384ADB" w:rsidRPr="00C3332C">
        <w:rPr>
          <w:sz w:val="28"/>
          <w:szCs w:val="28"/>
        </w:rPr>
        <w:t xml:space="preserve"> государственн</w:t>
      </w:r>
      <w:r w:rsidR="001427A0">
        <w:rPr>
          <w:sz w:val="28"/>
          <w:szCs w:val="28"/>
        </w:rPr>
        <w:t>ой</w:t>
      </w:r>
      <w:r w:rsidR="00384ADB" w:rsidRPr="00C3332C">
        <w:rPr>
          <w:sz w:val="28"/>
          <w:szCs w:val="28"/>
        </w:rPr>
        <w:t xml:space="preserve"> политик</w:t>
      </w:r>
      <w:r w:rsidR="001427A0">
        <w:rPr>
          <w:sz w:val="28"/>
          <w:szCs w:val="28"/>
        </w:rPr>
        <w:t>и</w:t>
      </w:r>
      <w:r w:rsidR="00384ADB" w:rsidRPr="00C3332C">
        <w:rPr>
          <w:sz w:val="28"/>
          <w:szCs w:val="28"/>
        </w:rPr>
        <w:t xml:space="preserve"> </w:t>
      </w:r>
      <w:r w:rsidR="001427A0">
        <w:rPr>
          <w:sz w:val="28"/>
          <w:szCs w:val="28"/>
        </w:rPr>
        <w:t>касательно</w:t>
      </w:r>
      <w:r w:rsidR="00384ADB" w:rsidRPr="00C3332C">
        <w:rPr>
          <w:sz w:val="28"/>
          <w:szCs w:val="28"/>
        </w:rPr>
        <w:t xml:space="preserve"> МС</w:t>
      </w:r>
      <w:r w:rsidR="00384ADB">
        <w:rPr>
          <w:sz w:val="28"/>
          <w:szCs w:val="28"/>
        </w:rPr>
        <w:t>П</w:t>
      </w:r>
      <w:r w:rsidR="00384ADB" w:rsidRPr="00C3332C">
        <w:rPr>
          <w:sz w:val="28"/>
          <w:szCs w:val="28"/>
        </w:rPr>
        <w:t xml:space="preserve">. </w:t>
      </w:r>
    </w:p>
    <w:p w14:paraId="72747BB4" w14:textId="493D02C6" w:rsidR="006D6AB2" w:rsidRDefault="003B6E28" w:rsidP="000A0AAC">
      <w:pPr>
        <w:widowControl w:val="0"/>
        <w:spacing w:line="360" w:lineRule="auto"/>
        <w:ind w:firstLine="709"/>
        <w:jc w:val="both"/>
        <w:rPr>
          <w:sz w:val="28"/>
          <w:szCs w:val="28"/>
        </w:rPr>
      </w:pPr>
      <w:r>
        <w:rPr>
          <w:sz w:val="28"/>
          <w:szCs w:val="28"/>
        </w:rPr>
        <w:t>В Краснодарском крае также действуют фонды поддержки малого и среднего предпринимательства, а именно Фонд микрофинансирования Краснодарского края и Фонд развития бизнеса Краснодарского края. Фонд микрофинансирования Краснодарского края направлен конкретно на финансовую поддержку МСП в сумме до пяти миллионов рублей сроком до трех лет, при этом предприятие-заемщик не осуществляет никаких скрытых расходов и комиссий. Фонд развития бизнеса Краснодарского края направлен больше на осуществление услуг по консультированию и сопровождению по различным направлениям, продвижению инвестиционных и инновационных проектов. Кроме того, на базе данного фонда существует центр прототипирования, инжиниринговый центр и коворкинг.</w:t>
      </w:r>
    </w:p>
    <w:p w14:paraId="4B85C0FF" w14:textId="451D871A" w:rsidR="00FD521C" w:rsidRDefault="003B6E28" w:rsidP="000A0AAC">
      <w:pPr>
        <w:widowControl w:val="0"/>
        <w:spacing w:line="360" w:lineRule="auto"/>
        <w:ind w:firstLine="709"/>
        <w:jc w:val="both"/>
        <w:rPr>
          <w:sz w:val="28"/>
          <w:szCs w:val="28"/>
        </w:rPr>
      </w:pPr>
      <w:r>
        <w:rPr>
          <w:sz w:val="28"/>
          <w:szCs w:val="28"/>
        </w:rPr>
        <w:t>Н</w:t>
      </w:r>
      <w:r w:rsidR="00FD521C">
        <w:rPr>
          <w:sz w:val="28"/>
          <w:szCs w:val="28"/>
        </w:rPr>
        <w:t xml:space="preserve">ужно </w:t>
      </w:r>
      <w:r>
        <w:rPr>
          <w:sz w:val="28"/>
          <w:szCs w:val="28"/>
        </w:rPr>
        <w:t xml:space="preserve">также </w:t>
      </w:r>
      <w:r w:rsidR="00FD521C">
        <w:rPr>
          <w:sz w:val="28"/>
          <w:szCs w:val="28"/>
        </w:rPr>
        <w:t>повысить самостоятельность субъектов РФ и стимулировать регионы создавать собственные программы поддержки</w:t>
      </w:r>
      <w:r w:rsidR="0036613A">
        <w:rPr>
          <w:sz w:val="28"/>
          <w:szCs w:val="28"/>
        </w:rPr>
        <w:t xml:space="preserve"> малого и среднего предпринимательства</w:t>
      </w:r>
      <w:r w:rsidR="00FD521C">
        <w:rPr>
          <w:sz w:val="28"/>
          <w:szCs w:val="28"/>
        </w:rPr>
        <w:t>, а также усилить кооперацию между</w:t>
      </w:r>
      <w:r w:rsidR="00FD521C" w:rsidRPr="00FD521C">
        <w:t xml:space="preserve"> </w:t>
      </w:r>
      <w:r w:rsidR="00FD521C" w:rsidRPr="00FD521C">
        <w:rPr>
          <w:sz w:val="28"/>
          <w:szCs w:val="28"/>
        </w:rPr>
        <w:t>властью, наукой, образованием и бизнесом на федеральном и региональном уровнях</w:t>
      </w:r>
      <w:r w:rsidR="00DE2160" w:rsidRPr="00DE2160">
        <w:t xml:space="preserve"> </w:t>
      </w:r>
      <w:r w:rsidR="00DE2160">
        <w:rPr>
          <w:sz w:val="28"/>
          <w:szCs w:val="28"/>
        </w:rPr>
        <w:t>для п</w:t>
      </w:r>
      <w:r w:rsidR="00DE2160" w:rsidRPr="00DE2160">
        <w:rPr>
          <w:sz w:val="28"/>
          <w:szCs w:val="28"/>
        </w:rPr>
        <w:t>овышени</w:t>
      </w:r>
      <w:r w:rsidR="00DE2160">
        <w:rPr>
          <w:sz w:val="28"/>
          <w:szCs w:val="28"/>
        </w:rPr>
        <w:t>я</w:t>
      </w:r>
      <w:r w:rsidR="00DE2160" w:rsidRPr="00DE2160">
        <w:rPr>
          <w:sz w:val="28"/>
          <w:szCs w:val="28"/>
        </w:rPr>
        <w:t xml:space="preserve"> эффективности работы всех органов как на </w:t>
      </w:r>
      <w:r w:rsidR="00DE2160">
        <w:rPr>
          <w:sz w:val="28"/>
          <w:szCs w:val="28"/>
        </w:rPr>
        <w:t>страновом</w:t>
      </w:r>
      <w:r w:rsidR="00DE2160" w:rsidRPr="00DE2160">
        <w:rPr>
          <w:sz w:val="28"/>
          <w:szCs w:val="28"/>
        </w:rPr>
        <w:t xml:space="preserve"> уровне, так и на уровне субъектов РФ</w:t>
      </w:r>
      <w:r w:rsidR="00FD521C" w:rsidRPr="00DE2160">
        <w:rPr>
          <w:sz w:val="32"/>
          <w:szCs w:val="32"/>
        </w:rPr>
        <w:t>.</w:t>
      </w:r>
    </w:p>
    <w:p w14:paraId="14114E3D" w14:textId="33E81AFC" w:rsidR="00FD521C" w:rsidRDefault="00FD521C" w:rsidP="000A0AAC">
      <w:pPr>
        <w:widowControl w:val="0"/>
        <w:spacing w:line="360" w:lineRule="auto"/>
        <w:ind w:firstLine="709"/>
        <w:jc w:val="both"/>
        <w:rPr>
          <w:sz w:val="28"/>
          <w:szCs w:val="28"/>
        </w:rPr>
      </w:pPr>
      <w:r>
        <w:rPr>
          <w:sz w:val="28"/>
          <w:szCs w:val="28"/>
        </w:rPr>
        <w:t xml:space="preserve">Очень важно анализировать опыт других более развитых в области инноваций стран и адаптировать этот опыт </w:t>
      </w:r>
      <w:r w:rsidR="00DE2160">
        <w:rPr>
          <w:sz w:val="28"/>
          <w:szCs w:val="28"/>
        </w:rPr>
        <w:t xml:space="preserve">к условиям </w:t>
      </w:r>
      <w:r>
        <w:rPr>
          <w:sz w:val="28"/>
          <w:szCs w:val="28"/>
        </w:rPr>
        <w:t>России</w:t>
      </w:r>
      <w:r w:rsidR="002303AB">
        <w:rPr>
          <w:sz w:val="28"/>
          <w:szCs w:val="28"/>
        </w:rPr>
        <w:t>,</w:t>
      </w:r>
      <w:r w:rsidRPr="00FD521C">
        <w:t xml:space="preserve"> </w:t>
      </w:r>
      <w:r w:rsidRPr="00FD521C">
        <w:rPr>
          <w:sz w:val="28"/>
          <w:szCs w:val="28"/>
        </w:rPr>
        <w:t xml:space="preserve">прежде всего </w:t>
      </w:r>
      <w:r w:rsidR="002303AB">
        <w:rPr>
          <w:sz w:val="28"/>
          <w:szCs w:val="28"/>
        </w:rPr>
        <w:t xml:space="preserve">это </w:t>
      </w:r>
      <w:r w:rsidR="002303AB">
        <w:rPr>
          <w:sz w:val="28"/>
          <w:szCs w:val="28"/>
        </w:rPr>
        <w:lastRenderedPageBreak/>
        <w:t xml:space="preserve">касается </w:t>
      </w:r>
      <w:r w:rsidRPr="00FD521C">
        <w:rPr>
          <w:sz w:val="28"/>
          <w:szCs w:val="28"/>
        </w:rPr>
        <w:t xml:space="preserve">информационных, инжиниринговых, IT-, </w:t>
      </w:r>
      <w:proofErr w:type="spellStart"/>
      <w:r w:rsidRPr="00FD521C">
        <w:rPr>
          <w:sz w:val="28"/>
          <w:szCs w:val="28"/>
        </w:rPr>
        <w:t>био</w:t>
      </w:r>
      <w:proofErr w:type="spellEnd"/>
      <w:r w:rsidRPr="00FD521C">
        <w:rPr>
          <w:sz w:val="28"/>
          <w:szCs w:val="28"/>
        </w:rPr>
        <w:t>- и нанотехнологий</w:t>
      </w:r>
      <w:r w:rsidR="002303AB">
        <w:rPr>
          <w:sz w:val="28"/>
          <w:szCs w:val="28"/>
        </w:rPr>
        <w:t>. Это также необходимо</w:t>
      </w:r>
      <w:r w:rsidRPr="00FD521C">
        <w:rPr>
          <w:sz w:val="28"/>
          <w:szCs w:val="28"/>
        </w:rPr>
        <w:t xml:space="preserve"> для </w:t>
      </w:r>
      <w:r w:rsidR="002303AB">
        <w:rPr>
          <w:sz w:val="28"/>
          <w:szCs w:val="28"/>
        </w:rPr>
        <w:t xml:space="preserve">успешной </w:t>
      </w:r>
      <w:r w:rsidRPr="00FD521C">
        <w:rPr>
          <w:sz w:val="28"/>
          <w:szCs w:val="28"/>
        </w:rPr>
        <w:t>коммерциализации</w:t>
      </w:r>
      <w:r w:rsidR="002303AB">
        <w:rPr>
          <w:sz w:val="28"/>
          <w:szCs w:val="28"/>
        </w:rPr>
        <w:t xml:space="preserve"> результатов инновационной деятельности и </w:t>
      </w:r>
      <w:r w:rsidRPr="00FD521C">
        <w:rPr>
          <w:sz w:val="28"/>
          <w:szCs w:val="28"/>
        </w:rPr>
        <w:t>трансфера</w:t>
      </w:r>
      <w:r w:rsidRPr="00FD521C">
        <w:rPr>
          <w:sz w:val="22"/>
          <w:szCs w:val="22"/>
        </w:rPr>
        <w:t xml:space="preserve"> </w:t>
      </w:r>
      <w:r w:rsidRPr="00FD521C">
        <w:rPr>
          <w:sz w:val="28"/>
          <w:szCs w:val="28"/>
        </w:rPr>
        <w:t>технологий.</w:t>
      </w:r>
    </w:p>
    <w:p w14:paraId="665C0460" w14:textId="04239B1F" w:rsidR="003B6E28" w:rsidRDefault="00B720B0" w:rsidP="003B6E28">
      <w:pPr>
        <w:widowControl w:val="0"/>
        <w:spacing w:line="360" w:lineRule="auto"/>
        <w:ind w:firstLine="709"/>
        <w:jc w:val="both"/>
        <w:rPr>
          <w:sz w:val="28"/>
          <w:szCs w:val="28"/>
        </w:rPr>
      </w:pPr>
      <w:r>
        <w:rPr>
          <w:sz w:val="28"/>
          <w:szCs w:val="28"/>
        </w:rPr>
        <w:t>Одной из самых важных проблем, мешающих эффективному функционированию государственных программ поддержки МСП в России, является коррупция. Возможным решением данной проблемы стало бы р</w:t>
      </w:r>
      <w:r w:rsidRPr="00B720B0">
        <w:rPr>
          <w:sz w:val="28"/>
          <w:szCs w:val="28"/>
        </w:rPr>
        <w:t xml:space="preserve">асформирование </w:t>
      </w:r>
      <w:r w:rsidR="009B4575">
        <w:rPr>
          <w:sz w:val="28"/>
          <w:szCs w:val="28"/>
        </w:rPr>
        <w:t>действующих</w:t>
      </w:r>
      <w:r w:rsidRPr="00B720B0">
        <w:rPr>
          <w:sz w:val="28"/>
          <w:szCs w:val="28"/>
        </w:rPr>
        <w:t xml:space="preserve"> программ поддержки МСП</w:t>
      </w:r>
      <w:r w:rsidR="009B4575">
        <w:rPr>
          <w:sz w:val="28"/>
          <w:szCs w:val="28"/>
        </w:rPr>
        <w:t xml:space="preserve"> со стороны государства и </w:t>
      </w:r>
      <w:r w:rsidRPr="00B720B0">
        <w:rPr>
          <w:sz w:val="28"/>
          <w:szCs w:val="28"/>
        </w:rPr>
        <w:t xml:space="preserve">стимулирование финансирования </w:t>
      </w:r>
      <w:r w:rsidR="002E6781">
        <w:rPr>
          <w:sz w:val="28"/>
          <w:szCs w:val="28"/>
        </w:rPr>
        <w:t>малого и среднего предпринимательства</w:t>
      </w:r>
      <w:r w:rsidRPr="00B720B0">
        <w:rPr>
          <w:sz w:val="28"/>
          <w:szCs w:val="28"/>
        </w:rPr>
        <w:t xml:space="preserve"> профессиональными коммерческими организациями.</w:t>
      </w:r>
      <w:r w:rsidR="003B6E28">
        <w:rPr>
          <w:sz w:val="28"/>
          <w:szCs w:val="28"/>
        </w:rPr>
        <w:t xml:space="preserve"> Стоит также отметить, что данная проблема характерна не только для России, но и для развитых стран, например США. Коррупцию довольно сложно искоренить, и она мешает не только осуществлению государственных программ поддержки бизнеса, но и экономическому развитию государства на всех его уровнях. В России существуют специальные службы, целью которых является борьба с коррупцией. Такой службой является </w:t>
      </w:r>
      <w:r w:rsidR="003B6E28" w:rsidRPr="003B6E28">
        <w:rPr>
          <w:sz w:val="28"/>
          <w:szCs w:val="28"/>
        </w:rPr>
        <w:t>межведомственная комиссия по борьбе с административными барьерами</w:t>
      </w:r>
      <w:r w:rsidR="003B6E28">
        <w:rPr>
          <w:sz w:val="28"/>
          <w:szCs w:val="28"/>
        </w:rPr>
        <w:t>.</w:t>
      </w:r>
      <w:r w:rsidR="003B6E28" w:rsidRPr="003B6E28">
        <w:rPr>
          <w:sz w:val="28"/>
          <w:szCs w:val="28"/>
        </w:rPr>
        <w:t xml:space="preserve"> </w:t>
      </w:r>
      <w:r w:rsidR="003B6E28">
        <w:rPr>
          <w:sz w:val="28"/>
          <w:szCs w:val="28"/>
        </w:rPr>
        <w:t>Кроме того, регионы также противодействуют коррупции, внедряя различные нормативные акты. Так, например, на территории Краснодарского края действует Совет по противодействию коррупции при главе муниципального образования города Краснодар, постоянно дополняется перечень должностей, для которых необходимо постоянно предоставлять сведения о доходах, расходах и иных обязательствах имущественного характера.</w:t>
      </w:r>
    </w:p>
    <w:p w14:paraId="0E9B09DA" w14:textId="62CE4C80" w:rsidR="00BC506D" w:rsidRDefault="009B4575" w:rsidP="00BC506D">
      <w:pPr>
        <w:widowControl w:val="0"/>
        <w:spacing w:line="360" w:lineRule="auto"/>
        <w:ind w:firstLine="709"/>
        <w:jc w:val="both"/>
        <w:rPr>
          <w:sz w:val="28"/>
          <w:szCs w:val="28"/>
        </w:rPr>
      </w:pPr>
      <w:r>
        <w:rPr>
          <w:sz w:val="28"/>
          <w:szCs w:val="28"/>
        </w:rPr>
        <w:t>Еще одной проблемой, ставшей на пути повышения эффективности государственной поддержки МСП, является н</w:t>
      </w:r>
      <w:r w:rsidRPr="009B4575">
        <w:rPr>
          <w:sz w:val="28"/>
          <w:szCs w:val="28"/>
        </w:rPr>
        <w:t>изкая эффективность работы Министерства РФ по антимонопольной политике и поддержке предпринимательства</w:t>
      </w:r>
      <w:r>
        <w:rPr>
          <w:sz w:val="28"/>
          <w:szCs w:val="28"/>
        </w:rPr>
        <w:t xml:space="preserve"> (МАП)</w:t>
      </w:r>
      <w:r w:rsidRPr="009B4575">
        <w:rPr>
          <w:sz w:val="28"/>
          <w:szCs w:val="28"/>
        </w:rPr>
        <w:t>.</w:t>
      </w:r>
      <w:r>
        <w:rPr>
          <w:sz w:val="28"/>
          <w:szCs w:val="28"/>
        </w:rPr>
        <w:t xml:space="preserve"> Для е</w:t>
      </w:r>
      <w:r w:rsidR="00D43287">
        <w:rPr>
          <w:sz w:val="28"/>
          <w:szCs w:val="28"/>
        </w:rPr>
        <w:t>е</w:t>
      </w:r>
      <w:r>
        <w:rPr>
          <w:sz w:val="28"/>
          <w:szCs w:val="28"/>
        </w:rPr>
        <w:t xml:space="preserve"> решения можно попробовать расформировать </w:t>
      </w:r>
      <w:r w:rsidRPr="009B4575">
        <w:rPr>
          <w:sz w:val="28"/>
          <w:szCs w:val="28"/>
        </w:rPr>
        <w:t>подразделени</w:t>
      </w:r>
      <w:r>
        <w:rPr>
          <w:sz w:val="28"/>
          <w:szCs w:val="28"/>
        </w:rPr>
        <w:t>я</w:t>
      </w:r>
      <w:r w:rsidRPr="009B4575">
        <w:rPr>
          <w:sz w:val="28"/>
          <w:szCs w:val="28"/>
        </w:rPr>
        <w:t xml:space="preserve">, </w:t>
      </w:r>
      <w:r>
        <w:rPr>
          <w:sz w:val="28"/>
          <w:szCs w:val="28"/>
        </w:rPr>
        <w:t xml:space="preserve">поддерживающие </w:t>
      </w:r>
      <w:r w:rsidR="00B15F48">
        <w:rPr>
          <w:sz w:val="28"/>
          <w:szCs w:val="28"/>
        </w:rPr>
        <w:t>малое и среднее предпринимательство</w:t>
      </w:r>
      <w:r w:rsidRPr="009B4575">
        <w:rPr>
          <w:sz w:val="28"/>
          <w:szCs w:val="28"/>
        </w:rPr>
        <w:t xml:space="preserve">, </w:t>
      </w:r>
      <w:r w:rsidR="00D43287">
        <w:rPr>
          <w:sz w:val="28"/>
          <w:szCs w:val="28"/>
        </w:rPr>
        <w:t>тем самым</w:t>
      </w:r>
      <w:r>
        <w:rPr>
          <w:sz w:val="28"/>
          <w:szCs w:val="28"/>
        </w:rPr>
        <w:t xml:space="preserve"> </w:t>
      </w:r>
      <w:r w:rsidRPr="009B4575">
        <w:rPr>
          <w:sz w:val="28"/>
          <w:szCs w:val="28"/>
        </w:rPr>
        <w:t>концентр</w:t>
      </w:r>
      <w:r>
        <w:rPr>
          <w:sz w:val="28"/>
          <w:szCs w:val="28"/>
        </w:rPr>
        <w:t>ир</w:t>
      </w:r>
      <w:r w:rsidR="00D43287">
        <w:rPr>
          <w:sz w:val="28"/>
          <w:szCs w:val="28"/>
        </w:rPr>
        <w:t xml:space="preserve">уя </w:t>
      </w:r>
      <w:r w:rsidR="00B15F48">
        <w:rPr>
          <w:sz w:val="28"/>
          <w:szCs w:val="28"/>
        </w:rPr>
        <w:t>деятельность</w:t>
      </w:r>
      <w:r w:rsidRPr="009B4575">
        <w:rPr>
          <w:sz w:val="28"/>
          <w:szCs w:val="28"/>
        </w:rPr>
        <w:t xml:space="preserve"> </w:t>
      </w:r>
      <w:r w:rsidR="00B15F48">
        <w:rPr>
          <w:sz w:val="28"/>
          <w:szCs w:val="28"/>
        </w:rPr>
        <w:t xml:space="preserve">МАП </w:t>
      </w:r>
      <w:r w:rsidRPr="009B4575">
        <w:rPr>
          <w:sz w:val="28"/>
          <w:szCs w:val="28"/>
        </w:rPr>
        <w:t>только на антимонопольном регулировании.</w:t>
      </w:r>
    </w:p>
    <w:p w14:paraId="1FD0104B" w14:textId="18D4D60D" w:rsidR="006707B3" w:rsidRDefault="00BC506D" w:rsidP="003B6E28">
      <w:pPr>
        <w:widowControl w:val="0"/>
        <w:spacing w:line="360" w:lineRule="auto"/>
        <w:ind w:firstLine="709"/>
        <w:jc w:val="both"/>
        <w:rPr>
          <w:sz w:val="28"/>
          <w:szCs w:val="28"/>
        </w:rPr>
      </w:pPr>
      <w:r>
        <w:rPr>
          <w:sz w:val="28"/>
          <w:szCs w:val="28"/>
        </w:rPr>
        <w:t>Финансирование и финансовая поддержка – одни из ключевых параметров успеха инновационных МСП, поэтому их недостаток является серьезной проблемой в работе предпринимателей</w:t>
      </w:r>
      <w:r w:rsidR="00E760E4">
        <w:rPr>
          <w:sz w:val="28"/>
          <w:szCs w:val="28"/>
        </w:rPr>
        <w:t xml:space="preserve"> (таблица 2</w:t>
      </w:r>
      <w:r w:rsidR="000C12B9">
        <w:rPr>
          <w:sz w:val="28"/>
          <w:szCs w:val="28"/>
        </w:rPr>
        <w:t>0</w:t>
      </w:r>
      <w:r w:rsidR="00123245">
        <w:rPr>
          <w:sz w:val="28"/>
          <w:szCs w:val="28"/>
        </w:rPr>
        <w:t>)</w:t>
      </w:r>
      <w:r>
        <w:rPr>
          <w:sz w:val="28"/>
          <w:szCs w:val="28"/>
        </w:rPr>
        <w:t>.</w:t>
      </w:r>
    </w:p>
    <w:p w14:paraId="03ABA7DE" w14:textId="49CE662F" w:rsidR="006E302F" w:rsidRPr="001B6C68" w:rsidRDefault="00BC506D" w:rsidP="0021665F">
      <w:pPr>
        <w:widowControl w:val="0"/>
        <w:suppressAutoHyphens/>
        <w:jc w:val="both"/>
        <w:rPr>
          <w:sz w:val="28"/>
          <w:szCs w:val="28"/>
        </w:rPr>
      </w:pPr>
      <w:r>
        <w:rPr>
          <w:sz w:val="28"/>
          <w:szCs w:val="28"/>
        </w:rPr>
        <w:lastRenderedPageBreak/>
        <w:t>Таблица 2</w:t>
      </w:r>
      <w:r w:rsidR="000C12B9">
        <w:rPr>
          <w:sz w:val="28"/>
          <w:szCs w:val="28"/>
        </w:rPr>
        <w:t>0</w:t>
      </w:r>
      <w:r>
        <w:rPr>
          <w:sz w:val="28"/>
          <w:szCs w:val="28"/>
        </w:rPr>
        <w:t xml:space="preserve"> – Проблемы, связанные с</w:t>
      </w:r>
      <w:r w:rsidRPr="00894778">
        <w:rPr>
          <w:sz w:val="28"/>
          <w:szCs w:val="28"/>
        </w:rPr>
        <w:t xml:space="preserve"> </w:t>
      </w:r>
      <w:r>
        <w:rPr>
          <w:sz w:val="28"/>
          <w:szCs w:val="28"/>
        </w:rPr>
        <w:t>недостаточным финансированием и финансовой поддержкой инновационных МСП, мероприятия по их решению, планируемые результаты.</w:t>
      </w:r>
    </w:p>
    <w:tbl>
      <w:tblPr>
        <w:tblStyle w:val="ad"/>
        <w:tblW w:w="9351" w:type="dxa"/>
        <w:tblLook w:val="04A0" w:firstRow="1" w:lastRow="0" w:firstColumn="1" w:lastColumn="0" w:noHBand="0" w:noVBand="1"/>
      </w:tblPr>
      <w:tblGrid>
        <w:gridCol w:w="2122"/>
        <w:gridCol w:w="3827"/>
        <w:gridCol w:w="3402"/>
      </w:tblGrid>
      <w:tr w:rsidR="00416FF4" w:rsidRPr="001B6C68" w14:paraId="6C5EFC7A" w14:textId="77777777" w:rsidTr="008C3D6C">
        <w:tc>
          <w:tcPr>
            <w:tcW w:w="2122" w:type="dxa"/>
          </w:tcPr>
          <w:p w14:paraId="74EC5BF0" w14:textId="76196F18" w:rsidR="00416FF4" w:rsidRPr="006707B3" w:rsidRDefault="00AB7541" w:rsidP="00416FF4">
            <w:pPr>
              <w:spacing w:line="276" w:lineRule="auto"/>
              <w:jc w:val="center"/>
              <w:textAlignment w:val="baseline"/>
              <w:rPr>
                <w:sz w:val="24"/>
                <w:szCs w:val="24"/>
              </w:rPr>
            </w:pPr>
            <w:r w:rsidRPr="006707B3">
              <w:rPr>
                <w:sz w:val="24"/>
                <w:szCs w:val="24"/>
              </w:rPr>
              <w:t>Проблема</w:t>
            </w:r>
          </w:p>
        </w:tc>
        <w:tc>
          <w:tcPr>
            <w:tcW w:w="3827" w:type="dxa"/>
          </w:tcPr>
          <w:p w14:paraId="2A8FEF8A" w14:textId="6BE07E90" w:rsidR="00416FF4" w:rsidRPr="006707B3" w:rsidRDefault="00416FF4" w:rsidP="00416FF4">
            <w:pPr>
              <w:spacing w:line="276" w:lineRule="auto"/>
              <w:jc w:val="center"/>
              <w:textAlignment w:val="baseline"/>
              <w:rPr>
                <w:sz w:val="24"/>
                <w:szCs w:val="24"/>
              </w:rPr>
            </w:pPr>
            <w:r w:rsidRPr="006707B3">
              <w:rPr>
                <w:sz w:val="24"/>
                <w:szCs w:val="24"/>
              </w:rPr>
              <w:t>Мероприятие</w:t>
            </w:r>
          </w:p>
        </w:tc>
        <w:tc>
          <w:tcPr>
            <w:tcW w:w="3402" w:type="dxa"/>
          </w:tcPr>
          <w:p w14:paraId="6EE54397" w14:textId="513AB363" w:rsidR="00416FF4" w:rsidRPr="006707B3" w:rsidRDefault="00416FF4" w:rsidP="00416FF4">
            <w:pPr>
              <w:spacing w:line="276" w:lineRule="auto"/>
              <w:jc w:val="center"/>
              <w:textAlignment w:val="baseline"/>
              <w:rPr>
                <w:sz w:val="24"/>
                <w:szCs w:val="24"/>
              </w:rPr>
            </w:pPr>
            <w:r w:rsidRPr="006707B3">
              <w:rPr>
                <w:sz w:val="24"/>
                <w:szCs w:val="24"/>
              </w:rPr>
              <w:t>Планируемый результат</w:t>
            </w:r>
          </w:p>
        </w:tc>
      </w:tr>
      <w:tr w:rsidR="00416FF4" w:rsidRPr="001B6C68" w14:paraId="19B79E35" w14:textId="77777777" w:rsidTr="008C3D6C">
        <w:tc>
          <w:tcPr>
            <w:tcW w:w="2122" w:type="dxa"/>
            <w:vMerge w:val="restart"/>
            <w:hideMark/>
          </w:tcPr>
          <w:p w14:paraId="172E7539" w14:textId="4198D94F" w:rsidR="00416FF4" w:rsidRPr="00416FF4" w:rsidRDefault="00416FF4" w:rsidP="00416FF4">
            <w:pPr>
              <w:spacing w:line="276" w:lineRule="auto"/>
              <w:textAlignment w:val="baseline"/>
              <w:rPr>
                <w:sz w:val="24"/>
                <w:szCs w:val="24"/>
              </w:rPr>
            </w:pPr>
            <w:r w:rsidRPr="00416FF4">
              <w:rPr>
                <w:sz w:val="24"/>
                <w:szCs w:val="24"/>
              </w:rPr>
              <w:t>Высокие налоги для малых и средних предприятий</w:t>
            </w:r>
            <w:r>
              <w:rPr>
                <w:sz w:val="24"/>
                <w:szCs w:val="24"/>
              </w:rPr>
              <w:t>.</w:t>
            </w:r>
          </w:p>
        </w:tc>
        <w:tc>
          <w:tcPr>
            <w:tcW w:w="3827" w:type="dxa"/>
            <w:hideMark/>
          </w:tcPr>
          <w:p w14:paraId="6C53B6B7" w14:textId="3B0CBCFF" w:rsidR="00416FF4" w:rsidRPr="00416FF4" w:rsidRDefault="00416FF4" w:rsidP="00416FF4">
            <w:pPr>
              <w:spacing w:line="276" w:lineRule="auto"/>
              <w:textAlignment w:val="baseline"/>
              <w:rPr>
                <w:sz w:val="24"/>
                <w:szCs w:val="24"/>
              </w:rPr>
            </w:pPr>
            <w:r w:rsidRPr="00416FF4">
              <w:rPr>
                <w:sz w:val="24"/>
                <w:szCs w:val="24"/>
              </w:rPr>
              <w:t xml:space="preserve">Переход малого бизнеса на упрощенную систему, где </w:t>
            </w:r>
            <w:r w:rsidR="00FB4344">
              <w:rPr>
                <w:sz w:val="24"/>
                <w:szCs w:val="24"/>
              </w:rPr>
              <w:t xml:space="preserve">можно самостоятельно </w:t>
            </w:r>
            <w:r w:rsidRPr="00416FF4">
              <w:rPr>
                <w:sz w:val="24"/>
                <w:szCs w:val="24"/>
              </w:rPr>
              <w:t>выбирать между налогообложением доходов (ставка 6%) и прибыли (ставка 15%).</w:t>
            </w:r>
            <w:r w:rsidR="00985FEB" w:rsidRPr="00416FF4">
              <w:rPr>
                <w:sz w:val="24"/>
                <w:szCs w:val="24"/>
              </w:rPr>
              <w:t xml:space="preserve"> Применение ставки налога с </w:t>
            </w:r>
            <w:r w:rsidR="00985FEB">
              <w:rPr>
                <w:sz w:val="24"/>
                <w:szCs w:val="24"/>
              </w:rPr>
              <w:t>доходов</w:t>
            </w:r>
            <w:r w:rsidR="00985FEB" w:rsidRPr="00416FF4">
              <w:rPr>
                <w:sz w:val="24"/>
                <w:szCs w:val="24"/>
              </w:rPr>
              <w:t xml:space="preserve">, </w:t>
            </w:r>
            <w:r w:rsidR="00985FEB">
              <w:rPr>
                <w:sz w:val="24"/>
                <w:szCs w:val="24"/>
              </w:rPr>
              <w:t xml:space="preserve">не </w:t>
            </w:r>
            <w:r w:rsidR="00985FEB" w:rsidRPr="00416FF4">
              <w:rPr>
                <w:sz w:val="24"/>
                <w:szCs w:val="24"/>
              </w:rPr>
              <w:t>превыша</w:t>
            </w:r>
            <w:r w:rsidR="00985FEB">
              <w:rPr>
                <w:sz w:val="24"/>
                <w:szCs w:val="24"/>
              </w:rPr>
              <w:t>ющей</w:t>
            </w:r>
            <w:r w:rsidR="00985FEB" w:rsidRPr="00416FF4">
              <w:rPr>
                <w:sz w:val="24"/>
                <w:szCs w:val="24"/>
              </w:rPr>
              <w:t xml:space="preserve"> 5%</w:t>
            </w:r>
            <w:r w:rsidR="00985FEB">
              <w:rPr>
                <w:sz w:val="24"/>
                <w:szCs w:val="24"/>
              </w:rPr>
              <w:t>.</w:t>
            </w:r>
          </w:p>
        </w:tc>
        <w:tc>
          <w:tcPr>
            <w:tcW w:w="3402" w:type="dxa"/>
            <w:hideMark/>
          </w:tcPr>
          <w:p w14:paraId="62956E5C" w14:textId="68CD28EA" w:rsidR="00416FF4" w:rsidRPr="00416FF4" w:rsidRDefault="00416FF4" w:rsidP="00416FF4">
            <w:pPr>
              <w:spacing w:line="276" w:lineRule="auto"/>
              <w:textAlignment w:val="baseline"/>
              <w:rPr>
                <w:sz w:val="24"/>
                <w:szCs w:val="24"/>
              </w:rPr>
            </w:pPr>
            <w:r w:rsidRPr="00416FF4">
              <w:rPr>
                <w:sz w:val="24"/>
                <w:szCs w:val="24"/>
              </w:rPr>
              <w:t>Снижение налогового бремени малых предприятий</w:t>
            </w:r>
            <w:r>
              <w:rPr>
                <w:sz w:val="24"/>
                <w:szCs w:val="24"/>
              </w:rPr>
              <w:t>.</w:t>
            </w:r>
          </w:p>
        </w:tc>
      </w:tr>
      <w:tr w:rsidR="00416FF4" w:rsidRPr="001B6C68" w14:paraId="3110EE38" w14:textId="77777777" w:rsidTr="008C3D6C">
        <w:tc>
          <w:tcPr>
            <w:tcW w:w="2122" w:type="dxa"/>
            <w:vMerge/>
            <w:hideMark/>
          </w:tcPr>
          <w:p w14:paraId="59C94BDB" w14:textId="77777777" w:rsidR="00416FF4" w:rsidRPr="00416FF4" w:rsidRDefault="00416FF4" w:rsidP="00416FF4">
            <w:pPr>
              <w:spacing w:line="276" w:lineRule="auto"/>
              <w:rPr>
                <w:sz w:val="24"/>
                <w:szCs w:val="24"/>
              </w:rPr>
            </w:pPr>
          </w:p>
        </w:tc>
        <w:tc>
          <w:tcPr>
            <w:tcW w:w="3827" w:type="dxa"/>
            <w:hideMark/>
          </w:tcPr>
          <w:p w14:paraId="1A6FF9FC" w14:textId="3750B848" w:rsidR="00416FF4" w:rsidRPr="00416FF4" w:rsidRDefault="00416FF4" w:rsidP="00416FF4">
            <w:pPr>
              <w:spacing w:line="276" w:lineRule="auto"/>
              <w:textAlignment w:val="baseline"/>
              <w:rPr>
                <w:sz w:val="24"/>
                <w:szCs w:val="24"/>
              </w:rPr>
            </w:pPr>
            <w:r w:rsidRPr="00416FF4">
              <w:rPr>
                <w:sz w:val="24"/>
                <w:szCs w:val="24"/>
              </w:rPr>
              <w:t xml:space="preserve">Предоставление налоговых льгот </w:t>
            </w:r>
            <w:r w:rsidR="00A50C4B">
              <w:rPr>
                <w:sz w:val="24"/>
                <w:szCs w:val="24"/>
              </w:rPr>
              <w:t>малым и средним предприятиям</w:t>
            </w:r>
            <w:r w:rsidRPr="00416FF4">
              <w:rPr>
                <w:sz w:val="24"/>
                <w:szCs w:val="24"/>
              </w:rPr>
              <w:t xml:space="preserve"> </w:t>
            </w:r>
            <w:r w:rsidR="00910404">
              <w:rPr>
                <w:sz w:val="24"/>
                <w:szCs w:val="24"/>
              </w:rPr>
              <w:t xml:space="preserve">тех отраслей, которые являются </w:t>
            </w:r>
            <w:r w:rsidRPr="00416FF4">
              <w:rPr>
                <w:sz w:val="24"/>
                <w:szCs w:val="24"/>
              </w:rPr>
              <w:t>приоритетны</w:t>
            </w:r>
            <w:r w:rsidR="00910404">
              <w:rPr>
                <w:sz w:val="24"/>
                <w:szCs w:val="24"/>
              </w:rPr>
              <w:t>ми</w:t>
            </w:r>
            <w:r w:rsidRPr="00416FF4">
              <w:rPr>
                <w:sz w:val="24"/>
                <w:szCs w:val="24"/>
              </w:rPr>
              <w:t xml:space="preserve"> для экономики страны</w:t>
            </w:r>
            <w:r w:rsidR="00910404">
              <w:rPr>
                <w:sz w:val="24"/>
                <w:szCs w:val="24"/>
              </w:rPr>
              <w:t xml:space="preserve">. </w:t>
            </w:r>
            <w:r w:rsidR="00FB4344">
              <w:rPr>
                <w:sz w:val="24"/>
                <w:szCs w:val="24"/>
              </w:rPr>
              <w:t>П</w:t>
            </w:r>
            <w:r w:rsidR="00A50C4B">
              <w:rPr>
                <w:sz w:val="24"/>
                <w:szCs w:val="24"/>
              </w:rPr>
              <w:t xml:space="preserve">оддерживать необходимо и </w:t>
            </w:r>
            <w:r w:rsidRPr="00416FF4">
              <w:rPr>
                <w:sz w:val="24"/>
                <w:szCs w:val="24"/>
              </w:rPr>
              <w:t>инвестор</w:t>
            </w:r>
            <w:r w:rsidR="00A50C4B">
              <w:rPr>
                <w:sz w:val="24"/>
                <w:szCs w:val="24"/>
              </w:rPr>
              <w:t>ов</w:t>
            </w:r>
            <w:r w:rsidRPr="00416FF4">
              <w:rPr>
                <w:sz w:val="24"/>
                <w:szCs w:val="24"/>
              </w:rPr>
              <w:t xml:space="preserve">, </w:t>
            </w:r>
            <w:r w:rsidR="00FB4344">
              <w:rPr>
                <w:sz w:val="24"/>
                <w:szCs w:val="24"/>
              </w:rPr>
              <w:t xml:space="preserve">вкладывающих средства </w:t>
            </w:r>
            <w:r w:rsidRPr="00416FF4">
              <w:rPr>
                <w:sz w:val="24"/>
                <w:szCs w:val="24"/>
              </w:rPr>
              <w:t>в</w:t>
            </w:r>
            <w:r w:rsidR="00A50C4B">
              <w:rPr>
                <w:sz w:val="24"/>
                <w:szCs w:val="24"/>
              </w:rPr>
              <w:t xml:space="preserve"> МСП</w:t>
            </w:r>
            <w:r w:rsidR="00F67315">
              <w:rPr>
                <w:sz w:val="24"/>
                <w:szCs w:val="24"/>
              </w:rPr>
              <w:t>, п</w:t>
            </w:r>
            <w:r w:rsidR="00F67315" w:rsidRPr="00416FF4">
              <w:rPr>
                <w:sz w:val="24"/>
                <w:szCs w:val="24"/>
              </w:rPr>
              <w:t>овыш</w:t>
            </w:r>
            <w:r w:rsidR="00F67315">
              <w:rPr>
                <w:sz w:val="24"/>
                <w:szCs w:val="24"/>
              </w:rPr>
              <w:t>ать</w:t>
            </w:r>
            <w:r w:rsidR="00F67315" w:rsidRPr="00416FF4">
              <w:rPr>
                <w:sz w:val="24"/>
                <w:szCs w:val="24"/>
              </w:rPr>
              <w:t xml:space="preserve"> налогов</w:t>
            </w:r>
            <w:r w:rsidR="00F67315">
              <w:rPr>
                <w:sz w:val="24"/>
                <w:szCs w:val="24"/>
              </w:rPr>
              <w:t>ую</w:t>
            </w:r>
            <w:r w:rsidR="00F67315" w:rsidRPr="00416FF4">
              <w:rPr>
                <w:sz w:val="24"/>
                <w:szCs w:val="24"/>
              </w:rPr>
              <w:t xml:space="preserve"> самостоятельност</w:t>
            </w:r>
            <w:r w:rsidR="00F67315">
              <w:rPr>
                <w:sz w:val="24"/>
                <w:szCs w:val="24"/>
              </w:rPr>
              <w:t>ь</w:t>
            </w:r>
            <w:r w:rsidR="00F67315" w:rsidRPr="00416FF4">
              <w:rPr>
                <w:sz w:val="24"/>
                <w:szCs w:val="24"/>
              </w:rPr>
              <w:t xml:space="preserve"> муниципалитетов.</w:t>
            </w:r>
          </w:p>
        </w:tc>
        <w:tc>
          <w:tcPr>
            <w:tcW w:w="3402" w:type="dxa"/>
            <w:hideMark/>
          </w:tcPr>
          <w:p w14:paraId="54D601D3" w14:textId="7F71F617" w:rsidR="00416FF4" w:rsidRPr="00416FF4" w:rsidRDefault="006E0034" w:rsidP="00416FF4">
            <w:pPr>
              <w:spacing w:line="276" w:lineRule="auto"/>
              <w:textAlignment w:val="baseline"/>
              <w:rPr>
                <w:sz w:val="24"/>
                <w:szCs w:val="24"/>
              </w:rPr>
            </w:pPr>
            <w:r w:rsidRPr="00416FF4">
              <w:rPr>
                <w:sz w:val="24"/>
                <w:szCs w:val="24"/>
              </w:rPr>
              <w:t xml:space="preserve">Снижение налогового бремени малых </w:t>
            </w:r>
            <w:r w:rsidR="00A50C4B">
              <w:rPr>
                <w:sz w:val="24"/>
                <w:szCs w:val="24"/>
              </w:rPr>
              <w:t xml:space="preserve">и средних </w:t>
            </w:r>
            <w:r w:rsidRPr="00416FF4">
              <w:rPr>
                <w:sz w:val="24"/>
                <w:szCs w:val="24"/>
              </w:rPr>
              <w:t>предприятий</w:t>
            </w:r>
            <w:r w:rsidR="00A50C4B">
              <w:rPr>
                <w:sz w:val="24"/>
                <w:szCs w:val="24"/>
              </w:rPr>
              <w:t xml:space="preserve">, </w:t>
            </w:r>
            <w:r w:rsidR="00F67315">
              <w:rPr>
                <w:sz w:val="24"/>
                <w:szCs w:val="24"/>
              </w:rPr>
              <w:t>стимулирование</w:t>
            </w:r>
            <w:r w:rsidR="00A50C4B">
              <w:rPr>
                <w:sz w:val="24"/>
                <w:szCs w:val="24"/>
              </w:rPr>
              <w:t xml:space="preserve"> финансирования МСП.</w:t>
            </w:r>
          </w:p>
        </w:tc>
      </w:tr>
      <w:tr w:rsidR="00416FF4" w:rsidRPr="001B6C68" w14:paraId="3F10CC34" w14:textId="77777777" w:rsidTr="008C3D6C">
        <w:tc>
          <w:tcPr>
            <w:tcW w:w="2122" w:type="dxa"/>
            <w:vMerge w:val="restart"/>
            <w:hideMark/>
          </w:tcPr>
          <w:p w14:paraId="23A984F2" w14:textId="3DF6DCDD" w:rsidR="00416FF4" w:rsidRPr="00416FF4" w:rsidRDefault="00416FF4" w:rsidP="00416FF4">
            <w:pPr>
              <w:spacing w:line="276" w:lineRule="auto"/>
              <w:textAlignment w:val="baseline"/>
              <w:rPr>
                <w:sz w:val="24"/>
                <w:szCs w:val="24"/>
              </w:rPr>
            </w:pPr>
            <w:r w:rsidRPr="00416FF4">
              <w:rPr>
                <w:sz w:val="24"/>
                <w:szCs w:val="24"/>
              </w:rPr>
              <w:t>Недостаток кредитно-финансовых ресурсов</w:t>
            </w:r>
            <w:r>
              <w:rPr>
                <w:sz w:val="24"/>
                <w:szCs w:val="24"/>
              </w:rPr>
              <w:t>.</w:t>
            </w:r>
            <w:r w:rsidRPr="00416FF4">
              <w:rPr>
                <w:sz w:val="24"/>
                <w:szCs w:val="24"/>
              </w:rPr>
              <w:t xml:space="preserve"> </w:t>
            </w:r>
          </w:p>
          <w:p w14:paraId="395DEA7E" w14:textId="77777777" w:rsidR="00416FF4" w:rsidRPr="00416FF4" w:rsidRDefault="00416FF4" w:rsidP="00416FF4">
            <w:pPr>
              <w:spacing w:line="276" w:lineRule="auto"/>
              <w:textAlignment w:val="baseline"/>
              <w:rPr>
                <w:sz w:val="24"/>
                <w:szCs w:val="24"/>
              </w:rPr>
            </w:pPr>
            <w:r w:rsidRPr="00416FF4">
              <w:rPr>
                <w:sz w:val="24"/>
                <w:szCs w:val="24"/>
              </w:rPr>
              <w:t> </w:t>
            </w:r>
          </w:p>
          <w:p w14:paraId="718FA9C4" w14:textId="62F9AE8D" w:rsidR="00416FF4" w:rsidRPr="00416FF4" w:rsidRDefault="00416FF4" w:rsidP="00416FF4">
            <w:pPr>
              <w:spacing w:line="276" w:lineRule="auto"/>
              <w:textAlignment w:val="baseline"/>
              <w:rPr>
                <w:sz w:val="24"/>
                <w:szCs w:val="24"/>
              </w:rPr>
            </w:pPr>
            <w:r w:rsidRPr="00416FF4">
              <w:rPr>
                <w:sz w:val="24"/>
                <w:szCs w:val="24"/>
              </w:rPr>
              <w:t> </w:t>
            </w:r>
          </w:p>
        </w:tc>
        <w:tc>
          <w:tcPr>
            <w:tcW w:w="3827" w:type="dxa"/>
            <w:hideMark/>
          </w:tcPr>
          <w:p w14:paraId="00D3AA60" w14:textId="0434E2F2" w:rsidR="00416FF4" w:rsidRPr="00416FF4" w:rsidRDefault="00416FF4" w:rsidP="00416FF4">
            <w:pPr>
              <w:widowControl w:val="0"/>
              <w:spacing w:line="276" w:lineRule="auto"/>
              <w:rPr>
                <w:sz w:val="24"/>
                <w:szCs w:val="24"/>
              </w:rPr>
            </w:pPr>
            <w:r w:rsidRPr="00416FF4">
              <w:rPr>
                <w:sz w:val="24"/>
                <w:szCs w:val="24"/>
              </w:rPr>
              <w:t xml:space="preserve">Предоставление целевых льготных кредитов </w:t>
            </w:r>
            <w:r w:rsidR="00985FEB">
              <w:rPr>
                <w:sz w:val="24"/>
                <w:szCs w:val="24"/>
              </w:rPr>
              <w:t>инновационным МСП.</w:t>
            </w:r>
            <w:r w:rsidRPr="00416FF4">
              <w:rPr>
                <w:sz w:val="24"/>
                <w:szCs w:val="24"/>
              </w:rPr>
              <w:t xml:space="preserve"> </w:t>
            </w:r>
          </w:p>
          <w:p w14:paraId="2F70B2B9" w14:textId="533BDDAB" w:rsidR="00416FF4" w:rsidRPr="00416FF4" w:rsidRDefault="00416FF4" w:rsidP="00416FF4">
            <w:pPr>
              <w:spacing w:line="276" w:lineRule="auto"/>
              <w:textAlignment w:val="baseline"/>
              <w:rPr>
                <w:sz w:val="24"/>
                <w:szCs w:val="24"/>
              </w:rPr>
            </w:pPr>
          </w:p>
        </w:tc>
        <w:tc>
          <w:tcPr>
            <w:tcW w:w="3402" w:type="dxa"/>
            <w:hideMark/>
          </w:tcPr>
          <w:p w14:paraId="11853A0D" w14:textId="6CADF50C" w:rsidR="00416FF4" w:rsidRPr="00416FF4" w:rsidRDefault="006E0034" w:rsidP="00416FF4">
            <w:pPr>
              <w:spacing w:line="276" w:lineRule="auto"/>
              <w:textAlignment w:val="baseline"/>
              <w:rPr>
                <w:sz w:val="24"/>
                <w:szCs w:val="24"/>
              </w:rPr>
            </w:pPr>
            <w:r w:rsidRPr="00AB7541">
              <w:rPr>
                <w:sz w:val="24"/>
                <w:szCs w:val="24"/>
              </w:rPr>
              <w:t xml:space="preserve">Повышение эффективности </w:t>
            </w:r>
            <w:r w:rsidR="00FD521C">
              <w:rPr>
                <w:sz w:val="24"/>
                <w:szCs w:val="24"/>
              </w:rPr>
              <w:t>функционирования</w:t>
            </w:r>
            <w:r w:rsidRPr="00AB7541">
              <w:rPr>
                <w:sz w:val="24"/>
                <w:szCs w:val="24"/>
              </w:rPr>
              <w:t xml:space="preserve"> инновационных МСП.</w:t>
            </w:r>
          </w:p>
        </w:tc>
      </w:tr>
      <w:tr w:rsidR="00416FF4" w:rsidRPr="001B6C68" w14:paraId="5501496A" w14:textId="77777777" w:rsidTr="008C3D6C">
        <w:tc>
          <w:tcPr>
            <w:tcW w:w="2122" w:type="dxa"/>
            <w:vMerge/>
          </w:tcPr>
          <w:p w14:paraId="6C81BC50" w14:textId="7D398B7F" w:rsidR="00416FF4" w:rsidRPr="00416FF4" w:rsidRDefault="00416FF4" w:rsidP="00416FF4">
            <w:pPr>
              <w:spacing w:line="276" w:lineRule="auto"/>
              <w:textAlignment w:val="baseline"/>
              <w:rPr>
                <w:sz w:val="24"/>
                <w:szCs w:val="24"/>
              </w:rPr>
            </w:pPr>
          </w:p>
        </w:tc>
        <w:tc>
          <w:tcPr>
            <w:tcW w:w="3827" w:type="dxa"/>
          </w:tcPr>
          <w:p w14:paraId="48223050" w14:textId="5015CD16" w:rsidR="00416FF4" w:rsidRPr="00416FF4" w:rsidRDefault="00416FF4" w:rsidP="00416FF4">
            <w:pPr>
              <w:widowControl w:val="0"/>
              <w:spacing w:line="276" w:lineRule="auto"/>
              <w:rPr>
                <w:sz w:val="24"/>
                <w:szCs w:val="24"/>
              </w:rPr>
            </w:pPr>
            <w:r w:rsidRPr="00416FF4">
              <w:rPr>
                <w:sz w:val="24"/>
                <w:szCs w:val="24"/>
              </w:rPr>
              <w:t>Увеличение объемов государственных гарантий и размера гарантийного покрытия по кредитам</w:t>
            </w:r>
            <w:r w:rsidR="00A446DF">
              <w:rPr>
                <w:sz w:val="24"/>
                <w:szCs w:val="24"/>
              </w:rPr>
              <w:t xml:space="preserve"> предпринимателям</w:t>
            </w:r>
            <w:r w:rsidRPr="00416FF4">
              <w:rPr>
                <w:sz w:val="24"/>
                <w:szCs w:val="24"/>
              </w:rPr>
              <w:t xml:space="preserve">, </w:t>
            </w:r>
            <w:r w:rsidR="00910404">
              <w:rPr>
                <w:sz w:val="24"/>
                <w:szCs w:val="24"/>
              </w:rPr>
              <w:t>включение</w:t>
            </w:r>
            <w:r w:rsidRPr="00416FF4">
              <w:rPr>
                <w:sz w:val="24"/>
                <w:szCs w:val="24"/>
              </w:rPr>
              <w:t xml:space="preserve"> </w:t>
            </w:r>
            <w:r w:rsidR="00910404">
              <w:rPr>
                <w:sz w:val="24"/>
                <w:szCs w:val="24"/>
              </w:rPr>
              <w:t>в систему г</w:t>
            </w:r>
            <w:r w:rsidRPr="00416FF4">
              <w:rPr>
                <w:sz w:val="24"/>
                <w:szCs w:val="24"/>
              </w:rPr>
              <w:t>арантийной поддержки</w:t>
            </w:r>
            <w:r w:rsidR="00910404" w:rsidRPr="00416FF4">
              <w:rPr>
                <w:sz w:val="24"/>
                <w:szCs w:val="24"/>
              </w:rPr>
              <w:t xml:space="preserve"> пенсионных фондов</w:t>
            </w:r>
            <w:r w:rsidRPr="00416FF4">
              <w:rPr>
                <w:sz w:val="24"/>
                <w:szCs w:val="24"/>
              </w:rPr>
              <w:t>.</w:t>
            </w:r>
          </w:p>
        </w:tc>
        <w:tc>
          <w:tcPr>
            <w:tcW w:w="3402" w:type="dxa"/>
          </w:tcPr>
          <w:p w14:paraId="62A45297" w14:textId="46900CDD" w:rsidR="00416FF4" w:rsidRPr="00416FF4" w:rsidRDefault="006E0034" w:rsidP="00416FF4">
            <w:pPr>
              <w:spacing w:line="276" w:lineRule="auto"/>
              <w:textAlignment w:val="baseline"/>
              <w:rPr>
                <w:sz w:val="24"/>
                <w:szCs w:val="24"/>
              </w:rPr>
            </w:pPr>
            <w:r w:rsidRPr="00AB7541">
              <w:rPr>
                <w:sz w:val="24"/>
                <w:szCs w:val="24"/>
              </w:rPr>
              <w:t xml:space="preserve">Повышение эффективности </w:t>
            </w:r>
            <w:r w:rsidR="00FD521C">
              <w:rPr>
                <w:sz w:val="24"/>
                <w:szCs w:val="24"/>
              </w:rPr>
              <w:t>функционирования</w:t>
            </w:r>
            <w:r w:rsidRPr="00AB7541">
              <w:rPr>
                <w:sz w:val="24"/>
                <w:szCs w:val="24"/>
              </w:rPr>
              <w:t xml:space="preserve"> инновационных МСП.</w:t>
            </w:r>
          </w:p>
        </w:tc>
      </w:tr>
      <w:tr w:rsidR="00416FF4" w:rsidRPr="001B6C68" w14:paraId="457A96CD" w14:textId="77777777" w:rsidTr="008C3D6C">
        <w:tc>
          <w:tcPr>
            <w:tcW w:w="2122" w:type="dxa"/>
            <w:vMerge/>
            <w:hideMark/>
          </w:tcPr>
          <w:p w14:paraId="32E0308A" w14:textId="33BCEC85" w:rsidR="00416FF4" w:rsidRPr="00416FF4" w:rsidRDefault="00416FF4" w:rsidP="00416FF4">
            <w:pPr>
              <w:spacing w:line="276" w:lineRule="auto"/>
              <w:textAlignment w:val="baseline"/>
              <w:rPr>
                <w:sz w:val="24"/>
                <w:szCs w:val="24"/>
              </w:rPr>
            </w:pPr>
          </w:p>
        </w:tc>
        <w:tc>
          <w:tcPr>
            <w:tcW w:w="3827" w:type="dxa"/>
            <w:hideMark/>
          </w:tcPr>
          <w:p w14:paraId="5DB2DAE6" w14:textId="7F08B8E9" w:rsidR="00416FF4" w:rsidRPr="00416FF4" w:rsidRDefault="00871BC7" w:rsidP="00416FF4">
            <w:pPr>
              <w:spacing w:line="276" w:lineRule="auto"/>
              <w:textAlignment w:val="baseline"/>
              <w:rPr>
                <w:sz w:val="24"/>
                <w:szCs w:val="24"/>
              </w:rPr>
            </w:pPr>
            <w:r>
              <w:rPr>
                <w:sz w:val="24"/>
                <w:szCs w:val="24"/>
              </w:rPr>
              <w:t>Вовлечение</w:t>
            </w:r>
            <w:r w:rsidR="00416FF4" w:rsidRPr="00416FF4">
              <w:rPr>
                <w:sz w:val="24"/>
                <w:szCs w:val="24"/>
              </w:rPr>
              <w:t xml:space="preserve"> </w:t>
            </w:r>
            <w:r>
              <w:rPr>
                <w:sz w:val="24"/>
                <w:szCs w:val="24"/>
              </w:rPr>
              <w:t xml:space="preserve">МСП в выполнение </w:t>
            </w:r>
            <w:r w:rsidR="00416FF4" w:rsidRPr="00416FF4">
              <w:rPr>
                <w:sz w:val="24"/>
                <w:szCs w:val="24"/>
              </w:rPr>
              <w:t>государственн</w:t>
            </w:r>
            <w:r>
              <w:rPr>
                <w:sz w:val="24"/>
                <w:szCs w:val="24"/>
              </w:rPr>
              <w:t>ых</w:t>
            </w:r>
            <w:r w:rsidR="00416FF4" w:rsidRPr="00416FF4">
              <w:rPr>
                <w:sz w:val="24"/>
                <w:szCs w:val="24"/>
              </w:rPr>
              <w:t xml:space="preserve"> заказ</w:t>
            </w:r>
            <w:r>
              <w:rPr>
                <w:sz w:val="24"/>
                <w:szCs w:val="24"/>
              </w:rPr>
              <w:t>ов</w:t>
            </w:r>
            <w:r w:rsidR="00416FF4" w:rsidRPr="00416FF4">
              <w:rPr>
                <w:sz w:val="24"/>
                <w:szCs w:val="24"/>
              </w:rPr>
              <w:t>.</w:t>
            </w:r>
          </w:p>
        </w:tc>
        <w:tc>
          <w:tcPr>
            <w:tcW w:w="3402" w:type="dxa"/>
            <w:hideMark/>
          </w:tcPr>
          <w:p w14:paraId="31848F4F" w14:textId="2ED2ED06" w:rsidR="00416FF4" w:rsidRPr="00416FF4" w:rsidRDefault="006E0034" w:rsidP="00416FF4">
            <w:pPr>
              <w:spacing w:line="276" w:lineRule="auto"/>
              <w:textAlignment w:val="baseline"/>
              <w:rPr>
                <w:sz w:val="24"/>
                <w:szCs w:val="24"/>
              </w:rPr>
            </w:pPr>
            <w:r>
              <w:rPr>
                <w:sz w:val="24"/>
                <w:szCs w:val="24"/>
              </w:rPr>
              <w:t xml:space="preserve">Увеличение прибыли </w:t>
            </w:r>
            <w:r w:rsidR="00E2090C">
              <w:rPr>
                <w:sz w:val="24"/>
                <w:szCs w:val="24"/>
              </w:rPr>
              <w:t>МСП, расширение бизнеса</w:t>
            </w:r>
          </w:p>
        </w:tc>
      </w:tr>
      <w:tr w:rsidR="003B6E28" w:rsidRPr="001B6C68" w14:paraId="55593650" w14:textId="77777777" w:rsidTr="008C3D6C">
        <w:tc>
          <w:tcPr>
            <w:tcW w:w="2122" w:type="dxa"/>
            <w:vMerge w:val="restart"/>
          </w:tcPr>
          <w:p w14:paraId="6D44D1ED" w14:textId="77777777" w:rsidR="003B6E28" w:rsidRPr="00416FF4" w:rsidRDefault="003B6E28" w:rsidP="003B6E28">
            <w:pPr>
              <w:spacing w:line="276" w:lineRule="auto"/>
              <w:textAlignment w:val="baseline"/>
              <w:rPr>
                <w:sz w:val="24"/>
                <w:szCs w:val="24"/>
              </w:rPr>
            </w:pPr>
            <w:r w:rsidRPr="00416FF4">
              <w:rPr>
                <w:sz w:val="24"/>
                <w:szCs w:val="24"/>
              </w:rPr>
              <w:t>Недостаток кредитно-финансовых ресурсов</w:t>
            </w:r>
            <w:r>
              <w:rPr>
                <w:sz w:val="24"/>
                <w:szCs w:val="24"/>
              </w:rPr>
              <w:t>.</w:t>
            </w:r>
            <w:r w:rsidRPr="00416FF4">
              <w:rPr>
                <w:sz w:val="24"/>
                <w:szCs w:val="24"/>
              </w:rPr>
              <w:t xml:space="preserve"> </w:t>
            </w:r>
          </w:p>
          <w:p w14:paraId="37146197" w14:textId="77777777" w:rsidR="003B6E28" w:rsidRPr="00416FF4" w:rsidRDefault="003B6E28" w:rsidP="003B6E28">
            <w:pPr>
              <w:spacing w:line="276" w:lineRule="auto"/>
              <w:textAlignment w:val="baseline"/>
            </w:pPr>
          </w:p>
        </w:tc>
        <w:tc>
          <w:tcPr>
            <w:tcW w:w="3827" w:type="dxa"/>
          </w:tcPr>
          <w:p w14:paraId="23F0AF01" w14:textId="04365AD3" w:rsidR="003B6E28" w:rsidRDefault="003B6E28" w:rsidP="003B6E28">
            <w:pPr>
              <w:spacing w:line="276" w:lineRule="auto"/>
              <w:textAlignment w:val="baseline"/>
            </w:pPr>
            <w:r>
              <w:rPr>
                <w:sz w:val="24"/>
                <w:szCs w:val="24"/>
              </w:rPr>
              <w:t>Интенсивное создание технопарков и бизнес-инкубаторов.</w:t>
            </w:r>
          </w:p>
        </w:tc>
        <w:tc>
          <w:tcPr>
            <w:tcW w:w="3402" w:type="dxa"/>
          </w:tcPr>
          <w:p w14:paraId="63768856" w14:textId="34470F85" w:rsidR="003B6E28" w:rsidRDefault="003B6E28" w:rsidP="003B6E28">
            <w:pPr>
              <w:spacing w:line="276" w:lineRule="auto"/>
              <w:textAlignment w:val="baseline"/>
            </w:pPr>
            <w:r>
              <w:rPr>
                <w:sz w:val="24"/>
                <w:szCs w:val="24"/>
              </w:rPr>
              <w:t>Более интенсивное финансирование стартапов.</w:t>
            </w:r>
          </w:p>
        </w:tc>
      </w:tr>
      <w:tr w:rsidR="003B6E28" w:rsidRPr="001B6C68" w14:paraId="374C3BBB" w14:textId="77777777" w:rsidTr="008C3D6C">
        <w:tc>
          <w:tcPr>
            <w:tcW w:w="2122" w:type="dxa"/>
            <w:vMerge/>
          </w:tcPr>
          <w:p w14:paraId="7D17D4BA" w14:textId="77777777" w:rsidR="003B6E28" w:rsidRPr="00416FF4" w:rsidRDefault="003B6E28" w:rsidP="003B6E28">
            <w:pPr>
              <w:spacing w:line="276" w:lineRule="auto"/>
              <w:textAlignment w:val="baseline"/>
            </w:pPr>
          </w:p>
        </w:tc>
        <w:tc>
          <w:tcPr>
            <w:tcW w:w="3827" w:type="dxa"/>
          </w:tcPr>
          <w:p w14:paraId="1648D457" w14:textId="029C3E98" w:rsidR="003B6E28" w:rsidRDefault="003B6E28" w:rsidP="003B6E28">
            <w:pPr>
              <w:spacing w:line="276" w:lineRule="auto"/>
              <w:textAlignment w:val="baseline"/>
            </w:pPr>
            <w:r>
              <w:rPr>
                <w:sz w:val="24"/>
                <w:szCs w:val="24"/>
              </w:rPr>
              <w:t>Внедрение</w:t>
            </w:r>
            <w:r w:rsidRPr="00416FF4">
              <w:rPr>
                <w:sz w:val="24"/>
                <w:szCs w:val="24"/>
              </w:rPr>
              <w:t xml:space="preserve"> системы поддержки</w:t>
            </w:r>
            <w:r>
              <w:rPr>
                <w:sz w:val="24"/>
                <w:szCs w:val="24"/>
              </w:rPr>
              <w:t xml:space="preserve"> государства для</w:t>
            </w:r>
            <w:r w:rsidRPr="00416FF4">
              <w:rPr>
                <w:sz w:val="24"/>
                <w:szCs w:val="24"/>
              </w:rPr>
              <w:t xml:space="preserve"> </w:t>
            </w:r>
            <w:r>
              <w:rPr>
                <w:sz w:val="24"/>
                <w:szCs w:val="24"/>
              </w:rPr>
              <w:t xml:space="preserve">инвестирования в МСП </w:t>
            </w:r>
            <w:r w:rsidRPr="00416FF4">
              <w:rPr>
                <w:sz w:val="24"/>
                <w:szCs w:val="24"/>
              </w:rPr>
              <w:t xml:space="preserve">в условиях замедления экономики и </w:t>
            </w:r>
            <w:r>
              <w:rPr>
                <w:sz w:val="24"/>
                <w:szCs w:val="24"/>
              </w:rPr>
              <w:t>совершенствование</w:t>
            </w:r>
            <w:r w:rsidRPr="00416FF4">
              <w:rPr>
                <w:sz w:val="24"/>
                <w:szCs w:val="24"/>
              </w:rPr>
              <w:t xml:space="preserve"> системы оздоровления</w:t>
            </w:r>
            <w:r>
              <w:rPr>
                <w:sz w:val="24"/>
                <w:szCs w:val="24"/>
              </w:rPr>
              <w:t xml:space="preserve"> малого и среднего предпринимательства.</w:t>
            </w:r>
          </w:p>
        </w:tc>
        <w:tc>
          <w:tcPr>
            <w:tcW w:w="3402" w:type="dxa"/>
          </w:tcPr>
          <w:p w14:paraId="0306CF52" w14:textId="3F1A068A" w:rsidR="003B6E28" w:rsidRDefault="003B6E28" w:rsidP="003B6E28">
            <w:pPr>
              <w:spacing w:line="276" w:lineRule="auto"/>
              <w:textAlignment w:val="baseline"/>
            </w:pPr>
            <w:r w:rsidRPr="00AB7541">
              <w:rPr>
                <w:sz w:val="24"/>
                <w:szCs w:val="24"/>
              </w:rPr>
              <w:t xml:space="preserve">Повышение эффективности </w:t>
            </w:r>
            <w:r>
              <w:rPr>
                <w:sz w:val="24"/>
                <w:szCs w:val="24"/>
              </w:rPr>
              <w:t xml:space="preserve">функционирования </w:t>
            </w:r>
            <w:r w:rsidRPr="00AB7541">
              <w:rPr>
                <w:sz w:val="24"/>
                <w:szCs w:val="24"/>
              </w:rPr>
              <w:t>инновационных МСП</w:t>
            </w:r>
            <w:r>
              <w:rPr>
                <w:sz w:val="24"/>
                <w:szCs w:val="24"/>
              </w:rPr>
              <w:t xml:space="preserve"> в условиях замедления экономики и кризисных ситуаций</w:t>
            </w:r>
            <w:r w:rsidRPr="00AB7541">
              <w:rPr>
                <w:sz w:val="24"/>
                <w:szCs w:val="24"/>
              </w:rPr>
              <w:t>.</w:t>
            </w:r>
          </w:p>
        </w:tc>
      </w:tr>
      <w:tr w:rsidR="003B6E28" w:rsidRPr="001B6C68" w14:paraId="19B4F629" w14:textId="77777777" w:rsidTr="008C3D6C">
        <w:tc>
          <w:tcPr>
            <w:tcW w:w="2122" w:type="dxa"/>
            <w:vMerge/>
          </w:tcPr>
          <w:p w14:paraId="7D89193B" w14:textId="77777777" w:rsidR="003B6E28" w:rsidRPr="00416FF4" w:rsidRDefault="003B6E28" w:rsidP="003B6E28">
            <w:pPr>
              <w:spacing w:line="276" w:lineRule="auto"/>
              <w:textAlignment w:val="baseline"/>
            </w:pPr>
          </w:p>
        </w:tc>
        <w:tc>
          <w:tcPr>
            <w:tcW w:w="3827" w:type="dxa"/>
          </w:tcPr>
          <w:p w14:paraId="0F99E2C0" w14:textId="4E5441E9" w:rsidR="003B6E28" w:rsidRDefault="003B6E28" w:rsidP="003B6E28">
            <w:pPr>
              <w:spacing w:line="276" w:lineRule="auto"/>
              <w:textAlignment w:val="baseline"/>
            </w:pPr>
            <w:r w:rsidRPr="00416FF4">
              <w:rPr>
                <w:sz w:val="24"/>
                <w:szCs w:val="24"/>
              </w:rPr>
              <w:t xml:space="preserve">Финансирование сектора МСП за счет крупного бизнеса, </w:t>
            </w:r>
            <w:r>
              <w:rPr>
                <w:sz w:val="24"/>
                <w:szCs w:val="24"/>
              </w:rPr>
              <w:t>привлекаемого с помощью снижения налогов и введения различных льгот.</w:t>
            </w:r>
          </w:p>
        </w:tc>
        <w:tc>
          <w:tcPr>
            <w:tcW w:w="3402" w:type="dxa"/>
          </w:tcPr>
          <w:p w14:paraId="1D9C8C09" w14:textId="11715845" w:rsidR="003B6E28" w:rsidRPr="00AB7541" w:rsidRDefault="003B6E28" w:rsidP="003B6E28">
            <w:pPr>
              <w:spacing w:line="276" w:lineRule="auto"/>
              <w:textAlignment w:val="baseline"/>
            </w:pPr>
            <w:r w:rsidRPr="00AB7541">
              <w:rPr>
                <w:sz w:val="24"/>
                <w:szCs w:val="24"/>
              </w:rPr>
              <w:t xml:space="preserve">Повышение эффективности </w:t>
            </w:r>
            <w:r>
              <w:rPr>
                <w:sz w:val="24"/>
                <w:szCs w:val="24"/>
              </w:rPr>
              <w:t>функционирования</w:t>
            </w:r>
            <w:r w:rsidRPr="00AB7541">
              <w:rPr>
                <w:sz w:val="24"/>
                <w:szCs w:val="24"/>
              </w:rPr>
              <w:t xml:space="preserve"> инновационных МСП</w:t>
            </w:r>
            <w:r>
              <w:rPr>
                <w:sz w:val="24"/>
                <w:szCs w:val="24"/>
              </w:rPr>
              <w:t>.</w:t>
            </w:r>
          </w:p>
        </w:tc>
      </w:tr>
    </w:tbl>
    <w:p w14:paraId="22BADBA3" w14:textId="7588B4B5" w:rsidR="00123245" w:rsidRDefault="00123245"/>
    <w:p w14:paraId="215530E2" w14:textId="77777777" w:rsidR="00BC506D" w:rsidRDefault="00BC506D" w:rsidP="003B6E28">
      <w:pPr>
        <w:widowControl w:val="0"/>
        <w:spacing w:line="360" w:lineRule="auto"/>
        <w:jc w:val="both"/>
        <w:rPr>
          <w:sz w:val="28"/>
          <w:szCs w:val="28"/>
        </w:rPr>
      </w:pPr>
    </w:p>
    <w:p w14:paraId="29205251" w14:textId="15BF5B23" w:rsidR="00DE2160" w:rsidRDefault="005633D0" w:rsidP="00DE2160">
      <w:pPr>
        <w:widowControl w:val="0"/>
        <w:spacing w:line="360" w:lineRule="auto"/>
        <w:ind w:firstLine="709"/>
        <w:jc w:val="both"/>
        <w:rPr>
          <w:sz w:val="28"/>
          <w:szCs w:val="28"/>
        </w:rPr>
      </w:pPr>
      <w:r>
        <w:rPr>
          <w:sz w:val="28"/>
          <w:szCs w:val="28"/>
        </w:rPr>
        <w:lastRenderedPageBreak/>
        <w:t>Снижение налогового бремени для МСП – важнейшая цель поддерживающей политики государства. Для достижения данной цели необходимо провести ряд мероприятий, включающих п</w:t>
      </w:r>
      <w:r w:rsidRPr="005633D0">
        <w:rPr>
          <w:sz w:val="28"/>
          <w:szCs w:val="28"/>
        </w:rPr>
        <w:t xml:space="preserve">ереход малого бизнеса на упрощенную систему, где </w:t>
      </w:r>
      <w:r w:rsidR="00FB4344">
        <w:rPr>
          <w:sz w:val="28"/>
          <w:szCs w:val="28"/>
        </w:rPr>
        <w:t xml:space="preserve">можно самостоятельно </w:t>
      </w:r>
      <w:r w:rsidRPr="005633D0">
        <w:rPr>
          <w:sz w:val="28"/>
          <w:szCs w:val="28"/>
        </w:rPr>
        <w:t>выбирать между налогообложением доходов (ставка 6%) и прибыли (ставка 15%)</w:t>
      </w:r>
      <w:r w:rsidR="00FB4344">
        <w:rPr>
          <w:sz w:val="28"/>
          <w:szCs w:val="28"/>
        </w:rPr>
        <w:t>. Наиболее выгодным вариантом было бы применение</w:t>
      </w:r>
      <w:r w:rsidRPr="005633D0">
        <w:rPr>
          <w:sz w:val="28"/>
          <w:szCs w:val="28"/>
        </w:rPr>
        <w:t xml:space="preserve"> ставки налога с </w:t>
      </w:r>
      <w:r w:rsidR="00FB4344">
        <w:rPr>
          <w:sz w:val="28"/>
          <w:szCs w:val="28"/>
        </w:rPr>
        <w:t>доходов</w:t>
      </w:r>
      <w:r w:rsidRPr="005633D0">
        <w:rPr>
          <w:sz w:val="28"/>
          <w:szCs w:val="28"/>
        </w:rPr>
        <w:t xml:space="preserve">, </w:t>
      </w:r>
      <w:r>
        <w:rPr>
          <w:sz w:val="28"/>
          <w:szCs w:val="28"/>
        </w:rPr>
        <w:t xml:space="preserve">не </w:t>
      </w:r>
      <w:r w:rsidRPr="005633D0">
        <w:rPr>
          <w:sz w:val="28"/>
          <w:szCs w:val="28"/>
        </w:rPr>
        <w:t>превыша</w:t>
      </w:r>
      <w:r>
        <w:rPr>
          <w:sz w:val="28"/>
          <w:szCs w:val="28"/>
        </w:rPr>
        <w:t>ющей</w:t>
      </w:r>
      <w:r w:rsidRPr="005633D0">
        <w:rPr>
          <w:sz w:val="28"/>
          <w:szCs w:val="28"/>
        </w:rPr>
        <w:t xml:space="preserve"> 5%.</w:t>
      </w:r>
      <w:r>
        <w:rPr>
          <w:sz w:val="28"/>
          <w:szCs w:val="28"/>
        </w:rPr>
        <w:t xml:space="preserve"> Также крайне важно п</w:t>
      </w:r>
      <w:r w:rsidRPr="005633D0">
        <w:rPr>
          <w:sz w:val="28"/>
          <w:szCs w:val="28"/>
        </w:rPr>
        <w:t>редоставл</w:t>
      </w:r>
      <w:r>
        <w:rPr>
          <w:sz w:val="28"/>
          <w:szCs w:val="28"/>
        </w:rPr>
        <w:t>ять</w:t>
      </w:r>
      <w:r w:rsidRPr="005633D0">
        <w:rPr>
          <w:sz w:val="28"/>
          <w:szCs w:val="28"/>
        </w:rPr>
        <w:t xml:space="preserve"> налоговы</w:t>
      </w:r>
      <w:r>
        <w:rPr>
          <w:sz w:val="28"/>
          <w:szCs w:val="28"/>
        </w:rPr>
        <w:t>е</w:t>
      </w:r>
      <w:r w:rsidRPr="005633D0">
        <w:rPr>
          <w:sz w:val="28"/>
          <w:szCs w:val="28"/>
        </w:rPr>
        <w:t xml:space="preserve"> льгот</w:t>
      </w:r>
      <w:r>
        <w:rPr>
          <w:sz w:val="28"/>
          <w:szCs w:val="28"/>
        </w:rPr>
        <w:t>ы</w:t>
      </w:r>
      <w:r w:rsidRPr="005633D0">
        <w:rPr>
          <w:sz w:val="28"/>
          <w:szCs w:val="28"/>
        </w:rPr>
        <w:t xml:space="preserve"> малым и средним предприятиям</w:t>
      </w:r>
      <w:r w:rsidR="00910404">
        <w:rPr>
          <w:sz w:val="28"/>
          <w:szCs w:val="28"/>
        </w:rPr>
        <w:t xml:space="preserve"> тех отраслей, которые являются</w:t>
      </w:r>
      <w:r w:rsidRPr="005633D0">
        <w:rPr>
          <w:sz w:val="28"/>
          <w:szCs w:val="28"/>
        </w:rPr>
        <w:t xml:space="preserve"> приоритетны</w:t>
      </w:r>
      <w:r w:rsidR="00910404">
        <w:rPr>
          <w:sz w:val="28"/>
          <w:szCs w:val="28"/>
        </w:rPr>
        <w:t>ми</w:t>
      </w:r>
      <w:r w:rsidRPr="005633D0">
        <w:rPr>
          <w:sz w:val="28"/>
          <w:szCs w:val="28"/>
        </w:rPr>
        <w:t xml:space="preserve"> для экономики </w:t>
      </w:r>
      <w:r w:rsidR="00910404">
        <w:rPr>
          <w:sz w:val="28"/>
          <w:szCs w:val="28"/>
        </w:rPr>
        <w:t>России</w:t>
      </w:r>
      <w:r w:rsidRPr="005633D0">
        <w:rPr>
          <w:sz w:val="28"/>
          <w:szCs w:val="28"/>
        </w:rPr>
        <w:t xml:space="preserve">. </w:t>
      </w:r>
      <w:r>
        <w:rPr>
          <w:sz w:val="28"/>
          <w:szCs w:val="28"/>
        </w:rPr>
        <w:t>П</w:t>
      </w:r>
      <w:r w:rsidRPr="005633D0">
        <w:rPr>
          <w:sz w:val="28"/>
          <w:szCs w:val="28"/>
        </w:rPr>
        <w:t xml:space="preserve">оддерживать необходимо и инвесторов, </w:t>
      </w:r>
      <w:r w:rsidR="00FB4344">
        <w:rPr>
          <w:sz w:val="28"/>
          <w:szCs w:val="28"/>
        </w:rPr>
        <w:t xml:space="preserve">вкладывающих средства </w:t>
      </w:r>
      <w:r w:rsidRPr="005633D0">
        <w:rPr>
          <w:sz w:val="28"/>
          <w:szCs w:val="28"/>
        </w:rPr>
        <w:t>в МСП, а также повышать налоговую самостоятельность муниципалитетов.</w:t>
      </w:r>
    </w:p>
    <w:p w14:paraId="71DB7652" w14:textId="30901ABD" w:rsidR="00871BC7" w:rsidRDefault="00910404" w:rsidP="00871BC7">
      <w:pPr>
        <w:widowControl w:val="0"/>
        <w:spacing w:line="360" w:lineRule="auto"/>
        <w:ind w:firstLine="709"/>
        <w:jc w:val="both"/>
        <w:rPr>
          <w:sz w:val="28"/>
          <w:szCs w:val="28"/>
        </w:rPr>
      </w:pPr>
      <w:r>
        <w:rPr>
          <w:sz w:val="28"/>
          <w:szCs w:val="28"/>
        </w:rPr>
        <w:t>Недостаток кредитно-финансовых ресурсов является серьезной проблемой, мешающей успешному развитию инновационных МСП. Для решения данной проблемы государству важно предоставлять льготные кредиты таким предприятиям, у</w:t>
      </w:r>
      <w:r w:rsidRPr="00910404">
        <w:rPr>
          <w:sz w:val="28"/>
          <w:szCs w:val="28"/>
        </w:rPr>
        <w:t>велич</w:t>
      </w:r>
      <w:r>
        <w:rPr>
          <w:sz w:val="28"/>
          <w:szCs w:val="28"/>
        </w:rPr>
        <w:t>ить</w:t>
      </w:r>
      <w:r w:rsidRPr="00910404">
        <w:rPr>
          <w:sz w:val="28"/>
          <w:szCs w:val="28"/>
        </w:rPr>
        <w:t xml:space="preserve"> объем государственных гарантий и размера гарантийного покрытия по кредитам </w:t>
      </w:r>
      <w:r w:rsidR="00A446DF">
        <w:rPr>
          <w:sz w:val="28"/>
          <w:szCs w:val="28"/>
        </w:rPr>
        <w:t>малому и среднему предпринимательству</w:t>
      </w:r>
      <w:r w:rsidRPr="00910404">
        <w:rPr>
          <w:sz w:val="28"/>
          <w:szCs w:val="28"/>
        </w:rPr>
        <w:t>.</w:t>
      </w:r>
      <w:r w:rsidR="00871BC7">
        <w:rPr>
          <w:sz w:val="28"/>
          <w:szCs w:val="28"/>
        </w:rPr>
        <w:t xml:space="preserve"> Кроме того, увеличить прибыль МСП помогло бы их вовлечение в выполнение государственных заказов.</w:t>
      </w:r>
      <w:r w:rsidR="00871BC7" w:rsidRPr="00871BC7">
        <w:rPr>
          <w:sz w:val="28"/>
          <w:szCs w:val="28"/>
        </w:rPr>
        <w:t xml:space="preserve"> </w:t>
      </w:r>
      <w:r w:rsidR="00871BC7">
        <w:rPr>
          <w:sz w:val="28"/>
          <w:szCs w:val="28"/>
        </w:rPr>
        <w:t>Необходимо также создавать новые технопарки и бизнес-инкубаторы для более интенсивного финансирования стартапов.</w:t>
      </w:r>
    </w:p>
    <w:p w14:paraId="06BE1AEE" w14:textId="28D635CA" w:rsidR="003B6E28" w:rsidRPr="003B6E28" w:rsidRDefault="00871BC7" w:rsidP="003B6E28">
      <w:pPr>
        <w:widowControl w:val="0"/>
        <w:spacing w:line="360" w:lineRule="auto"/>
        <w:ind w:firstLine="709"/>
        <w:jc w:val="both"/>
        <w:rPr>
          <w:sz w:val="28"/>
          <w:szCs w:val="28"/>
        </w:rPr>
      </w:pPr>
      <w:r>
        <w:rPr>
          <w:sz w:val="28"/>
          <w:szCs w:val="28"/>
        </w:rPr>
        <w:t>В США широко практикуется финансирование малых и средних предприятий за счет крупного бизнеса, при этом данная поддержка стимулируется государством посредством предоставления крупным предприятиям различных льгот и снижения налогов. Можно было бы адаптировать данный опыт в России для п</w:t>
      </w:r>
      <w:r w:rsidRPr="00871BC7">
        <w:rPr>
          <w:sz w:val="28"/>
          <w:szCs w:val="28"/>
        </w:rPr>
        <w:t>овышени</w:t>
      </w:r>
      <w:r w:rsidR="001427A0">
        <w:rPr>
          <w:sz w:val="28"/>
          <w:szCs w:val="28"/>
        </w:rPr>
        <w:t>я</w:t>
      </w:r>
      <w:r w:rsidRPr="00871BC7">
        <w:rPr>
          <w:sz w:val="28"/>
          <w:szCs w:val="28"/>
        </w:rPr>
        <w:t xml:space="preserve"> эффективности функционирования инновационных МСП.</w:t>
      </w:r>
      <w:r w:rsidR="001427A0">
        <w:rPr>
          <w:sz w:val="28"/>
          <w:szCs w:val="28"/>
        </w:rPr>
        <w:t xml:space="preserve"> Поддержка малых и средних предприятия крупными может быть не только финансовой, она может включать в себя также передачу опыта ведения бизнеса, это позволит ускорить разработку инновационных технологий и продуктов.</w:t>
      </w:r>
    </w:p>
    <w:p w14:paraId="33C9D9BC" w14:textId="47904C2B" w:rsidR="003B6E28" w:rsidRPr="001B6C68" w:rsidRDefault="004E4ED9" w:rsidP="003B6E28">
      <w:pPr>
        <w:widowControl w:val="0"/>
        <w:spacing w:line="360" w:lineRule="auto"/>
        <w:ind w:firstLine="709"/>
        <w:jc w:val="both"/>
        <w:rPr>
          <w:sz w:val="28"/>
          <w:szCs w:val="28"/>
        </w:rPr>
      </w:pPr>
      <w:r>
        <w:rPr>
          <w:sz w:val="28"/>
          <w:szCs w:val="28"/>
        </w:rPr>
        <w:t xml:space="preserve">Таким образом, </w:t>
      </w:r>
      <w:r w:rsidR="00FB30E6">
        <w:rPr>
          <w:sz w:val="28"/>
          <w:szCs w:val="28"/>
        </w:rPr>
        <w:t xml:space="preserve">решение проблем, связанных с инновационным предпринимательством, должно происходить в трех направлениях: </w:t>
      </w:r>
      <w:r w:rsidR="00C54AAC">
        <w:rPr>
          <w:sz w:val="28"/>
          <w:szCs w:val="28"/>
        </w:rPr>
        <w:t>с</w:t>
      </w:r>
      <w:r w:rsidR="00FB30E6">
        <w:rPr>
          <w:sz w:val="28"/>
          <w:szCs w:val="28"/>
        </w:rPr>
        <w:t>овершенство</w:t>
      </w:r>
      <w:r w:rsidR="00FB30E6">
        <w:rPr>
          <w:sz w:val="28"/>
          <w:szCs w:val="28"/>
        </w:rPr>
        <w:lastRenderedPageBreak/>
        <w:t>вание нормативно-правовой базы</w:t>
      </w:r>
      <w:r w:rsidR="00C54AAC">
        <w:rPr>
          <w:sz w:val="28"/>
          <w:szCs w:val="28"/>
        </w:rPr>
        <w:t>, п</w:t>
      </w:r>
      <w:r w:rsidR="00A04FE1">
        <w:rPr>
          <w:sz w:val="28"/>
          <w:szCs w:val="28"/>
        </w:rPr>
        <w:t>овышение эффективности государственных программ поддержки МСП</w:t>
      </w:r>
      <w:r w:rsidR="00C54AAC">
        <w:rPr>
          <w:sz w:val="28"/>
          <w:szCs w:val="28"/>
        </w:rPr>
        <w:t>, н</w:t>
      </w:r>
      <w:r w:rsidR="00A27CE1">
        <w:rPr>
          <w:sz w:val="28"/>
          <w:szCs w:val="28"/>
        </w:rPr>
        <w:t>едостаточное финансирование МСП</w:t>
      </w:r>
      <w:r w:rsidR="00C54AAC">
        <w:rPr>
          <w:sz w:val="28"/>
          <w:szCs w:val="28"/>
        </w:rPr>
        <w:t>. Стоит отметить, что для решения данных проблем крайне важно участие государства, а также крупного бизнеса, который также мог бы взять на себя финансирование сектора МСП.</w:t>
      </w:r>
    </w:p>
    <w:p w14:paraId="22E451B2" w14:textId="7A31AD13" w:rsidR="000A0AAC" w:rsidRPr="000A0AAC" w:rsidRDefault="000A0AAC" w:rsidP="00686F3E">
      <w:pPr>
        <w:widowControl w:val="0"/>
        <w:spacing w:line="360" w:lineRule="auto"/>
        <w:ind w:firstLine="709"/>
        <w:jc w:val="both"/>
        <w:rPr>
          <w:sz w:val="28"/>
          <w:szCs w:val="28"/>
        </w:rPr>
      </w:pPr>
    </w:p>
    <w:p w14:paraId="3C157EE5" w14:textId="4D67F68A" w:rsidR="00BE3E7D" w:rsidRDefault="00BE3E7D" w:rsidP="00686F3E">
      <w:pPr>
        <w:pStyle w:val="20"/>
        <w:keepNext w:val="0"/>
        <w:keepLines w:val="0"/>
        <w:widowControl w:val="0"/>
        <w:suppressAutoHyphens/>
        <w:spacing w:before="0" w:line="360" w:lineRule="auto"/>
        <w:ind w:firstLine="709"/>
        <w:jc w:val="both"/>
        <w:rPr>
          <w:rFonts w:ascii="Times New Roman" w:hAnsi="Times New Roman" w:cs="Times New Roman"/>
          <w:b/>
          <w:bCs/>
          <w:color w:val="auto"/>
          <w:sz w:val="28"/>
          <w:szCs w:val="28"/>
        </w:rPr>
      </w:pPr>
      <w:bookmarkStart w:id="12" w:name="_Toc101351164"/>
      <w:r w:rsidRPr="002E0DE3">
        <w:rPr>
          <w:rFonts w:ascii="Times New Roman" w:hAnsi="Times New Roman" w:cs="Times New Roman"/>
          <w:b/>
          <w:bCs/>
          <w:color w:val="auto"/>
          <w:sz w:val="28"/>
          <w:szCs w:val="28"/>
        </w:rPr>
        <w:t xml:space="preserve">3.2 </w:t>
      </w:r>
      <w:r w:rsidR="00A54D36">
        <w:rPr>
          <w:rFonts w:ascii="Times New Roman" w:hAnsi="Times New Roman" w:cs="Times New Roman"/>
          <w:b/>
          <w:bCs/>
          <w:color w:val="auto"/>
          <w:sz w:val="28"/>
          <w:szCs w:val="28"/>
        </w:rPr>
        <w:t>Экономическое обоснование предложенных рекомендаций</w:t>
      </w:r>
      <w:bookmarkEnd w:id="12"/>
    </w:p>
    <w:p w14:paraId="532EBE1C" w14:textId="04D951F5" w:rsidR="00FB30E6" w:rsidRDefault="00FB30E6" w:rsidP="00FB30E6">
      <w:pPr>
        <w:spacing w:line="360" w:lineRule="auto"/>
        <w:ind w:firstLine="709"/>
        <w:jc w:val="both"/>
        <w:rPr>
          <w:sz w:val="28"/>
          <w:szCs w:val="28"/>
        </w:rPr>
      </w:pPr>
    </w:p>
    <w:p w14:paraId="10F332E2" w14:textId="66BBD903" w:rsidR="0021665F" w:rsidRDefault="009B4CBE" w:rsidP="0021665F">
      <w:pPr>
        <w:spacing w:line="360" w:lineRule="auto"/>
        <w:ind w:firstLine="709"/>
        <w:jc w:val="both"/>
        <w:rPr>
          <w:sz w:val="28"/>
          <w:szCs w:val="28"/>
        </w:rPr>
      </w:pPr>
      <w:r>
        <w:rPr>
          <w:sz w:val="28"/>
          <w:szCs w:val="28"/>
        </w:rPr>
        <w:t>Проблема недостаточного финансирования МСП решается с помощью внедрения различных государственных программ, направленных на инвестирование в инновационные малые и средние пред</w:t>
      </w:r>
      <w:r w:rsidR="0021665F">
        <w:rPr>
          <w:sz w:val="28"/>
          <w:szCs w:val="28"/>
        </w:rPr>
        <w:t>приятия</w:t>
      </w:r>
      <w:r>
        <w:rPr>
          <w:sz w:val="28"/>
          <w:szCs w:val="28"/>
        </w:rPr>
        <w:t>.</w:t>
      </w:r>
    </w:p>
    <w:p w14:paraId="38814C9E" w14:textId="53650BDC" w:rsidR="0021665F" w:rsidRDefault="00873967" w:rsidP="0021665F">
      <w:pPr>
        <w:spacing w:line="360" w:lineRule="auto"/>
        <w:ind w:firstLine="709"/>
        <w:jc w:val="both"/>
        <w:rPr>
          <w:color w:val="000000"/>
          <w:sz w:val="28"/>
          <w:szCs w:val="28"/>
        </w:rPr>
      </w:pPr>
      <w:r>
        <w:rPr>
          <w:sz w:val="28"/>
          <w:szCs w:val="28"/>
        </w:rPr>
        <w:t>В Краснодарском крае действует государственная программа</w:t>
      </w:r>
      <w:r>
        <w:rPr>
          <w:b/>
          <w:bCs/>
          <w:color w:val="000000"/>
        </w:rPr>
        <w:t xml:space="preserve"> «</w:t>
      </w:r>
      <w:r w:rsidRPr="00D43FA1">
        <w:rPr>
          <w:color w:val="000000"/>
          <w:sz w:val="28"/>
          <w:szCs w:val="28"/>
        </w:rPr>
        <w:t>Социально-экономическое и инновационное развитие Краснодарского края»</w:t>
      </w:r>
      <w:r>
        <w:rPr>
          <w:color w:val="000000"/>
          <w:sz w:val="28"/>
          <w:szCs w:val="28"/>
        </w:rPr>
        <w:t>, целью которой является финансирование инновационной деятельности предпринимательства и общее повышение инновационности региона.</w:t>
      </w:r>
    </w:p>
    <w:p w14:paraId="28515268" w14:textId="333B17D1" w:rsidR="008F5D17" w:rsidRDefault="00873967" w:rsidP="00873967">
      <w:pPr>
        <w:spacing w:line="360" w:lineRule="auto"/>
        <w:ind w:firstLine="709"/>
        <w:jc w:val="both"/>
        <w:rPr>
          <w:sz w:val="28"/>
          <w:szCs w:val="28"/>
        </w:rPr>
      </w:pPr>
      <w:r>
        <w:rPr>
          <w:color w:val="000000"/>
          <w:sz w:val="28"/>
          <w:szCs w:val="28"/>
        </w:rPr>
        <w:t>Для того, чтобы оценить эффективность данной программы</w:t>
      </w:r>
      <w:r>
        <w:rPr>
          <w:sz w:val="28"/>
          <w:szCs w:val="28"/>
        </w:rPr>
        <w:t>, п</w:t>
      </w:r>
      <w:r w:rsidR="00C45515">
        <w:rPr>
          <w:sz w:val="28"/>
          <w:szCs w:val="28"/>
        </w:rPr>
        <w:t>роанализируем</w:t>
      </w:r>
      <w:r>
        <w:rPr>
          <w:sz w:val="28"/>
          <w:szCs w:val="28"/>
        </w:rPr>
        <w:t xml:space="preserve"> сначала</w:t>
      </w:r>
      <w:r w:rsidR="00C45515">
        <w:rPr>
          <w:sz w:val="28"/>
          <w:szCs w:val="28"/>
        </w:rPr>
        <w:t xml:space="preserve"> корреляционную связь расходов на НИОКР Краснодарского края</w:t>
      </w:r>
      <w:r>
        <w:rPr>
          <w:sz w:val="28"/>
          <w:szCs w:val="28"/>
        </w:rPr>
        <w:t xml:space="preserve"> и его ВРП</w:t>
      </w:r>
      <w:r w:rsidR="00C45515">
        <w:rPr>
          <w:sz w:val="28"/>
          <w:szCs w:val="28"/>
        </w:rPr>
        <w:t>. Для этого построим таблицу 2</w:t>
      </w:r>
      <w:r w:rsidR="000C12B9">
        <w:rPr>
          <w:sz w:val="28"/>
          <w:szCs w:val="28"/>
        </w:rPr>
        <w:t>1</w:t>
      </w:r>
      <w:r w:rsidR="00C45515">
        <w:rPr>
          <w:sz w:val="28"/>
          <w:szCs w:val="28"/>
        </w:rPr>
        <w:t>, исходя из данных которой рассчитаем коэффициент корреляции</w:t>
      </w:r>
      <w:r w:rsidR="004F337B">
        <w:rPr>
          <w:sz w:val="28"/>
          <w:szCs w:val="28"/>
        </w:rPr>
        <w:t xml:space="preserve"> </w:t>
      </w:r>
      <w:r w:rsidR="004F337B">
        <w:rPr>
          <w:sz w:val="28"/>
          <w:szCs w:val="28"/>
          <w:lang w:val="en-US"/>
        </w:rPr>
        <w:t>R</w:t>
      </w:r>
      <w:r w:rsidR="00C45515">
        <w:rPr>
          <w:sz w:val="28"/>
          <w:szCs w:val="28"/>
        </w:rPr>
        <w:t>.</w:t>
      </w:r>
    </w:p>
    <w:p w14:paraId="7D0D7860" w14:textId="77777777" w:rsidR="003B6E28" w:rsidRDefault="003B6E28" w:rsidP="00873967">
      <w:pPr>
        <w:spacing w:line="360" w:lineRule="auto"/>
        <w:ind w:firstLine="709"/>
        <w:jc w:val="both"/>
        <w:rPr>
          <w:sz w:val="28"/>
          <w:szCs w:val="28"/>
        </w:rPr>
      </w:pPr>
    </w:p>
    <w:p w14:paraId="0F45AEFF" w14:textId="0150FD03" w:rsidR="006E302F" w:rsidRPr="009326A6" w:rsidRDefault="008F5D17" w:rsidP="006E302F">
      <w:pPr>
        <w:suppressAutoHyphens/>
        <w:jc w:val="both"/>
        <w:rPr>
          <w:sz w:val="28"/>
          <w:szCs w:val="28"/>
        </w:rPr>
      </w:pPr>
      <w:r>
        <w:rPr>
          <w:sz w:val="28"/>
          <w:szCs w:val="28"/>
        </w:rPr>
        <w:t>Таблица 2</w:t>
      </w:r>
      <w:r w:rsidR="000C12B9">
        <w:rPr>
          <w:sz w:val="28"/>
          <w:szCs w:val="28"/>
        </w:rPr>
        <w:t>1</w:t>
      </w:r>
      <w:r>
        <w:rPr>
          <w:sz w:val="28"/>
          <w:szCs w:val="28"/>
        </w:rPr>
        <w:t xml:space="preserve"> – </w:t>
      </w:r>
      <w:r w:rsidR="00C45515">
        <w:rPr>
          <w:sz w:val="28"/>
          <w:szCs w:val="28"/>
        </w:rPr>
        <w:t>Корреляционная связь</w:t>
      </w:r>
      <w:r w:rsidR="009326A6">
        <w:rPr>
          <w:sz w:val="28"/>
          <w:szCs w:val="28"/>
        </w:rPr>
        <w:t xml:space="preserve"> расходов на НИОКР и ВРП Краснодарского края</w:t>
      </w:r>
    </w:p>
    <w:tbl>
      <w:tblPr>
        <w:tblW w:w="9265" w:type="dxa"/>
        <w:tblLook w:val="04A0" w:firstRow="1" w:lastRow="0" w:firstColumn="1" w:lastColumn="0" w:noHBand="0" w:noVBand="1"/>
      </w:tblPr>
      <w:tblGrid>
        <w:gridCol w:w="1398"/>
        <w:gridCol w:w="1936"/>
        <w:gridCol w:w="1506"/>
        <w:gridCol w:w="1475"/>
        <w:gridCol w:w="1335"/>
        <w:gridCol w:w="1615"/>
      </w:tblGrid>
      <w:tr w:rsidR="008F5D17" w:rsidRPr="008F5D17" w14:paraId="34A9A300" w14:textId="77777777" w:rsidTr="0021665F">
        <w:trPr>
          <w:trHeight w:val="1032"/>
        </w:trPr>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611F8" w14:textId="77777777" w:rsidR="008F5D17" w:rsidRPr="006707B3" w:rsidRDefault="008F5D17" w:rsidP="000C12B9">
            <w:pPr>
              <w:spacing w:line="276" w:lineRule="auto"/>
              <w:rPr>
                <w:color w:val="000000"/>
              </w:rPr>
            </w:pPr>
            <w:r w:rsidRPr="006707B3">
              <w:rPr>
                <w:color w:val="000000"/>
              </w:rPr>
              <w:t> </w:t>
            </w:r>
          </w:p>
        </w:tc>
        <w:tc>
          <w:tcPr>
            <w:tcW w:w="1936" w:type="dxa"/>
            <w:tcBorders>
              <w:top w:val="single" w:sz="4" w:space="0" w:color="auto"/>
              <w:left w:val="nil"/>
              <w:bottom w:val="single" w:sz="4" w:space="0" w:color="auto"/>
              <w:right w:val="single" w:sz="4" w:space="0" w:color="auto"/>
            </w:tcBorders>
            <w:shd w:val="clear" w:color="auto" w:fill="auto"/>
            <w:vAlign w:val="bottom"/>
            <w:hideMark/>
          </w:tcPr>
          <w:p w14:paraId="15AC3D39" w14:textId="02327008" w:rsidR="008F5D17" w:rsidRPr="006707B3" w:rsidRDefault="008F5D17" w:rsidP="003B6E28">
            <w:pPr>
              <w:spacing w:line="276" w:lineRule="auto"/>
              <w:jc w:val="center"/>
              <w:rPr>
                <w:color w:val="000000"/>
              </w:rPr>
            </w:pPr>
            <w:r w:rsidRPr="006707B3">
              <w:rPr>
                <w:color w:val="000000"/>
              </w:rPr>
              <w:t>Расходы на НИОКР в текущих ценах, млрд руб</w:t>
            </w:r>
            <w:r w:rsidR="0021665F">
              <w:rPr>
                <w:color w:val="000000"/>
              </w:rPr>
              <w:t>.</w:t>
            </w:r>
            <w:r w:rsidRPr="006707B3">
              <w:rPr>
                <w:color w:val="000000"/>
              </w:rPr>
              <w:t xml:space="preserve">, </w:t>
            </w:r>
            <m:oMath>
              <m:r>
                <w:rPr>
                  <w:rFonts w:ascii="Cambria Math" w:hAnsi="Cambria Math"/>
                  <w:color w:val="000000"/>
                </w:rPr>
                <m:t>x</m:t>
              </m:r>
            </m:oMath>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0BB57D4A" w14:textId="4E4D16A7" w:rsidR="008F5D17" w:rsidRPr="006707B3" w:rsidRDefault="008F5D17" w:rsidP="000C12B9">
            <w:pPr>
              <w:spacing w:line="276" w:lineRule="auto"/>
              <w:jc w:val="center"/>
              <w:rPr>
                <w:color w:val="000000"/>
                <w:lang w:val="en-US"/>
              </w:rPr>
            </w:pPr>
            <w:r w:rsidRPr="006707B3">
              <w:rPr>
                <w:color w:val="000000"/>
              </w:rPr>
              <w:t>ВРП, млрд руб</w:t>
            </w:r>
            <w:r w:rsidR="0021665F">
              <w:rPr>
                <w:color w:val="000000"/>
              </w:rPr>
              <w:t>.</w:t>
            </w:r>
            <w:r w:rsidRPr="006707B3">
              <w:rPr>
                <w:color w:val="000000"/>
              </w:rPr>
              <w:t xml:space="preserve">, </w:t>
            </w:r>
            <m:oMath>
              <m:r>
                <w:rPr>
                  <w:rFonts w:ascii="Cambria Math" w:hAnsi="Cambria Math"/>
                  <w:color w:val="000000"/>
                </w:rPr>
                <m:t>y</m:t>
              </m:r>
            </m:oMath>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C944198" w14:textId="7F5425AE" w:rsidR="008F5D17" w:rsidRPr="006707B3" w:rsidRDefault="0021665F" w:rsidP="000C12B9">
            <w:pPr>
              <w:spacing w:line="276" w:lineRule="auto"/>
              <w:jc w:val="center"/>
              <w:rPr>
                <w:color w:val="000000"/>
              </w:rPr>
            </w:pPr>
            <m:oMathPara>
              <m:oMath>
                <m:r>
                  <w:rPr>
                    <w:rFonts w:ascii="Cambria Math" w:hAnsi="Cambria Math"/>
                    <w:color w:val="000000"/>
                  </w:rPr>
                  <m:t>x*y</m:t>
                </m:r>
              </m:oMath>
            </m:oMathPara>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6EA54985" w14:textId="44CE954E" w:rsidR="008F5D17" w:rsidRPr="006707B3" w:rsidRDefault="0021665F" w:rsidP="0021665F">
            <w:pPr>
              <w:spacing w:line="276" w:lineRule="auto"/>
              <w:rPr>
                <w:color w:val="000000"/>
              </w:rPr>
            </w:pPr>
            <w:r>
              <w:rPr>
                <w:color w:val="000000"/>
              </w:rPr>
              <w:br/>
            </w:r>
            <m:oMathPara>
              <m:oMath>
                <m:sSup>
                  <m:sSupPr>
                    <m:ctrlPr>
                      <w:rPr>
                        <w:rFonts w:ascii="Cambria Math" w:hAnsi="Cambria Math"/>
                        <w:i/>
                        <w:color w:val="000000"/>
                      </w:rPr>
                    </m:ctrlPr>
                  </m:sSupPr>
                  <m:e>
                    <m:r>
                      <w:rPr>
                        <w:rFonts w:ascii="Cambria Math" w:hAnsi="Cambria Math"/>
                        <w:color w:val="000000"/>
                        <w:lang w:val="en-US"/>
                      </w:rPr>
                      <m:t>x</m:t>
                    </m:r>
                  </m:e>
                  <m:sup>
                    <m:r>
                      <w:rPr>
                        <w:rFonts w:ascii="Cambria Math" w:hAnsi="Cambria Math"/>
                        <w:color w:val="000000"/>
                      </w:rPr>
                      <m:t>2</m:t>
                    </m:r>
                  </m:sup>
                </m:sSup>
              </m:oMath>
            </m:oMathPara>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56026355" w14:textId="73F0EF40" w:rsidR="008F5D17" w:rsidRPr="006707B3" w:rsidRDefault="0021665F" w:rsidP="000C12B9">
            <w:pPr>
              <w:spacing w:line="276" w:lineRule="auto"/>
              <w:jc w:val="center"/>
              <w:rPr>
                <w:color w:val="000000"/>
              </w:rPr>
            </w:pPr>
            <w:r>
              <w:rPr>
                <w:color w:val="000000"/>
              </w:rPr>
              <w:br/>
            </w:r>
            <m:oMathPara>
              <m:oMath>
                <m:sSup>
                  <m:sSupPr>
                    <m:ctrlPr>
                      <w:rPr>
                        <w:rFonts w:ascii="Cambria Math" w:hAnsi="Cambria Math"/>
                        <w:i/>
                        <w:color w:val="000000"/>
                      </w:rPr>
                    </m:ctrlPr>
                  </m:sSupPr>
                  <m:e>
                    <m:r>
                      <w:rPr>
                        <w:rFonts w:ascii="Cambria Math" w:hAnsi="Cambria Math"/>
                        <w:color w:val="000000"/>
                      </w:rPr>
                      <m:t>y</m:t>
                    </m:r>
                  </m:e>
                  <m:sup>
                    <m:r>
                      <w:rPr>
                        <w:rFonts w:ascii="Cambria Math" w:hAnsi="Cambria Math"/>
                        <w:color w:val="000000"/>
                      </w:rPr>
                      <m:t>2</m:t>
                    </m:r>
                  </m:sup>
                </m:sSup>
              </m:oMath>
            </m:oMathPara>
          </w:p>
        </w:tc>
      </w:tr>
      <w:tr w:rsidR="008F5D17" w:rsidRPr="008F5D17" w14:paraId="1E99432F" w14:textId="77777777" w:rsidTr="0021665F">
        <w:trPr>
          <w:trHeight w:val="356"/>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6ADEF8C9" w14:textId="77777777" w:rsidR="008F5D17" w:rsidRPr="000C12B9" w:rsidRDefault="008F5D17" w:rsidP="000C12B9">
            <w:pPr>
              <w:spacing w:line="276" w:lineRule="auto"/>
              <w:jc w:val="center"/>
              <w:rPr>
                <w:color w:val="000000"/>
              </w:rPr>
            </w:pPr>
            <w:r w:rsidRPr="000C12B9">
              <w:rPr>
                <w:color w:val="000000"/>
              </w:rPr>
              <w:t>2016</w:t>
            </w:r>
          </w:p>
        </w:tc>
        <w:tc>
          <w:tcPr>
            <w:tcW w:w="1936" w:type="dxa"/>
            <w:tcBorders>
              <w:top w:val="nil"/>
              <w:left w:val="nil"/>
              <w:bottom w:val="single" w:sz="4" w:space="0" w:color="auto"/>
              <w:right w:val="single" w:sz="4" w:space="0" w:color="auto"/>
            </w:tcBorders>
            <w:shd w:val="clear" w:color="auto" w:fill="auto"/>
            <w:vAlign w:val="bottom"/>
            <w:hideMark/>
          </w:tcPr>
          <w:p w14:paraId="06FB234B" w14:textId="77777777" w:rsidR="008F5D17" w:rsidRPr="008F5D17" w:rsidRDefault="008F5D17" w:rsidP="000C12B9">
            <w:pPr>
              <w:spacing w:line="276" w:lineRule="auto"/>
              <w:jc w:val="center"/>
              <w:rPr>
                <w:color w:val="000000"/>
              </w:rPr>
            </w:pPr>
            <w:r w:rsidRPr="008F5D17">
              <w:rPr>
                <w:color w:val="000000"/>
              </w:rPr>
              <w:t>5,87</w:t>
            </w:r>
          </w:p>
        </w:tc>
        <w:tc>
          <w:tcPr>
            <w:tcW w:w="1506" w:type="dxa"/>
            <w:tcBorders>
              <w:top w:val="nil"/>
              <w:left w:val="nil"/>
              <w:bottom w:val="single" w:sz="4" w:space="0" w:color="auto"/>
              <w:right w:val="single" w:sz="4" w:space="0" w:color="auto"/>
            </w:tcBorders>
            <w:shd w:val="clear" w:color="auto" w:fill="auto"/>
            <w:vAlign w:val="bottom"/>
            <w:hideMark/>
          </w:tcPr>
          <w:p w14:paraId="6B85B9DA" w14:textId="77B1BD98" w:rsidR="008F5D17" w:rsidRPr="0021665F" w:rsidRDefault="008F5D17" w:rsidP="000C12B9">
            <w:pPr>
              <w:spacing w:line="276" w:lineRule="auto"/>
              <w:jc w:val="center"/>
              <w:rPr>
                <w:color w:val="000000"/>
                <w:lang w:val="en-US"/>
              </w:rPr>
            </w:pPr>
            <w:r w:rsidRPr="008F5D17">
              <w:rPr>
                <w:color w:val="000000"/>
              </w:rPr>
              <w:t>2</w:t>
            </w:r>
            <w:r w:rsidR="0021665F">
              <w:rPr>
                <w:color w:val="000000"/>
                <w:lang w:val="en-US"/>
              </w:rPr>
              <w:t xml:space="preserve"> </w:t>
            </w:r>
            <w:r w:rsidRPr="008F5D17">
              <w:rPr>
                <w:color w:val="000000"/>
              </w:rPr>
              <w:t>257,1</w:t>
            </w:r>
            <w:r w:rsidR="0021665F">
              <w:rPr>
                <w:color w:val="000000"/>
                <w:lang w:val="en-US"/>
              </w:rPr>
              <w:t>0</w:t>
            </w:r>
          </w:p>
        </w:tc>
        <w:tc>
          <w:tcPr>
            <w:tcW w:w="1475" w:type="dxa"/>
            <w:tcBorders>
              <w:top w:val="nil"/>
              <w:left w:val="nil"/>
              <w:bottom w:val="single" w:sz="4" w:space="0" w:color="auto"/>
              <w:right w:val="single" w:sz="4" w:space="0" w:color="auto"/>
            </w:tcBorders>
            <w:shd w:val="clear" w:color="auto" w:fill="auto"/>
            <w:noWrap/>
            <w:vAlign w:val="bottom"/>
            <w:hideMark/>
          </w:tcPr>
          <w:p w14:paraId="0437D696" w14:textId="57E45613" w:rsidR="008F5D17" w:rsidRPr="0021665F" w:rsidRDefault="008F5D17" w:rsidP="000C12B9">
            <w:pPr>
              <w:spacing w:line="276" w:lineRule="auto"/>
              <w:jc w:val="center"/>
              <w:rPr>
                <w:color w:val="000000"/>
                <w:lang w:val="en-US"/>
              </w:rPr>
            </w:pPr>
            <w:r w:rsidRPr="008F5D17">
              <w:rPr>
                <w:color w:val="000000"/>
              </w:rPr>
              <w:t>13</w:t>
            </w:r>
            <w:r w:rsidR="0021665F">
              <w:rPr>
                <w:color w:val="000000"/>
                <w:lang w:val="en-US"/>
              </w:rPr>
              <w:t xml:space="preserve"> </w:t>
            </w:r>
            <w:r w:rsidRPr="008F5D17">
              <w:rPr>
                <w:color w:val="000000"/>
              </w:rPr>
              <w:t>249,1</w:t>
            </w:r>
            <w:r w:rsidR="0021665F">
              <w:rPr>
                <w:color w:val="000000"/>
                <w:lang w:val="en-US"/>
              </w:rPr>
              <w:t>8</w:t>
            </w:r>
          </w:p>
        </w:tc>
        <w:tc>
          <w:tcPr>
            <w:tcW w:w="1335" w:type="dxa"/>
            <w:tcBorders>
              <w:top w:val="nil"/>
              <w:left w:val="nil"/>
              <w:bottom w:val="single" w:sz="4" w:space="0" w:color="auto"/>
              <w:right w:val="single" w:sz="4" w:space="0" w:color="auto"/>
            </w:tcBorders>
            <w:shd w:val="clear" w:color="auto" w:fill="auto"/>
            <w:noWrap/>
            <w:vAlign w:val="bottom"/>
            <w:hideMark/>
          </w:tcPr>
          <w:p w14:paraId="6D2FEBAA" w14:textId="7C2928BB" w:rsidR="008F5D17" w:rsidRPr="0021665F" w:rsidRDefault="008F5D17" w:rsidP="000C12B9">
            <w:pPr>
              <w:spacing w:line="276" w:lineRule="auto"/>
              <w:jc w:val="center"/>
              <w:rPr>
                <w:color w:val="000000"/>
                <w:lang w:val="en-US"/>
              </w:rPr>
            </w:pPr>
            <w:r w:rsidRPr="008F5D17">
              <w:rPr>
                <w:color w:val="000000"/>
              </w:rPr>
              <w:t>34,4</w:t>
            </w:r>
            <w:r w:rsidR="0021665F">
              <w:rPr>
                <w:color w:val="000000"/>
                <w:lang w:val="en-US"/>
              </w:rPr>
              <w:t>6</w:t>
            </w:r>
          </w:p>
        </w:tc>
        <w:tc>
          <w:tcPr>
            <w:tcW w:w="1615" w:type="dxa"/>
            <w:tcBorders>
              <w:top w:val="nil"/>
              <w:left w:val="nil"/>
              <w:bottom w:val="single" w:sz="4" w:space="0" w:color="auto"/>
              <w:right w:val="single" w:sz="4" w:space="0" w:color="auto"/>
            </w:tcBorders>
            <w:shd w:val="clear" w:color="auto" w:fill="auto"/>
            <w:noWrap/>
            <w:vAlign w:val="bottom"/>
            <w:hideMark/>
          </w:tcPr>
          <w:p w14:paraId="6270DB48" w14:textId="6381AF66" w:rsidR="008F5D17" w:rsidRPr="008F5D17" w:rsidRDefault="008F5D17" w:rsidP="000C12B9">
            <w:pPr>
              <w:spacing w:line="276" w:lineRule="auto"/>
              <w:jc w:val="center"/>
              <w:rPr>
                <w:color w:val="000000"/>
              </w:rPr>
            </w:pPr>
            <w:r w:rsidRPr="008F5D17">
              <w:rPr>
                <w:color w:val="000000"/>
              </w:rPr>
              <w:t>5</w:t>
            </w:r>
            <w:r w:rsidR="0021665F">
              <w:rPr>
                <w:color w:val="000000"/>
                <w:lang w:val="en-US"/>
              </w:rPr>
              <w:t xml:space="preserve"> </w:t>
            </w:r>
            <w:r w:rsidRPr="008F5D17">
              <w:rPr>
                <w:color w:val="000000"/>
              </w:rPr>
              <w:t>094</w:t>
            </w:r>
            <w:r w:rsidR="0021665F">
              <w:rPr>
                <w:color w:val="000000"/>
                <w:lang w:val="en-US"/>
              </w:rPr>
              <w:t xml:space="preserve"> </w:t>
            </w:r>
            <w:r w:rsidRPr="008F5D17">
              <w:rPr>
                <w:color w:val="000000"/>
              </w:rPr>
              <w:t>500,41</w:t>
            </w:r>
          </w:p>
        </w:tc>
      </w:tr>
      <w:tr w:rsidR="008F5D17" w:rsidRPr="008F5D17" w14:paraId="5598CC15" w14:textId="77777777" w:rsidTr="0021665F">
        <w:trPr>
          <w:trHeight w:val="356"/>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8B3165F" w14:textId="77777777" w:rsidR="008F5D17" w:rsidRPr="000C12B9" w:rsidRDefault="008F5D17" w:rsidP="000C12B9">
            <w:pPr>
              <w:spacing w:line="276" w:lineRule="auto"/>
              <w:jc w:val="center"/>
              <w:rPr>
                <w:color w:val="000000"/>
              </w:rPr>
            </w:pPr>
            <w:r w:rsidRPr="000C12B9">
              <w:rPr>
                <w:color w:val="000000"/>
              </w:rPr>
              <w:t>2017</w:t>
            </w:r>
          </w:p>
        </w:tc>
        <w:tc>
          <w:tcPr>
            <w:tcW w:w="1936" w:type="dxa"/>
            <w:tcBorders>
              <w:top w:val="nil"/>
              <w:left w:val="nil"/>
              <w:bottom w:val="single" w:sz="4" w:space="0" w:color="auto"/>
              <w:right w:val="single" w:sz="4" w:space="0" w:color="auto"/>
            </w:tcBorders>
            <w:shd w:val="clear" w:color="auto" w:fill="auto"/>
            <w:noWrap/>
            <w:vAlign w:val="bottom"/>
            <w:hideMark/>
          </w:tcPr>
          <w:p w14:paraId="096E327A" w14:textId="77777777" w:rsidR="008F5D17" w:rsidRPr="008F5D17" w:rsidRDefault="008F5D17" w:rsidP="000C12B9">
            <w:pPr>
              <w:spacing w:line="276" w:lineRule="auto"/>
              <w:jc w:val="center"/>
              <w:rPr>
                <w:color w:val="000000"/>
              </w:rPr>
            </w:pPr>
            <w:r w:rsidRPr="008F5D17">
              <w:rPr>
                <w:color w:val="000000"/>
              </w:rPr>
              <w:t>5,42</w:t>
            </w:r>
          </w:p>
        </w:tc>
        <w:tc>
          <w:tcPr>
            <w:tcW w:w="1506" w:type="dxa"/>
            <w:tcBorders>
              <w:top w:val="nil"/>
              <w:left w:val="nil"/>
              <w:bottom w:val="single" w:sz="4" w:space="0" w:color="auto"/>
              <w:right w:val="single" w:sz="4" w:space="0" w:color="auto"/>
            </w:tcBorders>
            <w:shd w:val="clear" w:color="auto" w:fill="auto"/>
            <w:noWrap/>
            <w:vAlign w:val="bottom"/>
            <w:hideMark/>
          </w:tcPr>
          <w:p w14:paraId="63931E74" w14:textId="0EF8BE85" w:rsidR="008F5D17" w:rsidRPr="0021665F" w:rsidRDefault="008F5D17" w:rsidP="000C12B9">
            <w:pPr>
              <w:spacing w:line="276" w:lineRule="auto"/>
              <w:jc w:val="center"/>
              <w:rPr>
                <w:color w:val="000000"/>
                <w:lang w:val="en-US"/>
              </w:rPr>
            </w:pPr>
            <w:r w:rsidRPr="008F5D17">
              <w:rPr>
                <w:color w:val="000000"/>
              </w:rPr>
              <w:t>2</w:t>
            </w:r>
            <w:r w:rsidR="0021665F">
              <w:rPr>
                <w:color w:val="000000"/>
                <w:lang w:val="en-US"/>
              </w:rPr>
              <w:t xml:space="preserve"> </w:t>
            </w:r>
            <w:r w:rsidRPr="008F5D17">
              <w:rPr>
                <w:color w:val="000000"/>
              </w:rPr>
              <w:t>422,7</w:t>
            </w:r>
            <w:r w:rsidR="0021665F">
              <w:rPr>
                <w:color w:val="000000"/>
                <w:lang w:val="en-US"/>
              </w:rPr>
              <w:t>0</w:t>
            </w:r>
          </w:p>
        </w:tc>
        <w:tc>
          <w:tcPr>
            <w:tcW w:w="1475" w:type="dxa"/>
            <w:tcBorders>
              <w:top w:val="nil"/>
              <w:left w:val="nil"/>
              <w:bottom w:val="single" w:sz="4" w:space="0" w:color="auto"/>
              <w:right w:val="single" w:sz="4" w:space="0" w:color="auto"/>
            </w:tcBorders>
            <w:shd w:val="clear" w:color="auto" w:fill="auto"/>
            <w:noWrap/>
            <w:vAlign w:val="bottom"/>
            <w:hideMark/>
          </w:tcPr>
          <w:p w14:paraId="1E042175" w14:textId="6AC3DD72" w:rsidR="008F5D17" w:rsidRPr="008F5D17" w:rsidRDefault="008F5D17" w:rsidP="000C12B9">
            <w:pPr>
              <w:spacing w:line="276" w:lineRule="auto"/>
              <w:jc w:val="center"/>
              <w:rPr>
                <w:color w:val="000000"/>
              </w:rPr>
            </w:pPr>
            <w:r w:rsidRPr="008F5D17">
              <w:rPr>
                <w:color w:val="000000"/>
              </w:rPr>
              <w:t>13</w:t>
            </w:r>
            <w:r w:rsidR="0021665F">
              <w:rPr>
                <w:color w:val="000000"/>
                <w:lang w:val="en-US"/>
              </w:rPr>
              <w:t xml:space="preserve"> </w:t>
            </w:r>
            <w:r w:rsidRPr="008F5D17">
              <w:rPr>
                <w:color w:val="000000"/>
              </w:rPr>
              <w:t>131,03</w:t>
            </w:r>
          </w:p>
        </w:tc>
        <w:tc>
          <w:tcPr>
            <w:tcW w:w="1335" w:type="dxa"/>
            <w:tcBorders>
              <w:top w:val="nil"/>
              <w:left w:val="nil"/>
              <w:bottom w:val="single" w:sz="4" w:space="0" w:color="auto"/>
              <w:right w:val="single" w:sz="4" w:space="0" w:color="auto"/>
            </w:tcBorders>
            <w:shd w:val="clear" w:color="auto" w:fill="auto"/>
            <w:noWrap/>
            <w:vAlign w:val="bottom"/>
            <w:hideMark/>
          </w:tcPr>
          <w:p w14:paraId="1F844CC3" w14:textId="492586CD" w:rsidR="008F5D17" w:rsidRPr="0021665F" w:rsidRDefault="008F5D17" w:rsidP="000C12B9">
            <w:pPr>
              <w:spacing w:line="276" w:lineRule="auto"/>
              <w:jc w:val="center"/>
              <w:rPr>
                <w:color w:val="000000"/>
                <w:lang w:val="en-US"/>
              </w:rPr>
            </w:pPr>
            <w:r w:rsidRPr="008F5D17">
              <w:rPr>
                <w:color w:val="000000"/>
              </w:rPr>
              <w:t>29,3</w:t>
            </w:r>
            <w:r w:rsidR="0021665F">
              <w:rPr>
                <w:color w:val="000000"/>
                <w:lang w:val="en-US"/>
              </w:rPr>
              <w:t>8</w:t>
            </w:r>
          </w:p>
        </w:tc>
        <w:tc>
          <w:tcPr>
            <w:tcW w:w="1615" w:type="dxa"/>
            <w:tcBorders>
              <w:top w:val="nil"/>
              <w:left w:val="nil"/>
              <w:bottom w:val="single" w:sz="4" w:space="0" w:color="auto"/>
              <w:right w:val="single" w:sz="4" w:space="0" w:color="auto"/>
            </w:tcBorders>
            <w:shd w:val="clear" w:color="auto" w:fill="auto"/>
            <w:noWrap/>
            <w:vAlign w:val="bottom"/>
            <w:hideMark/>
          </w:tcPr>
          <w:p w14:paraId="3181A4B7" w14:textId="5B51525F" w:rsidR="008F5D17" w:rsidRPr="008F5D17" w:rsidRDefault="008F5D17" w:rsidP="000C12B9">
            <w:pPr>
              <w:spacing w:line="276" w:lineRule="auto"/>
              <w:jc w:val="center"/>
              <w:rPr>
                <w:color w:val="000000"/>
              </w:rPr>
            </w:pPr>
            <w:r w:rsidRPr="008F5D17">
              <w:rPr>
                <w:color w:val="000000"/>
              </w:rPr>
              <w:t>5</w:t>
            </w:r>
            <w:r w:rsidR="0021665F">
              <w:rPr>
                <w:color w:val="000000"/>
                <w:lang w:val="en-US"/>
              </w:rPr>
              <w:t xml:space="preserve"> </w:t>
            </w:r>
            <w:r w:rsidRPr="008F5D17">
              <w:rPr>
                <w:color w:val="000000"/>
              </w:rPr>
              <w:t>869</w:t>
            </w:r>
            <w:r w:rsidR="0021665F">
              <w:rPr>
                <w:color w:val="000000"/>
                <w:lang w:val="en-US"/>
              </w:rPr>
              <w:t xml:space="preserve"> </w:t>
            </w:r>
            <w:r w:rsidRPr="008F5D17">
              <w:rPr>
                <w:color w:val="000000"/>
              </w:rPr>
              <w:t>475,29</w:t>
            </w:r>
          </w:p>
        </w:tc>
      </w:tr>
      <w:tr w:rsidR="008F5D17" w:rsidRPr="008F5D17" w14:paraId="20370CBF" w14:textId="77777777" w:rsidTr="0021665F">
        <w:trPr>
          <w:trHeight w:val="356"/>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61DA2608" w14:textId="77777777" w:rsidR="008F5D17" w:rsidRPr="000C12B9" w:rsidRDefault="008F5D17" w:rsidP="000C12B9">
            <w:pPr>
              <w:spacing w:line="276" w:lineRule="auto"/>
              <w:jc w:val="center"/>
              <w:rPr>
                <w:color w:val="000000"/>
              </w:rPr>
            </w:pPr>
            <w:r w:rsidRPr="000C12B9">
              <w:rPr>
                <w:color w:val="000000"/>
              </w:rPr>
              <w:t>2018</w:t>
            </w:r>
          </w:p>
        </w:tc>
        <w:tc>
          <w:tcPr>
            <w:tcW w:w="1936" w:type="dxa"/>
            <w:tcBorders>
              <w:top w:val="nil"/>
              <w:left w:val="nil"/>
              <w:bottom w:val="single" w:sz="4" w:space="0" w:color="auto"/>
              <w:right w:val="single" w:sz="4" w:space="0" w:color="auto"/>
            </w:tcBorders>
            <w:shd w:val="clear" w:color="auto" w:fill="auto"/>
            <w:noWrap/>
            <w:vAlign w:val="bottom"/>
            <w:hideMark/>
          </w:tcPr>
          <w:p w14:paraId="08F1EA09" w14:textId="77777777" w:rsidR="008F5D17" w:rsidRPr="008F5D17" w:rsidRDefault="008F5D17" w:rsidP="000C12B9">
            <w:pPr>
              <w:spacing w:line="276" w:lineRule="auto"/>
              <w:jc w:val="center"/>
              <w:rPr>
                <w:color w:val="000000"/>
              </w:rPr>
            </w:pPr>
            <w:r w:rsidRPr="008F5D17">
              <w:rPr>
                <w:color w:val="000000"/>
              </w:rPr>
              <w:t>6,32</w:t>
            </w:r>
          </w:p>
        </w:tc>
        <w:tc>
          <w:tcPr>
            <w:tcW w:w="1506" w:type="dxa"/>
            <w:tcBorders>
              <w:top w:val="nil"/>
              <w:left w:val="nil"/>
              <w:bottom w:val="single" w:sz="4" w:space="0" w:color="auto"/>
              <w:right w:val="single" w:sz="4" w:space="0" w:color="auto"/>
            </w:tcBorders>
            <w:shd w:val="clear" w:color="auto" w:fill="auto"/>
            <w:noWrap/>
            <w:vAlign w:val="bottom"/>
            <w:hideMark/>
          </w:tcPr>
          <w:p w14:paraId="43AC08AD" w14:textId="53CE7798" w:rsidR="008F5D17" w:rsidRPr="008F5D17" w:rsidRDefault="008F5D17" w:rsidP="000C12B9">
            <w:pPr>
              <w:spacing w:line="276" w:lineRule="auto"/>
              <w:jc w:val="center"/>
              <w:rPr>
                <w:color w:val="000000"/>
              </w:rPr>
            </w:pPr>
            <w:r w:rsidRPr="008F5D17">
              <w:rPr>
                <w:color w:val="000000"/>
              </w:rPr>
              <w:t>2</w:t>
            </w:r>
            <w:r w:rsidR="0021665F">
              <w:rPr>
                <w:color w:val="000000"/>
                <w:lang w:val="en-US"/>
              </w:rPr>
              <w:t xml:space="preserve"> </w:t>
            </w:r>
            <w:r w:rsidRPr="008F5D17">
              <w:rPr>
                <w:color w:val="000000"/>
              </w:rPr>
              <w:t>499,91</w:t>
            </w:r>
          </w:p>
        </w:tc>
        <w:tc>
          <w:tcPr>
            <w:tcW w:w="1475" w:type="dxa"/>
            <w:tcBorders>
              <w:top w:val="nil"/>
              <w:left w:val="nil"/>
              <w:bottom w:val="single" w:sz="4" w:space="0" w:color="auto"/>
              <w:right w:val="single" w:sz="4" w:space="0" w:color="auto"/>
            </w:tcBorders>
            <w:shd w:val="clear" w:color="auto" w:fill="auto"/>
            <w:noWrap/>
            <w:vAlign w:val="bottom"/>
            <w:hideMark/>
          </w:tcPr>
          <w:p w14:paraId="39D5B189" w14:textId="74AB4D5D" w:rsidR="008F5D17" w:rsidRPr="008F5D17" w:rsidRDefault="008F5D17" w:rsidP="000C12B9">
            <w:pPr>
              <w:spacing w:line="276" w:lineRule="auto"/>
              <w:jc w:val="center"/>
              <w:rPr>
                <w:color w:val="000000"/>
              </w:rPr>
            </w:pPr>
            <w:r w:rsidRPr="008F5D17">
              <w:rPr>
                <w:color w:val="000000"/>
              </w:rPr>
              <w:t>15</w:t>
            </w:r>
            <w:r w:rsidR="0021665F">
              <w:rPr>
                <w:color w:val="000000"/>
                <w:lang w:val="en-US"/>
              </w:rPr>
              <w:t xml:space="preserve"> </w:t>
            </w:r>
            <w:r w:rsidRPr="008F5D17">
              <w:rPr>
                <w:color w:val="000000"/>
              </w:rPr>
              <w:t>799,43</w:t>
            </w:r>
          </w:p>
        </w:tc>
        <w:tc>
          <w:tcPr>
            <w:tcW w:w="1335" w:type="dxa"/>
            <w:tcBorders>
              <w:top w:val="nil"/>
              <w:left w:val="nil"/>
              <w:bottom w:val="single" w:sz="4" w:space="0" w:color="auto"/>
              <w:right w:val="single" w:sz="4" w:space="0" w:color="auto"/>
            </w:tcBorders>
            <w:shd w:val="clear" w:color="auto" w:fill="auto"/>
            <w:noWrap/>
            <w:vAlign w:val="bottom"/>
            <w:hideMark/>
          </w:tcPr>
          <w:p w14:paraId="5608A2B2" w14:textId="0C3F82C9" w:rsidR="008F5D17" w:rsidRPr="008F5D17" w:rsidRDefault="008F5D17" w:rsidP="000C12B9">
            <w:pPr>
              <w:spacing w:line="276" w:lineRule="auto"/>
              <w:jc w:val="center"/>
              <w:rPr>
                <w:color w:val="000000"/>
              </w:rPr>
            </w:pPr>
            <w:r w:rsidRPr="008F5D17">
              <w:rPr>
                <w:color w:val="000000"/>
              </w:rPr>
              <w:t>39,94</w:t>
            </w:r>
          </w:p>
        </w:tc>
        <w:tc>
          <w:tcPr>
            <w:tcW w:w="1615" w:type="dxa"/>
            <w:tcBorders>
              <w:top w:val="nil"/>
              <w:left w:val="nil"/>
              <w:bottom w:val="single" w:sz="4" w:space="0" w:color="auto"/>
              <w:right w:val="single" w:sz="4" w:space="0" w:color="auto"/>
            </w:tcBorders>
            <w:shd w:val="clear" w:color="auto" w:fill="auto"/>
            <w:noWrap/>
            <w:vAlign w:val="bottom"/>
            <w:hideMark/>
          </w:tcPr>
          <w:p w14:paraId="24565CE9" w14:textId="671AA7EB" w:rsidR="008F5D17" w:rsidRPr="008F5D17" w:rsidRDefault="008F5D17" w:rsidP="000C12B9">
            <w:pPr>
              <w:spacing w:line="276" w:lineRule="auto"/>
              <w:jc w:val="center"/>
              <w:rPr>
                <w:color w:val="000000"/>
              </w:rPr>
            </w:pPr>
            <w:r w:rsidRPr="008F5D17">
              <w:rPr>
                <w:color w:val="000000"/>
              </w:rPr>
              <w:t>6</w:t>
            </w:r>
            <w:r w:rsidR="0021665F">
              <w:rPr>
                <w:color w:val="000000"/>
                <w:lang w:val="en-US"/>
              </w:rPr>
              <w:t xml:space="preserve"> </w:t>
            </w:r>
            <w:r w:rsidRPr="008F5D17">
              <w:rPr>
                <w:color w:val="000000"/>
              </w:rPr>
              <w:t>249</w:t>
            </w:r>
            <w:r w:rsidR="0021665F">
              <w:rPr>
                <w:color w:val="000000"/>
                <w:lang w:val="en-US"/>
              </w:rPr>
              <w:t xml:space="preserve"> </w:t>
            </w:r>
            <w:r w:rsidRPr="008F5D17">
              <w:rPr>
                <w:color w:val="000000"/>
              </w:rPr>
              <w:t>550,01</w:t>
            </w:r>
          </w:p>
        </w:tc>
      </w:tr>
      <w:tr w:rsidR="008F5D17" w:rsidRPr="008F5D17" w14:paraId="47848776" w14:textId="77777777" w:rsidTr="0021665F">
        <w:trPr>
          <w:trHeight w:val="356"/>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AF0B467" w14:textId="77777777" w:rsidR="008F5D17" w:rsidRPr="000C12B9" w:rsidRDefault="008F5D17" w:rsidP="000C12B9">
            <w:pPr>
              <w:spacing w:line="276" w:lineRule="auto"/>
              <w:jc w:val="center"/>
              <w:rPr>
                <w:color w:val="000000"/>
              </w:rPr>
            </w:pPr>
            <w:r w:rsidRPr="000C12B9">
              <w:rPr>
                <w:color w:val="000000"/>
              </w:rPr>
              <w:t>2019</w:t>
            </w:r>
          </w:p>
        </w:tc>
        <w:tc>
          <w:tcPr>
            <w:tcW w:w="1936" w:type="dxa"/>
            <w:tcBorders>
              <w:top w:val="nil"/>
              <w:left w:val="nil"/>
              <w:bottom w:val="single" w:sz="4" w:space="0" w:color="auto"/>
              <w:right w:val="single" w:sz="4" w:space="0" w:color="auto"/>
            </w:tcBorders>
            <w:shd w:val="clear" w:color="auto" w:fill="auto"/>
            <w:noWrap/>
            <w:vAlign w:val="bottom"/>
            <w:hideMark/>
          </w:tcPr>
          <w:p w14:paraId="7F45DC62" w14:textId="0132D66B" w:rsidR="008F5D17" w:rsidRPr="008F5D17" w:rsidRDefault="008F5D17" w:rsidP="000C12B9">
            <w:pPr>
              <w:spacing w:line="276" w:lineRule="auto"/>
              <w:jc w:val="center"/>
              <w:rPr>
                <w:color w:val="000000"/>
              </w:rPr>
            </w:pPr>
            <w:r w:rsidRPr="008F5D17">
              <w:rPr>
                <w:color w:val="000000"/>
              </w:rPr>
              <w:t>5,77</w:t>
            </w:r>
          </w:p>
        </w:tc>
        <w:tc>
          <w:tcPr>
            <w:tcW w:w="1506" w:type="dxa"/>
            <w:tcBorders>
              <w:top w:val="nil"/>
              <w:left w:val="nil"/>
              <w:bottom w:val="single" w:sz="4" w:space="0" w:color="auto"/>
              <w:right w:val="single" w:sz="4" w:space="0" w:color="auto"/>
            </w:tcBorders>
            <w:shd w:val="clear" w:color="auto" w:fill="auto"/>
            <w:noWrap/>
            <w:vAlign w:val="bottom"/>
            <w:hideMark/>
          </w:tcPr>
          <w:p w14:paraId="36249D4E" w14:textId="19C0A7F9" w:rsidR="008F5D17" w:rsidRPr="0021665F" w:rsidRDefault="008F5D17" w:rsidP="000C12B9">
            <w:pPr>
              <w:spacing w:line="276" w:lineRule="auto"/>
              <w:jc w:val="center"/>
              <w:rPr>
                <w:color w:val="000000"/>
                <w:lang w:val="en-US"/>
              </w:rPr>
            </w:pPr>
            <w:r w:rsidRPr="008F5D17">
              <w:rPr>
                <w:color w:val="000000"/>
              </w:rPr>
              <w:t>2</w:t>
            </w:r>
            <w:r w:rsidR="0021665F">
              <w:rPr>
                <w:color w:val="000000"/>
                <w:lang w:val="en-US"/>
              </w:rPr>
              <w:t xml:space="preserve"> </w:t>
            </w:r>
            <w:r w:rsidRPr="008F5D17">
              <w:rPr>
                <w:color w:val="000000"/>
              </w:rPr>
              <w:t>569,8</w:t>
            </w:r>
            <w:r w:rsidR="0021665F">
              <w:rPr>
                <w:color w:val="000000"/>
                <w:lang w:val="en-US"/>
              </w:rPr>
              <w:t>0</w:t>
            </w:r>
          </w:p>
        </w:tc>
        <w:tc>
          <w:tcPr>
            <w:tcW w:w="1475" w:type="dxa"/>
            <w:tcBorders>
              <w:top w:val="nil"/>
              <w:left w:val="nil"/>
              <w:bottom w:val="single" w:sz="4" w:space="0" w:color="auto"/>
              <w:right w:val="single" w:sz="4" w:space="0" w:color="auto"/>
            </w:tcBorders>
            <w:shd w:val="clear" w:color="auto" w:fill="auto"/>
            <w:noWrap/>
            <w:vAlign w:val="bottom"/>
            <w:hideMark/>
          </w:tcPr>
          <w:p w14:paraId="35B37CFF" w14:textId="2EA7C131" w:rsidR="008F5D17" w:rsidRPr="008F5D17" w:rsidRDefault="008F5D17" w:rsidP="000C12B9">
            <w:pPr>
              <w:spacing w:line="276" w:lineRule="auto"/>
              <w:jc w:val="center"/>
              <w:rPr>
                <w:color w:val="000000"/>
              </w:rPr>
            </w:pPr>
            <w:r w:rsidRPr="008F5D17">
              <w:rPr>
                <w:color w:val="000000"/>
              </w:rPr>
              <w:t>14</w:t>
            </w:r>
            <w:r w:rsidR="0021665F">
              <w:rPr>
                <w:color w:val="000000"/>
                <w:lang w:val="en-US"/>
              </w:rPr>
              <w:t xml:space="preserve"> </w:t>
            </w:r>
            <w:r w:rsidRPr="008F5D17">
              <w:rPr>
                <w:color w:val="000000"/>
              </w:rPr>
              <w:t>832,88</w:t>
            </w:r>
          </w:p>
        </w:tc>
        <w:tc>
          <w:tcPr>
            <w:tcW w:w="1335" w:type="dxa"/>
            <w:tcBorders>
              <w:top w:val="nil"/>
              <w:left w:val="nil"/>
              <w:bottom w:val="single" w:sz="4" w:space="0" w:color="auto"/>
              <w:right w:val="single" w:sz="4" w:space="0" w:color="auto"/>
            </w:tcBorders>
            <w:shd w:val="clear" w:color="auto" w:fill="auto"/>
            <w:noWrap/>
            <w:vAlign w:val="bottom"/>
            <w:hideMark/>
          </w:tcPr>
          <w:p w14:paraId="41CF1D4D" w14:textId="76FB6010" w:rsidR="008F5D17" w:rsidRPr="0021665F" w:rsidRDefault="008F5D17" w:rsidP="000C12B9">
            <w:pPr>
              <w:spacing w:line="276" w:lineRule="auto"/>
              <w:jc w:val="center"/>
              <w:rPr>
                <w:color w:val="000000"/>
                <w:lang w:val="en-US"/>
              </w:rPr>
            </w:pPr>
            <w:r w:rsidRPr="008F5D17">
              <w:rPr>
                <w:color w:val="000000"/>
              </w:rPr>
              <w:t>33,3</w:t>
            </w:r>
            <w:r w:rsidR="0021665F">
              <w:rPr>
                <w:color w:val="000000"/>
                <w:lang w:val="en-US"/>
              </w:rPr>
              <w:t>2</w:t>
            </w:r>
          </w:p>
        </w:tc>
        <w:tc>
          <w:tcPr>
            <w:tcW w:w="1615" w:type="dxa"/>
            <w:tcBorders>
              <w:top w:val="nil"/>
              <w:left w:val="nil"/>
              <w:bottom w:val="single" w:sz="4" w:space="0" w:color="auto"/>
              <w:right w:val="single" w:sz="4" w:space="0" w:color="auto"/>
            </w:tcBorders>
            <w:shd w:val="clear" w:color="auto" w:fill="auto"/>
            <w:noWrap/>
            <w:vAlign w:val="bottom"/>
            <w:hideMark/>
          </w:tcPr>
          <w:p w14:paraId="41A3E492" w14:textId="1474C57E" w:rsidR="008F5D17" w:rsidRPr="008F5D17" w:rsidRDefault="008F5D17" w:rsidP="000C12B9">
            <w:pPr>
              <w:spacing w:line="276" w:lineRule="auto"/>
              <w:jc w:val="center"/>
              <w:rPr>
                <w:color w:val="000000"/>
              </w:rPr>
            </w:pPr>
            <w:r w:rsidRPr="008F5D17">
              <w:rPr>
                <w:color w:val="000000"/>
              </w:rPr>
              <w:t>6</w:t>
            </w:r>
            <w:r w:rsidR="0021665F">
              <w:rPr>
                <w:color w:val="000000"/>
                <w:lang w:val="en-US"/>
              </w:rPr>
              <w:t xml:space="preserve"> </w:t>
            </w:r>
            <w:r w:rsidRPr="008F5D17">
              <w:rPr>
                <w:color w:val="000000"/>
              </w:rPr>
              <w:t>603</w:t>
            </w:r>
            <w:r w:rsidR="0021665F">
              <w:rPr>
                <w:color w:val="000000"/>
                <w:lang w:val="en-US"/>
              </w:rPr>
              <w:t xml:space="preserve"> </w:t>
            </w:r>
            <w:r w:rsidRPr="008F5D17">
              <w:rPr>
                <w:color w:val="000000"/>
              </w:rPr>
              <w:t>872,04</w:t>
            </w:r>
          </w:p>
        </w:tc>
      </w:tr>
      <w:tr w:rsidR="008F5D17" w:rsidRPr="008F5D17" w14:paraId="1257757B" w14:textId="77777777" w:rsidTr="0021665F">
        <w:trPr>
          <w:trHeight w:val="356"/>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24D8C37" w14:textId="77777777" w:rsidR="008F5D17" w:rsidRPr="000C12B9" w:rsidRDefault="008F5D17" w:rsidP="000C12B9">
            <w:pPr>
              <w:spacing w:line="276" w:lineRule="auto"/>
              <w:jc w:val="center"/>
              <w:rPr>
                <w:color w:val="000000"/>
              </w:rPr>
            </w:pPr>
            <w:r w:rsidRPr="000C12B9">
              <w:rPr>
                <w:color w:val="000000"/>
              </w:rPr>
              <w:t>2020</w:t>
            </w:r>
          </w:p>
        </w:tc>
        <w:tc>
          <w:tcPr>
            <w:tcW w:w="1936" w:type="dxa"/>
            <w:tcBorders>
              <w:top w:val="nil"/>
              <w:left w:val="nil"/>
              <w:bottom w:val="single" w:sz="4" w:space="0" w:color="auto"/>
              <w:right w:val="single" w:sz="4" w:space="0" w:color="auto"/>
            </w:tcBorders>
            <w:shd w:val="clear" w:color="auto" w:fill="auto"/>
            <w:noWrap/>
            <w:vAlign w:val="bottom"/>
            <w:hideMark/>
          </w:tcPr>
          <w:p w14:paraId="3408E55C" w14:textId="77777777" w:rsidR="008F5D17" w:rsidRPr="008F5D17" w:rsidRDefault="008F5D17" w:rsidP="000C12B9">
            <w:pPr>
              <w:spacing w:line="276" w:lineRule="auto"/>
              <w:jc w:val="center"/>
              <w:rPr>
                <w:color w:val="000000"/>
              </w:rPr>
            </w:pPr>
            <w:r w:rsidRPr="008F5D17">
              <w:rPr>
                <w:color w:val="000000"/>
              </w:rPr>
              <w:t>7,50</w:t>
            </w:r>
          </w:p>
        </w:tc>
        <w:tc>
          <w:tcPr>
            <w:tcW w:w="1506" w:type="dxa"/>
            <w:tcBorders>
              <w:top w:val="nil"/>
              <w:left w:val="nil"/>
              <w:bottom w:val="single" w:sz="4" w:space="0" w:color="auto"/>
              <w:right w:val="single" w:sz="4" w:space="0" w:color="auto"/>
            </w:tcBorders>
            <w:shd w:val="clear" w:color="auto" w:fill="auto"/>
            <w:noWrap/>
            <w:vAlign w:val="bottom"/>
            <w:hideMark/>
          </w:tcPr>
          <w:p w14:paraId="5453C9EB" w14:textId="63F71A81" w:rsidR="008F5D17" w:rsidRPr="0021665F" w:rsidRDefault="008F5D17" w:rsidP="000C12B9">
            <w:pPr>
              <w:spacing w:line="276" w:lineRule="auto"/>
              <w:jc w:val="center"/>
              <w:rPr>
                <w:color w:val="000000"/>
                <w:lang w:val="en-US"/>
              </w:rPr>
            </w:pPr>
            <w:r w:rsidRPr="008F5D17">
              <w:rPr>
                <w:color w:val="000000"/>
              </w:rPr>
              <w:t>2</w:t>
            </w:r>
            <w:r w:rsidR="0021665F">
              <w:rPr>
                <w:color w:val="000000"/>
              </w:rPr>
              <w:t> </w:t>
            </w:r>
            <w:r w:rsidRPr="008F5D17">
              <w:rPr>
                <w:color w:val="000000"/>
              </w:rPr>
              <w:t>492</w:t>
            </w:r>
            <w:r w:rsidR="0021665F">
              <w:rPr>
                <w:color w:val="000000"/>
                <w:lang w:val="en-US"/>
              </w:rPr>
              <w:t>,00</w:t>
            </w:r>
          </w:p>
        </w:tc>
        <w:tc>
          <w:tcPr>
            <w:tcW w:w="1475" w:type="dxa"/>
            <w:tcBorders>
              <w:top w:val="nil"/>
              <w:left w:val="nil"/>
              <w:bottom w:val="single" w:sz="4" w:space="0" w:color="auto"/>
              <w:right w:val="single" w:sz="4" w:space="0" w:color="auto"/>
            </w:tcBorders>
            <w:shd w:val="clear" w:color="auto" w:fill="auto"/>
            <w:noWrap/>
            <w:vAlign w:val="bottom"/>
            <w:hideMark/>
          </w:tcPr>
          <w:p w14:paraId="2D7631DC" w14:textId="2424B105" w:rsidR="008F5D17" w:rsidRPr="0021665F" w:rsidRDefault="008F5D17" w:rsidP="000C12B9">
            <w:pPr>
              <w:spacing w:line="276" w:lineRule="auto"/>
              <w:jc w:val="center"/>
              <w:rPr>
                <w:color w:val="000000"/>
                <w:lang w:val="en-US"/>
              </w:rPr>
            </w:pPr>
            <w:r w:rsidRPr="008F5D17">
              <w:rPr>
                <w:color w:val="000000"/>
              </w:rPr>
              <w:t>18</w:t>
            </w:r>
            <w:r w:rsidR="0021665F">
              <w:rPr>
                <w:color w:val="000000"/>
                <w:lang w:val="en-US"/>
              </w:rPr>
              <w:t xml:space="preserve"> </w:t>
            </w:r>
            <w:r w:rsidRPr="008F5D17">
              <w:rPr>
                <w:color w:val="000000"/>
              </w:rPr>
              <w:t>690</w:t>
            </w:r>
            <w:r w:rsidR="0021665F">
              <w:rPr>
                <w:color w:val="000000"/>
              </w:rPr>
              <w:t>,00</w:t>
            </w:r>
          </w:p>
        </w:tc>
        <w:tc>
          <w:tcPr>
            <w:tcW w:w="1335" w:type="dxa"/>
            <w:tcBorders>
              <w:top w:val="nil"/>
              <w:left w:val="nil"/>
              <w:bottom w:val="single" w:sz="4" w:space="0" w:color="auto"/>
              <w:right w:val="single" w:sz="4" w:space="0" w:color="auto"/>
            </w:tcBorders>
            <w:shd w:val="clear" w:color="auto" w:fill="auto"/>
            <w:noWrap/>
            <w:vAlign w:val="bottom"/>
            <w:hideMark/>
          </w:tcPr>
          <w:p w14:paraId="2A639792" w14:textId="77777777" w:rsidR="008F5D17" w:rsidRPr="008F5D17" w:rsidRDefault="008F5D17" w:rsidP="000C12B9">
            <w:pPr>
              <w:spacing w:line="276" w:lineRule="auto"/>
              <w:jc w:val="center"/>
              <w:rPr>
                <w:color w:val="000000"/>
              </w:rPr>
            </w:pPr>
            <w:r w:rsidRPr="008F5D17">
              <w:rPr>
                <w:color w:val="000000"/>
              </w:rPr>
              <w:t>56,25</w:t>
            </w:r>
          </w:p>
        </w:tc>
        <w:tc>
          <w:tcPr>
            <w:tcW w:w="1615" w:type="dxa"/>
            <w:tcBorders>
              <w:top w:val="nil"/>
              <w:left w:val="nil"/>
              <w:bottom w:val="single" w:sz="4" w:space="0" w:color="auto"/>
              <w:right w:val="single" w:sz="4" w:space="0" w:color="auto"/>
            </w:tcBorders>
            <w:shd w:val="clear" w:color="auto" w:fill="auto"/>
            <w:noWrap/>
            <w:vAlign w:val="bottom"/>
            <w:hideMark/>
          </w:tcPr>
          <w:p w14:paraId="49BA7CED" w14:textId="78A47333" w:rsidR="008F5D17" w:rsidRPr="0021665F" w:rsidRDefault="008F5D17" w:rsidP="000C12B9">
            <w:pPr>
              <w:spacing w:line="276" w:lineRule="auto"/>
              <w:jc w:val="center"/>
              <w:rPr>
                <w:color w:val="000000"/>
                <w:lang w:val="en-US"/>
              </w:rPr>
            </w:pPr>
            <w:r w:rsidRPr="008F5D17">
              <w:rPr>
                <w:color w:val="000000"/>
              </w:rPr>
              <w:t>6</w:t>
            </w:r>
            <w:r w:rsidR="0021665F">
              <w:rPr>
                <w:color w:val="000000"/>
                <w:lang w:val="en-US"/>
              </w:rPr>
              <w:t xml:space="preserve"> </w:t>
            </w:r>
            <w:r w:rsidRPr="008F5D17">
              <w:rPr>
                <w:color w:val="000000"/>
              </w:rPr>
              <w:t>210</w:t>
            </w:r>
            <w:r w:rsidR="0021665F">
              <w:rPr>
                <w:color w:val="000000"/>
                <w:lang w:val="en-US"/>
              </w:rPr>
              <w:t> </w:t>
            </w:r>
            <w:r w:rsidRPr="008F5D17">
              <w:rPr>
                <w:color w:val="000000"/>
              </w:rPr>
              <w:t>064</w:t>
            </w:r>
            <w:r w:rsidR="0021665F">
              <w:rPr>
                <w:color w:val="000000"/>
              </w:rPr>
              <w:t>,00</w:t>
            </w:r>
          </w:p>
        </w:tc>
      </w:tr>
      <w:tr w:rsidR="008F5D17" w:rsidRPr="008F5D17" w14:paraId="643AF440" w14:textId="77777777" w:rsidTr="0021665F">
        <w:trPr>
          <w:trHeight w:val="356"/>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04299F2" w14:textId="77777777" w:rsidR="008F5D17" w:rsidRPr="000C12B9" w:rsidRDefault="008F5D17" w:rsidP="000C12B9">
            <w:pPr>
              <w:spacing w:line="276" w:lineRule="auto"/>
              <w:jc w:val="center"/>
              <w:rPr>
                <w:color w:val="000000"/>
              </w:rPr>
            </w:pPr>
            <w:r w:rsidRPr="000C12B9">
              <w:rPr>
                <w:color w:val="000000"/>
              </w:rPr>
              <w:t>2021</w:t>
            </w:r>
          </w:p>
        </w:tc>
        <w:tc>
          <w:tcPr>
            <w:tcW w:w="1936" w:type="dxa"/>
            <w:tcBorders>
              <w:top w:val="nil"/>
              <w:left w:val="nil"/>
              <w:bottom w:val="single" w:sz="4" w:space="0" w:color="auto"/>
              <w:right w:val="single" w:sz="4" w:space="0" w:color="auto"/>
            </w:tcBorders>
            <w:shd w:val="clear" w:color="auto" w:fill="auto"/>
            <w:noWrap/>
            <w:vAlign w:val="bottom"/>
            <w:hideMark/>
          </w:tcPr>
          <w:p w14:paraId="56189D79" w14:textId="77777777" w:rsidR="008F5D17" w:rsidRPr="008F5D17" w:rsidRDefault="008F5D17" w:rsidP="000C12B9">
            <w:pPr>
              <w:spacing w:line="276" w:lineRule="auto"/>
              <w:jc w:val="center"/>
              <w:rPr>
                <w:color w:val="000000"/>
              </w:rPr>
            </w:pPr>
            <w:r w:rsidRPr="008F5D17">
              <w:rPr>
                <w:color w:val="000000"/>
              </w:rPr>
              <w:t>8,20</w:t>
            </w:r>
          </w:p>
        </w:tc>
        <w:tc>
          <w:tcPr>
            <w:tcW w:w="1506" w:type="dxa"/>
            <w:tcBorders>
              <w:top w:val="nil"/>
              <w:left w:val="nil"/>
              <w:bottom w:val="single" w:sz="4" w:space="0" w:color="auto"/>
              <w:right w:val="single" w:sz="4" w:space="0" w:color="auto"/>
            </w:tcBorders>
            <w:shd w:val="clear" w:color="auto" w:fill="auto"/>
            <w:noWrap/>
            <w:vAlign w:val="bottom"/>
            <w:hideMark/>
          </w:tcPr>
          <w:p w14:paraId="095E0C84" w14:textId="25E70B02" w:rsidR="008F5D17" w:rsidRPr="0021665F" w:rsidRDefault="008F5D17" w:rsidP="000C12B9">
            <w:pPr>
              <w:spacing w:line="276" w:lineRule="auto"/>
              <w:jc w:val="center"/>
              <w:rPr>
                <w:color w:val="000000"/>
                <w:lang w:val="en-US"/>
              </w:rPr>
            </w:pPr>
            <w:r w:rsidRPr="008F5D17">
              <w:rPr>
                <w:color w:val="000000"/>
              </w:rPr>
              <w:t>2</w:t>
            </w:r>
            <w:r w:rsidR="0021665F">
              <w:rPr>
                <w:color w:val="000000"/>
              </w:rPr>
              <w:t> </w:t>
            </w:r>
            <w:r w:rsidRPr="008F5D17">
              <w:rPr>
                <w:color w:val="000000"/>
              </w:rPr>
              <w:t>991</w:t>
            </w:r>
            <w:r w:rsidR="0021665F">
              <w:rPr>
                <w:color w:val="000000"/>
                <w:lang w:val="en-US"/>
              </w:rPr>
              <w:t>,00</w:t>
            </w:r>
          </w:p>
        </w:tc>
        <w:tc>
          <w:tcPr>
            <w:tcW w:w="1475" w:type="dxa"/>
            <w:tcBorders>
              <w:top w:val="nil"/>
              <w:left w:val="nil"/>
              <w:bottom w:val="single" w:sz="4" w:space="0" w:color="auto"/>
              <w:right w:val="single" w:sz="4" w:space="0" w:color="auto"/>
            </w:tcBorders>
            <w:shd w:val="clear" w:color="auto" w:fill="auto"/>
            <w:noWrap/>
            <w:vAlign w:val="bottom"/>
            <w:hideMark/>
          </w:tcPr>
          <w:p w14:paraId="7812EA75" w14:textId="79C8B716" w:rsidR="008F5D17" w:rsidRPr="008F5D17" w:rsidRDefault="008F5D17" w:rsidP="000C12B9">
            <w:pPr>
              <w:spacing w:line="276" w:lineRule="auto"/>
              <w:jc w:val="center"/>
              <w:rPr>
                <w:color w:val="000000"/>
              </w:rPr>
            </w:pPr>
            <w:r w:rsidRPr="008F5D17">
              <w:rPr>
                <w:color w:val="000000"/>
              </w:rPr>
              <w:t>24</w:t>
            </w:r>
            <w:r w:rsidR="0021665F">
              <w:rPr>
                <w:color w:val="000000"/>
                <w:lang w:val="en-US"/>
              </w:rPr>
              <w:t xml:space="preserve"> </w:t>
            </w:r>
            <w:r w:rsidRPr="008F5D17">
              <w:rPr>
                <w:color w:val="000000"/>
              </w:rPr>
              <w:t>524,56</w:t>
            </w:r>
          </w:p>
        </w:tc>
        <w:tc>
          <w:tcPr>
            <w:tcW w:w="1335" w:type="dxa"/>
            <w:tcBorders>
              <w:top w:val="nil"/>
              <w:left w:val="nil"/>
              <w:bottom w:val="single" w:sz="4" w:space="0" w:color="auto"/>
              <w:right w:val="single" w:sz="4" w:space="0" w:color="auto"/>
            </w:tcBorders>
            <w:shd w:val="clear" w:color="auto" w:fill="auto"/>
            <w:noWrap/>
            <w:vAlign w:val="bottom"/>
            <w:hideMark/>
          </w:tcPr>
          <w:p w14:paraId="08B987CA" w14:textId="77777777" w:rsidR="008F5D17" w:rsidRPr="008F5D17" w:rsidRDefault="008F5D17" w:rsidP="000C12B9">
            <w:pPr>
              <w:spacing w:line="276" w:lineRule="auto"/>
              <w:jc w:val="center"/>
              <w:rPr>
                <w:color w:val="000000"/>
              </w:rPr>
            </w:pPr>
            <w:r w:rsidRPr="008F5D17">
              <w:rPr>
                <w:color w:val="000000"/>
              </w:rPr>
              <w:t>67,24</w:t>
            </w:r>
          </w:p>
        </w:tc>
        <w:tc>
          <w:tcPr>
            <w:tcW w:w="1615" w:type="dxa"/>
            <w:tcBorders>
              <w:top w:val="nil"/>
              <w:left w:val="nil"/>
              <w:bottom w:val="single" w:sz="4" w:space="0" w:color="auto"/>
              <w:right w:val="single" w:sz="4" w:space="0" w:color="auto"/>
            </w:tcBorders>
            <w:shd w:val="clear" w:color="auto" w:fill="auto"/>
            <w:noWrap/>
            <w:vAlign w:val="bottom"/>
            <w:hideMark/>
          </w:tcPr>
          <w:p w14:paraId="509AF878" w14:textId="68421693" w:rsidR="008F5D17" w:rsidRPr="008F5D17" w:rsidRDefault="008F5D17" w:rsidP="000C12B9">
            <w:pPr>
              <w:spacing w:line="276" w:lineRule="auto"/>
              <w:jc w:val="center"/>
              <w:rPr>
                <w:color w:val="000000"/>
              </w:rPr>
            </w:pPr>
            <w:r w:rsidRPr="008F5D17">
              <w:rPr>
                <w:color w:val="000000"/>
              </w:rPr>
              <w:t>8</w:t>
            </w:r>
            <w:r w:rsidR="0021665F">
              <w:rPr>
                <w:color w:val="000000"/>
                <w:lang w:val="en-US"/>
              </w:rPr>
              <w:t xml:space="preserve"> </w:t>
            </w:r>
            <w:r w:rsidRPr="008F5D17">
              <w:rPr>
                <w:color w:val="000000"/>
              </w:rPr>
              <w:t>944</w:t>
            </w:r>
            <w:r w:rsidR="0021665F">
              <w:rPr>
                <w:color w:val="000000"/>
                <w:lang w:val="en-US"/>
              </w:rPr>
              <w:t xml:space="preserve"> </w:t>
            </w:r>
            <w:r w:rsidRPr="008F5D17">
              <w:rPr>
                <w:color w:val="000000"/>
              </w:rPr>
              <w:t>884,64</w:t>
            </w:r>
          </w:p>
        </w:tc>
      </w:tr>
      <w:tr w:rsidR="008F5D17" w:rsidRPr="008F5D17" w14:paraId="6F1D6083" w14:textId="77777777" w:rsidTr="0021665F">
        <w:trPr>
          <w:trHeight w:val="356"/>
        </w:trPr>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4B9213A" w14:textId="77777777" w:rsidR="008F5D17" w:rsidRPr="000C12B9" w:rsidRDefault="008F5D17" w:rsidP="000C12B9">
            <w:pPr>
              <w:spacing w:line="276" w:lineRule="auto"/>
              <w:jc w:val="center"/>
              <w:rPr>
                <w:color w:val="000000"/>
              </w:rPr>
            </w:pPr>
            <w:r w:rsidRPr="000C12B9">
              <w:rPr>
                <w:color w:val="000000"/>
              </w:rPr>
              <w:t>Итого:</w:t>
            </w:r>
          </w:p>
        </w:tc>
        <w:tc>
          <w:tcPr>
            <w:tcW w:w="1936" w:type="dxa"/>
            <w:tcBorders>
              <w:top w:val="nil"/>
              <w:left w:val="nil"/>
              <w:bottom w:val="single" w:sz="4" w:space="0" w:color="auto"/>
              <w:right w:val="single" w:sz="4" w:space="0" w:color="auto"/>
            </w:tcBorders>
            <w:shd w:val="clear" w:color="auto" w:fill="auto"/>
            <w:noWrap/>
            <w:vAlign w:val="bottom"/>
            <w:hideMark/>
          </w:tcPr>
          <w:p w14:paraId="0D3C9014" w14:textId="16586BBD" w:rsidR="008F5D17" w:rsidRPr="008F5D17" w:rsidRDefault="008F5D17" w:rsidP="000C12B9">
            <w:pPr>
              <w:spacing w:line="276" w:lineRule="auto"/>
              <w:jc w:val="center"/>
              <w:rPr>
                <w:color w:val="000000"/>
              </w:rPr>
            </w:pPr>
            <w:r w:rsidRPr="008F5D17">
              <w:rPr>
                <w:color w:val="000000"/>
              </w:rPr>
              <w:t>39,08</w:t>
            </w:r>
          </w:p>
        </w:tc>
        <w:tc>
          <w:tcPr>
            <w:tcW w:w="1506" w:type="dxa"/>
            <w:tcBorders>
              <w:top w:val="nil"/>
              <w:left w:val="nil"/>
              <w:bottom w:val="single" w:sz="4" w:space="0" w:color="auto"/>
              <w:right w:val="single" w:sz="4" w:space="0" w:color="auto"/>
            </w:tcBorders>
            <w:shd w:val="clear" w:color="auto" w:fill="auto"/>
            <w:noWrap/>
            <w:vAlign w:val="bottom"/>
            <w:hideMark/>
          </w:tcPr>
          <w:p w14:paraId="67701938" w14:textId="4702046B" w:rsidR="008F5D17" w:rsidRPr="008F5D17" w:rsidRDefault="008F5D17" w:rsidP="000C12B9">
            <w:pPr>
              <w:spacing w:line="276" w:lineRule="auto"/>
              <w:jc w:val="center"/>
              <w:rPr>
                <w:color w:val="000000"/>
              </w:rPr>
            </w:pPr>
            <w:r w:rsidRPr="008F5D17">
              <w:rPr>
                <w:color w:val="000000"/>
              </w:rPr>
              <w:t>15</w:t>
            </w:r>
            <w:r w:rsidR="0021665F">
              <w:rPr>
                <w:color w:val="000000"/>
                <w:lang w:val="en-US"/>
              </w:rPr>
              <w:t xml:space="preserve"> </w:t>
            </w:r>
            <w:r w:rsidRPr="008F5D17">
              <w:rPr>
                <w:color w:val="000000"/>
              </w:rPr>
              <w:t>232,31</w:t>
            </w:r>
          </w:p>
        </w:tc>
        <w:tc>
          <w:tcPr>
            <w:tcW w:w="1475" w:type="dxa"/>
            <w:tcBorders>
              <w:top w:val="nil"/>
              <w:left w:val="nil"/>
              <w:bottom w:val="single" w:sz="4" w:space="0" w:color="auto"/>
              <w:right w:val="single" w:sz="4" w:space="0" w:color="auto"/>
            </w:tcBorders>
            <w:shd w:val="clear" w:color="auto" w:fill="auto"/>
            <w:noWrap/>
            <w:vAlign w:val="bottom"/>
            <w:hideMark/>
          </w:tcPr>
          <w:p w14:paraId="52845DE6" w14:textId="67704BE8" w:rsidR="008F5D17" w:rsidRPr="0021665F" w:rsidRDefault="008F5D17" w:rsidP="000C12B9">
            <w:pPr>
              <w:spacing w:line="276" w:lineRule="auto"/>
              <w:jc w:val="center"/>
              <w:rPr>
                <w:color w:val="000000"/>
                <w:lang w:val="en-US"/>
              </w:rPr>
            </w:pPr>
            <w:r w:rsidRPr="008F5D17">
              <w:rPr>
                <w:color w:val="000000"/>
              </w:rPr>
              <w:t>100</w:t>
            </w:r>
            <w:r w:rsidR="0021665F">
              <w:rPr>
                <w:color w:val="000000"/>
                <w:lang w:val="en-US"/>
              </w:rPr>
              <w:t xml:space="preserve"> </w:t>
            </w:r>
            <w:r w:rsidRPr="008F5D17">
              <w:rPr>
                <w:color w:val="000000"/>
              </w:rPr>
              <w:t>227,0</w:t>
            </w:r>
            <w:r w:rsidR="0021665F">
              <w:rPr>
                <w:color w:val="000000"/>
                <w:lang w:val="en-US"/>
              </w:rPr>
              <w:t>9</w:t>
            </w:r>
          </w:p>
        </w:tc>
        <w:tc>
          <w:tcPr>
            <w:tcW w:w="1335" w:type="dxa"/>
            <w:tcBorders>
              <w:top w:val="nil"/>
              <w:left w:val="nil"/>
              <w:bottom w:val="single" w:sz="4" w:space="0" w:color="auto"/>
              <w:right w:val="single" w:sz="4" w:space="0" w:color="auto"/>
            </w:tcBorders>
            <w:shd w:val="clear" w:color="auto" w:fill="auto"/>
            <w:noWrap/>
            <w:vAlign w:val="bottom"/>
            <w:hideMark/>
          </w:tcPr>
          <w:p w14:paraId="3B131141" w14:textId="4F21C117" w:rsidR="008F5D17" w:rsidRPr="008F5D17" w:rsidRDefault="008F5D17" w:rsidP="000C12B9">
            <w:pPr>
              <w:spacing w:line="276" w:lineRule="auto"/>
              <w:jc w:val="center"/>
              <w:rPr>
                <w:color w:val="000000"/>
              </w:rPr>
            </w:pPr>
            <w:r w:rsidRPr="008F5D17">
              <w:rPr>
                <w:color w:val="000000"/>
              </w:rPr>
              <w:t>260,58</w:t>
            </w:r>
          </w:p>
        </w:tc>
        <w:tc>
          <w:tcPr>
            <w:tcW w:w="1615" w:type="dxa"/>
            <w:tcBorders>
              <w:top w:val="nil"/>
              <w:left w:val="nil"/>
              <w:bottom w:val="single" w:sz="4" w:space="0" w:color="auto"/>
              <w:right w:val="single" w:sz="4" w:space="0" w:color="auto"/>
            </w:tcBorders>
            <w:shd w:val="clear" w:color="auto" w:fill="auto"/>
            <w:noWrap/>
            <w:vAlign w:val="bottom"/>
            <w:hideMark/>
          </w:tcPr>
          <w:p w14:paraId="6589B624" w14:textId="24A13A54" w:rsidR="008F5D17" w:rsidRPr="0021665F" w:rsidRDefault="008F5D17" w:rsidP="000C12B9">
            <w:pPr>
              <w:spacing w:line="276" w:lineRule="auto"/>
              <w:jc w:val="center"/>
              <w:rPr>
                <w:color w:val="000000"/>
                <w:lang w:val="en-US"/>
              </w:rPr>
            </w:pPr>
            <w:r w:rsidRPr="008F5D17">
              <w:rPr>
                <w:color w:val="000000"/>
              </w:rPr>
              <w:t>38</w:t>
            </w:r>
            <w:r w:rsidR="0021665F">
              <w:rPr>
                <w:color w:val="000000"/>
                <w:lang w:val="en-US"/>
              </w:rPr>
              <w:t xml:space="preserve"> </w:t>
            </w:r>
            <w:r w:rsidRPr="008F5D17">
              <w:rPr>
                <w:color w:val="000000"/>
              </w:rPr>
              <w:t>972</w:t>
            </w:r>
            <w:r w:rsidR="0021665F">
              <w:rPr>
                <w:color w:val="000000"/>
                <w:lang w:val="en-US"/>
              </w:rPr>
              <w:t xml:space="preserve"> </w:t>
            </w:r>
            <w:r w:rsidRPr="008F5D17">
              <w:rPr>
                <w:color w:val="000000"/>
              </w:rPr>
              <w:t>346,4</w:t>
            </w:r>
            <w:r w:rsidR="0021665F">
              <w:rPr>
                <w:color w:val="000000"/>
                <w:lang w:val="en-US"/>
              </w:rPr>
              <w:t>0</w:t>
            </w:r>
          </w:p>
        </w:tc>
      </w:tr>
    </w:tbl>
    <w:p w14:paraId="4C52922D" w14:textId="39113133" w:rsidR="008F5D17" w:rsidRDefault="008F5D17" w:rsidP="00FB30E6">
      <w:pPr>
        <w:spacing w:line="360" w:lineRule="auto"/>
        <w:ind w:firstLine="709"/>
        <w:jc w:val="both"/>
        <w:rPr>
          <w:sz w:val="28"/>
          <w:szCs w:val="28"/>
        </w:rPr>
      </w:pPr>
    </w:p>
    <w:p w14:paraId="4DD6809F" w14:textId="0220B9E4" w:rsidR="004163CB" w:rsidRDefault="004163CB" w:rsidP="004163CB">
      <w:pPr>
        <w:spacing w:line="360" w:lineRule="auto"/>
        <w:ind w:firstLine="709"/>
        <w:jc w:val="both"/>
        <w:rPr>
          <w:sz w:val="28"/>
          <w:szCs w:val="28"/>
        </w:rPr>
      </w:pPr>
      <w:r>
        <w:rPr>
          <w:sz w:val="28"/>
          <w:szCs w:val="28"/>
        </w:rPr>
        <w:lastRenderedPageBreak/>
        <w:t xml:space="preserve">Коэффициент корреляции </w:t>
      </w:r>
      <w:r>
        <w:rPr>
          <w:sz w:val="28"/>
          <w:szCs w:val="28"/>
          <w:lang w:val="en-US"/>
        </w:rPr>
        <w:t>R</w:t>
      </w:r>
      <w:r w:rsidRPr="004163CB">
        <w:rPr>
          <w:sz w:val="28"/>
          <w:szCs w:val="28"/>
        </w:rPr>
        <w:t xml:space="preserve"> </w:t>
      </w:r>
      <w:r>
        <w:rPr>
          <w:sz w:val="28"/>
          <w:szCs w:val="28"/>
        </w:rPr>
        <w:t>вычисляют по формуле (3.1)</w:t>
      </w:r>
    </w:p>
    <w:p w14:paraId="70501E4B" w14:textId="3E1DF223" w:rsidR="004163CB" w:rsidRDefault="004163CB" w:rsidP="009326A6">
      <w:pPr>
        <w:spacing w:line="360" w:lineRule="auto"/>
        <w:ind w:firstLine="709"/>
        <w:jc w:val="both"/>
        <w:rPr>
          <w:sz w:val="28"/>
          <w:szCs w:val="28"/>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7484"/>
        <w:gridCol w:w="936"/>
      </w:tblGrid>
      <w:tr w:rsidR="004163CB" w14:paraId="2C585224" w14:textId="77777777" w:rsidTr="004163CB">
        <w:tc>
          <w:tcPr>
            <w:tcW w:w="500" w:type="pct"/>
          </w:tcPr>
          <w:p w14:paraId="246B2AB1" w14:textId="77777777" w:rsidR="004163CB" w:rsidRDefault="004163CB" w:rsidP="009326A6">
            <w:pPr>
              <w:spacing w:line="360" w:lineRule="auto"/>
              <w:jc w:val="both"/>
              <w:rPr>
                <w:sz w:val="28"/>
                <w:szCs w:val="28"/>
              </w:rPr>
            </w:pPr>
          </w:p>
        </w:tc>
        <w:tc>
          <w:tcPr>
            <w:tcW w:w="4000" w:type="pct"/>
          </w:tcPr>
          <w:p w14:paraId="3E51860B" w14:textId="44C6A149" w:rsidR="004163CB" w:rsidRDefault="004163CB" w:rsidP="004163CB">
            <w:pPr>
              <w:spacing w:line="360" w:lineRule="auto"/>
              <w:ind w:firstLine="709"/>
              <w:jc w:val="center"/>
              <w:rPr>
                <w:sz w:val="28"/>
                <w:szCs w:val="28"/>
              </w:rPr>
            </w:pPr>
            <m:oMath>
              <m:r>
                <w:rPr>
                  <w:rFonts w:ascii="Cambria Math" w:hAnsi="Cambria Math"/>
                  <w:sz w:val="28"/>
                  <w:szCs w:val="28"/>
                  <w:lang w:val="en-US"/>
                </w:rPr>
                <m:t>R</m:t>
              </m:r>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n</m:t>
                  </m:r>
                  <m:r>
                    <w:rPr>
                      <w:rFonts w:ascii="Cambria Math" w:hAnsi="Cambria Math"/>
                      <w:sz w:val="28"/>
                      <w:szCs w:val="28"/>
                    </w:rPr>
                    <m:t>*</m:t>
                  </m:r>
                  <m:nary>
                    <m:naryPr>
                      <m:chr m:val="∑"/>
                      <m:limLoc m:val="undOvr"/>
                      <m:subHide m:val="1"/>
                      <m:supHide m:val="1"/>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i</m:t>
                          </m:r>
                        </m:sub>
                      </m:sSub>
                    </m:e>
                  </m:nary>
                  <m:r>
                    <w:rPr>
                      <w:rFonts w:ascii="Cambria Math" w:hAnsi="Cambria Math"/>
                      <w:sz w:val="28"/>
                      <w:szCs w:val="28"/>
                    </w:rPr>
                    <m:t>-(</m:t>
                  </m:r>
                  <m:nary>
                    <m:naryPr>
                      <m:chr m:val="∑"/>
                      <m:limLoc m:val="undOvr"/>
                      <m:subHide m:val="1"/>
                      <m:supHide m:val="1"/>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m:t>
                          </m:r>
                        </m:sub>
                      </m:sSub>
                      <m:r>
                        <w:rPr>
                          <w:rFonts w:ascii="Cambria Math" w:hAnsi="Cambria Math"/>
                          <w:sz w:val="28"/>
                          <w:szCs w:val="28"/>
                        </w:rPr>
                        <m:t>)</m:t>
                      </m:r>
                    </m:e>
                  </m:nary>
                  <m:r>
                    <w:rPr>
                      <w:rFonts w:ascii="Cambria Math" w:hAnsi="Cambria Math"/>
                      <w:sz w:val="28"/>
                      <w:szCs w:val="28"/>
                    </w:rPr>
                    <m:t>*(</m:t>
                  </m:r>
                  <m:nary>
                    <m:naryPr>
                      <m:chr m:val="∑"/>
                      <m:limLoc m:val="undOvr"/>
                      <m:subHide m:val="1"/>
                      <m:supHide m:val="1"/>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i</m:t>
                          </m:r>
                        </m:sub>
                      </m:sSub>
                      <m:r>
                        <w:rPr>
                          <w:rFonts w:ascii="Cambria Math" w:hAnsi="Cambria Math"/>
                          <w:sz w:val="28"/>
                          <w:szCs w:val="28"/>
                        </w:rPr>
                        <m:t>)</m:t>
                      </m:r>
                    </m:e>
                  </m:nary>
                </m:num>
                <m:den>
                  <m:rad>
                    <m:radPr>
                      <m:degHide m:val="1"/>
                      <m:ctrlPr>
                        <w:rPr>
                          <w:rFonts w:ascii="Cambria Math" w:hAnsi="Cambria Math"/>
                          <w:i/>
                          <w:sz w:val="28"/>
                          <w:szCs w:val="28"/>
                          <w:lang w:val="en-US"/>
                        </w:rPr>
                      </m:ctrlPr>
                    </m:radPr>
                    <m:deg/>
                    <m:e>
                      <m:r>
                        <w:rPr>
                          <w:rFonts w:ascii="Cambria Math" w:hAnsi="Cambria Math"/>
                          <w:sz w:val="28"/>
                          <w:szCs w:val="28"/>
                          <w:lang w:val="en-US"/>
                        </w:rPr>
                        <m:t>n</m:t>
                      </m:r>
                      <m:r>
                        <w:rPr>
                          <w:rFonts w:ascii="Cambria Math" w:hAnsi="Cambria Math"/>
                          <w:sz w:val="28"/>
                          <w:szCs w:val="28"/>
                        </w:rPr>
                        <m:t>*</m:t>
                      </m:r>
                      <m:nary>
                        <m:naryPr>
                          <m:chr m:val="∑"/>
                          <m:limLoc m:val="undOvr"/>
                          <m:subHide m:val="1"/>
                          <m:supHide m:val="1"/>
                          <m:ctrlPr>
                            <w:rPr>
                              <w:rFonts w:ascii="Cambria Math" w:hAnsi="Cambria Math"/>
                              <w:i/>
                              <w:sz w:val="28"/>
                              <w:szCs w:val="28"/>
                              <w:lang w:val="en-US"/>
                            </w:rPr>
                          </m:ctrlPr>
                        </m:naryPr>
                        <m:sub/>
                        <m:sup/>
                        <m:e>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i</m:t>
                              </m:r>
                            </m:sub>
                            <m:sup>
                              <m:r>
                                <w:rPr>
                                  <w:rFonts w:ascii="Cambria Math" w:hAnsi="Cambria Math"/>
                                  <w:sz w:val="28"/>
                                  <w:szCs w:val="28"/>
                                </w:rPr>
                                <m:t>2</m:t>
                              </m:r>
                            </m:sup>
                          </m:sSubSup>
                        </m:e>
                      </m:nary>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m:t>
                          </m:r>
                          <m:nary>
                            <m:naryPr>
                              <m:chr m:val="∑"/>
                              <m:limLoc m:val="undOvr"/>
                              <m:subHide m:val="1"/>
                              <m:supHide m:val="1"/>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m:t>
                                  </m:r>
                                </m:sub>
                              </m:sSub>
                              <m:r>
                                <w:rPr>
                                  <w:rFonts w:ascii="Cambria Math" w:hAnsi="Cambria Math"/>
                                  <w:sz w:val="28"/>
                                  <w:szCs w:val="28"/>
                                </w:rPr>
                                <m:t>)</m:t>
                              </m:r>
                            </m:e>
                          </m:nary>
                        </m:e>
                        <m:sup>
                          <m:r>
                            <w:rPr>
                              <w:rFonts w:ascii="Cambria Math" w:hAnsi="Cambria Math"/>
                              <w:sz w:val="28"/>
                              <w:szCs w:val="28"/>
                            </w:rPr>
                            <m:t>2</m:t>
                          </m:r>
                        </m:sup>
                      </m:sSup>
                    </m:e>
                  </m:rad>
                  <m:r>
                    <w:rPr>
                      <w:rFonts w:ascii="Cambria Math" w:hAnsi="Cambria Math"/>
                      <w:sz w:val="28"/>
                      <w:szCs w:val="28"/>
                    </w:rPr>
                    <m:t>*</m:t>
                  </m:r>
                  <m:rad>
                    <m:radPr>
                      <m:degHide m:val="1"/>
                      <m:ctrlPr>
                        <w:rPr>
                          <w:rFonts w:ascii="Cambria Math" w:hAnsi="Cambria Math"/>
                          <w:i/>
                          <w:sz w:val="28"/>
                          <w:szCs w:val="28"/>
                          <w:lang w:val="en-US"/>
                        </w:rPr>
                      </m:ctrlPr>
                    </m:radPr>
                    <m:deg/>
                    <m:e>
                      <m:r>
                        <w:rPr>
                          <w:rFonts w:ascii="Cambria Math" w:hAnsi="Cambria Math"/>
                          <w:sz w:val="28"/>
                          <w:szCs w:val="28"/>
                          <w:lang w:val="en-US"/>
                        </w:rPr>
                        <m:t>n</m:t>
                      </m:r>
                      <m:r>
                        <w:rPr>
                          <w:rFonts w:ascii="Cambria Math" w:hAnsi="Cambria Math"/>
                          <w:sz w:val="28"/>
                          <w:szCs w:val="28"/>
                        </w:rPr>
                        <m:t>*</m:t>
                      </m:r>
                      <m:nary>
                        <m:naryPr>
                          <m:chr m:val="∑"/>
                          <m:limLoc m:val="undOvr"/>
                          <m:subHide m:val="1"/>
                          <m:supHide m:val="1"/>
                          <m:ctrlPr>
                            <w:rPr>
                              <w:rFonts w:ascii="Cambria Math" w:hAnsi="Cambria Math"/>
                              <w:i/>
                              <w:sz w:val="28"/>
                              <w:szCs w:val="28"/>
                              <w:lang w:val="en-US"/>
                            </w:rPr>
                          </m:ctrlPr>
                        </m:naryPr>
                        <m:sub/>
                        <m:sup/>
                        <m:e>
                          <m:sSubSup>
                            <m:sSubSupPr>
                              <m:ctrlPr>
                                <w:rPr>
                                  <w:rFonts w:ascii="Cambria Math" w:hAnsi="Cambria Math"/>
                                  <w:i/>
                                  <w:sz w:val="28"/>
                                  <w:szCs w:val="28"/>
                                  <w:lang w:val="en-US"/>
                                </w:rPr>
                              </m:ctrlPr>
                            </m:sSubSupPr>
                            <m:e>
                              <m:r>
                                <w:rPr>
                                  <w:rFonts w:ascii="Cambria Math" w:hAnsi="Cambria Math"/>
                                  <w:sz w:val="28"/>
                                  <w:szCs w:val="28"/>
                                  <w:lang w:val="en-US"/>
                                </w:rPr>
                                <m:t>y</m:t>
                              </m:r>
                            </m:e>
                            <m:sub>
                              <m:r>
                                <w:rPr>
                                  <w:rFonts w:ascii="Cambria Math" w:hAnsi="Cambria Math"/>
                                  <w:sz w:val="28"/>
                                  <w:szCs w:val="28"/>
                                  <w:lang w:val="en-US"/>
                                </w:rPr>
                                <m:t>i</m:t>
                              </m:r>
                            </m:sub>
                            <m:sup>
                              <m:r>
                                <w:rPr>
                                  <w:rFonts w:ascii="Cambria Math" w:hAnsi="Cambria Math"/>
                                  <w:sz w:val="28"/>
                                  <w:szCs w:val="28"/>
                                </w:rPr>
                                <m:t>2</m:t>
                              </m:r>
                            </m:sup>
                          </m:sSubSup>
                        </m:e>
                      </m:nary>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m:t>
                          </m:r>
                          <m:nary>
                            <m:naryPr>
                              <m:chr m:val="∑"/>
                              <m:limLoc m:val="undOvr"/>
                              <m:subHide m:val="1"/>
                              <m:supHide m:val="1"/>
                              <m:ctrlPr>
                                <w:rPr>
                                  <w:rFonts w:ascii="Cambria Math" w:hAnsi="Cambria Math"/>
                                  <w:i/>
                                  <w:sz w:val="28"/>
                                  <w:szCs w:val="28"/>
                                  <w:lang w:val="en-US"/>
                                </w:rPr>
                              </m:ctrlPr>
                            </m:naryPr>
                            <m:sub/>
                            <m:sup/>
                            <m:e>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i</m:t>
                                  </m:r>
                                </m:sub>
                              </m:sSub>
                              <m:r>
                                <w:rPr>
                                  <w:rFonts w:ascii="Cambria Math" w:hAnsi="Cambria Math"/>
                                  <w:sz w:val="28"/>
                                  <w:szCs w:val="28"/>
                                </w:rPr>
                                <m:t>)</m:t>
                              </m:r>
                            </m:e>
                          </m:nary>
                        </m:e>
                        <m:sup>
                          <m:r>
                            <w:rPr>
                              <w:rFonts w:ascii="Cambria Math" w:hAnsi="Cambria Math"/>
                              <w:sz w:val="28"/>
                              <w:szCs w:val="28"/>
                            </w:rPr>
                            <m:t>2</m:t>
                          </m:r>
                        </m:sup>
                      </m:sSup>
                    </m:e>
                  </m:rad>
                </m:den>
              </m:f>
            </m:oMath>
            <w:r>
              <w:rPr>
                <w:sz w:val="28"/>
                <w:szCs w:val="28"/>
              </w:rPr>
              <w:t xml:space="preserve"> </w:t>
            </w:r>
          </w:p>
        </w:tc>
        <w:tc>
          <w:tcPr>
            <w:tcW w:w="500" w:type="pct"/>
          </w:tcPr>
          <w:p w14:paraId="5890213F" w14:textId="3BFA23B6" w:rsidR="004163CB" w:rsidRDefault="004163CB" w:rsidP="004163CB">
            <w:pPr>
              <w:spacing w:line="360" w:lineRule="auto"/>
              <w:jc w:val="right"/>
              <w:rPr>
                <w:sz w:val="28"/>
                <w:szCs w:val="28"/>
              </w:rPr>
            </w:pPr>
            <w:r w:rsidRPr="004163CB">
              <w:rPr>
                <w:sz w:val="28"/>
                <w:szCs w:val="28"/>
              </w:rPr>
              <w:t>(</w:t>
            </w:r>
            <w:r>
              <w:rPr>
                <w:sz w:val="28"/>
                <w:szCs w:val="28"/>
              </w:rPr>
              <w:t>3.</w:t>
            </w:r>
            <w:r w:rsidRPr="004163CB">
              <w:rPr>
                <w:sz w:val="28"/>
                <w:szCs w:val="28"/>
              </w:rPr>
              <w:fldChar w:fldCharType="begin"/>
            </w:r>
            <w:r w:rsidRPr="004163CB">
              <w:rPr>
                <w:sz w:val="28"/>
                <w:szCs w:val="28"/>
              </w:rPr>
              <w:instrText xml:space="preserve"> SEQ Формула \* ARABIC </w:instrText>
            </w:r>
            <w:r w:rsidRPr="004163CB">
              <w:rPr>
                <w:sz w:val="28"/>
                <w:szCs w:val="28"/>
              </w:rPr>
              <w:fldChar w:fldCharType="separate"/>
            </w:r>
            <w:r>
              <w:rPr>
                <w:noProof/>
                <w:sz w:val="28"/>
                <w:szCs w:val="28"/>
              </w:rPr>
              <w:t>1</w:t>
            </w:r>
            <w:r w:rsidRPr="004163CB">
              <w:rPr>
                <w:sz w:val="28"/>
                <w:szCs w:val="28"/>
              </w:rPr>
              <w:fldChar w:fldCharType="end"/>
            </w:r>
            <w:r>
              <w:rPr>
                <w:sz w:val="28"/>
                <w:szCs w:val="28"/>
              </w:rPr>
              <w:t>)</w:t>
            </w:r>
          </w:p>
        </w:tc>
      </w:tr>
    </w:tbl>
    <w:p w14:paraId="1DDF10B8" w14:textId="77777777" w:rsidR="004163CB" w:rsidRPr="004163CB" w:rsidRDefault="004163CB" w:rsidP="004163CB">
      <w:pPr>
        <w:spacing w:line="360" w:lineRule="auto"/>
        <w:jc w:val="both"/>
        <w:rPr>
          <w:sz w:val="28"/>
          <w:szCs w:val="28"/>
        </w:rPr>
      </w:pPr>
    </w:p>
    <w:p w14:paraId="3C780DEC" w14:textId="76767E44" w:rsidR="004163CB" w:rsidRDefault="004163CB" w:rsidP="004163CB">
      <w:pPr>
        <w:spacing w:line="360" w:lineRule="auto"/>
        <w:ind w:firstLine="709"/>
        <w:jc w:val="both"/>
        <w:rPr>
          <w:color w:val="000000"/>
          <w:sz w:val="28"/>
          <w:szCs w:val="28"/>
        </w:rPr>
      </w:pPr>
      <w:r>
        <w:rPr>
          <w:color w:val="000000"/>
          <w:sz w:val="28"/>
          <w:szCs w:val="28"/>
        </w:rPr>
        <w:t>где</w:t>
      </w:r>
    </w:p>
    <w:p w14:paraId="44953525" w14:textId="130F5392" w:rsidR="004163CB" w:rsidRPr="004163CB" w:rsidRDefault="004163CB" w:rsidP="004163CB">
      <w:pPr>
        <w:spacing w:line="360" w:lineRule="auto"/>
        <w:jc w:val="both"/>
        <w:rPr>
          <w:color w:val="000000"/>
          <w:sz w:val="28"/>
          <w:szCs w:val="28"/>
        </w:rPr>
      </w:pPr>
      <m:oMath>
        <m:r>
          <w:rPr>
            <w:rFonts w:ascii="Cambria Math" w:hAnsi="Cambria Math"/>
            <w:color w:val="000000"/>
            <w:sz w:val="28"/>
            <w:szCs w:val="28"/>
          </w:rPr>
          <m:t>n</m:t>
        </m:r>
      </m:oMath>
      <w:r>
        <w:rPr>
          <w:color w:val="000000"/>
          <w:sz w:val="28"/>
          <w:szCs w:val="28"/>
        </w:rPr>
        <w:t xml:space="preserve"> </w:t>
      </w:r>
      <w:r w:rsidRPr="004163CB">
        <w:rPr>
          <w:color w:val="000000"/>
          <w:sz w:val="28"/>
          <w:szCs w:val="28"/>
        </w:rPr>
        <w:t xml:space="preserve">– </w:t>
      </w:r>
      <w:r>
        <w:rPr>
          <w:color w:val="000000"/>
          <w:sz w:val="28"/>
          <w:szCs w:val="28"/>
        </w:rPr>
        <w:t>количество признаков, участвующих в ранжировании;</w:t>
      </w:r>
    </w:p>
    <w:p w14:paraId="3FA31ADC" w14:textId="698032B0" w:rsidR="004163CB" w:rsidRDefault="001B5852" w:rsidP="004163CB">
      <w:pPr>
        <w:spacing w:line="360" w:lineRule="auto"/>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i</m:t>
            </m:r>
          </m:sub>
        </m:sSub>
      </m:oMath>
      <w:r w:rsidR="004163CB">
        <w:rPr>
          <w:color w:val="000000"/>
          <w:sz w:val="28"/>
          <w:szCs w:val="28"/>
        </w:rPr>
        <w:t xml:space="preserve"> </w:t>
      </w:r>
      <w:r w:rsidR="004163CB" w:rsidRPr="004163CB">
        <w:rPr>
          <w:color w:val="000000"/>
          <w:sz w:val="28"/>
          <w:szCs w:val="28"/>
        </w:rPr>
        <w:t xml:space="preserve">– </w:t>
      </w:r>
      <w:r w:rsidR="004163CB">
        <w:rPr>
          <w:color w:val="000000"/>
          <w:sz w:val="28"/>
          <w:szCs w:val="28"/>
        </w:rPr>
        <w:t xml:space="preserve">значения переменной </w:t>
      </w:r>
      <w:r w:rsidR="004163CB">
        <w:rPr>
          <w:color w:val="000000"/>
          <w:sz w:val="28"/>
          <w:szCs w:val="28"/>
          <w:lang w:val="en-US"/>
        </w:rPr>
        <w:t>x</w:t>
      </w:r>
      <w:r w:rsidR="004163CB" w:rsidRPr="004163CB">
        <w:rPr>
          <w:color w:val="000000"/>
          <w:sz w:val="28"/>
          <w:szCs w:val="28"/>
        </w:rPr>
        <w:t xml:space="preserve"> </w:t>
      </w:r>
      <w:r w:rsidR="004163CB">
        <w:rPr>
          <w:color w:val="000000"/>
          <w:sz w:val="28"/>
          <w:szCs w:val="28"/>
        </w:rPr>
        <w:t>в выборке;</w:t>
      </w:r>
    </w:p>
    <w:p w14:paraId="7625875D" w14:textId="7F694A13" w:rsidR="004163CB" w:rsidRPr="004163CB" w:rsidRDefault="001B5852" w:rsidP="004163CB">
      <w:pPr>
        <w:spacing w:line="360" w:lineRule="auto"/>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y</m:t>
            </m:r>
          </m:e>
          <m:sub>
            <m:r>
              <w:rPr>
                <w:rFonts w:ascii="Cambria Math" w:hAnsi="Cambria Math"/>
                <w:color w:val="000000"/>
                <w:sz w:val="28"/>
                <w:szCs w:val="28"/>
              </w:rPr>
              <m:t>i</m:t>
            </m:r>
          </m:sub>
        </m:sSub>
      </m:oMath>
      <w:r w:rsidR="004163CB">
        <w:rPr>
          <w:color w:val="000000"/>
          <w:sz w:val="28"/>
          <w:szCs w:val="28"/>
        </w:rPr>
        <w:t xml:space="preserve"> </w:t>
      </w:r>
      <w:r w:rsidR="004163CB" w:rsidRPr="004163CB">
        <w:rPr>
          <w:color w:val="000000"/>
          <w:sz w:val="28"/>
          <w:szCs w:val="28"/>
        </w:rPr>
        <w:t xml:space="preserve">– </w:t>
      </w:r>
      <w:r w:rsidR="004163CB">
        <w:rPr>
          <w:color w:val="000000"/>
          <w:sz w:val="28"/>
          <w:szCs w:val="28"/>
        </w:rPr>
        <w:t xml:space="preserve">значения переменной </w:t>
      </w:r>
      <w:r w:rsidR="004163CB">
        <w:rPr>
          <w:color w:val="000000"/>
          <w:sz w:val="28"/>
          <w:szCs w:val="28"/>
          <w:lang w:val="en-US"/>
        </w:rPr>
        <w:t>y</w:t>
      </w:r>
      <w:r w:rsidR="004163CB" w:rsidRPr="004163CB">
        <w:rPr>
          <w:color w:val="000000"/>
          <w:sz w:val="28"/>
          <w:szCs w:val="28"/>
        </w:rPr>
        <w:t xml:space="preserve"> </w:t>
      </w:r>
      <w:r w:rsidR="004163CB">
        <w:rPr>
          <w:color w:val="000000"/>
          <w:sz w:val="28"/>
          <w:szCs w:val="28"/>
        </w:rPr>
        <w:t>в выборке.</w:t>
      </w:r>
    </w:p>
    <w:p w14:paraId="50ED8FC0" w14:textId="512C9D48" w:rsidR="004163CB" w:rsidRPr="004163CB" w:rsidRDefault="004163CB" w:rsidP="009326A6">
      <w:pPr>
        <w:spacing w:line="360" w:lineRule="auto"/>
        <w:ind w:firstLine="709"/>
        <w:jc w:val="both"/>
        <w:rPr>
          <w:color w:val="000000"/>
          <w:sz w:val="28"/>
          <w:szCs w:val="28"/>
        </w:rPr>
      </w:pPr>
      <w:r>
        <w:rPr>
          <w:color w:val="000000"/>
          <w:sz w:val="28"/>
          <w:szCs w:val="28"/>
        </w:rPr>
        <w:t xml:space="preserve">В результате проделанных вычислений мы получаем коэффициент корреляции </w:t>
      </w:r>
      <w:r>
        <w:rPr>
          <w:color w:val="000000"/>
          <w:sz w:val="28"/>
          <w:szCs w:val="28"/>
          <w:lang w:val="en-US"/>
        </w:rPr>
        <w:t>R</w:t>
      </w:r>
      <w:r>
        <w:rPr>
          <w:color w:val="000000"/>
          <w:sz w:val="28"/>
          <w:szCs w:val="28"/>
        </w:rPr>
        <w:t xml:space="preserve">, равный </w:t>
      </w:r>
      <w:r w:rsidRPr="004F337B">
        <w:rPr>
          <w:color w:val="000000"/>
          <w:sz w:val="28"/>
          <w:szCs w:val="28"/>
        </w:rPr>
        <w:t>0,74883184</w:t>
      </w:r>
      <w:r>
        <w:rPr>
          <w:color w:val="000000"/>
          <w:sz w:val="28"/>
          <w:szCs w:val="28"/>
        </w:rPr>
        <w:t>.</w:t>
      </w:r>
    </w:p>
    <w:p w14:paraId="1CBC72B9" w14:textId="26CE3C57" w:rsidR="00232C3E" w:rsidRDefault="00232C3E" w:rsidP="009326A6">
      <w:pPr>
        <w:spacing w:line="360" w:lineRule="auto"/>
        <w:ind w:firstLine="709"/>
        <w:jc w:val="both"/>
        <w:rPr>
          <w:color w:val="000000"/>
          <w:sz w:val="28"/>
          <w:szCs w:val="28"/>
        </w:rPr>
      </w:pPr>
      <w:r>
        <w:rPr>
          <w:color w:val="000000"/>
          <w:sz w:val="28"/>
          <w:szCs w:val="28"/>
        </w:rPr>
        <w:t>Рассмотрим таблицу анализа силы связи между переменными (таблица 2</w:t>
      </w:r>
      <w:r w:rsidR="000C12B9">
        <w:rPr>
          <w:color w:val="000000"/>
          <w:sz w:val="28"/>
          <w:szCs w:val="28"/>
        </w:rPr>
        <w:t>2</w:t>
      </w:r>
      <w:r>
        <w:rPr>
          <w:color w:val="000000"/>
          <w:sz w:val="28"/>
          <w:szCs w:val="28"/>
        </w:rPr>
        <w:t>).</w:t>
      </w:r>
    </w:p>
    <w:p w14:paraId="6888074C" w14:textId="77777777" w:rsidR="000C12B9" w:rsidRDefault="000C12B9" w:rsidP="009326A6">
      <w:pPr>
        <w:spacing w:line="360" w:lineRule="auto"/>
        <w:ind w:firstLine="709"/>
        <w:jc w:val="both"/>
        <w:rPr>
          <w:color w:val="000000"/>
          <w:sz w:val="28"/>
          <w:szCs w:val="28"/>
        </w:rPr>
      </w:pPr>
    </w:p>
    <w:p w14:paraId="2567F215" w14:textId="7FC98594" w:rsidR="009326A6" w:rsidRDefault="00232C3E" w:rsidP="006707B3">
      <w:pPr>
        <w:jc w:val="both"/>
        <w:rPr>
          <w:color w:val="000000"/>
          <w:sz w:val="28"/>
          <w:szCs w:val="28"/>
        </w:rPr>
      </w:pPr>
      <w:r>
        <w:rPr>
          <w:color w:val="000000"/>
          <w:sz w:val="28"/>
          <w:szCs w:val="28"/>
        </w:rPr>
        <w:t>Таблица 2</w:t>
      </w:r>
      <w:r w:rsidR="000C12B9">
        <w:rPr>
          <w:color w:val="000000"/>
          <w:sz w:val="28"/>
          <w:szCs w:val="28"/>
        </w:rPr>
        <w:t>2</w:t>
      </w:r>
      <w:r>
        <w:rPr>
          <w:color w:val="000000"/>
          <w:sz w:val="28"/>
          <w:szCs w:val="28"/>
        </w:rPr>
        <w:t xml:space="preserve"> – Анализ силы связи между переменными</w:t>
      </w:r>
    </w:p>
    <w:tbl>
      <w:tblPr>
        <w:tblStyle w:val="ad"/>
        <w:tblW w:w="9318" w:type="dxa"/>
        <w:tblLook w:val="04A0" w:firstRow="1" w:lastRow="0" w:firstColumn="1" w:lastColumn="0" w:noHBand="0" w:noVBand="1"/>
      </w:tblPr>
      <w:tblGrid>
        <w:gridCol w:w="4200"/>
        <w:gridCol w:w="5118"/>
      </w:tblGrid>
      <w:tr w:rsidR="009326A6" w:rsidRPr="009326A6" w14:paraId="57AA7191" w14:textId="77777777" w:rsidTr="009326A6">
        <w:trPr>
          <w:trHeight w:val="403"/>
        </w:trPr>
        <w:tc>
          <w:tcPr>
            <w:tcW w:w="0" w:type="auto"/>
            <w:hideMark/>
          </w:tcPr>
          <w:p w14:paraId="0CF2D812" w14:textId="73CAB13B" w:rsidR="009326A6" w:rsidRPr="006707B3" w:rsidRDefault="009326A6" w:rsidP="000C12B9">
            <w:pPr>
              <w:spacing w:line="276" w:lineRule="auto"/>
              <w:jc w:val="center"/>
              <w:rPr>
                <w:sz w:val="24"/>
                <w:szCs w:val="24"/>
              </w:rPr>
            </w:pPr>
            <w:r w:rsidRPr="006707B3">
              <w:rPr>
                <w:sz w:val="24"/>
                <w:szCs w:val="24"/>
              </w:rPr>
              <w:t>Значение</w:t>
            </w:r>
          </w:p>
        </w:tc>
        <w:tc>
          <w:tcPr>
            <w:tcW w:w="0" w:type="auto"/>
            <w:hideMark/>
          </w:tcPr>
          <w:p w14:paraId="5B57F04C" w14:textId="41FE16D9" w:rsidR="009326A6" w:rsidRPr="006707B3" w:rsidRDefault="009326A6" w:rsidP="000C12B9">
            <w:pPr>
              <w:spacing w:line="276" w:lineRule="auto"/>
              <w:jc w:val="center"/>
              <w:rPr>
                <w:sz w:val="24"/>
                <w:szCs w:val="24"/>
              </w:rPr>
            </w:pPr>
            <w:r w:rsidRPr="006707B3">
              <w:rPr>
                <w:sz w:val="24"/>
                <w:szCs w:val="24"/>
              </w:rPr>
              <w:t>Интерпретация</w:t>
            </w:r>
          </w:p>
        </w:tc>
      </w:tr>
      <w:tr w:rsidR="009326A6" w:rsidRPr="009326A6" w14:paraId="01317201" w14:textId="77777777" w:rsidTr="009326A6">
        <w:trPr>
          <w:trHeight w:val="380"/>
        </w:trPr>
        <w:tc>
          <w:tcPr>
            <w:tcW w:w="0" w:type="auto"/>
            <w:hideMark/>
          </w:tcPr>
          <w:p w14:paraId="40D3BF56" w14:textId="4BBF6AC2" w:rsidR="009326A6" w:rsidRPr="009326A6" w:rsidRDefault="009326A6" w:rsidP="000C12B9">
            <w:pPr>
              <w:spacing w:line="276" w:lineRule="auto"/>
              <w:jc w:val="center"/>
              <w:rPr>
                <w:sz w:val="24"/>
                <w:szCs w:val="24"/>
              </w:rPr>
            </w:pPr>
            <w:r w:rsidRPr="009326A6">
              <w:rPr>
                <w:sz w:val="24"/>
                <w:szCs w:val="24"/>
              </w:rPr>
              <w:t>от 0 до 0,3</w:t>
            </w:r>
          </w:p>
        </w:tc>
        <w:tc>
          <w:tcPr>
            <w:tcW w:w="0" w:type="auto"/>
            <w:hideMark/>
          </w:tcPr>
          <w:p w14:paraId="16602328" w14:textId="77777777" w:rsidR="009326A6" w:rsidRPr="009326A6" w:rsidRDefault="009326A6" w:rsidP="000C12B9">
            <w:pPr>
              <w:spacing w:line="276" w:lineRule="auto"/>
              <w:jc w:val="center"/>
              <w:rPr>
                <w:sz w:val="24"/>
                <w:szCs w:val="24"/>
              </w:rPr>
            </w:pPr>
            <w:r w:rsidRPr="009326A6">
              <w:rPr>
                <w:sz w:val="24"/>
                <w:szCs w:val="24"/>
              </w:rPr>
              <w:t>очень слабая</w:t>
            </w:r>
          </w:p>
        </w:tc>
      </w:tr>
      <w:tr w:rsidR="009326A6" w:rsidRPr="009326A6" w14:paraId="26997C70" w14:textId="77777777" w:rsidTr="009326A6">
        <w:trPr>
          <w:trHeight w:val="403"/>
        </w:trPr>
        <w:tc>
          <w:tcPr>
            <w:tcW w:w="0" w:type="auto"/>
            <w:hideMark/>
          </w:tcPr>
          <w:p w14:paraId="60EF33E1" w14:textId="096F6BD9" w:rsidR="009326A6" w:rsidRPr="009326A6" w:rsidRDefault="009326A6" w:rsidP="000C12B9">
            <w:pPr>
              <w:spacing w:line="276" w:lineRule="auto"/>
              <w:jc w:val="center"/>
              <w:rPr>
                <w:sz w:val="24"/>
                <w:szCs w:val="24"/>
              </w:rPr>
            </w:pPr>
            <w:r w:rsidRPr="009326A6">
              <w:rPr>
                <w:sz w:val="24"/>
                <w:szCs w:val="24"/>
              </w:rPr>
              <w:t>от 0,3 до 0,5</w:t>
            </w:r>
          </w:p>
        </w:tc>
        <w:tc>
          <w:tcPr>
            <w:tcW w:w="0" w:type="auto"/>
            <w:hideMark/>
          </w:tcPr>
          <w:p w14:paraId="53A61C53" w14:textId="77777777" w:rsidR="009326A6" w:rsidRPr="009326A6" w:rsidRDefault="009326A6" w:rsidP="000C12B9">
            <w:pPr>
              <w:spacing w:line="276" w:lineRule="auto"/>
              <w:jc w:val="center"/>
              <w:rPr>
                <w:sz w:val="24"/>
                <w:szCs w:val="24"/>
              </w:rPr>
            </w:pPr>
            <w:r w:rsidRPr="009326A6">
              <w:rPr>
                <w:sz w:val="24"/>
                <w:szCs w:val="24"/>
              </w:rPr>
              <w:t>слабая</w:t>
            </w:r>
          </w:p>
        </w:tc>
      </w:tr>
      <w:tr w:rsidR="009326A6" w:rsidRPr="009326A6" w14:paraId="3F57EB00" w14:textId="77777777" w:rsidTr="009326A6">
        <w:trPr>
          <w:trHeight w:val="380"/>
        </w:trPr>
        <w:tc>
          <w:tcPr>
            <w:tcW w:w="0" w:type="auto"/>
            <w:hideMark/>
          </w:tcPr>
          <w:p w14:paraId="694797D2" w14:textId="4AACB32C" w:rsidR="009326A6" w:rsidRPr="009326A6" w:rsidRDefault="009326A6" w:rsidP="000C12B9">
            <w:pPr>
              <w:spacing w:line="276" w:lineRule="auto"/>
              <w:jc w:val="center"/>
              <w:rPr>
                <w:sz w:val="24"/>
                <w:szCs w:val="24"/>
              </w:rPr>
            </w:pPr>
            <w:r w:rsidRPr="009326A6">
              <w:rPr>
                <w:sz w:val="24"/>
                <w:szCs w:val="24"/>
              </w:rPr>
              <w:t>от 0,5 до 0,7</w:t>
            </w:r>
          </w:p>
        </w:tc>
        <w:tc>
          <w:tcPr>
            <w:tcW w:w="0" w:type="auto"/>
            <w:hideMark/>
          </w:tcPr>
          <w:p w14:paraId="7A9849E6" w14:textId="77777777" w:rsidR="009326A6" w:rsidRPr="009326A6" w:rsidRDefault="009326A6" w:rsidP="000C12B9">
            <w:pPr>
              <w:spacing w:line="276" w:lineRule="auto"/>
              <w:jc w:val="center"/>
              <w:rPr>
                <w:sz w:val="24"/>
                <w:szCs w:val="24"/>
              </w:rPr>
            </w:pPr>
            <w:r w:rsidRPr="009326A6">
              <w:rPr>
                <w:sz w:val="24"/>
                <w:szCs w:val="24"/>
              </w:rPr>
              <w:t>средняя</w:t>
            </w:r>
          </w:p>
        </w:tc>
      </w:tr>
      <w:tr w:rsidR="009326A6" w:rsidRPr="009326A6" w14:paraId="0B294F1E" w14:textId="77777777" w:rsidTr="009326A6">
        <w:trPr>
          <w:trHeight w:val="403"/>
        </w:trPr>
        <w:tc>
          <w:tcPr>
            <w:tcW w:w="0" w:type="auto"/>
            <w:hideMark/>
          </w:tcPr>
          <w:p w14:paraId="2ADF2EF3" w14:textId="5E6287CF" w:rsidR="009326A6" w:rsidRPr="009326A6" w:rsidRDefault="009326A6" w:rsidP="000C12B9">
            <w:pPr>
              <w:spacing w:line="276" w:lineRule="auto"/>
              <w:jc w:val="center"/>
              <w:rPr>
                <w:sz w:val="24"/>
                <w:szCs w:val="24"/>
              </w:rPr>
            </w:pPr>
            <w:r w:rsidRPr="009326A6">
              <w:rPr>
                <w:sz w:val="24"/>
                <w:szCs w:val="24"/>
              </w:rPr>
              <w:t>от 0,7 до 0,9</w:t>
            </w:r>
          </w:p>
        </w:tc>
        <w:tc>
          <w:tcPr>
            <w:tcW w:w="0" w:type="auto"/>
            <w:hideMark/>
          </w:tcPr>
          <w:p w14:paraId="4F18F2D9" w14:textId="77777777" w:rsidR="009326A6" w:rsidRPr="009326A6" w:rsidRDefault="009326A6" w:rsidP="000C12B9">
            <w:pPr>
              <w:spacing w:line="276" w:lineRule="auto"/>
              <w:jc w:val="center"/>
              <w:rPr>
                <w:sz w:val="24"/>
                <w:szCs w:val="24"/>
              </w:rPr>
            </w:pPr>
            <w:r w:rsidRPr="009326A6">
              <w:rPr>
                <w:sz w:val="24"/>
                <w:szCs w:val="24"/>
              </w:rPr>
              <w:t>высокая</w:t>
            </w:r>
          </w:p>
        </w:tc>
      </w:tr>
      <w:tr w:rsidR="009326A6" w:rsidRPr="009326A6" w14:paraId="6028F865" w14:textId="77777777" w:rsidTr="009326A6">
        <w:trPr>
          <w:trHeight w:val="403"/>
        </w:trPr>
        <w:tc>
          <w:tcPr>
            <w:tcW w:w="0" w:type="auto"/>
            <w:hideMark/>
          </w:tcPr>
          <w:p w14:paraId="4ACCF509" w14:textId="5F76547D" w:rsidR="009326A6" w:rsidRPr="009326A6" w:rsidRDefault="009326A6" w:rsidP="000C12B9">
            <w:pPr>
              <w:spacing w:line="276" w:lineRule="auto"/>
              <w:jc w:val="center"/>
              <w:rPr>
                <w:sz w:val="24"/>
                <w:szCs w:val="24"/>
              </w:rPr>
            </w:pPr>
            <w:r w:rsidRPr="009326A6">
              <w:rPr>
                <w:sz w:val="24"/>
                <w:szCs w:val="24"/>
              </w:rPr>
              <w:t>от 0,9 до 1</w:t>
            </w:r>
          </w:p>
        </w:tc>
        <w:tc>
          <w:tcPr>
            <w:tcW w:w="0" w:type="auto"/>
            <w:hideMark/>
          </w:tcPr>
          <w:p w14:paraId="33E12A85" w14:textId="77777777" w:rsidR="009326A6" w:rsidRPr="009326A6" w:rsidRDefault="009326A6" w:rsidP="000C12B9">
            <w:pPr>
              <w:spacing w:line="276" w:lineRule="auto"/>
              <w:jc w:val="center"/>
              <w:rPr>
                <w:sz w:val="24"/>
                <w:szCs w:val="24"/>
              </w:rPr>
            </w:pPr>
            <w:r w:rsidRPr="009326A6">
              <w:rPr>
                <w:sz w:val="24"/>
                <w:szCs w:val="24"/>
              </w:rPr>
              <w:t>очень высокая</w:t>
            </w:r>
          </w:p>
        </w:tc>
      </w:tr>
    </w:tbl>
    <w:p w14:paraId="04D3B624" w14:textId="77777777" w:rsidR="003B6E28" w:rsidRDefault="003B6E28" w:rsidP="0021665F">
      <w:pPr>
        <w:spacing w:line="360" w:lineRule="auto"/>
        <w:ind w:firstLine="709"/>
        <w:jc w:val="both"/>
        <w:rPr>
          <w:sz w:val="28"/>
          <w:szCs w:val="28"/>
        </w:rPr>
      </w:pPr>
    </w:p>
    <w:p w14:paraId="12108255" w14:textId="46389C5F" w:rsidR="00232C3E" w:rsidRPr="00232C3E" w:rsidRDefault="00232C3E" w:rsidP="0021665F">
      <w:pPr>
        <w:spacing w:line="360" w:lineRule="auto"/>
        <w:ind w:firstLine="709"/>
        <w:jc w:val="both"/>
        <w:rPr>
          <w:sz w:val="28"/>
          <w:szCs w:val="28"/>
        </w:rPr>
      </w:pPr>
      <w:r>
        <w:rPr>
          <w:sz w:val="28"/>
          <w:szCs w:val="28"/>
        </w:rPr>
        <w:t xml:space="preserve">Коэффициент корреляции </w:t>
      </w:r>
      <w:r>
        <w:rPr>
          <w:sz w:val="28"/>
          <w:szCs w:val="28"/>
          <w:lang w:val="en-US"/>
        </w:rPr>
        <w:t>R</w:t>
      </w:r>
      <w:r>
        <w:rPr>
          <w:sz w:val="28"/>
          <w:szCs w:val="28"/>
        </w:rPr>
        <w:t xml:space="preserve">, рассчитанный нами, располагается в пределах от 0,7 до 0,9, что означает высокую силу связи между переменными. Таким образом, </w:t>
      </w:r>
      <w:r w:rsidR="00C45515">
        <w:rPr>
          <w:sz w:val="28"/>
          <w:szCs w:val="28"/>
        </w:rPr>
        <w:t>рост расходов на НИОКР в Краснодарском крае приводит к росту его ВРП.</w:t>
      </w:r>
    </w:p>
    <w:p w14:paraId="1C1AEB75" w14:textId="18E12B33" w:rsidR="00D43FA1" w:rsidRDefault="00D43FA1" w:rsidP="00FB30E6">
      <w:pPr>
        <w:spacing w:line="360" w:lineRule="auto"/>
        <w:ind w:firstLine="709"/>
        <w:jc w:val="both"/>
        <w:rPr>
          <w:color w:val="000000"/>
          <w:sz w:val="28"/>
          <w:szCs w:val="28"/>
        </w:rPr>
      </w:pPr>
      <w:r>
        <w:rPr>
          <w:sz w:val="28"/>
          <w:szCs w:val="28"/>
        </w:rPr>
        <w:t xml:space="preserve">Рассмотрим результаты </w:t>
      </w:r>
      <w:r w:rsidR="00AA5648">
        <w:rPr>
          <w:sz w:val="28"/>
          <w:szCs w:val="28"/>
        </w:rPr>
        <w:t xml:space="preserve">двух наиболее важных нам </w:t>
      </w:r>
      <w:r w:rsidR="00272CBD">
        <w:rPr>
          <w:sz w:val="28"/>
          <w:szCs w:val="28"/>
        </w:rPr>
        <w:t xml:space="preserve">подпрограмм, включенных в </w:t>
      </w:r>
      <w:r>
        <w:rPr>
          <w:sz w:val="28"/>
          <w:szCs w:val="28"/>
        </w:rPr>
        <w:t>государственн</w:t>
      </w:r>
      <w:r w:rsidR="00272CBD">
        <w:rPr>
          <w:sz w:val="28"/>
          <w:szCs w:val="28"/>
        </w:rPr>
        <w:t>ую</w:t>
      </w:r>
      <w:r>
        <w:rPr>
          <w:sz w:val="28"/>
          <w:szCs w:val="28"/>
        </w:rPr>
        <w:t xml:space="preserve"> программ</w:t>
      </w:r>
      <w:r w:rsidR="00272CBD">
        <w:rPr>
          <w:sz w:val="28"/>
          <w:szCs w:val="28"/>
        </w:rPr>
        <w:t>у</w:t>
      </w:r>
      <w:r>
        <w:rPr>
          <w:sz w:val="28"/>
          <w:szCs w:val="28"/>
        </w:rPr>
        <w:t xml:space="preserve"> Краснодарского края</w:t>
      </w:r>
      <w:r>
        <w:rPr>
          <w:b/>
          <w:bCs/>
          <w:color w:val="000000"/>
        </w:rPr>
        <w:t xml:space="preserve"> «</w:t>
      </w:r>
      <w:r w:rsidRPr="00D43FA1">
        <w:rPr>
          <w:color w:val="000000"/>
          <w:sz w:val="28"/>
          <w:szCs w:val="28"/>
        </w:rPr>
        <w:t>Социально-экономическое и инновационное развитие Краснодарского края»</w:t>
      </w:r>
      <w:r w:rsidR="003B6E28">
        <w:rPr>
          <w:color w:val="000000"/>
          <w:sz w:val="28"/>
          <w:szCs w:val="28"/>
        </w:rPr>
        <w:t xml:space="preserve"> и связанных с инновационными МСП</w:t>
      </w:r>
      <w:r w:rsidR="008F5D17">
        <w:rPr>
          <w:color w:val="000000"/>
          <w:sz w:val="28"/>
          <w:szCs w:val="28"/>
        </w:rPr>
        <w:t xml:space="preserve"> (таблица 2</w:t>
      </w:r>
      <w:r w:rsidR="000C12B9">
        <w:rPr>
          <w:color w:val="000000"/>
          <w:sz w:val="28"/>
          <w:szCs w:val="28"/>
        </w:rPr>
        <w:t>3</w:t>
      </w:r>
      <w:r w:rsidR="008F5D17">
        <w:rPr>
          <w:color w:val="000000"/>
          <w:sz w:val="28"/>
          <w:szCs w:val="28"/>
        </w:rPr>
        <w:t>)</w:t>
      </w:r>
      <w:r>
        <w:rPr>
          <w:color w:val="000000"/>
          <w:sz w:val="28"/>
          <w:szCs w:val="28"/>
        </w:rPr>
        <w:t>.</w:t>
      </w:r>
    </w:p>
    <w:p w14:paraId="02E52B5D" w14:textId="77777777" w:rsidR="003B6E28" w:rsidRDefault="003B6E28" w:rsidP="000C12B9">
      <w:pPr>
        <w:spacing w:line="360" w:lineRule="auto"/>
        <w:jc w:val="both"/>
        <w:rPr>
          <w:sz w:val="28"/>
          <w:szCs w:val="28"/>
        </w:rPr>
      </w:pPr>
    </w:p>
    <w:p w14:paraId="193272DE" w14:textId="6B372988" w:rsidR="006E302F" w:rsidRPr="00AE2405" w:rsidRDefault="00D43FA1" w:rsidP="006E302F">
      <w:pPr>
        <w:suppressAutoHyphens/>
        <w:jc w:val="both"/>
        <w:rPr>
          <w:color w:val="000000"/>
          <w:sz w:val="28"/>
          <w:szCs w:val="28"/>
        </w:rPr>
      </w:pPr>
      <w:r>
        <w:rPr>
          <w:sz w:val="28"/>
          <w:szCs w:val="28"/>
        </w:rPr>
        <w:lastRenderedPageBreak/>
        <w:t>Таблица 2</w:t>
      </w:r>
      <w:r w:rsidR="000C12B9">
        <w:rPr>
          <w:sz w:val="28"/>
          <w:szCs w:val="28"/>
        </w:rPr>
        <w:t>3</w:t>
      </w:r>
      <w:r>
        <w:rPr>
          <w:sz w:val="28"/>
          <w:szCs w:val="28"/>
        </w:rPr>
        <w:t xml:space="preserve"> – </w:t>
      </w:r>
      <w:r w:rsidR="00272CBD">
        <w:rPr>
          <w:sz w:val="28"/>
          <w:szCs w:val="28"/>
        </w:rPr>
        <w:t>Объем бюджетных ассигнований на реализацию государственн</w:t>
      </w:r>
      <w:r w:rsidR="00785D06">
        <w:rPr>
          <w:sz w:val="28"/>
          <w:szCs w:val="28"/>
        </w:rPr>
        <w:t>ых подпрограмм, включенных в</w:t>
      </w:r>
      <w:r w:rsidR="00272CBD">
        <w:rPr>
          <w:sz w:val="28"/>
          <w:szCs w:val="28"/>
        </w:rPr>
        <w:t xml:space="preserve"> программ</w:t>
      </w:r>
      <w:r w:rsidR="00785D06">
        <w:rPr>
          <w:sz w:val="28"/>
          <w:szCs w:val="28"/>
        </w:rPr>
        <w:t>у</w:t>
      </w:r>
      <w:r w:rsidR="00272CBD">
        <w:rPr>
          <w:sz w:val="28"/>
          <w:szCs w:val="28"/>
        </w:rPr>
        <w:t xml:space="preserve"> Краснодарского края</w:t>
      </w:r>
      <w:r w:rsidR="00272CBD">
        <w:rPr>
          <w:b/>
          <w:bCs/>
          <w:color w:val="000000"/>
        </w:rPr>
        <w:t xml:space="preserve"> «</w:t>
      </w:r>
      <w:r w:rsidR="00272CBD" w:rsidRPr="00D43FA1">
        <w:rPr>
          <w:color w:val="000000"/>
          <w:sz w:val="28"/>
          <w:szCs w:val="28"/>
        </w:rPr>
        <w:t>Социально-экономическое и инновационное развитие Краснодарского края»</w:t>
      </w:r>
      <w:r w:rsidR="00F74500">
        <w:rPr>
          <w:color w:val="000000"/>
          <w:sz w:val="28"/>
          <w:szCs w:val="28"/>
        </w:rPr>
        <w:t>, тыс. рублей</w:t>
      </w:r>
    </w:p>
    <w:tbl>
      <w:tblPr>
        <w:tblStyle w:val="ad"/>
        <w:tblW w:w="9333" w:type="dxa"/>
        <w:tblLook w:val="04A0" w:firstRow="1" w:lastRow="0" w:firstColumn="1" w:lastColumn="0" w:noHBand="0" w:noVBand="1"/>
      </w:tblPr>
      <w:tblGrid>
        <w:gridCol w:w="2830"/>
        <w:gridCol w:w="1276"/>
        <w:gridCol w:w="1276"/>
        <w:gridCol w:w="1417"/>
        <w:gridCol w:w="1276"/>
        <w:gridCol w:w="1258"/>
      </w:tblGrid>
      <w:tr w:rsidR="00AE2405" w:rsidRPr="00D43FA1" w14:paraId="55CC102A" w14:textId="77777777" w:rsidTr="003B6E28">
        <w:trPr>
          <w:trHeight w:val="968"/>
        </w:trPr>
        <w:tc>
          <w:tcPr>
            <w:tcW w:w="2830" w:type="dxa"/>
          </w:tcPr>
          <w:p w14:paraId="5F8592CA" w14:textId="7390C8CB" w:rsidR="00AE2405" w:rsidRPr="006707B3" w:rsidRDefault="00AE2405" w:rsidP="000C12B9">
            <w:pPr>
              <w:spacing w:line="276" w:lineRule="auto"/>
              <w:jc w:val="center"/>
              <w:rPr>
                <w:color w:val="000000"/>
                <w:sz w:val="24"/>
                <w:szCs w:val="24"/>
              </w:rPr>
            </w:pPr>
            <w:r w:rsidRPr="006707B3">
              <w:rPr>
                <w:sz w:val="24"/>
                <w:szCs w:val="24"/>
              </w:rPr>
              <w:t>Наименование подпрограммы</w:t>
            </w:r>
            <w:r w:rsidR="00AA5648" w:rsidRPr="006707B3">
              <w:rPr>
                <w:sz w:val="24"/>
                <w:szCs w:val="24"/>
              </w:rPr>
              <w:t xml:space="preserve"> (</w:t>
            </w:r>
            <w:r w:rsidRPr="006707B3">
              <w:rPr>
                <w:sz w:val="24"/>
                <w:szCs w:val="24"/>
              </w:rPr>
              <w:t>блок основных мероприятий)</w:t>
            </w:r>
          </w:p>
        </w:tc>
        <w:tc>
          <w:tcPr>
            <w:tcW w:w="1276" w:type="dxa"/>
          </w:tcPr>
          <w:p w14:paraId="6915FE9D" w14:textId="334A50CE" w:rsidR="00AE2405" w:rsidRPr="006707B3" w:rsidRDefault="00AE2405" w:rsidP="000C12B9">
            <w:pPr>
              <w:spacing w:line="276" w:lineRule="auto"/>
              <w:jc w:val="center"/>
              <w:rPr>
                <w:sz w:val="24"/>
                <w:szCs w:val="24"/>
              </w:rPr>
            </w:pPr>
            <w:r w:rsidRPr="006707B3">
              <w:rPr>
                <w:sz w:val="24"/>
                <w:szCs w:val="24"/>
              </w:rPr>
              <w:t>2019 год</w:t>
            </w:r>
          </w:p>
        </w:tc>
        <w:tc>
          <w:tcPr>
            <w:tcW w:w="1276" w:type="dxa"/>
          </w:tcPr>
          <w:p w14:paraId="4F636756" w14:textId="70EA56EF" w:rsidR="00AE2405" w:rsidRPr="006707B3" w:rsidRDefault="00AE2405" w:rsidP="000C12B9">
            <w:pPr>
              <w:spacing w:line="276" w:lineRule="auto"/>
              <w:jc w:val="center"/>
              <w:rPr>
                <w:sz w:val="24"/>
                <w:szCs w:val="24"/>
              </w:rPr>
            </w:pPr>
            <w:r w:rsidRPr="006707B3">
              <w:rPr>
                <w:sz w:val="24"/>
                <w:szCs w:val="24"/>
              </w:rPr>
              <w:t>2020 год</w:t>
            </w:r>
          </w:p>
        </w:tc>
        <w:tc>
          <w:tcPr>
            <w:tcW w:w="1417" w:type="dxa"/>
          </w:tcPr>
          <w:p w14:paraId="225D28A0" w14:textId="5D3841B2" w:rsidR="00AE2405" w:rsidRPr="006707B3" w:rsidRDefault="00AE2405" w:rsidP="000C12B9">
            <w:pPr>
              <w:spacing w:line="276" w:lineRule="auto"/>
              <w:jc w:val="center"/>
              <w:rPr>
                <w:sz w:val="24"/>
                <w:szCs w:val="24"/>
              </w:rPr>
            </w:pPr>
            <w:r w:rsidRPr="006707B3">
              <w:rPr>
                <w:sz w:val="24"/>
                <w:szCs w:val="24"/>
              </w:rPr>
              <w:t>2022 год</w:t>
            </w:r>
          </w:p>
        </w:tc>
        <w:tc>
          <w:tcPr>
            <w:tcW w:w="1276" w:type="dxa"/>
          </w:tcPr>
          <w:p w14:paraId="6AEC4269" w14:textId="72D81042" w:rsidR="00AE2405" w:rsidRPr="006707B3" w:rsidRDefault="00AE2405" w:rsidP="000C12B9">
            <w:pPr>
              <w:spacing w:line="276" w:lineRule="auto"/>
              <w:jc w:val="center"/>
              <w:rPr>
                <w:color w:val="000000"/>
                <w:sz w:val="24"/>
                <w:szCs w:val="24"/>
              </w:rPr>
            </w:pPr>
            <w:r w:rsidRPr="006707B3">
              <w:rPr>
                <w:sz w:val="24"/>
                <w:szCs w:val="24"/>
              </w:rPr>
              <w:t>2023 год</w:t>
            </w:r>
          </w:p>
        </w:tc>
        <w:tc>
          <w:tcPr>
            <w:tcW w:w="1258" w:type="dxa"/>
          </w:tcPr>
          <w:p w14:paraId="04BCB082" w14:textId="65F4A7E3" w:rsidR="00AE2405" w:rsidRPr="006707B3" w:rsidRDefault="00AE2405" w:rsidP="000C12B9">
            <w:pPr>
              <w:spacing w:line="276" w:lineRule="auto"/>
              <w:jc w:val="center"/>
              <w:rPr>
                <w:color w:val="000000"/>
                <w:sz w:val="24"/>
                <w:szCs w:val="24"/>
              </w:rPr>
            </w:pPr>
            <w:r w:rsidRPr="006707B3">
              <w:rPr>
                <w:sz w:val="24"/>
                <w:szCs w:val="24"/>
              </w:rPr>
              <w:t>2024 год</w:t>
            </w:r>
          </w:p>
        </w:tc>
      </w:tr>
      <w:tr w:rsidR="00AE2405" w:rsidRPr="00D43FA1" w14:paraId="3039CCA8" w14:textId="77777777" w:rsidTr="003B6E28">
        <w:trPr>
          <w:trHeight w:val="1535"/>
        </w:trPr>
        <w:tc>
          <w:tcPr>
            <w:tcW w:w="2830" w:type="dxa"/>
            <w:hideMark/>
          </w:tcPr>
          <w:p w14:paraId="23A42E43" w14:textId="77777777" w:rsidR="00AE2405" w:rsidRPr="00D43FA1" w:rsidRDefault="00AE2405" w:rsidP="000C12B9">
            <w:pPr>
              <w:spacing w:line="276" w:lineRule="auto"/>
              <w:jc w:val="both"/>
              <w:rPr>
                <w:color w:val="000000"/>
                <w:sz w:val="24"/>
                <w:szCs w:val="24"/>
              </w:rPr>
            </w:pPr>
            <w:r w:rsidRPr="00D43FA1">
              <w:rPr>
                <w:color w:val="000000"/>
                <w:sz w:val="24"/>
                <w:szCs w:val="24"/>
              </w:rPr>
              <w:t>Государственная поддержка малого и среднего предпринимательства и стимулирование инновационной деятельности в Краснодарском крае</w:t>
            </w:r>
          </w:p>
        </w:tc>
        <w:tc>
          <w:tcPr>
            <w:tcW w:w="1276" w:type="dxa"/>
          </w:tcPr>
          <w:p w14:paraId="06F117CE" w14:textId="77777777" w:rsidR="00AE2405" w:rsidRPr="00AE2405" w:rsidRDefault="00AE2405" w:rsidP="000C12B9">
            <w:pPr>
              <w:spacing w:line="276" w:lineRule="auto"/>
              <w:jc w:val="center"/>
              <w:rPr>
                <w:sz w:val="24"/>
                <w:szCs w:val="24"/>
              </w:rPr>
            </w:pPr>
            <w:r w:rsidRPr="00AE2405">
              <w:rPr>
                <w:sz w:val="24"/>
                <w:szCs w:val="24"/>
              </w:rPr>
              <w:t>378 684,9</w:t>
            </w:r>
          </w:p>
          <w:p w14:paraId="243AEE51" w14:textId="77777777" w:rsidR="00AE2405" w:rsidRPr="00AE2405" w:rsidRDefault="00AE2405" w:rsidP="000C12B9">
            <w:pPr>
              <w:spacing w:line="276" w:lineRule="auto"/>
              <w:jc w:val="center"/>
              <w:rPr>
                <w:sz w:val="24"/>
                <w:szCs w:val="24"/>
              </w:rPr>
            </w:pPr>
          </w:p>
        </w:tc>
        <w:tc>
          <w:tcPr>
            <w:tcW w:w="1276" w:type="dxa"/>
          </w:tcPr>
          <w:p w14:paraId="4B059D70" w14:textId="0BD5CD8A" w:rsidR="00AE2405" w:rsidRPr="00AE2405" w:rsidRDefault="00AE2405" w:rsidP="000C12B9">
            <w:pPr>
              <w:spacing w:line="276" w:lineRule="auto"/>
              <w:jc w:val="center"/>
              <w:rPr>
                <w:sz w:val="24"/>
                <w:szCs w:val="24"/>
              </w:rPr>
            </w:pPr>
            <w:r w:rsidRPr="00AE2405">
              <w:rPr>
                <w:sz w:val="24"/>
                <w:szCs w:val="24"/>
              </w:rPr>
              <w:t>1 933 179,1</w:t>
            </w:r>
          </w:p>
          <w:p w14:paraId="5A404BC1" w14:textId="77777777" w:rsidR="00AE2405" w:rsidRPr="00AE2405" w:rsidRDefault="00AE2405" w:rsidP="000C12B9">
            <w:pPr>
              <w:spacing w:line="276" w:lineRule="auto"/>
              <w:jc w:val="center"/>
              <w:rPr>
                <w:sz w:val="24"/>
                <w:szCs w:val="24"/>
              </w:rPr>
            </w:pPr>
          </w:p>
        </w:tc>
        <w:tc>
          <w:tcPr>
            <w:tcW w:w="1417" w:type="dxa"/>
            <w:hideMark/>
          </w:tcPr>
          <w:p w14:paraId="6C8F7BFB" w14:textId="0EEC7903" w:rsidR="00AE2405" w:rsidRPr="00D43FA1" w:rsidRDefault="00AE2405" w:rsidP="000C12B9">
            <w:pPr>
              <w:spacing w:line="276" w:lineRule="auto"/>
              <w:jc w:val="center"/>
              <w:rPr>
                <w:sz w:val="24"/>
                <w:szCs w:val="24"/>
              </w:rPr>
            </w:pPr>
            <w:r w:rsidRPr="00D43FA1">
              <w:rPr>
                <w:sz w:val="24"/>
                <w:szCs w:val="24"/>
              </w:rPr>
              <w:t>410 477,3</w:t>
            </w:r>
          </w:p>
        </w:tc>
        <w:tc>
          <w:tcPr>
            <w:tcW w:w="1276" w:type="dxa"/>
            <w:hideMark/>
          </w:tcPr>
          <w:p w14:paraId="57943C80" w14:textId="77777777" w:rsidR="00AE2405" w:rsidRPr="00D43FA1" w:rsidRDefault="00AE2405" w:rsidP="000C12B9">
            <w:pPr>
              <w:spacing w:line="276" w:lineRule="auto"/>
              <w:jc w:val="center"/>
              <w:rPr>
                <w:color w:val="000000"/>
                <w:sz w:val="24"/>
                <w:szCs w:val="24"/>
              </w:rPr>
            </w:pPr>
            <w:r w:rsidRPr="00D43FA1">
              <w:rPr>
                <w:color w:val="000000"/>
                <w:sz w:val="24"/>
                <w:szCs w:val="24"/>
              </w:rPr>
              <w:t>353 692,3</w:t>
            </w:r>
          </w:p>
        </w:tc>
        <w:tc>
          <w:tcPr>
            <w:tcW w:w="1258" w:type="dxa"/>
            <w:hideMark/>
          </w:tcPr>
          <w:p w14:paraId="6CE1DF20" w14:textId="77777777" w:rsidR="00AE2405" w:rsidRPr="00D43FA1" w:rsidRDefault="00AE2405" w:rsidP="000C12B9">
            <w:pPr>
              <w:spacing w:line="276" w:lineRule="auto"/>
              <w:jc w:val="center"/>
              <w:rPr>
                <w:color w:val="000000"/>
                <w:sz w:val="24"/>
                <w:szCs w:val="24"/>
              </w:rPr>
            </w:pPr>
            <w:r w:rsidRPr="00D43FA1">
              <w:rPr>
                <w:color w:val="000000"/>
                <w:sz w:val="24"/>
                <w:szCs w:val="24"/>
              </w:rPr>
              <w:t>301 322,2</w:t>
            </w:r>
          </w:p>
        </w:tc>
      </w:tr>
      <w:tr w:rsidR="00AE2405" w:rsidRPr="00D43FA1" w14:paraId="5ECF630F" w14:textId="77777777" w:rsidTr="003B6E28">
        <w:trPr>
          <w:trHeight w:val="1847"/>
        </w:trPr>
        <w:tc>
          <w:tcPr>
            <w:tcW w:w="2830" w:type="dxa"/>
            <w:hideMark/>
          </w:tcPr>
          <w:p w14:paraId="70360975" w14:textId="240925CC" w:rsidR="00AE2405" w:rsidRPr="00D43FA1" w:rsidRDefault="00AE2405" w:rsidP="000C12B9">
            <w:pPr>
              <w:spacing w:line="276" w:lineRule="auto"/>
              <w:jc w:val="both"/>
              <w:rPr>
                <w:color w:val="000000"/>
                <w:sz w:val="24"/>
                <w:szCs w:val="24"/>
              </w:rPr>
            </w:pPr>
            <w:bookmarkStart w:id="13" w:name="OLE_LINK5"/>
            <w:bookmarkStart w:id="14" w:name="OLE_LINK6"/>
            <w:r w:rsidRPr="00D43FA1">
              <w:rPr>
                <w:color w:val="000000"/>
                <w:sz w:val="24"/>
                <w:szCs w:val="24"/>
              </w:rPr>
              <w:t xml:space="preserve">Основные мероприятия государственной программы Краснодарского края </w:t>
            </w:r>
            <w:r w:rsidR="00AA5648">
              <w:rPr>
                <w:color w:val="000000"/>
                <w:sz w:val="24"/>
                <w:szCs w:val="24"/>
              </w:rPr>
              <w:t>«</w:t>
            </w:r>
            <w:r w:rsidRPr="00D43FA1">
              <w:rPr>
                <w:color w:val="000000"/>
                <w:sz w:val="24"/>
                <w:szCs w:val="24"/>
              </w:rPr>
              <w:t>Социально-экономическое и инновационное развитие Краснодарского края</w:t>
            </w:r>
            <w:r w:rsidR="00AA5648">
              <w:rPr>
                <w:color w:val="000000"/>
                <w:sz w:val="24"/>
                <w:szCs w:val="24"/>
              </w:rPr>
              <w:t>»</w:t>
            </w:r>
            <w:bookmarkEnd w:id="13"/>
            <w:bookmarkEnd w:id="14"/>
          </w:p>
        </w:tc>
        <w:tc>
          <w:tcPr>
            <w:tcW w:w="1276" w:type="dxa"/>
          </w:tcPr>
          <w:p w14:paraId="67A59DFB" w14:textId="77777777" w:rsidR="00AE2405" w:rsidRPr="00AE2405" w:rsidRDefault="00AE2405" w:rsidP="000C12B9">
            <w:pPr>
              <w:spacing w:line="276" w:lineRule="auto"/>
              <w:jc w:val="center"/>
              <w:rPr>
                <w:sz w:val="24"/>
                <w:szCs w:val="24"/>
              </w:rPr>
            </w:pPr>
            <w:r w:rsidRPr="00AE2405">
              <w:rPr>
                <w:sz w:val="24"/>
                <w:szCs w:val="24"/>
              </w:rPr>
              <w:t>2 046 031,2</w:t>
            </w:r>
          </w:p>
          <w:p w14:paraId="2C2A269B" w14:textId="77777777" w:rsidR="00AE2405" w:rsidRPr="00AE2405" w:rsidRDefault="00AE2405" w:rsidP="000C12B9">
            <w:pPr>
              <w:spacing w:line="276" w:lineRule="auto"/>
              <w:jc w:val="center"/>
              <w:rPr>
                <w:sz w:val="24"/>
                <w:szCs w:val="24"/>
              </w:rPr>
            </w:pPr>
          </w:p>
        </w:tc>
        <w:tc>
          <w:tcPr>
            <w:tcW w:w="1276" w:type="dxa"/>
          </w:tcPr>
          <w:p w14:paraId="0ECC4936" w14:textId="03D56256" w:rsidR="00AE2405" w:rsidRPr="00AE2405" w:rsidRDefault="00AE2405" w:rsidP="000C12B9">
            <w:pPr>
              <w:spacing w:line="276" w:lineRule="auto"/>
              <w:jc w:val="center"/>
              <w:rPr>
                <w:sz w:val="24"/>
                <w:szCs w:val="24"/>
              </w:rPr>
            </w:pPr>
            <w:r w:rsidRPr="00AE2405">
              <w:rPr>
                <w:sz w:val="24"/>
                <w:szCs w:val="24"/>
              </w:rPr>
              <w:t>2 408 139,4</w:t>
            </w:r>
          </w:p>
          <w:p w14:paraId="77D17B27" w14:textId="77777777" w:rsidR="00AE2405" w:rsidRPr="00AE2405" w:rsidRDefault="00AE2405" w:rsidP="000C12B9">
            <w:pPr>
              <w:spacing w:line="276" w:lineRule="auto"/>
              <w:jc w:val="center"/>
              <w:rPr>
                <w:sz w:val="24"/>
                <w:szCs w:val="24"/>
              </w:rPr>
            </w:pPr>
          </w:p>
        </w:tc>
        <w:tc>
          <w:tcPr>
            <w:tcW w:w="1417" w:type="dxa"/>
            <w:hideMark/>
          </w:tcPr>
          <w:p w14:paraId="6415D400" w14:textId="77DDAC37" w:rsidR="00AE2405" w:rsidRPr="00D43FA1" w:rsidRDefault="00AE2405" w:rsidP="000C12B9">
            <w:pPr>
              <w:spacing w:line="276" w:lineRule="auto"/>
              <w:jc w:val="center"/>
              <w:rPr>
                <w:sz w:val="24"/>
                <w:szCs w:val="24"/>
              </w:rPr>
            </w:pPr>
            <w:r w:rsidRPr="00D43FA1">
              <w:rPr>
                <w:sz w:val="24"/>
                <w:szCs w:val="24"/>
              </w:rPr>
              <w:t>2 530 837,4</w:t>
            </w:r>
          </w:p>
        </w:tc>
        <w:tc>
          <w:tcPr>
            <w:tcW w:w="1276" w:type="dxa"/>
            <w:hideMark/>
          </w:tcPr>
          <w:p w14:paraId="3472DFA3" w14:textId="77777777" w:rsidR="00AE2405" w:rsidRPr="00D43FA1" w:rsidRDefault="00AE2405" w:rsidP="000C12B9">
            <w:pPr>
              <w:spacing w:line="276" w:lineRule="auto"/>
              <w:jc w:val="center"/>
              <w:rPr>
                <w:color w:val="000000"/>
                <w:sz w:val="24"/>
                <w:szCs w:val="24"/>
              </w:rPr>
            </w:pPr>
            <w:r w:rsidRPr="00D43FA1">
              <w:rPr>
                <w:color w:val="000000"/>
                <w:sz w:val="24"/>
                <w:szCs w:val="24"/>
              </w:rPr>
              <w:t>1 198 934,5</w:t>
            </w:r>
          </w:p>
        </w:tc>
        <w:tc>
          <w:tcPr>
            <w:tcW w:w="1258" w:type="dxa"/>
            <w:hideMark/>
          </w:tcPr>
          <w:p w14:paraId="35FA4FAD" w14:textId="77777777" w:rsidR="00AE2405" w:rsidRPr="00D43FA1" w:rsidRDefault="00AE2405" w:rsidP="000C12B9">
            <w:pPr>
              <w:spacing w:line="276" w:lineRule="auto"/>
              <w:jc w:val="center"/>
              <w:rPr>
                <w:color w:val="000000"/>
                <w:sz w:val="24"/>
                <w:szCs w:val="24"/>
              </w:rPr>
            </w:pPr>
            <w:r w:rsidRPr="00D43FA1">
              <w:rPr>
                <w:color w:val="000000"/>
                <w:sz w:val="24"/>
                <w:szCs w:val="24"/>
              </w:rPr>
              <w:t>673 790,7</w:t>
            </w:r>
          </w:p>
        </w:tc>
      </w:tr>
    </w:tbl>
    <w:p w14:paraId="270CE415" w14:textId="5A9F1ABA" w:rsidR="00D43FA1" w:rsidRPr="006707B3" w:rsidRDefault="006707B3" w:rsidP="00FB30E6">
      <w:pPr>
        <w:spacing w:line="360" w:lineRule="auto"/>
        <w:ind w:firstLine="709"/>
        <w:jc w:val="both"/>
        <w:rPr>
          <w:sz w:val="28"/>
          <w:szCs w:val="28"/>
          <w:lang w:val="en-US"/>
        </w:rPr>
      </w:pPr>
      <w:r>
        <w:rPr>
          <w:sz w:val="28"/>
          <w:szCs w:val="28"/>
          <w:lang w:val="en-US"/>
        </w:rPr>
        <w:t xml:space="preserve">        </w:t>
      </w:r>
    </w:p>
    <w:p w14:paraId="22B4715E" w14:textId="654ACDF0" w:rsidR="00BB1D88" w:rsidRDefault="00AA5648" w:rsidP="00FB30E6">
      <w:pPr>
        <w:spacing w:line="360" w:lineRule="auto"/>
        <w:ind w:firstLine="709"/>
        <w:jc w:val="both"/>
        <w:rPr>
          <w:color w:val="000000"/>
          <w:sz w:val="28"/>
          <w:szCs w:val="28"/>
        </w:rPr>
      </w:pPr>
      <w:r>
        <w:rPr>
          <w:sz w:val="28"/>
          <w:szCs w:val="28"/>
        </w:rPr>
        <w:t>Исходя из таблицы 2</w:t>
      </w:r>
      <w:r w:rsidR="000C12B9">
        <w:rPr>
          <w:sz w:val="28"/>
          <w:szCs w:val="28"/>
        </w:rPr>
        <w:t>3</w:t>
      </w:r>
      <w:r>
        <w:rPr>
          <w:sz w:val="28"/>
          <w:szCs w:val="28"/>
        </w:rPr>
        <w:t xml:space="preserve">, видно, что </w:t>
      </w:r>
      <w:r w:rsidR="00082E34">
        <w:rPr>
          <w:color w:val="000000"/>
          <w:sz w:val="28"/>
          <w:szCs w:val="28"/>
        </w:rPr>
        <w:t xml:space="preserve">в </w:t>
      </w:r>
      <w:proofErr w:type="gramStart"/>
      <w:r w:rsidR="00082E34">
        <w:rPr>
          <w:color w:val="000000"/>
          <w:sz w:val="28"/>
          <w:szCs w:val="28"/>
        </w:rPr>
        <w:t>2019-2020</w:t>
      </w:r>
      <w:proofErr w:type="gramEnd"/>
      <w:r w:rsidR="00082E34">
        <w:rPr>
          <w:color w:val="000000"/>
          <w:sz w:val="28"/>
          <w:szCs w:val="28"/>
        </w:rPr>
        <w:t xml:space="preserve"> годы объем денежных средств, вливаемых в данные подпрограммы, резко возрос</w:t>
      </w:r>
      <w:r w:rsidR="00082E34">
        <w:rPr>
          <w:sz w:val="28"/>
          <w:szCs w:val="28"/>
        </w:rPr>
        <w:t xml:space="preserve">. Однако в </w:t>
      </w:r>
      <w:proofErr w:type="gramStart"/>
      <w:r w:rsidR="00082E34">
        <w:rPr>
          <w:sz w:val="28"/>
          <w:szCs w:val="28"/>
        </w:rPr>
        <w:t>2022-2024</w:t>
      </w:r>
      <w:proofErr w:type="gramEnd"/>
      <w:r w:rsidR="00082E34">
        <w:rPr>
          <w:sz w:val="28"/>
          <w:szCs w:val="28"/>
        </w:rPr>
        <w:t xml:space="preserve"> годы </w:t>
      </w:r>
      <w:r>
        <w:rPr>
          <w:sz w:val="28"/>
          <w:szCs w:val="28"/>
        </w:rPr>
        <w:t>динамика объема бюджетных ассигнований на реализацию государственных подпрограмм «</w:t>
      </w:r>
      <w:r w:rsidRPr="00AA5648">
        <w:rPr>
          <w:color w:val="000000"/>
          <w:sz w:val="28"/>
          <w:szCs w:val="28"/>
        </w:rPr>
        <w:t>Государственная поддержка малого и среднего предпринимательства и стимулирование инновационной деятельности в Краснодарском крае</w:t>
      </w:r>
      <w:r>
        <w:rPr>
          <w:color w:val="000000"/>
          <w:sz w:val="28"/>
          <w:szCs w:val="28"/>
        </w:rPr>
        <w:t>»</w:t>
      </w:r>
      <w:r w:rsidR="00082E34">
        <w:rPr>
          <w:color w:val="000000"/>
          <w:sz w:val="28"/>
          <w:szCs w:val="28"/>
        </w:rPr>
        <w:t xml:space="preserve"> и </w:t>
      </w:r>
      <w:r w:rsidRPr="00AA5648">
        <w:rPr>
          <w:color w:val="000000"/>
          <w:sz w:val="28"/>
          <w:szCs w:val="28"/>
        </w:rPr>
        <w:t>«Основные мероприятия государственной программы Краснодарского края «Социально-экономическое и инновационное развитие Краснодарского края»»</w:t>
      </w:r>
      <w:r w:rsidR="00082E34">
        <w:rPr>
          <w:color w:val="000000"/>
          <w:sz w:val="28"/>
          <w:szCs w:val="28"/>
        </w:rPr>
        <w:t xml:space="preserve"> является отрицательной. </w:t>
      </w:r>
      <w:r w:rsidR="00BB1D88">
        <w:rPr>
          <w:color w:val="000000"/>
          <w:sz w:val="28"/>
          <w:szCs w:val="28"/>
        </w:rPr>
        <w:t>Ф</w:t>
      </w:r>
      <w:r w:rsidR="00082E34">
        <w:rPr>
          <w:color w:val="000000"/>
          <w:sz w:val="28"/>
          <w:szCs w:val="28"/>
        </w:rPr>
        <w:t xml:space="preserve">инансирование данных подпрограмм увеличивалось в связи с пандемией в 2020 году, а когда рост заболеваемости </w:t>
      </w:r>
      <w:r w:rsidR="00BB1D88">
        <w:rPr>
          <w:color w:val="000000"/>
          <w:sz w:val="28"/>
          <w:szCs w:val="28"/>
        </w:rPr>
        <w:t>прекратился,</w:t>
      </w:r>
      <w:r w:rsidR="00082E34">
        <w:rPr>
          <w:color w:val="000000"/>
          <w:sz w:val="28"/>
          <w:szCs w:val="28"/>
        </w:rPr>
        <w:t xml:space="preserve"> и экономика начала восстанавливаться, финансирование снизилось.</w:t>
      </w:r>
      <w:r w:rsidR="00BB1D88">
        <w:rPr>
          <w:color w:val="000000"/>
          <w:sz w:val="28"/>
          <w:szCs w:val="28"/>
        </w:rPr>
        <w:t xml:space="preserve"> </w:t>
      </w:r>
    </w:p>
    <w:p w14:paraId="3CDBC252" w14:textId="713F6224" w:rsidR="0021665F" w:rsidRDefault="00BB1D88" w:rsidP="007E6025">
      <w:pPr>
        <w:spacing w:line="360" w:lineRule="auto"/>
        <w:ind w:firstLine="709"/>
        <w:jc w:val="both"/>
        <w:rPr>
          <w:color w:val="000000"/>
          <w:sz w:val="28"/>
          <w:szCs w:val="28"/>
        </w:rPr>
      </w:pPr>
      <w:r>
        <w:rPr>
          <w:color w:val="000000"/>
          <w:sz w:val="28"/>
          <w:szCs w:val="28"/>
        </w:rPr>
        <w:t xml:space="preserve">Мы считаем, что необходимо увеличивать объем бюджетных ассигнований на реализацию данных подпрограмм до уровня показателей </w:t>
      </w:r>
      <w:proofErr w:type="gramStart"/>
      <w:r>
        <w:rPr>
          <w:color w:val="000000"/>
          <w:sz w:val="28"/>
          <w:szCs w:val="28"/>
        </w:rPr>
        <w:t>2019-2020</w:t>
      </w:r>
      <w:proofErr w:type="gramEnd"/>
      <w:r>
        <w:rPr>
          <w:color w:val="000000"/>
          <w:sz w:val="28"/>
          <w:szCs w:val="28"/>
        </w:rPr>
        <w:t xml:space="preserve"> года</w:t>
      </w:r>
      <w:r w:rsidR="00F74500">
        <w:rPr>
          <w:color w:val="000000"/>
          <w:sz w:val="28"/>
          <w:szCs w:val="28"/>
        </w:rPr>
        <w:t xml:space="preserve">, так как </w:t>
      </w:r>
      <w:r w:rsidR="007E6025">
        <w:rPr>
          <w:color w:val="000000"/>
          <w:sz w:val="28"/>
          <w:szCs w:val="28"/>
        </w:rPr>
        <w:t xml:space="preserve">в данный момент </w:t>
      </w:r>
      <w:r w:rsidR="00785D06">
        <w:rPr>
          <w:color w:val="000000"/>
          <w:sz w:val="28"/>
          <w:szCs w:val="28"/>
        </w:rPr>
        <w:t>предприятия</w:t>
      </w:r>
      <w:r w:rsidR="007E6025">
        <w:rPr>
          <w:color w:val="000000"/>
          <w:sz w:val="28"/>
          <w:szCs w:val="28"/>
        </w:rPr>
        <w:t xml:space="preserve"> также нуждаются в поддержке государства из-за санкций</w:t>
      </w:r>
      <w:r>
        <w:rPr>
          <w:color w:val="000000"/>
          <w:sz w:val="28"/>
          <w:szCs w:val="28"/>
        </w:rPr>
        <w:t xml:space="preserve">. </w:t>
      </w:r>
    </w:p>
    <w:p w14:paraId="27A4EF3F" w14:textId="60FC7330" w:rsidR="0021665F" w:rsidRDefault="0021665F" w:rsidP="007E6025">
      <w:pPr>
        <w:spacing w:line="360" w:lineRule="auto"/>
        <w:ind w:firstLine="709"/>
        <w:jc w:val="both"/>
        <w:rPr>
          <w:color w:val="000000"/>
          <w:sz w:val="28"/>
          <w:szCs w:val="28"/>
        </w:rPr>
      </w:pPr>
      <w:r>
        <w:rPr>
          <w:color w:val="000000"/>
          <w:sz w:val="28"/>
          <w:szCs w:val="28"/>
        </w:rPr>
        <w:lastRenderedPageBreak/>
        <w:t>Рассчитаем величину дополнительных вложений в подпрограммы,</w:t>
      </w:r>
      <w:r w:rsidRPr="0021665F">
        <w:t xml:space="preserve"> </w:t>
      </w:r>
      <w:r w:rsidRPr="0021665F">
        <w:rPr>
          <w:color w:val="000000"/>
          <w:sz w:val="28"/>
          <w:szCs w:val="28"/>
        </w:rPr>
        <w:t>включенны</w:t>
      </w:r>
      <w:r>
        <w:rPr>
          <w:color w:val="000000"/>
          <w:sz w:val="28"/>
          <w:szCs w:val="28"/>
        </w:rPr>
        <w:t>е</w:t>
      </w:r>
      <w:r w:rsidRPr="0021665F">
        <w:rPr>
          <w:color w:val="000000"/>
          <w:sz w:val="28"/>
          <w:szCs w:val="28"/>
        </w:rPr>
        <w:t xml:space="preserve"> в программу Краснодарского края «Социально-экономическое и инновационное развитие Краснодарского края»</w:t>
      </w:r>
      <w:r>
        <w:rPr>
          <w:color w:val="000000"/>
          <w:sz w:val="28"/>
          <w:szCs w:val="28"/>
        </w:rPr>
        <w:t>, путем вычитания объема ассигнований в рассматриваемом году от объема бюджетных ассигнований в 2020 году, который является пиковым в связи с пандемией (таблица 24).</w:t>
      </w:r>
    </w:p>
    <w:p w14:paraId="49E7A18E" w14:textId="77777777" w:rsidR="0021665F" w:rsidRDefault="0021665F" w:rsidP="007E6025">
      <w:pPr>
        <w:spacing w:line="360" w:lineRule="auto"/>
        <w:ind w:firstLine="709"/>
        <w:jc w:val="both"/>
        <w:rPr>
          <w:color w:val="000000"/>
          <w:sz w:val="28"/>
          <w:szCs w:val="28"/>
        </w:rPr>
      </w:pPr>
    </w:p>
    <w:p w14:paraId="3AC07936" w14:textId="606B4CF3" w:rsidR="0021665F" w:rsidRDefault="0021665F" w:rsidP="0021665F">
      <w:pPr>
        <w:suppressAutoHyphens/>
        <w:jc w:val="both"/>
        <w:rPr>
          <w:color w:val="000000"/>
          <w:sz w:val="28"/>
          <w:szCs w:val="28"/>
        </w:rPr>
      </w:pPr>
      <w:r>
        <w:rPr>
          <w:color w:val="000000"/>
          <w:sz w:val="28"/>
          <w:szCs w:val="28"/>
        </w:rPr>
        <w:t>Таблица 24 – Величина дополнительных вложений по подпрограммам</w:t>
      </w:r>
      <w:r>
        <w:rPr>
          <w:sz w:val="28"/>
          <w:szCs w:val="28"/>
        </w:rPr>
        <w:t>, включенных в программу Краснодарского края</w:t>
      </w:r>
      <w:r>
        <w:rPr>
          <w:b/>
          <w:bCs/>
          <w:color w:val="000000"/>
        </w:rPr>
        <w:t xml:space="preserve"> «</w:t>
      </w:r>
      <w:r w:rsidRPr="00D43FA1">
        <w:rPr>
          <w:color w:val="000000"/>
          <w:sz w:val="28"/>
          <w:szCs w:val="28"/>
        </w:rPr>
        <w:t>Социально-экономическое и инновационное развитие Краснодарского края»</w:t>
      </w:r>
      <w:r>
        <w:rPr>
          <w:color w:val="000000"/>
          <w:sz w:val="28"/>
          <w:szCs w:val="28"/>
        </w:rPr>
        <w:t>, тыс. рублей</w:t>
      </w:r>
    </w:p>
    <w:tbl>
      <w:tblPr>
        <w:tblStyle w:val="ad"/>
        <w:tblW w:w="0" w:type="auto"/>
        <w:tblLook w:val="04A0" w:firstRow="1" w:lastRow="0" w:firstColumn="1" w:lastColumn="0" w:noHBand="0" w:noVBand="1"/>
      </w:tblPr>
      <w:tblGrid>
        <w:gridCol w:w="4390"/>
        <w:gridCol w:w="1701"/>
        <w:gridCol w:w="1559"/>
        <w:gridCol w:w="1695"/>
      </w:tblGrid>
      <w:tr w:rsidR="0021665F" w14:paraId="26F6CFFF" w14:textId="7F42E791" w:rsidTr="0021665F">
        <w:tc>
          <w:tcPr>
            <w:tcW w:w="4390" w:type="dxa"/>
          </w:tcPr>
          <w:p w14:paraId="74C9539E" w14:textId="49309243" w:rsidR="0021665F" w:rsidRPr="0021665F" w:rsidRDefault="0021665F" w:rsidP="0021665F">
            <w:pPr>
              <w:spacing w:line="276" w:lineRule="auto"/>
              <w:jc w:val="center"/>
              <w:rPr>
                <w:color w:val="000000"/>
                <w:sz w:val="24"/>
                <w:szCs w:val="24"/>
              </w:rPr>
            </w:pPr>
            <w:r w:rsidRPr="0021665F">
              <w:rPr>
                <w:sz w:val="24"/>
                <w:szCs w:val="24"/>
              </w:rPr>
              <w:t>Наименование подпрограммы (блок основных мероприятий)</w:t>
            </w:r>
          </w:p>
        </w:tc>
        <w:tc>
          <w:tcPr>
            <w:tcW w:w="1701" w:type="dxa"/>
          </w:tcPr>
          <w:p w14:paraId="741D6C3B" w14:textId="51FAD730" w:rsidR="0021665F" w:rsidRPr="0021665F" w:rsidRDefault="0021665F" w:rsidP="0021665F">
            <w:pPr>
              <w:spacing w:line="276" w:lineRule="auto"/>
              <w:jc w:val="center"/>
              <w:rPr>
                <w:color w:val="000000"/>
                <w:sz w:val="24"/>
                <w:szCs w:val="24"/>
              </w:rPr>
            </w:pPr>
            <w:r w:rsidRPr="0021665F">
              <w:rPr>
                <w:color w:val="000000"/>
                <w:sz w:val="24"/>
                <w:szCs w:val="24"/>
              </w:rPr>
              <w:t>2022</w:t>
            </w:r>
          </w:p>
        </w:tc>
        <w:tc>
          <w:tcPr>
            <w:tcW w:w="1559" w:type="dxa"/>
          </w:tcPr>
          <w:p w14:paraId="27CE0DDE" w14:textId="3E5E7E2D" w:rsidR="0021665F" w:rsidRPr="0021665F" w:rsidRDefault="0021665F" w:rsidP="0021665F">
            <w:pPr>
              <w:spacing w:line="276" w:lineRule="auto"/>
              <w:jc w:val="center"/>
              <w:rPr>
                <w:color w:val="000000"/>
                <w:sz w:val="24"/>
                <w:szCs w:val="24"/>
              </w:rPr>
            </w:pPr>
            <w:r w:rsidRPr="0021665F">
              <w:rPr>
                <w:color w:val="000000"/>
                <w:sz w:val="24"/>
                <w:szCs w:val="24"/>
              </w:rPr>
              <w:t>2023</w:t>
            </w:r>
          </w:p>
        </w:tc>
        <w:tc>
          <w:tcPr>
            <w:tcW w:w="1695" w:type="dxa"/>
          </w:tcPr>
          <w:p w14:paraId="44BA96E4" w14:textId="47D96E18" w:rsidR="0021665F" w:rsidRPr="0021665F" w:rsidRDefault="0021665F" w:rsidP="0021665F">
            <w:pPr>
              <w:spacing w:line="276" w:lineRule="auto"/>
              <w:jc w:val="center"/>
              <w:rPr>
                <w:color w:val="000000"/>
                <w:sz w:val="24"/>
                <w:szCs w:val="24"/>
              </w:rPr>
            </w:pPr>
            <w:r w:rsidRPr="0021665F">
              <w:rPr>
                <w:color w:val="000000"/>
                <w:sz w:val="24"/>
                <w:szCs w:val="24"/>
              </w:rPr>
              <w:t>2024</w:t>
            </w:r>
          </w:p>
        </w:tc>
      </w:tr>
      <w:tr w:rsidR="0021665F" w14:paraId="1F90C4C4" w14:textId="453B945A" w:rsidTr="0021665F">
        <w:tc>
          <w:tcPr>
            <w:tcW w:w="4390" w:type="dxa"/>
          </w:tcPr>
          <w:p w14:paraId="2AE5650A" w14:textId="1D7AF056" w:rsidR="0021665F" w:rsidRPr="0021665F" w:rsidRDefault="0021665F" w:rsidP="0021665F">
            <w:pPr>
              <w:spacing w:line="276" w:lineRule="auto"/>
              <w:jc w:val="both"/>
              <w:rPr>
                <w:color w:val="000000"/>
                <w:sz w:val="24"/>
                <w:szCs w:val="24"/>
              </w:rPr>
            </w:pPr>
            <w:r w:rsidRPr="0021665F">
              <w:rPr>
                <w:color w:val="000000"/>
                <w:sz w:val="24"/>
                <w:szCs w:val="24"/>
              </w:rPr>
              <w:t>Государственная поддержка малого и среднего предпринимательства и стимулирование инновационной деятельности в Краснодарском крае</w:t>
            </w:r>
          </w:p>
        </w:tc>
        <w:tc>
          <w:tcPr>
            <w:tcW w:w="1701" w:type="dxa"/>
          </w:tcPr>
          <w:p w14:paraId="65963503" w14:textId="5C18E4BF" w:rsidR="0021665F" w:rsidRPr="0021665F" w:rsidRDefault="0021665F" w:rsidP="0021665F">
            <w:pPr>
              <w:spacing w:line="276" w:lineRule="auto"/>
              <w:jc w:val="center"/>
              <w:rPr>
                <w:color w:val="000000"/>
                <w:sz w:val="24"/>
                <w:szCs w:val="24"/>
              </w:rPr>
            </w:pPr>
            <w:r w:rsidRPr="0021665F">
              <w:rPr>
                <w:color w:val="000000"/>
                <w:sz w:val="24"/>
                <w:szCs w:val="24"/>
              </w:rPr>
              <w:t>1 522 701,8</w:t>
            </w:r>
          </w:p>
        </w:tc>
        <w:tc>
          <w:tcPr>
            <w:tcW w:w="1559" w:type="dxa"/>
          </w:tcPr>
          <w:p w14:paraId="4E7CA9F4" w14:textId="6B4CBCC5" w:rsidR="0021665F" w:rsidRPr="0021665F" w:rsidRDefault="0021665F" w:rsidP="0021665F">
            <w:pPr>
              <w:spacing w:line="276" w:lineRule="auto"/>
              <w:jc w:val="center"/>
              <w:rPr>
                <w:color w:val="000000"/>
                <w:sz w:val="24"/>
                <w:szCs w:val="24"/>
              </w:rPr>
            </w:pPr>
            <w:r w:rsidRPr="0021665F">
              <w:rPr>
                <w:color w:val="000000"/>
                <w:sz w:val="24"/>
                <w:szCs w:val="24"/>
              </w:rPr>
              <w:t>1 579 504,8</w:t>
            </w:r>
          </w:p>
        </w:tc>
        <w:tc>
          <w:tcPr>
            <w:tcW w:w="1695" w:type="dxa"/>
          </w:tcPr>
          <w:p w14:paraId="19B70D46" w14:textId="67521D3A" w:rsidR="0021665F" w:rsidRPr="0021665F" w:rsidRDefault="0021665F" w:rsidP="0021665F">
            <w:pPr>
              <w:spacing w:line="276" w:lineRule="auto"/>
              <w:jc w:val="center"/>
              <w:rPr>
                <w:color w:val="000000"/>
                <w:sz w:val="24"/>
                <w:szCs w:val="24"/>
              </w:rPr>
            </w:pPr>
            <w:r w:rsidRPr="0021665F">
              <w:rPr>
                <w:color w:val="000000"/>
                <w:sz w:val="24"/>
                <w:szCs w:val="24"/>
              </w:rPr>
              <w:t>1 631 856,9</w:t>
            </w:r>
          </w:p>
        </w:tc>
      </w:tr>
      <w:tr w:rsidR="0021665F" w14:paraId="130DFCB3" w14:textId="1E850256" w:rsidTr="0021665F">
        <w:tc>
          <w:tcPr>
            <w:tcW w:w="4390" w:type="dxa"/>
          </w:tcPr>
          <w:p w14:paraId="1173356E" w14:textId="1062D961" w:rsidR="0021665F" w:rsidRPr="0021665F" w:rsidRDefault="0021665F" w:rsidP="0021665F">
            <w:pPr>
              <w:spacing w:line="276" w:lineRule="auto"/>
              <w:jc w:val="both"/>
              <w:rPr>
                <w:color w:val="000000"/>
                <w:sz w:val="24"/>
                <w:szCs w:val="24"/>
              </w:rPr>
            </w:pPr>
            <w:r w:rsidRPr="0021665F">
              <w:rPr>
                <w:color w:val="000000"/>
                <w:sz w:val="24"/>
                <w:szCs w:val="24"/>
              </w:rPr>
              <w:t>Основные мероприятия государственной программы Краснодарского края «Социально-экономическое и инновационное развитие Краснодарского края»</w:t>
            </w:r>
          </w:p>
        </w:tc>
        <w:tc>
          <w:tcPr>
            <w:tcW w:w="1701" w:type="dxa"/>
          </w:tcPr>
          <w:p w14:paraId="0BD566ED" w14:textId="261149E0" w:rsidR="0021665F" w:rsidRPr="0021665F" w:rsidRDefault="0021665F" w:rsidP="0021665F">
            <w:pPr>
              <w:spacing w:line="276" w:lineRule="auto"/>
              <w:jc w:val="center"/>
              <w:rPr>
                <w:color w:val="000000"/>
                <w:sz w:val="24"/>
                <w:szCs w:val="24"/>
              </w:rPr>
            </w:pPr>
            <w:r>
              <w:rPr>
                <w:color w:val="000000"/>
                <w:sz w:val="24"/>
                <w:szCs w:val="24"/>
              </w:rPr>
              <w:t>–</w:t>
            </w:r>
          </w:p>
        </w:tc>
        <w:tc>
          <w:tcPr>
            <w:tcW w:w="1559" w:type="dxa"/>
          </w:tcPr>
          <w:p w14:paraId="14DA3AC9" w14:textId="754C0886" w:rsidR="0021665F" w:rsidRPr="0021665F" w:rsidRDefault="0021665F" w:rsidP="0021665F">
            <w:pPr>
              <w:spacing w:line="276" w:lineRule="auto"/>
              <w:jc w:val="center"/>
              <w:rPr>
                <w:color w:val="000000"/>
                <w:sz w:val="24"/>
                <w:szCs w:val="24"/>
              </w:rPr>
            </w:pPr>
            <w:r w:rsidRPr="0021665F">
              <w:rPr>
                <w:color w:val="000000"/>
                <w:sz w:val="24"/>
                <w:szCs w:val="24"/>
              </w:rPr>
              <w:t>1 331 902,9</w:t>
            </w:r>
          </w:p>
        </w:tc>
        <w:tc>
          <w:tcPr>
            <w:tcW w:w="1695" w:type="dxa"/>
          </w:tcPr>
          <w:p w14:paraId="6FB750CA" w14:textId="469F8A2C" w:rsidR="0021665F" w:rsidRPr="0021665F" w:rsidRDefault="0021665F" w:rsidP="0021665F">
            <w:pPr>
              <w:spacing w:line="276" w:lineRule="auto"/>
              <w:jc w:val="center"/>
              <w:rPr>
                <w:color w:val="000000"/>
                <w:sz w:val="24"/>
                <w:szCs w:val="24"/>
              </w:rPr>
            </w:pPr>
            <w:r w:rsidRPr="0021665F">
              <w:rPr>
                <w:color w:val="000000"/>
                <w:sz w:val="24"/>
                <w:szCs w:val="24"/>
              </w:rPr>
              <w:t>1 857 046,7</w:t>
            </w:r>
          </w:p>
        </w:tc>
      </w:tr>
    </w:tbl>
    <w:p w14:paraId="7191AE6D" w14:textId="77777777" w:rsidR="0021665F" w:rsidRDefault="0021665F" w:rsidP="007E6025">
      <w:pPr>
        <w:spacing w:line="360" w:lineRule="auto"/>
        <w:ind w:firstLine="709"/>
        <w:jc w:val="both"/>
        <w:rPr>
          <w:color w:val="000000"/>
          <w:sz w:val="28"/>
          <w:szCs w:val="28"/>
        </w:rPr>
      </w:pPr>
    </w:p>
    <w:p w14:paraId="440C67BA" w14:textId="18DF577E" w:rsidR="007E6025" w:rsidRDefault="0021665F" w:rsidP="007E6025">
      <w:pPr>
        <w:spacing w:line="360" w:lineRule="auto"/>
        <w:ind w:firstLine="709"/>
        <w:jc w:val="both"/>
        <w:rPr>
          <w:color w:val="000000"/>
          <w:sz w:val="28"/>
          <w:szCs w:val="28"/>
        </w:rPr>
      </w:pPr>
      <w:r>
        <w:rPr>
          <w:color w:val="000000"/>
          <w:sz w:val="28"/>
          <w:szCs w:val="28"/>
        </w:rPr>
        <w:t xml:space="preserve">Мы не рассчитывали 2022 год, </w:t>
      </w:r>
      <w:r w:rsidR="007E6025">
        <w:rPr>
          <w:color w:val="000000"/>
          <w:sz w:val="28"/>
          <w:szCs w:val="28"/>
        </w:rPr>
        <w:t xml:space="preserve">так как в </w:t>
      </w:r>
      <w:r>
        <w:rPr>
          <w:color w:val="000000"/>
          <w:sz w:val="28"/>
          <w:szCs w:val="28"/>
        </w:rPr>
        <w:t>этом</w:t>
      </w:r>
      <w:r w:rsidR="007E6025">
        <w:rPr>
          <w:color w:val="000000"/>
          <w:sz w:val="28"/>
          <w:szCs w:val="28"/>
        </w:rPr>
        <w:t xml:space="preserve"> году финансирование </w:t>
      </w:r>
      <w:r>
        <w:rPr>
          <w:color w:val="000000"/>
          <w:sz w:val="28"/>
          <w:szCs w:val="28"/>
        </w:rPr>
        <w:t xml:space="preserve">по второй подпрограмме </w:t>
      </w:r>
      <w:r w:rsidR="007E6025">
        <w:rPr>
          <w:color w:val="000000"/>
          <w:sz w:val="28"/>
          <w:szCs w:val="28"/>
        </w:rPr>
        <w:t>было максимальным, а затем начало сниж</w:t>
      </w:r>
      <w:r w:rsidR="000D7FEE">
        <w:rPr>
          <w:color w:val="000000"/>
          <w:sz w:val="28"/>
          <w:szCs w:val="28"/>
        </w:rPr>
        <w:t>аться.</w:t>
      </w:r>
    </w:p>
    <w:p w14:paraId="68E4219B" w14:textId="321D5409" w:rsidR="0021665F" w:rsidRDefault="00AC2F4D" w:rsidP="0021665F">
      <w:pPr>
        <w:spacing w:line="360" w:lineRule="auto"/>
        <w:ind w:firstLine="709"/>
        <w:jc w:val="both"/>
        <w:rPr>
          <w:color w:val="000000"/>
          <w:sz w:val="28"/>
          <w:szCs w:val="28"/>
        </w:rPr>
      </w:pPr>
      <w:r>
        <w:rPr>
          <w:color w:val="000000"/>
          <w:sz w:val="28"/>
          <w:szCs w:val="28"/>
        </w:rPr>
        <w:t xml:space="preserve">Докажем, что данные вложения составляют небольшую часть общего объема расходов. </w:t>
      </w:r>
      <w:r w:rsidR="0021665F">
        <w:rPr>
          <w:color w:val="000000"/>
          <w:sz w:val="28"/>
          <w:szCs w:val="28"/>
        </w:rPr>
        <w:t xml:space="preserve">Для этого проанализируем, сколько процентов от общего бюджета расходов составит рассчитанное нами дополнительное финансирование подпрограммы </w:t>
      </w:r>
      <w:r w:rsidR="0021665F" w:rsidRPr="0021665F">
        <w:rPr>
          <w:color w:val="000000"/>
          <w:sz w:val="28"/>
          <w:szCs w:val="28"/>
        </w:rPr>
        <w:t>«Государственная поддержка малого и среднего предпринимательства и стимулирование инновационной деятельности в Краснодарском крае»</w:t>
      </w:r>
      <w:r w:rsidR="0021665F">
        <w:rPr>
          <w:color w:val="000000"/>
          <w:sz w:val="28"/>
          <w:szCs w:val="28"/>
        </w:rPr>
        <w:t xml:space="preserve"> (таблица 25).</w:t>
      </w:r>
    </w:p>
    <w:p w14:paraId="197987DD" w14:textId="4BFC9A2B" w:rsidR="003B6E28" w:rsidRDefault="003B6E28" w:rsidP="003B6E28">
      <w:pPr>
        <w:spacing w:line="360" w:lineRule="auto"/>
        <w:ind w:firstLine="709"/>
        <w:jc w:val="both"/>
        <w:rPr>
          <w:color w:val="000000"/>
          <w:sz w:val="28"/>
          <w:szCs w:val="28"/>
        </w:rPr>
      </w:pPr>
      <w:r>
        <w:rPr>
          <w:color w:val="000000"/>
          <w:sz w:val="28"/>
          <w:szCs w:val="28"/>
        </w:rPr>
        <w:t>Исходя из таблицы 25 можно заметить, что объемы дополнительного финансирования по первой подпрограмме составляют небольшой процент бюджета расходов</w:t>
      </w:r>
      <w:r w:rsidRPr="0021665F">
        <w:t xml:space="preserve"> </w:t>
      </w:r>
      <w:r w:rsidRPr="0021665F">
        <w:rPr>
          <w:color w:val="000000"/>
          <w:sz w:val="28"/>
          <w:szCs w:val="28"/>
        </w:rPr>
        <w:t xml:space="preserve">Краснодарского края за </w:t>
      </w:r>
      <w:proofErr w:type="gramStart"/>
      <w:r w:rsidRPr="0021665F">
        <w:rPr>
          <w:color w:val="000000"/>
          <w:sz w:val="28"/>
          <w:szCs w:val="28"/>
        </w:rPr>
        <w:t>2020-2024</w:t>
      </w:r>
      <w:proofErr w:type="gramEnd"/>
      <w:r w:rsidRPr="0021665F">
        <w:rPr>
          <w:color w:val="000000"/>
          <w:sz w:val="28"/>
          <w:szCs w:val="28"/>
        </w:rPr>
        <w:t xml:space="preserve"> годы</w:t>
      </w:r>
      <w:r>
        <w:rPr>
          <w:color w:val="000000"/>
          <w:sz w:val="28"/>
          <w:szCs w:val="28"/>
        </w:rPr>
        <w:t>, значит такое мероприятие не затронет значительную часть бюджета и является эффективным к осуществлению.</w:t>
      </w:r>
    </w:p>
    <w:p w14:paraId="34B33153" w14:textId="77777777" w:rsidR="003B6E28" w:rsidRDefault="003B6E28" w:rsidP="003B6E28">
      <w:pPr>
        <w:spacing w:line="360" w:lineRule="auto"/>
        <w:ind w:firstLine="709"/>
        <w:jc w:val="both"/>
        <w:rPr>
          <w:color w:val="000000"/>
          <w:sz w:val="28"/>
          <w:szCs w:val="28"/>
        </w:rPr>
      </w:pPr>
    </w:p>
    <w:p w14:paraId="3B38B29A" w14:textId="0A9A4E9C" w:rsidR="0021665F" w:rsidRDefault="0021665F" w:rsidP="0021665F">
      <w:pPr>
        <w:suppressAutoHyphens/>
        <w:jc w:val="both"/>
        <w:rPr>
          <w:color w:val="000000"/>
          <w:sz w:val="28"/>
          <w:szCs w:val="28"/>
        </w:rPr>
      </w:pPr>
      <w:r>
        <w:rPr>
          <w:color w:val="000000"/>
          <w:sz w:val="28"/>
          <w:szCs w:val="28"/>
        </w:rPr>
        <w:lastRenderedPageBreak/>
        <w:t xml:space="preserve">Таблица 25 – Доля дополнительного финансирования подпрограммы </w:t>
      </w:r>
      <w:r w:rsidRPr="0021665F">
        <w:rPr>
          <w:color w:val="000000"/>
          <w:sz w:val="28"/>
          <w:szCs w:val="28"/>
        </w:rPr>
        <w:t>«Государственная поддержка малого и среднего предпринимательства и стимулирование инновационной деятельности в Краснодарском крае»</w:t>
      </w:r>
      <w:r>
        <w:rPr>
          <w:color w:val="000000"/>
          <w:sz w:val="28"/>
          <w:szCs w:val="28"/>
        </w:rPr>
        <w:t xml:space="preserve"> в общем объеме расходов</w:t>
      </w:r>
    </w:p>
    <w:tbl>
      <w:tblPr>
        <w:tblStyle w:val="ad"/>
        <w:tblW w:w="0" w:type="auto"/>
        <w:tblLook w:val="04A0" w:firstRow="1" w:lastRow="0" w:firstColumn="1" w:lastColumn="0" w:noHBand="0" w:noVBand="1"/>
      </w:tblPr>
      <w:tblGrid>
        <w:gridCol w:w="3397"/>
        <w:gridCol w:w="1985"/>
        <w:gridCol w:w="1984"/>
        <w:gridCol w:w="1979"/>
      </w:tblGrid>
      <w:tr w:rsidR="0021665F" w14:paraId="6AC5FE75" w14:textId="77777777" w:rsidTr="0021665F">
        <w:tc>
          <w:tcPr>
            <w:tcW w:w="3397" w:type="dxa"/>
          </w:tcPr>
          <w:p w14:paraId="63203801" w14:textId="2DB4D6EB" w:rsidR="0021665F" w:rsidRPr="0021665F" w:rsidRDefault="0021665F" w:rsidP="0021665F">
            <w:pPr>
              <w:spacing w:line="276" w:lineRule="auto"/>
              <w:jc w:val="center"/>
              <w:rPr>
                <w:color w:val="000000"/>
                <w:sz w:val="24"/>
                <w:szCs w:val="24"/>
              </w:rPr>
            </w:pPr>
            <w:r w:rsidRPr="0021665F">
              <w:rPr>
                <w:color w:val="000000"/>
                <w:sz w:val="24"/>
                <w:szCs w:val="24"/>
              </w:rPr>
              <w:t>Показатели</w:t>
            </w:r>
          </w:p>
        </w:tc>
        <w:tc>
          <w:tcPr>
            <w:tcW w:w="1985" w:type="dxa"/>
          </w:tcPr>
          <w:p w14:paraId="66116563" w14:textId="4F44C3D4" w:rsidR="0021665F" w:rsidRPr="0021665F" w:rsidRDefault="0021665F" w:rsidP="0021665F">
            <w:pPr>
              <w:spacing w:line="276" w:lineRule="auto"/>
              <w:jc w:val="center"/>
              <w:rPr>
                <w:color w:val="000000"/>
                <w:sz w:val="24"/>
                <w:szCs w:val="24"/>
              </w:rPr>
            </w:pPr>
            <w:r w:rsidRPr="0021665F">
              <w:rPr>
                <w:color w:val="000000"/>
                <w:sz w:val="24"/>
                <w:szCs w:val="24"/>
              </w:rPr>
              <w:t>2022</w:t>
            </w:r>
          </w:p>
        </w:tc>
        <w:tc>
          <w:tcPr>
            <w:tcW w:w="1984" w:type="dxa"/>
          </w:tcPr>
          <w:p w14:paraId="1F8C70AC" w14:textId="6651F453" w:rsidR="0021665F" w:rsidRPr="0021665F" w:rsidRDefault="0021665F" w:rsidP="0021665F">
            <w:pPr>
              <w:spacing w:line="276" w:lineRule="auto"/>
              <w:jc w:val="center"/>
              <w:rPr>
                <w:color w:val="000000"/>
                <w:sz w:val="24"/>
                <w:szCs w:val="24"/>
              </w:rPr>
            </w:pPr>
            <w:r w:rsidRPr="0021665F">
              <w:rPr>
                <w:color w:val="000000"/>
                <w:sz w:val="24"/>
                <w:szCs w:val="24"/>
              </w:rPr>
              <w:t>2023</w:t>
            </w:r>
          </w:p>
        </w:tc>
        <w:tc>
          <w:tcPr>
            <w:tcW w:w="1979" w:type="dxa"/>
          </w:tcPr>
          <w:p w14:paraId="446B7DCD" w14:textId="2114CCF9" w:rsidR="0021665F" w:rsidRPr="0021665F" w:rsidRDefault="0021665F" w:rsidP="0021665F">
            <w:pPr>
              <w:spacing w:line="276" w:lineRule="auto"/>
              <w:jc w:val="center"/>
              <w:rPr>
                <w:color w:val="000000"/>
                <w:sz w:val="24"/>
                <w:szCs w:val="24"/>
              </w:rPr>
            </w:pPr>
            <w:r w:rsidRPr="0021665F">
              <w:rPr>
                <w:color w:val="000000"/>
                <w:sz w:val="24"/>
                <w:szCs w:val="24"/>
              </w:rPr>
              <w:t>2024</w:t>
            </w:r>
          </w:p>
        </w:tc>
      </w:tr>
      <w:tr w:rsidR="0021665F" w14:paraId="1C7700A9" w14:textId="77777777" w:rsidTr="0021665F">
        <w:tc>
          <w:tcPr>
            <w:tcW w:w="3397" w:type="dxa"/>
          </w:tcPr>
          <w:p w14:paraId="48BFB84D" w14:textId="66C0BCF4" w:rsidR="0021665F" w:rsidRPr="0021665F" w:rsidRDefault="0021665F" w:rsidP="0021665F">
            <w:pPr>
              <w:spacing w:line="276" w:lineRule="auto"/>
              <w:jc w:val="both"/>
              <w:rPr>
                <w:color w:val="000000"/>
                <w:sz w:val="24"/>
                <w:szCs w:val="24"/>
              </w:rPr>
            </w:pPr>
            <w:r w:rsidRPr="0021665F">
              <w:rPr>
                <w:color w:val="000000"/>
                <w:sz w:val="24"/>
                <w:szCs w:val="24"/>
              </w:rPr>
              <w:t>Общий объем расходов, тыс. рублей</w:t>
            </w:r>
          </w:p>
        </w:tc>
        <w:tc>
          <w:tcPr>
            <w:tcW w:w="1985" w:type="dxa"/>
          </w:tcPr>
          <w:p w14:paraId="7E0E4E17" w14:textId="7D36A378" w:rsidR="0021665F" w:rsidRPr="0021665F" w:rsidRDefault="0021665F" w:rsidP="0021665F">
            <w:pPr>
              <w:spacing w:line="276" w:lineRule="auto"/>
              <w:jc w:val="center"/>
              <w:rPr>
                <w:color w:val="000000"/>
                <w:sz w:val="24"/>
                <w:szCs w:val="24"/>
              </w:rPr>
            </w:pPr>
            <w:r w:rsidRPr="0021665F">
              <w:rPr>
                <w:color w:val="000000"/>
                <w:sz w:val="24"/>
                <w:szCs w:val="24"/>
              </w:rPr>
              <w:t>385 954 443,1</w:t>
            </w:r>
          </w:p>
        </w:tc>
        <w:tc>
          <w:tcPr>
            <w:tcW w:w="1984" w:type="dxa"/>
          </w:tcPr>
          <w:p w14:paraId="3673C1BB" w14:textId="2B099E15" w:rsidR="0021665F" w:rsidRPr="0021665F" w:rsidRDefault="0021665F" w:rsidP="0021665F">
            <w:pPr>
              <w:spacing w:line="276" w:lineRule="auto"/>
              <w:jc w:val="center"/>
              <w:rPr>
                <w:color w:val="000000"/>
                <w:sz w:val="24"/>
                <w:szCs w:val="24"/>
              </w:rPr>
            </w:pPr>
            <w:r w:rsidRPr="0021665F">
              <w:rPr>
                <w:color w:val="000000"/>
                <w:sz w:val="24"/>
                <w:szCs w:val="24"/>
              </w:rPr>
              <w:t>391 421 340,8</w:t>
            </w:r>
          </w:p>
        </w:tc>
        <w:tc>
          <w:tcPr>
            <w:tcW w:w="1979" w:type="dxa"/>
          </w:tcPr>
          <w:p w14:paraId="05D6CCAF" w14:textId="0C87E2D4" w:rsidR="0021665F" w:rsidRPr="0021665F" w:rsidRDefault="0021665F" w:rsidP="0021665F">
            <w:pPr>
              <w:spacing w:line="276" w:lineRule="auto"/>
              <w:jc w:val="center"/>
              <w:rPr>
                <w:color w:val="000000"/>
                <w:sz w:val="24"/>
                <w:szCs w:val="24"/>
              </w:rPr>
            </w:pPr>
            <w:r w:rsidRPr="0021665F">
              <w:rPr>
                <w:color w:val="000000"/>
                <w:sz w:val="24"/>
                <w:szCs w:val="24"/>
              </w:rPr>
              <w:t>374 169 242,6</w:t>
            </w:r>
          </w:p>
        </w:tc>
      </w:tr>
      <w:tr w:rsidR="0021665F" w14:paraId="48C78B24" w14:textId="77777777" w:rsidTr="0021665F">
        <w:tc>
          <w:tcPr>
            <w:tcW w:w="3397" w:type="dxa"/>
          </w:tcPr>
          <w:p w14:paraId="043E3B84" w14:textId="0574587F" w:rsidR="0021665F" w:rsidRPr="0021665F" w:rsidRDefault="0021665F" w:rsidP="0021665F">
            <w:pPr>
              <w:spacing w:line="276" w:lineRule="auto"/>
              <w:jc w:val="both"/>
              <w:rPr>
                <w:color w:val="000000"/>
                <w:sz w:val="24"/>
                <w:szCs w:val="24"/>
              </w:rPr>
            </w:pPr>
            <w:r w:rsidRPr="0021665F">
              <w:rPr>
                <w:color w:val="000000"/>
                <w:sz w:val="24"/>
                <w:szCs w:val="24"/>
              </w:rPr>
              <w:t>Объемы дополнительного финансирования, тыс. рублей</w:t>
            </w:r>
          </w:p>
        </w:tc>
        <w:tc>
          <w:tcPr>
            <w:tcW w:w="1985" w:type="dxa"/>
          </w:tcPr>
          <w:p w14:paraId="627DDCCA" w14:textId="274EC083" w:rsidR="0021665F" w:rsidRPr="0021665F" w:rsidRDefault="0021665F" w:rsidP="0021665F">
            <w:pPr>
              <w:spacing w:line="276" w:lineRule="auto"/>
              <w:jc w:val="center"/>
              <w:rPr>
                <w:color w:val="000000"/>
                <w:sz w:val="24"/>
                <w:szCs w:val="24"/>
              </w:rPr>
            </w:pPr>
            <w:r w:rsidRPr="0021665F">
              <w:rPr>
                <w:color w:val="000000"/>
                <w:sz w:val="24"/>
                <w:szCs w:val="24"/>
              </w:rPr>
              <w:t>1 522 701,8</w:t>
            </w:r>
          </w:p>
        </w:tc>
        <w:tc>
          <w:tcPr>
            <w:tcW w:w="1984" w:type="dxa"/>
          </w:tcPr>
          <w:p w14:paraId="40A51C48" w14:textId="268152B4" w:rsidR="0021665F" w:rsidRPr="0021665F" w:rsidRDefault="0021665F" w:rsidP="0021665F">
            <w:pPr>
              <w:spacing w:line="276" w:lineRule="auto"/>
              <w:jc w:val="center"/>
              <w:rPr>
                <w:color w:val="000000"/>
                <w:sz w:val="24"/>
                <w:szCs w:val="24"/>
              </w:rPr>
            </w:pPr>
            <w:r w:rsidRPr="0021665F">
              <w:rPr>
                <w:color w:val="000000"/>
                <w:sz w:val="24"/>
                <w:szCs w:val="24"/>
              </w:rPr>
              <w:t>1 579 504,8</w:t>
            </w:r>
          </w:p>
        </w:tc>
        <w:tc>
          <w:tcPr>
            <w:tcW w:w="1979" w:type="dxa"/>
          </w:tcPr>
          <w:p w14:paraId="118C272C" w14:textId="49DC827B" w:rsidR="0021665F" w:rsidRPr="0021665F" w:rsidRDefault="0021665F" w:rsidP="0021665F">
            <w:pPr>
              <w:spacing w:line="276" w:lineRule="auto"/>
              <w:jc w:val="center"/>
              <w:rPr>
                <w:color w:val="000000"/>
                <w:sz w:val="24"/>
                <w:szCs w:val="24"/>
              </w:rPr>
            </w:pPr>
            <w:r w:rsidRPr="0021665F">
              <w:rPr>
                <w:color w:val="000000"/>
                <w:sz w:val="24"/>
                <w:szCs w:val="24"/>
              </w:rPr>
              <w:t>1 631 856,9</w:t>
            </w:r>
          </w:p>
        </w:tc>
      </w:tr>
      <w:tr w:rsidR="0021665F" w14:paraId="3BE8B3FC" w14:textId="77777777" w:rsidTr="0021665F">
        <w:tc>
          <w:tcPr>
            <w:tcW w:w="3397" w:type="dxa"/>
          </w:tcPr>
          <w:p w14:paraId="1C6117E2" w14:textId="084C6FE5" w:rsidR="0021665F" w:rsidRPr="0021665F" w:rsidRDefault="0021665F" w:rsidP="0021665F">
            <w:pPr>
              <w:spacing w:line="276" w:lineRule="auto"/>
              <w:jc w:val="both"/>
              <w:rPr>
                <w:color w:val="000000"/>
                <w:sz w:val="24"/>
                <w:szCs w:val="24"/>
              </w:rPr>
            </w:pPr>
            <w:r w:rsidRPr="0021665F">
              <w:rPr>
                <w:color w:val="000000"/>
                <w:sz w:val="24"/>
                <w:szCs w:val="24"/>
              </w:rPr>
              <w:t>Дополнительное финансирование в % от общего объема расходов, %</w:t>
            </w:r>
          </w:p>
        </w:tc>
        <w:tc>
          <w:tcPr>
            <w:tcW w:w="1985" w:type="dxa"/>
          </w:tcPr>
          <w:p w14:paraId="53DDED53" w14:textId="0D604162" w:rsidR="0021665F" w:rsidRPr="0021665F" w:rsidRDefault="0021665F" w:rsidP="0021665F">
            <w:pPr>
              <w:spacing w:line="276" w:lineRule="auto"/>
              <w:jc w:val="center"/>
              <w:rPr>
                <w:color w:val="000000"/>
                <w:sz w:val="24"/>
                <w:szCs w:val="24"/>
              </w:rPr>
            </w:pPr>
            <w:r w:rsidRPr="0021665F">
              <w:rPr>
                <w:color w:val="000000"/>
                <w:sz w:val="24"/>
                <w:szCs w:val="24"/>
              </w:rPr>
              <w:t>0,3945</w:t>
            </w:r>
          </w:p>
        </w:tc>
        <w:tc>
          <w:tcPr>
            <w:tcW w:w="1984" w:type="dxa"/>
          </w:tcPr>
          <w:p w14:paraId="7FDA2059" w14:textId="71EAB6AC" w:rsidR="0021665F" w:rsidRPr="0021665F" w:rsidRDefault="0021665F" w:rsidP="0021665F">
            <w:pPr>
              <w:spacing w:line="276" w:lineRule="auto"/>
              <w:jc w:val="center"/>
              <w:rPr>
                <w:color w:val="000000"/>
                <w:sz w:val="24"/>
                <w:szCs w:val="24"/>
              </w:rPr>
            </w:pPr>
            <w:r w:rsidRPr="0021665F">
              <w:rPr>
                <w:color w:val="000000"/>
                <w:sz w:val="24"/>
                <w:szCs w:val="24"/>
              </w:rPr>
              <w:t>0,4</w:t>
            </w:r>
          </w:p>
        </w:tc>
        <w:tc>
          <w:tcPr>
            <w:tcW w:w="1979" w:type="dxa"/>
          </w:tcPr>
          <w:p w14:paraId="03E67A26" w14:textId="0BDF9437" w:rsidR="0021665F" w:rsidRPr="0021665F" w:rsidRDefault="0021665F" w:rsidP="0021665F">
            <w:pPr>
              <w:spacing w:line="276" w:lineRule="auto"/>
              <w:jc w:val="center"/>
              <w:rPr>
                <w:color w:val="000000"/>
                <w:sz w:val="24"/>
                <w:szCs w:val="24"/>
              </w:rPr>
            </w:pPr>
            <w:r w:rsidRPr="0021665F">
              <w:rPr>
                <w:color w:val="000000"/>
                <w:sz w:val="24"/>
                <w:szCs w:val="24"/>
              </w:rPr>
              <w:t>0,43</w:t>
            </w:r>
          </w:p>
        </w:tc>
      </w:tr>
    </w:tbl>
    <w:p w14:paraId="5FFACAB3" w14:textId="6727CC1E" w:rsidR="0021665F" w:rsidRDefault="0021665F" w:rsidP="0021665F">
      <w:pPr>
        <w:spacing w:line="360" w:lineRule="auto"/>
        <w:ind w:firstLine="709"/>
        <w:jc w:val="both"/>
        <w:rPr>
          <w:color w:val="000000"/>
          <w:sz w:val="28"/>
          <w:szCs w:val="28"/>
        </w:rPr>
      </w:pPr>
    </w:p>
    <w:p w14:paraId="79E976DA" w14:textId="20B0F450" w:rsidR="0021665F" w:rsidRDefault="0021665F" w:rsidP="0021665F">
      <w:pPr>
        <w:spacing w:line="360" w:lineRule="auto"/>
        <w:ind w:firstLine="709"/>
        <w:jc w:val="both"/>
        <w:rPr>
          <w:color w:val="000000"/>
          <w:sz w:val="28"/>
          <w:szCs w:val="28"/>
        </w:rPr>
      </w:pPr>
      <w:r>
        <w:rPr>
          <w:color w:val="000000"/>
          <w:sz w:val="28"/>
          <w:szCs w:val="28"/>
        </w:rPr>
        <w:t xml:space="preserve">Теперь рассчитаем, сколько процентов от общего бюджета расходов составит дополнительные вложения в подпрограмму </w:t>
      </w:r>
      <w:r w:rsidRPr="0021665F">
        <w:rPr>
          <w:color w:val="000000"/>
          <w:sz w:val="28"/>
          <w:szCs w:val="28"/>
        </w:rPr>
        <w:t xml:space="preserve">«Основные мероприятия государственной программы Краснодарского края «Социально-экономическое и инновационное развитие Краснодарского края»» </w:t>
      </w:r>
      <w:r>
        <w:rPr>
          <w:color w:val="000000"/>
          <w:sz w:val="28"/>
          <w:szCs w:val="28"/>
        </w:rPr>
        <w:t>(таблица 26).</w:t>
      </w:r>
    </w:p>
    <w:p w14:paraId="56BC270F" w14:textId="0C817193" w:rsidR="0021665F" w:rsidRDefault="0021665F" w:rsidP="0021665F">
      <w:pPr>
        <w:spacing w:line="360" w:lineRule="auto"/>
        <w:ind w:firstLine="709"/>
        <w:jc w:val="both"/>
        <w:rPr>
          <w:color w:val="000000"/>
          <w:sz w:val="28"/>
          <w:szCs w:val="28"/>
        </w:rPr>
      </w:pPr>
    </w:p>
    <w:p w14:paraId="0C1F7B17" w14:textId="6A945B20" w:rsidR="0021665F" w:rsidRDefault="0021665F" w:rsidP="0021665F">
      <w:pPr>
        <w:suppressAutoHyphens/>
        <w:jc w:val="both"/>
        <w:rPr>
          <w:color w:val="000000"/>
          <w:sz w:val="28"/>
          <w:szCs w:val="28"/>
        </w:rPr>
      </w:pPr>
      <w:r>
        <w:rPr>
          <w:color w:val="000000"/>
          <w:sz w:val="28"/>
          <w:szCs w:val="28"/>
        </w:rPr>
        <w:t>Таблица 26 – Доля дополнительного финансирования подпрограммы «</w:t>
      </w:r>
      <w:r w:rsidRPr="0021665F">
        <w:rPr>
          <w:color w:val="000000"/>
          <w:sz w:val="28"/>
          <w:szCs w:val="28"/>
        </w:rPr>
        <w:t>Основные мероприятия государственной программы Краснодарского края «Социально-экономическое и инновационное развитие Краснодарского края»</w:t>
      </w:r>
      <w:r>
        <w:rPr>
          <w:color w:val="000000"/>
          <w:sz w:val="28"/>
          <w:szCs w:val="28"/>
        </w:rPr>
        <w:t>» в общем объеме расходов</w:t>
      </w:r>
    </w:p>
    <w:tbl>
      <w:tblPr>
        <w:tblStyle w:val="ad"/>
        <w:tblW w:w="9351" w:type="dxa"/>
        <w:tblLook w:val="04A0" w:firstRow="1" w:lastRow="0" w:firstColumn="1" w:lastColumn="0" w:noHBand="0" w:noVBand="1"/>
      </w:tblPr>
      <w:tblGrid>
        <w:gridCol w:w="4673"/>
        <w:gridCol w:w="2268"/>
        <w:gridCol w:w="2410"/>
      </w:tblGrid>
      <w:tr w:rsidR="0021665F" w:rsidRPr="0021665F" w14:paraId="5401373E" w14:textId="77777777" w:rsidTr="0021665F">
        <w:tc>
          <w:tcPr>
            <w:tcW w:w="4673" w:type="dxa"/>
          </w:tcPr>
          <w:p w14:paraId="26D58704" w14:textId="6A945B20" w:rsidR="0021665F" w:rsidRPr="0021665F" w:rsidRDefault="0021665F" w:rsidP="00C803CF">
            <w:pPr>
              <w:spacing w:line="276" w:lineRule="auto"/>
              <w:jc w:val="center"/>
              <w:rPr>
                <w:color w:val="000000"/>
                <w:sz w:val="24"/>
                <w:szCs w:val="24"/>
              </w:rPr>
            </w:pPr>
            <w:r w:rsidRPr="0021665F">
              <w:rPr>
                <w:color w:val="000000"/>
                <w:sz w:val="24"/>
                <w:szCs w:val="24"/>
              </w:rPr>
              <w:t>Показатели</w:t>
            </w:r>
          </w:p>
        </w:tc>
        <w:tc>
          <w:tcPr>
            <w:tcW w:w="2268" w:type="dxa"/>
          </w:tcPr>
          <w:p w14:paraId="45B5CA94" w14:textId="77777777" w:rsidR="0021665F" w:rsidRPr="0021665F" w:rsidRDefault="0021665F" w:rsidP="00C803CF">
            <w:pPr>
              <w:spacing w:line="276" w:lineRule="auto"/>
              <w:jc w:val="center"/>
              <w:rPr>
                <w:color w:val="000000"/>
                <w:sz w:val="24"/>
                <w:szCs w:val="24"/>
              </w:rPr>
            </w:pPr>
            <w:r w:rsidRPr="0021665F">
              <w:rPr>
                <w:color w:val="000000"/>
                <w:sz w:val="24"/>
                <w:szCs w:val="24"/>
              </w:rPr>
              <w:t>2023</w:t>
            </w:r>
          </w:p>
        </w:tc>
        <w:tc>
          <w:tcPr>
            <w:tcW w:w="2410" w:type="dxa"/>
          </w:tcPr>
          <w:p w14:paraId="6A297883" w14:textId="77777777" w:rsidR="0021665F" w:rsidRPr="0021665F" w:rsidRDefault="0021665F" w:rsidP="00C803CF">
            <w:pPr>
              <w:spacing w:line="276" w:lineRule="auto"/>
              <w:jc w:val="center"/>
              <w:rPr>
                <w:color w:val="000000"/>
                <w:sz w:val="24"/>
                <w:szCs w:val="24"/>
              </w:rPr>
            </w:pPr>
            <w:r w:rsidRPr="0021665F">
              <w:rPr>
                <w:color w:val="000000"/>
                <w:sz w:val="24"/>
                <w:szCs w:val="24"/>
              </w:rPr>
              <w:t>2024</w:t>
            </w:r>
          </w:p>
        </w:tc>
      </w:tr>
      <w:tr w:rsidR="0021665F" w:rsidRPr="0021665F" w14:paraId="3E54A71F" w14:textId="77777777" w:rsidTr="0021665F">
        <w:tc>
          <w:tcPr>
            <w:tcW w:w="4673" w:type="dxa"/>
          </w:tcPr>
          <w:p w14:paraId="4DB136D1" w14:textId="77777777" w:rsidR="0021665F" w:rsidRPr="0021665F" w:rsidRDefault="0021665F" w:rsidP="00C803CF">
            <w:pPr>
              <w:spacing w:line="276" w:lineRule="auto"/>
              <w:jc w:val="both"/>
              <w:rPr>
                <w:color w:val="000000"/>
                <w:sz w:val="24"/>
                <w:szCs w:val="24"/>
              </w:rPr>
            </w:pPr>
            <w:r w:rsidRPr="0021665F">
              <w:rPr>
                <w:color w:val="000000"/>
                <w:sz w:val="24"/>
                <w:szCs w:val="24"/>
              </w:rPr>
              <w:t>Общий объем расходов, тыс. рублей</w:t>
            </w:r>
          </w:p>
        </w:tc>
        <w:tc>
          <w:tcPr>
            <w:tcW w:w="2268" w:type="dxa"/>
          </w:tcPr>
          <w:p w14:paraId="25884DAC" w14:textId="77777777" w:rsidR="0021665F" w:rsidRPr="0021665F" w:rsidRDefault="0021665F" w:rsidP="00C803CF">
            <w:pPr>
              <w:spacing w:line="276" w:lineRule="auto"/>
              <w:jc w:val="center"/>
              <w:rPr>
                <w:color w:val="000000"/>
                <w:sz w:val="24"/>
                <w:szCs w:val="24"/>
              </w:rPr>
            </w:pPr>
            <w:r w:rsidRPr="0021665F">
              <w:rPr>
                <w:color w:val="000000"/>
                <w:sz w:val="24"/>
                <w:szCs w:val="24"/>
              </w:rPr>
              <w:t>391 421 340,8</w:t>
            </w:r>
          </w:p>
        </w:tc>
        <w:tc>
          <w:tcPr>
            <w:tcW w:w="2410" w:type="dxa"/>
          </w:tcPr>
          <w:p w14:paraId="79188FE1" w14:textId="77777777" w:rsidR="0021665F" w:rsidRPr="0021665F" w:rsidRDefault="0021665F" w:rsidP="00C803CF">
            <w:pPr>
              <w:spacing w:line="276" w:lineRule="auto"/>
              <w:jc w:val="center"/>
              <w:rPr>
                <w:color w:val="000000"/>
                <w:sz w:val="24"/>
                <w:szCs w:val="24"/>
              </w:rPr>
            </w:pPr>
            <w:r w:rsidRPr="0021665F">
              <w:rPr>
                <w:color w:val="000000"/>
                <w:sz w:val="24"/>
                <w:szCs w:val="24"/>
              </w:rPr>
              <w:t>374 169 242,6</w:t>
            </w:r>
          </w:p>
        </w:tc>
      </w:tr>
      <w:tr w:rsidR="0021665F" w:rsidRPr="0021665F" w14:paraId="33B5DDE4" w14:textId="77777777" w:rsidTr="0021665F">
        <w:tc>
          <w:tcPr>
            <w:tcW w:w="4673" w:type="dxa"/>
          </w:tcPr>
          <w:p w14:paraId="509C17D1" w14:textId="77777777" w:rsidR="0021665F" w:rsidRPr="0021665F" w:rsidRDefault="0021665F" w:rsidP="00C803CF">
            <w:pPr>
              <w:spacing w:line="276" w:lineRule="auto"/>
              <w:jc w:val="both"/>
              <w:rPr>
                <w:color w:val="000000"/>
                <w:sz w:val="24"/>
                <w:szCs w:val="24"/>
              </w:rPr>
            </w:pPr>
            <w:r w:rsidRPr="0021665F">
              <w:rPr>
                <w:color w:val="000000"/>
                <w:sz w:val="24"/>
                <w:szCs w:val="24"/>
              </w:rPr>
              <w:t>Объемы дополнительного финансирования, тыс. рублей</w:t>
            </w:r>
          </w:p>
        </w:tc>
        <w:tc>
          <w:tcPr>
            <w:tcW w:w="2268" w:type="dxa"/>
          </w:tcPr>
          <w:p w14:paraId="3BCFDFF7" w14:textId="7E55E403" w:rsidR="0021665F" w:rsidRPr="0021665F" w:rsidRDefault="0021665F" w:rsidP="00C803CF">
            <w:pPr>
              <w:spacing w:line="276" w:lineRule="auto"/>
              <w:jc w:val="center"/>
              <w:rPr>
                <w:color w:val="000000"/>
                <w:sz w:val="24"/>
                <w:szCs w:val="24"/>
              </w:rPr>
            </w:pPr>
            <w:r w:rsidRPr="0021665F">
              <w:rPr>
                <w:color w:val="000000"/>
                <w:sz w:val="24"/>
                <w:szCs w:val="24"/>
              </w:rPr>
              <w:t>1 331 902,9</w:t>
            </w:r>
          </w:p>
        </w:tc>
        <w:tc>
          <w:tcPr>
            <w:tcW w:w="2410" w:type="dxa"/>
          </w:tcPr>
          <w:p w14:paraId="30CFECA2" w14:textId="32588C27" w:rsidR="0021665F" w:rsidRPr="0021665F" w:rsidRDefault="0021665F" w:rsidP="00C803CF">
            <w:pPr>
              <w:spacing w:line="276" w:lineRule="auto"/>
              <w:jc w:val="center"/>
              <w:rPr>
                <w:color w:val="000000"/>
                <w:sz w:val="24"/>
                <w:szCs w:val="24"/>
              </w:rPr>
            </w:pPr>
            <w:r w:rsidRPr="0021665F">
              <w:rPr>
                <w:color w:val="000000"/>
                <w:sz w:val="24"/>
                <w:szCs w:val="24"/>
              </w:rPr>
              <w:t>1 857 046,7</w:t>
            </w:r>
          </w:p>
        </w:tc>
      </w:tr>
      <w:tr w:rsidR="0021665F" w:rsidRPr="0021665F" w14:paraId="427D6F5F" w14:textId="77777777" w:rsidTr="0021665F">
        <w:tc>
          <w:tcPr>
            <w:tcW w:w="4673" w:type="dxa"/>
          </w:tcPr>
          <w:p w14:paraId="630E41E7" w14:textId="77777777" w:rsidR="0021665F" w:rsidRPr="0021665F" w:rsidRDefault="0021665F" w:rsidP="00C803CF">
            <w:pPr>
              <w:spacing w:line="276" w:lineRule="auto"/>
              <w:jc w:val="both"/>
              <w:rPr>
                <w:color w:val="000000"/>
                <w:sz w:val="24"/>
                <w:szCs w:val="24"/>
              </w:rPr>
            </w:pPr>
            <w:r w:rsidRPr="0021665F">
              <w:rPr>
                <w:color w:val="000000"/>
                <w:sz w:val="24"/>
                <w:szCs w:val="24"/>
              </w:rPr>
              <w:t>Дополнительное финансирование в % от общего объема расходов, %</w:t>
            </w:r>
          </w:p>
        </w:tc>
        <w:tc>
          <w:tcPr>
            <w:tcW w:w="2268" w:type="dxa"/>
          </w:tcPr>
          <w:p w14:paraId="53CCD64D" w14:textId="1A46A95A" w:rsidR="0021665F" w:rsidRPr="0021665F" w:rsidRDefault="0021665F" w:rsidP="00C803CF">
            <w:pPr>
              <w:spacing w:line="276" w:lineRule="auto"/>
              <w:jc w:val="center"/>
              <w:rPr>
                <w:color w:val="000000"/>
                <w:sz w:val="24"/>
                <w:szCs w:val="24"/>
              </w:rPr>
            </w:pPr>
            <w:r w:rsidRPr="0021665F">
              <w:rPr>
                <w:color w:val="000000"/>
                <w:sz w:val="24"/>
                <w:szCs w:val="24"/>
              </w:rPr>
              <w:t>0,34</w:t>
            </w:r>
          </w:p>
        </w:tc>
        <w:tc>
          <w:tcPr>
            <w:tcW w:w="2410" w:type="dxa"/>
          </w:tcPr>
          <w:p w14:paraId="7446281A" w14:textId="142481EC" w:rsidR="0021665F" w:rsidRPr="0021665F" w:rsidRDefault="0021665F" w:rsidP="00C803CF">
            <w:pPr>
              <w:spacing w:line="276" w:lineRule="auto"/>
              <w:jc w:val="center"/>
              <w:rPr>
                <w:color w:val="000000"/>
                <w:sz w:val="24"/>
                <w:szCs w:val="24"/>
              </w:rPr>
            </w:pPr>
            <w:r w:rsidRPr="0021665F">
              <w:rPr>
                <w:color w:val="000000"/>
                <w:sz w:val="24"/>
                <w:szCs w:val="24"/>
              </w:rPr>
              <w:t>0,496</w:t>
            </w:r>
          </w:p>
        </w:tc>
      </w:tr>
    </w:tbl>
    <w:p w14:paraId="641DE557" w14:textId="47A460B4" w:rsidR="00071FD4" w:rsidRDefault="00071FD4" w:rsidP="0021665F">
      <w:pPr>
        <w:spacing w:line="360" w:lineRule="auto"/>
        <w:jc w:val="both"/>
        <w:rPr>
          <w:color w:val="000000"/>
          <w:sz w:val="28"/>
          <w:szCs w:val="28"/>
        </w:rPr>
      </w:pPr>
    </w:p>
    <w:p w14:paraId="79D197DE" w14:textId="4C729A85" w:rsidR="0021665F" w:rsidRDefault="0021665F" w:rsidP="00BB74AD">
      <w:pPr>
        <w:spacing w:line="360" w:lineRule="auto"/>
        <w:ind w:firstLine="709"/>
        <w:jc w:val="both"/>
        <w:rPr>
          <w:color w:val="000000"/>
          <w:sz w:val="28"/>
          <w:szCs w:val="28"/>
        </w:rPr>
      </w:pPr>
      <w:r>
        <w:rPr>
          <w:color w:val="000000"/>
          <w:sz w:val="28"/>
          <w:szCs w:val="28"/>
        </w:rPr>
        <w:t>Расчет доли</w:t>
      </w:r>
      <w:r w:rsidRPr="0021665F">
        <w:t xml:space="preserve"> </w:t>
      </w:r>
      <w:r w:rsidRPr="0021665F">
        <w:rPr>
          <w:color w:val="000000"/>
          <w:sz w:val="28"/>
          <w:szCs w:val="28"/>
        </w:rPr>
        <w:t xml:space="preserve">дополнительного финансирования </w:t>
      </w:r>
      <w:r>
        <w:rPr>
          <w:color w:val="000000"/>
          <w:sz w:val="28"/>
          <w:szCs w:val="28"/>
        </w:rPr>
        <w:t xml:space="preserve">второй </w:t>
      </w:r>
      <w:r w:rsidRPr="0021665F">
        <w:rPr>
          <w:color w:val="000000"/>
          <w:sz w:val="28"/>
          <w:szCs w:val="28"/>
        </w:rPr>
        <w:t>подпрограммы</w:t>
      </w:r>
      <w:r>
        <w:rPr>
          <w:color w:val="000000"/>
          <w:sz w:val="28"/>
          <w:szCs w:val="28"/>
        </w:rPr>
        <w:t xml:space="preserve"> в общем объеме расходов краевого бюджета также продемонстрировал целесообразность такого вида мероприятий.</w:t>
      </w:r>
    </w:p>
    <w:p w14:paraId="39D894FB" w14:textId="3E7FC1BF" w:rsidR="003B6E28" w:rsidRPr="00065F74" w:rsidRDefault="00BB74AD" w:rsidP="003B6E28">
      <w:pPr>
        <w:spacing w:line="360" w:lineRule="auto"/>
        <w:ind w:firstLine="709"/>
        <w:jc w:val="both"/>
        <w:rPr>
          <w:sz w:val="28"/>
          <w:szCs w:val="28"/>
        </w:rPr>
      </w:pPr>
      <w:r>
        <w:rPr>
          <w:color w:val="000000"/>
          <w:sz w:val="28"/>
          <w:szCs w:val="28"/>
        </w:rPr>
        <w:t>Таким образом, п</w:t>
      </w:r>
      <w:r w:rsidR="00FB30E6">
        <w:rPr>
          <w:sz w:val="28"/>
          <w:szCs w:val="28"/>
        </w:rPr>
        <w:t xml:space="preserve">олученные расчеты показали, что </w:t>
      </w:r>
      <w:r>
        <w:rPr>
          <w:sz w:val="28"/>
          <w:szCs w:val="28"/>
        </w:rPr>
        <w:t xml:space="preserve">дополнительное финансирование данных подпрограмм составит очень незначительную часть бюджета расходов Краснодарского края за </w:t>
      </w:r>
      <w:proofErr w:type="gramStart"/>
      <w:r>
        <w:rPr>
          <w:sz w:val="28"/>
          <w:szCs w:val="28"/>
        </w:rPr>
        <w:t>202</w:t>
      </w:r>
      <w:r w:rsidR="0021665F">
        <w:rPr>
          <w:sz w:val="28"/>
          <w:szCs w:val="28"/>
        </w:rPr>
        <w:t>2</w:t>
      </w:r>
      <w:r>
        <w:rPr>
          <w:sz w:val="28"/>
          <w:szCs w:val="28"/>
        </w:rPr>
        <w:t>-2024</w:t>
      </w:r>
      <w:proofErr w:type="gramEnd"/>
      <w:r>
        <w:rPr>
          <w:sz w:val="28"/>
          <w:szCs w:val="28"/>
        </w:rPr>
        <w:t xml:space="preserve"> годы. П</w:t>
      </w:r>
      <w:r w:rsidR="00FB30E6">
        <w:rPr>
          <w:sz w:val="28"/>
          <w:szCs w:val="28"/>
        </w:rPr>
        <w:t>редложенные нами мероприятия являются экономически эффективными, поэтому их можно рекомендовать к реализации.</w:t>
      </w:r>
    </w:p>
    <w:p w14:paraId="40502081" w14:textId="52869736" w:rsidR="00385AE6" w:rsidRDefault="00BE3E7D" w:rsidP="00DF107F">
      <w:pPr>
        <w:pStyle w:val="10"/>
        <w:keepNext w:val="0"/>
        <w:keepLines w:val="0"/>
        <w:widowControl w:val="0"/>
        <w:suppressAutoHyphens/>
        <w:spacing w:before="0" w:line="360" w:lineRule="auto"/>
        <w:jc w:val="center"/>
        <w:rPr>
          <w:rFonts w:ascii="Times New Roman" w:hAnsi="Times New Roman" w:cs="Times New Roman"/>
          <w:b/>
          <w:bCs/>
          <w:color w:val="auto"/>
          <w:sz w:val="28"/>
          <w:szCs w:val="28"/>
        </w:rPr>
      </w:pPr>
      <w:bookmarkStart w:id="15" w:name="_Toc101351165"/>
      <w:r w:rsidRPr="002E0DE3">
        <w:rPr>
          <w:rFonts w:ascii="Times New Roman" w:hAnsi="Times New Roman" w:cs="Times New Roman"/>
          <w:b/>
          <w:bCs/>
          <w:color w:val="auto"/>
          <w:sz w:val="28"/>
          <w:szCs w:val="28"/>
        </w:rPr>
        <w:lastRenderedPageBreak/>
        <w:t>З</w:t>
      </w:r>
      <w:r w:rsidR="002E0DE3" w:rsidRPr="002E0DE3">
        <w:rPr>
          <w:rFonts w:ascii="Times New Roman" w:hAnsi="Times New Roman" w:cs="Times New Roman"/>
          <w:b/>
          <w:bCs/>
          <w:color w:val="auto"/>
          <w:sz w:val="28"/>
          <w:szCs w:val="28"/>
        </w:rPr>
        <w:t>АКЛЮЧЕНИЕ</w:t>
      </w:r>
      <w:bookmarkEnd w:id="15"/>
    </w:p>
    <w:p w14:paraId="1063DC58" w14:textId="77777777" w:rsidR="009D5814" w:rsidRPr="00C226CF" w:rsidRDefault="009D5814" w:rsidP="00C226CF">
      <w:pPr>
        <w:spacing w:line="360" w:lineRule="auto"/>
        <w:rPr>
          <w:sz w:val="28"/>
          <w:szCs w:val="28"/>
        </w:rPr>
      </w:pPr>
    </w:p>
    <w:p w14:paraId="198F2D37" w14:textId="2FAC86BE" w:rsidR="00AA6836" w:rsidRDefault="00AA6836" w:rsidP="00AA6836">
      <w:pPr>
        <w:widowControl w:val="0"/>
        <w:spacing w:line="360" w:lineRule="auto"/>
        <w:ind w:firstLine="709"/>
        <w:jc w:val="both"/>
        <w:rPr>
          <w:sz w:val="28"/>
          <w:szCs w:val="28"/>
        </w:rPr>
      </w:pPr>
      <w:r w:rsidRPr="008F2352">
        <w:rPr>
          <w:sz w:val="28"/>
          <w:szCs w:val="28"/>
        </w:rPr>
        <w:t>Цель работы заключа</w:t>
      </w:r>
      <w:r>
        <w:rPr>
          <w:sz w:val="28"/>
          <w:szCs w:val="28"/>
        </w:rPr>
        <w:t>лась</w:t>
      </w:r>
      <w:r w:rsidRPr="008F2352">
        <w:rPr>
          <w:sz w:val="28"/>
          <w:szCs w:val="28"/>
        </w:rPr>
        <w:t xml:space="preserve"> в </w:t>
      </w:r>
      <w:r>
        <w:rPr>
          <w:sz w:val="28"/>
          <w:szCs w:val="28"/>
        </w:rPr>
        <w:t xml:space="preserve">изучении опыта развития и совершенствования инновационного предпринимательства различных стран с целью выявления перспективных элементов для заимствования и развития инновационной деятельности </w:t>
      </w:r>
      <w:r w:rsidRPr="008F2352">
        <w:rPr>
          <w:sz w:val="28"/>
          <w:szCs w:val="28"/>
        </w:rPr>
        <w:t>Российской Федераци</w:t>
      </w:r>
      <w:r>
        <w:rPr>
          <w:sz w:val="28"/>
          <w:szCs w:val="28"/>
        </w:rPr>
        <w:t>и</w:t>
      </w:r>
      <w:r w:rsidRPr="008F2352">
        <w:rPr>
          <w:sz w:val="28"/>
          <w:szCs w:val="28"/>
        </w:rPr>
        <w:t xml:space="preserve">.   </w:t>
      </w:r>
    </w:p>
    <w:p w14:paraId="5D026CC2" w14:textId="5ADDA474" w:rsidR="00AA6836" w:rsidRDefault="00AA6836" w:rsidP="00AA6836">
      <w:pPr>
        <w:widowControl w:val="0"/>
        <w:spacing w:line="360" w:lineRule="auto"/>
        <w:ind w:firstLine="709"/>
        <w:jc w:val="both"/>
        <w:rPr>
          <w:sz w:val="28"/>
          <w:szCs w:val="28"/>
        </w:rPr>
      </w:pPr>
      <w:r>
        <w:rPr>
          <w:sz w:val="28"/>
          <w:szCs w:val="28"/>
        </w:rPr>
        <w:t xml:space="preserve">В первой главе данной работы были определены функции, значение, природу инноваций и инновационного предпринимательства, выявлены основные факторы влияния на инновационную активность предприятий, </w:t>
      </w:r>
      <w:r w:rsidRPr="00E661B6">
        <w:rPr>
          <w:sz w:val="28"/>
          <w:szCs w:val="28"/>
        </w:rPr>
        <w:t>рассмотре</w:t>
      </w:r>
      <w:r>
        <w:rPr>
          <w:sz w:val="28"/>
          <w:szCs w:val="28"/>
        </w:rPr>
        <w:t>ны законодательные акты, регулирующие инновационное предпринимательство, а также программы государственной поддержки в РФ.</w:t>
      </w:r>
    </w:p>
    <w:p w14:paraId="264B0487" w14:textId="49D20824" w:rsidR="00AA6836" w:rsidRDefault="009D5814" w:rsidP="00AA6836">
      <w:pPr>
        <w:widowControl w:val="0"/>
        <w:spacing w:line="360" w:lineRule="auto"/>
        <w:ind w:firstLine="709"/>
        <w:jc w:val="both"/>
        <w:rPr>
          <w:sz w:val="28"/>
          <w:szCs w:val="28"/>
        </w:rPr>
      </w:pPr>
      <w:r w:rsidRPr="00E72280">
        <w:rPr>
          <w:sz w:val="28"/>
          <w:szCs w:val="28"/>
        </w:rPr>
        <w:t xml:space="preserve">Инновационное предпринимательство </w:t>
      </w:r>
      <w:r>
        <w:rPr>
          <w:sz w:val="28"/>
          <w:szCs w:val="28"/>
        </w:rPr>
        <w:t>–</w:t>
      </w:r>
      <w:r w:rsidRPr="00E72280">
        <w:rPr>
          <w:sz w:val="28"/>
          <w:szCs w:val="28"/>
        </w:rPr>
        <w:t xml:space="preserve"> это практика создания новых бизнес-идей, направленных на получение прибыли, оказание помощи своему сообществу и достижение целей компании. Предприниматели-новаторы разрабатывают бизнес-модели для определения потребностей организации и повышения ее конкурентоспособности на рынке.</w:t>
      </w:r>
      <w:r>
        <w:rPr>
          <w:sz w:val="28"/>
          <w:szCs w:val="28"/>
        </w:rPr>
        <w:t xml:space="preserve"> </w:t>
      </w:r>
      <w:r w:rsidRPr="00E72280">
        <w:rPr>
          <w:sz w:val="28"/>
          <w:szCs w:val="28"/>
        </w:rPr>
        <w:t>Большинство предпринимателей используют инновационные идеи, чтобы помочь создать эти бизнес-модели или усовершенствовать их текущую модель.</w:t>
      </w:r>
    </w:p>
    <w:p w14:paraId="35548861" w14:textId="2627383F" w:rsidR="000A0AAC" w:rsidRDefault="0074450F" w:rsidP="000A0AAC">
      <w:pPr>
        <w:spacing w:line="360" w:lineRule="auto"/>
        <w:ind w:firstLine="709"/>
        <w:jc w:val="both"/>
        <w:rPr>
          <w:sz w:val="28"/>
          <w:szCs w:val="28"/>
        </w:rPr>
      </w:pPr>
      <w:r>
        <w:rPr>
          <w:sz w:val="28"/>
          <w:szCs w:val="28"/>
        </w:rPr>
        <w:t>П</w:t>
      </w:r>
      <w:r w:rsidRPr="00591B15">
        <w:rPr>
          <w:sz w:val="28"/>
          <w:szCs w:val="28"/>
        </w:rPr>
        <w:t xml:space="preserve">редпринимательство является основной движущей силой инноваций, роста производительности и создания рабочих мест. Инновационные стартапы выводят на рынок новые идеи, в некоторых случаях используя знания, полученные, но не </w:t>
      </w:r>
      <w:proofErr w:type="spellStart"/>
      <w:r w:rsidRPr="00591B15">
        <w:rPr>
          <w:sz w:val="28"/>
          <w:szCs w:val="28"/>
        </w:rPr>
        <w:t>коммерциализированные</w:t>
      </w:r>
      <w:proofErr w:type="spellEnd"/>
      <w:r w:rsidRPr="00591B15">
        <w:rPr>
          <w:sz w:val="28"/>
          <w:szCs w:val="28"/>
        </w:rPr>
        <w:t xml:space="preserve"> существующими фирмами, создают высокооплачиваемую занятость и оказывают конкурентное давление на существующие предприятия, заставляя их быть в курсе событий на рынке или </w:t>
      </w:r>
      <w:r>
        <w:rPr>
          <w:sz w:val="28"/>
          <w:szCs w:val="28"/>
        </w:rPr>
        <w:t>покидать его</w:t>
      </w:r>
      <w:r w:rsidRPr="00591B15">
        <w:rPr>
          <w:sz w:val="28"/>
          <w:szCs w:val="28"/>
        </w:rPr>
        <w:t>.</w:t>
      </w:r>
    </w:p>
    <w:p w14:paraId="70369101" w14:textId="06186BAD" w:rsidR="000A0AAC" w:rsidRDefault="0074450F" w:rsidP="000A0AAC">
      <w:pPr>
        <w:spacing w:line="360" w:lineRule="auto"/>
        <w:ind w:firstLine="709"/>
        <w:jc w:val="both"/>
        <w:rPr>
          <w:sz w:val="28"/>
          <w:szCs w:val="28"/>
        </w:rPr>
      </w:pPr>
      <w:r>
        <w:rPr>
          <w:sz w:val="28"/>
          <w:szCs w:val="28"/>
        </w:rPr>
        <w:t xml:space="preserve">Крайне важно поддерживать активную деятельность инновационных предприятий, так как инновационное развитие является ключевым фактором, влияющим на экономический рост. Одним из наиболее эффективных факторов </w:t>
      </w:r>
      <w:r>
        <w:rPr>
          <w:sz w:val="28"/>
          <w:szCs w:val="28"/>
        </w:rPr>
        <w:lastRenderedPageBreak/>
        <w:t>влияния на активность инновационного предпринимательства в стране является поощрение данных предприятий в виде их финансирования и предоставления различных льгот, грантов и субсидий.</w:t>
      </w:r>
    </w:p>
    <w:p w14:paraId="71E775CE" w14:textId="327148E5" w:rsidR="0074450F" w:rsidRDefault="000C12B9" w:rsidP="000A0AAC">
      <w:pPr>
        <w:spacing w:line="360" w:lineRule="auto"/>
        <w:ind w:firstLine="709"/>
        <w:jc w:val="both"/>
        <w:rPr>
          <w:sz w:val="28"/>
          <w:szCs w:val="28"/>
        </w:rPr>
      </w:pPr>
      <w:r>
        <w:rPr>
          <w:sz w:val="28"/>
          <w:szCs w:val="28"/>
        </w:rPr>
        <w:t>Б</w:t>
      </w:r>
      <w:r w:rsidR="0074450F">
        <w:rPr>
          <w:sz w:val="28"/>
          <w:szCs w:val="28"/>
        </w:rPr>
        <w:t>ольшое значение в развитии как инновационного развития бизнеса, так и страны в целом, играет государственное регулирование и наличие эффективных программ поддержки данного сектора. В России и конкретно в Краснодарском крае есть подобные программы, однако, если сравнивать их с такой развитой инновационной системой, как США, то можно сделать вывод о том, что отечественное регулирование инноваций государством достаточно слабо и не затрагивает все инновационные сферы.</w:t>
      </w:r>
    </w:p>
    <w:p w14:paraId="40B4F053" w14:textId="6D3DCDD3" w:rsidR="00AA6836" w:rsidRDefault="00AA6836" w:rsidP="00652F08">
      <w:pPr>
        <w:widowControl w:val="0"/>
        <w:spacing w:line="360" w:lineRule="auto"/>
        <w:ind w:firstLine="709"/>
        <w:jc w:val="both"/>
        <w:rPr>
          <w:sz w:val="28"/>
          <w:szCs w:val="28"/>
        </w:rPr>
      </w:pPr>
      <w:r>
        <w:rPr>
          <w:sz w:val="28"/>
          <w:szCs w:val="28"/>
        </w:rPr>
        <w:t>Во второй главе работы был</w:t>
      </w:r>
      <w:r w:rsidR="00652F08">
        <w:rPr>
          <w:sz w:val="28"/>
          <w:szCs w:val="28"/>
        </w:rPr>
        <w:t xml:space="preserve"> </w:t>
      </w:r>
      <w:r>
        <w:rPr>
          <w:sz w:val="28"/>
          <w:szCs w:val="28"/>
        </w:rPr>
        <w:t>прове</w:t>
      </w:r>
      <w:r w:rsidR="00652F08">
        <w:rPr>
          <w:sz w:val="28"/>
          <w:szCs w:val="28"/>
        </w:rPr>
        <w:t>ден</w:t>
      </w:r>
      <w:r>
        <w:rPr>
          <w:sz w:val="28"/>
          <w:szCs w:val="28"/>
        </w:rPr>
        <w:t xml:space="preserve"> сравнительный анализ инновационного предпринимательства США и России,</w:t>
      </w:r>
      <w:r w:rsidR="00652F08">
        <w:rPr>
          <w:sz w:val="28"/>
          <w:szCs w:val="28"/>
        </w:rPr>
        <w:t xml:space="preserve"> </w:t>
      </w:r>
      <w:r>
        <w:rPr>
          <w:sz w:val="28"/>
          <w:szCs w:val="28"/>
        </w:rPr>
        <w:t>рассмотре</w:t>
      </w:r>
      <w:r w:rsidR="00652F08">
        <w:rPr>
          <w:sz w:val="28"/>
          <w:szCs w:val="28"/>
        </w:rPr>
        <w:t>н</w:t>
      </w:r>
      <w:r>
        <w:rPr>
          <w:sz w:val="28"/>
          <w:szCs w:val="28"/>
        </w:rPr>
        <w:t xml:space="preserve"> зарубежный и российский опыт венчурного финансирования инновационной деятельности</w:t>
      </w:r>
      <w:r w:rsidR="00652F08">
        <w:rPr>
          <w:sz w:val="28"/>
          <w:szCs w:val="28"/>
        </w:rPr>
        <w:t xml:space="preserve"> и краудфандинга. </w:t>
      </w:r>
    </w:p>
    <w:p w14:paraId="11723E08" w14:textId="6326945F" w:rsidR="009D5814" w:rsidRDefault="009D5814" w:rsidP="000A0AAC">
      <w:pPr>
        <w:spacing w:line="360" w:lineRule="auto"/>
        <w:ind w:firstLine="709"/>
        <w:jc w:val="both"/>
        <w:rPr>
          <w:sz w:val="28"/>
          <w:szCs w:val="28"/>
        </w:rPr>
      </w:pPr>
      <w:r>
        <w:rPr>
          <w:sz w:val="28"/>
          <w:szCs w:val="28"/>
        </w:rPr>
        <w:t xml:space="preserve">Можно отметить, </w:t>
      </w:r>
      <w:r w:rsidRPr="006B04F9">
        <w:rPr>
          <w:sz w:val="28"/>
          <w:szCs w:val="28"/>
        </w:rPr>
        <w:t xml:space="preserve">что </w:t>
      </w:r>
      <w:r>
        <w:rPr>
          <w:sz w:val="28"/>
          <w:szCs w:val="28"/>
        </w:rPr>
        <w:t>большое внимание России следует уделить финансированию инновационных предприятий сектора МСП для стимулирования инновационной активности не только на федеральном, но и региональном уровне. Сектор МСП является несомненным драйвером инноваций, так как именно небольшие компании и стартапы используют новые технологии, создают инновационные продукты и тем самым повышают конкурентоспособность страны на мировом рынке.</w:t>
      </w:r>
    </w:p>
    <w:p w14:paraId="6C350925" w14:textId="33313218" w:rsidR="000A0AAC" w:rsidRDefault="009D5814" w:rsidP="000A0AAC">
      <w:pPr>
        <w:spacing w:line="360" w:lineRule="auto"/>
        <w:ind w:firstLine="709"/>
        <w:jc w:val="both"/>
        <w:rPr>
          <w:sz w:val="28"/>
          <w:szCs w:val="28"/>
        </w:rPr>
      </w:pPr>
      <w:r>
        <w:rPr>
          <w:sz w:val="28"/>
          <w:szCs w:val="28"/>
        </w:rPr>
        <w:t>Кризис, возникший на фоне пандемии, дал толчок как для инвесторов, чтобы начать инвестировать в отечественные стартапы, так и для самих стартаперов, чтобы предложить свою идею, воплотить ее в жизнь и коммерциализировать. Так как вход в капитал отечественных стартапов стоит намного дешевле, чем в капитал зарубежных, то соответственно это послужило дополнительной стимуляцией для инвесторов.</w:t>
      </w:r>
    </w:p>
    <w:p w14:paraId="56F8A00D" w14:textId="1D65FC61" w:rsidR="00652F08" w:rsidRDefault="00652F08" w:rsidP="000C12B9">
      <w:pPr>
        <w:widowControl w:val="0"/>
        <w:spacing w:line="360" w:lineRule="auto"/>
        <w:ind w:firstLine="709"/>
        <w:contextualSpacing/>
        <w:jc w:val="both"/>
        <w:rPr>
          <w:sz w:val="28"/>
          <w:szCs w:val="28"/>
        </w:rPr>
      </w:pPr>
      <w:r>
        <w:rPr>
          <w:sz w:val="28"/>
          <w:szCs w:val="28"/>
        </w:rPr>
        <w:t>В третьей главе были определены основные направления совершенствования инновационной деятельности в России.</w:t>
      </w:r>
    </w:p>
    <w:p w14:paraId="4A6AC429" w14:textId="2EF36AD8" w:rsidR="00A27CE1" w:rsidRDefault="00A27CE1" w:rsidP="00A27CE1">
      <w:pPr>
        <w:widowControl w:val="0"/>
        <w:spacing w:line="360" w:lineRule="auto"/>
        <w:ind w:firstLine="709"/>
        <w:jc w:val="both"/>
        <w:rPr>
          <w:sz w:val="28"/>
          <w:szCs w:val="28"/>
        </w:rPr>
      </w:pPr>
      <w:r>
        <w:rPr>
          <w:sz w:val="28"/>
          <w:szCs w:val="28"/>
        </w:rPr>
        <w:t xml:space="preserve">Решение проблем, связанных с инновационным предпринимательством, </w:t>
      </w:r>
      <w:r>
        <w:rPr>
          <w:sz w:val="28"/>
          <w:szCs w:val="28"/>
        </w:rPr>
        <w:lastRenderedPageBreak/>
        <w:t xml:space="preserve">должно происходить в трех направлениях: </w:t>
      </w:r>
    </w:p>
    <w:p w14:paraId="7CF43727" w14:textId="77777777" w:rsidR="00A27CE1" w:rsidRDefault="00A27CE1" w:rsidP="00A27CE1">
      <w:pPr>
        <w:widowControl w:val="0"/>
        <w:spacing w:line="360" w:lineRule="auto"/>
        <w:ind w:firstLine="709"/>
        <w:jc w:val="both"/>
        <w:rPr>
          <w:sz w:val="28"/>
          <w:szCs w:val="28"/>
        </w:rPr>
      </w:pPr>
      <w:r>
        <w:rPr>
          <w:sz w:val="28"/>
          <w:szCs w:val="28"/>
        </w:rPr>
        <w:t>1) Совершенствование нормативно-правовой базы путем систематизации существующих законодательных актов, касающихся рассматриваемой сферы, создание единого федерального закона, который бы регламентировал инновационную деятельность и все ее аспекты, а также внедрение отдельного закона, регламентирующего венчурное инвестирование и деятельность бизнес-ангелов;</w:t>
      </w:r>
    </w:p>
    <w:p w14:paraId="3FF4C057" w14:textId="77777777" w:rsidR="00A27CE1" w:rsidRDefault="00A27CE1" w:rsidP="00A27CE1">
      <w:pPr>
        <w:widowControl w:val="0"/>
        <w:spacing w:line="360" w:lineRule="auto"/>
        <w:ind w:firstLine="709"/>
        <w:jc w:val="both"/>
        <w:rPr>
          <w:sz w:val="28"/>
          <w:szCs w:val="28"/>
        </w:rPr>
      </w:pPr>
      <w:r>
        <w:rPr>
          <w:sz w:val="28"/>
          <w:szCs w:val="28"/>
        </w:rPr>
        <w:t>2) Повышение эффективности государственных программ поддержки МСП осуществимо с помощью создания государственного органа с достаточными ресурсами и полномочиями, стимулирования муниципалитетов к созданию собственных программ поддержки МСП, усиления кооперации между властью, наукой, образованием и бизнесов на всех уровнях, изучения и адаптации зарубежного опыта развития МСП в России, а также противодействия коррупции.</w:t>
      </w:r>
    </w:p>
    <w:p w14:paraId="2F7532C3" w14:textId="665378EA" w:rsidR="00210784" w:rsidRDefault="00A27CE1" w:rsidP="00210784">
      <w:pPr>
        <w:widowControl w:val="0"/>
        <w:spacing w:line="360" w:lineRule="auto"/>
        <w:ind w:firstLine="709"/>
        <w:jc w:val="both"/>
        <w:rPr>
          <w:sz w:val="28"/>
          <w:szCs w:val="28"/>
        </w:rPr>
      </w:pPr>
      <w:r>
        <w:rPr>
          <w:sz w:val="28"/>
          <w:szCs w:val="28"/>
        </w:rPr>
        <w:t>3) Недостаточное финансирование МСП можно решить посредством снижения налогового бремени малых и средних предприятий (переход на УСН, применение ставки налога с оборота не более 5%, предоставление налоговых льгот), предоставления льготных кредитов, государственных гарантий, вовлечение МСП в выполнение государственных заказов, создание технопарков и бизнес-инкубаторов, а также финансирование сектора МСП крупными предприятиями.</w:t>
      </w:r>
    </w:p>
    <w:p w14:paraId="17CBAC7F" w14:textId="1E329A79" w:rsidR="003B6E28" w:rsidRDefault="003B6E28" w:rsidP="003B6E28">
      <w:pPr>
        <w:spacing w:line="360" w:lineRule="auto"/>
        <w:ind w:firstLine="709"/>
        <w:jc w:val="both"/>
        <w:rPr>
          <w:sz w:val="28"/>
          <w:szCs w:val="28"/>
        </w:rPr>
      </w:pPr>
      <w:r>
        <w:rPr>
          <w:sz w:val="28"/>
          <w:szCs w:val="28"/>
        </w:rPr>
        <w:t>В третьей главе данной работы мы также попытались рассчитать эффективность мероприятий по решению проблемы недостаточного финансирования МСП. Для ее решения необходимо внедрение различных государственных программ, направленных на инвестирование в инновационные малые и средние предприятия.</w:t>
      </w:r>
    </w:p>
    <w:p w14:paraId="7BA550DC" w14:textId="77777777" w:rsidR="003B6E28" w:rsidRDefault="003B6E28" w:rsidP="003B6E28">
      <w:pPr>
        <w:spacing w:line="360" w:lineRule="auto"/>
        <w:ind w:firstLine="709"/>
        <w:jc w:val="both"/>
        <w:rPr>
          <w:color w:val="000000"/>
          <w:sz w:val="28"/>
          <w:szCs w:val="28"/>
        </w:rPr>
      </w:pPr>
      <w:r>
        <w:rPr>
          <w:sz w:val="28"/>
          <w:szCs w:val="28"/>
        </w:rPr>
        <w:t>В Краснодарском крае действует государственная программа</w:t>
      </w:r>
      <w:r>
        <w:rPr>
          <w:b/>
          <w:bCs/>
          <w:color w:val="000000"/>
        </w:rPr>
        <w:t xml:space="preserve"> «</w:t>
      </w:r>
      <w:r w:rsidRPr="00D43FA1">
        <w:rPr>
          <w:color w:val="000000"/>
          <w:sz w:val="28"/>
          <w:szCs w:val="28"/>
        </w:rPr>
        <w:t>Социально-экономическое и инновационное развитие Краснодарского края»</w:t>
      </w:r>
      <w:r>
        <w:rPr>
          <w:color w:val="000000"/>
          <w:sz w:val="28"/>
          <w:szCs w:val="28"/>
        </w:rPr>
        <w:t>, целью которой является финансирование инновационной деятельности предпринимательства и общее повышение инновационности региона.</w:t>
      </w:r>
    </w:p>
    <w:p w14:paraId="42A65127" w14:textId="54C06F8E" w:rsidR="003B6E28" w:rsidRDefault="003B6E28" w:rsidP="003B6E28">
      <w:pPr>
        <w:widowControl w:val="0"/>
        <w:spacing w:line="360" w:lineRule="auto"/>
        <w:ind w:firstLine="709"/>
        <w:jc w:val="both"/>
        <w:rPr>
          <w:sz w:val="28"/>
          <w:szCs w:val="28"/>
        </w:rPr>
      </w:pPr>
      <w:r>
        <w:rPr>
          <w:color w:val="000000"/>
          <w:sz w:val="28"/>
          <w:szCs w:val="28"/>
        </w:rPr>
        <w:lastRenderedPageBreak/>
        <w:t>Для того, чтобы оценить эффективность данной программы</w:t>
      </w:r>
      <w:r>
        <w:rPr>
          <w:sz w:val="28"/>
          <w:szCs w:val="28"/>
        </w:rPr>
        <w:t xml:space="preserve">, была рассчитана и проанализирована корреляционная связь расходов на НИОКР и ВРП Краснодарского края. </w:t>
      </w:r>
      <w:r w:rsidRPr="00210784">
        <w:rPr>
          <w:sz w:val="28"/>
          <w:szCs w:val="28"/>
        </w:rPr>
        <w:t>Коэффициент корреляции R, рассчитанный нами, располагается в пределах от 0,7 до 0,9, что означает высокую силу связи между переменными</w:t>
      </w:r>
      <w:r>
        <w:rPr>
          <w:sz w:val="28"/>
          <w:szCs w:val="28"/>
        </w:rPr>
        <w:t xml:space="preserve">, а </w:t>
      </w:r>
      <w:r w:rsidRPr="00210784">
        <w:rPr>
          <w:sz w:val="28"/>
          <w:szCs w:val="28"/>
        </w:rPr>
        <w:t>рост расходов на НИОКР в Краснодарском крае приводит к росту его ВРП.</w:t>
      </w:r>
    </w:p>
    <w:p w14:paraId="75847C24" w14:textId="75BC3FD4" w:rsidR="003B6E28" w:rsidRPr="00366673" w:rsidRDefault="003B6E28" w:rsidP="003B6E28">
      <w:pPr>
        <w:widowControl w:val="0"/>
        <w:spacing w:line="360" w:lineRule="auto"/>
        <w:ind w:firstLine="709"/>
        <w:jc w:val="both"/>
        <w:rPr>
          <w:sz w:val="28"/>
          <w:szCs w:val="28"/>
        </w:rPr>
      </w:pPr>
      <w:r>
        <w:rPr>
          <w:sz w:val="28"/>
          <w:szCs w:val="28"/>
        </w:rPr>
        <w:t>Кроме того, мы предложили влить дополнительные средства в две подпрограммы Краснодарского края, включенные в государственную программу</w:t>
      </w:r>
      <w:r>
        <w:rPr>
          <w:b/>
          <w:bCs/>
          <w:color w:val="000000"/>
        </w:rPr>
        <w:t xml:space="preserve"> «</w:t>
      </w:r>
      <w:r w:rsidRPr="00D43FA1">
        <w:rPr>
          <w:color w:val="000000"/>
          <w:sz w:val="28"/>
          <w:szCs w:val="28"/>
        </w:rPr>
        <w:t>Социально-экономическое и инновационное развитие Краснодарского края»</w:t>
      </w:r>
      <w:r>
        <w:rPr>
          <w:color w:val="000000"/>
          <w:sz w:val="28"/>
          <w:szCs w:val="28"/>
        </w:rPr>
        <w:t xml:space="preserve"> </w:t>
      </w:r>
      <w:r>
        <w:rPr>
          <w:sz w:val="28"/>
          <w:szCs w:val="28"/>
        </w:rPr>
        <w:t xml:space="preserve">и наиболее тесно связанные с поддержкой инновационных МСП. Мы также </w:t>
      </w:r>
      <w:r>
        <w:rPr>
          <w:color w:val="000000"/>
          <w:sz w:val="28"/>
          <w:szCs w:val="28"/>
        </w:rPr>
        <w:t xml:space="preserve">рассчитали, сколько денежных средств необходимо вложить в данные подпрограммы, чтобы достичь наиболее высоких показателей за </w:t>
      </w:r>
      <w:proofErr w:type="gramStart"/>
      <w:r>
        <w:rPr>
          <w:color w:val="000000"/>
          <w:sz w:val="28"/>
          <w:szCs w:val="28"/>
        </w:rPr>
        <w:t>2019-2020</w:t>
      </w:r>
      <w:proofErr w:type="gramEnd"/>
      <w:r>
        <w:rPr>
          <w:color w:val="000000"/>
          <w:sz w:val="28"/>
          <w:szCs w:val="28"/>
        </w:rPr>
        <w:t xml:space="preserve"> год, во время которых произошла пандемия, и поддержать субъекты МСП во время санкций.</w:t>
      </w:r>
    </w:p>
    <w:p w14:paraId="57C4C40E" w14:textId="4792B9BE" w:rsidR="00E5028C" w:rsidRPr="003B6E28" w:rsidRDefault="003B6E28" w:rsidP="003B6E28">
      <w:pPr>
        <w:spacing w:line="360" w:lineRule="auto"/>
        <w:ind w:firstLine="709"/>
        <w:jc w:val="both"/>
        <w:rPr>
          <w:color w:val="000000"/>
          <w:sz w:val="28"/>
          <w:szCs w:val="28"/>
        </w:rPr>
      </w:pPr>
      <w:r>
        <w:rPr>
          <w:color w:val="000000"/>
          <w:sz w:val="28"/>
          <w:szCs w:val="28"/>
        </w:rPr>
        <w:t>Далее мы рассчитали долю</w:t>
      </w:r>
      <w:r w:rsidRPr="0021665F">
        <w:t xml:space="preserve"> </w:t>
      </w:r>
      <w:r w:rsidRPr="0021665F">
        <w:rPr>
          <w:color w:val="000000"/>
          <w:sz w:val="28"/>
          <w:szCs w:val="28"/>
        </w:rPr>
        <w:t>дополнительного финансирования</w:t>
      </w:r>
      <w:r>
        <w:rPr>
          <w:color w:val="000000"/>
          <w:sz w:val="28"/>
          <w:szCs w:val="28"/>
        </w:rPr>
        <w:t xml:space="preserve"> </w:t>
      </w:r>
      <w:r w:rsidRPr="0021665F">
        <w:rPr>
          <w:color w:val="000000"/>
          <w:sz w:val="28"/>
          <w:szCs w:val="28"/>
        </w:rPr>
        <w:t>подпрограмм</w:t>
      </w:r>
      <w:r>
        <w:rPr>
          <w:color w:val="000000"/>
          <w:sz w:val="28"/>
          <w:szCs w:val="28"/>
        </w:rPr>
        <w:t xml:space="preserve"> в процентах от общего объема расходов краевого бюджета. </w:t>
      </w:r>
      <w:r w:rsidR="00E5028C">
        <w:rPr>
          <w:color w:val="000000"/>
          <w:sz w:val="28"/>
          <w:szCs w:val="28"/>
        </w:rPr>
        <w:t>Оказалось, что</w:t>
      </w:r>
      <w:r w:rsidR="00E5028C">
        <w:rPr>
          <w:sz w:val="28"/>
          <w:szCs w:val="28"/>
        </w:rPr>
        <w:t xml:space="preserve"> дополнительное финансирование данных подпрограмм составит очень незначительную часть бюджета расходов Краснодарского края за </w:t>
      </w:r>
      <w:proofErr w:type="gramStart"/>
      <w:r w:rsidR="00E5028C">
        <w:rPr>
          <w:sz w:val="28"/>
          <w:szCs w:val="28"/>
        </w:rPr>
        <w:t>202</w:t>
      </w:r>
      <w:r>
        <w:rPr>
          <w:sz w:val="28"/>
          <w:szCs w:val="28"/>
        </w:rPr>
        <w:t>2</w:t>
      </w:r>
      <w:r w:rsidR="00E5028C">
        <w:rPr>
          <w:sz w:val="28"/>
          <w:szCs w:val="28"/>
        </w:rPr>
        <w:t>-2024</w:t>
      </w:r>
      <w:proofErr w:type="gramEnd"/>
      <w:r w:rsidR="00E5028C">
        <w:rPr>
          <w:sz w:val="28"/>
          <w:szCs w:val="28"/>
        </w:rPr>
        <w:t xml:space="preserve"> годы</w:t>
      </w:r>
      <w:r>
        <w:rPr>
          <w:sz w:val="28"/>
          <w:szCs w:val="28"/>
        </w:rPr>
        <w:t>, значит данное мероприятие является экономически выгодным и эффективным к осуществлению.</w:t>
      </w:r>
    </w:p>
    <w:p w14:paraId="2DC77D11" w14:textId="2F072CB0" w:rsidR="009D5814" w:rsidRDefault="003B6E28" w:rsidP="000C12B9">
      <w:pPr>
        <w:spacing w:line="360" w:lineRule="auto"/>
        <w:ind w:firstLine="709"/>
        <w:jc w:val="both"/>
        <w:rPr>
          <w:sz w:val="28"/>
          <w:szCs w:val="28"/>
        </w:rPr>
      </w:pPr>
      <w:r>
        <w:rPr>
          <w:sz w:val="28"/>
          <w:szCs w:val="28"/>
        </w:rPr>
        <w:t>Таким образом, п</w:t>
      </w:r>
      <w:r w:rsidR="00FB30E6">
        <w:rPr>
          <w:sz w:val="28"/>
          <w:szCs w:val="28"/>
        </w:rPr>
        <w:t>олученные расчеты показали, что предложенные нами мероприятия являются экономически эффективными, поэтому их можно рекомендовать к реализации.</w:t>
      </w:r>
    </w:p>
    <w:p w14:paraId="05135A94" w14:textId="77777777" w:rsidR="009D5814" w:rsidRDefault="009D5814" w:rsidP="00A27CE1">
      <w:pPr>
        <w:spacing w:line="360" w:lineRule="auto"/>
        <w:jc w:val="both"/>
        <w:rPr>
          <w:sz w:val="28"/>
          <w:szCs w:val="28"/>
        </w:rPr>
      </w:pPr>
    </w:p>
    <w:p w14:paraId="63B7FE2B" w14:textId="47291952" w:rsidR="009D5814" w:rsidRDefault="009D5814" w:rsidP="007533E5">
      <w:pPr>
        <w:spacing w:line="360" w:lineRule="auto"/>
        <w:jc w:val="both"/>
        <w:rPr>
          <w:sz w:val="28"/>
          <w:szCs w:val="28"/>
        </w:rPr>
      </w:pPr>
    </w:p>
    <w:p w14:paraId="0EBD41B3" w14:textId="0D8E1A84" w:rsidR="00E5028C" w:rsidRDefault="00E5028C" w:rsidP="007533E5">
      <w:pPr>
        <w:spacing w:line="360" w:lineRule="auto"/>
        <w:jc w:val="both"/>
        <w:rPr>
          <w:sz w:val="28"/>
          <w:szCs w:val="28"/>
        </w:rPr>
      </w:pPr>
    </w:p>
    <w:p w14:paraId="1F9BED0E" w14:textId="3BE20748" w:rsidR="00E5028C" w:rsidRDefault="00E5028C" w:rsidP="007533E5">
      <w:pPr>
        <w:spacing w:line="360" w:lineRule="auto"/>
        <w:jc w:val="both"/>
        <w:rPr>
          <w:sz w:val="28"/>
          <w:szCs w:val="28"/>
        </w:rPr>
      </w:pPr>
    </w:p>
    <w:p w14:paraId="693E1CC9" w14:textId="0EE33DBD" w:rsidR="00E5028C" w:rsidRDefault="00E5028C" w:rsidP="007533E5">
      <w:pPr>
        <w:spacing w:line="360" w:lineRule="auto"/>
        <w:jc w:val="both"/>
        <w:rPr>
          <w:sz w:val="28"/>
          <w:szCs w:val="28"/>
        </w:rPr>
      </w:pPr>
    </w:p>
    <w:p w14:paraId="3EC432A8" w14:textId="07D83D50" w:rsidR="00E5028C" w:rsidRDefault="00E5028C" w:rsidP="007533E5">
      <w:pPr>
        <w:spacing w:line="360" w:lineRule="auto"/>
        <w:jc w:val="both"/>
        <w:rPr>
          <w:sz w:val="28"/>
          <w:szCs w:val="28"/>
        </w:rPr>
      </w:pPr>
    </w:p>
    <w:p w14:paraId="7DC96F4E" w14:textId="77777777" w:rsidR="000C12B9" w:rsidRPr="000A0AAC" w:rsidRDefault="000C12B9" w:rsidP="007533E5">
      <w:pPr>
        <w:spacing w:line="360" w:lineRule="auto"/>
        <w:jc w:val="both"/>
        <w:rPr>
          <w:sz w:val="28"/>
          <w:szCs w:val="28"/>
        </w:rPr>
      </w:pPr>
    </w:p>
    <w:p w14:paraId="304D501F" w14:textId="0D7E4600" w:rsidR="00BE3E7D" w:rsidRDefault="00BE3E7D" w:rsidP="00D67064">
      <w:pPr>
        <w:pStyle w:val="10"/>
        <w:keepNext w:val="0"/>
        <w:keepLines w:val="0"/>
        <w:widowControl w:val="0"/>
        <w:suppressAutoHyphens/>
        <w:spacing w:before="0" w:line="360" w:lineRule="auto"/>
        <w:jc w:val="center"/>
        <w:rPr>
          <w:rFonts w:ascii="Times New Roman" w:hAnsi="Times New Roman" w:cs="Times New Roman"/>
          <w:b/>
          <w:bCs/>
          <w:color w:val="auto"/>
          <w:sz w:val="28"/>
          <w:szCs w:val="28"/>
        </w:rPr>
      </w:pPr>
      <w:bookmarkStart w:id="16" w:name="_Toc101351166"/>
      <w:r w:rsidRPr="002E0DE3">
        <w:rPr>
          <w:rFonts w:ascii="Times New Roman" w:hAnsi="Times New Roman" w:cs="Times New Roman"/>
          <w:b/>
          <w:bCs/>
          <w:color w:val="auto"/>
          <w:sz w:val="28"/>
          <w:szCs w:val="28"/>
        </w:rPr>
        <w:lastRenderedPageBreak/>
        <w:t>С</w:t>
      </w:r>
      <w:r w:rsidR="002E0DE3" w:rsidRPr="002E0DE3">
        <w:rPr>
          <w:rFonts w:ascii="Times New Roman" w:hAnsi="Times New Roman" w:cs="Times New Roman"/>
          <w:b/>
          <w:bCs/>
          <w:color w:val="auto"/>
          <w:sz w:val="28"/>
          <w:szCs w:val="28"/>
        </w:rPr>
        <w:t>ПИСОК ИСПОЛЬЗУЕМЫХ ИСТОЧНИКОВ</w:t>
      </w:r>
      <w:bookmarkEnd w:id="16"/>
    </w:p>
    <w:p w14:paraId="6D54C52C" w14:textId="77777777" w:rsidR="002F36A3" w:rsidRPr="00C226CF" w:rsidRDefault="002F36A3" w:rsidP="00C226CF">
      <w:pPr>
        <w:spacing w:line="360" w:lineRule="auto"/>
        <w:jc w:val="both"/>
        <w:rPr>
          <w:sz w:val="28"/>
          <w:szCs w:val="28"/>
        </w:rPr>
      </w:pPr>
    </w:p>
    <w:p w14:paraId="300727AA" w14:textId="2B7F2546" w:rsidR="000C12B9" w:rsidRPr="00AE647F" w:rsidRDefault="000C12B9" w:rsidP="00385AE6">
      <w:pPr>
        <w:pStyle w:val="a6"/>
        <w:numPr>
          <w:ilvl w:val="0"/>
          <w:numId w:val="1"/>
        </w:numPr>
        <w:spacing w:line="360" w:lineRule="auto"/>
        <w:jc w:val="both"/>
        <w:rPr>
          <w:sz w:val="28"/>
          <w:szCs w:val="28"/>
        </w:rPr>
      </w:pPr>
      <w:r w:rsidRPr="00AE647F">
        <w:rPr>
          <w:sz w:val="28"/>
          <w:szCs w:val="28"/>
        </w:rPr>
        <w:t>Алексеева М. Б. </w:t>
      </w:r>
      <w:r w:rsidRPr="00AE647F">
        <w:rPr>
          <w:rStyle w:val="apple-converted-space"/>
          <w:sz w:val="28"/>
          <w:szCs w:val="28"/>
          <w:shd w:val="clear" w:color="auto" w:fill="FFFFFF"/>
        </w:rPr>
        <w:t> </w:t>
      </w:r>
      <w:r w:rsidRPr="00AE647F">
        <w:rPr>
          <w:sz w:val="28"/>
          <w:szCs w:val="28"/>
          <w:shd w:val="clear" w:color="auto" w:fill="FFFFFF"/>
        </w:rPr>
        <w:t xml:space="preserve">Анализ инновационной </w:t>
      </w:r>
      <w:proofErr w:type="gramStart"/>
      <w:r w:rsidRPr="00AE647F">
        <w:rPr>
          <w:sz w:val="28"/>
          <w:szCs w:val="28"/>
          <w:shd w:val="clear" w:color="auto" w:fill="FFFFFF"/>
        </w:rPr>
        <w:t>деятельности :</w:t>
      </w:r>
      <w:proofErr w:type="gramEnd"/>
      <w:r w:rsidRPr="00AE647F">
        <w:rPr>
          <w:sz w:val="28"/>
          <w:szCs w:val="28"/>
          <w:shd w:val="clear" w:color="auto" w:fill="FFFFFF"/>
        </w:rPr>
        <w:t xml:space="preserve"> учебник и практикум для вузов. – 2-е изд., </w:t>
      </w:r>
      <w:proofErr w:type="spellStart"/>
      <w:r w:rsidRPr="00AE647F">
        <w:rPr>
          <w:sz w:val="28"/>
          <w:szCs w:val="28"/>
          <w:shd w:val="clear" w:color="auto" w:fill="FFFFFF"/>
        </w:rPr>
        <w:t>перераб</w:t>
      </w:r>
      <w:proofErr w:type="spellEnd"/>
      <w:r w:rsidRPr="00AE647F">
        <w:rPr>
          <w:sz w:val="28"/>
          <w:szCs w:val="28"/>
          <w:shd w:val="clear" w:color="auto" w:fill="FFFFFF"/>
        </w:rPr>
        <w:t xml:space="preserve">. и доп. – </w:t>
      </w:r>
      <w:proofErr w:type="gramStart"/>
      <w:r w:rsidRPr="00AE647F">
        <w:rPr>
          <w:sz w:val="28"/>
          <w:szCs w:val="28"/>
          <w:shd w:val="clear" w:color="auto" w:fill="FFFFFF"/>
        </w:rPr>
        <w:t>Москва :</w:t>
      </w:r>
      <w:proofErr w:type="gramEnd"/>
      <w:r w:rsidRPr="00AE647F">
        <w:rPr>
          <w:sz w:val="28"/>
          <w:szCs w:val="28"/>
          <w:shd w:val="clear" w:color="auto" w:fill="FFFFFF"/>
        </w:rPr>
        <w:t xml:space="preserve"> Издательство </w:t>
      </w:r>
      <w:proofErr w:type="spellStart"/>
      <w:r w:rsidRPr="00AE647F">
        <w:rPr>
          <w:sz w:val="28"/>
          <w:szCs w:val="28"/>
          <w:shd w:val="clear" w:color="auto" w:fill="FFFFFF"/>
        </w:rPr>
        <w:t>Юрайт</w:t>
      </w:r>
      <w:proofErr w:type="spellEnd"/>
      <w:r w:rsidRPr="00AE647F">
        <w:rPr>
          <w:sz w:val="28"/>
          <w:szCs w:val="28"/>
          <w:shd w:val="clear" w:color="auto" w:fill="FFFFFF"/>
        </w:rPr>
        <w:t xml:space="preserve">, 2022. – 337 с. – (Высшее образование). – ISBN 978-5-534-14499-4. – </w:t>
      </w:r>
      <w:proofErr w:type="gramStart"/>
      <w:r w:rsidRPr="00AE647F">
        <w:rPr>
          <w:sz w:val="28"/>
          <w:szCs w:val="28"/>
          <w:shd w:val="clear" w:color="auto" w:fill="FFFFFF"/>
        </w:rPr>
        <w:t>Текст :</w:t>
      </w:r>
      <w:proofErr w:type="gramEnd"/>
      <w:r w:rsidRPr="00AE647F">
        <w:rPr>
          <w:sz w:val="28"/>
          <w:szCs w:val="28"/>
          <w:shd w:val="clear" w:color="auto" w:fill="FFFFFF"/>
        </w:rPr>
        <w:t xml:space="preserve"> электронный // Образовательная платформа </w:t>
      </w:r>
      <w:proofErr w:type="spellStart"/>
      <w:r w:rsidRPr="00AE647F">
        <w:rPr>
          <w:sz w:val="28"/>
          <w:szCs w:val="28"/>
          <w:shd w:val="clear" w:color="auto" w:fill="FFFFFF"/>
        </w:rPr>
        <w:t>Юрайт</w:t>
      </w:r>
      <w:proofErr w:type="spellEnd"/>
      <w:r w:rsidRPr="00AE647F">
        <w:rPr>
          <w:sz w:val="28"/>
          <w:szCs w:val="28"/>
          <w:shd w:val="clear" w:color="auto" w:fill="FFFFFF"/>
        </w:rPr>
        <w:t xml:space="preserve"> [сайт]. – URL:</w:t>
      </w:r>
      <w:r w:rsidRPr="00AE647F">
        <w:rPr>
          <w:rStyle w:val="apple-converted-space"/>
          <w:sz w:val="28"/>
          <w:szCs w:val="28"/>
          <w:shd w:val="clear" w:color="auto" w:fill="FFFFFF"/>
        </w:rPr>
        <w:t> </w:t>
      </w:r>
      <w:r w:rsidRPr="00AE647F">
        <w:rPr>
          <w:sz w:val="28"/>
          <w:szCs w:val="28"/>
        </w:rPr>
        <w:t>https://urait.ru/bcode/489573</w:t>
      </w:r>
      <w:r w:rsidRPr="00AE647F">
        <w:rPr>
          <w:rStyle w:val="apple-converted-space"/>
          <w:sz w:val="28"/>
          <w:szCs w:val="28"/>
          <w:shd w:val="clear" w:color="auto" w:fill="FFFFFF"/>
        </w:rPr>
        <w:t> </w:t>
      </w:r>
      <w:r w:rsidRPr="00AE647F">
        <w:rPr>
          <w:sz w:val="28"/>
          <w:szCs w:val="28"/>
          <w:shd w:val="clear" w:color="auto" w:fill="FFFFFF"/>
        </w:rPr>
        <w:t>(дата обращения: 24.01.2022).</w:t>
      </w:r>
    </w:p>
    <w:p w14:paraId="1D897F80" w14:textId="259A3B7C" w:rsidR="000C12B9" w:rsidRPr="00AE647F" w:rsidRDefault="000C12B9" w:rsidP="00D7799C">
      <w:pPr>
        <w:pStyle w:val="a6"/>
        <w:numPr>
          <w:ilvl w:val="0"/>
          <w:numId w:val="1"/>
        </w:numPr>
        <w:spacing w:line="360" w:lineRule="auto"/>
        <w:jc w:val="both"/>
        <w:rPr>
          <w:sz w:val="28"/>
          <w:szCs w:val="28"/>
        </w:rPr>
      </w:pPr>
      <w:r w:rsidRPr="00AE647F">
        <w:rPr>
          <w:sz w:val="28"/>
          <w:szCs w:val="28"/>
          <w:shd w:val="clear" w:color="auto" w:fill="FFFFFF"/>
        </w:rPr>
        <w:t>Баринова В. А., Земцов С. П. Международный сравнительный анализ роли малых и средних предприятий в национальной экономике: статистическое исследование //</w:t>
      </w:r>
      <w:r w:rsidR="00C64860">
        <w:rPr>
          <w:sz w:val="28"/>
          <w:szCs w:val="28"/>
          <w:shd w:val="clear" w:color="auto" w:fill="FFFFFF"/>
        </w:rPr>
        <w:t xml:space="preserve"> </w:t>
      </w:r>
      <w:r w:rsidRPr="00AE647F">
        <w:rPr>
          <w:sz w:val="28"/>
          <w:szCs w:val="28"/>
          <w:shd w:val="clear" w:color="auto" w:fill="FFFFFF"/>
        </w:rPr>
        <w:t xml:space="preserve">Вопросы статистики. – 2019. – Т. 26. – №. 6. – С. </w:t>
      </w:r>
      <w:proofErr w:type="gramStart"/>
      <w:r w:rsidRPr="00AE647F">
        <w:rPr>
          <w:sz w:val="28"/>
          <w:szCs w:val="28"/>
          <w:shd w:val="clear" w:color="auto" w:fill="FFFFFF"/>
        </w:rPr>
        <w:t>55-71</w:t>
      </w:r>
      <w:proofErr w:type="gramEnd"/>
    </w:p>
    <w:p w14:paraId="3EED03B4" w14:textId="1DBC2039" w:rsidR="000C12B9" w:rsidRPr="00AE647F" w:rsidRDefault="000C12B9" w:rsidP="00385AE6">
      <w:pPr>
        <w:pStyle w:val="a6"/>
        <w:numPr>
          <w:ilvl w:val="0"/>
          <w:numId w:val="1"/>
        </w:numPr>
        <w:spacing w:line="360" w:lineRule="auto"/>
        <w:jc w:val="both"/>
        <w:rPr>
          <w:sz w:val="28"/>
          <w:szCs w:val="28"/>
        </w:rPr>
      </w:pPr>
      <w:r w:rsidRPr="00AE647F">
        <w:rPr>
          <w:sz w:val="28"/>
          <w:szCs w:val="28"/>
        </w:rPr>
        <w:t xml:space="preserve">Басенко В. П., Дианова В. А. Инструменты развития инновационного предпринимательства в регионе // Научный вестник ЮИМ. </w:t>
      </w:r>
      <w:r w:rsidR="004430F5">
        <w:rPr>
          <w:sz w:val="28"/>
          <w:szCs w:val="28"/>
        </w:rPr>
        <w:t xml:space="preserve">– </w:t>
      </w:r>
      <w:r w:rsidRPr="00AE647F">
        <w:rPr>
          <w:sz w:val="28"/>
          <w:szCs w:val="28"/>
        </w:rPr>
        <w:t xml:space="preserve">2019. </w:t>
      </w:r>
      <w:r w:rsidR="004430F5">
        <w:rPr>
          <w:sz w:val="28"/>
          <w:szCs w:val="28"/>
        </w:rPr>
        <w:t xml:space="preserve">– </w:t>
      </w:r>
      <w:r w:rsidRPr="00AE647F">
        <w:rPr>
          <w:sz w:val="28"/>
          <w:szCs w:val="28"/>
        </w:rPr>
        <w:t>№3. URL: https://cyberleninka.ru/article/n/instrumenty-razvitiya-innovatsionnogo-predprinimatelstva-v-regione (дата обращения: 24.01.2022).</w:t>
      </w:r>
    </w:p>
    <w:p w14:paraId="25B3DEB1" w14:textId="60A83E4E" w:rsidR="000C12B9" w:rsidRPr="00AE647F" w:rsidRDefault="000C12B9" w:rsidP="00385AE6">
      <w:pPr>
        <w:pStyle w:val="a6"/>
        <w:numPr>
          <w:ilvl w:val="0"/>
          <w:numId w:val="1"/>
        </w:numPr>
        <w:spacing w:line="360" w:lineRule="auto"/>
        <w:jc w:val="both"/>
        <w:rPr>
          <w:sz w:val="28"/>
          <w:szCs w:val="28"/>
        </w:rPr>
      </w:pPr>
      <w:r w:rsidRPr="00AE647F">
        <w:rPr>
          <w:sz w:val="28"/>
          <w:szCs w:val="28"/>
        </w:rPr>
        <w:t xml:space="preserve">Ганиева </w:t>
      </w:r>
      <w:proofErr w:type="spellStart"/>
      <w:r w:rsidRPr="00AE647F">
        <w:rPr>
          <w:sz w:val="28"/>
          <w:szCs w:val="28"/>
        </w:rPr>
        <w:t>Зулфизар</w:t>
      </w:r>
      <w:proofErr w:type="spellEnd"/>
      <w:r w:rsidRPr="00AE647F">
        <w:rPr>
          <w:sz w:val="28"/>
          <w:szCs w:val="28"/>
        </w:rPr>
        <w:t xml:space="preserve"> </w:t>
      </w:r>
      <w:proofErr w:type="spellStart"/>
      <w:r w:rsidRPr="00AE647F">
        <w:rPr>
          <w:sz w:val="28"/>
          <w:szCs w:val="28"/>
        </w:rPr>
        <w:t>Мурод</w:t>
      </w:r>
      <w:proofErr w:type="spellEnd"/>
      <w:r w:rsidRPr="00AE647F">
        <w:rPr>
          <w:sz w:val="28"/>
          <w:szCs w:val="28"/>
        </w:rPr>
        <w:t xml:space="preserve"> </w:t>
      </w:r>
      <w:proofErr w:type="spellStart"/>
      <w:r w:rsidRPr="00AE647F">
        <w:rPr>
          <w:sz w:val="28"/>
          <w:szCs w:val="28"/>
        </w:rPr>
        <w:t>Кизи</w:t>
      </w:r>
      <w:proofErr w:type="spellEnd"/>
      <w:r w:rsidRPr="00AE647F">
        <w:rPr>
          <w:sz w:val="28"/>
          <w:szCs w:val="28"/>
        </w:rPr>
        <w:t xml:space="preserve"> Опыт повышения инновационной конкурентоспособности предпринимательства в зарубежных странах // Вестник науки и образования. </w:t>
      </w:r>
      <w:r w:rsidR="004430F5">
        <w:rPr>
          <w:sz w:val="28"/>
          <w:szCs w:val="28"/>
        </w:rPr>
        <w:t xml:space="preserve">– </w:t>
      </w:r>
      <w:r w:rsidRPr="00AE647F">
        <w:rPr>
          <w:sz w:val="28"/>
          <w:szCs w:val="28"/>
        </w:rPr>
        <w:t xml:space="preserve">2019. </w:t>
      </w:r>
      <w:r w:rsidR="004430F5">
        <w:rPr>
          <w:sz w:val="28"/>
          <w:szCs w:val="28"/>
        </w:rPr>
        <w:t xml:space="preserve">– </w:t>
      </w:r>
      <w:proofErr w:type="gramStart"/>
      <w:r w:rsidRPr="00AE647F">
        <w:rPr>
          <w:sz w:val="28"/>
          <w:szCs w:val="28"/>
        </w:rPr>
        <w:t>№11-3</w:t>
      </w:r>
      <w:proofErr w:type="gramEnd"/>
      <w:r w:rsidRPr="00AE647F">
        <w:rPr>
          <w:sz w:val="28"/>
          <w:szCs w:val="28"/>
        </w:rPr>
        <w:t xml:space="preserve"> (65). URL: https://cyberleninka.ru/article/n/opyt-povysheniya-innovatsionnoy-konkurentosposobnosti-predprinimatelstva-v-zarubezhnyh-stranah (дата обращения: 24.01.2022).</w:t>
      </w:r>
    </w:p>
    <w:p w14:paraId="0072FF07" w14:textId="602297A8" w:rsidR="000C12B9" w:rsidRPr="00AF42B8" w:rsidRDefault="000C12B9" w:rsidP="006E302F">
      <w:pPr>
        <w:pStyle w:val="a6"/>
        <w:numPr>
          <w:ilvl w:val="0"/>
          <w:numId w:val="1"/>
        </w:numPr>
        <w:spacing w:line="360" w:lineRule="auto"/>
        <w:jc w:val="both"/>
        <w:rPr>
          <w:sz w:val="28"/>
          <w:szCs w:val="28"/>
        </w:rPr>
      </w:pPr>
      <w:r w:rsidRPr="00AF42B8">
        <w:rPr>
          <w:sz w:val="28"/>
          <w:szCs w:val="28"/>
        </w:rPr>
        <w:t xml:space="preserve">Гражданский кодекс Российской Федерации (часть первая) от 30.11.1994 № 51-ФЗ (ред. от 03.08.2018) </w:t>
      </w:r>
      <w:r w:rsidR="00AF42B8" w:rsidRPr="00AF42B8">
        <w:rPr>
          <w:sz w:val="28"/>
          <w:szCs w:val="28"/>
        </w:rPr>
        <w:t xml:space="preserve">// </w:t>
      </w:r>
      <w:proofErr w:type="gramStart"/>
      <w:r w:rsidR="00AF42B8" w:rsidRPr="00AF42B8">
        <w:rPr>
          <w:sz w:val="28"/>
          <w:szCs w:val="28"/>
        </w:rPr>
        <w:t>КонсультантПлюс :</w:t>
      </w:r>
      <w:proofErr w:type="gramEnd"/>
      <w:r w:rsidR="00AF42B8" w:rsidRPr="00AF42B8">
        <w:rPr>
          <w:sz w:val="28"/>
          <w:szCs w:val="28"/>
        </w:rPr>
        <w:t xml:space="preserve"> справочно-правовая система. </w:t>
      </w:r>
      <w:r w:rsidR="00AF42B8" w:rsidRPr="00AF42B8">
        <w:rPr>
          <w:sz w:val="28"/>
          <w:szCs w:val="28"/>
          <w:lang w:val="en-US"/>
        </w:rPr>
        <w:t>URL</w:t>
      </w:r>
      <w:r w:rsidR="00AF42B8" w:rsidRPr="00AF42B8">
        <w:rPr>
          <w:sz w:val="28"/>
          <w:szCs w:val="28"/>
        </w:rPr>
        <w:t>: https://www.consultant.ru/document/cons_doc_LAW_5142/ (дата обращения: 24.01.2022).</w:t>
      </w:r>
    </w:p>
    <w:p w14:paraId="56AE5109" w14:textId="268B0661" w:rsidR="000C12B9" w:rsidRPr="00AE647F" w:rsidRDefault="000C12B9" w:rsidP="00C50AA0">
      <w:pPr>
        <w:pStyle w:val="a6"/>
        <w:numPr>
          <w:ilvl w:val="0"/>
          <w:numId w:val="1"/>
        </w:numPr>
        <w:spacing w:line="360" w:lineRule="auto"/>
        <w:jc w:val="both"/>
        <w:rPr>
          <w:sz w:val="28"/>
          <w:szCs w:val="28"/>
        </w:rPr>
      </w:pPr>
      <w:proofErr w:type="spellStart"/>
      <w:r w:rsidRPr="00AE647F">
        <w:rPr>
          <w:sz w:val="28"/>
          <w:szCs w:val="28"/>
        </w:rPr>
        <w:t>Данылкив</w:t>
      </w:r>
      <w:proofErr w:type="spellEnd"/>
      <w:r w:rsidRPr="00AE647F">
        <w:rPr>
          <w:sz w:val="28"/>
          <w:szCs w:val="28"/>
        </w:rPr>
        <w:t xml:space="preserve"> К.П. Пути адаптации зарубежного опыта использования финансово-кредитных инструментов инновационного развития малых предприятий в условиях национальной экономики // Финансовая аналитика: проблемы и решения. </w:t>
      </w:r>
      <w:r w:rsidR="00C64860">
        <w:rPr>
          <w:sz w:val="28"/>
          <w:szCs w:val="28"/>
        </w:rPr>
        <w:t xml:space="preserve">– </w:t>
      </w:r>
      <w:r w:rsidRPr="00AE647F">
        <w:rPr>
          <w:sz w:val="28"/>
          <w:szCs w:val="28"/>
        </w:rPr>
        <w:t>2015.</w:t>
      </w:r>
      <w:r w:rsidR="00C64860">
        <w:rPr>
          <w:sz w:val="28"/>
          <w:szCs w:val="28"/>
        </w:rPr>
        <w:t xml:space="preserve"> –</w:t>
      </w:r>
      <w:r w:rsidRPr="00AE647F">
        <w:rPr>
          <w:sz w:val="28"/>
          <w:szCs w:val="28"/>
        </w:rPr>
        <w:t xml:space="preserve"> №16 (250). URL: https://cyberleninka.ru/article/n/puti-adaptatsii-zarubezhnogo-opyta-ispolzovaniya-finansovo-kreditnyh-instrumentov-innovatsionnogo-razvitiya-malyh-predpriyatiy-v (дата обращения: 22.01.2022).</w:t>
      </w:r>
    </w:p>
    <w:p w14:paraId="7867A786" w14:textId="14ED34B7" w:rsidR="000C12B9" w:rsidRPr="00AE647F" w:rsidRDefault="000C12B9" w:rsidP="00385AE6">
      <w:pPr>
        <w:pStyle w:val="a6"/>
        <w:numPr>
          <w:ilvl w:val="0"/>
          <w:numId w:val="1"/>
        </w:numPr>
        <w:spacing w:line="360" w:lineRule="auto"/>
        <w:jc w:val="both"/>
        <w:rPr>
          <w:sz w:val="28"/>
          <w:szCs w:val="28"/>
        </w:rPr>
      </w:pPr>
      <w:proofErr w:type="spellStart"/>
      <w:r w:rsidRPr="00AE647F">
        <w:rPr>
          <w:sz w:val="28"/>
          <w:szCs w:val="28"/>
        </w:rPr>
        <w:lastRenderedPageBreak/>
        <w:t>Джаппарова</w:t>
      </w:r>
      <w:proofErr w:type="spellEnd"/>
      <w:r w:rsidRPr="00AE647F">
        <w:rPr>
          <w:sz w:val="28"/>
          <w:szCs w:val="28"/>
        </w:rPr>
        <w:t xml:space="preserve"> Н. Л. Стартап, как форма инновационного предпринимательства // Скиф. </w:t>
      </w:r>
      <w:r w:rsidR="004430F5">
        <w:rPr>
          <w:sz w:val="28"/>
          <w:szCs w:val="28"/>
        </w:rPr>
        <w:t xml:space="preserve">– </w:t>
      </w:r>
      <w:r w:rsidRPr="00AE647F">
        <w:rPr>
          <w:sz w:val="28"/>
          <w:szCs w:val="28"/>
        </w:rPr>
        <w:t xml:space="preserve">2019. </w:t>
      </w:r>
      <w:r w:rsidR="004430F5">
        <w:rPr>
          <w:sz w:val="28"/>
          <w:szCs w:val="28"/>
        </w:rPr>
        <w:t xml:space="preserve">– </w:t>
      </w:r>
      <w:r w:rsidRPr="00AE647F">
        <w:rPr>
          <w:sz w:val="28"/>
          <w:szCs w:val="28"/>
        </w:rPr>
        <w:t>№11 (39). URL: https://cyberleninka.ru/article/n/startap-kak-forma-innovatsionnogo-predprinimatelstva (дата обращения: 24.01.2022).</w:t>
      </w:r>
    </w:p>
    <w:p w14:paraId="3B92C281" w14:textId="7444A50F" w:rsidR="000C12B9" w:rsidRPr="00AE647F" w:rsidRDefault="000C12B9" w:rsidP="00385AE6">
      <w:pPr>
        <w:pStyle w:val="a6"/>
        <w:numPr>
          <w:ilvl w:val="0"/>
          <w:numId w:val="1"/>
        </w:numPr>
        <w:spacing w:line="360" w:lineRule="auto"/>
        <w:jc w:val="both"/>
        <w:rPr>
          <w:sz w:val="28"/>
          <w:szCs w:val="28"/>
        </w:rPr>
      </w:pPr>
      <w:proofErr w:type="spellStart"/>
      <w:r w:rsidRPr="00AE647F">
        <w:rPr>
          <w:sz w:val="28"/>
          <w:szCs w:val="28"/>
        </w:rPr>
        <w:t>Дюдина</w:t>
      </w:r>
      <w:proofErr w:type="spellEnd"/>
      <w:r w:rsidRPr="00AE647F">
        <w:rPr>
          <w:sz w:val="28"/>
          <w:szCs w:val="28"/>
        </w:rPr>
        <w:t xml:space="preserve"> К.М., </w:t>
      </w:r>
      <w:proofErr w:type="spellStart"/>
      <w:r w:rsidRPr="00AE647F">
        <w:rPr>
          <w:sz w:val="28"/>
          <w:szCs w:val="28"/>
        </w:rPr>
        <w:t>Шабаршин</w:t>
      </w:r>
      <w:proofErr w:type="spellEnd"/>
      <w:r w:rsidRPr="00AE647F">
        <w:rPr>
          <w:sz w:val="28"/>
          <w:szCs w:val="28"/>
        </w:rPr>
        <w:t xml:space="preserve"> А.А. Правовое регулирование инновационного бизнеса в России // Инновации и инвестиции. </w:t>
      </w:r>
      <w:r w:rsidR="004430F5">
        <w:rPr>
          <w:sz w:val="28"/>
          <w:szCs w:val="28"/>
        </w:rPr>
        <w:t xml:space="preserve">– </w:t>
      </w:r>
      <w:r w:rsidRPr="00AE647F">
        <w:rPr>
          <w:sz w:val="28"/>
          <w:szCs w:val="28"/>
        </w:rPr>
        <w:t xml:space="preserve">2019. </w:t>
      </w:r>
      <w:r w:rsidR="004430F5">
        <w:rPr>
          <w:sz w:val="28"/>
          <w:szCs w:val="28"/>
        </w:rPr>
        <w:t>– </w:t>
      </w:r>
      <w:r w:rsidRPr="00AE647F">
        <w:rPr>
          <w:sz w:val="28"/>
          <w:szCs w:val="28"/>
        </w:rPr>
        <w:t>№8. URL: https://cyberleninka.ru/article/n/pravovoe-regulirovanie-innovatsionnogo-biznesa-v-rossii (дата обращения: 25.01.2022).</w:t>
      </w:r>
    </w:p>
    <w:p w14:paraId="083CAE67" w14:textId="42557424" w:rsidR="000C12B9" w:rsidRPr="00AE647F" w:rsidRDefault="000C12B9" w:rsidP="00A03267">
      <w:pPr>
        <w:pStyle w:val="a6"/>
        <w:numPr>
          <w:ilvl w:val="0"/>
          <w:numId w:val="1"/>
        </w:numPr>
        <w:spacing w:line="360" w:lineRule="auto"/>
        <w:jc w:val="both"/>
        <w:rPr>
          <w:sz w:val="28"/>
          <w:szCs w:val="28"/>
        </w:rPr>
      </w:pPr>
      <w:proofErr w:type="spellStart"/>
      <w:r w:rsidRPr="00AE647F">
        <w:rPr>
          <w:sz w:val="28"/>
          <w:szCs w:val="28"/>
          <w:shd w:val="clear" w:color="auto" w:fill="FFFFFF"/>
        </w:rPr>
        <w:t>Езангина</w:t>
      </w:r>
      <w:proofErr w:type="spellEnd"/>
      <w:r w:rsidRPr="00AE647F">
        <w:rPr>
          <w:sz w:val="28"/>
          <w:szCs w:val="28"/>
          <w:shd w:val="clear" w:color="auto" w:fill="FFFFFF"/>
        </w:rPr>
        <w:t xml:space="preserve"> И.А., Маловичко А.Е. Рынок венчурного инвестирования в условиях пандемии: реалии времени и перспективы будущего.</w:t>
      </w:r>
      <w:r w:rsidRPr="00AE647F">
        <w:rPr>
          <w:rStyle w:val="apple-converted-space"/>
          <w:rFonts w:eastAsiaTheme="majorEastAsia"/>
          <w:sz w:val="28"/>
          <w:szCs w:val="28"/>
          <w:shd w:val="clear" w:color="auto" w:fill="FFFFFF"/>
        </w:rPr>
        <w:t>  </w:t>
      </w:r>
      <w:r w:rsidRPr="00AE647F">
        <w:rPr>
          <w:sz w:val="28"/>
          <w:szCs w:val="28"/>
        </w:rPr>
        <w:t xml:space="preserve">Финансы: теория и практика/Finance: </w:t>
      </w:r>
      <w:proofErr w:type="spellStart"/>
      <w:r w:rsidRPr="00AE647F">
        <w:rPr>
          <w:sz w:val="28"/>
          <w:szCs w:val="28"/>
        </w:rPr>
        <w:t>Theory</w:t>
      </w:r>
      <w:proofErr w:type="spellEnd"/>
      <w:r w:rsidRPr="00AE647F">
        <w:rPr>
          <w:sz w:val="28"/>
          <w:szCs w:val="28"/>
        </w:rPr>
        <w:t xml:space="preserve"> </w:t>
      </w:r>
      <w:proofErr w:type="spellStart"/>
      <w:r w:rsidRPr="00AE647F">
        <w:rPr>
          <w:sz w:val="28"/>
          <w:szCs w:val="28"/>
        </w:rPr>
        <w:t>and</w:t>
      </w:r>
      <w:proofErr w:type="spellEnd"/>
      <w:r w:rsidRPr="00AE647F">
        <w:rPr>
          <w:sz w:val="28"/>
          <w:szCs w:val="28"/>
        </w:rPr>
        <w:t xml:space="preserve"> </w:t>
      </w:r>
      <w:proofErr w:type="spellStart"/>
      <w:r w:rsidRPr="00AE647F">
        <w:rPr>
          <w:sz w:val="28"/>
          <w:szCs w:val="28"/>
        </w:rPr>
        <w:t>Practice</w:t>
      </w:r>
      <w:proofErr w:type="spellEnd"/>
      <w:r w:rsidRPr="00AE647F">
        <w:rPr>
          <w:sz w:val="28"/>
          <w:szCs w:val="28"/>
          <w:shd w:val="clear" w:color="auto" w:fill="FFFFFF"/>
        </w:rPr>
        <w:t>.</w:t>
      </w:r>
      <w:r w:rsidR="004430F5">
        <w:rPr>
          <w:sz w:val="28"/>
          <w:szCs w:val="28"/>
          <w:shd w:val="clear" w:color="auto" w:fill="FFFFFF"/>
        </w:rPr>
        <w:t xml:space="preserve"> –</w:t>
      </w:r>
      <w:r w:rsidRPr="00AE647F">
        <w:rPr>
          <w:sz w:val="28"/>
          <w:szCs w:val="28"/>
          <w:shd w:val="clear" w:color="auto" w:fill="FFFFFF"/>
        </w:rPr>
        <w:t xml:space="preserve"> 2021</w:t>
      </w:r>
      <w:r w:rsidR="004430F5">
        <w:rPr>
          <w:sz w:val="28"/>
          <w:szCs w:val="28"/>
          <w:shd w:val="clear" w:color="auto" w:fill="FFFFFF"/>
        </w:rPr>
        <w:t>. – №</w:t>
      </w:r>
      <w:r w:rsidRPr="00AE647F">
        <w:rPr>
          <w:sz w:val="28"/>
          <w:szCs w:val="28"/>
          <w:shd w:val="clear" w:color="auto" w:fill="FFFFFF"/>
        </w:rPr>
        <w:t>25(5</w:t>
      </w:r>
      <w:r w:rsidR="004430F5">
        <w:rPr>
          <w:sz w:val="28"/>
          <w:szCs w:val="28"/>
          <w:shd w:val="clear" w:color="auto" w:fill="FFFFFF"/>
        </w:rPr>
        <w:t xml:space="preserve">). – С. </w:t>
      </w:r>
      <w:r w:rsidRPr="00AE647F">
        <w:rPr>
          <w:sz w:val="28"/>
          <w:szCs w:val="28"/>
          <w:shd w:val="clear" w:color="auto" w:fill="FFFFFF"/>
        </w:rPr>
        <w:t>92</w:t>
      </w:r>
      <w:r w:rsidR="004430F5">
        <w:rPr>
          <w:sz w:val="28"/>
          <w:szCs w:val="28"/>
          <w:shd w:val="clear" w:color="auto" w:fill="FFFFFF"/>
        </w:rPr>
        <w:t>–</w:t>
      </w:r>
      <w:r w:rsidRPr="00AE647F">
        <w:rPr>
          <w:sz w:val="28"/>
          <w:szCs w:val="28"/>
          <w:shd w:val="clear" w:color="auto" w:fill="FFFFFF"/>
        </w:rPr>
        <w:t>116.</w:t>
      </w:r>
    </w:p>
    <w:p w14:paraId="1AFB493C" w14:textId="572464F6" w:rsidR="000C12B9" w:rsidRPr="00AE647F" w:rsidRDefault="000C12B9" w:rsidP="00C50AA0">
      <w:pPr>
        <w:pStyle w:val="a6"/>
        <w:widowControl w:val="0"/>
        <w:numPr>
          <w:ilvl w:val="0"/>
          <w:numId w:val="1"/>
        </w:numPr>
        <w:spacing w:line="360" w:lineRule="auto"/>
        <w:jc w:val="both"/>
        <w:rPr>
          <w:sz w:val="28"/>
          <w:szCs w:val="28"/>
        </w:rPr>
      </w:pPr>
      <w:r w:rsidRPr="00AE647F">
        <w:rPr>
          <w:sz w:val="28"/>
          <w:szCs w:val="28"/>
        </w:rPr>
        <w:t>Заболоцкая В. В. Государственные программы поддержки малого бизнеса в США</w:t>
      </w:r>
      <w:r w:rsidR="00E0111B">
        <w:rPr>
          <w:sz w:val="28"/>
          <w:szCs w:val="28"/>
        </w:rPr>
        <w:t xml:space="preserve"> </w:t>
      </w:r>
      <w:r w:rsidR="00E0111B" w:rsidRPr="00AE647F">
        <w:rPr>
          <w:sz w:val="28"/>
          <w:szCs w:val="28"/>
        </w:rPr>
        <w:t>//</w:t>
      </w:r>
      <w:r w:rsidRPr="00AE647F">
        <w:rPr>
          <w:sz w:val="28"/>
          <w:szCs w:val="28"/>
        </w:rPr>
        <w:t xml:space="preserve"> Мировая экономика и международные отношения</w:t>
      </w:r>
      <w:r w:rsidR="00E0111B">
        <w:rPr>
          <w:sz w:val="28"/>
          <w:szCs w:val="28"/>
        </w:rPr>
        <w:t>. –</w:t>
      </w:r>
      <w:r w:rsidRPr="00AE647F">
        <w:rPr>
          <w:sz w:val="28"/>
          <w:szCs w:val="28"/>
        </w:rPr>
        <w:t xml:space="preserve"> 2019</w:t>
      </w:r>
      <w:r w:rsidR="00E0111B">
        <w:rPr>
          <w:sz w:val="28"/>
          <w:szCs w:val="28"/>
        </w:rPr>
        <w:t>.</w:t>
      </w:r>
      <w:r w:rsidRPr="00AE647F">
        <w:rPr>
          <w:sz w:val="28"/>
          <w:szCs w:val="28"/>
        </w:rPr>
        <w:t xml:space="preserve"> </w:t>
      </w:r>
      <w:r w:rsidR="00E0111B">
        <w:rPr>
          <w:sz w:val="28"/>
          <w:szCs w:val="28"/>
        </w:rPr>
        <w:t xml:space="preserve">– </w:t>
      </w:r>
      <w:r w:rsidRPr="00AE647F">
        <w:rPr>
          <w:sz w:val="28"/>
          <w:szCs w:val="28"/>
        </w:rPr>
        <w:t>№ 12</w:t>
      </w:r>
      <w:r w:rsidR="00E0111B">
        <w:rPr>
          <w:sz w:val="28"/>
          <w:szCs w:val="28"/>
        </w:rPr>
        <w:t>. –</w:t>
      </w:r>
      <w:r w:rsidRPr="00AE647F">
        <w:rPr>
          <w:sz w:val="28"/>
          <w:szCs w:val="28"/>
        </w:rPr>
        <w:t xml:space="preserve"> С. 15–22. </w:t>
      </w:r>
      <w:r w:rsidR="00E0111B">
        <w:rPr>
          <w:sz w:val="28"/>
          <w:szCs w:val="28"/>
          <w:lang w:val="en-US"/>
        </w:rPr>
        <w:t>URL</w:t>
      </w:r>
      <w:r w:rsidR="00E0111B">
        <w:rPr>
          <w:sz w:val="28"/>
          <w:szCs w:val="28"/>
        </w:rPr>
        <w:t xml:space="preserve">: </w:t>
      </w:r>
      <w:r w:rsidR="00E0111B" w:rsidRPr="00E0111B">
        <w:rPr>
          <w:sz w:val="28"/>
          <w:szCs w:val="28"/>
        </w:rPr>
        <w:t>https://doi.org/10.20542/0131-2227-2019-63-12-15-22</w:t>
      </w:r>
      <w:r w:rsidR="00E0111B">
        <w:rPr>
          <w:sz w:val="28"/>
          <w:szCs w:val="28"/>
        </w:rPr>
        <w:t xml:space="preserve"> </w:t>
      </w:r>
      <w:r w:rsidR="00E0111B" w:rsidRPr="00AE647F">
        <w:rPr>
          <w:sz w:val="28"/>
          <w:szCs w:val="28"/>
        </w:rPr>
        <w:t>(дата обращения: 22.01.2022).</w:t>
      </w:r>
    </w:p>
    <w:p w14:paraId="353555E5" w14:textId="4B188D11" w:rsidR="000C12B9" w:rsidRPr="00AE647F" w:rsidRDefault="000C12B9" w:rsidP="00C50AA0">
      <w:pPr>
        <w:pStyle w:val="a6"/>
        <w:numPr>
          <w:ilvl w:val="0"/>
          <w:numId w:val="1"/>
        </w:numPr>
        <w:spacing w:line="360" w:lineRule="auto"/>
        <w:jc w:val="both"/>
        <w:rPr>
          <w:sz w:val="28"/>
          <w:szCs w:val="28"/>
        </w:rPr>
      </w:pPr>
      <w:r w:rsidRPr="00AE647F">
        <w:rPr>
          <w:sz w:val="28"/>
          <w:szCs w:val="28"/>
        </w:rPr>
        <w:t>Заболоцкая В.</w:t>
      </w:r>
      <w:r w:rsidR="00684A87">
        <w:rPr>
          <w:sz w:val="28"/>
          <w:szCs w:val="28"/>
        </w:rPr>
        <w:t xml:space="preserve"> </w:t>
      </w:r>
      <w:r w:rsidRPr="00AE647F">
        <w:rPr>
          <w:sz w:val="28"/>
          <w:szCs w:val="28"/>
        </w:rPr>
        <w:t>В. Государственная финансовая поддержка инновационной деятельности малого и среднего предпринимательства за рубежом // Финансы и кредит.</w:t>
      </w:r>
      <w:r w:rsidR="00E0111B">
        <w:rPr>
          <w:sz w:val="28"/>
          <w:szCs w:val="28"/>
        </w:rPr>
        <w:t xml:space="preserve"> –</w:t>
      </w:r>
      <w:r w:rsidRPr="00AE647F">
        <w:rPr>
          <w:sz w:val="28"/>
          <w:szCs w:val="28"/>
        </w:rPr>
        <w:t xml:space="preserve"> 2015.</w:t>
      </w:r>
      <w:r w:rsidR="00E0111B">
        <w:rPr>
          <w:sz w:val="28"/>
          <w:szCs w:val="28"/>
        </w:rPr>
        <w:t xml:space="preserve"> –</w:t>
      </w:r>
      <w:r w:rsidRPr="00AE647F">
        <w:rPr>
          <w:sz w:val="28"/>
          <w:szCs w:val="28"/>
        </w:rPr>
        <w:t xml:space="preserve"> №28 (652). URL: https://cyberleninka.ru/article/n/gosudarstvennaya-finansovaya-podderzhka-innovatsionnoy-deyatelnosti-malogo-i-srednego-predprinimatelstva-za-rubezhom (дата обращения: 22.01.2022).</w:t>
      </w:r>
    </w:p>
    <w:p w14:paraId="5A2CF686" w14:textId="77777777" w:rsidR="000C12B9" w:rsidRPr="00AE647F" w:rsidRDefault="000C12B9" w:rsidP="000263BA">
      <w:pPr>
        <w:pStyle w:val="a6"/>
        <w:widowControl w:val="0"/>
        <w:numPr>
          <w:ilvl w:val="0"/>
          <w:numId w:val="1"/>
        </w:numPr>
        <w:spacing w:line="360" w:lineRule="auto"/>
        <w:jc w:val="both"/>
        <w:rPr>
          <w:sz w:val="28"/>
          <w:szCs w:val="28"/>
        </w:rPr>
      </w:pPr>
      <w:r w:rsidRPr="00AE647F">
        <w:rPr>
          <w:sz w:val="28"/>
          <w:szCs w:val="28"/>
        </w:rPr>
        <w:t xml:space="preserve">Индикаторы инновационной деятельности: 2021: статистический сборник / Л. М. </w:t>
      </w:r>
      <w:proofErr w:type="spellStart"/>
      <w:r w:rsidRPr="00AE647F">
        <w:rPr>
          <w:sz w:val="28"/>
          <w:szCs w:val="28"/>
        </w:rPr>
        <w:t>Гохберг</w:t>
      </w:r>
      <w:proofErr w:type="spellEnd"/>
      <w:r w:rsidRPr="00AE647F">
        <w:rPr>
          <w:sz w:val="28"/>
          <w:szCs w:val="28"/>
        </w:rPr>
        <w:t xml:space="preserve">, Г. А. Грачева, К. А. </w:t>
      </w:r>
      <w:proofErr w:type="spellStart"/>
      <w:r w:rsidRPr="00AE647F">
        <w:rPr>
          <w:sz w:val="28"/>
          <w:szCs w:val="28"/>
        </w:rPr>
        <w:t>Дитковский</w:t>
      </w:r>
      <w:proofErr w:type="spellEnd"/>
      <w:r w:rsidRPr="00AE647F">
        <w:rPr>
          <w:sz w:val="28"/>
          <w:szCs w:val="28"/>
        </w:rPr>
        <w:t xml:space="preserve"> и др.; Нац. </w:t>
      </w:r>
      <w:proofErr w:type="spellStart"/>
      <w:r w:rsidRPr="00AE647F">
        <w:rPr>
          <w:sz w:val="28"/>
          <w:szCs w:val="28"/>
        </w:rPr>
        <w:t>исслед</w:t>
      </w:r>
      <w:proofErr w:type="spellEnd"/>
      <w:r w:rsidRPr="00AE647F">
        <w:rPr>
          <w:sz w:val="28"/>
          <w:szCs w:val="28"/>
        </w:rPr>
        <w:t>. ун-т «Высшая школа экономики». – М.: НИУ ВШЭ, 2021.</w:t>
      </w:r>
    </w:p>
    <w:p w14:paraId="09FA65B3" w14:textId="77777777" w:rsidR="000C12B9" w:rsidRPr="00AE647F" w:rsidRDefault="000C12B9" w:rsidP="00385AE6">
      <w:pPr>
        <w:pStyle w:val="a6"/>
        <w:numPr>
          <w:ilvl w:val="0"/>
          <w:numId w:val="1"/>
        </w:numPr>
        <w:spacing w:line="360" w:lineRule="auto"/>
        <w:jc w:val="both"/>
        <w:rPr>
          <w:sz w:val="28"/>
          <w:szCs w:val="28"/>
        </w:rPr>
      </w:pPr>
      <w:r w:rsidRPr="00AE647F">
        <w:rPr>
          <w:sz w:val="28"/>
          <w:szCs w:val="28"/>
        </w:rPr>
        <w:t xml:space="preserve">Инновационное предпринимательство в России: тренды, инструменты и потенциал развития / О. Е. Акимова, С. К. Волков, И. В. Митрофанова [и др.]. – </w:t>
      </w:r>
      <w:proofErr w:type="gramStart"/>
      <w:r w:rsidRPr="00AE647F">
        <w:rPr>
          <w:sz w:val="28"/>
          <w:szCs w:val="28"/>
        </w:rPr>
        <w:t>Москва ;</w:t>
      </w:r>
      <w:proofErr w:type="gramEnd"/>
      <w:r w:rsidRPr="00AE647F">
        <w:rPr>
          <w:sz w:val="28"/>
          <w:szCs w:val="28"/>
        </w:rPr>
        <w:t xml:space="preserve"> Берлин : Директ-Медиа, 2019. – 127 </w:t>
      </w:r>
      <w:proofErr w:type="gramStart"/>
      <w:r w:rsidRPr="00AE647F">
        <w:rPr>
          <w:sz w:val="28"/>
          <w:szCs w:val="28"/>
        </w:rPr>
        <w:t>с. :</w:t>
      </w:r>
      <w:proofErr w:type="gramEnd"/>
      <w:r w:rsidRPr="00AE647F">
        <w:rPr>
          <w:sz w:val="28"/>
          <w:szCs w:val="28"/>
        </w:rPr>
        <w:t xml:space="preserve"> ил., табл. – Режим доступа: по подписке. – URL:</w:t>
      </w:r>
      <w:r w:rsidRPr="00AE647F">
        <w:rPr>
          <w:rStyle w:val="apple-converted-space"/>
          <w:sz w:val="28"/>
          <w:szCs w:val="28"/>
        </w:rPr>
        <w:t> </w:t>
      </w:r>
      <w:r w:rsidRPr="00AE647F">
        <w:rPr>
          <w:sz w:val="28"/>
          <w:szCs w:val="28"/>
        </w:rPr>
        <w:t>https://biblioclub.ru/index.php?page=book&amp;id=498457</w:t>
      </w:r>
      <w:r w:rsidRPr="00AE647F">
        <w:rPr>
          <w:rStyle w:val="apple-converted-space"/>
          <w:sz w:val="28"/>
          <w:szCs w:val="28"/>
        </w:rPr>
        <w:t> </w:t>
      </w:r>
      <w:r w:rsidRPr="00AE647F">
        <w:rPr>
          <w:sz w:val="28"/>
          <w:szCs w:val="28"/>
        </w:rPr>
        <w:t xml:space="preserve">(дата обращения: </w:t>
      </w:r>
      <w:r w:rsidRPr="00AE647F">
        <w:rPr>
          <w:sz w:val="28"/>
          <w:szCs w:val="28"/>
        </w:rPr>
        <w:lastRenderedPageBreak/>
        <w:t xml:space="preserve">24.01.2022). – </w:t>
      </w:r>
      <w:proofErr w:type="spellStart"/>
      <w:r w:rsidRPr="00AE647F">
        <w:rPr>
          <w:sz w:val="28"/>
          <w:szCs w:val="28"/>
        </w:rPr>
        <w:t>Библиогр</w:t>
      </w:r>
      <w:proofErr w:type="spellEnd"/>
      <w:r w:rsidRPr="00AE647F">
        <w:rPr>
          <w:sz w:val="28"/>
          <w:szCs w:val="28"/>
        </w:rPr>
        <w:t xml:space="preserve">.: с. </w:t>
      </w:r>
      <w:proofErr w:type="gramStart"/>
      <w:r w:rsidRPr="00AE647F">
        <w:rPr>
          <w:sz w:val="28"/>
          <w:szCs w:val="28"/>
        </w:rPr>
        <w:t>113-123</w:t>
      </w:r>
      <w:proofErr w:type="gramEnd"/>
      <w:r w:rsidRPr="00AE647F">
        <w:rPr>
          <w:sz w:val="28"/>
          <w:szCs w:val="28"/>
        </w:rPr>
        <w:t xml:space="preserve">. – ISBN 978-5-4475-9925-6. – DOI 10.23681/498457. – </w:t>
      </w:r>
      <w:proofErr w:type="gramStart"/>
      <w:r w:rsidRPr="00AE647F">
        <w:rPr>
          <w:sz w:val="28"/>
          <w:szCs w:val="28"/>
        </w:rPr>
        <w:t>Текст :</w:t>
      </w:r>
      <w:proofErr w:type="gramEnd"/>
      <w:r w:rsidRPr="00AE647F">
        <w:rPr>
          <w:sz w:val="28"/>
          <w:szCs w:val="28"/>
        </w:rPr>
        <w:t xml:space="preserve"> электронный.</w:t>
      </w:r>
    </w:p>
    <w:p w14:paraId="661C3088" w14:textId="77777777" w:rsidR="000C12B9" w:rsidRPr="00AE647F" w:rsidRDefault="000C12B9" w:rsidP="00385AE6">
      <w:pPr>
        <w:pStyle w:val="a6"/>
        <w:numPr>
          <w:ilvl w:val="0"/>
          <w:numId w:val="1"/>
        </w:numPr>
        <w:spacing w:line="360" w:lineRule="auto"/>
        <w:jc w:val="both"/>
        <w:rPr>
          <w:sz w:val="28"/>
          <w:szCs w:val="28"/>
        </w:rPr>
      </w:pPr>
      <w:r w:rsidRPr="00AE647F">
        <w:rPr>
          <w:color w:val="000000"/>
          <w:sz w:val="28"/>
          <w:szCs w:val="28"/>
          <w:shd w:val="clear" w:color="auto" w:fill="FFFFFF"/>
        </w:rPr>
        <w:t>Инновационное предпринимательство: учебник и практикум для среднего профессионального образования / В. Я. Горфинкель [и др.</w:t>
      </w:r>
      <w:proofErr w:type="gramStart"/>
      <w:r w:rsidRPr="00AE647F">
        <w:rPr>
          <w:color w:val="000000"/>
          <w:sz w:val="28"/>
          <w:szCs w:val="28"/>
          <w:shd w:val="clear" w:color="auto" w:fill="FFFFFF"/>
        </w:rPr>
        <w:t>] ;</w:t>
      </w:r>
      <w:proofErr w:type="gramEnd"/>
      <w:r w:rsidRPr="00AE647F">
        <w:rPr>
          <w:color w:val="000000"/>
          <w:sz w:val="28"/>
          <w:szCs w:val="28"/>
          <w:shd w:val="clear" w:color="auto" w:fill="FFFFFF"/>
        </w:rPr>
        <w:t xml:space="preserve"> под редакцией В. Я. Горфинкеля, Т. Г. </w:t>
      </w:r>
      <w:proofErr w:type="spellStart"/>
      <w:r w:rsidRPr="00AE647F">
        <w:rPr>
          <w:color w:val="000000"/>
          <w:sz w:val="28"/>
          <w:szCs w:val="28"/>
          <w:shd w:val="clear" w:color="auto" w:fill="FFFFFF"/>
        </w:rPr>
        <w:t>Попадюк</w:t>
      </w:r>
      <w:proofErr w:type="spellEnd"/>
      <w:r w:rsidRPr="00AE647F">
        <w:rPr>
          <w:color w:val="000000"/>
          <w:sz w:val="28"/>
          <w:szCs w:val="28"/>
          <w:shd w:val="clear" w:color="auto" w:fill="FFFFFF"/>
        </w:rPr>
        <w:t xml:space="preserve">. – </w:t>
      </w:r>
      <w:proofErr w:type="gramStart"/>
      <w:r w:rsidRPr="00AE647F">
        <w:rPr>
          <w:color w:val="000000"/>
          <w:sz w:val="28"/>
          <w:szCs w:val="28"/>
          <w:shd w:val="clear" w:color="auto" w:fill="FFFFFF"/>
        </w:rPr>
        <w:t>Москва :</w:t>
      </w:r>
      <w:proofErr w:type="gramEnd"/>
      <w:r w:rsidRPr="00AE647F">
        <w:rPr>
          <w:color w:val="000000"/>
          <w:sz w:val="28"/>
          <w:szCs w:val="28"/>
          <w:shd w:val="clear" w:color="auto" w:fill="FFFFFF"/>
        </w:rPr>
        <w:t xml:space="preserve"> Издательство </w:t>
      </w:r>
      <w:proofErr w:type="spellStart"/>
      <w:r w:rsidRPr="00AE647F">
        <w:rPr>
          <w:color w:val="000000"/>
          <w:sz w:val="28"/>
          <w:szCs w:val="28"/>
          <w:shd w:val="clear" w:color="auto" w:fill="FFFFFF"/>
        </w:rPr>
        <w:t>Юрайт</w:t>
      </w:r>
      <w:proofErr w:type="spellEnd"/>
      <w:r w:rsidRPr="00AE647F">
        <w:rPr>
          <w:color w:val="000000"/>
          <w:sz w:val="28"/>
          <w:szCs w:val="28"/>
          <w:shd w:val="clear" w:color="auto" w:fill="FFFFFF"/>
        </w:rPr>
        <w:t xml:space="preserve">, 2019. – 523 с. – (Профессиональное образование). — ISBN 978-5-534-10221-5. </w:t>
      </w:r>
      <w:r w:rsidRPr="00AE647F">
        <w:rPr>
          <w:sz w:val="28"/>
          <w:szCs w:val="28"/>
          <w:shd w:val="clear" w:color="auto" w:fill="FFFFFF"/>
        </w:rPr>
        <w:t xml:space="preserve">– </w:t>
      </w:r>
      <w:proofErr w:type="gramStart"/>
      <w:r w:rsidRPr="00AE647F">
        <w:rPr>
          <w:sz w:val="28"/>
          <w:szCs w:val="28"/>
          <w:shd w:val="clear" w:color="auto" w:fill="FFFFFF"/>
        </w:rPr>
        <w:t>Текст :</w:t>
      </w:r>
      <w:proofErr w:type="gramEnd"/>
      <w:r w:rsidRPr="00AE647F">
        <w:rPr>
          <w:sz w:val="28"/>
          <w:szCs w:val="28"/>
          <w:shd w:val="clear" w:color="auto" w:fill="FFFFFF"/>
        </w:rPr>
        <w:t xml:space="preserve"> электронный // Образовательная платформа </w:t>
      </w:r>
      <w:proofErr w:type="spellStart"/>
      <w:r w:rsidRPr="00AE647F">
        <w:rPr>
          <w:sz w:val="28"/>
          <w:szCs w:val="28"/>
          <w:shd w:val="clear" w:color="auto" w:fill="FFFFFF"/>
        </w:rPr>
        <w:t>Юрайт</w:t>
      </w:r>
      <w:proofErr w:type="spellEnd"/>
      <w:r w:rsidRPr="00AE647F">
        <w:rPr>
          <w:sz w:val="28"/>
          <w:szCs w:val="28"/>
          <w:shd w:val="clear" w:color="auto" w:fill="FFFFFF"/>
        </w:rPr>
        <w:t xml:space="preserve"> [сайт]. – URL:</w:t>
      </w:r>
      <w:r w:rsidRPr="00AE647F">
        <w:rPr>
          <w:rStyle w:val="apple-converted-space"/>
          <w:sz w:val="28"/>
          <w:szCs w:val="28"/>
          <w:shd w:val="clear" w:color="auto" w:fill="FFFFFF"/>
        </w:rPr>
        <w:t> </w:t>
      </w:r>
      <w:r w:rsidRPr="00AE647F">
        <w:rPr>
          <w:sz w:val="28"/>
          <w:szCs w:val="28"/>
        </w:rPr>
        <w:t>https://urait.ru/bcode/442427</w:t>
      </w:r>
      <w:r w:rsidRPr="00AE647F">
        <w:rPr>
          <w:rStyle w:val="apple-converted-space"/>
          <w:sz w:val="28"/>
          <w:szCs w:val="28"/>
          <w:shd w:val="clear" w:color="auto" w:fill="FFFFFF"/>
        </w:rPr>
        <w:t> </w:t>
      </w:r>
      <w:r w:rsidRPr="00AE647F">
        <w:rPr>
          <w:sz w:val="28"/>
          <w:szCs w:val="28"/>
          <w:shd w:val="clear" w:color="auto" w:fill="FFFFFF"/>
        </w:rPr>
        <w:t>(дата обращения: 24.01.2022).</w:t>
      </w:r>
    </w:p>
    <w:p w14:paraId="627ECD90" w14:textId="393CD912" w:rsidR="000C12B9" w:rsidRPr="00AE647F" w:rsidRDefault="000C12B9" w:rsidP="00385AE6">
      <w:pPr>
        <w:pStyle w:val="a6"/>
        <w:numPr>
          <w:ilvl w:val="0"/>
          <w:numId w:val="1"/>
        </w:numPr>
        <w:spacing w:line="360" w:lineRule="auto"/>
        <w:jc w:val="both"/>
        <w:rPr>
          <w:sz w:val="28"/>
          <w:szCs w:val="28"/>
        </w:rPr>
      </w:pPr>
      <w:proofErr w:type="spellStart"/>
      <w:r w:rsidRPr="00AE647F">
        <w:rPr>
          <w:sz w:val="28"/>
          <w:szCs w:val="28"/>
        </w:rPr>
        <w:t>Ирбагиев</w:t>
      </w:r>
      <w:proofErr w:type="spellEnd"/>
      <w:r w:rsidRPr="00AE647F">
        <w:rPr>
          <w:sz w:val="28"/>
          <w:szCs w:val="28"/>
        </w:rPr>
        <w:t xml:space="preserve"> Х. Р. Роль инновационного предпринимательства // Economics. </w:t>
      </w:r>
      <w:r w:rsidR="00684A87">
        <w:rPr>
          <w:sz w:val="28"/>
          <w:szCs w:val="28"/>
        </w:rPr>
        <w:t xml:space="preserve">– </w:t>
      </w:r>
      <w:r w:rsidRPr="00AE647F">
        <w:rPr>
          <w:sz w:val="28"/>
          <w:szCs w:val="28"/>
        </w:rPr>
        <w:t xml:space="preserve">2018. </w:t>
      </w:r>
      <w:r w:rsidR="00684A87">
        <w:rPr>
          <w:sz w:val="28"/>
          <w:szCs w:val="28"/>
        </w:rPr>
        <w:t xml:space="preserve">– </w:t>
      </w:r>
      <w:r w:rsidRPr="00AE647F">
        <w:rPr>
          <w:sz w:val="28"/>
          <w:szCs w:val="28"/>
        </w:rPr>
        <w:t>№6 (38). URL: https://cyberleninka.ru/article/n/rol-innovatsionnogo-predprinimatelstva (дата обращения: 24.01.2022).</w:t>
      </w:r>
    </w:p>
    <w:p w14:paraId="35A0E654" w14:textId="3CC2E490" w:rsidR="000C12B9" w:rsidRPr="00AE647F" w:rsidRDefault="000C12B9" w:rsidP="00385AE6">
      <w:pPr>
        <w:pStyle w:val="a6"/>
        <w:numPr>
          <w:ilvl w:val="0"/>
          <w:numId w:val="1"/>
        </w:numPr>
        <w:spacing w:line="360" w:lineRule="auto"/>
        <w:jc w:val="both"/>
        <w:rPr>
          <w:sz w:val="28"/>
          <w:szCs w:val="28"/>
        </w:rPr>
      </w:pPr>
      <w:proofErr w:type="spellStart"/>
      <w:r w:rsidRPr="00AE647F">
        <w:rPr>
          <w:sz w:val="28"/>
          <w:szCs w:val="28"/>
        </w:rPr>
        <w:t>Кармышев</w:t>
      </w:r>
      <w:proofErr w:type="spellEnd"/>
      <w:r w:rsidRPr="00AE647F">
        <w:rPr>
          <w:sz w:val="28"/>
          <w:szCs w:val="28"/>
        </w:rPr>
        <w:t xml:space="preserve"> Ю. А., Иванова Н. В. Венчурное инвестирование как механизм расширения функций инновационного предпринимательства: региональный аспект // РППЭ.</w:t>
      </w:r>
      <w:r w:rsidR="00684A87">
        <w:rPr>
          <w:sz w:val="28"/>
          <w:szCs w:val="28"/>
        </w:rPr>
        <w:t xml:space="preserve"> –</w:t>
      </w:r>
      <w:r w:rsidRPr="00AE647F">
        <w:rPr>
          <w:sz w:val="28"/>
          <w:szCs w:val="28"/>
        </w:rPr>
        <w:t xml:space="preserve"> 2018. </w:t>
      </w:r>
      <w:r w:rsidR="00684A87">
        <w:rPr>
          <w:sz w:val="28"/>
          <w:szCs w:val="28"/>
        </w:rPr>
        <w:t xml:space="preserve">– </w:t>
      </w:r>
      <w:r w:rsidRPr="00AE647F">
        <w:rPr>
          <w:sz w:val="28"/>
          <w:szCs w:val="28"/>
        </w:rPr>
        <w:t>№8 (94). URL: https://cyberleninka.ru/article/n/venchurnoe-investirovanie-kak-mehanizm-rasshireniya-funktsiy-innovatsionnogo-predprinimatelstva-regionalnyy-aspekt (дата обращения: 24.01.2022).</w:t>
      </w:r>
    </w:p>
    <w:p w14:paraId="78B0F642" w14:textId="2EFEE394" w:rsidR="000C12B9" w:rsidRPr="00AE647F" w:rsidRDefault="000C12B9" w:rsidP="00C50AA0">
      <w:pPr>
        <w:pStyle w:val="a6"/>
        <w:numPr>
          <w:ilvl w:val="0"/>
          <w:numId w:val="1"/>
        </w:numPr>
        <w:spacing w:line="360" w:lineRule="auto"/>
        <w:jc w:val="both"/>
        <w:rPr>
          <w:sz w:val="28"/>
          <w:szCs w:val="28"/>
        </w:rPr>
      </w:pPr>
      <w:r w:rsidRPr="00AE647F">
        <w:rPr>
          <w:sz w:val="28"/>
          <w:szCs w:val="28"/>
        </w:rPr>
        <w:t xml:space="preserve">Кириллов А. В. Оценка зарубежного опыта стимулирования инновационной активности субъектов предпринимательства // Вестник ГУУ. </w:t>
      </w:r>
      <w:r w:rsidR="00684A87">
        <w:rPr>
          <w:sz w:val="28"/>
          <w:szCs w:val="28"/>
        </w:rPr>
        <w:t xml:space="preserve">– </w:t>
      </w:r>
      <w:r w:rsidRPr="00AE647F">
        <w:rPr>
          <w:sz w:val="28"/>
          <w:szCs w:val="28"/>
        </w:rPr>
        <w:t xml:space="preserve">2016. </w:t>
      </w:r>
      <w:r w:rsidR="00684A87">
        <w:rPr>
          <w:sz w:val="28"/>
          <w:szCs w:val="28"/>
        </w:rPr>
        <w:t xml:space="preserve">– </w:t>
      </w:r>
      <w:r w:rsidRPr="00AE647F">
        <w:rPr>
          <w:sz w:val="28"/>
          <w:szCs w:val="28"/>
        </w:rPr>
        <w:t>№2. URL: https://cyberleninka.ru/article/n/otsenka-zarubezhnogo-opyta-stimulirovaniya-innovatsionnoy-aktivnosti-subektov-predprinimatelstva (дата обращения: 21.01.2022).</w:t>
      </w:r>
    </w:p>
    <w:p w14:paraId="37E448B3" w14:textId="3F2B1678" w:rsidR="000C12B9" w:rsidRPr="00AE647F" w:rsidRDefault="000C12B9" w:rsidP="00385AE6">
      <w:pPr>
        <w:pStyle w:val="a6"/>
        <w:numPr>
          <w:ilvl w:val="0"/>
          <w:numId w:val="1"/>
        </w:numPr>
        <w:spacing w:line="360" w:lineRule="auto"/>
        <w:jc w:val="both"/>
        <w:rPr>
          <w:sz w:val="28"/>
          <w:szCs w:val="28"/>
        </w:rPr>
      </w:pPr>
      <w:r w:rsidRPr="00AE647F">
        <w:rPr>
          <w:sz w:val="28"/>
          <w:szCs w:val="28"/>
        </w:rPr>
        <w:t xml:space="preserve">Ларкина Н. Г., Овчаренко Г. В. Методология и ценностные основания управления инновационным предпринимательством в новой экономике // Государственное и муниципальное управление. Ученые записки. </w:t>
      </w:r>
      <w:r w:rsidR="00E0111B">
        <w:rPr>
          <w:sz w:val="28"/>
          <w:szCs w:val="28"/>
        </w:rPr>
        <w:t xml:space="preserve">– </w:t>
      </w:r>
      <w:r w:rsidRPr="00AE647F">
        <w:rPr>
          <w:sz w:val="28"/>
          <w:szCs w:val="28"/>
        </w:rPr>
        <w:t>2020.</w:t>
      </w:r>
      <w:r w:rsidR="00E0111B">
        <w:rPr>
          <w:sz w:val="28"/>
          <w:szCs w:val="28"/>
        </w:rPr>
        <w:t xml:space="preserve"> – </w:t>
      </w:r>
      <w:r w:rsidRPr="00AE647F">
        <w:rPr>
          <w:sz w:val="28"/>
          <w:szCs w:val="28"/>
        </w:rPr>
        <w:t xml:space="preserve"> №3. URL: https://cyberleninka.ru/article/n/metodologiya-i-tsennostnye-osnovaniya-upravleniya-innovatsionnym-predprinimatelstvom-v-novoy-ekonomike (дата обращения: 24.01.2022).</w:t>
      </w:r>
    </w:p>
    <w:p w14:paraId="4BC5C548" w14:textId="16936D09" w:rsidR="000C12B9" w:rsidRPr="00AE647F" w:rsidRDefault="000C12B9" w:rsidP="00385AE6">
      <w:pPr>
        <w:pStyle w:val="a6"/>
        <w:numPr>
          <w:ilvl w:val="0"/>
          <w:numId w:val="1"/>
        </w:numPr>
        <w:spacing w:line="360" w:lineRule="auto"/>
        <w:jc w:val="both"/>
        <w:rPr>
          <w:sz w:val="28"/>
          <w:szCs w:val="28"/>
        </w:rPr>
      </w:pPr>
      <w:r w:rsidRPr="00AE647F">
        <w:rPr>
          <w:sz w:val="28"/>
          <w:szCs w:val="28"/>
        </w:rPr>
        <w:lastRenderedPageBreak/>
        <w:t>Липатова Л.</w:t>
      </w:r>
      <w:r w:rsidR="00684A87">
        <w:rPr>
          <w:sz w:val="28"/>
          <w:szCs w:val="28"/>
        </w:rPr>
        <w:t xml:space="preserve"> </w:t>
      </w:r>
      <w:r w:rsidRPr="00AE647F">
        <w:rPr>
          <w:sz w:val="28"/>
          <w:szCs w:val="28"/>
        </w:rPr>
        <w:t>Н., Карапетян Р.</w:t>
      </w:r>
      <w:r w:rsidR="00684A87">
        <w:rPr>
          <w:sz w:val="28"/>
          <w:szCs w:val="28"/>
        </w:rPr>
        <w:t xml:space="preserve"> </w:t>
      </w:r>
      <w:r w:rsidRPr="00AE647F">
        <w:rPr>
          <w:sz w:val="28"/>
          <w:szCs w:val="28"/>
        </w:rPr>
        <w:t>В. Обоснование приоритетов развития государственной системы поддержки инновационного предпринимательства // Россия: тенденции и перспективы развития.</w:t>
      </w:r>
      <w:r w:rsidR="00684A87">
        <w:rPr>
          <w:sz w:val="28"/>
          <w:szCs w:val="28"/>
        </w:rPr>
        <w:t xml:space="preserve"> –</w:t>
      </w:r>
      <w:r w:rsidRPr="00AE647F">
        <w:rPr>
          <w:sz w:val="28"/>
          <w:szCs w:val="28"/>
        </w:rPr>
        <w:t xml:space="preserve"> 2021. </w:t>
      </w:r>
      <w:r w:rsidR="00684A87">
        <w:rPr>
          <w:sz w:val="28"/>
          <w:szCs w:val="28"/>
        </w:rPr>
        <w:t xml:space="preserve">– </w:t>
      </w:r>
      <w:proofErr w:type="gramStart"/>
      <w:r w:rsidRPr="00AE647F">
        <w:rPr>
          <w:sz w:val="28"/>
          <w:szCs w:val="28"/>
        </w:rPr>
        <w:t>№16-1</w:t>
      </w:r>
      <w:proofErr w:type="gramEnd"/>
      <w:r w:rsidRPr="00AE647F">
        <w:rPr>
          <w:sz w:val="28"/>
          <w:szCs w:val="28"/>
        </w:rPr>
        <w:t>. URL: https://cyberleninka.ru/article/n/obosnovanie-prioritetov-razvitiya-gosudarstvennoy-sistemy-podderzhki-innovatsionnogo-predprinimatelstva (дата обращения: 24.01.2022).</w:t>
      </w:r>
    </w:p>
    <w:p w14:paraId="7D2E3537" w14:textId="55415DBA" w:rsidR="000C12B9" w:rsidRPr="00AE647F" w:rsidRDefault="000C12B9" w:rsidP="00C50AA0">
      <w:pPr>
        <w:pStyle w:val="a6"/>
        <w:numPr>
          <w:ilvl w:val="0"/>
          <w:numId w:val="1"/>
        </w:numPr>
        <w:spacing w:line="360" w:lineRule="auto"/>
        <w:jc w:val="both"/>
        <w:rPr>
          <w:sz w:val="28"/>
          <w:szCs w:val="28"/>
        </w:rPr>
      </w:pPr>
      <w:r w:rsidRPr="00AE647F">
        <w:rPr>
          <w:sz w:val="28"/>
          <w:szCs w:val="28"/>
        </w:rPr>
        <w:t>Мельникова Е.</w:t>
      </w:r>
      <w:r w:rsidR="00684A87">
        <w:rPr>
          <w:sz w:val="28"/>
          <w:szCs w:val="28"/>
        </w:rPr>
        <w:t xml:space="preserve"> </w:t>
      </w:r>
      <w:r w:rsidRPr="00AE647F">
        <w:rPr>
          <w:sz w:val="28"/>
          <w:szCs w:val="28"/>
        </w:rPr>
        <w:t xml:space="preserve">Н. Влияние программ государственной поддержки на развитие инновационного предпринимательства в России // </w:t>
      </w:r>
      <w:proofErr w:type="spellStart"/>
      <w:r w:rsidRPr="00AE647F">
        <w:rPr>
          <w:sz w:val="28"/>
          <w:szCs w:val="28"/>
        </w:rPr>
        <w:t>Beneficium</w:t>
      </w:r>
      <w:proofErr w:type="spellEnd"/>
      <w:r w:rsidRPr="00AE647F">
        <w:rPr>
          <w:sz w:val="28"/>
          <w:szCs w:val="28"/>
        </w:rPr>
        <w:t xml:space="preserve">. </w:t>
      </w:r>
      <w:r w:rsidR="00E0111B">
        <w:rPr>
          <w:sz w:val="28"/>
          <w:szCs w:val="28"/>
        </w:rPr>
        <w:t xml:space="preserve">– </w:t>
      </w:r>
      <w:r w:rsidRPr="00AE647F">
        <w:rPr>
          <w:sz w:val="28"/>
          <w:szCs w:val="28"/>
        </w:rPr>
        <w:t xml:space="preserve">2019. </w:t>
      </w:r>
      <w:r w:rsidR="00E0111B">
        <w:rPr>
          <w:sz w:val="28"/>
          <w:szCs w:val="28"/>
        </w:rPr>
        <w:t xml:space="preserve">– </w:t>
      </w:r>
      <w:r w:rsidRPr="00AE647F">
        <w:rPr>
          <w:sz w:val="28"/>
          <w:szCs w:val="28"/>
        </w:rPr>
        <w:t>№4 (33). URL: https://cyberleninka.ru/article/n/vliyanie-programm-gosudarstvennoy-podderzhki-na-razvitie-innovatsionnogo-predprinimatelstva-v-rossii (дата обращения: 21.01.2022).</w:t>
      </w:r>
    </w:p>
    <w:p w14:paraId="70BC8BEB" w14:textId="0ADC38FB" w:rsidR="000C12B9" w:rsidRPr="00AE647F" w:rsidRDefault="000C12B9" w:rsidP="00385AE6">
      <w:pPr>
        <w:pStyle w:val="a6"/>
        <w:numPr>
          <w:ilvl w:val="0"/>
          <w:numId w:val="1"/>
        </w:numPr>
        <w:spacing w:line="360" w:lineRule="auto"/>
        <w:jc w:val="both"/>
        <w:rPr>
          <w:sz w:val="28"/>
          <w:szCs w:val="28"/>
        </w:rPr>
      </w:pPr>
      <w:r w:rsidRPr="00AE647F">
        <w:rPr>
          <w:sz w:val="28"/>
          <w:szCs w:val="28"/>
        </w:rPr>
        <w:t xml:space="preserve">Никулина О. В., Коваль М. И. Разработка налоговых инструментов стимулирования инновационного предпринимательства в российской экономике // Международный журнал гуманитарных и естественных наук. </w:t>
      </w:r>
      <w:r w:rsidR="00E0111B">
        <w:rPr>
          <w:sz w:val="28"/>
          <w:szCs w:val="28"/>
        </w:rPr>
        <w:t xml:space="preserve">– </w:t>
      </w:r>
      <w:r w:rsidRPr="00AE647F">
        <w:rPr>
          <w:sz w:val="28"/>
          <w:szCs w:val="28"/>
        </w:rPr>
        <w:t xml:space="preserve">2019. </w:t>
      </w:r>
      <w:r w:rsidR="00E0111B">
        <w:rPr>
          <w:sz w:val="28"/>
          <w:szCs w:val="28"/>
        </w:rPr>
        <w:t xml:space="preserve">– </w:t>
      </w:r>
      <w:proofErr w:type="gramStart"/>
      <w:r w:rsidRPr="00AE647F">
        <w:rPr>
          <w:sz w:val="28"/>
          <w:szCs w:val="28"/>
        </w:rPr>
        <w:t>№6-1</w:t>
      </w:r>
      <w:proofErr w:type="gramEnd"/>
      <w:r w:rsidRPr="00AE647F">
        <w:rPr>
          <w:sz w:val="28"/>
          <w:szCs w:val="28"/>
        </w:rPr>
        <w:t>. URL: https://cyberleninka.ru/article/n/razrabotka-nalogovyh-instrumentov-stimulirovaniya-innovatsionnogo-predprinimatelstva-v-rossiyskoy-ekonomike (дата обращения: 24.01.2022).</w:t>
      </w:r>
    </w:p>
    <w:p w14:paraId="0C50A9D7" w14:textId="3912D5B1" w:rsidR="000C12B9" w:rsidRPr="00AE647F" w:rsidRDefault="000C12B9" w:rsidP="00385AE6">
      <w:pPr>
        <w:pStyle w:val="a6"/>
        <w:numPr>
          <w:ilvl w:val="0"/>
          <w:numId w:val="1"/>
        </w:numPr>
        <w:spacing w:line="360" w:lineRule="auto"/>
        <w:jc w:val="both"/>
        <w:rPr>
          <w:sz w:val="28"/>
          <w:szCs w:val="28"/>
        </w:rPr>
      </w:pPr>
      <w:r w:rsidRPr="00AE647F">
        <w:rPr>
          <w:sz w:val="28"/>
          <w:szCs w:val="28"/>
          <w:shd w:val="clear" w:color="auto" w:fill="FFFFFF"/>
        </w:rPr>
        <w:t xml:space="preserve">Петровская Ю. А., Щекина И. В. </w:t>
      </w:r>
      <w:r w:rsidR="00684A87" w:rsidRPr="00AE647F">
        <w:rPr>
          <w:sz w:val="28"/>
          <w:szCs w:val="28"/>
          <w:shd w:val="clear" w:color="auto" w:fill="FFFFFF"/>
        </w:rPr>
        <w:t>Реализация</w:t>
      </w:r>
      <w:r w:rsidRPr="00AE647F">
        <w:rPr>
          <w:sz w:val="28"/>
          <w:szCs w:val="28"/>
          <w:shd w:val="clear" w:color="auto" w:fill="FFFFFF"/>
        </w:rPr>
        <w:t xml:space="preserve"> стратегии инновационного развития Российской Федерации до 2020 года: результаты и перспективы. </w:t>
      </w:r>
      <w:r w:rsidR="00684A87">
        <w:rPr>
          <w:sz w:val="28"/>
          <w:szCs w:val="28"/>
          <w:shd w:val="clear" w:color="auto" w:fill="FFFFFF"/>
        </w:rPr>
        <w:t xml:space="preserve">– </w:t>
      </w:r>
      <w:r w:rsidRPr="00AE647F">
        <w:rPr>
          <w:sz w:val="28"/>
          <w:szCs w:val="28"/>
        </w:rPr>
        <w:t>Вестник НГУЭУ</w:t>
      </w:r>
      <w:r w:rsidRPr="00AE647F">
        <w:rPr>
          <w:sz w:val="28"/>
          <w:szCs w:val="28"/>
          <w:shd w:val="clear" w:color="auto" w:fill="FFFFFF"/>
        </w:rPr>
        <w:t>.</w:t>
      </w:r>
      <w:r w:rsidR="00684A87">
        <w:rPr>
          <w:sz w:val="28"/>
          <w:szCs w:val="28"/>
          <w:shd w:val="clear" w:color="auto" w:fill="FFFFFF"/>
        </w:rPr>
        <w:t xml:space="preserve"> –</w:t>
      </w:r>
      <w:r w:rsidRPr="00AE647F">
        <w:rPr>
          <w:sz w:val="28"/>
          <w:szCs w:val="28"/>
          <w:shd w:val="clear" w:color="auto" w:fill="FFFFFF"/>
        </w:rPr>
        <w:t xml:space="preserve"> 2018</w:t>
      </w:r>
      <w:r w:rsidR="00684A87">
        <w:rPr>
          <w:sz w:val="28"/>
          <w:szCs w:val="28"/>
          <w:shd w:val="clear" w:color="auto" w:fill="FFFFFF"/>
        </w:rPr>
        <w:t>. – №</w:t>
      </w:r>
      <w:r w:rsidRPr="00AE647F">
        <w:rPr>
          <w:sz w:val="28"/>
          <w:szCs w:val="28"/>
          <w:shd w:val="clear" w:color="auto" w:fill="FFFFFF"/>
        </w:rPr>
        <w:t>4</w:t>
      </w:r>
      <w:r w:rsidR="00684A87">
        <w:rPr>
          <w:sz w:val="28"/>
          <w:szCs w:val="28"/>
          <w:shd w:val="clear" w:color="auto" w:fill="FFFFFF"/>
        </w:rPr>
        <w:t xml:space="preserve">. – С. </w:t>
      </w:r>
      <w:proofErr w:type="gramStart"/>
      <w:r w:rsidRPr="00AE647F">
        <w:rPr>
          <w:sz w:val="28"/>
          <w:szCs w:val="28"/>
          <w:shd w:val="clear" w:color="auto" w:fill="FFFFFF"/>
        </w:rPr>
        <w:t>157-170</w:t>
      </w:r>
      <w:proofErr w:type="gramEnd"/>
      <w:r w:rsidRPr="00AE647F">
        <w:rPr>
          <w:sz w:val="28"/>
          <w:szCs w:val="28"/>
          <w:shd w:val="clear" w:color="auto" w:fill="FFFFFF"/>
        </w:rPr>
        <w:t>.</w:t>
      </w:r>
    </w:p>
    <w:p w14:paraId="0D904D23" w14:textId="4163597B" w:rsidR="000C12B9" w:rsidRPr="00AE647F" w:rsidRDefault="000C12B9" w:rsidP="00385AE6">
      <w:pPr>
        <w:pStyle w:val="a6"/>
        <w:numPr>
          <w:ilvl w:val="0"/>
          <w:numId w:val="1"/>
        </w:numPr>
        <w:spacing w:line="360" w:lineRule="auto"/>
        <w:jc w:val="both"/>
        <w:rPr>
          <w:sz w:val="28"/>
          <w:szCs w:val="28"/>
        </w:rPr>
      </w:pPr>
      <w:proofErr w:type="spellStart"/>
      <w:r w:rsidRPr="00AE647F">
        <w:rPr>
          <w:sz w:val="28"/>
          <w:szCs w:val="28"/>
        </w:rPr>
        <w:t>Поддубная</w:t>
      </w:r>
      <w:proofErr w:type="spellEnd"/>
      <w:r w:rsidRPr="00AE647F">
        <w:rPr>
          <w:sz w:val="28"/>
          <w:szCs w:val="28"/>
        </w:rPr>
        <w:t xml:space="preserve"> В. В. Анализ специфики государственного регулирования инновационного предпринимательства в Российской Федерации // </w:t>
      </w:r>
      <w:proofErr w:type="spellStart"/>
      <w:r w:rsidRPr="00AE647F">
        <w:rPr>
          <w:sz w:val="28"/>
          <w:szCs w:val="28"/>
        </w:rPr>
        <w:t>StudNet</w:t>
      </w:r>
      <w:proofErr w:type="spellEnd"/>
      <w:r w:rsidRPr="00AE647F">
        <w:rPr>
          <w:sz w:val="28"/>
          <w:szCs w:val="28"/>
        </w:rPr>
        <w:t xml:space="preserve">. </w:t>
      </w:r>
      <w:r w:rsidR="00E0111B">
        <w:rPr>
          <w:sz w:val="28"/>
          <w:szCs w:val="28"/>
        </w:rPr>
        <w:t xml:space="preserve">– </w:t>
      </w:r>
      <w:r w:rsidRPr="00AE647F">
        <w:rPr>
          <w:sz w:val="28"/>
          <w:szCs w:val="28"/>
        </w:rPr>
        <w:t xml:space="preserve">2020. </w:t>
      </w:r>
      <w:r w:rsidR="00E0111B">
        <w:rPr>
          <w:sz w:val="28"/>
          <w:szCs w:val="28"/>
        </w:rPr>
        <w:t xml:space="preserve">– </w:t>
      </w:r>
      <w:r w:rsidRPr="00AE647F">
        <w:rPr>
          <w:sz w:val="28"/>
          <w:szCs w:val="28"/>
        </w:rPr>
        <w:t>№10. URL: https://cyberleninka.ru/article/n/analiz-spetsifiki-gosudarstvennogo-regulirovaniya-innovatsionnogo-predprinimatelstva-v-rossiyskoy-federatsii (дата обращения: 24.01.2022).</w:t>
      </w:r>
    </w:p>
    <w:p w14:paraId="73EBFBBF" w14:textId="3010041F" w:rsidR="000C12B9" w:rsidRPr="00AE647F" w:rsidRDefault="000C12B9" w:rsidP="006E302F">
      <w:pPr>
        <w:pStyle w:val="a6"/>
        <w:numPr>
          <w:ilvl w:val="0"/>
          <w:numId w:val="1"/>
        </w:numPr>
        <w:spacing w:line="360" w:lineRule="auto"/>
        <w:jc w:val="both"/>
        <w:rPr>
          <w:sz w:val="28"/>
          <w:szCs w:val="28"/>
        </w:rPr>
      </w:pPr>
      <w:proofErr w:type="spellStart"/>
      <w:r w:rsidRPr="00AE647F">
        <w:rPr>
          <w:sz w:val="28"/>
          <w:szCs w:val="28"/>
        </w:rPr>
        <w:t>Политаев</w:t>
      </w:r>
      <w:proofErr w:type="spellEnd"/>
      <w:r w:rsidRPr="00AE647F">
        <w:rPr>
          <w:sz w:val="28"/>
          <w:szCs w:val="28"/>
        </w:rPr>
        <w:t xml:space="preserve"> В. И. Значение инновационного кодекса Российской Федерации для развития отрасли высоких технологий // Вопросы инновационной экономики. </w:t>
      </w:r>
      <w:r w:rsidR="00E0111B">
        <w:rPr>
          <w:sz w:val="28"/>
          <w:szCs w:val="28"/>
        </w:rPr>
        <w:t xml:space="preserve">– </w:t>
      </w:r>
      <w:r w:rsidRPr="00AE647F">
        <w:rPr>
          <w:sz w:val="28"/>
          <w:szCs w:val="28"/>
        </w:rPr>
        <w:t xml:space="preserve">2018. </w:t>
      </w:r>
      <w:r w:rsidR="00E0111B">
        <w:rPr>
          <w:sz w:val="28"/>
          <w:szCs w:val="28"/>
        </w:rPr>
        <w:t xml:space="preserve">– </w:t>
      </w:r>
      <w:r w:rsidRPr="00AE647F">
        <w:rPr>
          <w:sz w:val="28"/>
          <w:szCs w:val="28"/>
        </w:rPr>
        <w:t>№2. URL: https://cyberleninka.ru/article/n/znachenie-innovatsionnogo-kodeksa-rossiyskoy-federatsii-dlya-razvitiya-otrasli-vysokih-tehnologiy (дата обращения: 20.05.2022).</w:t>
      </w:r>
    </w:p>
    <w:p w14:paraId="3F25CBE4" w14:textId="235E726B" w:rsidR="000C12B9" w:rsidRPr="00684A87" w:rsidRDefault="000C12B9" w:rsidP="00A646E8">
      <w:pPr>
        <w:pStyle w:val="a6"/>
        <w:numPr>
          <w:ilvl w:val="0"/>
          <w:numId w:val="1"/>
        </w:numPr>
        <w:spacing w:line="360" w:lineRule="auto"/>
        <w:jc w:val="both"/>
        <w:rPr>
          <w:sz w:val="28"/>
          <w:szCs w:val="28"/>
        </w:rPr>
      </w:pPr>
      <w:r w:rsidRPr="00AE647F">
        <w:rPr>
          <w:spacing w:val="3"/>
          <w:sz w:val="28"/>
          <w:szCs w:val="28"/>
        </w:rPr>
        <w:lastRenderedPageBreak/>
        <w:t xml:space="preserve">Постановление главы администрации (губернатора) Краснодарского края об утверждении государственной программы Краснодарского края от 5 октября 2015 года № 943 (в ред. от 27.12.2021). </w:t>
      </w:r>
      <w:r w:rsidRPr="00AE647F">
        <w:rPr>
          <w:sz w:val="28"/>
          <w:szCs w:val="28"/>
          <w:lang w:val="en-US"/>
        </w:rPr>
        <w:t>URL</w:t>
      </w:r>
      <w:r w:rsidRPr="00684A87">
        <w:rPr>
          <w:sz w:val="28"/>
          <w:szCs w:val="28"/>
        </w:rPr>
        <w:t xml:space="preserve">: </w:t>
      </w:r>
      <w:r w:rsidR="004430F5" w:rsidRPr="004430F5">
        <w:rPr>
          <w:sz w:val="28"/>
          <w:szCs w:val="28"/>
          <w:lang w:val="en-US"/>
        </w:rPr>
        <w:t>https</w:t>
      </w:r>
      <w:r w:rsidR="004430F5" w:rsidRPr="004430F5">
        <w:rPr>
          <w:sz w:val="28"/>
          <w:szCs w:val="28"/>
        </w:rPr>
        <w:t>://</w:t>
      </w:r>
      <w:r w:rsidR="004430F5" w:rsidRPr="004430F5">
        <w:rPr>
          <w:sz w:val="28"/>
          <w:szCs w:val="28"/>
          <w:lang w:val="en-US"/>
        </w:rPr>
        <w:t>economy</w:t>
      </w:r>
      <w:r w:rsidR="004430F5" w:rsidRPr="004430F5">
        <w:rPr>
          <w:sz w:val="28"/>
          <w:szCs w:val="28"/>
        </w:rPr>
        <w:t>.</w:t>
      </w:r>
      <w:proofErr w:type="spellStart"/>
      <w:r w:rsidR="004430F5" w:rsidRPr="004430F5">
        <w:rPr>
          <w:sz w:val="28"/>
          <w:szCs w:val="28"/>
          <w:lang w:val="en-US"/>
        </w:rPr>
        <w:t>krasnodar</w:t>
      </w:r>
      <w:proofErr w:type="spellEnd"/>
      <w:r w:rsidR="004430F5" w:rsidRPr="004430F5">
        <w:rPr>
          <w:sz w:val="28"/>
          <w:szCs w:val="28"/>
        </w:rPr>
        <w:t>.</w:t>
      </w:r>
      <w:proofErr w:type="spellStart"/>
      <w:r w:rsidR="004430F5" w:rsidRPr="004430F5">
        <w:rPr>
          <w:sz w:val="28"/>
          <w:szCs w:val="28"/>
          <w:lang w:val="en-US"/>
        </w:rPr>
        <w:t>ru</w:t>
      </w:r>
      <w:proofErr w:type="spellEnd"/>
      <w:r w:rsidR="004430F5" w:rsidRPr="004430F5">
        <w:rPr>
          <w:sz w:val="28"/>
          <w:szCs w:val="28"/>
        </w:rPr>
        <w:t>/</w:t>
      </w:r>
      <w:r w:rsidR="004430F5" w:rsidRPr="004430F5">
        <w:rPr>
          <w:sz w:val="28"/>
          <w:szCs w:val="28"/>
          <w:lang w:val="en-US"/>
        </w:rPr>
        <w:t>activity</w:t>
      </w:r>
      <w:r w:rsidR="004430F5" w:rsidRPr="004430F5">
        <w:rPr>
          <w:sz w:val="28"/>
          <w:szCs w:val="28"/>
        </w:rPr>
        <w:t>/</w:t>
      </w:r>
      <w:proofErr w:type="spellStart"/>
      <w:r w:rsidR="004430F5" w:rsidRPr="004430F5">
        <w:rPr>
          <w:sz w:val="28"/>
          <w:szCs w:val="28"/>
          <w:lang w:val="en-US"/>
        </w:rPr>
        <w:t>gosprogrammy</w:t>
      </w:r>
      <w:proofErr w:type="spellEnd"/>
      <w:r w:rsidR="004430F5" w:rsidRPr="004430F5">
        <w:rPr>
          <w:sz w:val="28"/>
          <w:szCs w:val="28"/>
        </w:rPr>
        <w:t>-</w:t>
      </w:r>
      <w:r w:rsidR="004430F5" w:rsidRPr="004430F5">
        <w:rPr>
          <w:sz w:val="28"/>
          <w:szCs w:val="28"/>
          <w:lang w:val="en-US"/>
        </w:rPr>
        <w:t>kk</w:t>
      </w:r>
      <w:r w:rsidR="004430F5" w:rsidRPr="004430F5">
        <w:rPr>
          <w:sz w:val="28"/>
          <w:szCs w:val="28"/>
        </w:rPr>
        <w:t>/</w:t>
      </w:r>
      <w:proofErr w:type="spellStart"/>
      <w:r w:rsidR="004430F5" w:rsidRPr="004430F5">
        <w:rPr>
          <w:sz w:val="28"/>
          <w:szCs w:val="28"/>
          <w:lang w:val="en-US"/>
        </w:rPr>
        <w:t>perechen</w:t>
      </w:r>
      <w:proofErr w:type="spellEnd"/>
      <w:r w:rsidR="004430F5" w:rsidRPr="004430F5">
        <w:rPr>
          <w:sz w:val="28"/>
          <w:szCs w:val="28"/>
        </w:rPr>
        <w:t>/</w:t>
      </w:r>
      <w:r w:rsidR="004430F5" w:rsidRPr="004430F5">
        <w:rPr>
          <w:sz w:val="28"/>
          <w:szCs w:val="28"/>
          <w:lang w:val="en-US"/>
        </w:rPr>
        <w:t>god</w:t>
      </w:r>
      <w:r w:rsidR="004430F5" w:rsidRPr="004430F5">
        <w:rPr>
          <w:sz w:val="28"/>
          <w:szCs w:val="28"/>
        </w:rPr>
        <w:t>-2022-</w:t>
      </w:r>
      <w:proofErr w:type="spellStart"/>
      <w:r w:rsidR="004430F5" w:rsidRPr="004430F5">
        <w:rPr>
          <w:sz w:val="28"/>
          <w:szCs w:val="28"/>
          <w:lang w:val="en-US"/>
        </w:rPr>
        <w:t>gp</w:t>
      </w:r>
      <w:proofErr w:type="spellEnd"/>
      <w:r w:rsidR="004430F5" w:rsidRPr="004430F5">
        <w:rPr>
          <w:sz w:val="28"/>
          <w:szCs w:val="28"/>
        </w:rPr>
        <w:t>/208884</w:t>
      </w:r>
      <w:r w:rsidR="004430F5">
        <w:rPr>
          <w:sz w:val="28"/>
          <w:szCs w:val="28"/>
        </w:rPr>
        <w:t xml:space="preserve"> </w:t>
      </w:r>
      <w:r w:rsidR="00684A87" w:rsidRPr="00AE647F">
        <w:rPr>
          <w:sz w:val="28"/>
          <w:szCs w:val="28"/>
        </w:rPr>
        <w:t>(дата обращения: 24.01.2022).</w:t>
      </w:r>
    </w:p>
    <w:p w14:paraId="280BCD42" w14:textId="6E4C4824" w:rsidR="000C12B9" w:rsidRPr="00AE647F" w:rsidRDefault="000C12B9" w:rsidP="00385AE6">
      <w:pPr>
        <w:pStyle w:val="a6"/>
        <w:numPr>
          <w:ilvl w:val="0"/>
          <w:numId w:val="1"/>
        </w:numPr>
        <w:spacing w:line="360" w:lineRule="auto"/>
        <w:jc w:val="both"/>
        <w:rPr>
          <w:sz w:val="28"/>
          <w:szCs w:val="28"/>
        </w:rPr>
      </w:pPr>
      <w:r w:rsidRPr="00AE647F">
        <w:rPr>
          <w:sz w:val="28"/>
          <w:szCs w:val="28"/>
        </w:rPr>
        <w:t xml:space="preserve">Решетникова М. С. Анализ динамики развития инновационного предпринимательства в Китае // Проблемы экономики и юридической практики. </w:t>
      </w:r>
      <w:r w:rsidR="00885F03">
        <w:rPr>
          <w:sz w:val="28"/>
          <w:szCs w:val="28"/>
        </w:rPr>
        <w:t xml:space="preserve">– </w:t>
      </w:r>
      <w:r w:rsidRPr="00AE647F">
        <w:rPr>
          <w:sz w:val="28"/>
          <w:szCs w:val="28"/>
        </w:rPr>
        <w:t xml:space="preserve">2018. </w:t>
      </w:r>
      <w:r w:rsidR="00885F03">
        <w:rPr>
          <w:sz w:val="28"/>
          <w:szCs w:val="28"/>
        </w:rPr>
        <w:t xml:space="preserve">– </w:t>
      </w:r>
      <w:r w:rsidRPr="00AE647F">
        <w:rPr>
          <w:sz w:val="28"/>
          <w:szCs w:val="28"/>
        </w:rPr>
        <w:t>№3. URL: https://cyberleninka.ru/article/n/analiz-dinamiki-razvitiya-innovatsionnogo-predprinimatelstva-v-kitae (дата обращения: 24.01.2022).</w:t>
      </w:r>
    </w:p>
    <w:p w14:paraId="67CE383D" w14:textId="7A83993A" w:rsidR="000C12B9" w:rsidRPr="00AE647F" w:rsidRDefault="000C12B9" w:rsidP="00385AE6">
      <w:pPr>
        <w:pStyle w:val="a6"/>
        <w:numPr>
          <w:ilvl w:val="0"/>
          <w:numId w:val="1"/>
        </w:numPr>
        <w:spacing w:line="360" w:lineRule="auto"/>
        <w:jc w:val="both"/>
        <w:rPr>
          <w:sz w:val="28"/>
          <w:szCs w:val="28"/>
        </w:rPr>
      </w:pPr>
      <w:r w:rsidRPr="00AE647F">
        <w:rPr>
          <w:sz w:val="28"/>
          <w:szCs w:val="28"/>
        </w:rPr>
        <w:t xml:space="preserve">Решетникова М. С. Венчурный рынок Китая: риски и ориентиры // Гуманитарные, социально-экономические и общественные науки. </w:t>
      </w:r>
      <w:r w:rsidR="00C64860">
        <w:rPr>
          <w:sz w:val="28"/>
          <w:szCs w:val="28"/>
        </w:rPr>
        <w:t xml:space="preserve">– </w:t>
      </w:r>
      <w:r w:rsidRPr="00AE647F">
        <w:rPr>
          <w:sz w:val="28"/>
          <w:szCs w:val="28"/>
        </w:rPr>
        <w:t xml:space="preserve">2019. </w:t>
      </w:r>
      <w:r w:rsidR="00C64860">
        <w:rPr>
          <w:sz w:val="28"/>
          <w:szCs w:val="28"/>
        </w:rPr>
        <w:t xml:space="preserve">– </w:t>
      </w:r>
      <w:r w:rsidRPr="00AE647F">
        <w:rPr>
          <w:sz w:val="28"/>
          <w:szCs w:val="28"/>
        </w:rPr>
        <w:t>№8. URL: https://cyberleninka.ru/article/n/venchurnyy-rynok-kitaya-riski-i-orientiry (дата обращения: 24.01.2022).</w:t>
      </w:r>
    </w:p>
    <w:p w14:paraId="386F5460" w14:textId="57A3F213" w:rsidR="00E17E00" w:rsidRDefault="000C12B9" w:rsidP="00E17E00">
      <w:pPr>
        <w:pStyle w:val="a6"/>
        <w:numPr>
          <w:ilvl w:val="0"/>
          <w:numId w:val="1"/>
        </w:numPr>
        <w:spacing w:line="360" w:lineRule="auto"/>
        <w:jc w:val="both"/>
        <w:rPr>
          <w:sz w:val="28"/>
          <w:szCs w:val="28"/>
        </w:rPr>
      </w:pPr>
      <w:r w:rsidRPr="00AE647F">
        <w:rPr>
          <w:sz w:val="28"/>
          <w:szCs w:val="28"/>
        </w:rPr>
        <w:t xml:space="preserve">Россия в цифрах. 2020: </w:t>
      </w:r>
      <w:r w:rsidR="0023254A">
        <w:rPr>
          <w:sz w:val="28"/>
          <w:szCs w:val="28"/>
        </w:rPr>
        <w:t>к</w:t>
      </w:r>
      <w:r w:rsidRPr="00AE647F">
        <w:rPr>
          <w:sz w:val="28"/>
          <w:szCs w:val="28"/>
        </w:rPr>
        <w:t>рат.</w:t>
      </w:r>
      <w:r w:rsidR="0023254A">
        <w:rPr>
          <w:sz w:val="28"/>
          <w:szCs w:val="28"/>
        </w:rPr>
        <w:t xml:space="preserve"> </w:t>
      </w:r>
      <w:r w:rsidRPr="00AE647F">
        <w:rPr>
          <w:sz w:val="28"/>
          <w:szCs w:val="28"/>
        </w:rPr>
        <w:t>стат.</w:t>
      </w:r>
      <w:r w:rsidR="0023254A">
        <w:rPr>
          <w:sz w:val="28"/>
          <w:szCs w:val="28"/>
        </w:rPr>
        <w:t xml:space="preserve"> </w:t>
      </w:r>
      <w:r w:rsidRPr="00AE647F">
        <w:rPr>
          <w:sz w:val="28"/>
          <w:szCs w:val="28"/>
        </w:rPr>
        <w:t>сб./</w:t>
      </w:r>
      <w:r w:rsidR="0023254A">
        <w:rPr>
          <w:sz w:val="28"/>
          <w:szCs w:val="28"/>
        </w:rPr>
        <w:t>Федеральная служба государственной статистики (</w:t>
      </w:r>
      <w:r w:rsidRPr="00AE647F">
        <w:rPr>
          <w:sz w:val="28"/>
          <w:szCs w:val="28"/>
        </w:rPr>
        <w:t>Росстат</w:t>
      </w:r>
      <w:r w:rsidR="0023254A">
        <w:rPr>
          <w:sz w:val="28"/>
          <w:szCs w:val="28"/>
        </w:rPr>
        <w:t>).</w:t>
      </w:r>
      <w:r w:rsidRPr="00AE647F">
        <w:rPr>
          <w:sz w:val="28"/>
          <w:szCs w:val="28"/>
        </w:rPr>
        <w:t xml:space="preserve"> – M., 2020</w:t>
      </w:r>
      <w:r w:rsidR="004430F5">
        <w:rPr>
          <w:sz w:val="28"/>
          <w:szCs w:val="28"/>
        </w:rPr>
        <w:t>.</w:t>
      </w:r>
      <w:r w:rsidRPr="00AE647F">
        <w:rPr>
          <w:sz w:val="28"/>
          <w:szCs w:val="28"/>
        </w:rPr>
        <w:t xml:space="preserve"> – 550 с. </w:t>
      </w:r>
    </w:p>
    <w:p w14:paraId="3F5EBFE5" w14:textId="3345EDF6" w:rsidR="000C12B9" w:rsidRPr="00F42703" w:rsidRDefault="000C12B9" w:rsidP="00E17E00">
      <w:pPr>
        <w:pStyle w:val="a6"/>
        <w:numPr>
          <w:ilvl w:val="0"/>
          <w:numId w:val="1"/>
        </w:numPr>
        <w:spacing w:line="360" w:lineRule="auto"/>
        <w:jc w:val="both"/>
        <w:rPr>
          <w:sz w:val="28"/>
          <w:szCs w:val="28"/>
        </w:rPr>
      </w:pPr>
      <w:r w:rsidRPr="00F42703">
        <w:rPr>
          <w:sz w:val="28"/>
          <w:szCs w:val="28"/>
        </w:rPr>
        <w:t xml:space="preserve">Стратегия инновационного развития российской Федерации на период до 2020 года, утв. распоряжением Правительства РФ от 08.12.2011 </w:t>
      </w:r>
      <w:r w:rsidRPr="00F42703">
        <w:rPr>
          <w:sz w:val="28"/>
          <w:szCs w:val="28"/>
        </w:rPr>
        <w:br/>
        <w:t xml:space="preserve">г. </w:t>
      </w:r>
      <w:r w:rsidR="00786908">
        <w:rPr>
          <w:sz w:val="28"/>
          <w:szCs w:val="28"/>
        </w:rPr>
        <w:t>№</w:t>
      </w:r>
      <w:r w:rsidRPr="00F42703">
        <w:rPr>
          <w:sz w:val="28"/>
          <w:szCs w:val="28"/>
        </w:rPr>
        <w:t xml:space="preserve"> 2227-р</w:t>
      </w:r>
      <w:r w:rsidR="00E17E00" w:rsidRPr="00F42703">
        <w:rPr>
          <w:sz w:val="28"/>
          <w:szCs w:val="28"/>
        </w:rPr>
        <w:t xml:space="preserve"> </w:t>
      </w:r>
      <w:r w:rsidR="00F42703" w:rsidRPr="00F42703">
        <w:rPr>
          <w:sz w:val="28"/>
          <w:szCs w:val="28"/>
        </w:rPr>
        <w:t xml:space="preserve">// </w:t>
      </w:r>
      <w:proofErr w:type="gramStart"/>
      <w:r w:rsidR="00492141">
        <w:rPr>
          <w:sz w:val="28"/>
          <w:szCs w:val="28"/>
        </w:rPr>
        <w:t>КонсультантПлюс :</w:t>
      </w:r>
      <w:proofErr w:type="gramEnd"/>
      <w:r w:rsidR="00492141">
        <w:rPr>
          <w:sz w:val="28"/>
          <w:szCs w:val="28"/>
        </w:rPr>
        <w:t xml:space="preserve"> справочно-правовая система</w:t>
      </w:r>
      <w:r w:rsidR="0014753E">
        <w:rPr>
          <w:sz w:val="28"/>
          <w:szCs w:val="28"/>
        </w:rPr>
        <w:t xml:space="preserve">. </w:t>
      </w:r>
      <w:r w:rsidR="0014753E">
        <w:rPr>
          <w:sz w:val="28"/>
          <w:szCs w:val="28"/>
          <w:lang w:val="en-US"/>
        </w:rPr>
        <w:t>URL</w:t>
      </w:r>
      <w:r w:rsidR="0014753E">
        <w:rPr>
          <w:sz w:val="28"/>
          <w:szCs w:val="28"/>
        </w:rPr>
        <w:t xml:space="preserve">: </w:t>
      </w:r>
      <w:r w:rsidR="00302F5D" w:rsidRPr="00302F5D">
        <w:rPr>
          <w:sz w:val="28"/>
          <w:szCs w:val="28"/>
        </w:rPr>
        <w:t xml:space="preserve">https://www.consultant.ru/document/cons_doc_LAW_123444/2f806c88991ebbad43cdaa1c63c2501dc94c14af/ </w:t>
      </w:r>
      <w:r w:rsidR="0014753E" w:rsidRPr="00AE647F">
        <w:rPr>
          <w:sz w:val="28"/>
          <w:szCs w:val="28"/>
        </w:rPr>
        <w:t>(дата обращения: 24.01.2022).</w:t>
      </w:r>
    </w:p>
    <w:p w14:paraId="30F48989" w14:textId="579E53C8" w:rsidR="000C12B9" w:rsidRPr="00302F5D" w:rsidRDefault="000C12B9" w:rsidP="00302F5D">
      <w:pPr>
        <w:pStyle w:val="a6"/>
        <w:widowControl w:val="0"/>
        <w:numPr>
          <w:ilvl w:val="0"/>
          <w:numId w:val="1"/>
        </w:numPr>
        <w:suppressAutoHyphens/>
        <w:spacing w:line="360" w:lineRule="auto"/>
        <w:jc w:val="both"/>
        <w:rPr>
          <w:sz w:val="28"/>
          <w:szCs w:val="28"/>
        </w:rPr>
      </w:pPr>
      <w:r w:rsidRPr="00302F5D">
        <w:rPr>
          <w:sz w:val="28"/>
          <w:szCs w:val="28"/>
          <w:shd w:val="clear" w:color="auto" w:fill="FEFEFE"/>
        </w:rPr>
        <w:t>Стратегия научно-технологического развития Российской Федерации до 2035 года, утв.</w:t>
      </w:r>
      <w:r w:rsidR="00C20B0F" w:rsidRPr="00302F5D">
        <w:rPr>
          <w:sz w:val="28"/>
          <w:szCs w:val="28"/>
          <w:shd w:val="clear" w:color="auto" w:fill="FEFEFE"/>
        </w:rPr>
        <w:t xml:space="preserve"> </w:t>
      </w:r>
      <w:r w:rsidRPr="00302F5D">
        <w:rPr>
          <w:sz w:val="28"/>
          <w:szCs w:val="28"/>
        </w:rPr>
        <w:t>указом Президента Российской Федерации от 01.12.2016 г.</w:t>
      </w:r>
      <w:r w:rsidR="00C20B0F" w:rsidRPr="00302F5D">
        <w:rPr>
          <w:sz w:val="28"/>
          <w:szCs w:val="28"/>
        </w:rPr>
        <w:t xml:space="preserve"> </w:t>
      </w:r>
      <w:r w:rsidRPr="00302F5D">
        <w:rPr>
          <w:sz w:val="28"/>
          <w:szCs w:val="28"/>
        </w:rPr>
        <w:t>№ 642</w:t>
      </w:r>
      <w:r w:rsidR="00AF42B8" w:rsidRPr="00302F5D">
        <w:rPr>
          <w:sz w:val="28"/>
          <w:szCs w:val="28"/>
        </w:rPr>
        <w:t xml:space="preserve"> // </w:t>
      </w:r>
      <w:proofErr w:type="gramStart"/>
      <w:r w:rsidR="00AF42B8" w:rsidRPr="00302F5D">
        <w:rPr>
          <w:sz w:val="28"/>
          <w:szCs w:val="28"/>
        </w:rPr>
        <w:t>КонсультантПлюс :</w:t>
      </w:r>
      <w:proofErr w:type="gramEnd"/>
      <w:r w:rsidR="00AF42B8" w:rsidRPr="00302F5D">
        <w:rPr>
          <w:sz w:val="28"/>
          <w:szCs w:val="28"/>
        </w:rPr>
        <w:t xml:space="preserve"> справочно-правовая система.</w:t>
      </w:r>
      <w:r w:rsidR="00C20B0F" w:rsidRPr="00302F5D">
        <w:rPr>
          <w:sz w:val="28"/>
          <w:szCs w:val="28"/>
        </w:rPr>
        <w:t xml:space="preserve"> </w:t>
      </w:r>
      <w:r w:rsidR="00C20B0F" w:rsidRPr="00302F5D">
        <w:rPr>
          <w:sz w:val="28"/>
          <w:szCs w:val="28"/>
          <w:lang w:val="en-US"/>
        </w:rPr>
        <w:t>URL</w:t>
      </w:r>
      <w:r w:rsidR="00C20B0F" w:rsidRPr="00302F5D">
        <w:rPr>
          <w:sz w:val="28"/>
          <w:szCs w:val="28"/>
        </w:rPr>
        <w:t>:</w:t>
      </w:r>
      <w:r w:rsidR="00C465D6">
        <w:rPr>
          <w:sz w:val="28"/>
          <w:szCs w:val="28"/>
        </w:rPr>
        <w:t> </w:t>
      </w:r>
      <w:r w:rsidR="00C20B0F" w:rsidRPr="00302F5D">
        <w:rPr>
          <w:sz w:val="28"/>
          <w:szCs w:val="28"/>
        </w:rPr>
        <w:t>https://www.consultant.ru/document/cons_doc_LAW_207967/491d0aad1a57443c712cfdf119c49c7d5291eab8/</w:t>
      </w:r>
      <w:r w:rsidR="00AF42B8" w:rsidRPr="00302F5D">
        <w:rPr>
          <w:sz w:val="28"/>
          <w:szCs w:val="28"/>
        </w:rPr>
        <w:t xml:space="preserve"> (дата обращения: 24.01.2022).</w:t>
      </w:r>
    </w:p>
    <w:p w14:paraId="304D2257" w14:textId="3812CD1E" w:rsidR="000C12B9" w:rsidRPr="00AE647F" w:rsidRDefault="000C12B9" w:rsidP="00385AE6">
      <w:pPr>
        <w:pStyle w:val="a6"/>
        <w:numPr>
          <w:ilvl w:val="0"/>
          <w:numId w:val="1"/>
        </w:numPr>
        <w:spacing w:line="360" w:lineRule="auto"/>
        <w:jc w:val="both"/>
        <w:rPr>
          <w:sz w:val="28"/>
          <w:szCs w:val="28"/>
        </w:rPr>
      </w:pPr>
      <w:proofErr w:type="spellStart"/>
      <w:r w:rsidRPr="00AE647F">
        <w:rPr>
          <w:sz w:val="28"/>
          <w:szCs w:val="28"/>
        </w:rPr>
        <w:t>Такмашева</w:t>
      </w:r>
      <w:proofErr w:type="spellEnd"/>
      <w:r w:rsidRPr="00AE647F">
        <w:rPr>
          <w:sz w:val="28"/>
          <w:szCs w:val="28"/>
        </w:rPr>
        <w:t xml:space="preserve"> И. В., </w:t>
      </w:r>
      <w:proofErr w:type="spellStart"/>
      <w:r w:rsidRPr="00AE647F">
        <w:rPr>
          <w:sz w:val="28"/>
          <w:szCs w:val="28"/>
        </w:rPr>
        <w:t>Тяглов</w:t>
      </w:r>
      <w:proofErr w:type="spellEnd"/>
      <w:r w:rsidRPr="00AE647F">
        <w:rPr>
          <w:sz w:val="28"/>
          <w:szCs w:val="28"/>
        </w:rPr>
        <w:t xml:space="preserve"> С. Г. Инновационное развитие предпринимательского сектора: опыт Скандинавских стран // Современная Европа. </w:t>
      </w:r>
      <w:r w:rsidR="0023254A">
        <w:rPr>
          <w:sz w:val="28"/>
          <w:szCs w:val="28"/>
        </w:rPr>
        <w:t xml:space="preserve">– </w:t>
      </w:r>
      <w:r w:rsidRPr="00AE647F">
        <w:rPr>
          <w:sz w:val="28"/>
          <w:szCs w:val="28"/>
        </w:rPr>
        <w:t>2019.</w:t>
      </w:r>
      <w:r w:rsidR="0023254A">
        <w:rPr>
          <w:sz w:val="28"/>
          <w:szCs w:val="28"/>
        </w:rPr>
        <w:t xml:space="preserve"> –</w:t>
      </w:r>
      <w:r w:rsidRPr="00AE647F">
        <w:rPr>
          <w:sz w:val="28"/>
          <w:szCs w:val="28"/>
        </w:rPr>
        <w:t xml:space="preserve"> №4 (89). URL: https://cyberleninka.ru/article/n/innovatsionnoe-razvitie-</w:t>
      </w:r>
      <w:r w:rsidRPr="00AE647F">
        <w:rPr>
          <w:sz w:val="28"/>
          <w:szCs w:val="28"/>
        </w:rPr>
        <w:lastRenderedPageBreak/>
        <w:t>predprinimatelskogo-sektora-opyt-skandinavskih-stran (дата обращения: 24.01.2022).</w:t>
      </w:r>
    </w:p>
    <w:p w14:paraId="1A2B27B8" w14:textId="45646260" w:rsidR="000C12B9" w:rsidRPr="00AE647F" w:rsidRDefault="000C12B9" w:rsidP="00C50AA0">
      <w:pPr>
        <w:pStyle w:val="a6"/>
        <w:numPr>
          <w:ilvl w:val="0"/>
          <w:numId w:val="1"/>
        </w:numPr>
        <w:spacing w:line="360" w:lineRule="auto"/>
        <w:jc w:val="both"/>
        <w:rPr>
          <w:sz w:val="28"/>
          <w:szCs w:val="28"/>
        </w:rPr>
      </w:pPr>
      <w:r w:rsidRPr="00AE647F">
        <w:rPr>
          <w:sz w:val="28"/>
          <w:szCs w:val="28"/>
        </w:rPr>
        <w:t xml:space="preserve">Фадеев В. Ю. Инновационное предпринимательство: мировой опыт развития // Финансы: теория и практика. </w:t>
      </w:r>
      <w:r w:rsidR="0023254A">
        <w:rPr>
          <w:sz w:val="28"/>
          <w:szCs w:val="28"/>
        </w:rPr>
        <w:t xml:space="preserve">– </w:t>
      </w:r>
      <w:r w:rsidRPr="00AE647F">
        <w:rPr>
          <w:sz w:val="28"/>
          <w:szCs w:val="28"/>
        </w:rPr>
        <w:t xml:space="preserve">2011. </w:t>
      </w:r>
      <w:r w:rsidR="0023254A">
        <w:rPr>
          <w:sz w:val="28"/>
          <w:szCs w:val="28"/>
        </w:rPr>
        <w:t xml:space="preserve">– </w:t>
      </w:r>
      <w:r w:rsidRPr="00AE647F">
        <w:rPr>
          <w:sz w:val="28"/>
          <w:szCs w:val="28"/>
        </w:rPr>
        <w:t>№1. URL: https://cyberleninka.ru/article/n/innovatsionnoe-predprinimatelstvo-mirovoy-opyt-razvitiya (дата обращения: 21.01.2022).</w:t>
      </w:r>
    </w:p>
    <w:p w14:paraId="049F7598" w14:textId="66D47AC8" w:rsidR="000C12B9" w:rsidRPr="00302F5D" w:rsidRDefault="000C12B9" w:rsidP="00A646E8">
      <w:pPr>
        <w:pStyle w:val="a6"/>
        <w:numPr>
          <w:ilvl w:val="0"/>
          <w:numId w:val="1"/>
        </w:numPr>
        <w:spacing w:line="360" w:lineRule="auto"/>
        <w:jc w:val="both"/>
        <w:rPr>
          <w:sz w:val="28"/>
          <w:szCs w:val="28"/>
        </w:rPr>
      </w:pPr>
      <w:r w:rsidRPr="00302F5D">
        <w:rPr>
          <w:sz w:val="28"/>
          <w:szCs w:val="28"/>
        </w:rPr>
        <w:t xml:space="preserve">Федеральный закон «О взаимном страховании» от 29.11.2007 </w:t>
      </w:r>
      <w:r w:rsidR="00D26209">
        <w:rPr>
          <w:sz w:val="28"/>
          <w:szCs w:val="28"/>
        </w:rPr>
        <w:t>№</w:t>
      </w:r>
      <w:r w:rsidRPr="00302F5D">
        <w:rPr>
          <w:sz w:val="28"/>
          <w:szCs w:val="28"/>
        </w:rPr>
        <w:t xml:space="preserve"> 286-ФЗ (последняя редакция)</w:t>
      </w:r>
      <w:r w:rsidR="00AF42B8" w:rsidRPr="00302F5D">
        <w:rPr>
          <w:sz w:val="28"/>
          <w:szCs w:val="28"/>
        </w:rPr>
        <w:t xml:space="preserve"> // </w:t>
      </w:r>
      <w:proofErr w:type="gramStart"/>
      <w:r w:rsidR="00AF42B8" w:rsidRPr="00302F5D">
        <w:rPr>
          <w:sz w:val="28"/>
          <w:szCs w:val="28"/>
        </w:rPr>
        <w:t>КонсультантПлюс :</w:t>
      </w:r>
      <w:proofErr w:type="gramEnd"/>
      <w:r w:rsidR="00AF42B8" w:rsidRPr="00302F5D">
        <w:rPr>
          <w:sz w:val="28"/>
          <w:szCs w:val="28"/>
        </w:rPr>
        <w:t xml:space="preserve"> справочно-правовая система. </w:t>
      </w:r>
      <w:r w:rsidR="00AF42B8" w:rsidRPr="00302F5D">
        <w:rPr>
          <w:sz w:val="28"/>
          <w:szCs w:val="28"/>
          <w:lang w:val="en-US"/>
        </w:rPr>
        <w:t>URL</w:t>
      </w:r>
      <w:r w:rsidR="00AF42B8" w:rsidRPr="00302F5D">
        <w:rPr>
          <w:sz w:val="28"/>
          <w:szCs w:val="28"/>
        </w:rPr>
        <w:t xml:space="preserve">: </w:t>
      </w:r>
      <w:r w:rsidR="00302F5D" w:rsidRPr="00302F5D">
        <w:rPr>
          <w:sz w:val="28"/>
          <w:szCs w:val="28"/>
        </w:rPr>
        <w:t xml:space="preserve">https://www.consultant.ru/document/cons_doc_LAW_72848/ </w:t>
      </w:r>
      <w:r w:rsidR="00AF42B8" w:rsidRPr="00302F5D">
        <w:rPr>
          <w:sz w:val="28"/>
          <w:szCs w:val="28"/>
        </w:rPr>
        <w:t>(дата обращения: 24.01.2022).</w:t>
      </w:r>
    </w:p>
    <w:p w14:paraId="746F0116" w14:textId="7810132A" w:rsidR="000C12B9" w:rsidRPr="00C465D6" w:rsidRDefault="000C12B9" w:rsidP="00C465D6">
      <w:pPr>
        <w:pStyle w:val="a6"/>
        <w:widowControl w:val="0"/>
        <w:numPr>
          <w:ilvl w:val="0"/>
          <w:numId w:val="1"/>
        </w:numPr>
        <w:suppressAutoHyphens/>
        <w:spacing w:line="360" w:lineRule="auto"/>
        <w:jc w:val="both"/>
        <w:rPr>
          <w:sz w:val="28"/>
          <w:szCs w:val="28"/>
        </w:rPr>
      </w:pPr>
      <w:r w:rsidRPr="00302F5D">
        <w:rPr>
          <w:sz w:val="28"/>
          <w:szCs w:val="28"/>
        </w:rPr>
        <w:t xml:space="preserve">Федеральный закон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от 05.05.2014 </w:t>
      </w:r>
      <w:r w:rsidR="00D26209">
        <w:rPr>
          <w:sz w:val="28"/>
          <w:szCs w:val="28"/>
        </w:rPr>
        <w:t>№</w:t>
      </w:r>
      <w:r w:rsidRPr="00302F5D">
        <w:rPr>
          <w:sz w:val="28"/>
          <w:szCs w:val="28"/>
        </w:rPr>
        <w:t xml:space="preserve"> 99-ФЗ (последняя редакция)</w:t>
      </w:r>
      <w:r w:rsidR="00AF42B8" w:rsidRPr="00302F5D">
        <w:rPr>
          <w:sz w:val="28"/>
          <w:szCs w:val="28"/>
        </w:rPr>
        <w:t xml:space="preserve"> // </w:t>
      </w:r>
      <w:proofErr w:type="gramStart"/>
      <w:r w:rsidR="00AF42B8" w:rsidRPr="00302F5D">
        <w:rPr>
          <w:sz w:val="28"/>
          <w:szCs w:val="28"/>
        </w:rPr>
        <w:t>КонсультантПлюс :</w:t>
      </w:r>
      <w:proofErr w:type="gramEnd"/>
      <w:r w:rsidR="00AF42B8" w:rsidRPr="00302F5D">
        <w:rPr>
          <w:sz w:val="28"/>
          <w:szCs w:val="28"/>
        </w:rPr>
        <w:t xml:space="preserve"> справочно-правовая</w:t>
      </w:r>
      <w:r w:rsidR="00C465D6">
        <w:rPr>
          <w:sz w:val="28"/>
          <w:szCs w:val="28"/>
        </w:rPr>
        <w:t> </w:t>
      </w:r>
      <w:r w:rsidR="00AF42B8" w:rsidRPr="00302F5D">
        <w:rPr>
          <w:sz w:val="28"/>
          <w:szCs w:val="28"/>
        </w:rPr>
        <w:t>система.</w:t>
      </w:r>
      <w:r w:rsidR="00C465D6">
        <w:rPr>
          <w:sz w:val="28"/>
          <w:szCs w:val="28"/>
        </w:rPr>
        <w:t> </w:t>
      </w:r>
      <w:r w:rsidR="00AF42B8" w:rsidRPr="00C465D6">
        <w:rPr>
          <w:sz w:val="28"/>
          <w:szCs w:val="28"/>
          <w:lang w:val="en-US"/>
        </w:rPr>
        <w:t>URL</w:t>
      </w:r>
      <w:r w:rsidR="00AF42B8" w:rsidRPr="00C465D6">
        <w:rPr>
          <w:sz w:val="28"/>
          <w:szCs w:val="28"/>
        </w:rPr>
        <w:t>:</w:t>
      </w:r>
      <w:r w:rsidR="00C465D6">
        <w:rPr>
          <w:sz w:val="28"/>
          <w:szCs w:val="28"/>
        </w:rPr>
        <w:t> </w:t>
      </w:r>
      <w:r w:rsidR="00302F5D" w:rsidRPr="00C465D6">
        <w:rPr>
          <w:sz w:val="28"/>
          <w:szCs w:val="28"/>
        </w:rPr>
        <w:t xml:space="preserve">https://www.consultant.ru/document/cons_doc_LAW_162608/ </w:t>
      </w:r>
      <w:r w:rsidR="00AF42B8" w:rsidRPr="00C465D6">
        <w:rPr>
          <w:sz w:val="28"/>
          <w:szCs w:val="28"/>
        </w:rPr>
        <w:t>(дата обращения: 24.01.2022).</w:t>
      </w:r>
    </w:p>
    <w:p w14:paraId="6189A406" w14:textId="5F9445C3" w:rsidR="000C12B9" w:rsidRPr="00302F5D" w:rsidRDefault="000C12B9" w:rsidP="00A646E8">
      <w:pPr>
        <w:pStyle w:val="a6"/>
        <w:numPr>
          <w:ilvl w:val="0"/>
          <w:numId w:val="1"/>
        </w:numPr>
        <w:spacing w:line="360" w:lineRule="auto"/>
        <w:jc w:val="both"/>
        <w:rPr>
          <w:sz w:val="28"/>
          <w:szCs w:val="28"/>
        </w:rPr>
      </w:pPr>
      <w:r w:rsidRPr="00302F5D">
        <w:rPr>
          <w:sz w:val="28"/>
          <w:szCs w:val="28"/>
        </w:rPr>
        <w:t xml:space="preserve">Федеральный закон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29.06.2015 </w:t>
      </w:r>
      <w:r w:rsidR="00D26209">
        <w:rPr>
          <w:sz w:val="28"/>
          <w:szCs w:val="28"/>
        </w:rPr>
        <w:t>№</w:t>
      </w:r>
      <w:r w:rsidRPr="00302F5D">
        <w:rPr>
          <w:sz w:val="28"/>
          <w:szCs w:val="28"/>
        </w:rPr>
        <w:t xml:space="preserve"> 210-ФЗ</w:t>
      </w:r>
      <w:r w:rsidR="00AF42B8" w:rsidRPr="00302F5D">
        <w:rPr>
          <w:sz w:val="28"/>
          <w:szCs w:val="28"/>
        </w:rPr>
        <w:t xml:space="preserve"> // </w:t>
      </w:r>
      <w:proofErr w:type="gramStart"/>
      <w:r w:rsidR="00AF42B8" w:rsidRPr="00302F5D">
        <w:rPr>
          <w:sz w:val="28"/>
          <w:szCs w:val="28"/>
        </w:rPr>
        <w:t>КонсультантПлюс :</w:t>
      </w:r>
      <w:proofErr w:type="gramEnd"/>
      <w:r w:rsidR="00AF42B8" w:rsidRPr="00302F5D">
        <w:rPr>
          <w:sz w:val="28"/>
          <w:szCs w:val="28"/>
        </w:rPr>
        <w:t xml:space="preserve"> справочно-правовая система. </w:t>
      </w:r>
      <w:r w:rsidR="00AF42B8" w:rsidRPr="00302F5D">
        <w:rPr>
          <w:sz w:val="28"/>
          <w:szCs w:val="28"/>
          <w:lang w:val="en-US"/>
        </w:rPr>
        <w:t>URL</w:t>
      </w:r>
      <w:r w:rsidR="00AF42B8" w:rsidRPr="00302F5D">
        <w:rPr>
          <w:sz w:val="28"/>
          <w:szCs w:val="28"/>
        </w:rPr>
        <w:t xml:space="preserve">: </w:t>
      </w:r>
      <w:r w:rsidR="00302F5D" w:rsidRPr="00302F5D">
        <w:rPr>
          <w:sz w:val="28"/>
          <w:szCs w:val="28"/>
        </w:rPr>
        <w:t xml:space="preserve">https://www.consultant.ru/document/cons_doc_LAW_181911/ </w:t>
      </w:r>
      <w:r w:rsidR="00AF42B8" w:rsidRPr="00302F5D">
        <w:rPr>
          <w:sz w:val="28"/>
          <w:szCs w:val="28"/>
        </w:rPr>
        <w:t>(дата обращения: 24.01.2022).</w:t>
      </w:r>
    </w:p>
    <w:p w14:paraId="78665DE8" w14:textId="7257D2DE" w:rsidR="000C12B9" w:rsidRPr="00D15850" w:rsidRDefault="000C12B9" w:rsidP="00D15850">
      <w:pPr>
        <w:pStyle w:val="a6"/>
        <w:widowControl w:val="0"/>
        <w:numPr>
          <w:ilvl w:val="0"/>
          <w:numId w:val="1"/>
        </w:numPr>
        <w:spacing w:line="360" w:lineRule="auto"/>
        <w:jc w:val="both"/>
        <w:rPr>
          <w:sz w:val="28"/>
          <w:szCs w:val="28"/>
        </w:rPr>
      </w:pPr>
      <w:r w:rsidRPr="00D15850">
        <w:rPr>
          <w:sz w:val="28"/>
          <w:szCs w:val="28"/>
        </w:rPr>
        <w:t xml:space="preserve">Федеральный закон «О внесении изменений в отдельные законодательные акты Российской Федерации» от 29.06.2018 </w:t>
      </w:r>
      <w:r w:rsidR="00D26209" w:rsidRPr="00D15850">
        <w:rPr>
          <w:sz w:val="28"/>
          <w:szCs w:val="28"/>
        </w:rPr>
        <w:t>№</w:t>
      </w:r>
      <w:r w:rsidRPr="00D15850">
        <w:rPr>
          <w:sz w:val="28"/>
          <w:szCs w:val="28"/>
        </w:rPr>
        <w:t xml:space="preserve"> 173-ФЗ</w:t>
      </w:r>
      <w:r w:rsidR="00AF42B8" w:rsidRPr="00D15850">
        <w:rPr>
          <w:sz w:val="28"/>
          <w:szCs w:val="28"/>
        </w:rPr>
        <w:t xml:space="preserve"> // </w:t>
      </w:r>
      <w:proofErr w:type="gramStart"/>
      <w:r w:rsidR="00AF42B8" w:rsidRPr="00D15850">
        <w:rPr>
          <w:sz w:val="28"/>
          <w:szCs w:val="28"/>
        </w:rPr>
        <w:t>КонсультантПлюс</w:t>
      </w:r>
      <w:r w:rsidR="00C465D6" w:rsidRPr="00D15850">
        <w:rPr>
          <w:sz w:val="28"/>
          <w:szCs w:val="28"/>
        </w:rPr>
        <w:t> </w:t>
      </w:r>
      <w:r w:rsidR="00AF42B8" w:rsidRPr="00D15850">
        <w:rPr>
          <w:sz w:val="28"/>
          <w:szCs w:val="28"/>
        </w:rPr>
        <w:t>:</w:t>
      </w:r>
      <w:proofErr w:type="gramEnd"/>
      <w:r w:rsidR="00C465D6" w:rsidRPr="00D15850">
        <w:rPr>
          <w:sz w:val="28"/>
          <w:szCs w:val="28"/>
        </w:rPr>
        <w:t> </w:t>
      </w:r>
      <w:r w:rsidR="00AF42B8" w:rsidRPr="00D15850">
        <w:rPr>
          <w:sz w:val="28"/>
          <w:szCs w:val="28"/>
        </w:rPr>
        <w:t>справочно</w:t>
      </w:r>
      <w:r w:rsidR="00D26209" w:rsidRPr="00D15850">
        <w:rPr>
          <w:sz w:val="28"/>
          <w:szCs w:val="28"/>
        </w:rPr>
        <w:t>-</w:t>
      </w:r>
      <w:r w:rsidR="00AF42B8" w:rsidRPr="00D15850">
        <w:rPr>
          <w:sz w:val="28"/>
          <w:szCs w:val="28"/>
        </w:rPr>
        <w:t>правовая</w:t>
      </w:r>
      <w:r w:rsidR="00C465D6" w:rsidRPr="00D15850">
        <w:rPr>
          <w:sz w:val="28"/>
          <w:szCs w:val="28"/>
        </w:rPr>
        <w:t> </w:t>
      </w:r>
      <w:r w:rsidR="00AF42B8" w:rsidRPr="00D15850">
        <w:rPr>
          <w:sz w:val="28"/>
          <w:szCs w:val="28"/>
        </w:rPr>
        <w:t>с</w:t>
      </w:r>
      <w:r w:rsidR="00D26209" w:rsidRPr="00D15850">
        <w:rPr>
          <w:sz w:val="28"/>
          <w:szCs w:val="28"/>
        </w:rPr>
        <w:t>и</w:t>
      </w:r>
      <w:r w:rsidR="00AF42B8" w:rsidRPr="00D15850">
        <w:rPr>
          <w:sz w:val="28"/>
          <w:szCs w:val="28"/>
        </w:rPr>
        <w:t>стема.</w:t>
      </w:r>
      <w:r w:rsidR="00C465D6" w:rsidRPr="00D15850">
        <w:rPr>
          <w:sz w:val="28"/>
          <w:szCs w:val="28"/>
        </w:rPr>
        <w:t> </w:t>
      </w:r>
      <w:r w:rsidR="00AF42B8" w:rsidRPr="00D15850">
        <w:rPr>
          <w:sz w:val="28"/>
          <w:szCs w:val="28"/>
          <w:lang w:val="en-US"/>
        </w:rPr>
        <w:t>URL</w:t>
      </w:r>
      <w:r w:rsidR="00AF42B8" w:rsidRPr="00D15850">
        <w:rPr>
          <w:sz w:val="28"/>
          <w:szCs w:val="28"/>
        </w:rPr>
        <w:t>:</w:t>
      </w:r>
      <w:r w:rsidR="00D15850" w:rsidRPr="00D15850">
        <w:rPr>
          <w:sz w:val="28"/>
          <w:szCs w:val="28"/>
        </w:rPr>
        <w:t xml:space="preserve"> </w:t>
      </w:r>
      <w:r w:rsidR="00D15850" w:rsidRPr="00D15850">
        <w:rPr>
          <w:sz w:val="28"/>
          <w:szCs w:val="28"/>
          <w:lang w:val="en-US"/>
        </w:rPr>
        <w:t>https</w:t>
      </w:r>
      <w:r w:rsidR="00D15850" w:rsidRPr="00D15850">
        <w:rPr>
          <w:sz w:val="28"/>
          <w:szCs w:val="28"/>
        </w:rPr>
        <w:t>://</w:t>
      </w:r>
      <w:r w:rsidR="00D15850" w:rsidRPr="00D15850">
        <w:rPr>
          <w:sz w:val="28"/>
          <w:szCs w:val="28"/>
          <w:lang w:val="en-US"/>
        </w:rPr>
        <w:t>www</w:t>
      </w:r>
      <w:r w:rsidR="00D15850" w:rsidRPr="00D15850">
        <w:rPr>
          <w:sz w:val="28"/>
          <w:szCs w:val="28"/>
        </w:rPr>
        <w:t>.</w:t>
      </w:r>
      <w:r w:rsidR="00D15850" w:rsidRPr="00D15850">
        <w:rPr>
          <w:sz w:val="28"/>
          <w:szCs w:val="28"/>
          <w:lang w:val="en-US"/>
        </w:rPr>
        <w:t>consultant</w:t>
      </w:r>
      <w:r w:rsidR="00D15850" w:rsidRPr="00D15850">
        <w:rPr>
          <w:sz w:val="28"/>
          <w:szCs w:val="28"/>
        </w:rPr>
        <w:t>.</w:t>
      </w:r>
      <w:proofErr w:type="spellStart"/>
      <w:r w:rsidR="00D15850" w:rsidRPr="00D15850">
        <w:rPr>
          <w:sz w:val="28"/>
          <w:szCs w:val="28"/>
          <w:lang w:val="en-US"/>
        </w:rPr>
        <w:t>ru</w:t>
      </w:r>
      <w:proofErr w:type="spellEnd"/>
      <w:r w:rsidR="00D15850" w:rsidRPr="00D15850">
        <w:rPr>
          <w:sz w:val="28"/>
          <w:szCs w:val="28"/>
        </w:rPr>
        <w:t>/</w:t>
      </w:r>
      <w:r w:rsidR="00D15850" w:rsidRPr="00D15850">
        <w:rPr>
          <w:sz w:val="28"/>
          <w:szCs w:val="28"/>
          <w:lang w:val="en-US"/>
        </w:rPr>
        <w:t>document</w:t>
      </w:r>
      <w:r w:rsidR="00D15850" w:rsidRPr="00D15850">
        <w:rPr>
          <w:sz w:val="28"/>
          <w:szCs w:val="28"/>
        </w:rPr>
        <w:t>/</w:t>
      </w:r>
      <w:r w:rsidR="00D15850" w:rsidRPr="00D15850">
        <w:rPr>
          <w:sz w:val="28"/>
          <w:szCs w:val="28"/>
          <w:lang w:val="en-US"/>
        </w:rPr>
        <w:t>cons</w:t>
      </w:r>
      <w:r w:rsidR="00D15850" w:rsidRPr="00D15850">
        <w:rPr>
          <w:sz w:val="28"/>
          <w:szCs w:val="28"/>
        </w:rPr>
        <w:t>_</w:t>
      </w:r>
      <w:r w:rsidR="00D15850" w:rsidRPr="00D15850">
        <w:rPr>
          <w:sz w:val="28"/>
          <w:szCs w:val="28"/>
          <w:lang w:val="en-US"/>
        </w:rPr>
        <w:t>doc</w:t>
      </w:r>
      <w:r w:rsidR="00D15850" w:rsidRPr="00D15850">
        <w:rPr>
          <w:sz w:val="28"/>
          <w:szCs w:val="28"/>
        </w:rPr>
        <w:t>_</w:t>
      </w:r>
      <w:r w:rsidR="00D15850" w:rsidRPr="00D15850">
        <w:rPr>
          <w:sz w:val="28"/>
          <w:szCs w:val="28"/>
          <w:lang w:val="en-US"/>
        </w:rPr>
        <w:t>LAW</w:t>
      </w:r>
      <w:r w:rsidR="00D15850" w:rsidRPr="00D15850">
        <w:rPr>
          <w:sz w:val="28"/>
          <w:szCs w:val="28"/>
        </w:rPr>
        <w:t>_301312/ (дата обращения: 24.01.2022).</w:t>
      </w:r>
    </w:p>
    <w:p w14:paraId="0A2D846C" w14:textId="1CC6BCE1" w:rsidR="000C12B9" w:rsidRPr="00A61391" w:rsidRDefault="000C12B9" w:rsidP="00C465D6">
      <w:pPr>
        <w:pStyle w:val="a6"/>
        <w:widowControl w:val="0"/>
        <w:numPr>
          <w:ilvl w:val="0"/>
          <w:numId w:val="1"/>
        </w:numPr>
        <w:suppressAutoHyphens/>
        <w:spacing w:line="360" w:lineRule="auto"/>
        <w:jc w:val="both"/>
        <w:rPr>
          <w:sz w:val="28"/>
          <w:szCs w:val="28"/>
        </w:rPr>
      </w:pPr>
      <w:r w:rsidRPr="00A61391">
        <w:rPr>
          <w:sz w:val="28"/>
          <w:szCs w:val="28"/>
        </w:rPr>
        <w:t xml:space="preserve">Федеральный закон «О внесении изменений в Федеральный закон «Об информации, информационных технологиях и о защите информации» и статью 14 Федерального закона «О контрактной системе в сфере закупок товаров, работ, услуг для обеспечения государственных и муниципальных </w:t>
      </w:r>
      <w:r w:rsidRPr="00A61391">
        <w:rPr>
          <w:sz w:val="28"/>
          <w:szCs w:val="28"/>
        </w:rPr>
        <w:lastRenderedPageBreak/>
        <w:t>нужд» от 29 июня 2015 года №</w:t>
      </w:r>
      <w:r w:rsidR="00D26209">
        <w:rPr>
          <w:sz w:val="28"/>
          <w:szCs w:val="28"/>
        </w:rPr>
        <w:t xml:space="preserve"> </w:t>
      </w:r>
      <w:r w:rsidRPr="00A61391">
        <w:rPr>
          <w:sz w:val="28"/>
          <w:szCs w:val="28"/>
        </w:rPr>
        <w:t>188-ФЗ</w:t>
      </w:r>
      <w:r w:rsidR="00AF42B8" w:rsidRPr="00A61391">
        <w:rPr>
          <w:sz w:val="28"/>
          <w:szCs w:val="28"/>
        </w:rPr>
        <w:t xml:space="preserve"> // </w:t>
      </w:r>
      <w:proofErr w:type="gramStart"/>
      <w:r w:rsidR="00AF42B8" w:rsidRPr="00A61391">
        <w:rPr>
          <w:sz w:val="28"/>
          <w:szCs w:val="28"/>
        </w:rPr>
        <w:t>КонсультантПлюс :</w:t>
      </w:r>
      <w:proofErr w:type="gramEnd"/>
      <w:r w:rsidR="00AF42B8" w:rsidRPr="00A61391">
        <w:rPr>
          <w:sz w:val="28"/>
          <w:szCs w:val="28"/>
        </w:rPr>
        <w:t xml:space="preserve"> справочно-правовая</w:t>
      </w:r>
      <w:r w:rsidR="00C465D6">
        <w:rPr>
          <w:sz w:val="28"/>
          <w:szCs w:val="28"/>
        </w:rPr>
        <w:t> </w:t>
      </w:r>
      <w:r w:rsidR="00AF42B8" w:rsidRPr="00A61391">
        <w:rPr>
          <w:sz w:val="28"/>
          <w:szCs w:val="28"/>
        </w:rPr>
        <w:t>система.</w:t>
      </w:r>
      <w:r w:rsidR="00C465D6">
        <w:rPr>
          <w:sz w:val="28"/>
          <w:szCs w:val="28"/>
        </w:rPr>
        <w:t> </w:t>
      </w:r>
      <w:r w:rsidR="00AF42B8" w:rsidRPr="00A61391">
        <w:rPr>
          <w:sz w:val="28"/>
          <w:szCs w:val="28"/>
          <w:lang w:val="en-US"/>
        </w:rPr>
        <w:t>URL</w:t>
      </w:r>
      <w:r w:rsidR="00AF42B8" w:rsidRPr="00A61391">
        <w:rPr>
          <w:sz w:val="28"/>
          <w:szCs w:val="28"/>
        </w:rPr>
        <w:t>:</w:t>
      </w:r>
      <w:r w:rsidR="00C465D6">
        <w:rPr>
          <w:sz w:val="28"/>
          <w:szCs w:val="28"/>
        </w:rPr>
        <w:t> </w:t>
      </w:r>
      <w:r w:rsidR="00A61391" w:rsidRPr="00A61391">
        <w:rPr>
          <w:sz w:val="28"/>
          <w:szCs w:val="28"/>
        </w:rPr>
        <w:t xml:space="preserve">https://www.consultant.ru/document/cons_doc_LAW_181833/ </w:t>
      </w:r>
      <w:r w:rsidR="00AF42B8" w:rsidRPr="00A61391">
        <w:rPr>
          <w:sz w:val="28"/>
          <w:szCs w:val="28"/>
        </w:rPr>
        <w:t>(дата обращения: 24.01.2022).</w:t>
      </w:r>
    </w:p>
    <w:p w14:paraId="0F3DCF85" w14:textId="0B68F629" w:rsidR="000C12B9" w:rsidRPr="00D15850" w:rsidRDefault="000C12B9" w:rsidP="00D15850">
      <w:pPr>
        <w:pStyle w:val="a6"/>
        <w:widowControl w:val="0"/>
        <w:numPr>
          <w:ilvl w:val="0"/>
          <w:numId w:val="1"/>
        </w:numPr>
        <w:spacing w:line="360" w:lineRule="auto"/>
        <w:jc w:val="both"/>
        <w:rPr>
          <w:sz w:val="28"/>
          <w:szCs w:val="28"/>
        </w:rPr>
      </w:pPr>
      <w:r w:rsidRPr="00D15850">
        <w:rPr>
          <w:sz w:val="28"/>
          <w:szCs w:val="28"/>
        </w:rPr>
        <w:t xml:space="preserve">Федеральный закон «О внесении изменений в часть первую Гражданского кодекса Российской Федерации» от 08.03.2015 </w:t>
      </w:r>
      <w:r w:rsidR="00D26209" w:rsidRPr="00D15850">
        <w:rPr>
          <w:sz w:val="28"/>
          <w:szCs w:val="28"/>
        </w:rPr>
        <w:t>№</w:t>
      </w:r>
      <w:r w:rsidRPr="00D15850">
        <w:rPr>
          <w:sz w:val="28"/>
          <w:szCs w:val="28"/>
        </w:rPr>
        <w:t xml:space="preserve"> 42-ФЗ</w:t>
      </w:r>
      <w:r w:rsidR="00AF42B8" w:rsidRPr="00D15850">
        <w:rPr>
          <w:sz w:val="28"/>
          <w:szCs w:val="28"/>
        </w:rPr>
        <w:t xml:space="preserve"> // </w:t>
      </w:r>
      <w:proofErr w:type="gramStart"/>
      <w:r w:rsidR="00AF42B8" w:rsidRPr="00D15850">
        <w:rPr>
          <w:sz w:val="28"/>
          <w:szCs w:val="28"/>
        </w:rPr>
        <w:t>КонсультантПлюс</w:t>
      </w:r>
      <w:r w:rsidR="00C465D6" w:rsidRPr="00D15850">
        <w:rPr>
          <w:sz w:val="28"/>
          <w:szCs w:val="28"/>
        </w:rPr>
        <w:t> </w:t>
      </w:r>
      <w:r w:rsidR="00AF42B8" w:rsidRPr="00D15850">
        <w:rPr>
          <w:sz w:val="28"/>
          <w:szCs w:val="28"/>
        </w:rPr>
        <w:t>:</w:t>
      </w:r>
      <w:proofErr w:type="gramEnd"/>
      <w:r w:rsidR="00C465D6" w:rsidRPr="00D15850">
        <w:rPr>
          <w:sz w:val="28"/>
          <w:szCs w:val="28"/>
        </w:rPr>
        <w:t> </w:t>
      </w:r>
      <w:r w:rsidR="00AF42B8" w:rsidRPr="00D15850">
        <w:rPr>
          <w:sz w:val="28"/>
          <w:szCs w:val="28"/>
        </w:rPr>
        <w:t>справочно</w:t>
      </w:r>
      <w:r w:rsidR="00786908" w:rsidRPr="00D15850">
        <w:rPr>
          <w:sz w:val="28"/>
          <w:szCs w:val="28"/>
        </w:rPr>
        <w:t>-</w:t>
      </w:r>
      <w:r w:rsidR="00AF42B8" w:rsidRPr="00D15850">
        <w:rPr>
          <w:sz w:val="28"/>
          <w:szCs w:val="28"/>
        </w:rPr>
        <w:t>правовая</w:t>
      </w:r>
      <w:r w:rsidR="00C465D6" w:rsidRPr="00D15850">
        <w:rPr>
          <w:sz w:val="28"/>
          <w:szCs w:val="28"/>
        </w:rPr>
        <w:t> </w:t>
      </w:r>
      <w:r w:rsidR="00AF42B8" w:rsidRPr="00D15850">
        <w:rPr>
          <w:sz w:val="28"/>
          <w:szCs w:val="28"/>
        </w:rPr>
        <w:t>система.</w:t>
      </w:r>
      <w:r w:rsidR="00C465D6" w:rsidRPr="00D15850">
        <w:rPr>
          <w:sz w:val="28"/>
          <w:szCs w:val="28"/>
        </w:rPr>
        <w:t> </w:t>
      </w:r>
      <w:r w:rsidR="00AF42B8" w:rsidRPr="00D15850">
        <w:rPr>
          <w:sz w:val="28"/>
          <w:szCs w:val="28"/>
          <w:lang w:val="en-US"/>
        </w:rPr>
        <w:t>URL</w:t>
      </w:r>
      <w:r w:rsidR="00AF42B8" w:rsidRPr="00D15850">
        <w:rPr>
          <w:sz w:val="28"/>
          <w:szCs w:val="28"/>
        </w:rPr>
        <w:t>:</w:t>
      </w:r>
      <w:r w:rsidR="00D15850" w:rsidRPr="00D15850">
        <w:rPr>
          <w:sz w:val="28"/>
          <w:szCs w:val="28"/>
        </w:rPr>
        <w:t xml:space="preserve"> </w:t>
      </w:r>
      <w:r w:rsidR="00D15850" w:rsidRPr="00D15850">
        <w:rPr>
          <w:sz w:val="28"/>
          <w:szCs w:val="28"/>
          <w:lang w:val="en-US"/>
        </w:rPr>
        <w:t>https</w:t>
      </w:r>
      <w:r w:rsidR="00D15850" w:rsidRPr="00D15850">
        <w:rPr>
          <w:sz w:val="28"/>
          <w:szCs w:val="28"/>
        </w:rPr>
        <w:t>://</w:t>
      </w:r>
      <w:r w:rsidR="00D15850" w:rsidRPr="00D15850">
        <w:rPr>
          <w:sz w:val="28"/>
          <w:szCs w:val="28"/>
          <w:lang w:val="en-US"/>
        </w:rPr>
        <w:t>www</w:t>
      </w:r>
      <w:r w:rsidR="00D15850" w:rsidRPr="00D15850">
        <w:rPr>
          <w:sz w:val="28"/>
          <w:szCs w:val="28"/>
        </w:rPr>
        <w:t>.</w:t>
      </w:r>
      <w:r w:rsidR="00D15850" w:rsidRPr="00D15850">
        <w:rPr>
          <w:sz w:val="28"/>
          <w:szCs w:val="28"/>
          <w:lang w:val="en-US"/>
        </w:rPr>
        <w:t>consultant</w:t>
      </w:r>
      <w:r w:rsidR="00D15850" w:rsidRPr="00D15850">
        <w:rPr>
          <w:sz w:val="28"/>
          <w:szCs w:val="28"/>
        </w:rPr>
        <w:t>.</w:t>
      </w:r>
      <w:proofErr w:type="spellStart"/>
      <w:r w:rsidR="00D15850" w:rsidRPr="00D15850">
        <w:rPr>
          <w:sz w:val="28"/>
          <w:szCs w:val="28"/>
          <w:lang w:val="en-US"/>
        </w:rPr>
        <w:t>ru</w:t>
      </w:r>
      <w:proofErr w:type="spellEnd"/>
      <w:r w:rsidR="00D15850" w:rsidRPr="00D15850">
        <w:rPr>
          <w:sz w:val="28"/>
          <w:szCs w:val="28"/>
        </w:rPr>
        <w:t>/</w:t>
      </w:r>
      <w:r w:rsidR="00D15850" w:rsidRPr="00D15850">
        <w:rPr>
          <w:sz w:val="28"/>
          <w:szCs w:val="28"/>
          <w:lang w:val="en-US"/>
        </w:rPr>
        <w:t>document</w:t>
      </w:r>
      <w:r w:rsidR="00D15850" w:rsidRPr="00D15850">
        <w:rPr>
          <w:sz w:val="28"/>
          <w:szCs w:val="28"/>
        </w:rPr>
        <w:t>/</w:t>
      </w:r>
      <w:r w:rsidR="00D15850" w:rsidRPr="00D15850">
        <w:rPr>
          <w:sz w:val="28"/>
          <w:szCs w:val="28"/>
          <w:lang w:val="en-US"/>
        </w:rPr>
        <w:t>cons</w:t>
      </w:r>
      <w:r w:rsidR="00D15850" w:rsidRPr="00D15850">
        <w:rPr>
          <w:sz w:val="28"/>
          <w:szCs w:val="28"/>
        </w:rPr>
        <w:t>_</w:t>
      </w:r>
      <w:r w:rsidR="00D15850" w:rsidRPr="00D15850">
        <w:rPr>
          <w:sz w:val="28"/>
          <w:szCs w:val="28"/>
          <w:lang w:val="en-US"/>
        </w:rPr>
        <w:t>doc</w:t>
      </w:r>
      <w:r w:rsidR="00D15850" w:rsidRPr="00D15850">
        <w:rPr>
          <w:sz w:val="28"/>
          <w:szCs w:val="28"/>
        </w:rPr>
        <w:t>_</w:t>
      </w:r>
      <w:r w:rsidR="00D15850" w:rsidRPr="00D15850">
        <w:rPr>
          <w:sz w:val="28"/>
          <w:szCs w:val="28"/>
          <w:lang w:val="en-US"/>
        </w:rPr>
        <w:t>LAW</w:t>
      </w:r>
      <w:r w:rsidR="00D15850" w:rsidRPr="00D15850">
        <w:rPr>
          <w:sz w:val="28"/>
          <w:szCs w:val="28"/>
        </w:rPr>
        <w:t>_176165/ (дата обращения: 24.01.2022).</w:t>
      </w:r>
    </w:p>
    <w:p w14:paraId="514EE234" w14:textId="0DB053A9" w:rsidR="000C12B9" w:rsidRPr="00D15850" w:rsidRDefault="000C12B9" w:rsidP="00DF7D19">
      <w:pPr>
        <w:pStyle w:val="a6"/>
        <w:widowControl w:val="0"/>
        <w:numPr>
          <w:ilvl w:val="0"/>
          <w:numId w:val="1"/>
        </w:numPr>
        <w:spacing w:line="360" w:lineRule="auto"/>
        <w:jc w:val="both"/>
        <w:rPr>
          <w:sz w:val="28"/>
          <w:szCs w:val="28"/>
        </w:rPr>
      </w:pPr>
      <w:r w:rsidRPr="00D15850">
        <w:rPr>
          <w:sz w:val="28"/>
          <w:szCs w:val="28"/>
        </w:rPr>
        <w:t xml:space="preserve">Федеральный закон «О науке и государственной научно-технической политике» от 23.08.1996 </w:t>
      </w:r>
      <w:r w:rsidR="00D26209" w:rsidRPr="00D15850">
        <w:rPr>
          <w:sz w:val="28"/>
          <w:szCs w:val="28"/>
        </w:rPr>
        <w:t>№</w:t>
      </w:r>
      <w:r w:rsidRPr="00D15850">
        <w:rPr>
          <w:sz w:val="28"/>
          <w:szCs w:val="28"/>
        </w:rPr>
        <w:t xml:space="preserve"> 127-ФЗ (последняя редакция)</w:t>
      </w:r>
      <w:r w:rsidR="00AF42B8" w:rsidRPr="00D15850">
        <w:rPr>
          <w:sz w:val="28"/>
          <w:szCs w:val="28"/>
        </w:rPr>
        <w:t xml:space="preserve"> // </w:t>
      </w:r>
      <w:proofErr w:type="gramStart"/>
      <w:r w:rsidR="00AF42B8" w:rsidRPr="00D15850">
        <w:rPr>
          <w:sz w:val="28"/>
          <w:szCs w:val="28"/>
        </w:rPr>
        <w:t>КонсультантПлюс</w:t>
      </w:r>
      <w:r w:rsidR="00D26209" w:rsidRPr="00D15850">
        <w:rPr>
          <w:sz w:val="28"/>
          <w:szCs w:val="28"/>
        </w:rPr>
        <w:t> </w:t>
      </w:r>
      <w:r w:rsidR="00AF42B8" w:rsidRPr="00D15850">
        <w:rPr>
          <w:sz w:val="28"/>
          <w:szCs w:val="28"/>
        </w:rPr>
        <w:t>:</w:t>
      </w:r>
      <w:proofErr w:type="gramEnd"/>
      <w:r w:rsidR="00D26209" w:rsidRPr="00D15850">
        <w:rPr>
          <w:sz w:val="28"/>
          <w:szCs w:val="28"/>
        </w:rPr>
        <w:t> </w:t>
      </w:r>
      <w:r w:rsidR="00AF42B8" w:rsidRPr="00D15850">
        <w:rPr>
          <w:sz w:val="28"/>
          <w:szCs w:val="28"/>
        </w:rPr>
        <w:t>справочно</w:t>
      </w:r>
      <w:r w:rsidR="00DF7D19" w:rsidRPr="00D15850">
        <w:rPr>
          <w:sz w:val="28"/>
          <w:szCs w:val="28"/>
        </w:rPr>
        <w:t>-</w:t>
      </w:r>
      <w:r w:rsidR="00AF42B8" w:rsidRPr="00D15850">
        <w:rPr>
          <w:sz w:val="28"/>
          <w:szCs w:val="28"/>
        </w:rPr>
        <w:t>правовая</w:t>
      </w:r>
      <w:r w:rsidR="00D26209" w:rsidRPr="00D15850">
        <w:rPr>
          <w:sz w:val="28"/>
          <w:szCs w:val="28"/>
        </w:rPr>
        <w:t> </w:t>
      </w:r>
      <w:r w:rsidR="00AF42B8" w:rsidRPr="00D15850">
        <w:rPr>
          <w:sz w:val="28"/>
          <w:szCs w:val="28"/>
        </w:rPr>
        <w:t>система.</w:t>
      </w:r>
      <w:r w:rsidR="00DF7D19" w:rsidRPr="00D15850">
        <w:rPr>
          <w:sz w:val="28"/>
          <w:szCs w:val="28"/>
        </w:rPr>
        <w:t> </w:t>
      </w:r>
      <w:r w:rsidR="00DF7D19" w:rsidRPr="00D15850">
        <w:rPr>
          <w:sz w:val="28"/>
          <w:szCs w:val="28"/>
          <w:lang w:val="en-US"/>
        </w:rPr>
        <w:t>URL</w:t>
      </w:r>
      <w:r w:rsidR="00DF7D19" w:rsidRPr="00D15850">
        <w:rPr>
          <w:sz w:val="28"/>
          <w:szCs w:val="28"/>
        </w:rPr>
        <w:t>:</w:t>
      </w:r>
      <w:r w:rsidR="00D15850" w:rsidRPr="00D15850">
        <w:rPr>
          <w:sz w:val="28"/>
          <w:szCs w:val="28"/>
        </w:rPr>
        <w:t xml:space="preserve"> </w:t>
      </w:r>
      <w:r w:rsidR="00DF7D19" w:rsidRPr="00D15850">
        <w:rPr>
          <w:sz w:val="28"/>
          <w:szCs w:val="28"/>
          <w:lang w:val="en-US"/>
        </w:rPr>
        <w:t>https</w:t>
      </w:r>
      <w:r w:rsidR="00DF7D19" w:rsidRPr="00D15850">
        <w:rPr>
          <w:sz w:val="28"/>
          <w:szCs w:val="28"/>
        </w:rPr>
        <w:t>://</w:t>
      </w:r>
      <w:r w:rsidR="00DF7D19" w:rsidRPr="00D15850">
        <w:rPr>
          <w:sz w:val="28"/>
          <w:szCs w:val="28"/>
          <w:lang w:val="en-US"/>
        </w:rPr>
        <w:t>www</w:t>
      </w:r>
      <w:r w:rsidR="00DF7D19" w:rsidRPr="00D15850">
        <w:rPr>
          <w:sz w:val="28"/>
          <w:szCs w:val="28"/>
        </w:rPr>
        <w:t>.</w:t>
      </w:r>
      <w:r w:rsidR="00DF7D19" w:rsidRPr="00D15850">
        <w:rPr>
          <w:sz w:val="28"/>
          <w:szCs w:val="28"/>
          <w:lang w:val="en-US"/>
        </w:rPr>
        <w:t>consultant</w:t>
      </w:r>
      <w:r w:rsidR="00DF7D19" w:rsidRPr="00D15850">
        <w:rPr>
          <w:sz w:val="28"/>
          <w:szCs w:val="28"/>
        </w:rPr>
        <w:t>.</w:t>
      </w:r>
      <w:proofErr w:type="spellStart"/>
      <w:r w:rsidR="00DF7D19" w:rsidRPr="00D15850">
        <w:rPr>
          <w:sz w:val="28"/>
          <w:szCs w:val="28"/>
          <w:lang w:val="en-US"/>
        </w:rPr>
        <w:t>ru</w:t>
      </w:r>
      <w:proofErr w:type="spellEnd"/>
      <w:r w:rsidR="00DF7D19" w:rsidRPr="00D15850">
        <w:rPr>
          <w:sz w:val="28"/>
          <w:szCs w:val="28"/>
        </w:rPr>
        <w:t>/</w:t>
      </w:r>
      <w:r w:rsidR="00DF7D19" w:rsidRPr="00D15850">
        <w:rPr>
          <w:sz w:val="28"/>
          <w:szCs w:val="28"/>
          <w:lang w:val="en-US"/>
        </w:rPr>
        <w:t>document</w:t>
      </w:r>
      <w:r w:rsidR="00DF7D19" w:rsidRPr="00D15850">
        <w:rPr>
          <w:sz w:val="28"/>
          <w:szCs w:val="28"/>
        </w:rPr>
        <w:t>/</w:t>
      </w:r>
      <w:r w:rsidR="00DF7D19" w:rsidRPr="00D15850">
        <w:rPr>
          <w:sz w:val="28"/>
          <w:szCs w:val="28"/>
          <w:lang w:val="en-US"/>
        </w:rPr>
        <w:t>cons</w:t>
      </w:r>
      <w:r w:rsidR="00DF7D19" w:rsidRPr="00D15850">
        <w:rPr>
          <w:sz w:val="28"/>
          <w:szCs w:val="28"/>
        </w:rPr>
        <w:t>_</w:t>
      </w:r>
      <w:r w:rsidR="00DF7D19" w:rsidRPr="00D15850">
        <w:rPr>
          <w:sz w:val="28"/>
          <w:szCs w:val="28"/>
          <w:lang w:val="en-US"/>
        </w:rPr>
        <w:t>doc</w:t>
      </w:r>
      <w:r w:rsidR="00DF7D19" w:rsidRPr="00D15850">
        <w:rPr>
          <w:sz w:val="28"/>
          <w:szCs w:val="28"/>
        </w:rPr>
        <w:t>_</w:t>
      </w:r>
      <w:r w:rsidR="00DF7D19" w:rsidRPr="00D15850">
        <w:rPr>
          <w:sz w:val="28"/>
          <w:szCs w:val="28"/>
          <w:lang w:val="en-US"/>
        </w:rPr>
        <w:t>LAW</w:t>
      </w:r>
      <w:r w:rsidR="00DF7D19" w:rsidRPr="00D15850">
        <w:rPr>
          <w:sz w:val="28"/>
          <w:szCs w:val="28"/>
        </w:rPr>
        <w:t>_11507/ (дата обращения: 24.01.2022).</w:t>
      </w:r>
    </w:p>
    <w:p w14:paraId="5A48CA44" w14:textId="3ABE29C5" w:rsidR="000C12B9" w:rsidRPr="00A61391" w:rsidRDefault="000C12B9" w:rsidP="00A646E8">
      <w:pPr>
        <w:pStyle w:val="a6"/>
        <w:numPr>
          <w:ilvl w:val="0"/>
          <w:numId w:val="1"/>
        </w:numPr>
        <w:spacing w:line="360" w:lineRule="auto"/>
        <w:jc w:val="both"/>
        <w:rPr>
          <w:sz w:val="28"/>
          <w:szCs w:val="28"/>
        </w:rPr>
      </w:pPr>
      <w:r w:rsidRPr="00A61391">
        <w:rPr>
          <w:sz w:val="28"/>
          <w:szCs w:val="28"/>
        </w:rPr>
        <w:t xml:space="preserve">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 от 02.08.2019 </w:t>
      </w:r>
      <w:r w:rsidR="00D26209">
        <w:rPr>
          <w:sz w:val="28"/>
          <w:szCs w:val="28"/>
        </w:rPr>
        <w:t>№</w:t>
      </w:r>
      <w:r w:rsidRPr="00A61391">
        <w:rPr>
          <w:sz w:val="28"/>
          <w:szCs w:val="28"/>
        </w:rPr>
        <w:t xml:space="preserve"> 259-ФЗ (последняя редакция)</w:t>
      </w:r>
      <w:r w:rsidR="00AF42B8" w:rsidRPr="00A61391">
        <w:rPr>
          <w:sz w:val="28"/>
          <w:szCs w:val="28"/>
        </w:rPr>
        <w:t xml:space="preserve"> // </w:t>
      </w:r>
      <w:proofErr w:type="gramStart"/>
      <w:r w:rsidR="00AF42B8" w:rsidRPr="00A61391">
        <w:rPr>
          <w:sz w:val="28"/>
          <w:szCs w:val="28"/>
        </w:rPr>
        <w:t>КонсультантПлюс :</w:t>
      </w:r>
      <w:proofErr w:type="gramEnd"/>
      <w:r w:rsidR="00AF42B8" w:rsidRPr="00A61391">
        <w:rPr>
          <w:sz w:val="28"/>
          <w:szCs w:val="28"/>
        </w:rPr>
        <w:t xml:space="preserve"> справочно-правовая система. </w:t>
      </w:r>
      <w:r w:rsidR="00AF42B8" w:rsidRPr="00A61391">
        <w:rPr>
          <w:sz w:val="28"/>
          <w:szCs w:val="28"/>
          <w:lang w:val="en-US"/>
        </w:rPr>
        <w:t>URL</w:t>
      </w:r>
      <w:r w:rsidR="00AF42B8" w:rsidRPr="00A61391">
        <w:rPr>
          <w:sz w:val="28"/>
          <w:szCs w:val="28"/>
        </w:rPr>
        <w:t xml:space="preserve">: </w:t>
      </w:r>
      <w:r w:rsidR="00A61391" w:rsidRPr="00A61391">
        <w:rPr>
          <w:sz w:val="28"/>
          <w:szCs w:val="28"/>
        </w:rPr>
        <w:t xml:space="preserve">https://www.consultant.ru/document/cons_doc_LAW_330652/ </w:t>
      </w:r>
      <w:r w:rsidR="00AF42B8" w:rsidRPr="00A61391">
        <w:rPr>
          <w:sz w:val="28"/>
          <w:szCs w:val="28"/>
        </w:rPr>
        <w:t>(дата обращения: 24.01.2022).</w:t>
      </w:r>
    </w:p>
    <w:p w14:paraId="358489B1" w14:textId="3F5E1370" w:rsidR="000C12B9" w:rsidRPr="00A61391" w:rsidRDefault="000C12B9" w:rsidP="00A646E8">
      <w:pPr>
        <w:pStyle w:val="a6"/>
        <w:numPr>
          <w:ilvl w:val="0"/>
          <w:numId w:val="1"/>
        </w:numPr>
        <w:spacing w:line="360" w:lineRule="auto"/>
        <w:jc w:val="both"/>
        <w:rPr>
          <w:sz w:val="28"/>
          <w:szCs w:val="28"/>
        </w:rPr>
      </w:pPr>
      <w:r w:rsidRPr="00A61391">
        <w:rPr>
          <w:sz w:val="28"/>
          <w:szCs w:val="28"/>
        </w:rPr>
        <w:t xml:space="preserve">Федеральный закон «О развитии малого и среднего предпринимательства в Российской Федерации» от 24.07.2007 </w:t>
      </w:r>
      <w:r w:rsidR="00D26209">
        <w:rPr>
          <w:sz w:val="28"/>
          <w:szCs w:val="28"/>
        </w:rPr>
        <w:t>№</w:t>
      </w:r>
      <w:r w:rsidRPr="00A61391">
        <w:rPr>
          <w:sz w:val="28"/>
          <w:szCs w:val="28"/>
        </w:rPr>
        <w:t xml:space="preserve"> 209-ФЗ (последняя редакция)</w:t>
      </w:r>
      <w:r w:rsidR="00AF42B8" w:rsidRPr="00A61391">
        <w:rPr>
          <w:sz w:val="28"/>
          <w:szCs w:val="28"/>
        </w:rPr>
        <w:t xml:space="preserve"> // </w:t>
      </w:r>
      <w:proofErr w:type="gramStart"/>
      <w:r w:rsidR="00AF42B8" w:rsidRPr="00A61391">
        <w:rPr>
          <w:sz w:val="28"/>
          <w:szCs w:val="28"/>
        </w:rPr>
        <w:t>КонсультантПлюс :</w:t>
      </w:r>
      <w:proofErr w:type="gramEnd"/>
      <w:r w:rsidR="00AF42B8" w:rsidRPr="00A61391">
        <w:rPr>
          <w:sz w:val="28"/>
          <w:szCs w:val="28"/>
        </w:rPr>
        <w:t xml:space="preserve"> справочно-правовая система. </w:t>
      </w:r>
      <w:r w:rsidR="00AF42B8" w:rsidRPr="00A61391">
        <w:rPr>
          <w:sz w:val="28"/>
          <w:szCs w:val="28"/>
          <w:lang w:val="en-US"/>
        </w:rPr>
        <w:t>URL</w:t>
      </w:r>
      <w:r w:rsidR="00AF42B8" w:rsidRPr="00A61391">
        <w:rPr>
          <w:sz w:val="28"/>
          <w:szCs w:val="28"/>
        </w:rPr>
        <w:t xml:space="preserve">: </w:t>
      </w:r>
      <w:r w:rsidR="00A61391" w:rsidRPr="00A61391">
        <w:rPr>
          <w:sz w:val="28"/>
          <w:szCs w:val="28"/>
        </w:rPr>
        <w:t xml:space="preserve">https://www.consultant.ru/document/cons_doc_LAW_52144/ </w:t>
      </w:r>
      <w:r w:rsidR="00AF42B8" w:rsidRPr="00A61391">
        <w:rPr>
          <w:sz w:val="28"/>
          <w:szCs w:val="28"/>
        </w:rPr>
        <w:t>(дата обращения: 24.01.2022).</w:t>
      </w:r>
    </w:p>
    <w:p w14:paraId="38A30FDC" w14:textId="24CDCF1A" w:rsidR="000C12B9" w:rsidRPr="00A61391" w:rsidRDefault="000C12B9" w:rsidP="00A646E8">
      <w:pPr>
        <w:pStyle w:val="a6"/>
        <w:numPr>
          <w:ilvl w:val="0"/>
          <w:numId w:val="1"/>
        </w:numPr>
        <w:spacing w:line="360" w:lineRule="auto"/>
        <w:jc w:val="both"/>
        <w:rPr>
          <w:sz w:val="28"/>
          <w:szCs w:val="28"/>
        </w:rPr>
      </w:pPr>
      <w:r w:rsidRPr="00A61391">
        <w:rPr>
          <w:sz w:val="28"/>
          <w:szCs w:val="28"/>
        </w:rPr>
        <w:t>Федеральный закон «О Фонде перспективных исследований» от 16.10.2012 г. № 174-ФЗ</w:t>
      </w:r>
      <w:r w:rsidR="00AF42B8" w:rsidRPr="00A61391">
        <w:rPr>
          <w:sz w:val="28"/>
          <w:szCs w:val="28"/>
        </w:rPr>
        <w:t xml:space="preserve"> // </w:t>
      </w:r>
      <w:proofErr w:type="gramStart"/>
      <w:r w:rsidR="00AF42B8" w:rsidRPr="00A61391">
        <w:rPr>
          <w:sz w:val="28"/>
          <w:szCs w:val="28"/>
        </w:rPr>
        <w:t>КонсультантПлюс :</w:t>
      </w:r>
      <w:proofErr w:type="gramEnd"/>
      <w:r w:rsidR="00AF42B8" w:rsidRPr="00A61391">
        <w:rPr>
          <w:sz w:val="28"/>
          <w:szCs w:val="28"/>
        </w:rPr>
        <w:t xml:space="preserve"> справочно-правовая система. </w:t>
      </w:r>
      <w:r w:rsidR="00AF42B8" w:rsidRPr="00A61391">
        <w:rPr>
          <w:sz w:val="28"/>
          <w:szCs w:val="28"/>
          <w:lang w:val="en-US"/>
        </w:rPr>
        <w:t>URL</w:t>
      </w:r>
      <w:r w:rsidR="00AF42B8" w:rsidRPr="00A61391">
        <w:rPr>
          <w:sz w:val="28"/>
          <w:szCs w:val="28"/>
        </w:rPr>
        <w:t xml:space="preserve">: </w:t>
      </w:r>
      <w:r w:rsidR="00A61391" w:rsidRPr="00A61391">
        <w:rPr>
          <w:sz w:val="28"/>
          <w:szCs w:val="28"/>
        </w:rPr>
        <w:t xml:space="preserve">https://www.consultant.ru/document/cons_doc_LAW_136594/ </w:t>
      </w:r>
      <w:r w:rsidR="00AF42B8" w:rsidRPr="00A61391">
        <w:rPr>
          <w:sz w:val="28"/>
          <w:szCs w:val="28"/>
        </w:rPr>
        <w:t>(дата обращения: 24.01.2022).</w:t>
      </w:r>
    </w:p>
    <w:p w14:paraId="62A44C7A" w14:textId="068ED644" w:rsidR="000C12B9" w:rsidRPr="00C465D6" w:rsidRDefault="000C12B9" w:rsidP="00A646E8">
      <w:pPr>
        <w:pStyle w:val="a6"/>
        <w:numPr>
          <w:ilvl w:val="0"/>
          <w:numId w:val="1"/>
        </w:numPr>
        <w:spacing w:before="100" w:beforeAutospacing="1" w:after="100" w:afterAutospacing="1" w:line="360" w:lineRule="auto"/>
        <w:jc w:val="both"/>
        <w:rPr>
          <w:sz w:val="28"/>
          <w:szCs w:val="28"/>
        </w:rPr>
      </w:pPr>
      <w:r w:rsidRPr="00C465D6">
        <w:rPr>
          <w:sz w:val="28"/>
          <w:szCs w:val="28"/>
        </w:rPr>
        <w:t xml:space="preserve">Федеральный закон «Об инновационном центре «Сколково» от 28.09.2010 </w:t>
      </w:r>
      <w:r w:rsidR="00D26209">
        <w:rPr>
          <w:sz w:val="28"/>
          <w:szCs w:val="28"/>
        </w:rPr>
        <w:t>№</w:t>
      </w:r>
      <w:r w:rsidRPr="00C465D6">
        <w:rPr>
          <w:sz w:val="28"/>
          <w:szCs w:val="28"/>
        </w:rPr>
        <w:t xml:space="preserve"> 244-ФЗ </w:t>
      </w:r>
      <w:r w:rsidR="00AF42B8" w:rsidRPr="00C465D6">
        <w:rPr>
          <w:sz w:val="28"/>
          <w:szCs w:val="28"/>
        </w:rPr>
        <w:t xml:space="preserve">// </w:t>
      </w:r>
      <w:proofErr w:type="gramStart"/>
      <w:r w:rsidR="00AF42B8" w:rsidRPr="00C465D6">
        <w:rPr>
          <w:sz w:val="28"/>
          <w:szCs w:val="28"/>
        </w:rPr>
        <w:t>КонсультантПлюс :</w:t>
      </w:r>
      <w:proofErr w:type="gramEnd"/>
      <w:r w:rsidR="00AF42B8" w:rsidRPr="00C465D6">
        <w:rPr>
          <w:sz w:val="28"/>
          <w:szCs w:val="28"/>
        </w:rPr>
        <w:t xml:space="preserve"> справочно-правовая система. </w:t>
      </w:r>
      <w:r w:rsidR="00AF42B8" w:rsidRPr="00C465D6">
        <w:rPr>
          <w:sz w:val="28"/>
          <w:szCs w:val="28"/>
          <w:lang w:val="en-US"/>
        </w:rPr>
        <w:t>URL</w:t>
      </w:r>
      <w:r w:rsidR="00AF42B8" w:rsidRPr="00C465D6">
        <w:rPr>
          <w:sz w:val="28"/>
          <w:szCs w:val="28"/>
        </w:rPr>
        <w:t xml:space="preserve">: </w:t>
      </w:r>
      <w:r w:rsidR="00C465D6" w:rsidRPr="00C465D6">
        <w:rPr>
          <w:sz w:val="28"/>
          <w:szCs w:val="28"/>
        </w:rPr>
        <w:t xml:space="preserve">https://www.consultant.ru/document/cons_doc_LAW_105168/ </w:t>
      </w:r>
      <w:r w:rsidR="00AF42B8" w:rsidRPr="00C465D6">
        <w:rPr>
          <w:sz w:val="28"/>
          <w:szCs w:val="28"/>
        </w:rPr>
        <w:t>(дата обращения: 24.01.2022).</w:t>
      </w:r>
    </w:p>
    <w:p w14:paraId="5416D131" w14:textId="0AA6F590" w:rsidR="000C12B9" w:rsidRPr="00AE647F" w:rsidRDefault="000C12B9" w:rsidP="00385AE6">
      <w:pPr>
        <w:pStyle w:val="a6"/>
        <w:numPr>
          <w:ilvl w:val="0"/>
          <w:numId w:val="1"/>
        </w:numPr>
        <w:spacing w:line="360" w:lineRule="auto"/>
        <w:jc w:val="both"/>
        <w:rPr>
          <w:sz w:val="28"/>
          <w:szCs w:val="28"/>
        </w:rPr>
      </w:pPr>
      <w:r w:rsidRPr="00AE647F">
        <w:rPr>
          <w:sz w:val="28"/>
          <w:szCs w:val="28"/>
        </w:rPr>
        <w:lastRenderedPageBreak/>
        <w:t xml:space="preserve">Шакиров Р. Р. Трансформация механизмов взаимодействия государства и субъектов инновационного предпринимательства в современной Российской экономике // Социально-экономические явления и процессы. </w:t>
      </w:r>
      <w:r w:rsidR="00885F03">
        <w:rPr>
          <w:sz w:val="28"/>
          <w:szCs w:val="28"/>
        </w:rPr>
        <w:t xml:space="preserve">– </w:t>
      </w:r>
      <w:r w:rsidRPr="00AE647F">
        <w:rPr>
          <w:sz w:val="28"/>
          <w:szCs w:val="28"/>
        </w:rPr>
        <w:t>2018.</w:t>
      </w:r>
      <w:r w:rsidR="00885F03">
        <w:rPr>
          <w:sz w:val="28"/>
          <w:szCs w:val="28"/>
        </w:rPr>
        <w:t xml:space="preserve"> –</w:t>
      </w:r>
      <w:r w:rsidRPr="00AE647F">
        <w:rPr>
          <w:sz w:val="28"/>
          <w:szCs w:val="28"/>
        </w:rPr>
        <w:t xml:space="preserve"> №4. URL: https://cyberleninka.ru/article/n/transformatsiya-mehanizmov-vzaimodeystviya-gosudarstva-i-subektov-innovatsionnogo-predprinimatelstva-v-sovremennoy-rossiyskoy (дата обращения: 24.01.2022).</w:t>
      </w:r>
    </w:p>
    <w:p w14:paraId="0A641BB9" w14:textId="7A919B3B" w:rsidR="000C12B9" w:rsidRPr="00AE647F" w:rsidRDefault="000C12B9" w:rsidP="00385AE6">
      <w:pPr>
        <w:pStyle w:val="a6"/>
        <w:numPr>
          <w:ilvl w:val="0"/>
          <w:numId w:val="1"/>
        </w:numPr>
        <w:spacing w:line="360" w:lineRule="auto"/>
        <w:jc w:val="both"/>
        <w:rPr>
          <w:sz w:val="28"/>
          <w:szCs w:val="28"/>
        </w:rPr>
      </w:pPr>
      <w:proofErr w:type="spellStart"/>
      <w:r w:rsidRPr="00AE647F">
        <w:rPr>
          <w:sz w:val="28"/>
          <w:szCs w:val="28"/>
        </w:rPr>
        <w:t>Шматко</w:t>
      </w:r>
      <w:proofErr w:type="spellEnd"/>
      <w:r w:rsidRPr="00AE647F">
        <w:rPr>
          <w:sz w:val="28"/>
          <w:szCs w:val="28"/>
        </w:rPr>
        <w:t xml:space="preserve"> А.Д., Ян </w:t>
      </w:r>
      <w:proofErr w:type="spellStart"/>
      <w:r w:rsidRPr="00AE647F">
        <w:rPr>
          <w:sz w:val="28"/>
          <w:szCs w:val="28"/>
        </w:rPr>
        <w:t>Бояо</w:t>
      </w:r>
      <w:proofErr w:type="spellEnd"/>
      <w:r w:rsidRPr="00AE647F">
        <w:rPr>
          <w:sz w:val="28"/>
          <w:szCs w:val="28"/>
        </w:rPr>
        <w:t xml:space="preserve">, </w:t>
      </w:r>
      <w:proofErr w:type="spellStart"/>
      <w:r w:rsidRPr="00AE647F">
        <w:rPr>
          <w:sz w:val="28"/>
          <w:szCs w:val="28"/>
        </w:rPr>
        <w:t>Чжэнь</w:t>
      </w:r>
      <w:proofErr w:type="spellEnd"/>
      <w:r w:rsidRPr="00AE647F">
        <w:rPr>
          <w:sz w:val="28"/>
          <w:szCs w:val="28"/>
        </w:rPr>
        <w:t xml:space="preserve"> </w:t>
      </w:r>
      <w:proofErr w:type="spellStart"/>
      <w:r w:rsidRPr="00AE647F">
        <w:rPr>
          <w:sz w:val="28"/>
          <w:szCs w:val="28"/>
        </w:rPr>
        <w:t>Сиян</w:t>
      </w:r>
      <w:proofErr w:type="spellEnd"/>
      <w:r w:rsidRPr="00AE647F">
        <w:rPr>
          <w:sz w:val="28"/>
          <w:szCs w:val="28"/>
        </w:rPr>
        <w:t xml:space="preserve"> Возможности привлечения финансирования инновационного предпринимательства в банковском секторе // Международный журнал гуманитарных и естественных наук. </w:t>
      </w:r>
      <w:r w:rsidR="00885F03">
        <w:rPr>
          <w:sz w:val="28"/>
          <w:szCs w:val="28"/>
        </w:rPr>
        <w:t xml:space="preserve">– </w:t>
      </w:r>
      <w:r w:rsidRPr="00AE647F">
        <w:rPr>
          <w:sz w:val="28"/>
          <w:szCs w:val="28"/>
        </w:rPr>
        <w:t xml:space="preserve">2020. </w:t>
      </w:r>
      <w:r w:rsidR="00885F03">
        <w:rPr>
          <w:sz w:val="28"/>
          <w:szCs w:val="28"/>
        </w:rPr>
        <w:t xml:space="preserve">– </w:t>
      </w:r>
      <w:proofErr w:type="gramStart"/>
      <w:r w:rsidRPr="00AE647F">
        <w:rPr>
          <w:sz w:val="28"/>
          <w:szCs w:val="28"/>
        </w:rPr>
        <w:t>№4-3</w:t>
      </w:r>
      <w:proofErr w:type="gramEnd"/>
      <w:r w:rsidRPr="00AE647F">
        <w:rPr>
          <w:sz w:val="28"/>
          <w:szCs w:val="28"/>
        </w:rPr>
        <w:t>. URL: https://cyberleninka.ru/article/n/vozmozhnosti-privlecheniya-finansirovaniya-innovatsionnogo-predprinimatelstva-v-bankovskom-sektore (дата обращения: 24.01.2022).</w:t>
      </w:r>
    </w:p>
    <w:p w14:paraId="3D88304B" w14:textId="349A6367" w:rsidR="000C12B9" w:rsidRPr="00AE647F" w:rsidRDefault="000C12B9" w:rsidP="00385AE6">
      <w:pPr>
        <w:pStyle w:val="a6"/>
        <w:numPr>
          <w:ilvl w:val="0"/>
          <w:numId w:val="1"/>
        </w:numPr>
        <w:spacing w:line="360" w:lineRule="auto"/>
        <w:jc w:val="both"/>
        <w:rPr>
          <w:sz w:val="28"/>
          <w:szCs w:val="28"/>
        </w:rPr>
      </w:pPr>
      <w:proofErr w:type="spellStart"/>
      <w:r w:rsidRPr="00AE647F">
        <w:rPr>
          <w:sz w:val="28"/>
          <w:szCs w:val="28"/>
        </w:rPr>
        <w:t>Шумпетер</w:t>
      </w:r>
      <w:proofErr w:type="spellEnd"/>
      <w:r w:rsidRPr="00AE647F">
        <w:rPr>
          <w:sz w:val="28"/>
          <w:szCs w:val="28"/>
        </w:rPr>
        <w:t xml:space="preserve"> Й. А. Теория экономического развития</w:t>
      </w:r>
      <w:r w:rsidR="00E0111B">
        <w:rPr>
          <w:sz w:val="28"/>
          <w:szCs w:val="28"/>
        </w:rPr>
        <w:t>.</w:t>
      </w:r>
      <w:r w:rsidRPr="00AE647F">
        <w:rPr>
          <w:sz w:val="28"/>
          <w:szCs w:val="28"/>
        </w:rPr>
        <w:t xml:space="preserve"> – </w:t>
      </w:r>
      <w:proofErr w:type="gramStart"/>
      <w:r w:rsidRPr="00AE647F">
        <w:rPr>
          <w:sz w:val="28"/>
          <w:szCs w:val="28"/>
        </w:rPr>
        <w:t>Москва :</w:t>
      </w:r>
      <w:proofErr w:type="gramEnd"/>
      <w:r w:rsidRPr="00AE647F">
        <w:rPr>
          <w:sz w:val="28"/>
          <w:szCs w:val="28"/>
        </w:rPr>
        <w:t xml:space="preserve"> Директ-Медиа, 2007. – 400 с. </w:t>
      </w:r>
    </w:p>
    <w:p w14:paraId="2CB18DE8" w14:textId="1FADC21D" w:rsidR="000C12B9" w:rsidRPr="00AE647F" w:rsidRDefault="000C12B9" w:rsidP="00385AE6">
      <w:pPr>
        <w:pStyle w:val="a6"/>
        <w:numPr>
          <w:ilvl w:val="0"/>
          <w:numId w:val="1"/>
        </w:numPr>
        <w:spacing w:line="360" w:lineRule="auto"/>
        <w:jc w:val="both"/>
        <w:rPr>
          <w:sz w:val="28"/>
          <w:szCs w:val="28"/>
        </w:rPr>
      </w:pPr>
      <w:proofErr w:type="spellStart"/>
      <w:r w:rsidRPr="00AE647F">
        <w:rPr>
          <w:sz w:val="28"/>
          <w:szCs w:val="28"/>
        </w:rPr>
        <w:t>Шэнь</w:t>
      </w:r>
      <w:proofErr w:type="spellEnd"/>
      <w:r w:rsidRPr="00AE647F">
        <w:rPr>
          <w:sz w:val="28"/>
          <w:szCs w:val="28"/>
        </w:rPr>
        <w:t xml:space="preserve"> </w:t>
      </w:r>
      <w:proofErr w:type="spellStart"/>
      <w:r w:rsidRPr="00AE647F">
        <w:rPr>
          <w:sz w:val="28"/>
          <w:szCs w:val="28"/>
        </w:rPr>
        <w:t>Чжисин</w:t>
      </w:r>
      <w:proofErr w:type="spellEnd"/>
      <w:r w:rsidRPr="00AE647F">
        <w:rPr>
          <w:sz w:val="28"/>
          <w:szCs w:val="28"/>
        </w:rPr>
        <w:t xml:space="preserve">, Ли </w:t>
      </w:r>
      <w:proofErr w:type="spellStart"/>
      <w:r w:rsidRPr="00AE647F">
        <w:rPr>
          <w:sz w:val="28"/>
          <w:szCs w:val="28"/>
        </w:rPr>
        <w:t>Чжэньчжэнь</w:t>
      </w:r>
      <w:proofErr w:type="spellEnd"/>
      <w:r w:rsidRPr="00AE647F">
        <w:rPr>
          <w:sz w:val="28"/>
          <w:szCs w:val="28"/>
        </w:rPr>
        <w:t xml:space="preserve"> Развитие инновационного предпринимательства в Китае: тенденции в современном периоде // </w:t>
      </w:r>
      <w:proofErr w:type="spellStart"/>
      <w:r w:rsidRPr="00AE647F">
        <w:rPr>
          <w:sz w:val="28"/>
          <w:szCs w:val="28"/>
        </w:rPr>
        <w:t>StudNet</w:t>
      </w:r>
      <w:proofErr w:type="spellEnd"/>
      <w:r w:rsidRPr="00AE647F">
        <w:rPr>
          <w:sz w:val="28"/>
          <w:szCs w:val="28"/>
        </w:rPr>
        <w:t>.</w:t>
      </w:r>
      <w:r w:rsidR="00885F03">
        <w:rPr>
          <w:sz w:val="28"/>
          <w:szCs w:val="28"/>
        </w:rPr>
        <w:t xml:space="preserve"> –</w:t>
      </w:r>
      <w:r w:rsidRPr="00AE647F">
        <w:rPr>
          <w:sz w:val="28"/>
          <w:szCs w:val="28"/>
        </w:rPr>
        <w:t xml:space="preserve"> 2021. </w:t>
      </w:r>
      <w:r w:rsidR="00885F03">
        <w:rPr>
          <w:sz w:val="28"/>
          <w:szCs w:val="28"/>
        </w:rPr>
        <w:t xml:space="preserve">– </w:t>
      </w:r>
      <w:r w:rsidRPr="00AE647F">
        <w:rPr>
          <w:sz w:val="28"/>
          <w:szCs w:val="28"/>
        </w:rPr>
        <w:t>№4. URL: https://cyberleninka.ru/article/n/razvitie-innovatsionnogo-predprinimatelstva-v-kitae-tendentsii-v-sovremennom-periode (дата обращения: 24.01.2022).</w:t>
      </w:r>
    </w:p>
    <w:p w14:paraId="3690F4A2" w14:textId="24D1FE1B" w:rsidR="000C12B9" w:rsidRPr="00AE647F" w:rsidRDefault="000C12B9" w:rsidP="000C12B9">
      <w:pPr>
        <w:pStyle w:val="a6"/>
        <w:numPr>
          <w:ilvl w:val="0"/>
          <w:numId w:val="1"/>
        </w:numPr>
        <w:spacing w:after="420" w:line="360" w:lineRule="auto"/>
        <w:jc w:val="both"/>
        <w:outlineLvl w:val="0"/>
        <w:rPr>
          <w:kern w:val="36"/>
          <w:sz w:val="28"/>
          <w:szCs w:val="28"/>
          <w:lang w:val="en-US"/>
        </w:rPr>
      </w:pPr>
      <w:bookmarkStart w:id="17" w:name="_Toc101351167"/>
      <w:r w:rsidRPr="00AE647F">
        <w:rPr>
          <w:kern w:val="36"/>
          <w:sz w:val="28"/>
          <w:szCs w:val="28"/>
          <w:lang w:val="en-US"/>
        </w:rPr>
        <w:t>Congressional Budget Justification and Annual Performance Report. Small Business Administration (SBA) [</w:t>
      </w:r>
      <w:r w:rsidR="000B125B">
        <w:rPr>
          <w:kern w:val="36"/>
          <w:sz w:val="28"/>
          <w:szCs w:val="28"/>
        </w:rPr>
        <w:t>Электронный</w:t>
      </w:r>
      <w:r w:rsidR="000B125B" w:rsidRPr="00C64860">
        <w:rPr>
          <w:kern w:val="36"/>
          <w:sz w:val="28"/>
          <w:szCs w:val="28"/>
          <w:lang w:val="en-US"/>
        </w:rPr>
        <w:t xml:space="preserve"> </w:t>
      </w:r>
      <w:r w:rsidR="000B125B">
        <w:rPr>
          <w:kern w:val="36"/>
          <w:sz w:val="28"/>
          <w:szCs w:val="28"/>
        </w:rPr>
        <w:t>ресурс</w:t>
      </w:r>
      <w:r w:rsidRPr="00AE647F">
        <w:rPr>
          <w:kern w:val="36"/>
          <w:sz w:val="28"/>
          <w:szCs w:val="28"/>
          <w:lang w:val="en-US"/>
        </w:rPr>
        <w:t>]. URL:</w:t>
      </w:r>
      <w:r w:rsidRPr="00AE647F">
        <w:rPr>
          <w:sz w:val="28"/>
          <w:szCs w:val="28"/>
          <w:lang w:val="en-US"/>
        </w:rPr>
        <w:t xml:space="preserve"> </w:t>
      </w:r>
      <w:r w:rsidRPr="00AE647F">
        <w:rPr>
          <w:kern w:val="36"/>
          <w:sz w:val="28"/>
          <w:szCs w:val="28"/>
          <w:lang w:val="en-US"/>
        </w:rPr>
        <w:t>https://www.sba.gov/sites/default/files/2021-06/FY2022_SBA_Congressional_Justification-508_0.pdf</w:t>
      </w:r>
      <w:bookmarkEnd w:id="17"/>
      <w:r w:rsidRPr="00AE647F">
        <w:rPr>
          <w:kern w:val="36"/>
          <w:sz w:val="28"/>
          <w:szCs w:val="28"/>
          <w:lang w:val="en-US"/>
        </w:rPr>
        <w:t xml:space="preserve"> </w:t>
      </w:r>
      <w:r w:rsidRPr="00AE647F">
        <w:rPr>
          <w:sz w:val="28"/>
          <w:szCs w:val="28"/>
          <w:lang w:val="en-US"/>
        </w:rPr>
        <w:t>(</w:t>
      </w:r>
      <w:r w:rsidRPr="00AE647F">
        <w:rPr>
          <w:sz w:val="28"/>
          <w:szCs w:val="28"/>
        </w:rPr>
        <w:t>дата</w:t>
      </w:r>
      <w:r w:rsidRPr="00AE647F">
        <w:rPr>
          <w:sz w:val="28"/>
          <w:szCs w:val="28"/>
          <w:lang w:val="en-US"/>
        </w:rPr>
        <w:t xml:space="preserve"> </w:t>
      </w:r>
      <w:r w:rsidRPr="00AE647F">
        <w:rPr>
          <w:sz w:val="28"/>
          <w:szCs w:val="28"/>
        </w:rPr>
        <w:t>обращения</w:t>
      </w:r>
      <w:r w:rsidRPr="00AE647F">
        <w:rPr>
          <w:sz w:val="28"/>
          <w:szCs w:val="28"/>
          <w:lang w:val="en-US"/>
        </w:rPr>
        <w:t>: 16.03.2022).</w:t>
      </w:r>
    </w:p>
    <w:p w14:paraId="7205CAAF" w14:textId="77777777" w:rsidR="000C12B9" w:rsidRPr="00AE647F" w:rsidRDefault="000C12B9" w:rsidP="000C12B9">
      <w:pPr>
        <w:pStyle w:val="a6"/>
        <w:numPr>
          <w:ilvl w:val="0"/>
          <w:numId w:val="1"/>
        </w:numPr>
        <w:spacing w:line="360" w:lineRule="auto"/>
        <w:jc w:val="both"/>
        <w:rPr>
          <w:sz w:val="28"/>
          <w:szCs w:val="28"/>
          <w:lang w:val="en-US"/>
        </w:rPr>
      </w:pPr>
      <w:proofErr w:type="spellStart"/>
      <w:r w:rsidRPr="00AE647F">
        <w:rPr>
          <w:sz w:val="28"/>
          <w:szCs w:val="28"/>
          <w:shd w:val="clear" w:color="auto" w:fill="FFFFFF"/>
          <w:lang w:val="en-US"/>
        </w:rPr>
        <w:t>Ilenkov</w:t>
      </w:r>
      <w:proofErr w:type="spellEnd"/>
      <w:r w:rsidRPr="00AE647F">
        <w:rPr>
          <w:sz w:val="28"/>
          <w:szCs w:val="28"/>
          <w:shd w:val="clear" w:color="auto" w:fill="FFFFFF"/>
          <w:lang w:val="en-US"/>
        </w:rPr>
        <w:t xml:space="preserve"> D., </w:t>
      </w:r>
      <w:proofErr w:type="spellStart"/>
      <w:r w:rsidRPr="00AE647F">
        <w:rPr>
          <w:sz w:val="28"/>
          <w:szCs w:val="28"/>
          <w:shd w:val="clear" w:color="auto" w:fill="FFFFFF"/>
          <w:lang w:val="en-US"/>
        </w:rPr>
        <w:t>Kapustina</w:t>
      </w:r>
      <w:proofErr w:type="spellEnd"/>
      <w:r w:rsidRPr="00AE647F">
        <w:rPr>
          <w:sz w:val="28"/>
          <w:szCs w:val="28"/>
          <w:shd w:val="clear" w:color="auto" w:fill="FFFFFF"/>
          <w:lang w:val="en-US"/>
        </w:rPr>
        <w:t xml:space="preserve"> V. Crowdfunding in Russia: An Empirical Study, European Research Studies Journal. – 2018. – Vol. 21. – № 2. – P. 401–410.</w:t>
      </w:r>
    </w:p>
    <w:p w14:paraId="633D81A0" w14:textId="5F58C4E3" w:rsidR="000C12B9" w:rsidRPr="00C64860" w:rsidRDefault="000C12B9" w:rsidP="000C12B9">
      <w:pPr>
        <w:pStyle w:val="a6"/>
        <w:numPr>
          <w:ilvl w:val="0"/>
          <w:numId w:val="1"/>
        </w:numPr>
        <w:spacing w:line="360" w:lineRule="auto"/>
        <w:jc w:val="both"/>
        <w:rPr>
          <w:sz w:val="28"/>
          <w:szCs w:val="28"/>
        </w:rPr>
      </w:pPr>
      <w:r w:rsidRPr="00AE647F">
        <w:rPr>
          <w:sz w:val="28"/>
          <w:szCs w:val="28"/>
          <w:shd w:val="clear" w:color="auto" w:fill="FFFFFF"/>
          <w:lang w:val="en-US"/>
        </w:rPr>
        <w:t>OECD (2016),</w:t>
      </w:r>
      <w:r w:rsidRPr="00AE647F">
        <w:rPr>
          <w:rStyle w:val="apple-converted-space"/>
          <w:rFonts w:eastAsiaTheme="majorEastAsia"/>
          <w:sz w:val="28"/>
          <w:szCs w:val="28"/>
          <w:shd w:val="clear" w:color="auto" w:fill="FFFFFF"/>
          <w:lang w:val="en-US"/>
        </w:rPr>
        <w:t> </w:t>
      </w:r>
      <w:r w:rsidRPr="00AE647F">
        <w:rPr>
          <w:sz w:val="28"/>
          <w:szCs w:val="28"/>
          <w:lang w:val="en-US"/>
        </w:rPr>
        <w:t>OECD Science, Technology and Innovation Outlook 2016</w:t>
      </w:r>
      <w:r w:rsidRPr="00AE647F">
        <w:rPr>
          <w:sz w:val="28"/>
          <w:szCs w:val="28"/>
          <w:shd w:val="clear" w:color="auto" w:fill="FFFFFF"/>
          <w:lang w:val="en-US"/>
        </w:rPr>
        <w:t>, OECD Publishing, Paris [</w:t>
      </w:r>
      <w:r w:rsidR="004430F5">
        <w:rPr>
          <w:kern w:val="36"/>
          <w:sz w:val="28"/>
          <w:szCs w:val="28"/>
        </w:rPr>
        <w:t>Электронный</w:t>
      </w:r>
      <w:r w:rsidR="004430F5" w:rsidRPr="004430F5">
        <w:rPr>
          <w:kern w:val="36"/>
          <w:sz w:val="28"/>
          <w:szCs w:val="28"/>
          <w:lang w:val="en-US"/>
        </w:rPr>
        <w:t xml:space="preserve"> </w:t>
      </w:r>
      <w:r w:rsidR="004430F5">
        <w:rPr>
          <w:kern w:val="36"/>
          <w:sz w:val="28"/>
          <w:szCs w:val="28"/>
        </w:rPr>
        <w:t>ресурс</w:t>
      </w:r>
      <w:r w:rsidRPr="00AE647F">
        <w:rPr>
          <w:sz w:val="28"/>
          <w:szCs w:val="28"/>
          <w:shd w:val="clear" w:color="auto" w:fill="FFFFFF"/>
          <w:lang w:val="en-US"/>
        </w:rPr>
        <w:t>]. URL</w:t>
      </w:r>
      <w:r w:rsidRPr="00C64860">
        <w:rPr>
          <w:sz w:val="28"/>
          <w:szCs w:val="28"/>
          <w:shd w:val="clear" w:color="auto" w:fill="FFFFFF"/>
        </w:rPr>
        <w:t xml:space="preserve">: </w:t>
      </w:r>
      <w:r w:rsidRPr="00AE647F">
        <w:rPr>
          <w:rStyle w:val="apple-converted-space"/>
          <w:rFonts w:eastAsiaTheme="majorEastAsia"/>
          <w:sz w:val="28"/>
          <w:szCs w:val="28"/>
          <w:shd w:val="clear" w:color="auto" w:fill="FFFFFF"/>
          <w:lang w:val="en-US"/>
        </w:rPr>
        <w:t> </w:t>
      </w:r>
      <w:r w:rsidRPr="00AE647F">
        <w:rPr>
          <w:rFonts w:eastAsiaTheme="majorEastAsia"/>
          <w:sz w:val="28"/>
          <w:szCs w:val="28"/>
          <w:lang w:val="en-US"/>
        </w:rPr>
        <w:t>https</w:t>
      </w:r>
      <w:r w:rsidRPr="00C64860">
        <w:rPr>
          <w:rFonts w:eastAsiaTheme="majorEastAsia"/>
          <w:sz w:val="28"/>
          <w:szCs w:val="28"/>
        </w:rPr>
        <w:t>://</w:t>
      </w:r>
      <w:proofErr w:type="spellStart"/>
      <w:r w:rsidRPr="00AE647F">
        <w:rPr>
          <w:rFonts w:eastAsiaTheme="majorEastAsia"/>
          <w:sz w:val="28"/>
          <w:szCs w:val="28"/>
          <w:lang w:val="en-US"/>
        </w:rPr>
        <w:t>doi</w:t>
      </w:r>
      <w:proofErr w:type="spellEnd"/>
      <w:r w:rsidRPr="00C64860">
        <w:rPr>
          <w:rFonts w:eastAsiaTheme="majorEastAsia"/>
          <w:sz w:val="28"/>
          <w:szCs w:val="28"/>
        </w:rPr>
        <w:t>.</w:t>
      </w:r>
      <w:r w:rsidRPr="00AE647F">
        <w:rPr>
          <w:rFonts w:eastAsiaTheme="majorEastAsia"/>
          <w:sz w:val="28"/>
          <w:szCs w:val="28"/>
          <w:lang w:val="en-US"/>
        </w:rPr>
        <w:t>org</w:t>
      </w:r>
      <w:r w:rsidRPr="00C64860">
        <w:rPr>
          <w:rFonts w:eastAsiaTheme="majorEastAsia"/>
          <w:sz w:val="28"/>
          <w:szCs w:val="28"/>
        </w:rPr>
        <w:t>/10.1787/</w:t>
      </w:r>
      <w:proofErr w:type="spellStart"/>
      <w:r w:rsidRPr="00AE647F">
        <w:rPr>
          <w:rFonts w:eastAsiaTheme="majorEastAsia"/>
          <w:sz w:val="28"/>
          <w:szCs w:val="28"/>
          <w:lang w:val="en-US"/>
        </w:rPr>
        <w:t>sti</w:t>
      </w:r>
      <w:proofErr w:type="spellEnd"/>
      <w:r w:rsidRPr="00C64860">
        <w:rPr>
          <w:rFonts w:eastAsiaTheme="majorEastAsia"/>
          <w:sz w:val="28"/>
          <w:szCs w:val="28"/>
        </w:rPr>
        <w:t>_</w:t>
      </w:r>
      <w:r w:rsidRPr="00AE647F">
        <w:rPr>
          <w:rFonts w:eastAsiaTheme="majorEastAsia"/>
          <w:sz w:val="28"/>
          <w:szCs w:val="28"/>
          <w:lang w:val="en-US"/>
        </w:rPr>
        <w:t>in</w:t>
      </w:r>
      <w:r w:rsidRPr="00C64860">
        <w:rPr>
          <w:rFonts w:eastAsiaTheme="majorEastAsia"/>
          <w:sz w:val="28"/>
          <w:szCs w:val="28"/>
        </w:rPr>
        <w:t>_</w:t>
      </w:r>
      <w:r w:rsidRPr="00AE647F">
        <w:rPr>
          <w:rFonts w:eastAsiaTheme="majorEastAsia"/>
          <w:sz w:val="28"/>
          <w:szCs w:val="28"/>
          <w:lang w:val="en-US"/>
        </w:rPr>
        <w:t>outlook</w:t>
      </w:r>
      <w:r w:rsidRPr="00C64860">
        <w:rPr>
          <w:rFonts w:eastAsiaTheme="majorEastAsia"/>
          <w:sz w:val="28"/>
          <w:szCs w:val="28"/>
        </w:rPr>
        <w:t>-2016-</w:t>
      </w:r>
      <w:proofErr w:type="spellStart"/>
      <w:r w:rsidRPr="00AE647F">
        <w:rPr>
          <w:rFonts w:eastAsiaTheme="majorEastAsia"/>
          <w:sz w:val="28"/>
          <w:szCs w:val="28"/>
          <w:lang w:val="en-US"/>
        </w:rPr>
        <w:t>en</w:t>
      </w:r>
      <w:proofErr w:type="spellEnd"/>
      <w:r w:rsidRPr="00C64860">
        <w:rPr>
          <w:sz w:val="28"/>
          <w:szCs w:val="28"/>
          <w:shd w:val="clear" w:color="auto" w:fill="FFFFFF"/>
        </w:rPr>
        <w:t>.</w:t>
      </w:r>
      <w:r w:rsidRPr="00C64860">
        <w:rPr>
          <w:sz w:val="28"/>
          <w:szCs w:val="28"/>
        </w:rPr>
        <w:t xml:space="preserve"> (</w:t>
      </w:r>
      <w:r w:rsidR="004430F5">
        <w:rPr>
          <w:sz w:val="28"/>
          <w:szCs w:val="28"/>
        </w:rPr>
        <w:t>дата обращения</w:t>
      </w:r>
      <w:r w:rsidRPr="00C64860">
        <w:rPr>
          <w:sz w:val="28"/>
          <w:szCs w:val="28"/>
        </w:rPr>
        <w:t>: 11.03.2022)</w:t>
      </w:r>
    </w:p>
    <w:p w14:paraId="49A2C040" w14:textId="043CD895" w:rsidR="000C12B9" w:rsidRPr="00AE647F" w:rsidRDefault="000C12B9" w:rsidP="000C12B9">
      <w:pPr>
        <w:pStyle w:val="a6"/>
        <w:numPr>
          <w:ilvl w:val="0"/>
          <w:numId w:val="1"/>
        </w:numPr>
        <w:spacing w:line="360" w:lineRule="auto"/>
        <w:jc w:val="both"/>
        <w:rPr>
          <w:sz w:val="28"/>
          <w:szCs w:val="28"/>
          <w:lang w:val="en-US"/>
        </w:rPr>
      </w:pPr>
      <w:r w:rsidRPr="00AE647F">
        <w:rPr>
          <w:sz w:val="28"/>
          <w:szCs w:val="28"/>
          <w:shd w:val="clear" w:color="auto" w:fill="FFFFFF"/>
          <w:lang w:val="en-US"/>
        </w:rPr>
        <w:lastRenderedPageBreak/>
        <w:t>OECD (2021),</w:t>
      </w:r>
      <w:r w:rsidRPr="00AE647F">
        <w:rPr>
          <w:rStyle w:val="apple-converted-space"/>
          <w:sz w:val="28"/>
          <w:szCs w:val="28"/>
          <w:shd w:val="clear" w:color="auto" w:fill="FFFFFF"/>
          <w:lang w:val="en-US"/>
        </w:rPr>
        <w:t> </w:t>
      </w:r>
      <w:r w:rsidRPr="00AE647F">
        <w:rPr>
          <w:sz w:val="28"/>
          <w:szCs w:val="28"/>
          <w:lang w:val="en-US"/>
        </w:rPr>
        <w:t xml:space="preserve">OECD Science, </w:t>
      </w:r>
      <w:proofErr w:type="gramStart"/>
      <w:r w:rsidRPr="00AE647F">
        <w:rPr>
          <w:sz w:val="28"/>
          <w:szCs w:val="28"/>
          <w:lang w:val="en-US"/>
        </w:rPr>
        <w:t>Technology</w:t>
      </w:r>
      <w:proofErr w:type="gramEnd"/>
      <w:r w:rsidRPr="00AE647F">
        <w:rPr>
          <w:sz w:val="28"/>
          <w:szCs w:val="28"/>
          <w:lang w:val="en-US"/>
        </w:rPr>
        <w:t xml:space="preserve"> and Innovation Outlook 2021: Times of Crisis and Opportunity</w:t>
      </w:r>
      <w:r w:rsidRPr="00AE647F">
        <w:rPr>
          <w:sz w:val="28"/>
          <w:szCs w:val="28"/>
          <w:shd w:val="clear" w:color="auto" w:fill="FFFFFF"/>
          <w:lang w:val="en-US"/>
        </w:rPr>
        <w:t>, OECD Publishing, Paris [</w:t>
      </w:r>
      <w:r w:rsidR="004430F5">
        <w:rPr>
          <w:sz w:val="28"/>
          <w:szCs w:val="28"/>
          <w:shd w:val="clear" w:color="auto" w:fill="FFFFFF"/>
        </w:rPr>
        <w:t>Электронный</w:t>
      </w:r>
      <w:r w:rsidR="004430F5" w:rsidRPr="004430F5">
        <w:rPr>
          <w:sz w:val="28"/>
          <w:szCs w:val="28"/>
          <w:shd w:val="clear" w:color="auto" w:fill="FFFFFF"/>
          <w:lang w:val="en-US"/>
        </w:rPr>
        <w:t xml:space="preserve"> </w:t>
      </w:r>
      <w:r w:rsidR="004430F5">
        <w:rPr>
          <w:sz w:val="28"/>
          <w:szCs w:val="28"/>
          <w:shd w:val="clear" w:color="auto" w:fill="FFFFFF"/>
        </w:rPr>
        <w:t>ресурс</w:t>
      </w:r>
      <w:r w:rsidRPr="00AE647F">
        <w:rPr>
          <w:sz w:val="28"/>
          <w:szCs w:val="28"/>
          <w:shd w:val="clear" w:color="auto" w:fill="FFFFFF"/>
          <w:lang w:val="en-US"/>
        </w:rPr>
        <w:t>] URL:</w:t>
      </w:r>
      <w:r w:rsidRPr="00AE647F">
        <w:rPr>
          <w:rStyle w:val="apple-converted-space"/>
          <w:sz w:val="28"/>
          <w:szCs w:val="28"/>
          <w:shd w:val="clear" w:color="auto" w:fill="FFFFFF"/>
          <w:lang w:val="en-US"/>
        </w:rPr>
        <w:t> </w:t>
      </w:r>
      <w:r w:rsidRPr="00AE647F">
        <w:rPr>
          <w:sz w:val="28"/>
          <w:szCs w:val="28"/>
          <w:lang w:val="en-US"/>
        </w:rPr>
        <w:t>https://doi.org/10.1787/75f79015-en</w:t>
      </w:r>
      <w:r w:rsidRPr="00AE647F">
        <w:rPr>
          <w:sz w:val="28"/>
          <w:szCs w:val="28"/>
          <w:shd w:val="clear" w:color="auto" w:fill="FFFFFF"/>
          <w:lang w:val="en-US"/>
        </w:rPr>
        <w:t>.</w:t>
      </w:r>
      <w:r w:rsidRPr="00AE647F">
        <w:rPr>
          <w:sz w:val="28"/>
          <w:szCs w:val="28"/>
          <w:lang w:val="en-US"/>
        </w:rPr>
        <w:t xml:space="preserve"> (</w:t>
      </w:r>
      <w:r w:rsidR="004430F5">
        <w:rPr>
          <w:sz w:val="28"/>
          <w:szCs w:val="28"/>
        </w:rPr>
        <w:t xml:space="preserve">дата </w:t>
      </w:r>
      <w:proofErr w:type="spellStart"/>
      <w:r w:rsidR="004430F5">
        <w:rPr>
          <w:sz w:val="28"/>
          <w:szCs w:val="28"/>
        </w:rPr>
        <w:t>обращеняи</w:t>
      </w:r>
      <w:proofErr w:type="spellEnd"/>
      <w:r w:rsidRPr="00AE647F">
        <w:rPr>
          <w:sz w:val="28"/>
          <w:szCs w:val="28"/>
          <w:lang w:val="en-US"/>
        </w:rPr>
        <w:t>: 11.03.2022)</w:t>
      </w:r>
    </w:p>
    <w:p w14:paraId="03B62B06" w14:textId="6A93A6CA" w:rsidR="000C12B9" w:rsidRPr="00AE647F" w:rsidRDefault="000C12B9" w:rsidP="000C12B9">
      <w:pPr>
        <w:pStyle w:val="a6"/>
        <w:widowControl w:val="0"/>
        <w:numPr>
          <w:ilvl w:val="0"/>
          <w:numId w:val="1"/>
        </w:numPr>
        <w:spacing w:line="360" w:lineRule="auto"/>
        <w:jc w:val="both"/>
        <w:rPr>
          <w:sz w:val="28"/>
          <w:szCs w:val="28"/>
          <w:shd w:val="clear" w:color="auto" w:fill="FFFFFF"/>
          <w:lang w:val="en-US"/>
        </w:rPr>
      </w:pPr>
      <w:r w:rsidRPr="00AE647F">
        <w:rPr>
          <w:sz w:val="28"/>
          <w:szCs w:val="28"/>
          <w:lang w:val="en-US"/>
        </w:rPr>
        <w:t>OECD, Main Science and Technology Indicators [</w:t>
      </w:r>
      <w:r w:rsidR="004430F5">
        <w:rPr>
          <w:sz w:val="28"/>
          <w:szCs w:val="28"/>
        </w:rPr>
        <w:t>Электронный</w:t>
      </w:r>
      <w:r w:rsidR="004430F5" w:rsidRPr="004430F5">
        <w:rPr>
          <w:sz w:val="28"/>
          <w:szCs w:val="28"/>
          <w:lang w:val="en-US"/>
        </w:rPr>
        <w:t xml:space="preserve"> </w:t>
      </w:r>
      <w:r w:rsidR="004430F5">
        <w:rPr>
          <w:sz w:val="28"/>
          <w:szCs w:val="28"/>
        </w:rPr>
        <w:t>ресурс</w:t>
      </w:r>
      <w:r w:rsidRPr="00AE647F">
        <w:rPr>
          <w:sz w:val="28"/>
          <w:szCs w:val="28"/>
          <w:lang w:val="en-US"/>
        </w:rPr>
        <w:t>]. URL: https://stats.oecd.org/# (</w:t>
      </w:r>
      <w:r w:rsidR="004430F5">
        <w:rPr>
          <w:sz w:val="28"/>
          <w:szCs w:val="28"/>
        </w:rPr>
        <w:t>дата обращения</w:t>
      </w:r>
      <w:r w:rsidRPr="00AE647F">
        <w:rPr>
          <w:sz w:val="28"/>
          <w:szCs w:val="28"/>
          <w:lang w:val="en-US"/>
        </w:rPr>
        <w:t xml:space="preserve">: 11.03.2022). </w:t>
      </w:r>
    </w:p>
    <w:p w14:paraId="7E9D3B80" w14:textId="4DC130B4" w:rsidR="000C12B9" w:rsidRPr="004430F5" w:rsidRDefault="000C12B9" w:rsidP="000C12B9">
      <w:pPr>
        <w:pStyle w:val="a6"/>
        <w:numPr>
          <w:ilvl w:val="0"/>
          <w:numId w:val="1"/>
        </w:numPr>
        <w:spacing w:line="360" w:lineRule="auto"/>
        <w:jc w:val="both"/>
        <w:rPr>
          <w:sz w:val="28"/>
          <w:szCs w:val="28"/>
        </w:rPr>
      </w:pPr>
      <w:r w:rsidRPr="00AE647F">
        <w:rPr>
          <w:sz w:val="28"/>
          <w:szCs w:val="28"/>
          <w:lang w:val="en-US"/>
        </w:rPr>
        <w:t xml:space="preserve">US VC Valuations Report, 2021. </w:t>
      </w:r>
      <w:proofErr w:type="spellStart"/>
      <w:r w:rsidRPr="00AE647F">
        <w:rPr>
          <w:sz w:val="28"/>
          <w:szCs w:val="28"/>
          <w:lang w:val="en-US"/>
        </w:rPr>
        <w:t>PitchBook</w:t>
      </w:r>
      <w:proofErr w:type="spellEnd"/>
      <w:r w:rsidRPr="00AE647F">
        <w:rPr>
          <w:sz w:val="28"/>
          <w:szCs w:val="28"/>
          <w:lang w:val="en-US"/>
        </w:rPr>
        <w:t xml:space="preserve"> [</w:t>
      </w:r>
      <w:r w:rsidR="004430F5">
        <w:rPr>
          <w:sz w:val="28"/>
          <w:szCs w:val="28"/>
        </w:rPr>
        <w:t>Электронный</w:t>
      </w:r>
      <w:r w:rsidR="004430F5" w:rsidRPr="00C64860">
        <w:rPr>
          <w:sz w:val="28"/>
          <w:szCs w:val="28"/>
          <w:lang w:val="en-US"/>
        </w:rPr>
        <w:t xml:space="preserve"> </w:t>
      </w:r>
      <w:r w:rsidR="004430F5">
        <w:rPr>
          <w:sz w:val="28"/>
          <w:szCs w:val="28"/>
        </w:rPr>
        <w:t>ресурс</w:t>
      </w:r>
      <w:r w:rsidRPr="00AE647F">
        <w:rPr>
          <w:sz w:val="28"/>
          <w:szCs w:val="28"/>
          <w:lang w:val="en-US"/>
        </w:rPr>
        <w:t>]. URL</w:t>
      </w:r>
      <w:r w:rsidRPr="004430F5">
        <w:rPr>
          <w:sz w:val="28"/>
          <w:szCs w:val="28"/>
        </w:rPr>
        <w:t xml:space="preserve">: </w:t>
      </w:r>
      <w:r w:rsidRPr="00AE647F">
        <w:rPr>
          <w:sz w:val="28"/>
          <w:szCs w:val="28"/>
          <w:lang w:val="en-US"/>
        </w:rPr>
        <w:t>https</w:t>
      </w:r>
      <w:r w:rsidRPr="004430F5">
        <w:rPr>
          <w:sz w:val="28"/>
          <w:szCs w:val="28"/>
        </w:rPr>
        <w:t>://</w:t>
      </w:r>
      <w:r w:rsidRPr="00AE647F">
        <w:rPr>
          <w:sz w:val="28"/>
          <w:szCs w:val="28"/>
          <w:lang w:val="en-US"/>
        </w:rPr>
        <w:t>files</w:t>
      </w:r>
      <w:r w:rsidRPr="004430F5">
        <w:rPr>
          <w:sz w:val="28"/>
          <w:szCs w:val="28"/>
        </w:rPr>
        <w:t>.</w:t>
      </w:r>
      <w:r w:rsidRPr="00AE647F">
        <w:rPr>
          <w:sz w:val="28"/>
          <w:szCs w:val="28"/>
          <w:lang w:val="en-US"/>
        </w:rPr>
        <w:t>pitchbook</w:t>
      </w:r>
      <w:r w:rsidRPr="004430F5">
        <w:rPr>
          <w:sz w:val="28"/>
          <w:szCs w:val="28"/>
        </w:rPr>
        <w:t>.</w:t>
      </w:r>
      <w:r w:rsidRPr="00AE647F">
        <w:rPr>
          <w:sz w:val="28"/>
          <w:szCs w:val="28"/>
          <w:lang w:val="en-US"/>
        </w:rPr>
        <w:t>com</w:t>
      </w:r>
      <w:r w:rsidRPr="004430F5">
        <w:rPr>
          <w:sz w:val="28"/>
          <w:szCs w:val="28"/>
        </w:rPr>
        <w:t>/</w:t>
      </w:r>
      <w:r w:rsidRPr="00AE647F">
        <w:rPr>
          <w:sz w:val="28"/>
          <w:szCs w:val="28"/>
          <w:lang w:val="en-US"/>
        </w:rPr>
        <w:t>website</w:t>
      </w:r>
      <w:r w:rsidRPr="004430F5">
        <w:rPr>
          <w:sz w:val="28"/>
          <w:szCs w:val="28"/>
        </w:rPr>
        <w:t>/</w:t>
      </w:r>
      <w:r w:rsidRPr="00AE647F">
        <w:rPr>
          <w:sz w:val="28"/>
          <w:szCs w:val="28"/>
          <w:lang w:val="en-US"/>
        </w:rPr>
        <w:t>files</w:t>
      </w:r>
      <w:r w:rsidRPr="004430F5">
        <w:rPr>
          <w:sz w:val="28"/>
          <w:szCs w:val="28"/>
        </w:rPr>
        <w:t>/</w:t>
      </w:r>
      <w:r w:rsidRPr="00AE647F">
        <w:rPr>
          <w:sz w:val="28"/>
          <w:szCs w:val="28"/>
          <w:lang w:val="en-US"/>
        </w:rPr>
        <w:t>pdf</w:t>
      </w:r>
      <w:r w:rsidRPr="004430F5">
        <w:rPr>
          <w:sz w:val="28"/>
          <w:szCs w:val="28"/>
        </w:rPr>
        <w:t>/2021_</w:t>
      </w:r>
      <w:r w:rsidRPr="00AE647F">
        <w:rPr>
          <w:sz w:val="28"/>
          <w:szCs w:val="28"/>
          <w:lang w:val="en-US"/>
        </w:rPr>
        <w:t>Annual</w:t>
      </w:r>
      <w:r w:rsidRPr="004430F5">
        <w:rPr>
          <w:sz w:val="28"/>
          <w:szCs w:val="28"/>
        </w:rPr>
        <w:t>_</w:t>
      </w:r>
      <w:r w:rsidRPr="00AE647F">
        <w:rPr>
          <w:sz w:val="28"/>
          <w:szCs w:val="28"/>
          <w:lang w:val="en-US"/>
        </w:rPr>
        <w:t>US</w:t>
      </w:r>
      <w:r w:rsidRPr="004430F5">
        <w:rPr>
          <w:sz w:val="28"/>
          <w:szCs w:val="28"/>
        </w:rPr>
        <w:t>_</w:t>
      </w:r>
      <w:r w:rsidRPr="00AE647F">
        <w:rPr>
          <w:sz w:val="28"/>
          <w:szCs w:val="28"/>
          <w:lang w:val="en-US"/>
        </w:rPr>
        <w:t>VC</w:t>
      </w:r>
      <w:r w:rsidRPr="004430F5">
        <w:rPr>
          <w:sz w:val="28"/>
          <w:szCs w:val="28"/>
        </w:rPr>
        <w:t>_</w:t>
      </w:r>
      <w:r w:rsidRPr="00AE647F">
        <w:rPr>
          <w:sz w:val="28"/>
          <w:szCs w:val="28"/>
          <w:lang w:val="en-US"/>
        </w:rPr>
        <w:t>Valuations</w:t>
      </w:r>
      <w:r w:rsidRPr="004430F5">
        <w:rPr>
          <w:sz w:val="28"/>
          <w:szCs w:val="28"/>
        </w:rPr>
        <w:t>_</w:t>
      </w:r>
      <w:r w:rsidRPr="00AE647F">
        <w:rPr>
          <w:sz w:val="28"/>
          <w:szCs w:val="28"/>
          <w:lang w:val="en-US"/>
        </w:rPr>
        <w:t>Report</w:t>
      </w:r>
      <w:r w:rsidRPr="004430F5">
        <w:rPr>
          <w:sz w:val="28"/>
          <w:szCs w:val="28"/>
        </w:rPr>
        <w:t>.</w:t>
      </w:r>
      <w:r w:rsidRPr="00AE647F">
        <w:rPr>
          <w:sz w:val="28"/>
          <w:szCs w:val="28"/>
          <w:lang w:val="en-US"/>
        </w:rPr>
        <w:t>pdf</w:t>
      </w:r>
      <w:r w:rsidRPr="004430F5">
        <w:rPr>
          <w:sz w:val="28"/>
          <w:szCs w:val="28"/>
        </w:rPr>
        <w:t xml:space="preserve"> (</w:t>
      </w:r>
      <w:r w:rsidR="004430F5">
        <w:rPr>
          <w:sz w:val="28"/>
          <w:szCs w:val="28"/>
        </w:rPr>
        <w:t>дата обращения</w:t>
      </w:r>
      <w:r w:rsidRPr="004430F5">
        <w:rPr>
          <w:sz w:val="28"/>
          <w:szCs w:val="28"/>
        </w:rPr>
        <w:t>: 11.03.2022)</w:t>
      </w:r>
      <w:hyperlink r:id="rId35" w:history="1"/>
    </w:p>
    <w:p w14:paraId="17807DD3" w14:textId="77777777" w:rsidR="000C12B9" w:rsidRPr="00AE647F" w:rsidRDefault="000C12B9" w:rsidP="00C806ED">
      <w:pPr>
        <w:pStyle w:val="a6"/>
        <w:numPr>
          <w:ilvl w:val="0"/>
          <w:numId w:val="1"/>
        </w:numPr>
        <w:spacing w:after="420" w:line="360" w:lineRule="auto"/>
        <w:jc w:val="both"/>
        <w:outlineLvl w:val="0"/>
        <w:rPr>
          <w:kern w:val="36"/>
          <w:sz w:val="28"/>
          <w:szCs w:val="28"/>
        </w:rPr>
      </w:pPr>
      <w:bookmarkStart w:id="18" w:name="_Toc101351169"/>
      <w:r w:rsidRPr="00AE647F">
        <w:rPr>
          <w:kern w:val="36"/>
          <w:sz w:val="28"/>
          <w:szCs w:val="28"/>
        </w:rPr>
        <w:t xml:space="preserve">Венчурные инвестиции в России [Электронный ресурс]. </w:t>
      </w:r>
      <w:r w:rsidRPr="00AE647F">
        <w:rPr>
          <w:kern w:val="36"/>
          <w:sz w:val="28"/>
          <w:szCs w:val="28"/>
          <w:lang w:val="en-US"/>
        </w:rPr>
        <w:t>URL</w:t>
      </w:r>
      <w:r w:rsidRPr="00AE647F">
        <w:rPr>
          <w:kern w:val="36"/>
          <w:sz w:val="28"/>
          <w:szCs w:val="28"/>
        </w:rPr>
        <w:t xml:space="preserve">: </w:t>
      </w:r>
      <w:r w:rsidRPr="00AE647F">
        <w:rPr>
          <w:kern w:val="36"/>
          <w:sz w:val="28"/>
          <w:szCs w:val="28"/>
          <w:lang w:val="en-US"/>
        </w:rPr>
        <w:t>https</w:t>
      </w:r>
      <w:r w:rsidRPr="00AE647F">
        <w:rPr>
          <w:kern w:val="36"/>
          <w:sz w:val="28"/>
          <w:szCs w:val="28"/>
        </w:rPr>
        <w:t>://</w:t>
      </w:r>
      <w:r w:rsidRPr="00AE647F">
        <w:rPr>
          <w:kern w:val="36"/>
          <w:sz w:val="28"/>
          <w:szCs w:val="28"/>
          <w:lang w:val="en-US"/>
        </w:rPr>
        <w:t>www</w:t>
      </w:r>
      <w:r w:rsidRPr="00AE647F">
        <w:rPr>
          <w:kern w:val="36"/>
          <w:sz w:val="28"/>
          <w:szCs w:val="28"/>
        </w:rPr>
        <w:t>.</w:t>
      </w:r>
      <w:proofErr w:type="spellStart"/>
      <w:r w:rsidRPr="00AE647F">
        <w:rPr>
          <w:kern w:val="36"/>
          <w:sz w:val="28"/>
          <w:szCs w:val="28"/>
          <w:lang w:val="en-US"/>
        </w:rPr>
        <w:t>tadviser</w:t>
      </w:r>
      <w:proofErr w:type="spellEnd"/>
      <w:r w:rsidRPr="00AE647F">
        <w:rPr>
          <w:kern w:val="36"/>
          <w:sz w:val="28"/>
          <w:szCs w:val="28"/>
        </w:rPr>
        <w:t>.</w:t>
      </w:r>
      <w:proofErr w:type="spellStart"/>
      <w:r w:rsidRPr="00AE647F">
        <w:rPr>
          <w:kern w:val="36"/>
          <w:sz w:val="28"/>
          <w:szCs w:val="28"/>
          <w:lang w:val="en-US"/>
        </w:rPr>
        <w:t>ru</w:t>
      </w:r>
      <w:proofErr w:type="spellEnd"/>
      <w:r w:rsidRPr="00AE647F">
        <w:rPr>
          <w:kern w:val="36"/>
          <w:sz w:val="28"/>
          <w:szCs w:val="28"/>
        </w:rPr>
        <w:t>/</w:t>
      </w:r>
      <w:r w:rsidRPr="00AE647F">
        <w:rPr>
          <w:kern w:val="36"/>
          <w:sz w:val="28"/>
          <w:szCs w:val="28"/>
          <w:lang w:val="en-US"/>
        </w:rPr>
        <w:t>index</w:t>
      </w:r>
      <w:r w:rsidRPr="00AE647F">
        <w:rPr>
          <w:kern w:val="36"/>
          <w:sz w:val="28"/>
          <w:szCs w:val="28"/>
        </w:rPr>
        <w:t>.</w:t>
      </w:r>
      <w:proofErr w:type="spellStart"/>
      <w:r w:rsidRPr="00AE647F">
        <w:rPr>
          <w:kern w:val="36"/>
          <w:sz w:val="28"/>
          <w:szCs w:val="28"/>
          <w:lang w:val="en-US"/>
        </w:rPr>
        <w:t>php</w:t>
      </w:r>
      <w:proofErr w:type="spellEnd"/>
      <w:r w:rsidRPr="00AE647F">
        <w:rPr>
          <w:kern w:val="36"/>
          <w:sz w:val="28"/>
          <w:szCs w:val="28"/>
        </w:rPr>
        <w:t>/</w:t>
      </w:r>
      <w:proofErr w:type="spellStart"/>
      <w:r w:rsidRPr="00AE647F">
        <w:rPr>
          <w:kern w:val="36"/>
          <w:sz w:val="28"/>
          <w:szCs w:val="28"/>
        </w:rPr>
        <w:t>Статья:Венчурные_инвестиции_в_России</w:t>
      </w:r>
      <w:bookmarkEnd w:id="18"/>
      <w:proofErr w:type="spellEnd"/>
      <w:r w:rsidRPr="00AE647F">
        <w:rPr>
          <w:kern w:val="36"/>
          <w:sz w:val="28"/>
          <w:szCs w:val="28"/>
        </w:rPr>
        <w:t xml:space="preserve"> </w:t>
      </w:r>
      <w:r w:rsidRPr="00AE647F">
        <w:rPr>
          <w:sz w:val="28"/>
          <w:szCs w:val="28"/>
        </w:rPr>
        <w:t>(дата обращения: 11.03.2022).</w:t>
      </w:r>
    </w:p>
    <w:p w14:paraId="3767D428" w14:textId="77777777" w:rsidR="000C12B9" w:rsidRPr="00AE647F" w:rsidRDefault="000C12B9" w:rsidP="00C806ED">
      <w:pPr>
        <w:pStyle w:val="a6"/>
        <w:numPr>
          <w:ilvl w:val="0"/>
          <w:numId w:val="1"/>
        </w:numPr>
        <w:spacing w:after="420" w:line="360" w:lineRule="auto"/>
        <w:jc w:val="both"/>
        <w:outlineLvl w:val="0"/>
        <w:rPr>
          <w:kern w:val="36"/>
          <w:sz w:val="28"/>
          <w:szCs w:val="28"/>
        </w:rPr>
      </w:pPr>
      <w:bookmarkStart w:id="19" w:name="_Toc101351168"/>
      <w:r w:rsidRPr="00AE647F">
        <w:rPr>
          <w:kern w:val="36"/>
          <w:sz w:val="28"/>
          <w:szCs w:val="28"/>
        </w:rPr>
        <w:t xml:space="preserve">Венчурные инвестиции в США [Электронный ресурс]. </w:t>
      </w:r>
      <w:r w:rsidRPr="00AE647F">
        <w:rPr>
          <w:kern w:val="36"/>
          <w:sz w:val="28"/>
          <w:szCs w:val="28"/>
          <w:lang w:val="en-US"/>
        </w:rPr>
        <w:t>URL</w:t>
      </w:r>
      <w:r w:rsidRPr="00AE647F">
        <w:rPr>
          <w:kern w:val="36"/>
          <w:sz w:val="28"/>
          <w:szCs w:val="28"/>
        </w:rPr>
        <w:t xml:space="preserve">: </w:t>
      </w:r>
      <w:r w:rsidRPr="00AE647F">
        <w:rPr>
          <w:kern w:val="36"/>
          <w:sz w:val="28"/>
          <w:szCs w:val="28"/>
          <w:lang w:val="en-US"/>
        </w:rPr>
        <w:t>https</w:t>
      </w:r>
      <w:r w:rsidRPr="00AE647F">
        <w:rPr>
          <w:kern w:val="36"/>
          <w:sz w:val="28"/>
          <w:szCs w:val="28"/>
        </w:rPr>
        <w:t>://</w:t>
      </w:r>
      <w:r w:rsidRPr="00AE647F">
        <w:rPr>
          <w:kern w:val="36"/>
          <w:sz w:val="28"/>
          <w:szCs w:val="28"/>
          <w:lang w:val="en-US"/>
        </w:rPr>
        <w:t>www</w:t>
      </w:r>
      <w:r w:rsidRPr="00AE647F">
        <w:rPr>
          <w:kern w:val="36"/>
          <w:sz w:val="28"/>
          <w:szCs w:val="28"/>
        </w:rPr>
        <w:t>.</w:t>
      </w:r>
      <w:proofErr w:type="spellStart"/>
      <w:r w:rsidRPr="00AE647F">
        <w:rPr>
          <w:kern w:val="36"/>
          <w:sz w:val="28"/>
          <w:szCs w:val="28"/>
          <w:lang w:val="en-US"/>
        </w:rPr>
        <w:t>tadviser</w:t>
      </w:r>
      <w:proofErr w:type="spellEnd"/>
      <w:r w:rsidRPr="00AE647F">
        <w:rPr>
          <w:kern w:val="36"/>
          <w:sz w:val="28"/>
          <w:szCs w:val="28"/>
        </w:rPr>
        <w:t>.</w:t>
      </w:r>
      <w:proofErr w:type="spellStart"/>
      <w:r w:rsidRPr="00AE647F">
        <w:rPr>
          <w:kern w:val="36"/>
          <w:sz w:val="28"/>
          <w:szCs w:val="28"/>
          <w:lang w:val="en-US"/>
        </w:rPr>
        <w:t>ru</w:t>
      </w:r>
      <w:proofErr w:type="spellEnd"/>
      <w:r w:rsidRPr="00AE647F">
        <w:rPr>
          <w:kern w:val="36"/>
          <w:sz w:val="28"/>
          <w:szCs w:val="28"/>
        </w:rPr>
        <w:t>/</w:t>
      </w:r>
      <w:r w:rsidRPr="00AE647F">
        <w:rPr>
          <w:kern w:val="36"/>
          <w:sz w:val="28"/>
          <w:szCs w:val="28"/>
          <w:lang w:val="en-US"/>
        </w:rPr>
        <w:t>index</w:t>
      </w:r>
      <w:r w:rsidRPr="00AE647F">
        <w:rPr>
          <w:kern w:val="36"/>
          <w:sz w:val="28"/>
          <w:szCs w:val="28"/>
        </w:rPr>
        <w:t>.</w:t>
      </w:r>
      <w:proofErr w:type="spellStart"/>
      <w:r w:rsidRPr="00AE647F">
        <w:rPr>
          <w:kern w:val="36"/>
          <w:sz w:val="28"/>
          <w:szCs w:val="28"/>
          <w:lang w:val="en-US"/>
        </w:rPr>
        <w:t>php</w:t>
      </w:r>
      <w:proofErr w:type="spellEnd"/>
      <w:r w:rsidRPr="00AE647F">
        <w:rPr>
          <w:kern w:val="36"/>
          <w:sz w:val="28"/>
          <w:szCs w:val="28"/>
        </w:rPr>
        <w:t>/</w:t>
      </w:r>
      <w:proofErr w:type="spellStart"/>
      <w:r w:rsidRPr="00AE647F">
        <w:rPr>
          <w:kern w:val="36"/>
          <w:sz w:val="28"/>
          <w:szCs w:val="28"/>
        </w:rPr>
        <w:t>Статья:Венчурные_инвестиции_в_США</w:t>
      </w:r>
      <w:bookmarkEnd w:id="19"/>
      <w:proofErr w:type="spellEnd"/>
      <w:r w:rsidRPr="00AE647F">
        <w:rPr>
          <w:kern w:val="36"/>
          <w:sz w:val="28"/>
          <w:szCs w:val="28"/>
        </w:rPr>
        <w:t xml:space="preserve"> </w:t>
      </w:r>
      <w:r w:rsidRPr="00AE647F">
        <w:rPr>
          <w:sz w:val="28"/>
          <w:szCs w:val="28"/>
        </w:rPr>
        <w:t>(дата обращения: 11.03.2022).</w:t>
      </w:r>
    </w:p>
    <w:p w14:paraId="2542C778" w14:textId="77777777" w:rsidR="000C12B9" w:rsidRPr="00AE647F" w:rsidRDefault="000C12B9" w:rsidP="00CB07DA">
      <w:pPr>
        <w:pStyle w:val="a6"/>
        <w:numPr>
          <w:ilvl w:val="0"/>
          <w:numId w:val="1"/>
        </w:numPr>
        <w:spacing w:line="360" w:lineRule="auto"/>
        <w:jc w:val="both"/>
        <w:rPr>
          <w:sz w:val="28"/>
          <w:szCs w:val="28"/>
        </w:rPr>
      </w:pPr>
      <w:r w:rsidRPr="00AE647F">
        <w:rPr>
          <w:sz w:val="28"/>
          <w:szCs w:val="28"/>
        </w:rPr>
        <w:t>Венчурный рынок России в 2020 году [</w:t>
      </w:r>
      <w:r w:rsidRPr="00AE647F">
        <w:rPr>
          <w:kern w:val="36"/>
          <w:sz w:val="28"/>
          <w:szCs w:val="28"/>
        </w:rPr>
        <w:t>Электронный ресурс</w:t>
      </w:r>
      <w:r w:rsidRPr="00AE647F">
        <w:rPr>
          <w:sz w:val="28"/>
          <w:szCs w:val="28"/>
        </w:rPr>
        <w:t xml:space="preserve">]. </w:t>
      </w:r>
      <w:r w:rsidRPr="00AE647F">
        <w:rPr>
          <w:sz w:val="28"/>
          <w:szCs w:val="28"/>
          <w:lang w:val="en-US"/>
        </w:rPr>
        <w:t>URL</w:t>
      </w:r>
      <w:r w:rsidRPr="00AE647F">
        <w:rPr>
          <w:sz w:val="28"/>
          <w:szCs w:val="28"/>
        </w:rPr>
        <w:t xml:space="preserve">: </w:t>
      </w:r>
      <w:r w:rsidRPr="00AE647F">
        <w:rPr>
          <w:sz w:val="28"/>
          <w:szCs w:val="28"/>
          <w:lang w:val="en-US"/>
        </w:rPr>
        <w:t>https</w:t>
      </w:r>
      <w:r w:rsidRPr="00AE647F">
        <w:rPr>
          <w:sz w:val="28"/>
          <w:szCs w:val="28"/>
        </w:rPr>
        <w:t>://</w:t>
      </w:r>
      <w:proofErr w:type="spellStart"/>
      <w:r w:rsidRPr="00AE647F">
        <w:rPr>
          <w:sz w:val="28"/>
          <w:szCs w:val="28"/>
          <w:lang w:val="en-US"/>
        </w:rPr>
        <w:t>incrussia</w:t>
      </w:r>
      <w:proofErr w:type="spellEnd"/>
      <w:r w:rsidRPr="00AE647F">
        <w:rPr>
          <w:sz w:val="28"/>
          <w:szCs w:val="28"/>
        </w:rPr>
        <w:t>.</w:t>
      </w:r>
      <w:proofErr w:type="spellStart"/>
      <w:r w:rsidRPr="00AE647F">
        <w:rPr>
          <w:sz w:val="28"/>
          <w:szCs w:val="28"/>
          <w:lang w:val="en-US"/>
        </w:rPr>
        <w:t>ru</w:t>
      </w:r>
      <w:proofErr w:type="spellEnd"/>
      <w:r w:rsidRPr="00AE647F">
        <w:rPr>
          <w:sz w:val="28"/>
          <w:szCs w:val="28"/>
        </w:rPr>
        <w:t>/</w:t>
      </w:r>
      <w:r w:rsidRPr="00AE647F">
        <w:rPr>
          <w:sz w:val="28"/>
          <w:szCs w:val="28"/>
          <w:lang w:val="en-US"/>
        </w:rPr>
        <w:t>understand</w:t>
      </w:r>
      <w:r w:rsidRPr="00AE647F">
        <w:rPr>
          <w:sz w:val="28"/>
          <w:szCs w:val="28"/>
        </w:rPr>
        <w:t>/</w:t>
      </w:r>
      <w:proofErr w:type="spellStart"/>
      <w:r w:rsidRPr="00AE647F">
        <w:rPr>
          <w:sz w:val="28"/>
          <w:szCs w:val="28"/>
          <w:lang w:val="en-US"/>
        </w:rPr>
        <w:t>vc</w:t>
      </w:r>
      <w:proofErr w:type="spellEnd"/>
      <w:r w:rsidRPr="00AE647F">
        <w:rPr>
          <w:sz w:val="28"/>
          <w:szCs w:val="28"/>
        </w:rPr>
        <w:t>-2020/ (дата обращения: 11.03.2022).</w:t>
      </w:r>
    </w:p>
    <w:p w14:paraId="0DEAFE45" w14:textId="77777777" w:rsidR="000C12B9" w:rsidRPr="00AE647F" w:rsidRDefault="000C12B9" w:rsidP="00CB07DA">
      <w:pPr>
        <w:pStyle w:val="a6"/>
        <w:numPr>
          <w:ilvl w:val="0"/>
          <w:numId w:val="1"/>
        </w:numPr>
        <w:spacing w:line="360" w:lineRule="auto"/>
        <w:jc w:val="both"/>
        <w:rPr>
          <w:sz w:val="28"/>
          <w:szCs w:val="28"/>
        </w:rPr>
      </w:pPr>
      <w:r w:rsidRPr="00AE647F">
        <w:rPr>
          <w:sz w:val="28"/>
          <w:szCs w:val="28"/>
          <w:shd w:val="clear" w:color="auto" w:fill="FFFFFF"/>
        </w:rPr>
        <w:t>Доля субъектов МСП среди исполнителей контрактов по госпрограммам. Госрасходы. [</w:t>
      </w:r>
      <w:r w:rsidRPr="00AE647F">
        <w:rPr>
          <w:kern w:val="36"/>
          <w:sz w:val="28"/>
          <w:szCs w:val="28"/>
        </w:rPr>
        <w:t>Электронный ресурс</w:t>
      </w:r>
      <w:r w:rsidRPr="00AE647F">
        <w:rPr>
          <w:sz w:val="28"/>
          <w:szCs w:val="28"/>
          <w:shd w:val="clear" w:color="auto" w:fill="FFFFFF"/>
        </w:rPr>
        <w:t xml:space="preserve">]. </w:t>
      </w:r>
      <w:r w:rsidRPr="00AE647F">
        <w:rPr>
          <w:sz w:val="28"/>
          <w:szCs w:val="28"/>
          <w:lang w:val="en-US"/>
        </w:rPr>
        <w:t>URL</w:t>
      </w:r>
      <w:r w:rsidRPr="00AE647F">
        <w:rPr>
          <w:sz w:val="28"/>
          <w:szCs w:val="28"/>
        </w:rPr>
        <w:t xml:space="preserve">: </w:t>
      </w:r>
      <w:r w:rsidRPr="00AE647F">
        <w:rPr>
          <w:sz w:val="28"/>
          <w:szCs w:val="28"/>
          <w:lang w:val="en-US"/>
        </w:rPr>
        <w:t>https</w:t>
      </w:r>
      <w:r w:rsidRPr="00AE647F">
        <w:rPr>
          <w:sz w:val="28"/>
          <w:szCs w:val="28"/>
        </w:rPr>
        <w:t>://</w:t>
      </w:r>
      <w:r w:rsidRPr="00AE647F">
        <w:rPr>
          <w:sz w:val="28"/>
          <w:szCs w:val="28"/>
          <w:lang w:val="en-US"/>
        </w:rPr>
        <w:t>spending</w:t>
      </w:r>
      <w:r w:rsidRPr="00AE647F">
        <w:rPr>
          <w:sz w:val="28"/>
          <w:szCs w:val="28"/>
        </w:rPr>
        <w:t>.</w:t>
      </w:r>
      <w:r w:rsidRPr="00AE647F">
        <w:rPr>
          <w:sz w:val="28"/>
          <w:szCs w:val="28"/>
          <w:lang w:val="en-US"/>
        </w:rPr>
        <w:t>gov</w:t>
      </w:r>
      <w:r w:rsidRPr="00AE647F">
        <w:rPr>
          <w:sz w:val="28"/>
          <w:szCs w:val="28"/>
        </w:rPr>
        <w:t>.</w:t>
      </w:r>
      <w:proofErr w:type="spellStart"/>
      <w:r w:rsidRPr="00AE647F">
        <w:rPr>
          <w:sz w:val="28"/>
          <w:szCs w:val="28"/>
          <w:lang w:val="en-US"/>
        </w:rPr>
        <w:t>ru</w:t>
      </w:r>
      <w:proofErr w:type="spellEnd"/>
      <w:r w:rsidRPr="00AE647F">
        <w:rPr>
          <w:sz w:val="28"/>
          <w:szCs w:val="28"/>
        </w:rPr>
        <w:t>/</w:t>
      </w:r>
      <w:r w:rsidRPr="00AE647F">
        <w:rPr>
          <w:sz w:val="28"/>
          <w:szCs w:val="28"/>
          <w:lang w:val="en-US"/>
        </w:rPr>
        <w:t>analytics</w:t>
      </w:r>
      <w:r w:rsidRPr="00AE647F">
        <w:rPr>
          <w:sz w:val="28"/>
          <w:szCs w:val="28"/>
        </w:rPr>
        <w:t>/</w:t>
      </w:r>
      <w:r w:rsidRPr="00AE647F">
        <w:rPr>
          <w:sz w:val="28"/>
          <w:szCs w:val="28"/>
          <w:lang w:val="en-US"/>
        </w:rPr>
        <w:t>indicators</w:t>
      </w:r>
      <w:r w:rsidRPr="00AE647F">
        <w:rPr>
          <w:sz w:val="28"/>
          <w:szCs w:val="28"/>
        </w:rPr>
        <w:t>/107/ (дата обращения: 11.03.2022).</w:t>
      </w:r>
    </w:p>
    <w:p w14:paraId="0B294EF9" w14:textId="77777777" w:rsidR="000C12B9" w:rsidRPr="00AE647F" w:rsidRDefault="000C12B9" w:rsidP="00D052CC">
      <w:pPr>
        <w:pStyle w:val="a6"/>
        <w:widowControl w:val="0"/>
        <w:numPr>
          <w:ilvl w:val="0"/>
          <w:numId w:val="1"/>
        </w:numPr>
        <w:spacing w:line="360" w:lineRule="auto"/>
        <w:jc w:val="both"/>
        <w:rPr>
          <w:sz w:val="28"/>
          <w:szCs w:val="28"/>
          <w:shd w:val="clear" w:color="auto" w:fill="FFFFFF"/>
        </w:rPr>
      </w:pPr>
      <w:r w:rsidRPr="00AE647F">
        <w:rPr>
          <w:sz w:val="28"/>
          <w:szCs w:val="28"/>
          <w:shd w:val="clear" w:color="auto" w:fill="FFFFFF"/>
        </w:rPr>
        <w:t xml:space="preserve"> Единый реестр субъектов малого и среднего предпринимательства. Федеральная Налоговая Служба. [</w:t>
      </w:r>
      <w:r w:rsidRPr="00AE647F">
        <w:rPr>
          <w:kern w:val="36"/>
          <w:sz w:val="28"/>
          <w:szCs w:val="28"/>
        </w:rPr>
        <w:t>Электронный ресурс</w:t>
      </w:r>
      <w:r w:rsidRPr="00AE647F">
        <w:rPr>
          <w:sz w:val="28"/>
          <w:szCs w:val="28"/>
          <w:shd w:val="clear" w:color="auto" w:fill="FFFFFF"/>
        </w:rPr>
        <w:t xml:space="preserve">]. </w:t>
      </w:r>
      <w:r w:rsidRPr="00AE647F">
        <w:rPr>
          <w:sz w:val="28"/>
          <w:szCs w:val="28"/>
          <w:shd w:val="clear" w:color="auto" w:fill="FFFFFF"/>
          <w:lang w:val="en-US"/>
        </w:rPr>
        <w:t>URL</w:t>
      </w:r>
      <w:r w:rsidRPr="00AE647F">
        <w:rPr>
          <w:sz w:val="28"/>
          <w:szCs w:val="28"/>
          <w:shd w:val="clear" w:color="auto" w:fill="FFFFFF"/>
        </w:rPr>
        <w:t xml:space="preserve">: </w:t>
      </w:r>
      <w:r w:rsidRPr="00AE647F">
        <w:rPr>
          <w:sz w:val="28"/>
          <w:szCs w:val="28"/>
          <w:shd w:val="clear" w:color="auto" w:fill="FFFFFF"/>
          <w:lang w:val="en-US"/>
        </w:rPr>
        <w:t>https</w:t>
      </w:r>
      <w:r w:rsidRPr="00AE647F">
        <w:rPr>
          <w:sz w:val="28"/>
          <w:szCs w:val="28"/>
          <w:shd w:val="clear" w:color="auto" w:fill="FFFFFF"/>
        </w:rPr>
        <w:t>://</w:t>
      </w:r>
      <w:proofErr w:type="spellStart"/>
      <w:r w:rsidRPr="00AE647F">
        <w:rPr>
          <w:sz w:val="28"/>
          <w:szCs w:val="28"/>
          <w:shd w:val="clear" w:color="auto" w:fill="FFFFFF"/>
          <w:lang w:val="en-US"/>
        </w:rPr>
        <w:t>rmsp</w:t>
      </w:r>
      <w:proofErr w:type="spellEnd"/>
      <w:r w:rsidRPr="00AE647F">
        <w:rPr>
          <w:sz w:val="28"/>
          <w:szCs w:val="28"/>
          <w:shd w:val="clear" w:color="auto" w:fill="FFFFFF"/>
        </w:rPr>
        <w:t>.</w:t>
      </w:r>
      <w:proofErr w:type="spellStart"/>
      <w:r w:rsidRPr="00AE647F">
        <w:rPr>
          <w:sz w:val="28"/>
          <w:szCs w:val="28"/>
          <w:shd w:val="clear" w:color="auto" w:fill="FFFFFF"/>
          <w:lang w:val="en-US"/>
        </w:rPr>
        <w:t>nalog</w:t>
      </w:r>
      <w:proofErr w:type="spellEnd"/>
      <w:r w:rsidRPr="00AE647F">
        <w:rPr>
          <w:sz w:val="28"/>
          <w:szCs w:val="28"/>
          <w:shd w:val="clear" w:color="auto" w:fill="FFFFFF"/>
        </w:rPr>
        <w:t>.</w:t>
      </w:r>
      <w:proofErr w:type="spellStart"/>
      <w:r w:rsidRPr="00AE647F">
        <w:rPr>
          <w:sz w:val="28"/>
          <w:szCs w:val="28"/>
          <w:shd w:val="clear" w:color="auto" w:fill="FFFFFF"/>
          <w:lang w:val="en-US"/>
        </w:rPr>
        <w:t>ru</w:t>
      </w:r>
      <w:proofErr w:type="spellEnd"/>
      <w:r w:rsidRPr="00AE647F">
        <w:rPr>
          <w:sz w:val="28"/>
          <w:szCs w:val="28"/>
          <w:shd w:val="clear" w:color="auto" w:fill="FFFFFF"/>
        </w:rPr>
        <w:t>/</w:t>
      </w:r>
      <w:r w:rsidRPr="00AE647F">
        <w:rPr>
          <w:sz w:val="28"/>
          <w:szCs w:val="28"/>
          <w:shd w:val="clear" w:color="auto" w:fill="FFFFFF"/>
          <w:lang w:val="en-US"/>
        </w:rPr>
        <w:t>statistics</w:t>
      </w:r>
      <w:r w:rsidRPr="00AE647F">
        <w:rPr>
          <w:sz w:val="28"/>
          <w:szCs w:val="28"/>
          <w:shd w:val="clear" w:color="auto" w:fill="FFFFFF"/>
        </w:rPr>
        <w:t>.</w:t>
      </w:r>
      <w:r w:rsidRPr="00AE647F">
        <w:rPr>
          <w:sz w:val="28"/>
          <w:szCs w:val="28"/>
          <w:shd w:val="clear" w:color="auto" w:fill="FFFFFF"/>
          <w:lang w:val="en-US"/>
        </w:rPr>
        <w:t>html</w:t>
      </w:r>
      <w:r w:rsidRPr="00AE647F">
        <w:rPr>
          <w:sz w:val="28"/>
          <w:szCs w:val="28"/>
          <w:shd w:val="clear" w:color="auto" w:fill="FFFFFF"/>
        </w:rPr>
        <w:t xml:space="preserve"> </w:t>
      </w:r>
      <w:r w:rsidRPr="00AE647F">
        <w:rPr>
          <w:sz w:val="28"/>
          <w:szCs w:val="28"/>
        </w:rPr>
        <w:t>(дата обращения: 11.03.2022).</w:t>
      </w:r>
    </w:p>
    <w:p w14:paraId="4AC758E2" w14:textId="77777777" w:rsidR="000C12B9" w:rsidRPr="00AE647F" w:rsidRDefault="000C12B9" w:rsidP="006241E1">
      <w:pPr>
        <w:pStyle w:val="a6"/>
        <w:widowControl w:val="0"/>
        <w:numPr>
          <w:ilvl w:val="0"/>
          <w:numId w:val="1"/>
        </w:numPr>
        <w:spacing w:line="360" w:lineRule="auto"/>
        <w:jc w:val="both"/>
        <w:rPr>
          <w:sz w:val="28"/>
          <w:szCs w:val="28"/>
        </w:rPr>
      </w:pPr>
      <w:r w:rsidRPr="00AE647F">
        <w:rPr>
          <w:sz w:val="28"/>
          <w:szCs w:val="28"/>
        </w:rPr>
        <w:t>Исследование российского рынка венчурных инвестиций, 2020. [</w:t>
      </w:r>
      <w:r w:rsidRPr="00AE647F">
        <w:rPr>
          <w:kern w:val="36"/>
          <w:sz w:val="28"/>
          <w:szCs w:val="28"/>
        </w:rPr>
        <w:t>Электронный ресурс</w:t>
      </w:r>
      <w:r w:rsidRPr="00AE647F">
        <w:rPr>
          <w:sz w:val="28"/>
          <w:szCs w:val="28"/>
        </w:rPr>
        <w:t xml:space="preserve">]. </w:t>
      </w:r>
      <w:r w:rsidRPr="00AE647F">
        <w:rPr>
          <w:sz w:val="28"/>
          <w:szCs w:val="28"/>
          <w:lang w:val="en-US"/>
        </w:rPr>
        <w:t>URL</w:t>
      </w:r>
      <w:r w:rsidRPr="00AE647F">
        <w:rPr>
          <w:sz w:val="28"/>
          <w:szCs w:val="28"/>
        </w:rPr>
        <w:t xml:space="preserve">: </w:t>
      </w:r>
      <w:r w:rsidRPr="00AE647F">
        <w:rPr>
          <w:sz w:val="28"/>
          <w:szCs w:val="28"/>
          <w:lang w:val="en-US"/>
        </w:rPr>
        <w:t>https</w:t>
      </w:r>
      <w:r w:rsidRPr="00AE647F">
        <w:rPr>
          <w:sz w:val="28"/>
          <w:szCs w:val="28"/>
        </w:rPr>
        <w:t>://</w:t>
      </w:r>
      <w:r w:rsidRPr="00AE647F">
        <w:rPr>
          <w:sz w:val="28"/>
          <w:szCs w:val="28"/>
          <w:lang w:val="en-US"/>
        </w:rPr>
        <w:t>www</w:t>
      </w:r>
      <w:r w:rsidRPr="00AE647F">
        <w:rPr>
          <w:sz w:val="28"/>
          <w:szCs w:val="28"/>
        </w:rPr>
        <w:t>.</w:t>
      </w:r>
      <w:proofErr w:type="spellStart"/>
      <w:r w:rsidRPr="00AE647F">
        <w:rPr>
          <w:sz w:val="28"/>
          <w:szCs w:val="28"/>
          <w:lang w:val="en-US"/>
        </w:rPr>
        <w:t>rvc</w:t>
      </w:r>
      <w:proofErr w:type="spellEnd"/>
      <w:r w:rsidRPr="00AE647F">
        <w:rPr>
          <w:sz w:val="28"/>
          <w:szCs w:val="28"/>
        </w:rPr>
        <w:t>.</w:t>
      </w:r>
      <w:proofErr w:type="spellStart"/>
      <w:r w:rsidRPr="00AE647F">
        <w:rPr>
          <w:sz w:val="28"/>
          <w:szCs w:val="28"/>
          <w:lang w:val="en-US"/>
        </w:rPr>
        <w:t>ru</w:t>
      </w:r>
      <w:proofErr w:type="spellEnd"/>
      <w:r w:rsidRPr="00AE647F">
        <w:rPr>
          <w:sz w:val="28"/>
          <w:szCs w:val="28"/>
        </w:rPr>
        <w:t>/</w:t>
      </w:r>
      <w:r w:rsidRPr="00AE647F">
        <w:rPr>
          <w:sz w:val="28"/>
          <w:szCs w:val="28"/>
          <w:lang w:val="en-US"/>
        </w:rPr>
        <w:t>upload</w:t>
      </w:r>
      <w:r w:rsidRPr="00AE647F">
        <w:rPr>
          <w:sz w:val="28"/>
          <w:szCs w:val="28"/>
        </w:rPr>
        <w:t>/</w:t>
      </w:r>
      <w:proofErr w:type="spellStart"/>
      <w:r w:rsidRPr="00AE647F">
        <w:rPr>
          <w:sz w:val="28"/>
          <w:szCs w:val="28"/>
          <w:lang w:val="en-US"/>
        </w:rPr>
        <w:t>iblock</w:t>
      </w:r>
      <w:proofErr w:type="spellEnd"/>
      <w:r w:rsidRPr="00AE647F">
        <w:rPr>
          <w:sz w:val="28"/>
          <w:szCs w:val="28"/>
        </w:rPr>
        <w:t>/591/</w:t>
      </w:r>
      <w:r w:rsidRPr="00AE647F">
        <w:rPr>
          <w:sz w:val="28"/>
          <w:szCs w:val="28"/>
          <w:lang w:val="en-US"/>
        </w:rPr>
        <w:t>VB</w:t>
      </w:r>
      <w:r w:rsidRPr="00AE647F">
        <w:rPr>
          <w:sz w:val="28"/>
          <w:szCs w:val="28"/>
        </w:rPr>
        <w:t>2020_</w:t>
      </w:r>
      <w:r w:rsidRPr="00AE647F">
        <w:rPr>
          <w:sz w:val="28"/>
          <w:szCs w:val="28"/>
          <w:lang w:val="en-US"/>
        </w:rPr>
        <w:t>Report</w:t>
      </w:r>
      <w:r w:rsidRPr="00AE647F">
        <w:rPr>
          <w:sz w:val="28"/>
          <w:szCs w:val="28"/>
        </w:rPr>
        <w:t>.</w:t>
      </w:r>
      <w:r w:rsidRPr="00AE647F">
        <w:rPr>
          <w:sz w:val="28"/>
          <w:szCs w:val="28"/>
          <w:lang w:val="en-US"/>
        </w:rPr>
        <w:t>pdf</w:t>
      </w:r>
      <w:r w:rsidRPr="00AE647F">
        <w:rPr>
          <w:sz w:val="28"/>
          <w:szCs w:val="28"/>
        </w:rPr>
        <w:t xml:space="preserve"> (дата обращения: 16.03.2022).</w:t>
      </w:r>
    </w:p>
    <w:p w14:paraId="5CA9B94E" w14:textId="77777777" w:rsidR="000C12B9" w:rsidRPr="00AE647F" w:rsidRDefault="000C12B9" w:rsidP="00CB07DA">
      <w:pPr>
        <w:pStyle w:val="a6"/>
        <w:numPr>
          <w:ilvl w:val="0"/>
          <w:numId w:val="1"/>
        </w:numPr>
        <w:spacing w:before="100" w:beforeAutospacing="1" w:after="100" w:afterAutospacing="1" w:line="360" w:lineRule="auto"/>
        <w:jc w:val="both"/>
        <w:rPr>
          <w:sz w:val="28"/>
          <w:szCs w:val="28"/>
        </w:rPr>
      </w:pPr>
      <w:r w:rsidRPr="00AE647F">
        <w:rPr>
          <w:sz w:val="28"/>
          <w:szCs w:val="28"/>
        </w:rPr>
        <w:t xml:space="preserve">Материалы официального </w:t>
      </w:r>
      <w:proofErr w:type="spellStart"/>
      <w:r w:rsidRPr="00AE647F">
        <w:rPr>
          <w:sz w:val="28"/>
          <w:szCs w:val="28"/>
        </w:rPr>
        <w:t>сайта</w:t>
      </w:r>
      <w:proofErr w:type="spellEnd"/>
      <w:r w:rsidRPr="00AE647F">
        <w:rPr>
          <w:sz w:val="28"/>
          <w:szCs w:val="28"/>
        </w:rPr>
        <w:t xml:space="preserve"> </w:t>
      </w:r>
      <w:proofErr w:type="spellStart"/>
      <w:r w:rsidRPr="00AE647F">
        <w:rPr>
          <w:sz w:val="28"/>
          <w:szCs w:val="28"/>
        </w:rPr>
        <w:t>Российскои</w:t>
      </w:r>
      <w:proofErr w:type="spellEnd"/>
      <w:r w:rsidRPr="00AE647F">
        <w:rPr>
          <w:sz w:val="28"/>
          <w:szCs w:val="28"/>
        </w:rPr>
        <w:t>̆ Академии Наук [</w:t>
      </w:r>
      <w:r w:rsidRPr="00AE647F">
        <w:rPr>
          <w:kern w:val="36"/>
          <w:sz w:val="28"/>
          <w:szCs w:val="28"/>
        </w:rPr>
        <w:t>Электронный ресурс</w:t>
      </w:r>
      <w:r w:rsidRPr="00AE647F">
        <w:rPr>
          <w:sz w:val="28"/>
          <w:szCs w:val="28"/>
        </w:rPr>
        <w:t xml:space="preserve">]. </w:t>
      </w:r>
      <w:r w:rsidRPr="00AE647F">
        <w:rPr>
          <w:sz w:val="28"/>
          <w:szCs w:val="28"/>
          <w:lang w:val="en-US"/>
        </w:rPr>
        <w:t>URL</w:t>
      </w:r>
      <w:r w:rsidRPr="00AE647F">
        <w:rPr>
          <w:sz w:val="28"/>
          <w:szCs w:val="28"/>
        </w:rPr>
        <w:t xml:space="preserve">: </w:t>
      </w:r>
      <w:r w:rsidRPr="00AE647F">
        <w:rPr>
          <w:sz w:val="28"/>
          <w:szCs w:val="28"/>
          <w:lang w:val="en-US"/>
        </w:rPr>
        <w:t>http</w:t>
      </w:r>
      <w:r w:rsidRPr="00AE647F">
        <w:rPr>
          <w:sz w:val="28"/>
          <w:szCs w:val="28"/>
        </w:rPr>
        <w:t>://</w:t>
      </w:r>
      <w:r w:rsidRPr="00AE647F">
        <w:rPr>
          <w:sz w:val="28"/>
          <w:szCs w:val="28"/>
          <w:lang w:val="en-US"/>
        </w:rPr>
        <w:t>www</w:t>
      </w:r>
      <w:r w:rsidRPr="00AE647F">
        <w:rPr>
          <w:sz w:val="28"/>
          <w:szCs w:val="28"/>
        </w:rPr>
        <w:t>.</w:t>
      </w:r>
      <w:proofErr w:type="spellStart"/>
      <w:r w:rsidRPr="00AE647F">
        <w:rPr>
          <w:sz w:val="28"/>
          <w:szCs w:val="28"/>
          <w:lang w:val="en-US"/>
        </w:rPr>
        <w:t>ras</w:t>
      </w:r>
      <w:proofErr w:type="spellEnd"/>
      <w:r w:rsidRPr="00AE647F">
        <w:rPr>
          <w:sz w:val="28"/>
          <w:szCs w:val="28"/>
        </w:rPr>
        <w:t>.</w:t>
      </w:r>
      <w:proofErr w:type="spellStart"/>
      <w:r w:rsidRPr="00AE647F">
        <w:rPr>
          <w:sz w:val="28"/>
          <w:szCs w:val="28"/>
          <w:lang w:val="en-US"/>
        </w:rPr>
        <w:t>ru</w:t>
      </w:r>
      <w:proofErr w:type="spellEnd"/>
      <w:r w:rsidRPr="00AE647F">
        <w:rPr>
          <w:sz w:val="28"/>
          <w:szCs w:val="28"/>
        </w:rPr>
        <w:t>/</w:t>
      </w:r>
      <w:r w:rsidRPr="00AE647F">
        <w:rPr>
          <w:sz w:val="28"/>
          <w:szCs w:val="28"/>
          <w:lang w:val="en-US"/>
        </w:rPr>
        <w:t>digest</w:t>
      </w:r>
      <w:r w:rsidRPr="00AE647F">
        <w:rPr>
          <w:sz w:val="28"/>
          <w:szCs w:val="28"/>
        </w:rPr>
        <w:t>/</w:t>
      </w:r>
      <w:proofErr w:type="spellStart"/>
      <w:r w:rsidRPr="00AE647F">
        <w:rPr>
          <w:sz w:val="28"/>
          <w:szCs w:val="28"/>
          <w:lang w:val="en-US"/>
        </w:rPr>
        <w:t>showdnews</w:t>
      </w:r>
      <w:proofErr w:type="spellEnd"/>
      <w:r w:rsidRPr="00AE647F">
        <w:rPr>
          <w:sz w:val="28"/>
          <w:szCs w:val="28"/>
        </w:rPr>
        <w:t>.</w:t>
      </w:r>
      <w:proofErr w:type="spellStart"/>
      <w:r w:rsidRPr="00AE647F">
        <w:rPr>
          <w:sz w:val="28"/>
          <w:szCs w:val="28"/>
          <w:lang w:val="en-US"/>
        </w:rPr>
        <w:t>aspx</w:t>
      </w:r>
      <w:proofErr w:type="spellEnd"/>
      <w:r w:rsidRPr="00AE647F">
        <w:rPr>
          <w:sz w:val="28"/>
          <w:szCs w:val="28"/>
        </w:rPr>
        <w:t>?</w:t>
      </w:r>
      <w:r w:rsidRPr="00AE647F">
        <w:rPr>
          <w:sz w:val="28"/>
          <w:szCs w:val="28"/>
          <w:lang w:val="en-US"/>
        </w:rPr>
        <w:t>id</w:t>
      </w:r>
      <w:r w:rsidRPr="00AE647F">
        <w:rPr>
          <w:sz w:val="28"/>
          <w:szCs w:val="28"/>
        </w:rPr>
        <w:t>=</w:t>
      </w:r>
      <w:r w:rsidRPr="00AE647F">
        <w:rPr>
          <w:sz w:val="28"/>
          <w:szCs w:val="28"/>
          <w:lang w:val="en-US"/>
        </w:rPr>
        <w:t>ff</w:t>
      </w:r>
      <w:r w:rsidRPr="00AE647F">
        <w:rPr>
          <w:sz w:val="28"/>
          <w:szCs w:val="28"/>
        </w:rPr>
        <w:t>87679</w:t>
      </w:r>
      <w:r w:rsidRPr="00AE647F">
        <w:rPr>
          <w:sz w:val="28"/>
          <w:szCs w:val="28"/>
          <w:lang w:val="en-US"/>
        </w:rPr>
        <w:t>a</w:t>
      </w:r>
      <w:r w:rsidRPr="00AE647F">
        <w:rPr>
          <w:sz w:val="28"/>
          <w:szCs w:val="28"/>
        </w:rPr>
        <w:t>-</w:t>
      </w:r>
      <w:r w:rsidRPr="00AE647F">
        <w:rPr>
          <w:sz w:val="28"/>
          <w:szCs w:val="28"/>
          <w:lang w:val="en-US"/>
        </w:rPr>
        <w:t>ca</w:t>
      </w:r>
      <w:r w:rsidRPr="00AE647F">
        <w:rPr>
          <w:sz w:val="28"/>
          <w:szCs w:val="28"/>
        </w:rPr>
        <w:t>0</w:t>
      </w:r>
      <w:r w:rsidRPr="00AE647F">
        <w:rPr>
          <w:sz w:val="28"/>
          <w:szCs w:val="28"/>
          <w:lang w:val="en-US"/>
        </w:rPr>
        <w:t>f</w:t>
      </w:r>
      <w:r w:rsidRPr="00AE647F">
        <w:rPr>
          <w:sz w:val="28"/>
          <w:szCs w:val="28"/>
        </w:rPr>
        <w:t>-43</w:t>
      </w:r>
      <w:r w:rsidRPr="00AE647F">
        <w:rPr>
          <w:sz w:val="28"/>
          <w:szCs w:val="28"/>
          <w:lang w:val="en-US"/>
        </w:rPr>
        <w:t>e</w:t>
      </w:r>
      <w:r w:rsidRPr="00AE647F">
        <w:rPr>
          <w:sz w:val="28"/>
          <w:szCs w:val="28"/>
        </w:rPr>
        <w:t>0-</w:t>
      </w:r>
      <w:r w:rsidRPr="00AE647F">
        <w:rPr>
          <w:sz w:val="28"/>
          <w:szCs w:val="28"/>
          <w:lang w:val="en-US"/>
        </w:rPr>
        <w:t>a</w:t>
      </w:r>
      <w:r w:rsidRPr="00AE647F">
        <w:rPr>
          <w:sz w:val="28"/>
          <w:szCs w:val="28"/>
        </w:rPr>
        <w:t>6</w:t>
      </w:r>
      <w:r w:rsidRPr="00AE647F">
        <w:rPr>
          <w:sz w:val="28"/>
          <w:szCs w:val="28"/>
          <w:lang w:val="en-US"/>
        </w:rPr>
        <w:t>d</w:t>
      </w:r>
      <w:r w:rsidRPr="00AE647F">
        <w:rPr>
          <w:sz w:val="28"/>
          <w:szCs w:val="28"/>
        </w:rPr>
        <w:t>9-14</w:t>
      </w:r>
      <w:r w:rsidRPr="00AE647F">
        <w:rPr>
          <w:sz w:val="28"/>
          <w:szCs w:val="28"/>
          <w:lang w:val="en-US"/>
        </w:rPr>
        <w:t>e</w:t>
      </w:r>
      <w:r w:rsidRPr="00AE647F">
        <w:rPr>
          <w:sz w:val="28"/>
          <w:szCs w:val="28"/>
        </w:rPr>
        <w:t>8364</w:t>
      </w:r>
      <w:r w:rsidRPr="00AE647F">
        <w:rPr>
          <w:sz w:val="28"/>
          <w:szCs w:val="28"/>
          <w:lang w:val="en-US"/>
        </w:rPr>
        <w:t>b</w:t>
      </w:r>
      <w:r w:rsidRPr="00AE647F">
        <w:rPr>
          <w:sz w:val="28"/>
          <w:szCs w:val="28"/>
        </w:rPr>
        <w:t>681</w:t>
      </w:r>
      <w:r w:rsidRPr="00AE647F">
        <w:rPr>
          <w:sz w:val="28"/>
          <w:szCs w:val="28"/>
          <w:lang w:val="en-US"/>
        </w:rPr>
        <w:t>d</w:t>
      </w:r>
      <w:r w:rsidRPr="00AE647F">
        <w:rPr>
          <w:sz w:val="28"/>
          <w:szCs w:val="28"/>
        </w:rPr>
        <w:t xml:space="preserve"> (дата обращения: 16.03.2022).</w:t>
      </w:r>
    </w:p>
    <w:p w14:paraId="7636D20E" w14:textId="77777777" w:rsidR="000C12B9" w:rsidRPr="00AE647F" w:rsidRDefault="000C12B9" w:rsidP="00CB07DA">
      <w:pPr>
        <w:pStyle w:val="a6"/>
        <w:numPr>
          <w:ilvl w:val="0"/>
          <w:numId w:val="1"/>
        </w:numPr>
        <w:spacing w:before="100" w:beforeAutospacing="1" w:after="100" w:afterAutospacing="1" w:line="360" w:lineRule="auto"/>
        <w:jc w:val="both"/>
        <w:rPr>
          <w:sz w:val="28"/>
          <w:szCs w:val="28"/>
        </w:rPr>
      </w:pPr>
      <w:r w:rsidRPr="00AE647F">
        <w:rPr>
          <w:sz w:val="28"/>
          <w:szCs w:val="28"/>
        </w:rPr>
        <w:lastRenderedPageBreak/>
        <w:t xml:space="preserve">Материалы официального </w:t>
      </w:r>
      <w:proofErr w:type="spellStart"/>
      <w:r w:rsidRPr="00AE647F">
        <w:rPr>
          <w:sz w:val="28"/>
          <w:szCs w:val="28"/>
        </w:rPr>
        <w:t>сайта</w:t>
      </w:r>
      <w:proofErr w:type="spellEnd"/>
      <w:r w:rsidRPr="00AE647F">
        <w:rPr>
          <w:sz w:val="28"/>
          <w:szCs w:val="28"/>
        </w:rPr>
        <w:t xml:space="preserve"> ФРИИ [</w:t>
      </w:r>
      <w:r w:rsidRPr="00AE647F">
        <w:rPr>
          <w:kern w:val="36"/>
          <w:sz w:val="28"/>
          <w:szCs w:val="28"/>
        </w:rPr>
        <w:t>Электронный ресурс</w:t>
      </w:r>
      <w:r w:rsidRPr="00AE647F">
        <w:rPr>
          <w:sz w:val="28"/>
          <w:szCs w:val="28"/>
        </w:rPr>
        <w:t xml:space="preserve">]. </w:t>
      </w:r>
      <w:r w:rsidRPr="00AE647F">
        <w:rPr>
          <w:sz w:val="28"/>
          <w:szCs w:val="28"/>
          <w:lang w:val="en-US"/>
        </w:rPr>
        <w:t>URL</w:t>
      </w:r>
      <w:r w:rsidRPr="00AE647F">
        <w:rPr>
          <w:sz w:val="28"/>
          <w:szCs w:val="28"/>
        </w:rPr>
        <w:t xml:space="preserve">: </w:t>
      </w:r>
      <w:r w:rsidRPr="00AE647F">
        <w:rPr>
          <w:sz w:val="28"/>
          <w:szCs w:val="28"/>
          <w:lang w:val="en-US"/>
        </w:rPr>
        <w:t>https</w:t>
      </w:r>
      <w:r w:rsidRPr="00AE647F">
        <w:rPr>
          <w:sz w:val="28"/>
          <w:szCs w:val="28"/>
        </w:rPr>
        <w:t>://</w:t>
      </w:r>
      <w:r w:rsidRPr="00AE647F">
        <w:rPr>
          <w:sz w:val="28"/>
          <w:szCs w:val="28"/>
          <w:lang w:val="en-US"/>
        </w:rPr>
        <w:t>www</w:t>
      </w:r>
      <w:r w:rsidRPr="00AE647F">
        <w:rPr>
          <w:sz w:val="28"/>
          <w:szCs w:val="28"/>
        </w:rPr>
        <w:t>.</w:t>
      </w:r>
      <w:proofErr w:type="spellStart"/>
      <w:r w:rsidRPr="00AE647F">
        <w:rPr>
          <w:sz w:val="28"/>
          <w:szCs w:val="28"/>
          <w:lang w:val="en-US"/>
        </w:rPr>
        <w:t>iidf</w:t>
      </w:r>
      <w:proofErr w:type="spellEnd"/>
      <w:r w:rsidRPr="00AE647F">
        <w:rPr>
          <w:sz w:val="28"/>
          <w:szCs w:val="28"/>
        </w:rPr>
        <w:t>.</w:t>
      </w:r>
      <w:proofErr w:type="spellStart"/>
      <w:r w:rsidRPr="00AE647F">
        <w:rPr>
          <w:sz w:val="28"/>
          <w:szCs w:val="28"/>
          <w:lang w:val="en-US"/>
        </w:rPr>
        <w:t>ru</w:t>
      </w:r>
      <w:proofErr w:type="spellEnd"/>
      <w:r w:rsidRPr="00AE647F">
        <w:rPr>
          <w:sz w:val="28"/>
          <w:szCs w:val="28"/>
        </w:rPr>
        <w:t>/</w:t>
      </w:r>
      <w:r w:rsidRPr="00AE647F">
        <w:rPr>
          <w:sz w:val="28"/>
          <w:szCs w:val="28"/>
          <w:lang w:val="en-US"/>
        </w:rPr>
        <w:t>media</w:t>
      </w:r>
      <w:r w:rsidRPr="00AE647F">
        <w:rPr>
          <w:sz w:val="28"/>
          <w:szCs w:val="28"/>
        </w:rPr>
        <w:t>/</w:t>
      </w:r>
      <w:r w:rsidRPr="00AE647F">
        <w:rPr>
          <w:sz w:val="28"/>
          <w:szCs w:val="28"/>
          <w:lang w:val="en-US"/>
        </w:rPr>
        <w:t>articles</w:t>
      </w:r>
      <w:r w:rsidRPr="00AE647F">
        <w:rPr>
          <w:sz w:val="28"/>
          <w:szCs w:val="28"/>
        </w:rPr>
        <w:t>/</w:t>
      </w:r>
      <w:r w:rsidRPr="00AE647F">
        <w:rPr>
          <w:sz w:val="28"/>
          <w:szCs w:val="28"/>
          <w:lang w:val="en-US"/>
        </w:rPr>
        <w:t>fond</w:t>
      </w:r>
      <w:r w:rsidRPr="00AE647F">
        <w:rPr>
          <w:sz w:val="28"/>
          <w:szCs w:val="28"/>
        </w:rPr>
        <w:t>/</w:t>
      </w:r>
      <w:proofErr w:type="spellStart"/>
      <w:r w:rsidRPr="00AE647F">
        <w:rPr>
          <w:sz w:val="28"/>
          <w:szCs w:val="28"/>
          <w:lang w:val="en-US"/>
        </w:rPr>
        <w:t>frii</w:t>
      </w:r>
      <w:proofErr w:type="spellEnd"/>
      <w:r w:rsidRPr="00AE647F">
        <w:rPr>
          <w:sz w:val="28"/>
          <w:szCs w:val="28"/>
        </w:rPr>
        <w:t>-</w:t>
      </w:r>
      <w:proofErr w:type="spellStart"/>
      <w:r w:rsidRPr="00AE647F">
        <w:rPr>
          <w:sz w:val="28"/>
          <w:szCs w:val="28"/>
          <w:lang w:val="en-US"/>
        </w:rPr>
        <w:t>proekt</w:t>
      </w:r>
      <w:proofErr w:type="spellEnd"/>
      <w:r w:rsidRPr="00AE647F">
        <w:rPr>
          <w:sz w:val="28"/>
          <w:szCs w:val="28"/>
        </w:rPr>
        <w:t>-</w:t>
      </w:r>
      <w:proofErr w:type="spellStart"/>
      <w:r w:rsidRPr="00AE647F">
        <w:rPr>
          <w:sz w:val="28"/>
          <w:szCs w:val="28"/>
          <w:lang w:val="en-US"/>
        </w:rPr>
        <w:t>zakona</w:t>
      </w:r>
      <w:proofErr w:type="spellEnd"/>
      <w:r w:rsidRPr="00AE647F">
        <w:rPr>
          <w:sz w:val="28"/>
          <w:szCs w:val="28"/>
        </w:rPr>
        <w:t>-</w:t>
      </w:r>
      <w:r w:rsidRPr="00AE647F">
        <w:rPr>
          <w:sz w:val="28"/>
          <w:szCs w:val="28"/>
          <w:lang w:val="en-US"/>
        </w:rPr>
        <w:t>o</w:t>
      </w:r>
      <w:r w:rsidRPr="00AE647F">
        <w:rPr>
          <w:sz w:val="28"/>
          <w:szCs w:val="28"/>
        </w:rPr>
        <w:t>-</w:t>
      </w:r>
      <w:proofErr w:type="spellStart"/>
      <w:r w:rsidRPr="00AE647F">
        <w:rPr>
          <w:sz w:val="28"/>
          <w:szCs w:val="28"/>
          <w:lang w:val="en-US"/>
        </w:rPr>
        <w:t>regulirovanii</w:t>
      </w:r>
      <w:proofErr w:type="spellEnd"/>
      <w:r w:rsidRPr="00AE647F">
        <w:rPr>
          <w:sz w:val="28"/>
          <w:szCs w:val="28"/>
        </w:rPr>
        <w:t>-</w:t>
      </w:r>
      <w:proofErr w:type="spellStart"/>
      <w:r w:rsidRPr="00AE647F">
        <w:rPr>
          <w:sz w:val="28"/>
          <w:szCs w:val="28"/>
          <w:lang w:val="en-US"/>
        </w:rPr>
        <w:t>personalnykh</w:t>
      </w:r>
      <w:proofErr w:type="spellEnd"/>
      <w:r w:rsidRPr="00AE647F">
        <w:rPr>
          <w:sz w:val="28"/>
          <w:szCs w:val="28"/>
        </w:rPr>
        <w:t>-</w:t>
      </w:r>
      <w:proofErr w:type="spellStart"/>
      <w:r w:rsidRPr="00AE647F">
        <w:rPr>
          <w:sz w:val="28"/>
          <w:szCs w:val="28"/>
          <w:lang w:val="en-US"/>
        </w:rPr>
        <w:t>dannykh</w:t>
      </w:r>
      <w:proofErr w:type="spellEnd"/>
      <w:r w:rsidRPr="00AE647F">
        <w:rPr>
          <w:sz w:val="28"/>
          <w:szCs w:val="28"/>
        </w:rPr>
        <w:t>/ (дата обращения: 16.03.2022).</w:t>
      </w:r>
    </w:p>
    <w:p w14:paraId="3025526E" w14:textId="77777777" w:rsidR="000C12B9" w:rsidRPr="00AE647F" w:rsidRDefault="000C12B9" w:rsidP="00CB07DA">
      <w:pPr>
        <w:pStyle w:val="a6"/>
        <w:numPr>
          <w:ilvl w:val="0"/>
          <w:numId w:val="1"/>
        </w:numPr>
        <w:spacing w:before="100" w:beforeAutospacing="1" w:after="100" w:afterAutospacing="1" w:line="360" w:lineRule="auto"/>
        <w:jc w:val="both"/>
        <w:rPr>
          <w:sz w:val="28"/>
          <w:szCs w:val="28"/>
        </w:rPr>
      </w:pPr>
      <w:r w:rsidRPr="00AE647F">
        <w:rPr>
          <w:sz w:val="28"/>
          <w:szCs w:val="28"/>
        </w:rPr>
        <w:t xml:space="preserve">Материалы </w:t>
      </w:r>
      <w:proofErr w:type="spellStart"/>
      <w:r w:rsidRPr="00AE647F">
        <w:rPr>
          <w:sz w:val="28"/>
          <w:szCs w:val="28"/>
        </w:rPr>
        <w:t>сайта</w:t>
      </w:r>
      <w:proofErr w:type="spellEnd"/>
      <w:r w:rsidRPr="00AE647F">
        <w:rPr>
          <w:sz w:val="28"/>
          <w:szCs w:val="28"/>
        </w:rPr>
        <w:t xml:space="preserve"> </w:t>
      </w:r>
      <w:proofErr w:type="spellStart"/>
      <w:r w:rsidRPr="00AE647F">
        <w:rPr>
          <w:sz w:val="28"/>
          <w:szCs w:val="28"/>
        </w:rPr>
        <w:t>Общественнои</w:t>
      </w:r>
      <w:proofErr w:type="spellEnd"/>
      <w:r w:rsidRPr="00AE647F">
        <w:rPr>
          <w:sz w:val="28"/>
          <w:szCs w:val="28"/>
        </w:rPr>
        <w:t xml:space="preserve">̆ палаты </w:t>
      </w:r>
      <w:proofErr w:type="spellStart"/>
      <w:r w:rsidRPr="00AE647F">
        <w:rPr>
          <w:sz w:val="28"/>
          <w:szCs w:val="28"/>
        </w:rPr>
        <w:t>Российскои</w:t>
      </w:r>
      <w:proofErr w:type="spellEnd"/>
      <w:r w:rsidRPr="00AE647F">
        <w:rPr>
          <w:sz w:val="28"/>
          <w:szCs w:val="28"/>
        </w:rPr>
        <w:t>̆ Федерации [</w:t>
      </w:r>
      <w:r w:rsidRPr="00AE647F">
        <w:rPr>
          <w:kern w:val="36"/>
          <w:sz w:val="28"/>
          <w:szCs w:val="28"/>
        </w:rPr>
        <w:t>Электронный ресурс</w:t>
      </w:r>
      <w:r w:rsidRPr="00AE647F">
        <w:rPr>
          <w:sz w:val="28"/>
          <w:szCs w:val="28"/>
        </w:rPr>
        <w:t xml:space="preserve">]. </w:t>
      </w:r>
      <w:r w:rsidRPr="00AE647F">
        <w:rPr>
          <w:sz w:val="28"/>
          <w:szCs w:val="28"/>
          <w:lang w:val="en-US"/>
        </w:rPr>
        <w:t>URL</w:t>
      </w:r>
      <w:r w:rsidRPr="00AE647F">
        <w:rPr>
          <w:sz w:val="28"/>
          <w:szCs w:val="28"/>
        </w:rPr>
        <w:t>: https://www.oprf.ru/press/news/2018/newsitem/4462 (дата обращения: 16.03.2022).</w:t>
      </w:r>
    </w:p>
    <w:p w14:paraId="22D81CCE" w14:textId="77777777" w:rsidR="000C12B9" w:rsidRPr="00AE647F" w:rsidRDefault="000C12B9" w:rsidP="000C12B9">
      <w:pPr>
        <w:pStyle w:val="a6"/>
        <w:numPr>
          <w:ilvl w:val="0"/>
          <w:numId w:val="1"/>
        </w:numPr>
        <w:spacing w:before="100" w:beforeAutospacing="1" w:after="100" w:afterAutospacing="1" w:line="360" w:lineRule="auto"/>
        <w:jc w:val="both"/>
        <w:rPr>
          <w:sz w:val="28"/>
          <w:szCs w:val="28"/>
        </w:rPr>
      </w:pPr>
      <w:r w:rsidRPr="00AE647F">
        <w:rPr>
          <w:sz w:val="28"/>
          <w:szCs w:val="28"/>
        </w:rPr>
        <w:t xml:space="preserve">О </w:t>
      </w:r>
      <w:proofErr w:type="spellStart"/>
      <w:r w:rsidRPr="00AE647F">
        <w:rPr>
          <w:sz w:val="28"/>
          <w:szCs w:val="28"/>
        </w:rPr>
        <w:t>государственнои</w:t>
      </w:r>
      <w:proofErr w:type="spellEnd"/>
      <w:r w:rsidRPr="00AE647F">
        <w:rPr>
          <w:sz w:val="28"/>
          <w:szCs w:val="28"/>
        </w:rPr>
        <w:t>̆ поддержке инноваций и стартапов (2019). Проект «</w:t>
      </w:r>
      <w:proofErr w:type="spellStart"/>
      <w:r w:rsidRPr="00AE647F">
        <w:rPr>
          <w:sz w:val="28"/>
          <w:szCs w:val="28"/>
        </w:rPr>
        <w:t>Via</w:t>
      </w:r>
      <w:proofErr w:type="spellEnd"/>
      <w:r w:rsidRPr="00AE647F">
        <w:rPr>
          <w:sz w:val="28"/>
          <w:szCs w:val="28"/>
        </w:rPr>
        <w:t xml:space="preserve"> Future». URL: https://viafuture.ru/privlechenie-investitsij/gosudarstvennaya- </w:t>
      </w:r>
      <w:proofErr w:type="spellStart"/>
      <w:r w:rsidRPr="00AE647F">
        <w:rPr>
          <w:sz w:val="28"/>
          <w:szCs w:val="28"/>
        </w:rPr>
        <w:t>podderzhka-innovatsij</w:t>
      </w:r>
      <w:proofErr w:type="spellEnd"/>
      <w:r w:rsidRPr="00AE647F">
        <w:rPr>
          <w:sz w:val="28"/>
          <w:szCs w:val="28"/>
        </w:rPr>
        <w:t xml:space="preserve"> (дата обращения: 25.10.2019). </w:t>
      </w:r>
    </w:p>
    <w:p w14:paraId="57D5D251" w14:textId="77777777" w:rsidR="000C12B9" w:rsidRPr="00AE647F" w:rsidRDefault="000C12B9" w:rsidP="00CB07DA">
      <w:pPr>
        <w:pStyle w:val="a6"/>
        <w:numPr>
          <w:ilvl w:val="0"/>
          <w:numId w:val="1"/>
        </w:numPr>
        <w:spacing w:line="360" w:lineRule="auto"/>
        <w:jc w:val="both"/>
        <w:rPr>
          <w:sz w:val="28"/>
          <w:szCs w:val="28"/>
        </w:rPr>
      </w:pPr>
      <w:r w:rsidRPr="00AE647F">
        <w:rPr>
          <w:color w:val="000000"/>
          <w:sz w:val="28"/>
          <w:szCs w:val="28"/>
          <w:shd w:val="clear" w:color="auto" w:fill="FFFFFF"/>
        </w:rPr>
        <w:t>О ходе реализации подпрограмм государственной программы Краснодарского края «Социально-экономическое и инновационное развитие Краснодарского края», координируемых департаментом инвестиций и развития малого и среднего предпринимательства Краснодарского края по итогам 2021 года [</w:t>
      </w:r>
      <w:r w:rsidRPr="00AE647F">
        <w:rPr>
          <w:kern w:val="36"/>
          <w:sz w:val="28"/>
          <w:szCs w:val="28"/>
        </w:rPr>
        <w:t>Электронный ресурс].</w:t>
      </w:r>
      <w:r w:rsidRPr="00AE647F">
        <w:rPr>
          <w:color w:val="000000"/>
          <w:sz w:val="28"/>
          <w:szCs w:val="28"/>
          <w:shd w:val="clear" w:color="auto" w:fill="FFFFFF"/>
        </w:rPr>
        <w:t xml:space="preserve"> </w:t>
      </w:r>
      <w:r w:rsidRPr="00AE647F">
        <w:rPr>
          <w:color w:val="000000"/>
          <w:sz w:val="28"/>
          <w:szCs w:val="28"/>
          <w:shd w:val="clear" w:color="auto" w:fill="FFFFFF"/>
          <w:lang w:val="en-US"/>
        </w:rPr>
        <w:t>URL</w:t>
      </w:r>
      <w:r w:rsidRPr="00AE647F">
        <w:rPr>
          <w:color w:val="000000"/>
          <w:sz w:val="28"/>
          <w:szCs w:val="28"/>
          <w:shd w:val="clear" w:color="auto" w:fill="FFFFFF"/>
        </w:rPr>
        <w:t xml:space="preserve">: https://mbkuban.ru/documents/realizatsiya-programm-gosudarstvennoy-podderzhki/ </w:t>
      </w:r>
      <w:r w:rsidRPr="00AE647F">
        <w:rPr>
          <w:sz w:val="28"/>
          <w:szCs w:val="28"/>
        </w:rPr>
        <w:t>(дата обращения: 16.03.2022).</w:t>
      </w:r>
    </w:p>
    <w:p w14:paraId="40F25234" w14:textId="77777777" w:rsidR="000C12B9" w:rsidRPr="00AE647F" w:rsidRDefault="000C12B9" w:rsidP="00CB07DA">
      <w:pPr>
        <w:pStyle w:val="a6"/>
        <w:numPr>
          <w:ilvl w:val="0"/>
          <w:numId w:val="1"/>
        </w:numPr>
        <w:spacing w:line="360" w:lineRule="auto"/>
        <w:jc w:val="both"/>
        <w:rPr>
          <w:sz w:val="28"/>
          <w:szCs w:val="28"/>
        </w:rPr>
      </w:pPr>
      <w:r w:rsidRPr="00AE647F">
        <w:rPr>
          <w:sz w:val="28"/>
          <w:szCs w:val="28"/>
        </w:rPr>
        <w:t>Обзор российского рынка венчурных инвестиций. Российская ассоциация венчурного инвестирования (РАВИ) [</w:t>
      </w:r>
      <w:r w:rsidRPr="00AE647F">
        <w:rPr>
          <w:kern w:val="36"/>
          <w:sz w:val="28"/>
          <w:szCs w:val="28"/>
        </w:rPr>
        <w:t>Электронный ресурс</w:t>
      </w:r>
      <w:r w:rsidRPr="00AE647F">
        <w:rPr>
          <w:sz w:val="28"/>
          <w:szCs w:val="28"/>
        </w:rPr>
        <w:t xml:space="preserve">]. </w:t>
      </w:r>
      <w:r w:rsidRPr="00AE647F">
        <w:rPr>
          <w:sz w:val="28"/>
          <w:szCs w:val="28"/>
          <w:lang w:val="en-US"/>
        </w:rPr>
        <w:t>URL</w:t>
      </w:r>
      <w:r w:rsidRPr="00AE647F">
        <w:rPr>
          <w:sz w:val="28"/>
          <w:szCs w:val="28"/>
        </w:rPr>
        <w:t xml:space="preserve">: </w:t>
      </w:r>
      <w:r w:rsidRPr="00AE647F">
        <w:rPr>
          <w:sz w:val="28"/>
          <w:szCs w:val="28"/>
          <w:lang w:val="en-US"/>
        </w:rPr>
        <w:t>http</w:t>
      </w:r>
      <w:r w:rsidRPr="00AE647F">
        <w:rPr>
          <w:sz w:val="28"/>
          <w:szCs w:val="28"/>
        </w:rPr>
        <w:t>://</w:t>
      </w:r>
      <w:r w:rsidRPr="00AE647F">
        <w:rPr>
          <w:sz w:val="28"/>
          <w:szCs w:val="28"/>
          <w:lang w:val="en-US"/>
        </w:rPr>
        <w:t>www</w:t>
      </w:r>
      <w:r w:rsidRPr="00AE647F">
        <w:rPr>
          <w:sz w:val="28"/>
          <w:szCs w:val="28"/>
        </w:rPr>
        <w:t>.</w:t>
      </w:r>
      <w:proofErr w:type="spellStart"/>
      <w:r w:rsidRPr="00AE647F">
        <w:rPr>
          <w:sz w:val="28"/>
          <w:szCs w:val="28"/>
          <w:lang w:val="en-US"/>
        </w:rPr>
        <w:t>rvca</w:t>
      </w:r>
      <w:proofErr w:type="spellEnd"/>
      <w:r w:rsidRPr="00AE647F">
        <w:rPr>
          <w:sz w:val="28"/>
          <w:szCs w:val="28"/>
        </w:rPr>
        <w:t>.</w:t>
      </w:r>
      <w:proofErr w:type="spellStart"/>
      <w:r w:rsidRPr="00AE647F">
        <w:rPr>
          <w:sz w:val="28"/>
          <w:szCs w:val="28"/>
          <w:lang w:val="en-US"/>
        </w:rPr>
        <w:t>ru</w:t>
      </w:r>
      <w:proofErr w:type="spellEnd"/>
      <w:r w:rsidRPr="00AE647F">
        <w:rPr>
          <w:sz w:val="28"/>
          <w:szCs w:val="28"/>
        </w:rPr>
        <w:t>/</w:t>
      </w:r>
      <w:r w:rsidRPr="00AE647F">
        <w:rPr>
          <w:sz w:val="28"/>
          <w:szCs w:val="28"/>
          <w:lang w:val="en-US"/>
        </w:rPr>
        <w:t>upload</w:t>
      </w:r>
      <w:r w:rsidRPr="00AE647F">
        <w:rPr>
          <w:sz w:val="28"/>
          <w:szCs w:val="28"/>
        </w:rPr>
        <w:t>/</w:t>
      </w:r>
      <w:r w:rsidRPr="00AE647F">
        <w:rPr>
          <w:sz w:val="28"/>
          <w:szCs w:val="28"/>
          <w:lang w:val="en-US"/>
        </w:rPr>
        <w:t>files</w:t>
      </w:r>
      <w:r w:rsidRPr="00AE647F">
        <w:rPr>
          <w:sz w:val="28"/>
          <w:szCs w:val="28"/>
        </w:rPr>
        <w:t>/</w:t>
      </w:r>
      <w:r w:rsidRPr="00AE647F">
        <w:rPr>
          <w:sz w:val="28"/>
          <w:szCs w:val="28"/>
          <w:lang w:val="en-US"/>
        </w:rPr>
        <w:t>lib</w:t>
      </w:r>
      <w:r w:rsidRPr="00AE647F">
        <w:rPr>
          <w:sz w:val="28"/>
          <w:szCs w:val="28"/>
        </w:rPr>
        <w:t>/</w:t>
      </w:r>
      <w:r w:rsidRPr="00AE647F">
        <w:rPr>
          <w:sz w:val="28"/>
          <w:szCs w:val="28"/>
          <w:lang w:val="en-US"/>
        </w:rPr>
        <w:t>RVCA</w:t>
      </w:r>
      <w:r w:rsidRPr="00AE647F">
        <w:rPr>
          <w:sz w:val="28"/>
          <w:szCs w:val="28"/>
        </w:rPr>
        <w:t>-</w:t>
      </w:r>
      <w:r w:rsidRPr="00AE647F">
        <w:rPr>
          <w:sz w:val="28"/>
          <w:szCs w:val="28"/>
          <w:lang w:val="en-US"/>
        </w:rPr>
        <w:t>yearbook</w:t>
      </w:r>
      <w:r w:rsidRPr="00AE647F">
        <w:rPr>
          <w:sz w:val="28"/>
          <w:szCs w:val="28"/>
        </w:rPr>
        <w:t>-2020-</w:t>
      </w:r>
      <w:r w:rsidRPr="00AE647F">
        <w:rPr>
          <w:sz w:val="28"/>
          <w:szCs w:val="28"/>
          <w:lang w:val="en-US"/>
        </w:rPr>
        <w:t>Russian</w:t>
      </w:r>
      <w:r w:rsidRPr="00AE647F">
        <w:rPr>
          <w:sz w:val="28"/>
          <w:szCs w:val="28"/>
        </w:rPr>
        <w:t>-</w:t>
      </w:r>
      <w:r w:rsidRPr="00AE647F">
        <w:rPr>
          <w:sz w:val="28"/>
          <w:szCs w:val="28"/>
          <w:lang w:val="en-US"/>
        </w:rPr>
        <w:t>PE</w:t>
      </w:r>
      <w:r w:rsidRPr="00AE647F">
        <w:rPr>
          <w:sz w:val="28"/>
          <w:szCs w:val="28"/>
        </w:rPr>
        <w:t>-</w:t>
      </w:r>
      <w:r w:rsidRPr="00AE647F">
        <w:rPr>
          <w:sz w:val="28"/>
          <w:szCs w:val="28"/>
          <w:lang w:val="en-US"/>
        </w:rPr>
        <w:t>and</w:t>
      </w:r>
      <w:r w:rsidRPr="00AE647F">
        <w:rPr>
          <w:sz w:val="28"/>
          <w:szCs w:val="28"/>
        </w:rPr>
        <w:t>-</w:t>
      </w:r>
      <w:r w:rsidRPr="00AE647F">
        <w:rPr>
          <w:sz w:val="28"/>
          <w:szCs w:val="28"/>
          <w:lang w:val="en-US"/>
        </w:rPr>
        <w:t>VC</w:t>
      </w:r>
      <w:r w:rsidRPr="00AE647F">
        <w:rPr>
          <w:sz w:val="28"/>
          <w:szCs w:val="28"/>
        </w:rPr>
        <w:t>-</w:t>
      </w:r>
      <w:r w:rsidRPr="00AE647F">
        <w:rPr>
          <w:sz w:val="28"/>
          <w:szCs w:val="28"/>
          <w:lang w:val="en-US"/>
        </w:rPr>
        <w:t>market</w:t>
      </w:r>
      <w:r w:rsidRPr="00AE647F">
        <w:rPr>
          <w:sz w:val="28"/>
          <w:szCs w:val="28"/>
        </w:rPr>
        <w:t>-</w:t>
      </w:r>
      <w:r w:rsidRPr="00AE647F">
        <w:rPr>
          <w:sz w:val="28"/>
          <w:szCs w:val="28"/>
          <w:lang w:val="en-US"/>
        </w:rPr>
        <w:t>review</w:t>
      </w:r>
      <w:r w:rsidRPr="00AE647F">
        <w:rPr>
          <w:sz w:val="28"/>
          <w:szCs w:val="28"/>
        </w:rPr>
        <w:t>-</w:t>
      </w:r>
      <w:proofErr w:type="spellStart"/>
      <w:r w:rsidRPr="00AE647F">
        <w:rPr>
          <w:sz w:val="28"/>
          <w:szCs w:val="28"/>
          <w:lang w:val="en-US"/>
        </w:rPr>
        <w:t>ru</w:t>
      </w:r>
      <w:proofErr w:type="spellEnd"/>
      <w:r w:rsidRPr="00AE647F">
        <w:rPr>
          <w:sz w:val="28"/>
          <w:szCs w:val="28"/>
        </w:rPr>
        <w:t>.</w:t>
      </w:r>
      <w:r w:rsidRPr="00AE647F">
        <w:rPr>
          <w:sz w:val="28"/>
          <w:szCs w:val="28"/>
          <w:lang w:val="en-US"/>
        </w:rPr>
        <w:t>pdf</w:t>
      </w:r>
      <w:r w:rsidRPr="00AE647F">
        <w:rPr>
          <w:sz w:val="28"/>
          <w:szCs w:val="28"/>
        </w:rPr>
        <w:t xml:space="preserve"> (дата обращения: 16.03.2022).</w:t>
      </w:r>
    </w:p>
    <w:p w14:paraId="2B487A7F" w14:textId="77777777" w:rsidR="000C12B9" w:rsidRPr="00AE647F" w:rsidRDefault="001B5852" w:rsidP="00CB07DA">
      <w:pPr>
        <w:pStyle w:val="a6"/>
        <w:numPr>
          <w:ilvl w:val="0"/>
          <w:numId w:val="1"/>
        </w:numPr>
        <w:spacing w:line="360" w:lineRule="auto"/>
        <w:jc w:val="both"/>
        <w:rPr>
          <w:sz w:val="28"/>
          <w:szCs w:val="28"/>
        </w:rPr>
      </w:pPr>
      <w:hyperlink r:id="rId36" w:history="1">
        <w:r w:rsidR="000C12B9" w:rsidRPr="00AE647F">
          <w:rPr>
            <w:rStyle w:val="document-regularnamevisible"/>
            <w:sz w:val="28"/>
            <w:szCs w:val="28"/>
          </w:rPr>
          <w:t>Объем кредитов, предоставленных субъектам малого и среднего предпринимательства</w:t>
        </w:r>
      </w:hyperlink>
      <w:r w:rsidR="000C12B9" w:rsidRPr="00AE647F">
        <w:rPr>
          <w:sz w:val="28"/>
          <w:szCs w:val="28"/>
        </w:rPr>
        <w:t xml:space="preserve"> [</w:t>
      </w:r>
      <w:r w:rsidR="000C12B9" w:rsidRPr="00AE647F">
        <w:rPr>
          <w:kern w:val="36"/>
          <w:sz w:val="28"/>
          <w:szCs w:val="28"/>
        </w:rPr>
        <w:t>Электронный ресурс</w:t>
      </w:r>
      <w:r w:rsidR="000C12B9" w:rsidRPr="00AE647F">
        <w:rPr>
          <w:sz w:val="28"/>
          <w:szCs w:val="28"/>
        </w:rPr>
        <w:t xml:space="preserve">]. </w:t>
      </w:r>
      <w:r w:rsidR="000C12B9" w:rsidRPr="00AE647F">
        <w:rPr>
          <w:sz w:val="28"/>
          <w:szCs w:val="28"/>
          <w:lang w:val="en-US"/>
        </w:rPr>
        <w:t>URL</w:t>
      </w:r>
      <w:r w:rsidR="000C12B9" w:rsidRPr="00AE647F">
        <w:rPr>
          <w:sz w:val="28"/>
          <w:szCs w:val="28"/>
        </w:rPr>
        <w:t>: https://www.cbr.ru/statistics/bank_sector/sors/ (дата обращения: 16.03.2022).</w:t>
      </w:r>
    </w:p>
    <w:p w14:paraId="1690194E" w14:textId="77777777" w:rsidR="000C12B9" w:rsidRPr="00AE647F" w:rsidRDefault="000C12B9" w:rsidP="00A646E8">
      <w:pPr>
        <w:pStyle w:val="a6"/>
        <w:numPr>
          <w:ilvl w:val="0"/>
          <w:numId w:val="1"/>
        </w:numPr>
        <w:spacing w:line="360" w:lineRule="auto"/>
        <w:jc w:val="both"/>
        <w:rPr>
          <w:sz w:val="28"/>
          <w:szCs w:val="28"/>
        </w:rPr>
      </w:pPr>
      <w:r w:rsidRPr="00AE647F">
        <w:rPr>
          <w:sz w:val="28"/>
          <w:szCs w:val="28"/>
        </w:rPr>
        <w:t>Рейтинг стран мира по индексу инноваций [</w:t>
      </w:r>
      <w:r w:rsidRPr="00AE647F">
        <w:rPr>
          <w:kern w:val="36"/>
          <w:sz w:val="28"/>
          <w:szCs w:val="28"/>
        </w:rPr>
        <w:t>Электронный ресурс</w:t>
      </w:r>
      <w:r w:rsidRPr="00AE647F">
        <w:rPr>
          <w:sz w:val="28"/>
          <w:szCs w:val="28"/>
        </w:rPr>
        <w:t xml:space="preserve">]. </w:t>
      </w:r>
      <w:r w:rsidRPr="00AE647F">
        <w:rPr>
          <w:sz w:val="28"/>
          <w:szCs w:val="28"/>
          <w:lang w:val="en-US"/>
        </w:rPr>
        <w:t>URL</w:t>
      </w:r>
      <w:r w:rsidRPr="00AE647F">
        <w:rPr>
          <w:sz w:val="28"/>
          <w:szCs w:val="28"/>
        </w:rPr>
        <w:t xml:space="preserve">: </w:t>
      </w:r>
      <w:r w:rsidRPr="00AE647F">
        <w:rPr>
          <w:sz w:val="28"/>
          <w:szCs w:val="28"/>
          <w:lang w:val="en-US"/>
        </w:rPr>
        <w:t>https</w:t>
      </w:r>
      <w:r w:rsidRPr="00AE647F">
        <w:rPr>
          <w:sz w:val="28"/>
          <w:szCs w:val="28"/>
        </w:rPr>
        <w:t>://</w:t>
      </w:r>
      <w:proofErr w:type="spellStart"/>
      <w:r w:rsidRPr="00AE647F">
        <w:rPr>
          <w:sz w:val="28"/>
          <w:szCs w:val="28"/>
          <w:lang w:val="en-US"/>
        </w:rPr>
        <w:t>gtmarket</w:t>
      </w:r>
      <w:proofErr w:type="spellEnd"/>
      <w:r w:rsidRPr="00AE647F">
        <w:rPr>
          <w:sz w:val="28"/>
          <w:szCs w:val="28"/>
        </w:rPr>
        <w:t>.</w:t>
      </w:r>
      <w:proofErr w:type="spellStart"/>
      <w:r w:rsidRPr="00AE647F">
        <w:rPr>
          <w:sz w:val="28"/>
          <w:szCs w:val="28"/>
          <w:lang w:val="en-US"/>
        </w:rPr>
        <w:t>ru</w:t>
      </w:r>
      <w:proofErr w:type="spellEnd"/>
      <w:r w:rsidRPr="00AE647F">
        <w:rPr>
          <w:sz w:val="28"/>
          <w:szCs w:val="28"/>
        </w:rPr>
        <w:t>/</w:t>
      </w:r>
      <w:r w:rsidRPr="00AE647F">
        <w:rPr>
          <w:sz w:val="28"/>
          <w:szCs w:val="28"/>
          <w:lang w:val="en-US"/>
        </w:rPr>
        <w:t>ratings</w:t>
      </w:r>
      <w:r w:rsidRPr="00AE647F">
        <w:rPr>
          <w:sz w:val="28"/>
          <w:szCs w:val="28"/>
        </w:rPr>
        <w:t>/</w:t>
      </w:r>
      <w:r w:rsidRPr="00AE647F">
        <w:rPr>
          <w:sz w:val="28"/>
          <w:szCs w:val="28"/>
          <w:lang w:val="en-US"/>
        </w:rPr>
        <w:t>global</w:t>
      </w:r>
      <w:r w:rsidRPr="00AE647F">
        <w:rPr>
          <w:sz w:val="28"/>
          <w:szCs w:val="28"/>
        </w:rPr>
        <w:t>-</w:t>
      </w:r>
      <w:r w:rsidRPr="00AE647F">
        <w:rPr>
          <w:sz w:val="28"/>
          <w:szCs w:val="28"/>
          <w:lang w:val="en-US"/>
        </w:rPr>
        <w:t>innovation</w:t>
      </w:r>
      <w:r w:rsidRPr="00AE647F">
        <w:rPr>
          <w:sz w:val="28"/>
          <w:szCs w:val="28"/>
        </w:rPr>
        <w:t>-</w:t>
      </w:r>
      <w:r w:rsidRPr="00AE647F">
        <w:rPr>
          <w:sz w:val="28"/>
          <w:szCs w:val="28"/>
          <w:lang w:val="en-US"/>
        </w:rPr>
        <w:t>index</w:t>
      </w:r>
      <w:r w:rsidRPr="00AE647F">
        <w:rPr>
          <w:sz w:val="28"/>
          <w:szCs w:val="28"/>
        </w:rPr>
        <w:t xml:space="preserve"> (дата обращения: 16.03.2022).</w:t>
      </w:r>
    </w:p>
    <w:p w14:paraId="55318812" w14:textId="77777777" w:rsidR="00C8524D" w:rsidRPr="000C12B9" w:rsidRDefault="00C8524D" w:rsidP="00BA764B">
      <w:pPr>
        <w:rPr>
          <w:sz w:val="28"/>
          <w:szCs w:val="28"/>
        </w:rPr>
      </w:pPr>
    </w:p>
    <w:sectPr w:rsidR="00C8524D" w:rsidRPr="000C12B9" w:rsidSect="00A41268">
      <w:footerReference w:type="even" r:id="rId37"/>
      <w:foot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0927" w14:textId="77777777" w:rsidR="001B5852" w:rsidRDefault="001B5852" w:rsidP="00A41268">
      <w:r>
        <w:separator/>
      </w:r>
    </w:p>
  </w:endnote>
  <w:endnote w:type="continuationSeparator" w:id="0">
    <w:p w14:paraId="26EFE400" w14:textId="77777777" w:rsidR="001B5852" w:rsidRDefault="001B5852" w:rsidP="00A4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64127070"/>
      <w:docPartObj>
        <w:docPartGallery w:val="Page Numbers (Bottom of Page)"/>
        <w:docPartUnique/>
      </w:docPartObj>
    </w:sdtPr>
    <w:sdtEndPr>
      <w:rPr>
        <w:rStyle w:val="ab"/>
      </w:rPr>
    </w:sdtEndPr>
    <w:sdtContent>
      <w:p w14:paraId="7047A945" w14:textId="109893FC" w:rsidR="00A41268" w:rsidRDefault="00A41268" w:rsidP="00E636A5">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249C2269" w14:textId="77777777" w:rsidR="00A41268" w:rsidRDefault="00A4126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659765576"/>
      <w:docPartObj>
        <w:docPartGallery w:val="Page Numbers (Bottom of Page)"/>
        <w:docPartUnique/>
      </w:docPartObj>
    </w:sdtPr>
    <w:sdtEndPr>
      <w:rPr>
        <w:rStyle w:val="ab"/>
        <w:sz w:val="26"/>
        <w:szCs w:val="26"/>
      </w:rPr>
    </w:sdtEndPr>
    <w:sdtContent>
      <w:p w14:paraId="4B114A05" w14:textId="111A9E8B" w:rsidR="00A41268" w:rsidRPr="00A41268" w:rsidRDefault="00A41268" w:rsidP="00E636A5">
        <w:pPr>
          <w:pStyle w:val="a9"/>
          <w:framePr w:wrap="none" w:vAnchor="text" w:hAnchor="margin" w:xAlign="center" w:y="1"/>
          <w:rPr>
            <w:rStyle w:val="ab"/>
            <w:sz w:val="26"/>
            <w:szCs w:val="26"/>
          </w:rPr>
        </w:pPr>
        <w:r w:rsidRPr="00A41268">
          <w:rPr>
            <w:rStyle w:val="ab"/>
            <w:sz w:val="26"/>
            <w:szCs w:val="26"/>
          </w:rPr>
          <w:fldChar w:fldCharType="begin"/>
        </w:r>
        <w:r w:rsidRPr="00A41268">
          <w:rPr>
            <w:rStyle w:val="ab"/>
            <w:sz w:val="26"/>
            <w:szCs w:val="26"/>
          </w:rPr>
          <w:instrText xml:space="preserve"> PAGE </w:instrText>
        </w:r>
        <w:r w:rsidRPr="00A41268">
          <w:rPr>
            <w:rStyle w:val="ab"/>
            <w:sz w:val="26"/>
            <w:szCs w:val="26"/>
          </w:rPr>
          <w:fldChar w:fldCharType="separate"/>
        </w:r>
        <w:r w:rsidR="009A02DA">
          <w:rPr>
            <w:rStyle w:val="ab"/>
            <w:noProof/>
            <w:sz w:val="26"/>
            <w:szCs w:val="26"/>
          </w:rPr>
          <w:t>2</w:t>
        </w:r>
        <w:r w:rsidRPr="00A41268">
          <w:rPr>
            <w:rStyle w:val="ab"/>
            <w:sz w:val="26"/>
            <w:szCs w:val="26"/>
          </w:rPr>
          <w:fldChar w:fldCharType="end"/>
        </w:r>
      </w:p>
    </w:sdtContent>
  </w:sdt>
  <w:p w14:paraId="0F4A62F0" w14:textId="77777777" w:rsidR="00A41268" w:rsidRPr="00A41268" w:rsidRDefault="00A41268">
    <w:pPr>
      <w:pStyle w:val="a9"/>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0022" w14:textId="77777777" w:rsidR="001B5852" w:rsidRDefault="001B5852" w:rsidP="00A41268">
      <w:r>
        <w:separator/>
      </w:r>
    </w:p>
  </w:footnote>
  <w:footnote w:type="continuationSeparator" w:id="0">
    <w:p w14:paraId="1FE85BE6" w14:textId="77777777" w:rsidR="001B5852" w:rsidRDefault="001B5852" w:rsidP="00A4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C50CF"/>
    <w:multiLevelType w:val="hybridMultilevel"/>
    <w:tmpl w:val="C56C414C"/>
    <w:lvl w:ilvl="0" w:tplc="00921B82">
      <w:start w:val="10"/>
      <w:numFmt w:val="decimal"/>
      <w:lvlText w:val="%1."/>
      <w:lvlJc w:val="left"/>
      <w:pPr>
        <w:ind w:left="0" w:firstLine="45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25C06523"/>
    <w:multiLevelType w:val="multilevel"/>
    <w:tmpl w:val="68923DC2"/>
    <w:styleLink w:val="3"/>
    <w:lvl w:ilvl="0">
      <w:start w:val="1"/>
      <w:numFmt w:val="decimal"/>
      <w:lvlText w:val="%1."/>
      <w:lvlJc w:val="left"/>
      <w:pPr>
        <w:ind w:left="0" w:firstLine="454"/>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2A76263D"/>
    <w:multiLevelType w:val="multilevel"/>
    <w:tmpl w:val="EDD2102A"/>
    <w:styleLink w:val="4"/>
    <w:lvl w:ilvl="0">
      <w:start w:val="1"/>
      <w:numFmt w:val="decimal"/>
      <w:lvlText w:val="%1."/>
      <w:lvlJc w:val="left"/>
      <w:pPr>
        <w:ind w:left="0" w:firstLine="454"/>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23A1641"/>
    <w:multiLevelType w:val="multilevel"/>
    <w:tmpl w:val="C56C414C"/>
    <w:styleLink w:val="6"/>
    <w:lvl w:ilvl="0">
      <w:start w:val="10"/>
      <w:numFmt w:val="decimal"/>
      <w:lvlText w:val="%1."/>
      <w:lvlJc w:val="left"/>
      <w:pPr>
        <w:ind w:left="0" w:firstLine="454"/>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3890292A"/>
    <w:multiLevelType w:val="multilevel"/>
    <w:tmpl w:val="F8A8E534"/>
    <w:styleLink w:val="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1DF10C8"/>
    <w:multiLevelType w:val="hybridMultilevel"/>
    <w:tmpl w:val="BBC4C778"/>
    <w:lvl w:ilvl="0" w:tplc="914EDF96">
      <w:start w:val="1"/>
      <w:numFmt w:val="decimal"/>
      <w:lvlText w:val="%1."/>
      <w:lvlJc w:val="left"/>
      <w:pPr>
        <w:ind w:left="0" w:firstLine="454"/>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B290C77"/>
    <w:multiLevelType w:val="hybridMultilevel"/>
    <w:tmpl w:val="230872CE"/>
    <w:lvl w:ilvl="0" w:tplc="1ED2DAE6">
      <w:start w:val="1"/>
      <w:numFmt w:val="decimal"/>
      <w:lvlText w:val="%1."/>
      <w:lvlJc w:val="left"/>
      <w:pPr>
        <w:ind w:left="0" w:firstLine="454"/>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355481"/>
    <w:multiLevelType w:val="multilevel"/>
    <w:tmpl w:val="C7580BFE"/>
    <w:styleLink w:val="2"/>
    <w:lvl w:ilvl="0">
      <w:start w:val="1"/>
      <w:numFmt w:val="decimal"/>
      <w:lvlText w:val="%1."/>
      <w:lvlJc w:val="left"/>
      <w:pPr>
        <w:ind w:left="454" w:hanging="454"/>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61967499"/>
    <w:multiLevelType w:val="multilevel"/>
    <w:tmpl w:val="59209E1C"/>
    <w:styleLink w:val="5"/>
    <w:lvl w:ilvl="0">
      <w:start w:val="1"/>
      <w:numFmt w:val="decimal"/>
      <w:lvlText w:val="%1."/>
      <w:lvlJc w:val="left"/>
      <w:pPr>
        <w:ind w:left="0" w:firstLine="454"/>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6A4B0509"/>
    <w:multiLevelType w:val="multilevel"/>
    <w:tmpl w:val="A482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293004">
    <w:abstractNumId w:val="5"/>
  </w:num>
  <w:num w:numId="2" w16cid:durableId="1373336892">
    <w:abstractNumId w:val="4"/>
  </w:num>
  <w:num w:numId="3" w16cid:durableId="730156634">
    <w:abstractNumId w:val="7"/>
  </w:num>
  <w:num w:numId="4" w16cid:durableId="1926181800">
    <w:abstractNumId w:val="1"/>
  </w:num>
  <w:num w:numId="5" w16cid:durableId="246352524">
    <w:abstractNumId w:val="2"/>
  </w:num>
  <w:num w:numId="6" w16cid:durableId="135074886">
    <w:abstractNumId w:val="0"/>
  </w:num>
  <w:num w:numId="7" w16cid:durableId="203256185">
    <w:abstractNumId w:val="8"/>
  </w:num>
  <w:num w:numId="8" w16cid:durableId="1018504138">
    <w:abstractNumId w:val="9"/>
  </w:num>
  <w:num w:numId="9" w16cid:durableId="2051831547">
    <w:abstractNumId w:val="3"/>
  </w:num>
  <w:num w:numId="10" w16cid:durableId="545532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E7D"/>
    <w:rsid w:val="00001B64"/>
    <w:rsid w:val="000051D9"/>
    <w:rsid w:val="00013E24"/>
    <w:rsid w:val="00016525"/>
    <w:rsid w:val="00025634"/>
    <w:rsid w:val="000263BA"/>
    <w:rsid w:val="00034B0E"/>
    <w:rsid w:val="0003649A"/>
    <w:rsid w:val="00053367"/>
    <w:rsid w:val="00055D30"/>
    <w:rsid w:val="000646AD"/>
    <w:rsid w:val="000648E7"/>
    <w:rsid w:val="00064952"/>
    <w:rsid w:val="00065548"/>
    <w:rsid w:val="00065F74"/>
    <w:rsid w:val="0007103B"/>
    <w:rsid w:val="00071899"/>
    <w:rsid w:val="00071FD4"/>
    <w:rsid w:val="00072E7E"/>
    <w:rsid w:val="00075010"/>
    <w:rsid w:val="0007569A"/>
    <w:rsid w:val="00075C92"/>
    <w:rsid w:val="000770E9"/>
    <w:rsid w:val="00077C06"/>
    <w:rsid w:val="00082E34"/>
    <w:rsid w:val="000868F6"/>
    <w:rsid w:val="00090007"/>
    <w:rsid w:val="0009090A"/>
    <w:rsid w:val="00090EE2"/>
    <w:rsid w:val="00091070"/>
    <w:rsid w:val="00094140"/>
    <w:rsid w:val="00096D45"/>
    <w:rsid w:val="000A0AAC"/>
    <w:rsid w:val="000A6E2C"/>
    <w:rsid w:val="000B125B"/>
    <w:rsid w:val="000B4DE0"/>
    <w:rsid w:val="000B620B"/>
    <w:rsid w:val="000B706A"/>
    <w:rsid w:val="000C0260"/>
    <w:rsid w:val="000C0C35"/>
    <w:rsid w:val="000C12B9"/>
    <w:rsid w:val="000D3F52"/>
    <w:rsid w:val="000D5E17"/>
    <w:rsid w:val="000D7FEE"/>
    <w:rsid w:val="000E702C"/>
    <w:rsid w:val="000E7F75"/>
    <w:rsid w:val="000F1B4F"/>
    <w:rsid w:val="000F5469"/>
    <w:rsid w:val="00102284"/>
    <w:rsid w:val="0011018C"/>
    <w:rsid w:val="00114E93"/>
    <w:rsid w:val="001152D5"/>
    <w:rsid w:val="00115CB3"/>
    <w:rsid w:val="00116D78"/>
    <w:rsid w:val="00123245"/>
    <w:rsid w:val="001351AC"/>
    <w:rsid w:val="001378A7"/>
    <w:rsid w:val="001404E7"/>
    <w:rsid w:val="001427A0"/>
    <w:rsid w:val="0014443B"/>
    <w:rsid w:val="00144699"/>
    <w:rsid w:val="0014753E"/>
    <w:rsid w:val="00151EA6"/>
    <w:rsid w:val="00153F74"/>
    <w:rsid w:val="001552AF"/>
    <w:rsid w:val="001602EA"/>
    <w:rsid w:val="001639AA"/>
    <w:rsid w:val="0017211B"/>
    <w:rsid w:val="00172442"/>
    <w:rsid w:val="00177D8F"/>
    <w:rsid w:val="0018553B"/>
    <w:rsid w:val="0019019A"/>
    <w:rsid w:val="00192B72"/>
    <w:rsid w:val="001932FA"/>
    <w:rsid w:val="00193EB1"/>
    <w:rsid w:val="00195E05"/>
    <w:rsid w:val="00196BBD"/>
    <w:rsid w:val="001A4050"/>
    <w:rsid w:val="001A49E8"/>
    <w:rsid w:val="001B5852"/>
    <w:rsid w:val="001B6C68"/>
    <w:rsid w:val="001C1164"/>
    <w:rsid w:val="001C3602"/>
    <w:rsid w:val="001D1865"/>
    <w:rsid w:val="001D6945"/>
    <w:rsid w:val="001E1A7E"/>
    <w:rsid w:val="001F23DA"/>
    <w:rsid w:val="001F75BF"/>
    <w:rsid w:val="001F7846"/>
    <w:rsid w:val="002028B3"/>
    <w:rsid w:val="00210784"/>
    <w:rsid w:val="00215B40"/>
    <w:rsid w:val="002162B7"/>
    <w:rsid w:val="0021665F"/>
    <w:rsid w:val="002208B5"/>
    <w:rsid w:val="00222D52"/>
    <w:rsid w:val="00224B5A"/>
    <w:rsid w:val="002256B9"/>
    <w:rsid w:val="002303AB"/>
    <w:rsid w:val="00230D7A"/>
    <w:rsid w:val="0023254A"/>
    <w:rsid w:val="00232C3E"/>
    <w:rsid w:val="00236F84"/>
    <w:rsid w:val="0024134E"/>
    <w:rsid w:val="002451F0"/>
    <w:rsid w:val="0025020B"/>
    <w:rsid w:val="00250F6D"/>
    <w:rsid w:val="002548C9"/>
    <w:rsid w:val="002666FE"/>
    <w:rsid w:val="00266DA9"/>
    <w:rsid w:val="00266F2E"/>
    <w:rsid w:val="00272726"/>
    <w:rsid w:val="00272CBD"/>
    <w:rsid w:val="0027386C"/>
    <w:rsid w:val="0027407C"/>
    <w:rsid w:val="00274718"/>
    <w:rsid w:val="00280514"/>
    <w:rsid w:val="002A0C6E"/>
    <w:rsid w:val="002B25AF"/>
    <w:rsid w:val="002B36F0"/>
    <w:rsid w:val="002B53E1"/>
    <w:rsid w:val="002B66BD"/>
    <w:rsid w:val="002C2D10"/>
    <w:rsid w:val="002C7394"/>
    <w:rsid w:val="002D1820"/>
    <w:rsid w:val="002D2C6B"/>
    <w:rsid w:val="002D479D"/>
    <w:rsid w:val="002D51F4"/>
    <w:rsid w:val="002D61FE"/>
    <w:rsid w:val="002E0DE3"/>
    <w:rsid w:val="002E11D4"/>
    <w:rsid w:val="002E2943"/>
    <w:rsid w:val="002E4DBA"/>
    <w:rsid w:val="002E6781"/>
    <w:rsid w:val="002F12D7"/>
    <w:rsid w:val="002F36A3"/>
    <w:rsid w:val="002F4FA5"/>
    <w:rsid w:val="002F7FBE"/>
    <w:rsid w:val="00302F53"/>
    <w:rsid w:val="00302F5D"/>
    <w:rsid w:val="00310739"/>
    <w:rsid w:val="00315745"/>
    <w:rsid w:val="003279FC"/>
    <w:rsid w:val="0033248D"/>
    <w:rsid w:val="00336A1D"/>
    <w:rsid w:val="00342C36"/>
    <w:rsid w:val="0035250B"/>
    <w:rsid w:val="00356EB0"/>
    <w:rsid w:val="003606C8"/>
    <w:rsid w:val="0036253D"/>
    <w:rsid w:val="00362FB6"/>
    <w:rsid w:val="0036613A"/>
    <w:rsid w:val="00366673"/>
    <w:rsid w:val="00384ADB"/>
    <w:rsid w:val="00385AE6"/>
    <w:rsid w:val="003A28C2"/>
    <w:rsid w:val="003A389C"/>
    <w:rsid w:val="003A5036"/>
    <w:rsid w:val="003B6E28"/>
    <w:rsid w:val="003C3F39"/>
    <w:rsid w:val="003C7379"/>
    <w:rsid w:val="003C7512"/>
    <w:rsid w:val="003D263B"/>
    <w:rsid w:val="003D6AD7"/>
    <w:rsid w:val="003E3780"/>
    <w:rsid w:val="003E52AD"/>
    <w:rsid w:val="003E613D"/>
    <w:rsid w:val="003E6B49"/>
    <w:rsid w:val="003F5C86"/>
    <w:rsid w:val="004009F6"/>
    <w:rsid w:val="004019F8"/>
    <w:rsid w:val="00402265"/>
    <w:rsid w:val="0040461F"/>
    <w:rsid w:val="0041469F"/>
    <w:rsid w:val="004163CB"/>
    <w:rsid w:val="00416FF4"/>
    <w:rsid w:val="00425397"/>
    <w:rsid w:val="004300F2"/>
    <w:rsid w:val="00431220"/>
    <w:rsid w:val="00432F71"/>
    <w:rsid w:val="00433DF2"/>
    <w:rsid w:val="004351F2"/>
    <w:rsid w:val="00436B11"/>
    <w:rsid w:val="00436EEF"/>
    <w:rsid w:val="00441837"/>
    <w:rsid w:val="00441B6A"/>
    <w:rsid w:val="00442AAA"/>
    <w:rsid w:val="004430F5"/>
    <w:rsid w:val="00444B6B"/>
    <w:rsid w:val="004559FE"/>
    <w:rsid w:val="004560D2"/>
    <w:rsid w:val="00456474"/>
    <w:rsid w:val="00457475"/>
    <w:rsid w:val="004610CA"/>
    <w:rsid w:val="00471195"/>
    <w:rsid w:val="00472F67"/>
    <w:rsid w:val="0047751A"/>
    <w:rsid w:val="00484068"/>
    <w:rsid w:val="00491F79"/>
    <w:rsid w:val="00492141"/>
    <w:rsid w:val="004960AD"/>
    <w:rsid w:val="0049795A"/>
    <w:rsid w:val="004A0BED"/>
    <w:rsid w:val="004A1553"/>
    <w:rsid w:val="004A16F7"/>
    <w:rsid w:val="004A3D7D"/>
    <w:rsid w:val="004A46E3"/>
    <w:rsid w:val="004A6769"/>
    <w:rsid w:val="004A7EC3"/>
    <w:rsid w:val="004B7BB5"/>
    <w:rsid w:val="004D062E"/>
    <w:rsid w:val="004D3332"/>
    <w:rsid w:val="004D64FE"/>
    <w:rsid w:val="004E1231"/>
    <w:rsid w:val="004E2E8B"/>
    <w:rsid w:val="004E49FF"/>
    <w:rsid w:val="004E4ED9"/>
    <w:rsid w:val="004E5E1D"/>
    <w:rsid w:val="004E6009"/>
    <w:rsid w:val="004E6390"/>
    <w:rsid w:val="004E76A2"/>
    <w:rsid w:val="004F32D3"/>
    <w:rsid w:val="004F337B"/>
    <w:rsid w:val="004F5438"/>
    <w:rsid w:val="00501E48"/>
    <w:rsid w:val="005047C9"/>
    <w:rsid w:val="00515FA6"/>
    <w:rsid w:val="00523362"/>
    <w:rsid w:val="00523E1C"/>
    <w:rsid w:val="00534F02"/>
    <w:rsid w:val="0054004F"/>
    <w:rsid w:val="00540842"/>
    <w:rsid w:val="00540F0A"/>
    <w:rsid w:val="005444DA"/>
    <w:rsid w:val="005459CF"/>
    <w:rsid w:val="00561EF4"/>
    <w:rsid w:val="005633D0"/>
    <w:rsid w:val="00577291"/>
    <w:rsid w:val="00577396"/>
    <w:rsid w:val="00577681"/>
    <w:rsid w:val="00584AB1"/>
    <w:rsid w:val="00591B15"/>
    <w:rsid w:val="00593D39"/>
    <w:rsid w:val="005940C8"/>
    <w:rsid w:val="005A1FE6"/>
    <w:rsid w:val="005A2F4A"/>
    <w:rsid w:val="005A5168"/>
    <w:rsid w:val="005A53D5"/>
    <w:rsid w:val="005A74A3"/>
    <w:rsid w:val="005B110A"/>
    <w:rsid w:val="005C0D5F"/>
    <w:rsid w:val="005C375D"/>
    <w:rsid w:val="005D0C96"/>
    <w:rsid w:val="005D3129"/>
    <w:rsid w:val="005E35A7"/>
    <w:rsid w:val="005E6765"/>
    <w:rsid w:val="005E78C0"/>
    <w:rsid w:val="005F0342"/>
    <w:rsid w:val="005F2B90"/>
    <w:rsid w:val="005F522A"/>
    <w:rsid w:val="006006EA"/>
    <w:rsid w:val="00601EBE"/>
    <w:rsid w:val="00606772"/>
    <w:rsid w:val="006101FC"/>
    <w:rsid w:val="0061511D"/>
    <w:rsid w:val="006174EB"/>
    <w:rsid w:val="00621EA5"/>
    <w:rsid w:val="00623AF4"/>
    <w:rsid w:val="006241E1"/>
    <w:rsid w:val="006301DD"/>
    <w:rsid w:val="00632555"/>
    <w:rsid w:val="006340B8"/>
    <w:rsid w:val="0063621B"/>
    <w:rsid w:val="00652F08"/>
    <w:rsid w:val="006532E9"/>
    <w:rsid w:val="006538C6"/>
    <w:rsid w:val="0065456E"/>
    <w:rsid w:val="006568E2"/>
    <w:rsid w:val="006619C7"/>
    <w:rsid w:val="00665CA2"/>
    <w:rsid w:val="006707B3"/>
    <w:rsid w:val="006770B1"/>
    <w:rsid w:val="006813ED"/>
    <w:rsid w:val="00684A87"/>
    <w:rsid w:val="006850E2"/>
    <w:rsid w:val="00686945"/>
    <w:rsid w:val="00686F3E"/>
    <w:rsid w:val="006A5623"/>
    <w:rsid w:val="006C1F9C"/>
    <w:rsid w:val="006C5A96"/>
    <w:rsid w:val="006D1876"/>
    <w:rsid w:val="006D1CE7"/>
    <w:rsid w:val="006D2418"/>
    <w:rsid w:val="006D6AB2"/>
    <w:rsid w:val="006E0034"/>
    <w:rsid w:val="006E302F"/>
    <w:rsid w:val="006F115A"/>
    <w:rsid w:val="006F34E3"/>
    <w:rsid w:val="006F487C"/>
    <w:rsid w:val="00704654"/>
    <w:rsid w:val="007266CA"/>
    <w:rsid w:val="00732B99"/>
    <w:rsid w:val="0073388E"/>
    <w:rsid w:val="00737F1F"/>
    <w:rsid w:val="0074450F"/>
    <w:rsid w:val="007533E5"/>
    <w:rsid w:val="00760207"/>
    <w:rsid w:val="007660D6"/>
    <w:rsid w:val="00780732"/>
    <w:rsid w:val="00784AE4"/>
    <w:rsid w:val="00785D06"/>
    <w:rsid w:val="00786908"/>
    <w:rsid w:val="00787319"/>
    <w:rsid w:val="0079353B"/>
    <w:rsid w:val="007972E5"/>
    <w:rsid w:val="007A0F37"/>
    <w:rsid w:val="007B1E59"/>
    <w:rsid w:val="007B34DB"/>
    <w:rsid w:val="007B3EF1"/>
    <w:rsid w:val="007B70FE"/>
    <w:rsid w:val="007C4AF7"/>
    <w:rsid w:val="007D15F6"/>
    <w:rsid w:val="007D2BDE"/>
    <w:rsid w:val="007D4B6F"/>
    <w:rsid w:val="007D7B37"/>
    <w:rsid w:val="007E5841"/>
    <w:rsid w:val="007E6025"/>
    <w:rsid w:val="0080651B"/>
    <w:rsid w:val="00807F37"/>
    <w:rsid w:val="00811E39"/>
    <w:rsid w:val="0081204A"/>
    <w:rsid w:val="00813287"/>
    <w:rsid w:val="0082019C"/>
    <w:rsid w:val="008210F7"/>
    <w:rsid w:val="00822022"/>
    <w:rsid w:val="00824134"/>
    <w:rsid w:val="00826665"/>
    <w:rsid w:val="00826E28"/>
    <w:rsid w:val="00835C5E"/>
    <w:rsid w:val="00843BD7"/>
    <w:rsid w:val="0085364E"/>
    <w:rsid w:val="00864728"/>
    <w:rsid w:val="00871BC7"/>
    <w:rsid w:val="00873967"/>
    <w:rsid w:val="00875242"/>
    <w:rsid w:val="008765BC"/>
    <w:rsid w:val="00885F03"/>
    <w:rsid w:val="00891422"/>
    <w:rsid w:val="00891823"/>
    <w:rsid w:val="00894778"/>
    <w:rsid w:val="00894F70"/>
    <w:rsid w:val="00895BD8"/>
    <w:rsid w:val="008A1EF1"/>
    <w:rsid w:val="008A5F64"/>
    <w:rsid w:val="008A7BE1"/>
    <w:rsid w:val="008B6FF1"/>
    <w:rsid w:val="008C3D6C"/>
    <w:rsid w:val="008C5FA2"/>
    <w:rsid w:val="008C6A64"/>
    <w:rsid w:val="008C792E"/>
    <w:rsid w:val="008D3949"/>
    <w:rsid w:val="008D7A8B"/>
    <w:rsid w:val="008F2352"/>
    <w:rsid w:val="008F354E"/>
    <w:rsid w:val="008F5D17"/>
    <w:rsid w:val="008F6CC1"/>
    <w:rsid w:val="008F6D6C"/>
    <w:rsid w:val="00904EA2"/>
    <w:rsid w:val="00906B3C"/>
    <w:rsid w:val="00910404"/>
    <w:rsid w:val="0091319E"/>
    <w:rsid w:val="009148CE"/>
    <w:rsid w:val="0091505B"/>
    <w:rsid w:val="00930A6A"/>
    <w:rsid w:val="009326A6"/>
    <w:rsid w:val="0093437E"/>
    <w:rsid w:val="009357F0"/>
    <w:rsid w:val="0095028B"/>
    <w:rsid w:val="00953669"/>
    <w:rsid w:val="00955092"/>
    <w:rsid w:val="00981E13"/>
    <w:rsid w:val="00985FEB"/>
    <w:rsid w:val="009A02DA"/>
    <w:rsid w:val="009A3555"/>
    <w:rsid w:val="009A364C"/>
    <w:rsid w:val="009B2EC8"/>
    <w:rsid w:val="009B43C3"/>
    <w:rsid w:val="009B4575"/>
    <w:rsid w:val="009B4CBE"/>
    <w:rsid w:val="009B5C4E"/>
    <w:rsid w:val="009D19A2"/>
    <w:rsid w:val="009D5814"/>
    <w:rsid w:val="009E0B82"/>
    <w:rsid w:val="009E4C36"/>
    <w:rsid w:val="009F6107"/>
    <w:rsid w:val="00A008D0"/>
    <w:rsid w:val="00A00A72"/>
    <w:rsid w:val="00A03267"/>
    <w:rsid w:val="00A04FE1"/>
    <w:rsid w:val="00A17DC2"/>
    <w:rsid w:val="00A258B3"/>
    <w:rsid w:val="00A2736D"/>
    <w:rsid w:val="00A27CE1"/>
    <w:rsid w:val="00A315B7"/>
    <w:rsid w:val="00A35092"/>
    <w:rsid w:val="00A408D7"/>
    <w:rsid w:val="00A40B44"/>
    <w:rsid w:val="00A41268"/>
    <w:rsid w:val="00A446DF"/>
    <w:rsid w:val="00A50B6E"/>
    <w:rsid w:val="00A50C4B"/>
    <w:rsid w:val="00A515B1"/>
    <w:rsid w:val="00A526E9"/>
    <w:rsid w:val="00A54D36"/>
    <w:rsid w:val="00A60492"/>
    <w:rsid w:val="00A61391"/>
    <w:rsid w:val="00A61C28"/>
    <w:rsid w:val="00A6255B"/>
    <w:rsid w:val="00A646E8"/>
    <w:rsid w:val="00A74859"/>
    <w:rsid w:val="00A810DE"/>
    <w:rsid w:val="00A94FCC"/>
    <w:rsid w:val="00A97342"/>
    <w:rsid w:val="00AA1178"/>
    <w:rsid w:val="00AA25B4"/>
    <w:rsid w:val="00AA2A74"/>
    <w:rsid w:val="00AA4851"/>
    <w:rsid w:val="00AA5462"/>
    <w:rsid w:val="00AA5648"/>
    <w:rsid w:val="00AA6836"/>
    <w:rsid w:val="00AB6F83"/>
    <w:rsid w:val="00AB7541"/>
    <w:rsid w:val="00AB7955"/>
    <w:rsid w:val="00AC0FFE"/>
    <w:rsid w:val="00AC10D3"/>
    <w:rsid w:val="00AC1CA8"/>
    <w:rsid w:val="00AC2F4D"/>
    <w:rsid w:val="00AC5455"/>
    <w:rsid w:val="00AC641B"/>
    <w:rsid w:val="00AD0648"/>
    <w:rsid w:val="00AD4FFA"/>
    <w:rsid w:val="00AE0B26"/>
    <w:rsid w:val="00AE2405"/>
    <w:rsid w:val="00AE647F"/>
    <w:rsid w:val="00AF42B8"/>
    <w:rsid w:val="00B022EA"/>
    <w:rsid w:val="00B10582"/>
    <w:rsid w:val="00B15F48"/>
    <w:rsid w:val="00B20AEF"/>
    <w:rsid w:val="00B20C59"/>
    <w:rsid w:val="00B26CC4"/>
    <w:rsid w:val="00B36ACC"/>
    <w:rsid w:val="00B36D5C"/>
    <w:rsid w:val="00B40567"/>
    <w:rsid w:val="00B409E7"/>
    <w:rsid w:val="00B442FF"/>
    <w:rsid w:val="00B451C9"/>
    <w:rsid w:val="00B50710"/>
    <w:rsid w:val="00B531E2"/>
    <w:rsid w:val="00B567EB"/>
    <w:rsid w:val="00B57CDA"/>
    <w:rsid w:val="00B62422"/>
    <w:rsid w:val="00B65005"/>
    <w:rsid w:val="00B720B0"/>
    <w:rsid w:val="00B72B9F"/>
    <w:rsid w:val="00B73EE2"/>
    <w:rsid w:val="00B75B83"/>
    <w:rsid w:val="00B803AF"/>
    <w:rsid w:val="00B819A1"/>
    <w:rsid w:val="00B86ACE"/>
    <w:rsid w:val="00B87E1B"/>
    <w:rsid w:val="00B936C1"/>
    <w:rsid w:val="00BA5C43"/>
    <w:rsid w:val="00BA764B"/>
    <w:rsid w:val="00BB155A"/>
    <w:rsid w:val="00BB1D88"/>
    <w:rsid w:val="00BB74AD"/>
    <w:rsid w:val="00BC5019"/>
    <w:rsid w:val="00BC506D"/>
    <w:rsid w:val="00BD1D9C"/>
    <w:rsid w:val="00BD430D"/>
    <w:rsid w:val="00BE1BDF"/>
    <w:rsid w:val="00BE34D4"/>
    <w:rsid w:val="00BE3E7D"/>
    <w:rsid w:val="00BE5A87"/>
    <w:rsid w:val="00BE6F4E"/>
    <w:rsid w:val="00BF0868"/>
    <w:rsid w:val="00BF19F2"/>
    <w:rsid w:val="00BF3AE3"/>
    <w:rsid w:val="00BF536F"/>
    <w:rsid w:val="00C05914"/>
    <w:rsid w:val="00C06166"/>
    <w:rsid w:val="00C10AAF"/>
    <w:rsid w:val="00C12BCB"/>
    <w:rsid w:val="00C14422"/>
    <w:rsid w:val="00C20B0F"/>
    <w:rsid w:val="00C226CF"/>
    <w:rsid w:val="00C27B45"/>
    <w:rsid w:val="00C3332C"/>
    <w:rsid w:val="00C3380F"/>
    <w:rsid w:val="00C35308"/>
    <w:rsid w:val="00C40F77"/>
    <w:rsid w:val="00C41804"/>
    <w:rsid w:val="00C43501"/>
    <w:rsid w:val="00C45515"/>
    <w:rsid w:val="00C456C7"/>
    <w:rsid w:val="00C45CC2"/>
    <w:rsid w:val="00C465D6"/>
    <w:rsid w:val="00C46ACE"/>
    <w:rsid w:val="00C50AA0"/>
    <w:rsid w:val="00C51FFB"/>
    <w:rsid w:val="00C5286C"/>
    <w:rsid w:val="00C54AAC"/>
    <w:rsid w:val="00C559F3"/>
    <w:rsid w:val="00C55F03"/>
    <w:rsid w:val="00C631B6"/>
    <w:rsid w:val="00C64860"/>
    <w:rsid w:val="00C661D7"/>
    <w:rsid w:val="00C806ED"/>
    <w:rsid w:val="00C8524D"/>
    <w:rsid w:val="00C900AE"/>
    <w:rsid w:val="00C91D4D"/>
    <w:rsid w:val="00CA3934"/>
    <w:rsid w:val="00CA3AD2"/>
    <w:rsid w:val="00CA3EC3"/>
    <w:rsid w:val="00CA452C"/>
    <w:rsid w:val="00CA77B5"/>
    <w:rsid w:val="00CB07DA"/>
    <w:rsid w:val="00CB19EA"/>
    <w:rsid w:val="00CB54AE"/>
    <w:rsid w:val="00CC251C"/>
    <w:rsid w:val="00CC4D2D"/>
    <w:rsid w:val="00CD3E84"/>
    <w:rsid w:val="00CE03AE"/>
    <w:rsid w:val="00CF17D9"/>
    <w:rsid w:val="00CF1F19"/>
    <w:rsid w:val="00CF43CD"/>
    <w:rsid w:val="00CF662E"/>
    <w:rsid w:val="00D03A7E"/>
    <w:rsid w:val="00D052CC"/>
    <w:rsid w:val="00D15850"/>
    <w:rsid w:val="00D17660"/>
    <w:rsid w:val="00D2396E"/>
    <w:rsid w:val="00D256FD"/>
    <w:rsid w:val="00D26209"/>
    <w:rsid w:val="00D35930"/>
    <w:rsid w:val="00D428F0"/>
    <w:rsid w:val="00D4299B"/>
    <w:rsid w:val="00D43287"/>
    <w:rsid w:val="00D43FA1"/>
    <w:rsid w:val="00D44D16"/>
    <w:rsid w:val="00D510CD"/>
    <w:rsid w:val="00D515BE"/>
    <w:rsid w:val="00D54238"/>
    <w:rsid w:val="00D56822"/>
    <w:rsid w:val="00D63BE5"/>
    <w:rsid w:val="00D67064"/>
    <w:rsid w:val="00D73042"/>
    <w:rsid w:val="00D73EAF"/>
    <w:rsid w:val="00D7799C"/>
    <w:rsid w:val="00D83F3D"/>
    <w:rsid w:val="00D86D13"/>
    <w:rsid w:val="00D87FF9"/>
    <w:rsid w:val="00D91819"/>
    <w:rsid w:val="00D94081"/>
    <w:rsid w:val="00DA23B2"/>
    <w:rsid w:val="00DA63AB"/>
    <w:rsid w:val="00DA6DB8"/>
    <w:rsid w:val="00DB207E"/>
    <w:rsid w:val="00DB2502"/>
    <w:rsid w:val="00DB431E"/>
    <w:rsid w:val="00DB78E6"/>
    <w:rsid w:val="00DC0278"/>
    <w:rsid w:val="00DC0F59"/>
    <w:rsid w:val="00DC5CF7"/>
    <w:rsid w:val="00DC5D59"/>
    <w:rsid w:val="00DE2160"/>
    <w:rsid w:val="00DE251E"/>
    <w:rsid w:val="00DE4F51"/>
    <w:rsid w:val="00DE5834"/>
    <w:rsid w:val="00DF107F"/>
    <w:rsid w:val="00DF4907"/>
    <w:rsid w:val="00DF66A9"/>
    <w:rsid w:val="00DF7D19"/>
    <w:rsid w:val="00E00181"/>
    <w:rsid w:val="00E0111B"/>
    <w:rsid w:val="00E01637"/>
    <w:rsid w:val="00E032A0"/>
    <w:rsid w:val="00E04FC9"/>
    <w:rsid w:val="00E104AF"/>
    <w:rsid w:val="00E16B91"/>
    <w:rsid w:val="00E17E00"/>
    <w:rsid w:val="00E2090C"/>
    <w:rsid w:val="00E265B0"/>
    <w:rsid w:val="00E336D9"/>
    <w:rsid w:val="00E35706"/>
    <w:rsid w:val="00E35EBA"/>
    <w:rsid w:val="00E375A5"/>
    <w:rsid w:val="00E44201"/>
    <w:rsid w:val="00E46CB8"/>
    <w:rsid w:val="00E5028C"/>
    <w:rsid w:val="00E661B6"/>
    <w:rsid w:val="00E66205"/>
    <w:rsid w:val="00E707CD"/>
    <w:rsid w:val="00E7173D"/>
    <w:rsid w:val="00E72254"/>
    <w:rsid w:val="00E72280"/>
    <w:rsid w:val="00E760E4"/>
    <w:rsid w:val="00E839BC"/>
    <w:rsid w:val="00E93B5E"/>
    <w:rsid w:val="00EA4DDB"/>
    <w:rsid w:val="00EB1858"/>
    <w:rsid w:val="00EB6BA9"/>
    <w:rsid w:val="00EC01F9"/>
    <w:rsid w:val="00EC6FBF"/>
    <w:rsid w:val="00ED04ED"/>
    <w:rsid w:val="00ED1AF0"/>
    <w:rsid w:val="00ED7C37"/>
    <w:rsid w:val="00EE0B45"/>
    <w:rsid w:val="00EE0C1F"/>
    <w:rsid w:val="00EE1427"/>
    <w:rsid w:val="00EE507B"/>
    <w:rsid w:val="00EE509C"/>
    <w:rsid w:val="00EE5C80"/>
    <w:rsid w:val="00EF44FA"/>
    <w:rsid w:val="00EF6EA3"/>
    <w:rsid w:val="00F01234"/>
    <w:rsid w:val="00F017B2"/>
    <w:rsid w:val="00F028D6"/>
    <w:rsid w:val="00F051F6"/>
    <w:rsid w:val="00F0698A"/>
    <w:rsid w:val="00F14C88"/>
    <w:rsid w:val="00F15ABB"/>
    <w:rsid w:val="00F36F53"/>
    <w:rsid w:val="00F37D73"/>
    <w:rsid w:val="00F40B34"/>
    <w:rsid w:val="00F42703"/>
    <w:rsid w:val="00F51FD9"/>
    <w:rsid w:val="00F52EA8"/>
    <w:rsid w:val="00F62211"/>
    <w:rsid w:val="00F634B3"/>
    <w:rsid w:val="00F67315"/>
    <w:rsid w:val="00F74500"/>
    <w:rsid w:val="00F74613"/>
    <w:rsid w:val="00F75E0B"/>
    <w:rsid w:val="00F84F09"/>
    <w:rsid w:val="00F85867"/>
    <w:rsid w:val="00F93E02"/>
    <w:rsid w:val="00F94EAA"/>
    <w:rsid w:val="00FA4751"/>
    <w:rsid w:val="00FA7000"/>
    <w:rsid w:val="00FB1A8D"/>
    <w:rsid w:val="00FB30E6"/>
    <w:rsid w:val="00FB42C0"/>
    <w:rsid w:val="00FB4344"/>
    <w:rsid w:val="00FC062F"/>
    <w:rsid w:val="00FC711C"/>
    <w:rsid w:val="00FD521C"/>
    <w:rsid w:val="00FE29DC"/>
    <w:rsid w:val="00FE79D5"/>
    <w:rsid w:val="00FF2273"/>
    <w:rsid w:val="00FF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CC3B"/>
  <w15:chartTrackingRefBased/>
  <w15:docId w15:val="{682BDB5B-9BE8-DD42-82F2-DB5744C7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CB3"/>
    <w:rPr>
      <w:rFonts w:ascii="Times New Roman" w:eastAsia="Times New Roman" w:hAnsi="Times New Roman" w:cs="Times New Roman"/>
      <w:lang w:eastAsia="ru-RU"/>
    </w:rPr>
  </w:style>
  <w:style w:type="paragraph" w:styleId="10">
    <w:name w:val="heading 1"/>
    <w:basedOn w:val="a"/>
    <w:next w:val="a"/>
    <w:link w:val="11"/>
    <w:uiPriority w:val="9"/>
    <w:qFormat/>
    <w:rsid w:val="00D542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unhideWhenUsed/>
    <w:qFormat/>
    <w:rsid w:val="00D542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238"/>
    <w:pPr>
      <w:spacing w:before="100" w:beforeAutospacing="1" w:after="100" w:afterAutospacing="1"/>
    </w:pPr>
  </w:style>
  <w:style w:type="character" w:customStyle="1" w:styleId="11">
    <w:name w:val="Заголовок 1 Знак"/>
    <w:basedOn w:val="a0"/>
    <w:link w:val="10"/>
    <w:uiPriority w:val="9"/>
    <w:rsid w:val="00D54238"/>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0"/>
    <w:link w:val="20"/>
    <w:uiPriority w:val="9"/>
    <w:rsid w:val="00D54238"/>
    <w:rPr>
      <w:rFonts w:asciiTheme="majorHAnsi" w:eastAsiaTheme="majorEastAsia" w:hAnsiTheme="majorHAnsi" w:cstheme="majorBidi"/>
      <w:color w:val="2F5496" w:themeColor="accent1" w:themeShade="BF"/>
      <w:sz w:val="26"/>
      <w:szCs w:val="26"/>
    </w:rPr>
  </w:style>
  <w:style w:type="paragraph" w:styleId="a4">
    <w:name w:val="TOC Heading"/>
    <w:basedOn w:val="10"/>
    <w:next w:val="a"/>
    <w:uiPriority w:val="39"/>
    <w:unhideWhenUsed/>
    <w:qFormat/>
    <w:rsid w:val="00D54238"/>
    <w:pPr>
      <w:spacing w:before="480" w:line="276" w:lineRule="auto"/>
      <w:outlineLvl w:val="9"/>
    </w:pPr>
    <w:rPr>
      <w:b/>
      <w:bCs/>
      <w:sz w:val="28"/>
      <w:szCs w:val="28"/>
    </w:rPr>
  </w:style>
  <w:style w:type="paragraph" w:styleId="12">
    <w:name w:val="toc 1"/>
    <w:basedOn w:val="a"/>
    <w:next w:val="a"/>
    <w:autoRedefine/>
    <w:uiPriority w:val="39"/>
    <w:unhideWhenUsed/>
    <w:rsid w:val="00D44D16"/>
    <w:pPr>
      <w:tabs>
        <w:tab w:val="right" w:leader="dot" w:pos="9345"/>
      </w:tabs>
      <w:spacing w:before="120"/>
    </w:pPr>
    <w:rPr>
      <w:rFonts w:cstheme="minorHAnsi"/>
      <w:b/>
      <w:bCs/>
      <w:i/>
      <w:iCs/>
    </w:rPr>
  </w:style>
  <w:style w:type="paragraph" w:styleId="22">
    <w:name w:val="toc 2"/>
    <w:basedOn w:val="a"/>
    <w:next w:val="a"/>
    <w:autoRedefine/>
    <w:uiPriority w:val="39"/>
    <w:unhideWhenUsed/>
    <w:rsid w:val="00D54238"/>
    <w:pPr>
      <w:spacing w:before="120"/>
      <w:ind w:left="240"/>
    </w:pPr>
    <w:rPr>
      <w:rFonts w:cstheme="minorHAnsi"/>
      <w:b/>
      <w:bCs/>
      <w:sz w:val="22"/>
      <w:szCs w:val="22"/>
    </w:rPr>
  </w:style>
  <w:style w:type="character" w:styleId="a5">
    <w:name w:val="Hyperlink"/>
    <w:basedOn w:val="a0"/>
    <w:uiPriority w:val="99"/>
    <w:unhideWhenUsed/>
    <w:rsid w:val="00D54238"/>
    <w:rPr>
      <w:color w:val="0563C1" w:themeColor="hyperlink"/>
      <w:u w:val="single"/>
    </w:rPr>
  </w:style>
  <w:style w:type="paragraph" w:styleId="30">
    <w:name w:val="toc 3"/>
    <w:basedOn w:val="a"/>
    <w:next w:val="a"/>
    <w:autoRedefine/>
    <w:uiPriority w:val="39"/>
    <w:semiHidden/>
    <w:unhideWhenUsed/>
    <w:rsid w:val="00D54238"/>
    <w:pPr>
      <w:ind w:left="480"/>
    </w:pPr>
    <w:rPr>
      <w:rFonts w:cstheme="minorHAnsi"/>
      <w:sz w:val="20"/>
      <w:szCs w:val="20"/>
    </w:rPr>
  </w:style>
  <w:style w:type="paragraph" w:styleId="40">
    <w:name w:val="toc 4"/>
    <w:basedOn w:val="a"/>
    <w:next w:val="a"/>
    <w:autoRedefine/>
    <w:uiPriority w:val="39"/>
    <w:semiHidden/>
    <w:unhideWhenUsed/>
    <w:rsid w:val="00D54238"/>
    <w:pPr>
      <w:ind w:left="720"/>
    </w:pPr>
    <w:rPr>
      <w:rFonts w:cstheme="minorHAnsi"/>
      <w:sz w:val="20"/>
      <w:szCs w:val="20"/>
    </w:rPr>
  </w:style>
  <w:style w:type="paragraph" w:styleId="50">
    <w:name w:val="toc 5"/>
    <w:basedOn w:val="a"/>
    <w:next w:val="a"/>
    <w:autoRedefine/>
    <w:uiPriority w:val="39"/>
    <w:semiHidden/>
    <w:unhideWhenUsed/>
    <w:rsid w:val="00D54238"/>
    <w:pPr>
      <w:ind w:left="960"/>
    </w:pPr>
    <w:rPr>
      <w:rFonts w:cstheme="minorHAnsi"/>
      <w:sz w:val="20"/>
      <w:szCs w:val="20"/>
    </w:rPr>
  </w:style>
  <w:style w:type="paragraph" w:styleId="60">
    <w:name w:val="toc 6"/>
    <w:basedOn w:val="a"/>
    <w:next w:val="a"/>
    <w:autoRedefine/>
    <w:uiPriority w:val="39"/>
    <w:semiHidden/>
    <w:unhideWhenUsed/>
    <w:rsid w:val="00D54238"/>
    <w:pPr>
      <w:ind w:left="1200"/>
    </w:pPr>
    <w:rPr>
      <w:rFonts w:cstheme="minorHAnsi"/>
      <w:sz w:val="20"/>
      <w:szCs w:val="20"/>
    </w:rPr>
  </w:style>
  <w:style w:type="paragraph" w:styleId="7">
    <w:name w:val="toc 7"/>
    <w:basedOn w:val="a"/>
    <w:next w:val="a"/>
    <w:autoRedefine/>
    <w:uiPriority w:val="39"/>
    <w:semiHidden/>
    <w:unhideWhenUsed/>
    <w:rsid w:val="00D54238"/>
    <w:pPr>
      <w:ind w:left="1440"/>
    </w:pPr>
    <w:rPr>
      <w:rFonts w:cstheme="minorHAnsi"/>
      <w:sz w:val="20"/>
      <w:szCs w:val="20"/>
    </w:rPr>
  </w:style>
  <w:style w:type="paragraph" w:styleId="8">
    <w:name w:val="toc 8"/>
    <w:basedOn w:val="a"/>
    <w:next w:val="a"/>
    <w:autoRedefine/>
    <w:uiPriority w:val="39"/>
    <w:semiHidden/>
    <w:unhideWhenUsed/>
    <w:rsid w:val="00D54238"/>
    <w:pPr>
      <w:ind w:left="1680"/>
    </w:pPr>
    <w:rPr>
      <w:rFonts w:cstheme="minorHAnsi"/>
      <w:sz w:val="20"/>
      <w:szCs w:val="20"/>
    </w:rPr>
  </w:style>
  <w:style w:type="paragraph" w:styleId="9">
    <w:name w:val="toc 9"/>
    <w:basedOn w:val="a"/>
    <w:next w:val="a"/>
    <w:autoRedefine/>
    <w:uiPriority w:val="39"/>
    <w:semiHidden/>
    <w:unhideWhenUsed/>
    <w:rsid w:val="00D54238"/>
    <w:pPr>
      <w:ind w:left="1920"/>
    </w:pPr>
    <w:rPr>
      <w:rFonts w:cstheme="minorHAnsi"/>
      <w:sz w:val="20"/>
      <w:szCs w:val="20"/>
    </w:rPr>
  </w:style>
  <w:style w:type="paragraph" w:styleId="a6">
    <w:name w:val="List Paragraph"/>
    <w:basedOn w:val="a"/>
    <w:uiPriority w:val="34"/>
    <w:qFormat/>
    <w:rsid w:val="005E78C0"/>
    <w:pPr>
      <w:ind w:left="720"/>
      <w:contextualSpacing/>
    </w:pPr>
  </w:style>
  <w:style w:type="character" w:customStyle="1" w:styleId="13">
    <w:name w:val="Неразрешенное упоминание1"/>
    <w:basedOn w:val="a0"/>
    <w:uiPriority w:val="99"/>
    <w:semiHidden/>
    <w:unhideWhenUsed/>
    <w:rsid w:val="005E78C0"/>
    <w:rPr>
      <w:color w:val="605E5C"/>
      <w:shd w:val="clear" w:color="auto" w:fill="E1DFDD"/>
    </w:rPr>
  </w:style>
  <w:style w:type="character" w:customStyle="1" w:styleId="14">
    <w:name w:val="Заголовок1"/>
    <w:basedOn w:val="a0"/>
    <w:rsid w:val="001C3602"/>
  </w:style>
  <w:style w:type="character" w:customStyle="1" w:styleId="apple-converted-space">
    <w:name w:val="apple-converted-space"/>
    <w:basedOn w:val="a0"/>
    <w:rsid w:val="001C3602"/>
  </w:style>
  <w:style w:type="numbering" w:customStyle="1" w:styleId="1">
    <w:name w:val="Текущий список1"/>
    <w:uiPriority w:val="99"/>
    <w:rsid w:val="00C50AA0"/>
    <w:pPr>
      <w:numPr>
        <w:numId w:val="2"/>
      </w:numPr>
    </w:pPr>
  </w:style>
  <w:style w:type="numbering" w:customStyle="1" w:styleId="2">
    <w:name w:val="Текущий список2"/>
    <w:uiPriority w:val="99"/>
    <w:rsid w:val="00C50AA0"/>
    <w:pPr>
      <w:numPr>
        <w:numId w:val="3"/>
      </w:numPr>
    </w:pPr>
  </w:style>
  <w:style w:type="numbering" w:customStyle="1" w:styleId="3">
    <w:name w:val="Текущий список3"/>
    <w:uiPriority w:val="99"/>
    <w:rsid w:val="002F36A3"/>
    <w:pPr>
      <w:numPr>
        <w:numId w:val="4"/>
      </w:numPr>
    </w:pPr>
  </w:style>
  <w:style w:type="numbering" w:customStyle="1" w:styleId="4">
    <w:name w:val="Текущий список4"/>
    <w:uiPriority w:val="99"/>
    <w:rsid w:val="002F36A3"/>
    <w:pPr>
      <w:numPr>
        <w:numId w:val="5"/>
      </w:numPr>
    </w:pPr>
  </w:style>
  <w:style w:type="numbering" w:customStyle="1" w:styleId="5">
    <w:name w:val="Текущий список5"/>
    <w:uiPriority w:val="99"/>
    <w:rsid w:val="002F36A3"/>
    <w:pPr>
      <w:numPr>
        <w:numId w:val="7"/>
      </w:numPr>
    </w:pPr>
  </w:style>
  <w:style w:type="character" w:customStyle="1" w:styleId="markedcontent">
    <w:name w:val="markedcontent"/>
    <w:basedOn w:val="a0"/>
    <w:rsid w:val="00B73EE2"/>
  </w:style>
  <w:style w:type="numbering" w:customStyle="1" w:styleId="6">
    <w:name w:val="Текущий список6"/>
    <w:uiPriority w:val="99"/>
    <w:rsid w:val="00385AE6"/>
    <w:pPr>
      <w:numPr>
        <w:numId w:val="9"/>
      </w:numPr>
    </w:pPr>
  </w:style>
  <w:style w:type="paragraph" w:styleId="a7">
    <w:name w:val="header"/>
    <w:basedOn w:val="a"/>
    <w:link w:val="a8"/>
    <w:uiPriority w:val="99"/>
    <w:unhideWhenUsed/>
    <w:rsid w:val="00A41268"/>
    <w:pPr>
      <w:tabs>
        <w:tab w:val="center" w:pos="4677"/>
        <w:tab w:val="right" w:pos="9355"/>
      </w:tabs>
    </w:pPr>
  </w:style>
  <w:style w:type="character" w:customStyle="1" w:styleId="a8">
    <w:name w:val="Верхний колонтитул Знак"/>
    <w:basedOn w:val="a0"/>
    <w:link w:val="a7"/>
    <w:uiPriority w:val="99"/>
    <w:rsid w:val="00A41268"/>
    <w:rPr>
      <w:rFonts w:ascii="Times New Roman" w:eastAsia="Times New Roman" w:hAnsi="Times New Roman" w:cs="Times New Roman"/>
      <w:lang w:eastAsia="ru-RU"/>
    </w:rPr>
  </w:style>
  <w:style w:type="paragraph" w:styleId="a9">
    <w:name w:val="footer"/>
    <w:basedOn w:val="a"/>
    <w:link w:val="aa"/>
    <w:uiPriority w:val="99"/>
    <w:unhideWhenUsed/>
    <w:rsid w:val="00A41268"/>
    <w:pPr>
      <w:tabs>
        <w:tab w:val="center" w:pos="4677"/>
        <w:tab w:val="right" w:pos="9355"/>
      </w:tabs>
    </w:pPr>
  </w:style>
  <w:style w:type="character" w:customStyle="1" w:styleId="aa">
    <w:name w:val="Нижний колонтитул Знак"/>
    <w:basedOn w:val="a0"/>
    <w:link w:val="a9"/>
    <w:uiPriority w:val="99"/>
    <w:rsid w:val="00A41268"/>
    <w:rPr>
      <w:rFonts w:ascii="Times New Roman" w:eastAsia="Times New Roman" w:hAnsi="Times New Roman" w:cs="Times New Roman"/>
      <w:lang w:eastAsia="ru-RU"/>
    </w:rPr>
  </w:style>
  <w:style w:type="character" w:styleId="ab">
    <w:name w:val="page number"/>
    <w:basedOn w:val="a0"/>
    <w:uiPriority w:val="99"/>
    <w:semiHidden/>
    <w:unhideWhenUsed/>
    <w:rsid w:val="00A41268"/>
  </w:style>
  <w:style w:type="paragraph" w:customStyle="1" w:styleId="ConsPlusNormal">
    <w:name w:val="ConsPlusNormal"/>
    <w:rsid w:val="001602EA"/>
    <w:pPr>
      <w:widowControl w:val="0"/>
      <w:autoSpaceDE w:val="0"/>
      <w:autoSpaceDN w:val="0"/>
    </w:pPr>
    <w:rPr>
      <w:rFonts w:ascii="Calibri" w:eastAsia="Times New Roman" w:hAnsi="Calibri" w:cs="Calibri"/>
      <w:sz w:val="22"/>
      <w:szCs w:val="20"/>
      <w:lang w:eastAsia="ru-RU"/>
    </w:rPr>
  </w:style>
  <w:style w:type="paragraph" w:customStyle="1" w:styleId="ConsPlusTitle">
    <w:name w:val="ConsPlusTitle"/>
    <w:rsid w:val="001602EA"/>
    <w:pPr>
      <w:widowControl w:val="0"/>
      <w:autoSpaceDE w:val="0"/>
      <w:autoSpaceDN w:val="0"/>
    </w:pPr>
    <w:rPr>
      <w:rFonts w:ascii="Calibri" w:eastAsia="Times New Roman" w:hAnsi="Calibri" w:cs="Calibri"/>
      <w:b/>
      <w:sz w:val="22"/>
      <w:szCs w:val="20"/>
      <w:lang w:eastAsia="ru-RU"/>
    </w:rPr>
  </w:style>
  <w:style w:type="character" w:styleId="ac">
    <w:name w:val="FollowedHyperlink"/>
    <w:basedOn w:val="a0"/>
    <w:uiPriority w:val="99"/>
    <w:semiHidden/>
    <w:unhideWhenUsed/>
    <w:rsid w:val="00DB431E"/>
    <w:rPr>
      <w:color w:val="954F72" w:themeColor="followedHyperlink"/>
      <w:u w:val="single"/>
    </w:rPr>
  </w:style>
  <w:style w:type="table" w:styleId="ad">
    <w:name w:val="Table Grid"/>
    <w:basedOn w:val="a1"/>
    <w:uiPriority w:val="39"/>
    <w:rsid w:val="007B3E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Неразрешенное упоминание2"/>
    <w:basedOn w:val="a0"/>
    <w:uiPriority w:val="99"/>
    <w:semiHidden/>
    <w:unhideWhenUsed/>
    <w:rsid w:val="00D052CC"/>
    <w:rPr>
      <w:color w:val="605E5C"/>
      <w:shd w:val="clear" w:color="auto" w:fill="E1DFDD"/>
    </w:rPr>
  </w:style>
  <w:style w:type="character" w:styleId="ae">
    <w:name w:val="Strong"/>
    <w:basedOn w:val="a0"/>
    <w:uiPriority w:val="22"/>
    <w:qFormat/>
    <w:rsid w:val="00AB7955"/>
    <w:rPr>
      <w:b/>
      <w:bCs/>
    </w:rPr>
  </w:style>
  <w:style w:type="character" w:customStyle="1" w:styleId="document-regularnamevisible">
    <w:name w:val="document-regular_name_visible"/>
    <w:basedOn w:val="a0"/>
    <w:rsid w:val="00BA764B"/>
  </w:style>
  <w:style w:type="paragraph" w:customStyle="1" w:styleId="paragraph">
    <w:name w:val="paragraph"/>
    <w:basedOn w:val="a"/>
    <w:rsid w:val="001B6C68"/>
    <w:pPr>
      <w:spacing w:before="100" w:beforeAutospacing="1" w:after="100" w:afterAutospacing="1"/>
    </w:pPr>
  </w:style>
  <w:style w:type="character" w:customStyle="1" w:styleId="normaltextrun">
    <w:name w:val="normaltextrun"/>
    <w:basedOn w:val="a0"/>
    <w:rsid w:val="001B6C68"/>
  </w:style>
  <w:style w:type="character" w:customStyle="1" w:styleId="eop">
    <w:name w:val="eop"/>
    <w:basedOn w:val="a0"/>
    <w:rsid w:val="001B6C68"/>
  </w:style>
  <w:style w:type="character" w:styleId="af">
    <w:name w:val="Placeholder Text"/>
    <w:basedOn w:val="a0"/>
    <w:uiPriority w:val="99"/>
    <w:semiHidden/>
    <w:rsid w:val="004163CB"/>
    <w:rPr>
      <w:color w:val="808080"/>
    </w:rPr>
  </w:style>
  <w:style w:type="paragraph" w:styleId="af0">
    <w:name w:val="caption"/>
    <w:basedOn w:val="a"/>
    <w:next w:val="a"/>
    <w:uiPriority w:val="35"/>
    <w:unhideWhenUsed/>
    <w:qFormat/>
    <w:rsid w:val="004163CB"/>
    <w:pPr>
      <w:spacing w:after="200"/>
    </w:pPr>
    <w:rPr>
      <w:i/>
      <w:iCs/>
      <w:color w:val="44546A" w:themeColor="text2"/>
      <w:sz w:val="18"/>
      <w:szCs w:val="18"/>
    </w:rPr>
  </w:style>
  <w:style w:type="character" w:styleId="af1">
    <w:name w:val="annotation reference"/>
    <w:basedOn w:val="a0"/>
    <w:uiPriority w:val="99"/>
    <w:semiHidden/>
    <w:unhideWhenUsed/>
    <w:rsid w:val="009A02DA"/>
    <w:rPr>
      <w:sz w:val="16"/>
      <w:szCs w:val="16"/>
    </w:rPr>
  </w:style>
  <w:style w:type="paragraph" w:styleId="af2">
    <w:name w:val="annotation text"/>
    <w:basedOn w:val="a"/>
    <w:link w:val="af3"/>
    <w:uiPriority w:val="99"/>
    <w:semiHidden/>
    <w:unhideWhenUsed/>
    <w:rsid w:val="009A02DA"/>
    <w:rPr>
      <w:sz w:val="20"/>
      <w:szCs w:val="20"/>
    </w:rPr>
  </w:style>
  <w:style w:type="character" w:customStyle="1" w:styleId="af3">
    <w:name w:val="Текст примечания Знак"/>
    <w:basedOn w:val="a0"/>
    <w:link w:val="af2"/>
    <w:uiPriority w:val="99"/>
    <w:semiHidden/>
    <w:rsid w:val="009A02DA"/>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9A02DA"/>
    <w:rPr>
      <w:b/>
      <w:bCs/>
    </w:rPr>
  </w:style>
  <w:style w:type="character" w:customStyle="1" w:styleId="af5">
    <w:name w:val="Тема примечания Знак"/>
    <w:basedOn w:val="af3"/>
    <w:link w:val="af4"/>
    <w:uiPriority w:val="99"/>
    <w:semiHidden/>
    <w:rsid w:val="009A02DA"/>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9A02DA"/>
    <w:rPr>
      <w:rFonts w:ascii="Segoe UI" w:hAnsi="Segoe UI" w:cs="Segoe UI"/>
      <w:sz w:val="18"/>
      <w:szCs w:val="18"/>
    </w:rPr>
  </w:style>
  <w:style w:type="character" w:customStyle="1" w:styleId="af7">
    <w:name w:val="Текст выноски Знак"/>
    <w:basedOn w:val="a0"/>
    <w:link w:val="af6"/>
    <w:uiPriority w:val="99"/>
    <w:semiHidden/>
    <w:rsid w:val="009A02DA"/>
    <w:rPr>
      <w:rFonts w:ascii="Segoe UI" w:eastAsia="Times New Roman" w:hAnsi="Segoe UI" w:cs="Segoe UI"/>
      <w:sz w:val="18"/>
      <w:szCs w:val="18"/>
      <w:lang w:eastAsia="ru-RU"/>
    </w:rPr>
  </w:style>
  <w:style w:type="character" w:styleId="af8">
    <w:name w:val="Unresolved Mention"/>
    <w:basedOn w:val="a0"/>
    <w:uiPriority w:val="99"/>
    <w:semiHidden/>
    <w:unhideWhenUsed/>
    <w:rsid w:val="0044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72">
      <w:bodyDiv w:val="1"/>
      <w:marLeft w:val="0"/>
      <w:marRight w:val="0"/>
      <w:marTop w:val="0"/>
      <w:marBottom w:val="0"/>
      <w:divBdr>
        <w:top w:val="none" w:sz="0" w:space="0" w:color="auto"/>
        <w:left w:val="none" w:sz="0" w:space="0" w:color="auto"/>
        <w:bottom w:val="none" w:sz="0" w:space="0" w:color="auto"/>
        <w:right w:val="none" w:sz="0" w:space="0" w:color="auto"/>
      </w:divBdr>
    </w:div>
    <w:div w:id="56636034">
      <w:bodyDiv w:val="1"/>
      <w:marLeft w:val="0"/>
      <w:marRight w:val="0"/>
      <w:marTop w:val="0"/>
      <w:marBottom w:val="0"/>
      <w:divBdr>
        <w:top w:val="none" w:sz="0" w:space="0" w:color="auto"/>
        <w:left w:val="none" w:sz="0" w:space="0" w:color="auto"/>
        <w:bottom w:val="none" w:sz="0" w:space="0" w:color="auto"/>
        <w:right w:val="none" w:sz="0" w:space="0" w:color="auto"/>
      </w:divBdr>
    </w:div>
    <w:div w:id="62488199">
      <w:bodyDiv w:val="1"/>
      <w:marLeft w:val="0"/>
      <w:marRight w:val="0"/>
      <w:marTop w:val="0"/>
      <w:marBottom w:val="0"/>
      <w:divBdr>
        <w:top w:val="none" w:sz="0" w:space="0" w:color="auto"/>
        <w:left w:val="none" w:sz="0" w:space="0" w:color="auto"/>
        <w:bottom w:val="none" w:sz="0" w:space="0" w:color="auto"/>
        <w:right w:val="none" w:sz="0" w:space="0" w:color="auto"/>
      </w:divBdr>
    </w:div>
    <w:div w:id="65614307">
      <w:bodyDiv w:val="1"/>
      <w:marLeft w:val="0"/>
      <w:marRight w:val="0"/>
      <w:marTop w:val="0"/>
      <w:marBottom w:val="0"/>
      <w:divBdr>
        <w:top w:val="none" w:sz="0" w:space="0" w:color="auto"/>
        <w:left w:val="none" w:sz="0" w:space="0" w:color="auto"/>
        <w:bottom w:val="none" w:sz="0" w:space="0" w:color="auto"/>
        <w:right w:val="none" w:sz="0" w:space="0" w:color="auto"/>
      </w:divBdr>
    </w:div>
    <w:div w:id="71513918">
      <w:bodyDiv w:val="1"/>
      <w:marLeft w:val="0"/>
      <w:marRight w:val="0"/>
      <w:marTop w:val="0"/>
      <w:marBottom w:val="0"/>
      <w:divBdr>
        <w:top w:val="none" w:sz="0" w:space="0" w:color="auto"/>
        <w:left w:val="none" w:sz="0" w:space="0" w:color="auto"/>
        <w:bottom w:val="none" w:sz="0" w:space="0" w:color="auto"/>
        <w:right w:val="none" w:sz="0" w:space="0" w:color="auto"/>
      </w:divBdr>
    </w:div>
    <w:div w:id="101152267">
      <w:bodyDiv w:val="1"/>
      <w:marLeft w:val="0"/>
      <w:marRight w:val="0"/>
      <w:marTop w:val="0"/>
      <w:marBottom w:val="0"/>
      <w:divBdr>
        <w:top w:val="none" w:sz="0" w:space="0" w:color="auto"/>
        <w:left w:val="none" w:sz="0" w:space="0" w:color="auto"/>
        <w:bottom w:val="none" w:sz="0" w:space="0" w:color="auto"/>
        <w:right w:val="none" w:sz="0" w:space="0" w:color="auto"/>
      </w:divBdr>
    </w:div>
    <w:div w:id="108550269">
      <w:bodyDiv w:val="1"/>
      <w:marLeft w:val="0"/>
      <w:marRight w:val="0"/>
      <w:marTop w:val="0"/>
      <w:marBottom w:val="0"/>
      <w:divBdr>
        <w:top w:val="none" w:sz="0" w:space="0" w:color="auto"/>
        <w:left w:val="none" w:sz="0" w:space="0" w:color="auto"/>
        <w:bottom w:val="none" w:sz="0" w:space="0" w:color="auto"/>
        <w:right w:val="none" w:sz="0" w:space="0" w:color="auto"/>
      </w:divBdr>
    </w:div>
    <w:div w:id="113597496">
      <w:bodyDiv w:val="1"/>
      <w:marLeft w:val="0"/>
      <w:marRight w:val="0"/>
      <w:marTop w:val="0"/>
      <w:marBottom w:val="0"/>
      <w:divBdr>
        <w:top w:val="none" w:sz="0" w:space="0" w:color="auto"/>
        <w:left w:val="none" w:sz="0" w:space="0" w:color="auto"/>
        <w:bottom w:val="none" w:sz="0" w:space="0" w:color="auto"/>
        <w:right w:val="none" w:sz="0" w:space="0" w:color="auto"/>
      </w:divBdr>
      <w:divsChild>
        <w:div w:id="145896352">
          <w:marLeft w:val="0"/>
          <w:marRight w:val="0"/>
          <w:marTop w:val="0"/>
          <w:marBottom w:val="0"/>
          <w:divBdr>
            <w:top w:val="none" w:sz="0" w:space="0" w:color="auto"/>
            <w:left w:val="none" w:sz="0" w:space="0" w:color="auto"/>
            <w:bottom w:val="none" w:sz="0" w:space="0" w:color="auto"/>
            <w:right w:val="none" w:sz="0" w:space="0" w:color="auto"/>
          </w:divBdr>
          <w:divsChild>
            <w:div w:id="905843790">
              <w:marLeft w:val="0"/>
              <w:marRight w:val="0"/>
              <w:marTop w:val="0"/>
              <w:marBottom w:val="0"/>
              <w:divBdr>
                <w:top w:val="none" w:sz="0" w:space="0" w:color="auto"/>
                <w:left w:val="none" w:sz="0" w:space="0" w:color="auto"/>
                <w:bottom w:val="none" w:sz="0" w:space="0" w:color="auto"/>
                <w:right w:val="none" w:sz="0" w:space="0" w:color="auto"/>
              </w:divBdr>
              <w:divsChild>
                <w:div w:id="575628063">
                  <w:marLeft w:val="0"/>
                  <w:marRight w:val="0"/>
                  <w:marTop w:val="0"/>
                  <w:marBottom w:val="0"/>
                  <w:divBdr>
                    <w:top w:val="none" w:sz="0" w:space="0" w:color="auto"/>
                    <w:left w:val="none" w:sz="0" w:space="0" w:color="auto"/>
                    <w:bottom w:val="none" w:sz="0" w:space="0" w:color="auto"/>
                    <w:right w:val="none" w:sz="0" w:space="0" w:color="auto"/>
                  </w:divBdr>
                  <w:divsChild>
                    <w:div w:id="15975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7724">
      <w:bodyDiv w:val="1"/>
      <w:marLeft w:val="0"/>
      <w:marRight w:val="0"/>
      <w:marTop w:val="0"/>
      <w:marBottom w:val="0"/>
      <w:divBdr>
        <w:top w:val="none" w:sz="0" w:space="0" w:color="auto"/>
        <w:left w:val="none" w:sz="0" w:space="0" w:color="auto"/>
        <w:bottom w:val="none" w:sz="0" w:space="0" w:color="auto"/>
        <w:right w:val="none" w:sz="0" w:space="0" w:color="auto"/>
      </w:divBdr>
    </w:div>
    <w:div w:id="127667113">
      <w:bodyDiv w:val="1"/>
      <w:marLeft w:val="0"/>
      <w:marRight w:val="0"/>
      <w:marTop w:val="0"/>
      <w:marBottom w:val="0"/>
      <w:divBdr>
        <w:top w:val="none" w:sz="0" w:space="0" w:color="auto"/>
        <w:left w:val="none" w:sz="0" w:space="0" w:color="auto"/>
        <w:bottom w:val="none" w:sz="0" w:space="0" w:color="auto"/>
        <w:right w:val="none" w:sz="0" w:space="0" w:color="auto"/>
      </w:divBdr>
    </w:div>
    <w:div w:id="197596065">
      <w:bodyDiv w:val="1"/>
      <w:marLeft w:val="0"/>
      <w:marRight w:val="0"/>
      <w:marTop w:val="0"/>
      <w:marBottom w:val="0"/>
      <w:divBdr>
        <w:top w:val="none" w:sz="0" w:space="0" w:color="auto"/>
        <w:left w:val="none" w:sz="0" w:space="0" w:color="auto"/>
        <w:bottom w:val="none" w:sz="0" w:space="0" w:color="auto"/>
        <w:right w:val="none" w:sz="0" w:space="0" w:color="auto"/>
      </w:divBdr>
    </w:div>
    <w:div w:id="220555455">
      <w:bodyDiv w:val="1"/>
      <w:marLeft w:val="0"/>
      <w:marRight w:val="0"/>
      <w:marTop w:val="0"/>
      <w:marBottom w:val="0"/>
      <w:divBdr>
        <w:top w:val="none" w:sz="0" w:space="0" w:color="auto"/>
        <w:left w:val="none" w:sz="0" w:space="0" w:color="auto"/>
        <w:bottom w:val="none" w:sz="0" w:space="0" w:color="auto"/>
        <w:right w:val="none" w:sz="0" w:space="0" w:color="auto"/>
      </w:divBdr>
    </w:div>
    <w:div w:id="228535959">
      <w:bodyDiv w:val="1"/>
      <w:marLeft w:val="0"/>
      <w:marRight w:val="0"/>
      <w:marTop w:val="0"/>
      <w:marBottom w:val="0"/>
      <w:divBdr>
        <w:top w:val="none" w:sz="0" w:space="0" w:color="auto"/>
        <w:left w:val="none" w:sz="0" w:space="0" w:color="auto"/>
        <w:bottom w:val="none" w:sz="0" w:space="0" w:color="auto"/>
        <w:right w:val="none" w:sz="0" w:space="0" w:color="auto"/>
      </w:divBdr>
    </w:div>
    <w:div w:id="284385249">
      <w:bodyDiv w:val="1"/>
      <w:marLeft w:val="0"/>
      <w:marRight w:val="0"/>
      <w:marTop w:val="0"/>
      <w:marBottom w:val="0"/>
      <w:divBdr>
        <w:top w:val="none" w:sz="0" w:space="0" w:color="auto"/>
        <w:left w:val="none" w:sz="0" w:space="0" w:color="auto"/>
        <w:bottom w:val="none" w:sz="0" w:space="0" w:color="auto"/>
        <w:right w:val="none" w:sz="0" w:space="0" w:color="auto"/>
      </w:divBdr>
    </w:div>
    <w:div w:id="285965542">
      <w:bodyDiv w:val="1"/>
      <w:marLeft w:val="0"/>
      <w:marRight w:val="0"/>
      <w:marTop w:val="0"/>
      <w:marBottom w:val="0"/>
      <w:divBdr>
        <w:top w:val="none" w:sz="0" w:space="0" w:color="auto"/>
        <w:left w:val="none" w:sz="0" w:space="0" w:color="auto"/>
        <w:bottom w:val="none" w:sz="0" w:space="0" w:color="auto"/>
        <w:right w:val="none" w:sz="0" w:space="0" w:color="auto"/>
      </w:divBdr>
    </w:div>
    <w:div w:id="315885996">
      <w:bodyDiv w:val="1"/>
      <w:marLeft w:val="0"/>
      <w:marRight w:val="0"/>
      <w:marTop w:val="0"/>
      <w:marBottom w:val="0"/>
      <w:divBdr>
        <w:top w:val="none" w:sz="0" w:space="0" w:color="auto"/>
        <w:left w:val="none" w:sz="0" w:space="0" w:color="auto"/>
        <w:bottom w:val="none" w:sz="0" w:space="0" w:color="auto"/>
        <w:right w:val="none" w:sz="0" w:space="0" w:color="auto"/>
      </w:divBdr>
      <w:divsChild>
        <w:div w:id="1168204697">
          <w:marLeft w:val="0"/>
          <w:marRight w:val="0"/>
          <w:marTop w:val="0"/>
          <w:marBottom w:val="0"/>
          <w:divBdr>
            <w:top w:val="none" w:sz="0" w:space="0" w:color="auto"/>
            <w:left w:val="none" w:sz="0" w:space="0" w:color="auto"/>
            <w:bottom w:val="none" w:sz="0" w:space="0" w:color="auto"/>
            <w:right w:val="none" w:sz="0" w:space="0" w:color="auto"/>
          </w:divBdr>
          <w:divsChild>
            <w:div w:id="1065957676">
              <w:marLeft w:val="0"/>
              <w:marRight w:val="0"/>
              <w:marTop w:val="0"/>
              <w:marBottom w:val="0"/>
              <w:divBdr>
                <w:top w:val="none" w:sz="0" w:space="0" w:color="auto"/>
                <w:left w:val="none" w:sz="0" w:space="0" w:color="auto"/>
                <w:bottom w:val="none" w:sz="0" w:space="0" w:color="auto"/>
                <w:right w:val="none" w:sz="0" w:space="0" w:color="auto"/>
              </w:divBdr>
              <w:divsChild>
                <w:div w:id="2088842632">
                  <w:marLeft w:val="0"/>
                  <w:marRight w:val="0"/>
                  <w:marTop w:val="0"/>
                  <w:marBottom w:val="0"/>
                  <w:divBdr>
                    <w:top w:val="none" w:sz="0" w:space="0" w:color="auto"/>
                    <w:left w:val="none" w:sz="0" w:space="0" w:color="auto"/>
                    <w:bottom w:val="none" w:sz="0" w:space="0" w:color="auto"/>
                    <w:right w:val="none" w:sz="0" w:space="0" w:color="auto"/>
                  </w:divBdr>
                </w:div>
              </w:divsChild>
            </w:div>
            <w:div w:id="1559047190">
              <w:marLeft w:val="0"/>
              <w:marRight w:val="0"/>
              <w:marTop w:val="0"/>
              <w:marBottom w:val="0"/>
              <w:divBdr>
                <w:top w:val="none" w:sz="0" w:space="0" w:color="auto"/>
                <w:left w:val="none" w:sz="0" w:space="0" w:color="auto"/>
                <w:bottom w:val="none" w:sz="0" w:space="0" w:color="auto"/>
                <w:right w:val="none" w:sz="0" w:space="0" w:color="auto"/>
              </w:divBdr>
              <w:divsChild>
                <w:div w:id="1631475380">
                  <w:marLeft w:val="0"/>
                  <w:marRight w:val="0"/>
                  <w:marTop w:val="0"/>
                  <w:marBottom w:val="0"/>
                  <w:divBdr>
                    <w:top w:val="none" w:sz="0" w:space="0" w:color="auto"/>
                    <w:left w:val="none" w:sz="0" w:space="0" w:color="auto"/>
                    <w:bottom w:val="none" w:sz="0" w:space="0" w:color="auto"/>
                    <w:right w:val="none" w:sz="0" w:space="0" w:color="auto"/>
                  </w:divBdr>
                </w:div>
              </w:divsChild>
            </w:div>
            <w:div w:id="371686867">
              <w:marLeft w:val="0"/>
              <w:marRight w:val="0"/>
              <w:marTop w:val="0"/>
              <w:marBottom w:val="0"/>
              <w:divBdr>
                <w:top w:val="none" w:sz="0" w:space="0" w:color="auto"/>
                <w:left w:val="none" w:sz="0" w:space="0" w:color="auto"/>
                <w:bottom w:val="none" w:sz="0" w:space="0" w:color="auto"/>
                <w:right w:val="none" w:sz="0" w:space="0" w:color="auto"/>
              </w:divBdr>
              <w:divsChild>
                <w:div w:id="1539048782">
                  <w:marLeft w:val="0"/>
                  <w:marRight w:val="0"/>
                  <w:marTop w:val="0"/>
                  <w:marBottom w:val="0"/>
                  <w:divBdr>
                    <w:top w:val="none" w:sz="0" w:space="0" w:color="auto"/>
                    <w:left w:val="none" w:sz="0" w:space="0" w:color="auto"/>
                    <w:bottom w:val="none" w:sz="0" w:space="0" w:color="auto"/>
                    <w:right w:val="none" w:sz="0" w:space="0" w:color="auto"/>
                  </w:divBdr>
                </w:div>
              </w:divsChild>
            </w:div>
            <w:div w:id="872305101">
              <w:marLeft w:val="0"/>
              <w:marRight w:val="0"/>
              <w:marTop w:val="0"/>
              <w:marBottom w:val="0"/>
              <w:divBdr>
                <w:top w:val="none" w:sz="0" w:space="0" w:color="auto"/>
                <w:left w:val="none" w:sz="0" w:space="0" w:color="auto"/>
                <w:bottom w:val="none" w:sz="0" w:space="0" w:color="auto"/>
                <w:right w:val="none" w:sz="0" w:space="0" w:color="auto"/>
              </w:divBdr>
              <w:divsChild>
                <w:div w:id="893783516">
                  <w:marLeft w:val="0"/>
                  <w:marRight w:val="0"/>
                  <w:marTop w:val="0"/>
                  <w:marBottom w:val="0"/>
                  <w:divBdr>
                    <w:top w:val="none" w:sz="0" w:space="0" w:color="auto"/>
                    <w:left w:val="none" w:sz="0" w:space="0" w:color="auto"/>
                    <w:bottom w:val="none" w:sz="0" w:space="0" w:color="auto"/>
                    <w:right w:val="none" w:sz="0" w:space="0" w:color="auto"/>
                  </w:divBdr>
                </w:div>
              </w:divsChild>
            </w:div>
            <w:div w:id="996036816">
              <w:marLeft w:val="0"/>
              <w:marRight w:val="0"/>
              <w:marTop w:val="0"/>
              <w:marBottom w:val="0"/>
              <w:divBdr>
                <w:top w:val="none" w:sz="0" w:space="0" w:color="auto"/>
                <w:left w:val="none" w:sz="0" w:space="0" w:color="auto"/>
                <w:bottom w:val="none" w:sz="0" w:space="0" w:color="auto"/>
                <w:right w:val="none" w:sz="0" w:space="0" w:color="auto"/>
              </w:divBdr>
              <w:divsChild>
                <w:div w:id="893928661">
                  <w:marLeft w:val="0"/>
                  <w:marRight w:val="0"/>
                  <w:marTop w:val="0"/>
                  <w:marBottom w:val="0"/>
                  <w:divBdr>
                    <w:top w:val="none" w:sz="0" w:space="0" w:color="auto"/>
                    <w:left w:val="none" w:sz="0" w:space="0" w:color="auto"/>
                    <w:bottom w:val="none" w:sz="0" w:space="0" w:color="auto"/>
                    <w:right w:val="none" w:sz="0" w:space="0" w:color="auto"/>
                  </w:divBdr>
                </w:div>
              </w:divsChild>
            </w:div>
            <w:div w:id="1879001767">
              <w:marLeft w:val="0"/>
              <w:marRight w:val="0"/>
              <w:marTop w:val="0"/>
              <w:marBottom w:val="0"/>
              <w:divBdr>
                <w:top w:val="none" w:sz="0" w:space="0" w:color="auto"/>
                <w:left w:val="none" w:sz="0" w:space="0" w:color="auto"/>
                <w:bottom w:val="none" w:sz="0" w:space="0" w:color="auto"/>
                <w:right w:val="none" w:sz="0" w:space="0" w:color="auto"/>
              </w:divBdr>
              <w:divsChild>
                <w:div w:id="1653753974">
                  <w:marLeft w:val="0"/>
                  <w:marRight w:val="0"/>
                  <w:marTop w:val="0"/>
                  <w:marBottom w:val="0"/>
                  <w:divBdr>
                    <w:top w:val="none" w:sz="0" w:space="0" w:color="auto"/>
                    <w:left w:val="none" w:sz="0" w:space="0" w:color="auto"/>
                    <w:bottom w:val="none" w:sz="0" w:space="0" w:color="auto"/>
                    <w:right w:val="none" w:sz="0" w:space="0" w:color="auto"/>
                  </w:divBdr>
                </w:div>
              </w:divsChild>
            </w:div>
            <w:div w:id="1759980460">
              <w:marLeft w:val="0"/>
              <w:marRight w:val="0"/>
              <w:marTop w:val="0"/>
              <w:marBottom w:val="0"/>
              <w:divBdr>
                <w:top w:val="none" w:sz="0" w:space="0" w:color="auto"/>
                <w:left w:val="none" w:sz="0" w:space="0" w:color="auto"/>
                <w:bottom w:val="none" w:sz="0" w:space="0" w:color="auto"/>
                <w:right w:val="none" w:sz="0" w:space="0" w:color="auto"/>
              </w:divBdr>
              <w:divsChild>
                <w:div w:id="2029259913">
                  <w:marLeft w:val="0"/>
                  <w:marRight w:val="0"/>
                  <w:marTop w:val="0"/>
                  <w:marBottom w:val="0"/>
                  <w:divBdr>
                    <w:top w:val="none" w:sz="0" w:space="0" w:color="auto"/>
                    <w:left w:val="none" w:sz="0" w:space="0" w:color="auto"/>
                    <w:bottom w:val="none" w:sz="0" w:space="0" w:color="auto"/>
                    <w:right w:val="none" w:sz="0" w:space="0" w:color="auto"/>
                  </w:divBdr>
                </w:div>
              </w:divsChild>
            </w:div>
            <w:div w:id="1044518953">
              <w:marLeft w:val="0"/>
              <w:marRight w:val="0"/>
              <w:marTop w:val="0"/>
              <w:marBottom w:val="0"/>
              <w:divBdr>
                <w:top w:val="none" w:sz="0" w:space="0" w:color="auto"/>
                <w:left w:val="none" w:sz="0" w:space="0" w:color="auto"/>
                <w:bottom w:val="none" w:sz="0" w:space="0" w:color="auto"/>
                <w:right w:val="none" w:sz="0" w:space="0" w:color="auto"/>
              </w:divBdr>
              <w:divsChild>
                <w:div w:id="170722296">
                  <w:marLeft w:val="0"/>
                  <w:marRight w:val="0"/>
                  <w:marTop w:val="0"/>
                  <w:marBottom w:val="0"/>
                  <w:divBdr>
                    <w:top w:val="none" w:sz="0" w:space="0" w:color="auto"/>
                    <w:left w:val="none" w:sz="0" w:space="0" w:color="auto"/>
                    <w:bottom w:val="none" w:sz="0" w:space="0" w:color="auto"/>
                    <w:right w:val="none" w:sz="0" w:space="0" w:color="auto"/>
                  </w:divBdr>
                </w:div>
              </w:divsChild>
            </w:div>
            <w:div w:id="113451094">
              <w:marLeft w:val="0"/>
              <w:marRight w:val="0"/>
              <w:marTop w:val="0"/>
              <w:marBottom w:val="0"/>
              <w:divBdr>
                <w:top w:val="none" w:sz="0" w:space="0" w:color="auto"/>
                <w:left w:val="none" w:sz="0" w:space="0" w:color="auto"/>
                <w:bottom w:val="none" w:sz="0" w:space="0" w:color="auto"/>
                <w:right w:val="none" w:sz="0" w:space="0" w:color="auto"/>
              </w:divBdr>
              <w:divsChild>
                <w:div w:id="1910799489">
                  <w:marLeft w:val="0"/>
                  <w:marRight w:val="0"/>
                  <w:marTop w:val="0"/>
                  <w:marBottom w:val="0"/>
                  <w:divBdr>
                    <w:top w:val="none" w:sz="0" w:space="0" w:color="auto"/>
                    <w:left w:val="none" w:sz="0" w:space="0" w:color="auto"/>
                    <w:bottom w:val="none" w:sz="0" w:space="0" w:color="auto"/>
                    <w:right w:val="none" w:sz="0" w:space="0" w:color="auto"/>
                  </w:divBdr>
                </w:div>
              </w:divsChild>
            </w:div>
            <w:div w:id="1458719311">
              <w:marLeft w:val="0"/>
              <w:marRight w:val="0"/>
              <w:marTop w:val="0"/>
              <w:marBottom w:val="0"/>
              <w:divBdr>
                <w:top w:val="none" w:sz="0" w:space="0" w:color="auto"/>
                <w:left w:val="none" w:sz="0" w:space="0" w:color="auto"/>
                <w:bottom w:val="none" w:sz="0" w:space="0" w:color="auto"/>
                <w:right w:val="none" w:sz="0" w:space="0" w:color="auto"/>
              </w:divBdr>
              <w:divsChild>
                <w:div w:id="607616478">
                  <w:marLeft w:val="0"/>
                  <w:marRight w:val="0"/>
                  <w:marTop w:val="0"/>
                  <w:marBottom w:val="0"/>
                  <w:divBdr>
                    <w:top w:val="none" w:sz="0" w:space="0" w:color="auto"/>
                    <w:left w:val="none" w:sz="0" w:space="0" w:color="auto"/>
                    <w:bottom w:val="none" w:sz="0" w:space="0" w:color="auto"/>
                    <w:right w:val="none" w:sz="0" w:space="0" w:color="auto"/>
                  </w:divBdr>
                </w:div>
              </w:divsChild>
            </w:div>
            <w:div w:id="1929000653">
              <w:marLeft w:val="0"/>
              <w:marRight w:val="0"/>
              <w:marTop w:val="0"/>
              <w:marBottom w:val="0"/>
              <w:divBdr>
                <w:top w:val="none" w:sz="0" w:space="0" w:color="auto"/>
                <w:left w:val="none" w:sz="0" w:space="0" w:color="auto"/>
                <w:bottom w:val="none" w:sz="0" w:space="0" w:color="auto"/>
                <w:right w:val="none" w:sz="0" w:space="0" w:color="auto"/>
              </w:divBdr>
              <w:divsChild>
                <w:div w:id="1239629691">
                  <w:marLeft w:val="0"/>
                  <w:marRight w:val="0"/>
                  <w:marTop w:val="0"/>
                  <w:marBottom w:val="0"/>
                  <w:divBdr>
                    <w:top w:val="none" w:sz="0" w:space="0" w:color="auto"/>
                    <w:left w:val="none" w:sz="0" w:space="0" w:color="auto"/>
                    <w:bottom w:val="none" w:sz="0" w:space="0" w:color="auto"/>
                    <w:right w:val="none" w:sz="0" w:space="0" w:color="auto"/>
                  </w:divBdr>
                </w:div>
              </w:divsChild>
            </w:div>
            <w:div w:id="640421799">
              <w:marLeft w:val="0"/>
              <w:marRight w:val="0"/>
              <w:marTop w:val="0"/>
              <w:marBottom w:val="0"/>
              <w:divBdr>
                <w:top w:val="none" w:sz="0" w:space="0" w:color="auto"/>
                <w:left w:val="none" w:sz="0" w:space="0" w:color="auto"/>
                <w:bottom w:val="none" w:sz="0" w:space="0" w:color="auto"/>
                <w:right w:val="none" w:sz="0" w:space="0" w:color="auto"/>
              </w:divBdr>
              <w:divsChild>
                <w:div w:id="2030716353">
                  <w:marLeft w:val="0"/>
                  <w:marRight w:val="0"/>
                  <w:marTop w:val="0"/>
                  <w:marBottom w:val="0"/>
                  <w:divBdr>
                    <w:top w:val="none" w:sz="0" w:space="0" w:color="auto"/>
                    <w:left w:val="none" w:sz="0" w:space="0" w:color="auto"/>
                    <w:bottom w:val="none" w:sz="0" w:space="0" w:color="auto"/>
                    <w:right w:val="none" w:sz="0" w:space="0" w:color="auto"/>
                  </w:divBdr>
                </w:div>
              </w:divsChild>
            </w:div>
            <w:div w:id="807209658">
              <w:marLeft w:val="0"/>
              <w:marRight w:val="0"/>
              <w:marTop w:val="0"/>
              <w:marBottom w:val="0"/>
              <w:divBdr>
                <w:top w:val="none" w:sz="0" w:space="0" w:color="auto"/>
                <w:left w:val="none" w:sz="0" w:space="0" w:color="auto"/>
                <w:bottom w:val="none" w:sz="0" w:space="0" w:color="auto"/>
                <w:right w:val="none" w:sz="0" w:space="0" w:color="auto"/>
              </w:divBdr>
              <w:divsChild>
                <w:div w:id="370769546">
                  <w:marLeft w:val="0"/>
                  <w:marRight w:val="0"/>
                  <w:marTop w:val="0"/>
                  <w:marBottom w:val="0"/>
                  <w:divBdr>
                    <w:top w:val="none" w:sz="0" w:space="0" w:color="auto"/>
                    <w:left w:val="none" w:sz="0" w:space="0" w:color="auto"/>
                    <w:bottom w:val="none" w:sz="0" w:space="0" w:color="auto"/>
                    <w:right w:val="none" w:sz="0" w:space="0" w:color="auto"/>
                  </w:divBdr>
                </w:div>
              </w:divsChild>
            </w:div>
            <w:div w:id="385570534">
              <w:marLeft w:val="0"/>
              <w:marRight w:val="0"/>
              <w:marTop w:val="0"/>
              <w:marBottom w:val="0"/>
              <w:divBdr>
                <w:top w:val="none" w:sz="0" w:space="0" w:color="auto"/>
                <w:left w:val="none" w:sz="0" w:space="0" w:color="auto"/>
                <w:bottom w:val="none" w:sz="0" w:space="0" w:color="auto"/>
                <w:right w:val="none" w:sz="0" w:space="0" w:color="auto"/>
              </w:divBdr>
              <w:divsChild>
                <w:div w:id="294674850">
                  <w:marLeft w:val="0"/>
                  <w:marRight w:val="0"/>
                  <w:marTop w:val="0"/>
                  <w:marBottom w:val="0"/>
                  <w:divBdr>
                    <w:top w:val="none" w:sz="0" w:space="0" w:color="auto"/>
                    <w:left w:val="none" w:sz="0" w:space="0" w:color="auto"/>
                    <w:bottom w:val="none" w:sz="0" w:space="0" w:color="auto"/>
                    <w:right w:val="none" w:sz="0" w:space="0" w:color="auto"/>
                  </w:divBdr>
                </w:div>
              </w:divsChild>
            </w:div>
            <w:div w:id="630019105">
              <w:marLeft w:val="0"/>
              <w:marRight w:val="0"/>
              <w:marTop w:val="0"/>
              <w:marBottom w:val="0"/>
              <w:divBdr>
                <w:top w:val="none" w:sz="0" w:space="0" w:color="auto"/>
                <w:left w:val="none" w:sz="0" w:space="0" w:color="auto"/>
                <w:bottom w:val="none" w:sz="0" w:space="0" w:color="auto"/>
                <w:right w:val="none" w:sz="0" w:space="0" w:color="auto"/>
              </w:divBdr>
              <w:divsChild>
                <w:div w:id="1568998057">
                  <w:marLeft w:val="0"/>
                  <w:marRight w:val="0"/>
                  <w:marTop w:val="0"/>
                  <w:marBottom w:val="0"/>
                  <w:divBdr>
                    <w:top w:val="none" w:sz="0" w:space="0" w:color="auto"/>
                    <w:left w:val="none" w:sz="0" w:space="0" w:color="auto"/>
                    <w:bottom w:val="none" w:sz="0" w:space="0" w:color="auto"/>
                    <w:right w:val="none" w:sz="0" w:space="0" w:color="auto"/>
                  </w:divBdr>
                </w:div>
              </w:divsChild>
            </w:div>
            <w:div w:id="604926714">
              <w:marLeft w:val="0"/>
              <w:marRight w:val="0"/>
              <w:marTop w:val="0"/>
              <w:marBottom w:val="0"/>
              <w:divBdr>
                <w:top w:val="none" w:sz="0" w:space="0" w:color="auto"/>
                <w:left w:val="none" w:sz="0" w:space="0" w:color="auto"/>
                <w:bottom w:val="none" w:sz="0" w:space="0" w:color="auto"/>
                <w:right w:val="none" w:sz="0" w:space="0" w:color="auto"/>
              </w:divBdr>
              <w:divsChild>
                <w:div w:id="416052139">
                  <w:marLeft w:val="0"/>
                  <w:marRight w:val="0"/>
                  <w:marTop w:val="0"/>
                  <w:marBottom w:val="0"/>
                  <w:divBdr>
                    <w:top w:val="none" w:sz="0" w:space="0" w:color="auto"/>
                    <w:left w:val="none" w:sz="0" w:space="0" w:color="auto"/>
                    <w:bottom w:val="none" w:sz="0" w:space="0" w:color="auto"/>
                    <w:right w:val="none" w:sz="0" w:space="0" w:color="auto"/>
                  </w:divBdr>
                </w:div>
              </w:divsChild>
            </w:div>
            <w:div w:id="1958488067">
              <w:marLeft w:val="0"/>
              <w:marRight w:val="0"/>
              <w:marTop w:val="0"/>
              <w:marBottom w:val="0"/>
              <w:divBdr>
                <w:top w:val="none" w:sz="0" w:space="0" w:color="auto"/>
                <w:left w:val="none" w:sz="0" w:space="0" w:color="auto"/>
                <w:bottom w:val="none" w:sz="0" w:space="0" w:color="auto"/>
                <w:right w:val="none" w:sz="0" w:space="0" w:color="auto"/>
              </w:divBdr>
              <w:divsChild>
                <w:div w:id="2015304962">
                  <w:marLeft w:val="0"/>
                  <w:marRight w:val="0"/>
                  <w:marTop w:val="0"/>
                  <w:marBottom w:val="0"/>
                  <w:divBdr>
                    <w:top w:val="none" w:sz="0" w:space="0" w:color="auto"/>
                    <w:left w:val="none" w:sz="0" w:space="0" w:color="auto"/>
                    <w:bottom w:val="none" w:sz="0" w:space="0" w:color="auto"/>
                    <w:right w:val="none" w:sz="0" w:space="0" w:color="auto"/>
                  </w:divBdr>
                </w:div>
              </w:divsChild>
            </w:div>
            <w:div w:id="780220597">
              <w:marLeft w:val="0"/>
              <w:marRight w:val="0"/>
              <w:marTop w:val="0"/>
              <w:marBottom w:val="0"/>
              <w:divBdr>
                <w:top w:val="none" w:sz="0" w:space="0" w:color="auto"/>
                <w:left w:val="none" w:sz="0" w:space="0" w:color="auto"/>
                <w:bottom w:val="none" w:sz="0" w:space="0" w:color="auto"/>
                <w:right w:val="none" w:sz="0" w:space="0" w:color="auto"/>
              </w:divBdr>
              <w:divsChild>
                <w:div w:id="17703819">
                  <w:marLeft w:val="0"/>
                  <w:marRight w:val="0"/>
                  <w:marTop w:val="0"/>
                  <w:marBottom w:val="0"/>
                  <w:divBdr>
                    <w:top w:val="none" w:sz="0" w:space="0" w:color="auto"/>
                    <w:left w:val="none" w:sz="0" w:space="0" w:color="auto"/>
                    <w:bottom w:val="none" w:sz="0" w:space="0" w:color="auto"/>
                    <w:right w:val="none" w:sz="0" w:space="0" w:color="auto"/>
                  </w:divBdr>
                </w:div>
              </w:divsChild>
            </w:div>
            <w:div w:id="2078432585">
              <w:marLeft w:val="0"/>
              <w:marRight w:val="0"/>
              <w:marTop w:val="0"/>
              <w:marBottom w:val="0"/>
              <w:divBdr>
                <w:top w:val="none" w:sz="0" w:space="0" w:color="auto"/>
                <w:left w:val="none" w:sz="0" w:space="0" w:color="auto"/>
                <w:bottom w:val="none" w:sz="0" w:space="0" w:color="auto"/>
                <w:right w:val="none" w:sz="0" w:space="0" w:color="auto"/>
              </w:divBdr>
              <w:divsChild>
                <w:div w:id="450515490">
                  <w:marLeft w:val="0"/>
                  <w:marRight w:val="0"/>
                  <w:marTop w:val="0"/>
                  <w:marBottom w:val="0"/>
                  <w:divBdr>
                    <w:top w:val="none" w:sz="0" w:space="0" w:color="auto"/>
                    <w:left w:val="none" w:sz="0" w:space="0" w:color="auto"/>
                    <w:bottom w:val="none" w:sz="0" w:space="0" w:color="auto"/>
                    <w:right w:val="none" w:sz="0" w:space="0" w:color="auto"/>
                  </w:divBdr>
                </w:div>
              </w:divsChild>
            </w:div>
            <w:div w:id="645087710">
              <w:marLeft w:val="0"/>
              <w:marRight w:val="0"/>
              <w:marTop w:val="0"/>
              <w:marBottom w:val="0"/>
              <w:divBdr>
                <w:top w:val="none" w:sz="0" w:space="0" w:color="auto"/>
                <w:left w:val="none" w:sz="0" w:space="0" w:color="auto"/>
                <w:bottom w:val="none" w:sz="0" w:space="0" w:color="auto"/>
                <w:right w:val="none" w:sz="0" w:space="0" w:color="auto"/>
              </w:divBdr>
              <w:divsChild>
                <w:div w:id="1827162021">
                  <w:marLeft w:val="0"/>
                  <w:marRight w:val="0"/>
                  <w:marTop w:val="0"/>
                  <w:marBottom w:val="0"/>
                  <w:divBdr>
                    <w:top w:val="none" w:sz="0" w:space="0" w:color="auto"/>
                    <w:left w:val="none" w:sz="0" w:space="0" w:color="auto"/>
                    <w:bottom w:val="none" w:sz="0" w:space="0" w:color="auto"/>
                    <w:right w:val="none" w:sz="0" w:space="0" w:color="auto"/>
                  </w:divBdr>
                </w:div>
              </w:divsChild>
            </w:div>
            <w:div w:id="393240705">
              <w:marLeft w:val="0"/>
              <w:marRight w:val="0"/>
              <w:marTop w:val="0"/>
              <w:marBottom w:val="0"/>
              <w:divBdr>
                <w:top w:val="none" w:sz="0" w:space="0" w:color="auto"/>
                <w:left w:val="none" w:sz="0" w:space="0" w:color="auto"/>
                <w:bottom w:val="none" w:sz="0" w:space="0" w:color="auto"/>
                <w:right w:val="none" w:sz="0" w:space="0" w:color="auto"/>
              </w:divBdr>
              <w:divsChild>
                <w:div w:id="96564770">
                  <w:marLeft w:val="0"/>
                  <w:marRight w:val="0"/>
                  <w:marTop w:val="0"/>
                  <w:marBottom w:val="0"/>
                  <w:divBdr>
                    <w:top w:val="none" w:sz="0" w:space="0" w:color="auto"/>
                    <w:left w:val="none" w:sz="0" w:space="0" w:color="auto"/>
                    <w:bottom w:val="none" w:sz="0" w:space="0" w:color="auto"/>
                    <w:right w:val="none" w:sz="0" w:space="0" w:color="auto"/>
                  </w:divBdr>
                </w:div>
              </w:divsChild>
            </w:div>
            <w:div w:id="2008745000">
              <w:marLeft w:val="0"/>
              <w:marRight w:val="0"/>
              <w:marTop w:val="0"/>
              <w:marBottom w:val="0"/>
              <w:divBdr>
                <w:top w:val="none" w:sz="0" w:space="0" w:color="auto"/>
                <w:left w:val="none" w:sz="0" w:space="0" w:color="auto"/>
                <w:bottom w:val="none" w:sz="0" w:space="0" w:color="auto"/>
                <w:right w:val="none" w:sz="0" w:space="0" w:color="auto"/>
              </w:divBdr>
              <w:divsChild>
                <w:div w:id="1296449687">
                  <w:marLeft w:val="0"/>
                  <w:marRight w:val="0"/>
                  <w:marTop w:val="0"/>
                  <w:marBottom w:val="0"/>
                  <w:divBdr>
                    <w:top w:val="none" w:sz="0" w:space="0" w:color="auto"/>
                    <w:left w:val="none" w:sz="0" w:space="0" w:color="auto"/>
                    <w:bottom w:val="none" w:sz="0" w:space="0" w:color="auto"/>
                    <w:right w:val="none" w:sz="0" w:space="0" w:color="auto"/>
                  </w:divBdr>
                </w:div>
              </w:divsChild>
            </w:div>
            <w:div w:id="81689008">
              <w:marLeft w:val="0"/>
              <w:marRight w:val="0"/>
              <w:marTop w:val="0"/>
              <w:marBottom w:val="0"/>
              <w:divBdr>
                <w:top w:val="none" w:sz="0" w:space="0" w:color="auto"/>
                <w:left w:val="none" w:sz="0" w:space="0" w:color="auto"/>
                <w:bottom w:val="none" w:sz="0" w:space="0" w:color="auto"/>
                <w:right w:val="none" w:sz="0" w:space="0" w:color="auto"/>
              </w:divBdr>
              <w:divsChild>
                <w:div w:id="1905214846">
                  <w:marLeft w:val="0"/>
                  <w:marRight w:val="0"/>
                  <w:marTop w:val="0"/>
                  <w:marBottom w:val="0"/>
                  <w:divBdr>
                    <w:top w:val="none" w:sz="0" w:space="0" w:color="auto"/>
                    <w:left w:val="none" w:sz="0" w:space="0" w:color="auto"/>
                    <w:bottom w:val="none" w:sz="0" w:space="0" w:color="auto"/>
                    <w:right w:val="none" w:sz="0" w:space="0" w:color="auto"/>
                  </w:divBdr>
                </w:div>
              </w:divsChild>
            </w:div>
            <w:div w:id="306713344">
              <w:marLeft w:val="0"/>
              <w:marRight w:val="0"/>
              <w:marTop w:val="0"/>
              <w:marBottom w:val="0"/>
              <w:divBdr>
                <w:top w:val="none" w:sz="0" w:space="0" w:color="auto"/>
                <w:left w:val="none" w:sz="0" w:space="0" w:color="auto"/>
                <w:bottom w:val="none" w:sz="0" w:space="0" w:color="auto"/>
                <w:right w:val="none" w:sz="0" w:space="0" w:color="auto"/>
              </w:divBdr>
              <w:divsChild>
                <w:div w:id="1950234935">
                  <w:marLeft w:val="0"/>
                  <w:marRight w:val="0"/>
                  <w:marTop w:val="0"/>
                  <w:marBottom w:val="0"/>
                  <w:divBdr>
                    <w:top w:val="none" w:sz="0" w:space="0" w:color="auto"/>
                    <w:left w:val="none" w:sz="0" w:space="0" w:color="auto"/>
                    <w:bottom w:val="none" w:sz="0" w:space="0" w:color="auto"/>
                    <w:right w:val="none" w:sz="0" w:space="0" w:color="auto"/>
                  </w:divBdr>
                </w:div>
              </w:divsChild>
            </w:div>
            <w:div w:id="580212149">
              <w:marLeft w:val="0"/>
              <w:marRight w:val="0"/>
              <w:marTop w:val="0"/>
              <w:marBottom w:val="0"/>
              <w:divBdr>
                <w:top w:val="none" w:sz="0" w:space="0" w:color="auto"/>
                <w:left w:val="none" w:sz="0" w:space="0" w:color="auto"/>
                <w:bottom w:val="none" w:sz="0" w:space="0" w:color="auto"/>
                <w:right w:val="none" w:sz="0" w:space="0" w:color="auto"/>
              </w:divBdr>
              <w:divsChild>
                <w:div w:id="1776170452">
                  <w:marLeft w:val="0"/>
                  <w:marRight w:val="0"/>
                  <w:marTop w:val="0"/>
                  <w:marBottom w:val="0"/>
                  <w:divBdr>
                    <w:top w:val="none" w:sz="0" w:space="0" w:color="auto"/>
                    <w:left w:val="none" w:sz="0" w:space="0" w:color="auto"/>
                    <w:bottom w:val="none" w:sz="0" w:space="0" w:color="auto"/>
                    <w:right w:val="none" w:sz="0" w:space="0" w:color="auto"/>
                  </w:divBdr>
                </w:div>
              </w:divsChild>
            </w:div>
            <w:div w:id="1880824995">
              <w:marLeft w:val="0"/>
              <w:marRight w:val="0"/>
              <w:marTop w:val="0"/>
              <w:marBottom w:val="0"/>
              <w:divBdr>
                <w:top w:val="none" w:sz="0" w:space="0" w:color="auto"/>
                <w:left w:val="none" w:sz="0" w:space="0" w:color="auto"/>
                <w:bottom w:val="none" w:sz="0" w:space="0" w:color="auto"/>
                <w:right w:val="none" w:sz="0" w:space="0" w:color="auto"/>
              </w:divBdr>
              <w:divsChild>
                <w:div w:id="5392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3561">
      <w:bodyDiv w:val="1"/>
      <w:marLeft w:val="0"/>
      <w:marRight w:val="0"/>
      <w:marTop w:val="0"/>
      <w:marBottom w:val="0"/>
      <w:divBdr>
        <w:top w:val="none" w:sz="0" w:space="0" w:color="auto"/>
        <w:left w:val="none" w:sz="0" w:space="0" w:color="auto"/>
        <w:bottom w:val="none" w:sz="0" w:space="0" w:color="auto"/>
        <w:right w:val="none" w:sz="0" w:space="0" w:color="auto"/>
      </w:divBdr>
    </w:div>
    <w:div w:id="362902163">
      <w:bodyDiv w:val="1"/>
      <w:marLeft w:val="0"/>
      <w:marRight w:val="0"/>
      <w:marTop w:val="0"/>
      <w:marBottom w:val="0"/>
      <w:divBdr>
        <w:top w:val="none" w:sz="0" w:space="0" w:color="auto"/>
        <w:left w:val="none" w:sz="0" w:space="0" w:color="auto"/>
        <w:bottom w:val="none" w:sz="0" w:space="0" w:color="auto"/>
        <w:right w:val="none" w:sz="0" w:space="0" w:color="auto"/>
      </w:divBdr>
      <w:divsChild>
        <w:div w:id="1486506917">
          <w:marLeft w:val="0"/>
          <w:marRight w:val="0"/>
          <w:marTop w:val="0"/>
          <w:marBottom w:val="0"/>
          <w:divBdr>
            <w:top w:val="none" w:sz="0" w:space="0" w:color="auto"/>
            <w:left w:val="none" w:sz="0" w:space="0" w:color="auto"/>
            <w:bottom w:val="none" w:sz="0" w:space="0" w:color="auto"/>
            <w:right w:val="none" w:sz="0" w:space="0" w:color="auto"/>
          </w:divBdr>
          <w:divsChild>
            <w:div w:id="2105108683">
              <w:marLeft w:val="0"/>
              <w:marRight w:val="0"/>
              <w:marTop w:val="0"/>
              <w:marBottom w:val="0"/>
              <w:divBdr>
                <w:top w:val="none" w:sz="0" w:space="0" w:color="auto"/>
                <w:left w:val="none" w:sz="0" w:space="0" w:color="auto"/>
                <w:bottom w:val="none" w:sz="0" w:space="0" w:color="auto"/>
                <w:right w:val="none" w:sz="0" w:space="0" w:color="auto"/>
              </w:divBdr>
            </w:div>
          </w:divsChild>
        </w:div>
        <w:div w:id="1881236649">
          <w:marLeft w:val="0"/>
          <w:marRight w:val="0"/>
          <w:marTop w:val="0"/>
          <w:marBottom w:val="0"/>
          <w:divBdr>
            <w:top w:val="none" w:sz="0" w:space="0" w:color="auto"/>
            <w:left w:val="none" w:sz="0" w:space="0" w:color="auto"/>
            <w:bottom w:val="none" w:sz="0" w:space="0" w:color="auto"/>
            <w:right w:val="none" w:sz="0" w:space="0" w:color="auto"/>
          </w:divBdr>
          <w:divsChild>
            <w:div w:id="152527692">
              <w:marLeft w:val="0"/>
              <w:marRight w:val="0"/>
              <w:marTop w:val="0"/>
              <w:marBottom w:val="0"/>
              <w:divBdr>
                <w:top w:val="none" w:sz="0" w:space="0" w:color="auto"/>
                <w:left w:val="none" w:sz="0" w:space="0" w:color="auto"/>
                <w:bottom w:val="none" w:sz="0" w:space="0" w:color="auto"/>
                <w:right w:val="none" w:sz="0" w:space="0" w:color="auto"/>
              </w:divBdr>
            </w:div>
          </w:divsChild>
        </w:div>
        <w:div w:id="81487655">
          <w:marLeft w:val="0"/>
          <w:marRight w:val="0"/>
          <w:marTop w:val="0"/>
          <w:marBottom w:val="0"/>
          <w:divBdr>
            <w:top w:val="none" w:sz="0" w:space="0" w:color="auto"/>
            <w:left w:val="none" w:sz="0" w:space="0" w:color="auto"/>
            <w:bottom w:val="none" w:sz="0" w:space="0" w:color="auto"/>
            <w:right w:val="none" w:sz="0" w:space="0" w:color="auto"/>
          </w:divBdr>
          <w:divsChild>
            <w:div w:id="1333296807">
              <w:marLeft w:val="0"/>
              <w:marRight w:val="0"/>
              <w:marTop w:val="0"/>
              <w:marBottom w:val="0"/>
              <w:divBdr>
                <w:top w:val="none" w:sz="0" w:space="0" w:color="auto"/>
                <w:left w:val="none" w:sz="0" w:space="0" w:color="auto"/>
                <w:bottom w:val="none" w:sz="0" w:space="0" w:color="auto"/>
                <w:right w:val="none" w:sz="0" w:space="0" w:color="auto"/>
              </w:divBdr>
            </w:div>
          </w:divsChild>
        </w:div>
        <w:div w:id="2051413820">
          <w:marLeft w:val="0"/>
          <w:marRight w:val="0"/>
          <w:marTop w:val="0"/>
          <w:marBottom w:val="0"/>
          <w:divBdr>
            <w:top w:val="none" w:sz="0" w:space="0" w:color="auto"/>
            <w:left w:val="none" w:sz="0" w:space="0" w:color="auto"/>
            <w:bottom w:val="none" w:sz="0" w:space="0" w:color="auto"/>
            <w:right w:val="none" w:sz="0" w:space="0" w:color="auto"/>
          </w:divBdr>
          <w:divsChild>
            <w:div w:id="1496874112">
              <w:marLeft w:val="0"/>
              <w:marRight w:val="0"/>
              <w:marTop w:val="0"/>
              <w:marBottom w:val="0"/>
              <w:divBdr>
                <w:top w:val="none" w:sz="0" w:space="0" w:color="auto"/>
                <w:left w:val="none" w:sz="0" w:space="0" w:color="auto"/>
                <w:bottom w:val="none" w:sz="0" w:space="0" w:color="auto"/>
                <w:right w:val="none" w:sz="0" w:space="0" w:color="auto"/>
              </w:divBdr>
            </w:div>
          </w:divsChild>
        </w:div>
        <w:div w:id="420759672">
          <w:marLeft w:val="0"/>
          <w:marRight w:val="0"/>
          <w:marTop w:val="0"/>
          <w:marBottom w:val="0"/>
          <w:divBdr>
            <w:top w:val="none" w:sz="0" w:space="0" w:color="auto"/>
            <w:left w:val="none" w:sz="0" w:space="0" w:color="auto"/>
            <w:bottom w:val="none" w:sz="0" w:space="0" w:color="auto"/>
            <w:right w:val="none" w:sz="0" w:space="0" w:color="auto"/>
          </w:divBdr>
          <w:divsChild>
            <w:div w:id="2035569210">
              <w:marLeft w:val="0"/>
              <w:marRight w:val="0"/>
              <w:marTop w:val="0"/>
              <w:marBottom w:val="0"/>
              <w:divBdr>
                <w:top w:val="none" w:sz="0" w:space="0" w:color="auto"/>
                <w:left w:val="none" w:sz="0" w:space="0" w:color="auto"/>
                <w:bottom w:val="none" w:sz="0" w:space="0" w:color="auto"/>
                <w:right w:val="none" w:sz="0" w:space="0" w:color="auto"/>
              </w:divBdr>
            </w:div>
          </w:divsChild>
        </w:div>
        <w:div w:id="563219250">
          <w:marLeft w:val="0"/>
          <w:marRight w:val="0"/>
          <w:marTop w:val="0"/>
          <w:marBottom w:val="0"/>
          <w:divBdr>
            <w:top w:val="none" w:sz="0" w:space="0" w:color="auto"/>
            <w:left w:val="none" w:sz="0" w:space="0" w:color="auto"/>
            <w:bottom w:val="none" w:sz="0" w:space="0" w:color="auto"/>
            <w:right w:val="none" w:sz="0" w:space="0" w:color="auto"/>
          </w:divBdr>
          <w:divsChild>
            <w:div w:id="1310136202">
              <w:marLeft w:val="0"/>
              <w:marRight w:val="0"/>
              <w:marTop w:val="0"/>
              <w:marBottom w:val="0"/>
              <w:divBdr>
                <w:top w:val="none" w:sz="0" w:space="0" w:color="auto"/>
                <w:left w:val="none" w:sz="0" w:space="0" w:color="auto"/>
                <w:bottom w:val="none" w:sz="0" w:space="0" w:color="auto"/>
                <w:right w:val="none" w:sz="0" w:space="0" w:color="auto"/>
              </w:divBdr>
            </w:div>
          </w:divsChild>
        </w:div>
        <w:div w:id="1511991042">
          <w:marLeft w:val="0"/>
          <w:marRight w:val="0"/>
          <w:marTop w:val="0"/>
          <w:marBottom w:val="0"/>
          <w:divBdr>
            <w:top w:val="none" w:sz="0" w:space="0" w:color="auto"/>
            <w:left w:val="none" w:sz="0" w:space="0" w:color="auto"/>
            <w:bottom w:val="none" w:sz="0" w:space="0" w:color="auto"/>
            <w:right w:val="none" w:sz="0" w:space="0" w:color="auto"/>
          </w:divBdr>
          <w:divsChild>
            <w:div w:id="77555671">
              <w:marLeft w:val="0"/>
              <w:marRight w:val="0"/>
              <w:marTop w:val="0"/>
              <w:marBottom w:val="0"/>
              <w:divBdr>
                <w:top w:val="none" w:sz="0" w:space="0" w:color="auto"/>
                <w:left w:val="none" w:sz="0" w:space="0" w:color="auto"/>
                <w:bottom w:val="none" w:sz="0" w:space="0" w:color="auto"/>
                <w:right w:val="none" w:sz="0" w:space="0" w:color="auto"/>
              </w:divBdr>
            </w:div>
          </w:divsChild>
        </w:div>
        <w:div w:id="2110731056">
          <w:marLeft w:val="0"/>
          <w:marRight w:val="0"/>
          <w:marTop w:val="0"/>
          <w:marBottom w:val="0"/>
          <w:divBdr>
            <w:top w:val="none" w:sz="0" w:space="0" w:color="auto"/>
            <w:left w:val="none" w:sz="0" w:space="0" w:color="auto"/>
            <w:bottom w:val="none" w:sz="0" w:space="0" w:color="auto"/>
            <w:right w:val="none" w:sz="0" w:space="0" w:color="auto"/>
          </w:divBdr>
          <w:divsChild>
            <w:div w:id="2038770764">
              <w:marLeft w:val="0"/>
              <w:marRight w:val="0"/>
              <w:marTop w:val="0"/>
              <w:marBottom w:val="0"/>
              <w:divBdr>
                <w:top w:val="none" w:sz="0" w:space="0" w:color="auto"/>
                <w:left w:val="none" w:sz="0" w:space="0" w:color="auto"/>
                <w:bottom w:val="none" w:sz="0" w:space="0" w:color="auto"/>
                <w:right w:val="none" w:sz="0" w:space="0" w:color="auto"/>
              </w:divBdr>
            </w:div>
          </w:divsChild>
        </w:div>
        <w:div w:id="1801219396">
          <w:marLeft w:val="0"/>
          <w:marRight w:val="0"/>
          <w:marTop w:val="0"/>
          <w:marBottom w:val="0"/>
          <w:divBdr>
            <w:top w:val="none" w:sz="0" w:space="0" w:color="auto"/>
            <w:left w:val="none" w:sz="0" w:space="0" w:color="auto"/>
            <w:bottom w:val="none" w:sz="0" w:space="0" w:color="auto"/>
            <w:right w:val="none" w:sz="0" w:space="0" w:color="auto"/>
          </w:divBdr>
          <w:divsChild>
            <w:div w:id="1126461831">
              <w:marLeft w:val="0"/>
              <w:marRight w:val="0"/>
              <w:marTop w:val="0"/>
              <w:marBottom w:val="0"/>
              <w:divBdr>
                <w:top w:val="none" w:sz="0" w:space="0" w:color="auto"/>
                <w:left w:val="none" w:sz="0" w:space="0" w:color="auto"/>
                <w:bottom w:val="none" w:sz="0" w:space="0" w:color="auto"/>
                <w:right w:val="none" w:sz="0" w:space="0" w:color="auto"/>
              </w:divBdr>
            </w:div>
          </w:divsChild>
        </w:div>
        <w:div w:id="2050760507">
          <w:marLeft w:val="0"/>
          <w:marRight w:val="0"/>
          <w:marTop w:val="0"/>
          <w:marBottom w:val="0"/>
          <w:divBdr>
            <w:top w:val="none" w:sz="0" w:space="0" w:color="auto"/>
            <w:left w:val="none" w:sz="0" w:space="0" w:color="auto"/>
            <w:bottom w:val="none" w:sz="0" w:space="0" w:color="auto"/>
            <w:right w:val="none" w:sz="0" w:space="0" w:color="auto"/>
          </w:divBdr>
          <w:divsChild>
            <w:div w:id="42755809">
              <w:marLeft w:val="0"/>
              <w:marRight w:val="0"/>
              <w:marTop w:val="0"/>
              <w:marBottom w:val="0"/>
              <w:divBdr>
                <w:top w:val="none" w:sz="0" w:space="0" w:color="auto"/>
                <w:left w:val="none" w:sz="0" w:space="0" w:color="auto"/>
                <w:bottom w:val="none" w:sz="0" w:space="0" w:color="auto"/>
                <w:right w:val="none" w:sz="0" w:space="0" w:color="auto"/>
              </w:divBdr>
            </w:div>
          </w:divsChild>
        </w:div>
        <w:div w:id="951128105">
          <w:marLeft w:val="0"/>
          <w:marRight w:val="0"/>
          <w:marTop w:val="0"/>
          <w:marBottom w:val="0"/>
          <w:divBdr>
            <w:top w:val="none" w:sz="0" w:space="0" w:color="auto"/>
            <w:left w:val="none" w:sz="0" w:space="0" w:color="auto"/>
            <w:bottom w:val="none" w:sz="0" w:space="0" w:color="auto"/>
            <w:right w:val="none" w:sz="0" w:space="0" w:color="auto"/>
          </w:divBdr>
          <w:divsChild>
            <w:div w:id="631832621">
              <w:marLeft w:val="0"/>
              <w:marRight w:val="0"/>
              <w:marTop w:val="0"/>
              <w:marBottom w:val="0"/>
              <w:divBdr>
                <w:top w:val="none" w:sz="0" w:space="0" w:color="auto"/>
                <w:left w:val="none" w:sz="0" w:space="0" w:color="auto"/>
                <w:bottom w:val="none" w:sz="0" w:space="0" w:color="auto"/>
                <w:right w:val="none" w:sz="0" w:space="0" w:color="auto"/>
              </w:divBdr>
            </w:div>
          </w:divsChild>
        </w:div>
        <w:div w:id="1056004954">
          <w:marLeft w:val="0"/>
          <w:marRight w:val="0"/>
          <w:marTop w:val="0"/>
          <w:marBottom w:val="0"/>
          <w:divBdr>
            <w:top w:val="none" w:sz="0" w:space="0" w:color="auto"/>
            <w:left w:val="none" w:sz="0" w:space="0" w:color="auto"/>
            <w:bottom w:val="none" w:sz="0" w:space="0" w:color="auto"/>
            <w:right w:val="none" w:sz="0" w:space="0" w:color="auto"/>
          </w:divBdr>
          <w:divsChild>
            <w:div w:id="328948420">
              <w:marLeft w:val="0"/>
              <w:marRight w:val="0"/>
              <w:marTop w:val="0"/>
              <w:marBottom w:val="0"/>
              <w:divBdr>
                <w:top w:val="none" w:sz="0" w:space="0" w:color="auto"/>
                <w:left w:val="none" w:sz="0" w:space="0" w:color="auto"/>
                <w:bottom w:val="none" w:sz="0" w:space="0" w:color="auto"/>
                <w:right w:val="none" w:sz="0" w:space="0" w:color="auto"/>
              </w:divBdr>
            </w:div>
          </w:divsChild>
        </w:div>
        <w:div w:id="423958776">
          <w:marLeft w:val="0"/>
          <w:marRight w:val="0"/>
          <w:marTop w:val="0"/>
          <w:marBottom w:val="0"/>
          <w:divBdr>
            <w:top w:val="none" w:sz="0" w:space="0" w:color="auto"/>
            <w:left w:val="none" w:sz="0" w:space="0" w:color="auto"/>
            <w:bottom w:val="none" w:sz="0" w:space="0" w:color="auto"/>
            <w:right w:val="none" w:sz="0" w:space="0" w:color="auto"/>
          </w:divBdr>
          <w:divsChild>
            <w:div w:id="912466076">
              <w:marLeft w:val="0"/>
              <w:marRight w:val="0"/>
              <w:marTop w:val="0"/>
              <w:marBottom w:val="0"/>
              <w:divBdr>
                <w:top w:val="none" w:sz="0" w:space="0" w:color="auto"/>
                <w:left w:val="none" w:sz="0" w:space="0" w:color="auto"/>
                <w:bottom w:val="none" w:sz="0" w:space="0" w:color="auto"/>
                <w:right w:val="none" w:sz="0" w:space="0" w:color="auto"/>
              </w:divBdr>
            </w:div>
          </w:divsChild>
        </w:div>
        <w:div w:id="1347290396">
          <w:marLeft w:val="0"/>
          <w:marRight w:val="0"/>
          <w:marTop w:val="0"/>
          <w:marBottom w:val="0"/>
          <w:divBdr>
            <w:top w:val="none" w:sz="0" w:space="0" w:color="auto"/>
            <w:left w:val="none" w:sz="0" w:space="0" w:color="auto"/>
            <w:bottom w:val="none" w:sz="0" w:space="0" w:color="auto"/>
            <w:right w:val="none" w:sz="0" w:space="0" w:color="auto"/>
          </w:divBdr>
          <w:divsChild>
            <w:div w:id="1767994024">
              <w:marLeft w:val="0"/>
              <w:marRight w:val="0"/>
              <w:marTop w:val="0"/>
              <w:marBottom w:val="0"/>
              <w:divBdr>
                <w:top w:val="none" w:sz="0" w:space="0" w:color="auto"/>
                <w:left w:val="none" w:sz="0" w:space="0" w:color="auto"/>
                <w:bottom w:val="none" w:sz="0" w:space="0" w:color="auto"/>
                <w:right w:val="none" w:sz="0" w:space="0" w:color="auto"/>
              </w:divBdr>
            </w:div>
          </w:divsChild>
        </w:div>
        <w:div w:id="391664237">
          <w:marLeft w:val="0"/>
          <w:marRight w:val="0"/>
          <w:marTop w:val="0"/>
          <w:marBottom w:val="0"/>
          <w:divBdr>
            <w:top w:val="none" w:sz="0" w:space="0" w:color="auto"/>
            <w:left w:val="none" w:sz="0" w:space="0" w:color="auto"/>
            <w:bottom w:val="none" w:sz="0" w:space="0" w:color="auto"/>
            <w:right w:val="none" w:sz="0" w:space="0" w:color="auto"/>
          </w:divBdr>
          <w:divsChild>
            <w:div w:id="481434873">
              <w:marLeft w:val="0"/>
              <w:marRight w:val="0"/>
              <w:marTop w:val="0"/>
              <w:marBottom w:val="0"/>
              <w:divBdr>
                <w:top w:val="none" w:sz="0" w:space="0" w:color="auto"/>
                <w:left w:val="none" w:sz="0" w:space="0" w:color="auto"/>
                <w:bottom w:val="none" w:sz="0" w:space="0" w:color="auto"/>
                <w:right w:val="none" w:sz="0" w:space="0" w:color="auto"/>
              </w:divBdr>
            </w:div>
          </w:divsChild>
        </w:div>
        <w:div w:id="265693640">
          <w:marLeft w:val="0"/>
          <w:marRight w:val="0"/>
          <w:marTop w:val="0"/>
          <w:marBottom w:val="0"/>
          <w:divBdr>
            <w:top w:val="none" w:sz="0" w:space="0" w:color="auto"/>
            <w:left w:val="none" w:sz="0" w:space="0" w:color="auto"/>
            <w:bottom w:val="none" w:sz="0" w:space="0" w:color="auto"/>
            <w:right w:val="none" w:sz="0" w:space="0" w:color="auto"/>
          </w:divBdr>
          <w:divsChild>
            <w:div w:id="1133063562">
              <w:marLeft w:val="0"/>
              <w:marRight w:val="0"/>
              <w:marTop w:val="0"/>
              <w:marBottom w:val="0"/>
              <w:divBdr>
                <w:top w:val="none" w:sz="0" w:space="0" w:color="auto"/>
                <w:left w:val="none" w:sz="0" w:space="0" w:color="auto"/>
                <w:bottom w:val="none" w:sz="0" w:space="0" w:color="auto"/>
                <w:right w:val="none" w:sz="0" w:space="0" w:color="auto"/>
              </w:divBdr>
            </w:div>
          </w:divsChild>
        </w:div>
        <w:div w:id="516040496">
          <w:marLeft w:val="0"/>
          <w:marRight w:val="0"/>
          <w:marTop w:val="0"/>
          <w:marBottom w:val="0"/>
          <w:divBdr>
            <w:top w:val="none" w:sz="0" w:space="0" w:color="auto"/>
            <w:left w:val="none" w:sz="0" w:space="0" w:color="auto"/>
            <w:bottom w:val="none" w:sz="0" w:space="0" w:color="auto"/>
            <w:right w:val="none" w:sz="0" w:space="0" w:color="auto"/>
          </w:divBdr>
          <w:divsChild>
            <w:div w:id="1888952320">
              <w:marLeft w:val="0"/>
              <w:marRight w:val="0"/>
              <w:marTop w:val="0"/>
              <w:marBottom w:val="0"/>
              <w:divBdr>
                <w:top w:val="none" w:sz="0" w:space="0" w:color="auto"/>
                <w:left w:val="none" w:sz="0" w:space="0" w:color="auto"/>
                <w:bottom w:val="none" w:sz="0" w:space="0" w:color="auto"/>
                <w:right w:val="none" w:sz="0" w:space="0" w:color="auto"/>
              </w:divBdr>
            </w:div>
          </w:divsChild>
        </w:div>
        <w:div w:id="1976250914">
          <w:marLeft w:val="0"/>
          <w:marRight w:val="0"/>
          <w:marTop w:val="0"/>
          <w:marBottom w:val="0"/>
          <w:divBdr>
            <w:top w:val="none" w:sz="0" w:space="0" w:color="auto"/>
            <w:left w:val="none" w:sz="0" w:space="0" w:color="auto"/>
            <w:bottom w:val="none" w:sz="0" w:space="0" w:color="auto"/>
            <w:right w:val="none" w:sz="0" w:space="0" w:color="auto"/>
          </w:divBdr>
          <w:divsChild>
            <w:div w:id="2076968633">
              <w:marLeft w:val="0"/>
              <w:marRight w:val="0"/>
              <w:marTop w:val="0"/>
              <w:marBottom w:val="0"/>
              <w:divBdr>
                <w:top w:val="none" w:sz="0" w:space="0" w:color="auto"/>
                <w:left w:val="none" w:sz="0" w:space="0" w:color="auto"/>
                <w:bottom w:val="none" w:sz="0" w:space="0" w:color="auto"/>
                <w:right w:val="none" w:sz="0" w:space="0" w:color="auto"/>
              </w:divBdr>
            </w:div>
          </w:divsChild>
        </w:div>
        <w:div w:id="135686019">
          <w:marLeft w:val="0"/>
          <w:marRight w:val="0"/>
          <w:marTop w:val="0"/>
          <w:marBottom w:val="0"/>
          <w:divBdr>
            <w:top w:val="none" w:sz="0" w:space="0" w:color="auto"/>
            <w:left w:val="none" w:sz="0" w:space="0" w:color="auto"/>
            <w:bottom w:val="none" w:sz="0" w:space="0" w:color="auto"/>
            <w:right w:val="none" w:sz="0" w:space="0" w:color="auto"/>
          </w:divBdr>
          <w:divsChild>
            <w:div w:id="1476340676">
              <w:marLeft w:val="0"/>
              <w:marRight w:val="0"/>
              <w:marTop w:val="0"/>
              <w:marBottom w:val="0"/>
              <w:divBdr>
                <w:top w:val="none" w:sz="0" w:space="0" w:color="auto"/>
                <w:left w:val="none" w:sz="0" w:space="0" w:color="auto"/>
                <w:bottom w:val="none" w:sz="0" w:space="0" w:color="auto"/>
                <w:right w:val="none" w:sz="0" w:space="0" w:color="auto"/>
              </w:divBdr>
            </w:div>
          </w:divsChild>
        </w:div>
        <w:div w:id="1759599750">
          <w:marLeft w:val="0"/>
          <w:marRight w:val="0"/>
          <w:marTop w:val="0"/>
          <w:marBottom w:val="0"/>
          <w:divBdr>
            <w:top w:val="none" w:sz="0" w:space="0" w:color="auto"/>
            <w:left w:val="none" w:sz="0" w:space="0" w:color="auto"/>
            <w:bottom w:val="none" w:sz="0" w:space="0" w:color="auto"/>
            <w:right w:val="none" w:sz="0" w:space="0" w:color="auto"/>
          </w:divBdr>
          <w:divsChild>
            <w:div w:id="672411420">
              <w:marLeft w:val="0"/>
              <w:marRight w:val="0"/>
              <w:marTop w:val="0"/>
              <w:marBottom w:val="0"/>
              <w:divBdr>
                <w:top w:val="none" w:sz="0" w:space="0" w:color="auto"/>
                <w:left w:val="none" w:sz="0" w:space="0" w:color="auto"/>
                <w:bottom w:val="none" w:sz="0" w:space="0" w:color="auto"/>
                <w:right w:val="none" w:sz="0" w:space="0" w:color="auto"/>
              </w:divBdr>
            </w:div>
          </w:divsChild>
        </w:div>
        <w:div w:id="1466117423">
          <w:marLeft w:val="0"/>
          <w:marRight w:val="0"/>
          <w:marTop w:val="0"/>
          <w:marBottom w:val="0"/>
          <w:divBdr>
            <w:top w:val="none" w:sz="0" w:space="0" w:color="auto"/>
            <w:left w:val="none" w:sz="0" w:space="0" w:color="auto"/>
            <w:bottom w:val="none" w:sz="0" w:space="0" w:color="auto"/>
            <w:right w:val="none" w:sz="0" w:space="0" w:color="auto"/>
          </w:divBdr>
          <w:divsChild>
            <w:div w:id="529487417">
              <w:marLeft w:val="0"/>
              <w:marRight w:val="0"/>
              <w:marTop w:val="0"/>
              <w:marBottom w:val="0"/>
              <w:divBdr>
                <w:top w:val="none" w:sz="0" w:space="0" w:color="auto"/>
                <w:left w:val="none" w:sz="0" w:space="0" w:color="auto"/>
                <w:bottom w:val="none" w:sz="0" w:space="0" w:color="auto"/>
                <w:right w:val="none" w:sz="0" w:space="0" w:color="auto"/>
              </w:divBdr>
            </w:div>
          </w:divsChild>
        </w:div>
        <w:div w:id="915554624">
          <w:marLeft w:val="0"/>
          <w:marRight w:val="0"/>
          <w:marTop w:val="0"/>
          <w:marBottom w:val="0"/>
          <w:divBdr>
            <w:top w:val="none" w:sz="0" w:space="0" w:color="auto"/>
            <w:left w:val="none" w:sz="0" w:space="0" w:color="auto"/>
            <w:bottom w:val="none" w:sz="0" w:space="0" w:color="auto"/>
            <w:right w:val="none" w:sz="0" w:space="0" w:color="auto"/>
          </w:divBdr>
          <w:divsChild>
            <w:div w:id="48264575">
              <w:marLeft w:val="0"/>
              <w:marRight w:val="0"/>
              <w:marTop w:val="0"/>
              <w:marBottom w:val="0"/>
              <w:divBdr>
                <w:top w:val="none" w:sz="0" w:space="0" w:color="auto"/>
                <w:left w:val="none" w:sz="0" w:space="0" w:color="auto"/>
                <w:bottom w:val="none" w:sz="0" w:space="0" w:color="auto"/>
                <w:right w:val="none" w:sz="0" w:space="0" w:color="auto"/>
              </w:divBdr>
            </w:div>
          </w:divsChild>
        </w:div>
        <w:div w:id="472790206">
          <w:marLeft w:val="0"/>
          <w:marRight w:val="0"/>
          <w:marTop w:val="0"/>
          <w:marBottom w:val="0"/>
          <w:divBdr>
            <w:top w:val="none" w:sz="0" w:space="0" w:color="auto"/>
            <w:left w:val="none" w:sz="0" w:space="0" w:color="auto"/>
            <w:bottom w:val="none" w:sz="0" w:space="0" w:color="auto"/>
            <w:right w:val="none" w:sz="0" w:space="0" w:color="auto"/>
          </w:divBdr>
          <w:divsChild>
            <w:div w:id="1109659960">
              <w:marLeft w:val="0"/>
              <w:marRight w:val="0"/>
              <w:marTop w:val="0"/>
              <w:marBottom w:val="0"/>
              <w:divBdr>
                <w:top w:val="none" w:sz="0" w:space="0" w:color="auto"/>
                <w:left w:val="none" w:sz="0" w:space="0" w:color="auto"/>
                <w:bottom w:val="none" w:sz="0" w:space="0" w:color="auto"/>
                <w:right w:val="none" w:sz="0" w:space="0" w:color="auto"/>
              </w:divBdr>
            </w:div>
          </w:divsChild>
        </w:div>
        <w:div w:id="2008508035">
          <w:marLeft w:val="0"/>
          <w:marRight w:val="0"/>
          <w:marTop w:val="0"/>
          <w:marBottom w:val="0"/>
          <w:divBdr>
            <w:top w:val="none" w:sz="0" w:space="0" w:color="auto"/>
            <w:left w:val="none" w:sz="0" w:space="0" w:color="auto"/>
            <w:bottom w:val="none" w:sz="0" w:space="0" w:color="auto"/>
            <w:right w:val="none" w:sz="0" w:space="0" w:color="auto"/>
          </w:divBdr>
          <w:divsChild>
            <w:div w:id="1815248588">
              <w:marLeft w:val="0"/>
              <w:marRight w:val="0"/>
              <w:marTop w:val="0"/>
              <w:marBottom w:val="0"/>
              <w:divBdr>
                <w:top w:val="none" w:sz="0" w:space="0" w:color="auto"/>
                <w:left w:val="none" w:sz="0" w:space="0" w:color="auto"/>
                <w:bottom w:val="none" w:sz="0" w:space="0" w:color="auto"/>
                <w:right w:val="none" w:sz="0" w:space="0" w:color="auto"/>
              </w:divBdr>
            </w:div>
          </w:divsChild>
        </w:div>
        <w:div w:id="1626085285">
          <w:marLeft w:val="0"/>
          <w:marRight w:val="0"/>
          <w:marTop w:val="0"/>
          <w:marBottom w:val="0"/>
          <w:divBdr>
            <w:top w:val="none" w:sz="0" w:space="0" w:color="auto"/>
            <w:left w:val="none" w:sz="0" w:space="0" w:color="auto"/>
            <w:bottom w:val="none" w:sz="0" w:space="0" w:color="auto"/>
            <w:right w:val="none" w:sz="0" w:space="0" w:color="auto"/>
          </w:divBdr>
          <w:divsChild>
            <w:div w:id="1724476586">
              <w:marLeft w:val="0"/>
              <w:marRight w:val="0"/>
              <w:marTop w:val="0"/>
              <w:marBottom w:val="0"/>
              <w:divBdr>
                <w:top w:val="none" w:sz="0" w:space="0" w:color="auto"/>
                <w:left w:val="none" w:sz="0" w:space="0" w:color="auto"/>
                <w:bottom w:val="none" w:sz="0" w:space="0" w:color="auto"/>
                <w:right w:val="none" w:sz="0" w:space="0" w:color="auto"/>
              </w:divBdr>
            </w:div>
          </w:divsChild>
        </w:div>
        <w:div w:id="1938753541">
          <w:marLeft w:val="0"/>
          <w:marRight w:val="0"/>
          <w:marTop w:val="0"/>
          <w:marBottom w:val="0"/>
          <w:divBdr>
            <w:top w:val="none" w:sz="0" w:space="0" w:color="auto"/>
            <w:left w:val="none" w:sz="0" w:space="0" w:color="auto"/>
            <w:bottom w:val="none" w:sz="0" w:space="0" w:color="auto"/>
            <w:right w:val="none" w:sz="0" w:space="0" w:color="auto"/>
          </w:divBdr>
          <w:divsChild>
            <w:div w:id="840126442">
              <w:marLeft w:val="0"/>
              <w:marRight w:val="0"/>
              <w:marTop w:val="0"/>
              <w:marBottom w:val="0"/>
              <w:divBdr>
                <w:top w:val="none" w:sz="0" w:space="0" w:color="auto"/>
                <w:left w:val="none" w:sz="0" w:space="0" w:color="auto"/>
                <w:bottom w:val="none" w:sz="0" w:space="0" w:color="auto"/>
                <w:right w:val="none" w:sz="0" w:space="0" w:color="auto"/>
              </w:divBdr>
            </w:div>
          </w:divsChild>
        </w:div>
        <w:div w:id="55590267">
          <w:marLeft w:val="0"/>
          <w:marRight w:val="0"/>
          <w:marTop w:val="0"/>
          <w:marBottom w:val="0"/>
          <w:divBdr>
            <w:top w:val="none" w:sz="0" w:space="0" w:color="auto"/>
            <w:left w:val="none" w:sz="0" w:space="0" w:color="auto"/>
            <w:bottom w:val="none" w:sz="0" w:space="0" w:color="auto"/>
            <w:right w:val="none" w:sz="0" w:space="0" w:color="auto"/>
          </w:divBdr>
          <w:divsChild>
            <w:div w:id="1085807705">
              <w:marLeft w:val="0"/>
              <w:marRight w:val="0"/>
              <w:marTop w:val="0"/>
              <w:marBottom w:val="0"/>
              <w:divBdr>
                <w:top w:val="none" w:sz="0" w:space="0" w:color="auto"/>
                <w:left w:val="none" w:sz="0" w:space="0" w:color="auto"/>
                <w:bottom w:val="none" w:sz="0" w:space="0" w:color="auto"/>
                <w:right w:val="none" w:sz="0" w:space="0" w:color="auto"/>
              </w:divBdr>
            </w:div>
          </w:divsChild>
        </w:div>
        <w:div w:id="2021543487">
          <w:marLeft w:val="0"/>
          <w:marRight w:val="0"/>
          <w:marTop w:val="0"/>
          <w:marBottom w:val="0"/>
          <w:divBdr>
            <w:top w:val="none" w:sz="0" w:space="0" w:color="auto"/>
            <w:left w:val="none" w:sz="0" w:space="0" w:color="auto"/>
            <w:bottom w:val="none" w:sz="0" w:space="0" w:color="auto"/>
            <w:right w:val="none" w:sz="0" w:space="0" w:color="auto"/>
          </w:divBdr>
          <w:divsChild>
            <w:div w:id="535317876">
              <w:marLeft w:val="0"/>
              <w:marRight w:val="0"/>
              <w:marTop w:val="0"/>
              <w:marBottom w:val="0"/>
              <w:divBdr>
                <w:top w:val="none" w:sz="0" w:space="0" w:color="auto"/>
                <w:left w:val="none" w:sz="0" w:space="0" w:color="auto"/>
                <w:bottom w:val="none" w:sz="0" w:space="0" w:color="auto"/>
                <w:right w:val="none" w:sz="0" w:space="0" w:color="auto"/>
              </w:divBdr>
            </w:div>
          </w:divsChild>
        </w:div>
        <w:div w:id="315913852">
          <w:marLeft w:val="0"/>
          <w:marRight w:val="0"/>
          <w:marTop w:val="0"/>
          <w:marBottom w:val="0"/>
          <w:divBdr>
            <w:top w:val="none" w:sz="0" w:space="0" w:color="auto"/>
            <w:left w:val="none" w:sz="0" w:space="0" w:color="auto"/>
            <w:bottom w:val="none" w:sz="0" w:space="0" w:color="auto"/>
            <w:right w:val="none" w:sz="0" w:space="0" w:color="auto"/>
          </w:divBdr>
          <w:divsChild>
            <w:div w:id="1831747125">
              <w:marLeft w:val="0"/>
              <w:marRight w:val="0"/>
              <w:marTop w:val="0"/>
              <w:marBottom w:val="0"/>
              <w:divBdr>
                <w:top w:val="none" w:sz="0" w:space="0" w:color="auto"/>
                <w:left w:val="none" w:sz="0" w:space="0" w:color="auto"/>
                <w:bottom w:val="none" w:sz="0" w:space="0" w:color="auto"/>
                <w:right w:val="none" w:sz="0" w:space="0" w:color="auto"/>
              </w:divBdr>
            </w:div>
          </w:divsChild>
        </w:div>
        <w:div w:id="1724020733">
          <w:marLeft w:val="0"/>
          <w:marRight w:val="0"/>
          <w:marTop w:val="0"/>
          <w:marBottom w:val="0"/>
          <w:divBdr>
            <w:top w:val="none" w:sz="0" w:space="0" w:color="auto"/>
            <w:left w:val="none" w:sz="0" w:space="0" w:color="auto"/>
            <w:bottom w:val="none" w:sz="0" w:space="0" w:color="auto"/>
            <w:right w:val="none" w:sz="0" w:space="0" w:color="auto"/>
          </w:divBdr>
          <w:divsChild>
            <w:div w:id="7325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00157">
      <w:bodyDiv w:val="1"/>
      <w:marLeft w:val="0"/>
      <w:marRight w:val="0"/>
      <w:marTop w:val="0"/>
      <w:marBottom w:val="0"/>
      <w:divBdr>
        <w:top w:val="none" w:sz="0" w:space="0" w:color="auto"/>
        <w:left w:val="none" w:sz="0" w:space="0" w:color="auto"/>
        <w:bottom w:val="none" w:sz="0" w:space="0" w:color="auto"/>
        <w:right w:val="none" w:sz="0" w:space="0" w:color="auto"/>
      </w:divBdr>
    </w:div>
    <w:div w:id="427195178">
      <w:bodyDiv w:val="1"/>
      <w:marLeft w:val="0"/>
      <w:marRight w:val="0"/>
      <w:marTop w:val="0"/>
      <w:marBottom w:val="0"/>
      <w:divBdr>
        <w:top w:val="none" w:sz="0" w:space="0" w:color="auto"/>
        <w:left w:val="none" w:sz="0" w:space="0" w:color="auto"/>
        <w:bottom w:val="none" w:sz="0" w:space="0" w:color="auto"/>
        <w:right w:val="none" w:sz="0" w:space="0" w:color="auto"/>
      </w:divBdr>
    </w:div>
    <w:div w:id="432670646">
      <w:bodyDiv w:val="1"/>
      <w:marLeft w:val="0"/>
      <w:marRight w:val="0"/>
      <w:marTop w:val="0"/>
      <w:marBottom w:val="0"/>
      <w:divBdr>
        <w:top w:val="none" w:sz="0" w:space="0" w:color="auto"/>
        <w:left w:val="none" w:sz="0" w:space="0" w:color="auto"/>
        <w:bottom w:val="none" w:sz="0" w:space="0" w:color="auto"/>
        <w:right w:val="none" w:sz="0" w:space="0" w:color="auto"/>
      </w:divBdr>
      <w:divsChild>
        <w:div w:id="409886210">
          <w:marLeft w:val="0"/>
          <w:marRight w:val="0"/>
          <w:marTop w:val="0"/>
          <w:marBottom w:val="0"/>
          <w:divBdr>
            <w:top w:val="none" w:sz="0" w:space="0" w:color="auto"/>
            <w:left w:val="none" w:sz="0" w:space="0" w:color="auto"/>
            <w:bottom w:val="none" w:sz="0" w:space="0" w:color="auto"/>
            <w:right w:val="none" w:sz="0" w:space="0" w:color="auto"/>
          </w:divBdr>
          <w:divsChild>
            <w:div w:id="1130052309">
              <w:marLeft w:val="0"/>
              <w:marRight w:val="0"/>
              <w:marTop w:val="0"/>
              <w:marBottom w:val="0"/>
              <w:divBdr>
                <w:top w:val="none" w:sz="0" w:space="0" w:color="auto"/>
                <w:left w:val="none" w:sz="0" w:space="0" w:color="auto"/>
                <w:bottom w:val="none" w:sz="0" w:space="0" w:color="auto"/>
                <w:right w:val="none" w:sz="0" w:space="0" w:color="auto"/>
              </w:divBdr>
              <w:divsChild>
                <w:div w:id="20627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4900">
      <w:bodyDiv w:val="1"/>
      <w:marLeft w:val="0"/>
      <w:marRight w:val="0"/>
      <w:marTop w:val="0"/>
      <w:marBottom w:val="0"/>
      <w:divBdr>
        <w:top w:val="none" w:sz="0" w:space="0" w:color="auto"/>
        <w:left w:val="none" w:sz="0" w:space="0" w:color="auto"/>
        <w:bottom w:val="none" w:sz="0" w:space="0" w:color="auto"/>
        <w:right w:val="none" w:sz="0" w:space="0" w:color="auto"/>
      </w:divBdr>
    </w:div>
    <w:div w:id="473983922">
      <w:bodyDiv w:val="1"/>
      <w:marLeft w:val="0"/>
      <w:marRight w:val="0"/>
      <w:marTop w:val="0"/>
      <w:marBottom w:val="0"/>
      <w:divBdr>
        <w:top w:val="none" w:sz="0" w:space="0" w:color="auto"/>
        <w:left w:val="none" w:sz="0" w:space="0" w:color="auto"/>
        <w:bottom w:val="none" w:sz="0" w:space="0" w:color="auto"/>
        <w:right w:val="none" w:sz="0" w:space="0" w:color="auto"/>
      </w:divBdr>
      <w:divsChild>
        <w:div w:id="1996639979">
          <w:marLeft w:val="0"/>
          <w:marRight w:val="0"/>
          <w:marTop w:val="0"/>
          <w:marBottom w:val="450"/>
          <w:divBdr>
            <w:top w:val="none" w:sz="0" w:space="0" w:color="auto"/>
            <w:left w:val="none" w:sz="0" w:space="0" w:color="auto"/>
            <w:bottom w:val="none" w:sz="0" w:space="0" w:color="auto"/>
            <w:right w:val="none" w:sz="0" w:space="0" w:color="auto"/>
          </w:divBdr>
          <w:divsChild>
            <w:div w:id="1073165266">
              <w:marLeft w:val="0"/>
              <w:marRight w:val="0"/>
              <w:marTop w:val="0"/>
              <w:marBottom w:val="0"/>
              <w:divBdr>
                <w:top w:val="none" w:sz="0" w:space="0" w:color="auto"/>
                <w:left w:val="none" w:sz="0" w:space="0" w:color="auto"/>
                <w:bottom w:val="none" w:sz="0" w:space="0" w:color="auto"/>
                <w:right w:val="none" w:sz="0" w:space="0" w:color="auto"/>
              </w:divBdr>
              <w:divsChild>
                <w:div w:id="352272920">
                  <w:marLeft w:val="0"/>
                  <w:marRight w:val="0"/>
                  <w:marTop w:val="0"/>
                  <w:marBottom w:val="0"/>
                  <w:divBdr>
                    <w:top w:val="none" w:sz="0" w:space="0" w:color="auto"/>
                    <w:left w:val="none" w:sz="0" w:space="0" w:color="auto"/>
                    <w:bottom w:val="none" w:sz="0" w:space="0" w:color="auto"/>
                    <w:right w:val="none" w:sz="0" w:space="0" w:color="auto"/>
                  </w:divBdr>
                </w:div>
              </w:divsChild>
            </w:div>
            <w:div w:id="600988532">
              <w:marLeft w:val="0"/>
              <w:marRight w:val="0"/>
              <w:marTop w:val="0"/>
              <w:marBottom w:val="0"/>
              <w:divBdr>
                <w:top w:val="none" w:sz="0" w:space="0" w:color="auto"/>
                <w:left w:val="none" w:sz="0" w:space="0" w:color="auto"/>
                <w:bottom w:val="none" w:sz="0" w:space="0" w:color="auto"/>
                <w:right w:val="none" w:sz="0" w:space="0" w:color="auto"/>
              </w:divBdr>
              <w:divsChild>
                <w:div w:id="1298218376">
                  <w:marLeft w:val="0"/>
                  <w:marRight w:val="0"/>
                  <w:marTop w:val="0"/>
                  <w:marBottom w:val="0"/>
                  <w:divBdr>
                    <w:top w:val="none" w:sz="0" w:space="0" w:color="auto"/>
                    <w:left w:val="none" w:sz="0" w:space="0" w:color="auto"/>
                    <w:bottom w:val="none" w:sz="0" w:space="0" w:color="auto"/>
                    <w:right w:val="none" w:sz="0" w:space="0" w:color="auto"/>
                  </w:divBdr>
                  <w:divsChild>
                    <w:div w:id="986321623">
                      <w:marLeft w:val="0"/>
                      <w:marRight w:val="0"/>
                      <w:marTop w:val="0"/>
                      <w:marBottom w:val="0"/>
                      <w:divBdr>
                        <w:top w:val="none" w:sz="0" w:space="0" w:color="auto"/>
                        <w:left w:val="none" w:sz="0" w:space="0" w:color="auto"/>
                        <w:bottom w:val="none" w:sz="0" w:space="0" w:color="auto"/>
                        <w:right w:val="none" w:sz="0" w:space="0" w:color="auto"/>
                      </w:divBdr>
                      <w:divsChild>
                        <w:div w:id="512495245">
                          <w:marLeft w:val="0"/>
                          <w:marRight w:val="0"/>
                          <w:marTop w:val="0"/>
                          <w:marBottom w:val="225"/>
                          <w:divBdr>
                            <w:top w:val="none" w:sz="0" w:space="0" w:color="auto"/>
                            <w:left w:val="none" w:sz="0" w:space="0" w:color="auto"/>
                            <w:bottom w:val="none" w:sz="0" w:space="0" w:color="auto"/>
                            <w:right w:val="none" w:sz="0" w:space="0" w:color="auto"/>
                          </w:divBdr>
                          <w:divsChild>
                            <w:div w:id="1494026725">
                              <w:marLeft w:val="0"/>
                              <w:marRight w:val="0"/>
                              <w:marTop w:val="0"/>
                              <w:marBottom w:val="0"/>
                              <w:divBdr>
                                <w:top w:val="none" w:sz="0" w:space="0" w:color="auto"/>
                                <w:left w:val="none" w:sz="0" w:space="0" w:color="auto"/>
                                <w:bottom w:val="none" w:sz="0" w:space="0" w:color="auto"/>
                                <w:right w:val="none" w:sz="0" w:space="0" w:color="auto"/>
                              </w:divBdr>
                              <w:divsChild>
                                <w:div w:id="720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712659">
              <w:marLeft w:val="0"/>
              <w:marRight w:val="0"/>
              <w:marTop w:val="0"/>
              <w:marBottom w:val="0"/>
              <w:divBdr>
                <w:top w:val="none" w:sz="0" w:space="0" w:color="auto"/>
                <w:left w:val="none" w:sz="0" w:space="0" w:color="auto"/>
                <w:bottom w:val="none" w:sz="0" w:space="0" w:color="auto"/>
                <w:right w:val="none" w:sz="0" w:space="0" w:color="auto"/>
              </w:divBdr>
              <w:divsChild>
                <w:div w:id="1115518642">
                  <w:marLeft w:val="0"/>
                  <w:marRight w:val="0"/>
                  <w:marTop w:val="0"/>
                  <w:marBottom w:val="0"/>
                  <w:divBdr>
                    <w:top w:val="none" w:sz="0" w:space="0" w:color="auto"/>
                    <w:left w:val="none" w:sz="0" w:space="0" w:color="auto"/>
                    <w:bottom w:val="none" w:sz="0" w:space="0" w:color="auto"/>
                    <w:right w:val="none" w:sz="0" w:space="0" w:color="auto"/>
                  </w:divBdr>
                  <w:divsChild>
                    <w:div w:id="1309938804">
                      <w:marLeft w:val="0"/>
                      <w:marRight w:val="0"/>
                      <w:marTop w:val="0"/>
                      <w:marBottom w:val="0"/>
                      <w:divBdr>
                        <w:top w:val="none" w:sz="0" w:space="0" w:color="auto"/>
                        <w:left w:val="none" w:sz="0" w:space="0" w:color="auto"/>
                        <w:bottom w:val="none" w:sz="0" w:space="0" w:color="auto"/>
                        <w:right w:val="none" w:sz="0" w:space="0" w:color="auto"/>
                      </w:divBdr>
                      <w:divsChild>
                        <w:div w:id="2132353859">
                          <w:marLeft w:val="0"/>
                          <w:marRight w:val="0"/>
                          <w:marTop w:val="0"/>
                          <w:marBottom w:val="225"/>
                          <w:divBdr>
                            <w:top w:val="none" w:sz="0" w:space="0" w:color="auto"/>
                            <w:left w:val="none" w:sz="0" w:space="0" w:color="auto"/>
                            <w:bottom w:val="none" w:sz="0" w:space="0" w:color="auto"/>
                            <w:right w:val="none" w:sz="0" w:space="0" w:color="auto"/>
                          </w:divBdr>
                          <w:divsChild>
                            <w:div w:id="900945679">
                              <w:marLeft w:val="0"/>
                              <w:marRight w:val="0"/>
                              <w:marTop w:val="0"/>
                              <w:marBottom w:val="0"/>
                              <w:divBdr>
                                <w:top w:val="none" w:sz="0" w:space="0" w:color="auto"/>
                                <w:left w:val="none" w:sz="0" w:space="0" w:color="auto"/>
                                <w:bottom w:val="none" w:sz="0" w:space="0" w:color="auto"/>
                                <w:right w:val="none" w:sz="0" w:space="0" w:color="auto"/>
                              </w:divBdr>
                              <w:divsChild>
                                <w:div w:id="3879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431656">
          <w:marLeft w:val="0"/>
          <w:marRight w:val="0"/>
          <w:marTop w:val="0"/>
          <w:marBottom w:val="675"/>
          <w:divBdr>
            <w:top w:val="none" w:sz="0" w:space="0" w:color="auto"/>
            <w:left w:val="none" w:sz="0" w:space="0" w:color="auto"/>
            <w:bottom w:val="none" w:sz="0" w:space="0" w:color="auto"/>
            <w:right w:val="none" w:sz="0" w:space="0" w:color="auto"/>
          </w:divBdr>
          <w:divsChild>
            <w:div w:id="1692102467">
              <w:marLeft w:val="0"/>
              <w:marRight w:val="0"/>
              <w:marTop w:val="0"/>
              <w:marBottom w:val="0"/>
              <w:divBdr>
                <w:top w:val="none" w:sz="0" w:space="0" w:color="auto"/>
                <w:left w:val="none" w:sz="0" w:space="0" w:color="auto"/>
                <w:bottom w:val="none" w:sz="0" w:space="0" w:color="auto"/>
                <w:right w:val="none" w:sz="0" w:space="0" w:color="auto"/>
              </w:divBdr>
              <w:divsChild>
                <w:div w:id="1826386514">
                  <w:marLeft w:val="0"/>
                  <w:marRight w:val="0"/>
                  <w:marTop w:val="0"/>
                  <w:marBottom w:val="0"/>
                  <w:divBdr>
                    <w:top w:val="none" w:sz="0" w:space="0" w:color="auto"/>
                    <w:left w:val="none" w:sz="0" w:space="0" w:color="auto"/>
                    <w:bottom w:val="none" w:sz="0" w:space="0" w:color="auto"/>
                    <w:right w:val="none" w:sz="0" w:space="0" w:color="auto"/>
                  </w:divBdr>
                  <w:divsChild>
                    <w:div w:id="1050420576">
                      <w:marLeft w:val="0"/>
                      <w:marRight w:val="0"/>
                      <w:marTop w:val="0"/>
                      <w:marBottom w:val="225"/>
                      <w:divBdr>
                        <w:top w:val="none" w:sz="0" w:space="0" w:color="auto"/>
                        <w:left w:val="none" w:sz="0" w:space="0" w:color="auto"/>
                        <w:bottom w:val="none" w:sz="0" w:space="0" w:color="auto"/>
                        <w:right w:val="none" w:sz="0" w:space="0" w:color="auto"/>
                      </w:divBdr>
                      <w:divsChild>
                        <w:div w:id="1108502854">
                          <w:marLeft w:val="0"/>
                          <w:marRight w:val="0"/>
                          <w:marTop w:val="0"/>
                          <w:marBottom w:val="0"/>
                          <w:divBdr>
                            <w:top w:val="none" w:sz="0" w:space="0" w:color="auto"/>
                            <w:left w:val="none" w:sz="0" w:space="0" w:color="auto"/>
                            <w:bottom w:val="none" w:sz="0" w:space="0" w:color="auto"/>
                            <w:right w:val="none" w:sz="0" w:space="0" w:color="auto"/>
                          </w:divBdr>
                          <w:divsChild>
                            <w:div w:id="7016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3805">
              <w:marLeft w:val="0"/>
              <w:marRight w:val="0"/>
              <w:marTop w:val="0"/>
              <w:marBottom w:val="0"/>
              <w:divBdr>
                <w:top w:val="none" w:sz="0" w:space="0" w:color="auto"/>
                <w:left w:val="none" w:sz="0" w:space="0" w:color="auto"/>
                <w:bottom w:val="none" w:sz="0" w:space="0" w:color="auto"/>
                <w:right w:val="none" w:sz="0" w:space="0" w:color="auto"/>
              </w:divBdr>
              <w:divsChild>
                <w:div w:id="1509326315">
                  <w:marLeft w:val="0"/>
                  <w:marRight w:val="0"/>
                  <w:marTop w:val="0"/>
                  <w:marBottom w:val="0"/>
                  <w:divBdr>
                    <w:top w:val="none" w:sz="0" w:space="0" w:color="auto"/>
                    <w:left w:val="none" w:sz="0" w:space="0" w:color="auto"/>
                    <w:bottom w:val="none" w:sz="0" w:space="0" w:color="auto"/>
                    <w:right w:val="none" w:sz="0" w:space="0" w:color="auto"/>
                  </w:divBdr>
                  <w:divsChild>
                    <w:div w:id="1987663200">
                      <w:marLeft w:val="0"/>
                      <w:marRight w:val="0"/>
                      <w:marTop w:val="0"/>
                      <w:marBottom w:val="0"/>
                      <w:divBdr>
                        <w:top w:val="none" w:sz="0" w:space="0" w:color="auto"/>
                        <w:left w:val="none" w:sz="0" w:space="0" w:color="auto"/>
                        <w:bottom w:val="none" w:sz="0" w:space="0" w:color="auto"/>
                        <w:right w:val="none" w:sz="0" w:space="0" w:color="auto"/>
                      </w:divBdr>
                      <w:divsChild>
                        <w:div w:id="683630295">
                          <w:marLeft w:val="0"/>
                          <w:marRight w:val="0"/>
                          <w:marTop w:val="0"/>
                          <w:marBottom w:val="225"/>
                          <w:divBdr>
                            <w:top w:val="none" w:sz="0" w:space="0" w:color="auto"/>
                            <w:left w:val="none" w:sz="0" w:space="0" w:color="auto"/>
                            <w:bottom w:val="none" w:sz="0" w:space="0" w:color="auto"/>
                            <w:right w:val="none" w:sz="0" w:space="0" w:color="auto"/>
                          </w:divBdr>
                          <w:divsChild>
                            <w:div w:id="1655645905">
                              <w:marLeft w:val="0"/>
                              <w:marRight w:val="0"/>
                              <w:marTop w:val="0"/>
                              <w:marBottom w:val="0"/>
                              <w:divBdr>
                                <w:top w:val="none" w:sz="0" w:space="0" w:color="auto"/>
                                <w:left w:val="none" w:sz="0" w:space="0" w:color="auto"/>
                                <w:bottom w:val="none" w:sz="0" w:space="0" w:color="auto"/>
                                <w:right w:val="none" w:sz="0" w:space="0" w:color="auto"/>
                              </w:divBdr>
                              <w:divsChild>
                                <w:div w:id="3900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106">
              <w:marLeft w:val="0"/>
              <w:marRight w:val="0"/>
              <w:marTop w:val="0"/>
              <w:marBottom w:val="0"/>
              <w:divBdr>
                <w:top w:val="none" w:sz="0" w:space="0" w:color="auto"/>
                <w:left w:val="none" w:sz="0" w:space="0" w:color="auto"/>
                <w:bottom w:val="none" w:sz="0" w:space="0" w:color="auto"/>
                <w:right w:val="none" w:sz="0" w:space="0" w:color="auto"/>
              </w:divBdr>
              <w:divsChild>
                <w:div w:id="1776633178">
                  <w:marLeft w:val="0"/>
                  <w:marRight w:val="0"/>
                  <w:marTop w:val="0"/>
                  <w:marBottom w:val="0"/>
                  <w:divBdr>
                    <w:top w:val="none" w:sz="0" w:space="0" w:color="auto"/>
                    <w:left w:val="none" w:sz="0" w:space="0" w:color="auto"/>
                    <w:bottom w:val="none" w:sz="0" w:space="0" w:color="auto"/>
                    <w:right w:val="none" w:sz="0" w:space="0" w:color="auto"/>
                  </w:divBdr>
                  <w:divsChild>
                    <w:div w:id="1945766078">
                      <w:marLeft w:val="0"/>
                      <w:marRight w:val="0"/>
                      <w:marTop w:val="0"/>
                      <w:marBottom w:val="0"/>
                      <w:divBdr>
                        <w:top w:val="none" w:sz="0" w:space="0" w:color="auto"/>
                        <w:left w:val="none" w:sz="0" w:space="0" w:color="auto"/>
                        <w:bottom w:val="none" w:sz="0" w:space="0" w:color="auto"/>
                        <w:right w:val="none" w:sz="0" w:space="0" w:color="auto"/>
                      </w:divBdr>
                      <w:divsChild>
                        <w:div w:id="1241938895">
                          <w:marLeft w:val="0"/>
                          <w:marRight w:val="0"/>
                          <w:marTop w:val="0"/>
                          <w:marBottom w:val="225"/>
                          <w:divBdr>
                            <w:top w:val="none" w:sz="0" w:space="0" w:color="auto"/>
                            <w:left w:val="none" w:sz="0" w:space="0" w:color="auto"/>
                            <w:bottom w:val="none" w:sz="0" w:space="0" w:color="auto"/>
                            <w:right w:val="none" w:sz="0" w:space="0" w:color="auto"/>
                          </w:divBdr>
                          <w:divsChild>
                            <w:div w:id="356275201">
                              <w:marLeft w:val="0"/>
                              <w:marRight w:val="0"/>
                              <w:marTop w:val="0"/>
                              <w:marBottom w:val="0"/>
                              <w:divBdr>
                                <w:top w:val="none" w:sz="0" w:space="0" w:color="auto"/>
                                <w:left w:val="none" w:sz="0" w:space="0" w:color="auto"/>
                                <w:bottom w:val="none" w:sz="0" w:space="0" w:color="auto"/>
                                <w:right w:val="none" w:sz="0" w:space="0" w:color="auto"/>
                              </w:divBdr>
                              <w:divsChild>
                                <w:div w:id="16646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302914">
      <w:bodyDiv w:val="1"/>
      <w:marLeft w:val="0"/>
      <w:marRight w:val="0"/>
      <w:marTop w:val="0"/>
      <w:marBottom w:val="0"/>
      <w:divBdr>
        <w:top w:val="none" w:sz="0" w:space="0" w:color="auto"/>
        <w:left w:val="none" w:sz="0" w:space="0" w:color="auto"/>
        <w:bottom w:val="none" w:sz="0" w:space="0" w:color="auto"/>
        <w:right w:val="none" w:sz="0" w:space="0" w:color="auto"/>
      </w:divBdr>
    </w:div>
    <w:div w:id="489097356">
      <w:bodyDiv w:val="1"/>
      <w:marLeft w:val="0"/>
      <w:marRight w:val="0"/>
      <w:marTop w:val="0"/>
      <w:marBottom w:val="0"/>
      <w:divBdr>
        <w:top w:val="none" w:sz="0" w:space="0" w:color="auto"/>
        <w:left w:val="none" w:sz="0" w:space="0" w:color="auto"/>
        <w:bottom w:val="none" w:sz="0" w:space="0" w:color="auto"/>
        <w:right w:val="none" w:sz="0" w:space="0" w:color="auto"/>
      </w:divBdr>
    </w:div>
    <w:div w:id="501050036">
      <w:bodyDiv w:val="1"/>
      <w:marLeft w:val="0"/>
      <w:marRight w:val="0"/>
      <w:marTop w:val="0"/>
      <w:marBottom w:val="0"/>
      <w:divBdr>
        <w:top w:val="none" w:sz="0" w:space="0" w:color="auto"/>
        <w:left w:val="none" w:sz="0" w:space="0" w:color="auto"/>
        <w:bottom w:val="none" w:sz="0" w:space="0" w:color="auto"/>
        <w:right w:val="none" w:sz="0" w:space="0" w:color="auto"/>
      </w:divBdr>
    </w:div>
    <w:div w:id="517812559">
      <w:bodyDiv w:val="1"/>
      <w:marLeft w:val="0"/>
      <w:marRight w:val="0"/>
      <w:marTop w:val="0"/>
      <w:marBottom w:val="0"/>
      <w:divBdr>
        <w:top w:val="none" w:sz="0" w:space="0" w:color="auto"/>
        <w:left w:val="none" w:sz="0" w:space="0" w:color="auto"/>
        <w:bottom w:val="none" w:sz="0" w:space="0" w:color="auto"/>
        <w:right w:val="none" w:sz="0" w:space="0" w:color="auto"/>
      </w:divBdr>
    </w:div>
    <w:div w:id="523908496">
      <w:bodyDiv w:val="1"/>
      <w:marLeft w:val="0"/>
      <w:marRight w:val="0"/>
      <w:marTop w:val="0"/>
      <w:marBottom w:val="0"/>
      <w:divBdr>
        <w:top w:val="none" w:sz="0" w:space="0" w:color="auto"/>
        <w:left w:val="none" w:sz="0" w:space="0" w:color="auto"/>
        <w:bottom w:val="none" w:sz="0" w:space="0" w:color="auto"/>
        <w:right w:val="none" w:sz="0" w:space="0" w:color="auto"/>
      </w:divBdr>
    </w:div>
    <w:div w:id="535701878">
      <w:bodyDiv w:val="1"/>
      <w:marLeft w:val="0"/>
      <w:marRight w:val="0"/>
      <w:marTop w:val="0"/>
      <w:marBottom w:val="0"/>
      <w:divBdr>
        <w:top w:val="none" w:sz="0" w:space="0" w:color="auto"/>
        <w:left w:val="none" w:sz="0" w:space="0" w:color="auto"/>
        <w:bottom w:val="none" w:sz="0" w:space="0" w:color="auto"/>
        <w:right w:val="none" w:sz="0" w:space="0" w:color="auto"/>
      </w:divBdr>
    </w:div>
    <w:div w:id="536239117">
      <w:bodyDiv w:val="1"/>
      <w:marLeft w:val="0"/>
      <w:marRight w:val="0"/>
      <w:marTop w:val="0"/>
      <w:marBottom w:val="0"/>
      <w:divBdr>
        <w:top w:val="none" w:sz="0" w:space="0" w:color="auto"/>
        <w:left w:val="none" w:sz="0" w:space="0" w:color="auto"/>
        <w:bottom w:val="none" w:sz="0" w:space="0" w:color="auto"/>
        <w:right w:val="none" w:sz="0" w:space="0" w:color="auto"/>
      </w:divBdr>
    </w:div>
    <w:div w:id="551310887">
      <w:bodyDiv w:val="1"/>
      <w:marLeft w:val="0"/>
      <w:marRight w:val="0"/>
      <w:marTop w:val="0"/>
      <w:marBottom w:val="0"/>
      <w:divBdr>
        <w:top w:val="none" w:sz="0" w:space="0" w:color="auto"/>
        <w:left w:val="none" w:sz="0" w:space="0" w:color="auto"/>
        <w:bottom w:val="none" w:sz="0" w:space="0" w:color="auto"/>
        <w:right w:val="none" w:sz="0" w:space="0" w:color="auto"/>
      </w:divBdr>
    </w:div>
    <w:div w:id="569582225">
      <w:bodyDiv w:val="1"/>
      <w:marLeft w:val="0"/>
      <w:marRight w:val="0"/>
      <w:marTop w:val="0"/>
      <w:marBottom w:val="0"/>
      <w:divBdr>
        <w:top w:val="none" w:sz="0" w:space="0" w:color="auto"/>
        <w:left w:val="none" w:sz="0" w:space="0" w:color="auto"/>
        <w:bottom w:val="none" w:sz="0" w:space="0" w:color="auto"/>
        <w:right w:val="none" w:sz="0" w:space="0" w:color="auto"/>
      </w:divBdr>
    </w:div>
    <w:div w:id="593826669">
      <w:bodyDiv w:val="1"/>
      <w:marLeft w:val="0"/>
      <w:marRight w:val="0"/>
      <w:marTop w:val="0"/>
      <w:marBottom w:val="0"/>
      <w:divBdr>
        <w:top w:val="none" w:sz="0" w:space="0" w:color="auto"/>
        <w:left w:val="none" w:sz="0" w:space="0" w:color="auto"/>
        <w:bottom w:val="none" w:sz="0" w:space="0" w:color="auto"/>
        <w:right w:val="none" w:sz="0" w:space="0" w:color="auto"/>
      </w:divBdr>
    </w:div>
    <w:div w:id="615328547">
      <w:bodyDiv w:val="1"/>
      <w:marLeft w:val="0"/>
      <w:marRight w:val="0"/>
      <w:marTop w:val="0"/>
      <w:marBottom w:val="0"/>
      <w:divBdr>
        <w:top w:val="none" w:sz="0" w:space="0" w:color="auto"/>
        <w:left w:val="none" w:sz="0" w:space="0" w:color="auto"/>
        <w:bottom w:val="none" w:sz="0" w:space="0" w:color="auto"/>
        <w:right w:val="none" w:sz="0" w:space="0" w:color="auto"/>
      </w:divBdr>
      <w:divsChild>
        <w:div w:id="1351449453">
          <w:marLeft w:val="0"/>
          <w:marRight w:val="0"/>
          <w:marTop w:val="0"/>
          <w:marBottom w:val="0"/>
          <w:divBdr>
            <w:top w:val="none" w:sz="0" w:space="0" w:color="auto"/>
            <w:left w:val="none" w:sz="0" w:space="0" w:color="auto"/>
            <w:bottom w:val="none" w:sz="0" w:space="0" w:color="auto"/>
            <w:right w:val="none" w:sz="0" w:space="0" w:color="auto"/>
          </w:divBdr>
          <w:divsChild>
            <w:div w:id="253442409">
              <w:marLeft w:val="0"/>
              <w:marRight w:val="0"/>
              <w:marTop w:val="0"/>
              <w:marBottom w:val="0"/>
              <w:divBdr>
                <w:top w:val="none" w:sz="0" w:space="0" w:color="auto"/>
                <w:left w:val="none" w:sz="0" w:space="0" w:color="auto"/>
                <w:bottom w:val="none" w:sz="0" w:space="0" w:color="auto"/>
                <w:right w:val="none" w:sz="0" w:space="0" w:color="auto"/>
              </w:divBdr>
              <w:divsChild>
                <w:div w:id="1874725889">
                  <w:marLeft w:val="0"/>
                  <w:marRight w:val="0"/>
                  <w:marTop w:val="0"/>
                  <w:marBottom w:val="0"/>
                  <w:divBdr>
                    <w:top w:val="none" w:sz="0" w:space="0" w:color="auto"/>
                    <w:left w:val="none" w:sz="0" w:space="0" w:color="auto"/>
                    <w:bottom w:val="none" w:sz="0" w:space="0" w:color="auto"/>
                    <w:right w:val="none" w:sz="0" w:space="0" w:color="auto"/>
                  </w:divBdr>
                </w:div>
              </w:divsChild>
            </w:div>
            <w:div w:id="519778420">
              <w:marLeft w:val="0"/>
              <w:marRight w:val="0"/>
              <w:marTop w:val="0"/>
              <w:marBottom w:val="0"/>
              <w:divBdr>
                <w:top w:val="none" w:sz="0" w:space="0" w:color="auto"/>
                <w:left w:val="none" w:sz="0" w:space="0" w:color="auto"/>
                <w:bottom w:val="none" w:sz="0" w:space="0" w:color="auto"/>
                <w:right w:val="none" w:sz="0" w:space="0" w:color="auto"/>
              </w:divBdr>
              <w:divsChild>
                <w:div w:id="2039426175">
                  <w:marLeft w:val="0"/>
                  <w:marRight w:val="0"/>
                  <w:marTop w:val="0"/>
                  <w:marBottom w:val="0"/>
                  <w:divBdr>
                    <w:top w:val="none" w:sz="0" w:space="0" w:color="auto"/>
                    <w:left w:val="none" w:sz="0" w:space="0" w:color="auto"/>
                    <w:bottom w:val="none" w:sz="0" w:space="0" w:color="auto"/>
                    <w:right w:val="none" w:sz="0" w:space="0" w:color="auto"/>
                  </w:divBdr>
                </w:div>
              </w:divsChild>
            </w:div>
            <w:div w:id="1591160188">
              <w:marLeft w:val="0"/>
              <w:marRight w:val="0"/>
              <w:marTop w:val="0"/>
              <w:marBottom w:val="0"/>
              <w:divBdr>
                <w:top w:val="none" w:sz="0" w:space="0" w:color="auto"/>
                <w:left w:val="none" w:sz="0" w:space="0" w:color="auto"/>
                <w:bottom w:val="none" w:sz="0" w:space="0" w:color="auto"/>
                <w:right w:val="none" w:sz="0" w:space="0" w:color="auto"/>
              </w:divBdr>
              <w:divsChild>
                <w:div w:id="1684473939">
                  <w:marLeft w:val="0"/>
                  <w:marRight w:val="0"/>
                  <w:marTop w:val="0"/>
                  <w:marBottom w:val="0"/>
                  <w:divBdr>
                    <w:top w:val="none" w:sz="0" w:space="0" w:color="auto"/>
                    <w:left w:val="none" w:sz="0" w:space="0" w:color="auto"/>
                    <w:bottom w:val="none" w:sz="0" w:space="0" w:color="auto"/>
                    <w:right w:val="none" w:sz="0" w:space="0" w:color="auto"/>
                  </w:divBdr>
                </w:div>
              </w:divsChild>
            </w:div>
            <w:div w:id="650524561">
              <w:marLeft w:val="0"/>
              <w:marRight w:val="0"/>
              <w:marTop w:val="0"/>
              <w:marBottom w:val="0"/>
              <w:divBdr>
                <w:top w:val="none" w:sz="0" w:space="0" w:color="auto"/>
                <w:left w:val="none" w:sz="0" w:space="0" w:color="auto"/>
                <w:bottom w:val="none" w:sz="0" w:space="0" w:color="auto"/>
                <w:right w:val="none" w:sz="0" w:space="0" w:color="auto"/>
              </w:divBdr>
              <w:divsChild>
                <w:div w:id="70323759">
                  <w:marLeft w:val="0"/>
                  <w:marRight w:val="0"/>
                  <w:marTop w:val="0"/>
                  <w:marBottom w:val="0"/>
                  <w:divBdr>
                    <w:top w:val="none" w:sz="0" w:space="0" w:color="auto"/>
                    <w:left w:val="none" w:sz="0" w:space="0" w:color="auto"/>
                    <w:bottom w:val="none" w:sz="0" w:space="0" w:color="auto"/>
                    <w:right w:val="none" w:sz="0" w:space="0" w:color="auto"/>
                  </w:divBdr>
                </w:div>
              </w:divsChild>
            </w:div>
            <w:div w:id="227568990">
              <w:marLeft w:val="0"/>
              <w:marRight w:val="0"/>
              <w:marTop w:val="0"/>
              <w:marBottom w:val="0"/>
              <w:divBdr>
                <w:top w:val="none" w:sz="0" w:space="0" w:color="auto"/>
                <w:left w:val="none" w:sz="0" w:space="0" w:color="auto"/>
                <w:bottom w:val="none" w:sz="0" w:space="0" w:color="auto"/>
                <w:right w:val="none" w:sz="0" w:space="0" w:color="auto"/>
              </w:divBdr>
              <w:divsChild>
                <w:div w:id="1127311386">
                  <w:marLeft w:val="0"/>
                  <w:marRight w:val="0"/>
                  <w:marTop w:val="0"/>
                  <w:marBottom w:val="0"/>
                  <w:divBdr>
                    <w:top w:val="none" w:sz="0" w:space="0" w:color="auto"/>
                    <w:left w:val="none" w:sz="0" w:space="0" w:color="auto"/>
                    <w:bottom w:val="none" w:sz="0" w:space="0" w:color="auto"/>
                    <w:right w:val="none" w:sz="0" w:space="0" w:color="auto"/>
                  </w:divBdr>
                </w:div>
                <w:div w:id="1728914467">
                  <w:marLeft w:val="0"/>
                  <w:marRight w:val="0"/>
                  <w:marTop w:val="0"/>
                  <w:marBottom w:val="0"/>
                  <w:divBdr>
                    <w:top w:val="none" w:sz="0" w:space="0" w:color="auto"/>
                    <w:left w:val="none" w:sz="0" w:space="0" w:color="auto"/>
                    <w:bottom w:val="none" w:sz="0" w:space="0" w:color="auto"/>
                    <w:right w:val="none" w:sz="0" w:space="0" w:color="auto"/>
                  </w:divBdr>
                </w:div>
                <w:div w:id="1552956534">
                  <w:marLeft w:val="0"/>
                  <w:marRight w:val="0"/>
                  <w:marTop w:val="0"/>
                  <w:marBottom w:val="0"/>
                  <w:divBdr>
                    <w:top w:val="none" w:sz="0" w:space="0" w:color="auto"/>
                    <w:left w:val="none" w:sz="0" w:space="0" w:color="auto"/>
                    <w:bottom w:val="none" w:sz="0" w:space="0" w:color="auto"/>
                    <w:right w:val="none" w:sz="0" w:space="0" w:color="auto"/>
                  </w:divBdr>
                </w:div>
              </w:divsChild>
            </w:div>
            <w:div w:id="1663895338">
              <w:marLeft w:val="0"/>
              <w:marRight w:val="0"/>
              <w:marTop w:val="0"/>
              <w:marBottom w:val="0"/>
              <w:divBdr>
                <w:top w:val="none" w:sz="0" w:space="0" w:color="auto"/>
                <w:left w:val="none" w:sz="0" w:space="0" w:color="auto"/>
                <w:bottom w:val="none" w:sz="0" w:space="0" w:color="auto"/>
                <w:right w:val="none" w:sz="0" w:space="0" w:color="auto"/>
              </w:divBdr>
              <w:divsChild>
                <w:div w:id="1512988067">
                  <w:marLeft w:val="0"/>
                  <w:marRight w:val="0"/>
                  <w:marTop w:val="0"/>
                  <w:marBottom w:val="0"/>
                  <w:divBdr>
                    <w:top w:val="none" w:sz="0" w:space="0" w:color="auto"/>
                    <w:left w:val="none" w:sz="0" w:space="0" w:color="auto"/>
                    <w:bottom w:val="none" w:sz="0" w:space="0" w:color="auto"/>
                    <w:right w:val="none" w:sz="0" w:space="0" w:color="auto"/>
                  </w:divBdr>
                </w:div>
              </w:divsChild>
            </w:div>
            <w:div w:id="488402155">
              <w:marLeft w:val="0"/>
              <w:marRight w:val="0"/>
              <w:marTop w:val="0"/>
              <w:marBottom w:val="0"/>
              <w:divBdr>
                <w:top w:val="none" w:sz="0" w:space="0" w:color="auto"/>
                <w:left w:val="none" w:sz="0" w:space="0" w:color="auto"/>
                <w:bottom w:val="none" w:sz="0" w:space="0" w:color="auto"/>
                <w:right w:val="none" w:sz="0" w:space="0" w:color="auto"/>
              </w:divBdr>
              <w:divsChild>
                <w:div w:id="1312371916">
                  <w:marLeft w:val="0"/>
                  <w:marRight w:val="0"/>
                  <w:marTop w:val="0"/>
                  <w:marBottom w:val="0"/>
                  <w:divBdr>
                    <w:top w:val="none" w:sz="0" w:space="0" w:color="auto"/>
                    <w:left w:val="none" w:sz="0" w:space="0" w:color="auto"/>
                    <w:bottom w:val="none" w:sz="0" w:space="0" w:color="auto"/>
                    <w:right w:val="none" w:sz="0" w:space="0" w:color="auto"/>
                  </w:divBdr>
                </w:div>
              </w:divsChild>
            </w:div>
            <w:div w:id="1534230007">
              <w:marLeft w:val="0"/>
              <w:marRight w:val="0"/>
              <w:marTop w:val="0"/>
              <w:marBottom w:val="0"/>
              <w:divBdr>
                <w:top w:val="none" w:sz="0" w:space="0" w:color="auto"/>
                <w:left w:val="none" w:sz="0" w:space="0" w:color="auto"/>
                <w:bottom w:val="none" w:sz="0" w:space="0" w:color="auto"/>
                <w:right w:val="none" w:sz="0" w:space="0" w:color="auto"/>
              </w:divBdr>
              <w:divsChild>
                <w:div w:id="175703466">
                  <w:marLeft w:val="0"/>
                  <w:marRight w:val="0"/>
                  <w:marTop w:val="0"/>
                  <w:marBottom w:val="0"/>
                  <w:divBdr>
                    <w:top w:val="none" w:sz="0" w:space="0" w:color="auto"/>
                    <w:left w:val="none" w:sz="0" w:space="0" w:color="auto"/>
                    <w:bottom w:val="none" w:sz="0" w:space="0" w:color="auto"/>
                    <w:right w:val="none" w:sz="0" w:space="0" w:color="auto"/>
                  </w:divBdr>
                </w:div>
              </w:divsChild>
            </w:div>
            <w:div w:id="394595525">
              <w:marLeft w:val="0"/>
              <w:marRight w:val="0"/>
              <w:marTop w:val="0"/>
              <w:marBottom w:val="0"/>
              <w:divBdr>
                <w:top w:val="none" w:sz="0" w:space="0" w:color="auto"/>
                <w:left w:val="none" w:sz="0" w:space="0" w:color="auto"/>
                <w:bottom w:val="none" w:sz="0" w:space="0" w:color="auto"/>
                <w:right w:val="none" w:sz="0" w:space="0" w:color="auto"/>
              </w:divBdr>
              <w:divsChild>
                <w:div w:id="446851717">
                  <w:marLeft w:val="0"/>
                  <w:marRight w:val="0"/>
                  <w:marTop w:val="0"/>
                  <w:marBottom w:val="0"/>
                  <w:divBdr>
                    <w:top w:val="none" w:sz="0" w:space="0" w:color="auto"/>
                    <w:left w:val="none" w:sz="0" w:space="0" w:color="auto"/>
                    <w:bottom w:val="none" w:sz="0" w:space="0" w:color="auto"/>
                    <w:right w:val="none" w:sz="0" w:space="0" w:color="auto"/>
                  </w:divBdr>
                </w:div>
              </w:divsChild>
            </w:div>
            <w:div w:id="2079593088">
              <w:marLeft w:val="0"/>
              <w:marRight w:val="0"/>
              <w:marTop w:val="0"/>
              <w:marBottom w:val="0"/>
              <w:divBdr>
                <w:top w:val="none" w:sz="0" w:space="0" w:color="auto"/>
                <w:left w:val="none" w:sz="0" w:space="0" w:color="auto"/>
                <w:bottom w:val="none" w:sz="0" w:space="0" w:color="auto"/>
                <w:right w:val="none" w:sz="0" w:space="0" w:color="auto"/>
              </w:divBdr>
              <w:divsChild>
                <w:div w:id="2146191809">
                  <w:marLeft w:val="0"/>
                  <w:marRight w:val="0"/>
                  <w:marTop w:val="0"/>
                  <w:marBottom w:val="0"/>
                  <w:divBdr>
                    <w:top w:val="none" w:sz="0" w:space="0" w:color="auto"/>
                    <w:left w:val="none" w:sz="0" w:space="0" w:color="auto"/>
                    <w:bottom w:val="none" w:sz="0" w:space="0" w:color="auto"/>
                    <w:right w:val="none" w:sz="0" w:space="0" w:color="auto"/>
                  </w:divBdr>
                </w:div>
              </w:divsChild>
            </w:div>
            <w:div w:id="937980203">
              <w:marLeft w:val="0"/>
              <w:marRight w:val="0"/>
              <w:marTop w:val="0"/>
              <w:marBottom w:val="0"/>
              <w:divBdr>
                <w:top w:val="none" w:sz="0" w:space="0" w:color="auto"/>
                <w:left w:val="none" w:sz="0" w:space="0" w:color="auto"/>
                <w:bottom w:val="none" w:sz="0" w:space="0" w:color="auto"/>
                <w:right w:val="none" w:sz="0" w:space="0" w:color="auto"/>
              </w:divBdr>
              <w:divsChild>
                <w:div w:id="1068696664">
                  <w:marLeft w:val="0"/>
                  <w:marRight w:val="0"/>
                  <w:marTop w:val="0"/>
                  <w:marBottom w:val="0"/>
                  <w:divBdr>
                    <w:top w:val="none" w:sz="0" w:space="0" w:color="auto"/>
                    <w:left w:val="none" w:sz="0" w:space="0" w:color="auto"/>
                    <w:bottom w:val="none" w:sz="0" w:space="0" w:color="auto"/>
                    <w:right w:val="none" w:sz="0" w:space="0" w:color="auto"/>
                  </w:divBdr>
                </w:div>
              </w:divsChild>
            </w:div>
            <w:div w:id="1526284293">
              <w:marLeft w:val="0"/>
              <w:marRight w:val="0"/>
              <w:marTop w:val="0"/>
              <w:marBottom w:val="0"/>
              <w:divBdr>
                <w:top w:val="none" w:sz="0" w:space="0" w:color="auto"/>
                <w:left w:val="none" w:sz="0" w:space="0" w:color="auto"/>
                <w:bottom w:val="none" w:sz="0" w:space="0" w:color="auto"/>
                <w:right w:val="none" w:sz="0" w:space="0" w:color="auto"/>
              </w:divBdr>
              <w:divsChild>
                <w:div w:id="670647196">
                  <w:marLeft w:val="0"/>
                  <w:marRight w:val="0"/>
                  <w:marTop w:val="0"/>
                  <w:marBottom w:val="0"/>
                  <w:divBdr>
                    <w:top w:val="none" w:sz="0" w:space="0" w:color="auto"/>
                    <w:left w:val="none" w:sz="0" w:space="0" w:color="auto"/>
                    <w:bottom w:val="none" w:sz="0" w:space="0" w:color="auto"/>
                    <w:right w:val="none" w:sz="0" w:space="0" w:color="auto"/>
                  </w:divBdr>
                </w:div>
              </w:divsChild>
            </w:div>
            <w:div w:id="1311591637">
              <w:marLeft w:val="0"/>
              <w:marRight w:val="0"/>
              <w:marTop w:val="0"/>
              <w:marBottom w:val="0"/>
              <w:divBdr>
                <w:top w:val="none" w:sz="0" w:space="0" w:color="auto"/>
                <w:left w:val="none" w:sz="0" w:space="0" w:color="auto"/>
                <w:bottom w:val="none" w:sz="0" w:space="0" w:color="auto"/>
                <w:right w:val="none" w:sz="0" w:space="0" w:color="auto"/>
              </w:divBdr>
              <w:divsChild>
                <w:div w:id="697238133">
                  <w:marLeft w:val="0"/>
                  <w:marRight w:val="0"/>
                  <w:marTop w:val="0"/>
                  <w:marBottom w:val="0"/>
                  <w:divBdr>
                    <w:top w:val="none" w:sz="0" w:space="0" w:color="auto"/>
                    <w:left w:val="none" w:sz="0" w:space="0" w:color="auto"/>
                    <w:bottom w:val="none" w:sz="0" w:space="0" w:color="auto"/>
                    <w:right w:val="none" w:sz="0" w:space="0" w:color="auto"/>
                  </w:divBdr>
                </w:div>
              </w:divsChild>
            </w:div>
            <w:div w:id="580531993">
              <w:marLeft w:val="0"/>
              <w:marRight w:val="0"/>
              <w:marTop w:val="0"/>
              <w:marBottom w:val="0"/>
              <w:divBdr>
                <w:top w:val="none" w:sz="0" w:space="0" w:color="auto"/>
                <w:left w:val="none" w:sz="0" w:space="0" w:color="auto"/>
                <w:bottom w:val="none" w:sz="0" w:space="0" w:color="auto"/>
                <w:right w:val="none" w:sz="0" w:space="0" w:color="auto"/>
              </w:divBdr>
              <w:divsChild>
                <w:div w:id="213274914">
                  <w:marLeft w:val="0"/>
                  <w:marRight w:val="0"/>
                  <w:marTop w:val="0"/>
                  <w:marBottom w:val="0"/>
                  <w:divBdr>
                    <w:top w:val="none" w:sz="0" w:space="0" w:color="auto"/>
                    <w:left w:val="none" w:sz="0" w:space="0" w:color="auto"/>
                    <w:bottom w:val="none" w:sz="0" w:space="0" w:color="auto"/>
                    <w:right w:val="none" w:sz="0" w:space="0" w:color="auto"/>
                  </w:divBdr>
                </w:div>
              </w:divsChild>
            </w:div>
            <w:div w:id="929464272">
              <w:marLeft w:val="0"/>
              <w:marRight w:val="0"/>
              <w:marTop w:val="0"/>
              <w:marBottom w:val="0"/>
              <w:divBdr>
                <w:top w:val="none" w:sz="0" w:space="0" w:color="auto"/>
                <w:left w:val="none" w:sz="0" w:space="0" w:color="auto"/>
                <w:bottom w:val="none" w:sz="0" w:space="0" w:color="auto"/>
                <w:right w:val="none" w:sz="0" w:space="0" w:color="auto"/>
              </w:divBdr>
              <w:divsChild>
                <w:div w:id="1221284878">
                  <w:marLeft w:val="0"/>
                  <w:marRight w:val="0"/>
                  <w:marTop w:val="0"/>
                  <w:marBottom w:val="0"/>
                  <w:divBdr>
                    <w:top w:val="none" w:sz="0" w:space="0" w:color="auto"/>
                    <w:left w:val="none" w:sz="0" w:space="0" w:color="auto"/>
                    <w:bottom w:val="none" w:sz="0" w:space="0" w:color="auto"/>
                    <w:right w:val="none" w:sz="0" w:space="0" w:color="auto"/>
                  </w:divBdr>
                </w:div>
              </w:divsChild>
            </w:div>
            <w:div w:id="555816744">
              <w:marLeft w:val="0"/>
              <w:marRight w:val="0"/>
              <w:marTop w:val="0"/>
              <w:marBottom w:val="0"/>
              <w:divBdr>
                <w:top w:val="none" w:sz="0" w:space="0" w:color="auto"/>
                <w:left w:val="none" w:sz="0" w:space="0" w:color="auto"/>
                <w:bottom w:val="none" w:sz="0" w:space="0" w:color="auto"/>
                <w:right w:val="none" w:sz="0" w:space="0" w:color="auto"/>
              </w:divBdr>
              <w:divsChild>
                <w:div w:id="93861612">
                  <w:marLeft w:val="0"/>
                  <w:marRight w:val="0"/>
                  <w:marTop w:val="0"/>
                  <w:marBottom w:val="0"/>
                  <w:divBdr>
                    <w:top w:val="none" w:sz="0" w:space="0" w:color="auto"/>
                    <w:left w:val="none" w:sz="0" w:space="0" w:color="auto"/>
                    <w:bottom w:val="none" w:sz="0" w:space="0" w:color="auto"/>
                    <w:right w:val="none" w:sz="0" w:space="0" w:color="auto"/>
                  </w:divBdr>
                </w:div>
              </w:divsChild>
            </w:div>
            <w:div w:id="1964842411">
              <w:marLeft w:val="0"/>
              <w:marRight w:val="0"/>
              <w:marTop w:val="0"/>
              <w:marBottom w:val="0"/>
              <w:divBdr>
                <w:top w:val="none" w:sz="0" w:space="0" w:color="auto"/>
                <w:left w:val="none" w:sz="0" w:space="0" w:color="auto"/>
                <w:bottom w:val="none" w:sz="0" w:space="0" w:color="auto"/>
                <w:right w:val="none" w:sz="0" w:space="0" w:color="auto"/>
              </w:divBdr>
              <w:divsChild>
                <w:div w:id="1448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3750">
      <w:bodyDiv w:val="1"/>
      <w:marLeft w:val="0"/>
      <w:marRight w:val="0"/>
      <w:marTop w:val="0"/>
      <w:marBottom w:val="0"/>
      <w:divBdr>
        <w:top w:val="none" w:sz="0" w:space="0" w:color="auto"/>
        <w:left w:val="none" w:sz="0" w:space="0" w:color="auto"/>
        <w:bottom w:val="none" w:sz="0" w:space="0" w:color="auto"/>
        <w:right w:val="none" w:sz="0" w:space="0" w:color="auto"/>
      </w:divBdr>
    </w:div>
    <w:div w:id="679771240">
      <w:bodyDiv w:val="1"/>
      <w:marLeft w:val="0"/>
      <w:marRight w:val="0"/>
      <w:marTop w:val="0"/>
      <w:marBottom w:val="0"/>
      <w:divBdr>
        <w:top w:val="none" w:sz="0" w:space="0" w:color="auto"/>
        <w:left w:val="none" w:sz="0" w:space="0" w:color="auto"/>
        <w:bottom w:val="none" w:sz="0" w:space="0" w:color="auto"/>
        <w:right w:val="none" w:sz="0" w:space="0" w:color="auto"/>
      </w:divBdr>
    </w:div>
    <w:div w:id="693068612">
      <w:bodyDiv w:val="1"/>
      <w:marLeft w:val="0"/>
      <w:marRight w:val="0"/>
      <w:marTop w:val="0"/>
      <w:marBottom w:val="0"/>
      <w:divBdr>
        <w:top w:val="none" w:sz="0" w:space="0" w:color="auto"/>
        <w:left w:val="none" w:sz="0" w:space="0" w:color="auto"/>
        <w:bottom w:val="none" w:sz="0" w:space="0" w:color="auto"/>
        <w:right w:val="none" w:sz="0" w:space="0" w:color="auto"/>
      </w:divBdr>
    </w:div>
    <w:div w:id="701856659">
      <w:bodyDiv w:val="1"/>
      <w:marLeft w:val="0"/>
      <w:marRight w:val="0"/>
      <w:marTop w:val="0"/>
      <w:marBottom w:val="0"/>
      <w:divBdr>
        <w:top w:val="none" w:sz="0" w:space="0" w:color="auto"/>
        <w:left w:val="none" w:sz="0" w:space="0" w:color="auto"/>
        <w:bottom w:val="none" w:sz="0" w:space="0" w:color="auto"/>
        <w:right w:val="none" w:sz="0" w:space="0" w:color="auto"/>
      </w:divBdr>
      <w:divsChild>
        <w:div w:id="1176656390">
          <w:marLeft w:val="0"/>
          <w:marRight w:val="0"/>
          <w:marTop w:val="0"/>
          <w:marBottom w:val="0"/>
          <w:divBdr>
            <w:top w:val="none" w:sz="0" w:space="0" w:color="auto"/>
            <w:left w:val="none" w:sz="0" w:space="0" w:color="auto"/>
            <w:bottom w:val="none" w:sz="0" w:space="0" w:color="auto"/>
            <w:right w:val="none" w:sz="0" w:space="0" w:color="auto"/>
          </w:divBdr>
          <w:divsChild>
            <w:div w:id="16128821">
              <w:marLeft w:val="0"/>
              <w:marRight w:val="0"/>
              <w:marTop w:val="0"/>
              <w:marBottom w:val="0"/>
              <w:divBdr>
                <w:top w:val="none" w:sz="0" w:space="0" w:color="auto"/>
                <w:left w:val="none" w:sz="0" w:space="0" w:color="auto"/>
                <w:bottom w:val="none" w:sz="0" w:space="0" w:color="auto"/>
                <w:right w:val="none" w:sz="0" w:space="0" w:color="auto"/>
              </w:divBdr>
              <w:divsChild>
                <w:div w:id="1408378319">
                  <w:marLeft w:val="0"/>
                  <w:marRight w:val="0"/>
                  <w:marTop w:val="0"/>
                  <w:marBottom w:val="0"/>
                  <w:divBdr>
                    <w:top w:val="none" w:sz="0" w:space="0" w:color="auto"/>
                    <w:left w:val="none" w:sz="0" w:space="0" w:color="auto"/>
                    <w:bottom w:val="none" w:sz="0" w:space="0" w:color="auto"/>
                    <w:right w:val="none" w:sz="0" w:space="0" w:color="auto"/>
                  </w:divBdr>
                  <w:divsChild>
                    <w:div w:id="3494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48868">
      <w:bodyDiv w:val="1"/>
      <w:marLeft w:val="0"/>
      <w:marRight w:val="0"/>
      <w:marTop w:val="0"/>
      <w:marBottom w:val="0"/>
      <w:divBdr>
        <w:top w:val="none" w:sz="0" w:space="0" w:color="auto"/>
        <w:left w:val="none" w:sz="0" w:space="0" w:color="auto"/>
        <w:bottom w:val="none" w:sz="0" w:space="0" w:color="auto"/>
        <w:right w:val="none" w:sz="0" w:space="0" w:color="auto"/>
      </w:divBdr>
    </w:div>
    <w:div w:id="713045359">
      <w:bodyDiv w:val="1"/>
      <w:marLeft w:val="0"/>
      <w:marRight w:val="0"/>
      <w:marTop w:val="0"/>
      <w:marBottom w:val="0"/>
      <w:divBdr>
        <w:top w:val="none" w:sz="0" w:space="0" w:color="auto"/>
        <w:left w:val="none" w:sz="0" w:space="0" w:color="auto"/>
        <w:bottom w:val="none" w:sz="0" w:space="0" w:color="auto"/>
        <w:right w:val="none" w:sz="0" w:space="0" w:color="auto"/>
      </w:divBdr>
    </w:div>
    <w:div w:id="713893572">
      <w:bodyDiv w:val="1"/>
      <w:marLeft w:val="0"/>
      <w:marRight w:val="0"/>
      <w:marTop w:val="0"/>
      <w:marBottom w:val="0"/>
      <w:divBdr>
        <w:top w:val="none" w:sz="0" w:space="0" w:color="auto"/>
        <w:left w:val="none" w:sz="0" w:space="0" w:color="auto"/>
        <w:bottom w:val="none" w:sz="0" w:space="0" w:color="auto"/>
        <w:right w:val="none" w:sz="0" w:space="0" w:color="auto"/>
      </w:divBdr>
    </w:div>
    <w:div w:id="716396745">
      <w:bodyDiv w:val="1"/>
      <w:marLeft w:val="0"/>
      <w:marRight w:val="0"/>
      <w:marTop w:val="0"/>
      <w:marBottom w:val="0"/>
      <w:divBdr>
        <w:top w:val="none" w:sz="0" w:space="0" w:color="auto"/>
        <w:left w:val="none" w:sz="0" w:space="0" w:color="auto"/>
        <w:bottom w:val="none" w:sz="0" w:space="0" w:color="auto"/>
        <w:right w:val="none" w:sz="0" w:space="0" w:color="auto"/>
      </w:divBdr>
    </w:div>
    <w:div w:id="729764638">
      <w:bodyDiv w:val="1"/>
      <w:marLeft w:val="0"/>
      <w:marRight w:val="0"/>
      <w:marTop w:val="0"/>
      <w:marBottom w:val="0"/>
      <w:divBdr>
        <w:top w:val="none" w:sz="0" w:space="0" w:color="auto"/>
        <w:left w:val="none" w:sz="0" w:space="0" w:color="auto"/>
        <w:bottom w:val="none" w:sz="0" w:space="0" w:color="auto"/>
        <w:right w:val="none" w:sz="0" w:space="0" w:color="auto"/>
      </w:divBdr>
    </w:div>
    <w:div w:id="747700649">
      <w:bodyDiv w:val="1"/>
      <w:marLeft w:val="0"/>
      <w:marRight w:val="0"/>
      <w:marTop w:val="0"/>
      <w:marBottom w:val="0"/>
      <w:divBdr>
        <w:top w:val="none" w:sz="0" w:space="0" w:color="auto"/>
        <w:left w:val="none" w:sz="0" w:space="0" w:color="auto"/>
        <w:bottom w:val="none" w:sz="0" w:space="0" w:color="auto"/>
        <w:right w:val="none" w:sz="0" w:space="0" w:color="auto"/>
      </w:divBdr>
      <w:divsChild>
        <w:div w:id="720058099">
          <w:marLeft w:val="0"/>
          <w:marRight w:val="0"/>
          <w:marTop w:val="0"/>
          <w:marBottom w:val="0"/>
          <w:divBdr>
            <w:top w:val="none" w:sz="0" w:space="0" w:color="auto"/>
            <w:left w:val="none" w:sz="0" w:space="0" w:color="auto"/>
            <w:bottom w:val="none" w:sz="0" w:space="0" w:color="auto"/>
            <w:right w:val="none" w:sz="0" w:space="0" w:color="auto"/>
          </w:divBdr>
          <w:divsChild>
            <w:div w:id="951204837">
              <w:marLeft w:val="0"/>
              <w:marRight w:val="0"/>
              <w:marTop w:val="0"/>
              <w:marBottom w:val="0"/>
              <w:divBdr>
                <w:top w:val="none" w:sz="0" w:space="0" w:color="auto"/>
                <w:left w:val="none" w:sz="0" w:space="0" w:color="auto"/>
                <w:bottom w:val="none" w:sz="0" w:space="0" w:color="auto"/>
                <w:right w:val="none" w:sz="0" w:space="0" w:color="auto"/>
              </w:divBdr>
              <w:divsChild>
                <w:div w:id="995114016">
                  <w:marLeft w:val="0"/>
                  <w:marRight w:val="0"/>
                  <w:marTop w:val="0"/>
                  <w:marBottom w:val="0"/>
                  <w:divBdr>
                    <w:top w:val="none" w:sz="0" w:space="0" w:color="auto"/>
                    <w:left w:val="none" w:sz="0" w:space="0" w:color="auto"/>
                    <w:bottom w:val="none" w:sz="0" w:space="0" w:color="auto"/>
                    <w:right w:val="none" w:sz="0" w:space="0" w:color="auto"/>
                  </w:divBdr>
                </w:div>
              </w:divsChild>
            </w:div>
            <w:div w:id="227113318">
              <w:marLeft w:val="0"/>
              <w:marRight w:val="0"/>
              <w:marTop w:val="0"/>
              <w:marBottom w:val="0"/>
              <w:divBdr>
                <w:top w:val="none" w:sz="0" w:space="0" w:color="auto"/>
                <w:left w:val="none" w:sz="0" w:space="0" w:color="auto"/>
                <w:bottom w:val="none" w:sz="0" w:space="0" w:color="auto"/>
                <w:right w:val="none" w:sz="0" w:space="0" w:color="auto"/>
              </w:divBdr>
              <w:divsChild>
                <w:div w:id="1264529001">
                  <w:marLeft w:val="0"/>
                  <w:marRight w:val="0"/>
                  <w:marTop w:val="0"/>
                  <w:marBottom w:val="0"/>
                  <w:divBdr>
                    <w:top w:val="none" w:sz="0" w:space="0" w:color="auto"/>
                    <w:left w:val="none" w:sz="0" w:space="0" w:color="auto"/>
                    <w:bottom w:val="none" w:sz="0" w:space="0" w:color="auto"/>
                    <w:right w:val="none" w:sz="0" w:space="0" w:color="auto"/>
                  </w:divBdr>
                </w:div>
              </w:divsChild>
            </w:div>
            <w:div w:id="1421221483">
              <w:marLeft w:val="0"/>
              <w:marRight w:val="0"/>
              <w:marTop w:val="0"/>
              <w:marBottom w:val="0"/>
              <w:divBdr>
                <w:top w:val="none" w:sz="0" w:space="0" w:color="auto"/>
                <w:left w:val="none" w:sz="0" w:space="0" w:color="auto"/>
                <w:bottom w:val="none" w:sz="0" w:space="0" w:color="auto"/>
                <w:right w:val="none" w:sz="0" w:space="0" w:color="auto"/>
              </w:divBdr>
              <w:divsChild>
                <w:div w:id="1894195161">
                  <w:marLeft w:val="0"/>
                  <w:marRight w:val="0"/>
                  <w:marTop w:val="0"/>
                  <w:marBottom w:val="0"/>
                  <w:divBdr>
                    <w:top w:val="none" w:sz="0" w:space="0" w:color="auto"/>
                    <w:left w:val="none" w:sz="0" w:space="0" w:color="auto"/>
                    <w:bottom w:val="none" w:sz="0" w:space="0" w:color="auto"/>
                    <w:right w:val="none" w:sz="0" w:space="0" w:color="auto"/>
                  </w:divBdr>
                </w:div>
              </w:divsChild>
            </w:div>
            <w:div w:id="59596716">
              <w:marLeft w:val="0"/>
              <w:marRight w:val="0"/>
              <w:marTop w:val="0"/>
              <w:marBottom w:val="0"/>
              <w:divBdr>
                <w:top w:val="none" w:sz="0" w:space="0" w:color="auto"/>
                <w:left w:val="none" w:sz="0" w:space="0" w:color="auto"/>
                <w:bottom w:val="none" w:sz="0" w:space="0" w:color="auto"/>
                <w:right w:val="none" w:sz="0" w:space="0" w:color="auto"/>
              </w:divBdr>
              <w:divsChild>
                <w:div w:id="1529023283">
                  <w:marLeft w:val="0"/>
                  <w:marRight w:val="0"/>
                  <w:marTop w:val="0"/>
                  <w:marBottom w:val="0"/>
                  <w:divBdr>
                    <w:top w:val="none" w:sz="0" w:space="0" w:color="auto"/>
                    <w:left w:val="none" w:sz="0" w:space="0" w:color="auto"/>
                    <w:bottom w:val="none" w:sz="0" w:space="0" w:color="auto"/>
                    <w:right w:val="none" w:sz="0" w:space="0" w:color="auto"/>
                  </w:divBdr>
                </w:div>
                <w:div w:id="982154636">
                  <w:marLeft w:val="0"/>
                  <w:marRight w:val="0"/>
                  <w:marTop w:val="0"/>
                  <w:marBottom w:val="0"/>
                  <w:divBdr>
                    <w:top w:val="none" w:sz="0" w:space="0" w:color="auto"/>
                    <w:left w:val="none" w:sz="0" w:space="0" w:color="auto"/>
                    <w:bottom w:val="none" w:sz="0" w:space="0" w:color="auto"/>
                    <w:right w:val="none" w:sz="0" w:space="0" w:color="auto"/>
                  </w:divBdr>
                </w:div>
              </w:divsChild>
            </w:div>
            <w:div w:id="359597611">
              <w:marLeft w:val="0"/>
              <w:marRight w:val="0"/>
              <w:marTop w:val="0"/>
              <w:marBottom w:val="0"/>
              <w:divBdr>
                <w:top w:val="none" w:sz="0" w:space="0" w:color="auto"/>
                <w:left w:val="none" w:sz="0" w:space="0" w:color="auto"/>
                <w:bottom w:val="none" w:sz="0" w:space="0" w:color="auto"/>
                <w:right w:val="none" w:sz="0" w:space="0" w:color="auto"/>
              </w:divBdr>
              <w:divsChild>
                <w:div w:id="2135975236">
                  <w:marLeft w:val="0"/>
                  <w:marRight w:val="0"/>
                  <w:marTop w:val="0"/>
                  <w:marBottom w:val="0"/>
                  <w:divBdr>
                    <w:top w:val="none" w:sz="0" w:space="0" w:color="auto"/>
                    <w:left w:val="none" w:sz="0" w:space="0" w:color="auto"/>
                    <w:bottom w:val="none" w:sz="0" w:space="0" w:color="auto"/>
                    <w:right w:val="none" w:sz="0" w:space="0" w:color="auto"/>
                  </w:divBdr>
                </w:div>
              </w:divsChild>
            </w:div>
            <w:div w:id="344865698">
              <w:marLeft w:val="0"/>
              <w:marRight w:val="0"/>
              <w:marTop w:val="0"/>
              <w:marBottom w:val="0"/>
              <w:divBdr>
                <w:top w:val="none" w:sz="0" w:space="0" w:color="auto"/>
                <w:left w:val="none" w:sz="0" w:space="0" w:color="auto"/>
                <w:bottom w:val="none" w:sz="0" w:space="0" w:color="auto"/>
                <w:right w:val="none" w:sz="0" w:space="0" w:color="auto"/>
              </w:divBdr>
              <w:divsChild>
                <w:div w:id="491457360">
                  <w:marLeft w:val="0"/>
                  <w:marRight w:val="0"/>
                  <w:marTop w:val="0"/>
                  <w:marBottom w:val="0"/>
                  <w:divBdr>
                    <w:top w:val="none" w:sz="0" w:space="0" w:color="auto"/>
                    <w:left w:val="none" w:sz="0" w:space="0" w:color="auto"/>
                    <w:bottom w:val="none" w:sz="0" w:space="0" w:color="auto"/>
                    <w:right w:val="none" w:sz="0" w:space="0" w:color="auto"/>
                  </w:divBdr>
                </w:div>
              </w:divsChild>
            </w:div>
            <w:div w:id="313995084">
              <w:marLeft w:val="0"/>
              <w:marRight w:val="0"/>
              <w:marTop w:val="0"/>
              <w:marBottom w:val="0"/>
              <w:divBdr>
                <w:top w:val="none" w:sz="0" w:space="0" w:color="auto"/>
                <w:left w:val="none" w:sz="0" w:space="0" w:color="auto"/>
                <w:bottom w:val="none" w:sz="0" w:space="0" w:color="auto"/>
                <w:right w:val="none" w:sz="0" w:space="0" w:color="auto"/>
              </w:divBdr>
              <w:divsChild>
                <w:div w:id="1322001424">
                  <w:marLeft w:val="0"/>
                  <w:marRight w:val="0"/>
                  <w:marTop w:val="0"/>
                  <w:marBottom w:val="0"/>
                  <w:divBdr>
                    <w:top w:val="none" w:sz="0" w:space="0" w:color="auto"/>
                    <w:left w:val="none" w:sz="0" w:space="0" w:color="auto"/>
                    <w:bottom w:val="none" w:sz="0" w:space="0" w:color="auto"/>
                    <w:right w:val="none" w:sz="0" w:space="0" w:color="auto"/>
                  </w:divBdr>
                </w:div>
              </w:divsChild>
            </w:div>
            <w:div w:id="955135105">
              <w:marLeft w:val="0"/>
              <w:marRight w:val="0"/>
              <w:marTop w:val="0"/>
              <w:marBottom w:val="0"/>
              <w:divBdr>
                <w:top w:val="none" w:sz="0" w:space="0" w:color="auto"/>
                <w:left w:val="none" w:sz="0" w:space="0" w:color="auto"/>
                <w:bottom w:val="none" w:sz="0" w:space="0" w:color="auto"/>
                <w:right w:val="none" w:sz="0" w:space="0" w:color="auto"/>
              </w:divBdr>
              <w:divsChild>
                <w:div w:id="1786458230">
                  <w:marLeft w:val="0"/>
                  <w:marRight w:val="0"/>
                  <w:marTop w:val="0"/>
                  <w:marBottom w:val="0"/>
                  <w:divBdr>
                    <w:top w:val="none" w:sz="0" w:space="0" w:color="auto"/>
                    <w:left w:val="none" w:sz="0" w:space="0" w:color="auto"/>
                    <w:bottom w:val="none" w:sz="0" w:space="0" w:color="auto"/>
                    <w:right w:val="none" w:sz="0" w:space="0" w:color="auto"/>
                  </w:divBdr>
                </w:div>
              </w:divsChild>
            </w:div>
            <w:div w:id="385184884">
              <w:marLeft w:val="0"/>
              <w:marRight w:val="0"/>
              <w:marTop w:val="0"/>
              <w:marBottom w:val="0"/>
              <w:divBdr>
                <w:top w:val="none" w:sz="0" w:space="0" w:color="auto"/>
                <w:left w:val="none" w:sz="0" w:space="0" w:color="auto"/>
                <w:bottom w:val="none" w:sz="0" w:space="0" w:color="auto"/>
                <w:right w:val="none" w:sz="0" w:space="0" w:color="auto"/>
              </w:divBdr>
              <w:divsChild>
                <w:div w:id="1169835724">
                  <w:marLeft w:val="0"/>
                  <w:marRight w:val="0"/>
                  <w:marTop w:val="0"/>
                  <w:marBottom w:val="0"/>
                  <w:divBdr>
                    <w:top w:val="none" w:sz="0" w:space="0" w:color="auto"/>
                    <w:left w:val="none" w:sz="0" w:space="0" w:color="auto"/>
                    <w:bottom w:val="none" w:sz="0" w:space="0" w:color="auto"/>
                    <w:right w:val="none" w:sz="0" w:space="0" w:color="auto"/>
                  </w:divBdr>
                </w:div>
              </w:divsChild>
            </w:div>
            <w:div w:id="1417365101">
              <w:marLeft w:val="0"/>
              <w:marRight w:val="0"/>
              <w:marTop w:val="0"/>
              <w:marBottom w:val="0"/>
              <w:divBdr>
                <w:top w:val="none" w:sz="0" w:space="0" w:color="auto"/>
                <w:left w:val="none" w:sz="0" w:space="0" w:color="auto"/>
                <w:bottom w:val="none" w:sz="0" w:space="0" w:color="auto"/>
                <w:right w:val="none" w:sz="0" w:space="0" w:color="auto"/>
              </w:divBdr>
              <w:divsChild>
                <w:div w:id="570505282">
                  <w:marLeft w:val="0"/>
                  <w:marRight w:val="0"/>
                  <w:marTop w:val="0"/>
                  <w:marBottom w:val="0"/>
                  <w:divBdr>
                    <w:top w:val="none" w:sz="0" w:space="0" w:color="auto"/>
                    <w:left w:val="none" w:sz="0" w:space="0" w:color="auto"/>
                    <w:bottom w:val="none" w:sz="0" w:space="0" w:color="auto"/>
                    <w:right w:val="none" w:sz="0" w:space="0" w:color="auto"/>
                  </w:divBdr>
                </w:div>
              </w:divsChild>
            </w:div>
            <w:div w:id="256134769">
              <w:marLeft w:val="0"/>
              <w:marRight w:val="0"/>
              <w:marTop w:val="0"/>
              <w:marBottom w:val="0"/>
              <w:divBdr>
                <w:top w:val="none" w:sz="0" w:space="0" w:color="auto"/>
                <w:left w:val="none" w:sz="0" w:space="0" w:color="auto"/>
                <w:bottom w:val="none" w:sz="0" w:space="0" w:color="auto"/>
                <w:right w:val="none" w:sz="0" w:space="0" w:color="auto"/>
              </w:divBdr>
              <w:divsChild>
                <w:div w:id="902568452">
                  <w:marLeft w:val="0"/>
                  <w:marRight w:val="0"/>
                  <w:marTop w:val="0"/>
                  <w:marBottom w:val="0"/>
                  <w:divBdr>
                    <w:top w:val="none" w:sz="0" w:space="0" w:color="auto"/>
                    <w:left w:val="none" w:sz="0" w:space="0" w:color="auto"/>
                    <w:bottom w:val="none" w:sz="0" w:space="0" w:color="auto"/>
                    <w:right w:val="none" w:sz="0" w:space="0" w:color="auto"/>
                  </w:divBdr>
                </w:div>
              </w:divsChild>
            </w:div>
            <w:div w:id="798186779">
              <w:marLeft w:val="0"/>
              <w:marRight w:val="0"/>
              <w:marTop w:val="0"/>
              <w:marBottom w:val="0"/>
              <w:divBdr>
                <w:top w:val="none" w:sz="0" w:space="0" w:color="auto"/>
                <w:left w:val="none" w:sz="0" w:space="0" w:color="auto"/>
                <w:bottom w:val="none" w:sz="0" w:space="0" w:color="auto"/>
                <w:right w:val="none" w:sz="0" w:space="0" w:color="auto"/>
              </w:divBdr>
              <w:divsChild>
                <w:div w:id="1598249571">
                  <w:marLeft w:val="0"/>
                  <w:marRight w:val="0"/>
                  <w:marTop w:val="0"/>
                  <w:marBottom w:val="0"/>
                  <w:divBdr>
                    <w:top w:val="none" w:sz="0" w:space="0" w:color="auto"/>
                    <w:left w:val="none" w:sz="0" w:space="0" w:color="auto"/>
                    <w:bottom w:val="none" w:sz="0" w:space="0" w:color="auto"/>
                    <w:right w:val="none" w:sz="0" w:space="0" w:color="auto"/>
                  </w:divBdr>
                </w:div>
              </w:divsChild>
            </w:div>
            <w:div w:id="792789055">
              <w:marLeft w:val="0"/>
              <w:marRight w:val="0"/>
              <w:marTop w:val="0"/>
              <w:marBottom w:val="0"/>
              <w:divBdr>
                <w:top w:val="none" w:sz="0" w:space="0" w:color="auto"/>
                <w:left w:val="none" w:sz="0" w:space="0" w:color="auto"/>
                <w:bottom w:val="none" w:sz="0" w:space="0" w:color="auto"/>
                <w:right w:val="none" w:sz="0" w:space="0" w:color="auto"/>
              </w:divBdr>
              <w:divsChild>
                <w:div w:id="2120485056">
                  <w:marLeft w:val="0"/>
                  <w:marRight w:val="0"/>
                  <w:marTop w:val="0"/>
                  <w:marBottom w:val="0"/>
                  <w:divBdr>
                    <w:top w:val="none" w:sz="0" w:space="0" w:color="auto"/>
                    <w:left w:val="none" w:sz="0" w:space="0" w:color="auto"/>
                    <w:bottom w:val="none" w:sz="0" w:space="0" w:color="auto"/>
                    <w:right w:val="none" w:sz="0" w:space="0" w:color="auto"/>
                  </w:divBdr>
                </w:div>
              </w:divsChild>
            </w:div>
            <w:div w:id="1727412633">
              <w:marLeft w:val="0"/>
              <w:marRight w:val="0"/>
              <w:marTop w:val="0"/>
              <w:marBottom w:val="0"/>
              <w:divBdr>
                <w:top w:val="none" w:sz="0" w:space="0" w:color="auto"/>
                <w:left w:val="none" w:sz="0" w:space="0" w:color="auto"/>
                <w:bottom w:val="none" w:sz="0" w:space="0" w:color="auto"/>
                <w:right w:val="none" w:sz="0" w:space="0" w:color="auto"/>
              </w:divBdr>
              <w:divsChild>
                <w:div w:id="511191299">
                  <w:marLeft w:val="0"/>
                  <w:marRight w:val="0"/>
                  <w:marTop w:val="0"/>
                  <w:marBottom w:val="0"/>
                  <w:divBdr>
                    <w:top w:val="none" w:sz="0" w:space="0" w:color="auto"/>
                    <w:left w:val="none" w:sz="0" w:space="0" w:color="auto"/>
                    <w:bottom w:val="none" w:sz="0" w:space="0" w:color="auto"/>
                    <w:right w:val="none" w:sz="0" w:space="0" w:color="auto"/>
                  </w:divBdr>
                </w:div>
              </w:divsChild>
            </w:div>
            <w:div w:id="617684170">
              <w:marLeft w:val="0"/>
              <w:marRight w:val="0"/>
              <w:marTop w:val="0"/>
              <w:marBottom w:val="0"/>
              <w:divBdr>
                <w:top w:val="none" w:sz="0" w:space="0" w:color="auto"/>
                <w:left w:val="none" w:sz="0" w:space="0" w:color="auto"/>
                <w:bottom w:val="none" w:sz="0" w:space="0" w:color="auto"/>
                <w:right w:val="none" w:sz="0" w:space="0" w:color="auto"/>
              </w:divBdr>
              <w:divsChild>
                <w:div w:id="1050808018">
                  <w:marLeft w:val="0"/>
                  <w:marRight w:val="0"/>
                  <w:marTop w:val="0"/>
                  <w:marBottom w:val="0"/>
                  <w:divBdr>
                    <w:top w:val="none" w:sz="0" w:space="0" w:color="auto"/>
                    <w:left w:val="none" w:sz="0" w:space="0" w:color="auto"/>
                    <w:bottom w:val="none" w:sz="0" w:space="0" w:color="auto"/>
                    <w:right w:val="none" w:sz="0" w:space="0" w:color="auto"/>
                  </w:divBdr>
                </w:div>
              </w:divsChild>
            </w:div>
            <w:div w:id="1074858038">
              <w:marLeft w:val="0"/>
              <w:marRight w:val="0"/>
              <w:marTop w:val="0"/>
              <w:marBottom w:val="0"/>
              <w:divBdr>
                <w:top w:val="none" w:sz="0" w:space="0" w:color="auto"/>
                <w:left w:val="none" w:sz="0" w:space="0" w:color="auto"/>
                <w:bottom w:val="none" w:sz="0" w:space="0" w:color="auto"/>
                <w:right w:val="none" w:sz="0" w:space="0" w:color="auto"/>
              </w:divBdr>
              <w:divsChild>
                <w:div w:id="8533364">
                  <w:marLeft w:val="0"/>
                  <w:marRight w:val="0"/>
                  <w:marTop w:val="0"/>
                  <w:marBottom w:val="0"/>
                  <w:divBdr>
                    <w:top w:val="none" w:sz="0" w:space="0" w:color="auto"/>
                    <w:left w:val="none" w:sz="0" w:space="0" w:color="auto"/>
                    <w:bottom w:val="none" w:sz="0" w:space="0" w:color="auto"/>
                    <w:right w:val="none" w:sz="0" w:space="0" w:color="auto"/>
                  </w:divBdr>
                </w:div>
              </w:divsChild>
            </w:div>
            <w:div w:id="1103305925">
              <w:marLeft w:val="0"/>
              <w:marRight w:val="0"/>
              <w:marTop w:val="0"/>
              <w:marBottom w:val="0"/>
              <w:divBdr>
                <w:top w:val="none" w:sz="0" w:space="0" w:color="auto"/>
                <w:left w:val="none" w:sz="0" w:space="0" w:color="auto"/>
                <w:bottom w:val="none" w:sz="0" w:space="0" w:color="auto"/>
                <w:right w:val="none" w:sz="0" w:space="0" w:color="auto"/>
              </w:divBdr>
              <w:divsChild>
                <w:div w:id="816068076">
                  <w:marLeft w:val="0"/>
                  <w:marRight w:val="0"/>
                  <w:marTop w:val="0"/>
                  <w:marBottom w:val="0"/>
                  <w:divBdr>
                    <w:top w:val="none" w:sz="0" w:space="0" w:color="auto"/>
                    <w:left w:val="none" w:sz="0" w:space="0" w:color="auto"/>
                    <w:bottom w:val="none" w:sz="0" w:space="0" w:color="auto"/>
                    <w:right w:val="none" w:sz="0" w:space="0" w:color="auto"/>
                  </w:divBdr>
                </w:div>
              </w:divsChild>
            </w:div>
            <w:div w:id="671569029">
              <w:marLeft w:val="0"/>
              <w:marRight w:val="0"/>
              <w:marTop w:val="0"/>
              <w:marBottom w:val="0"/>
              <w:divBdr>
                <w:top w:val="none" w:sz="0" w:space="0" w:color="auto"/>
                <w:left w:val="none" w:sz="0" w:space="0" w:color="auto"/>
                <w:bottom w:val="none" w:sz="0" w:space="0" w:color="auto"/>
                <w:right w:val="none" w:sz="0" w:space="0" w:color="auto"/>
              </w:divBdr>
              <w:divsChild>
                <w:div w:id="1144658043">
                  <w:marLeft w:val="0"/>
                  <w:marRight w:val="0"/>
                  <w:marTop w:val="0"/>
                  <w:marBottom w:val="0"/>
                  <w:divBdr>
                    <w:top w:val="none" w:sz="0" w:space="0" w:color="auto"/>
                    <w:left w:val="none" w:sz="0" w:space="0" w:color="auto"/>
                    <w:bottom w:val="none" w:sz="0" w:space="0" w:color="auto"/>
                    <w:right w:val="none" w:sz="0" w:space="0" w:color="auto"/>
                  </w:divBdr>
                </w:div>
              </w:divsChild>
            </w:div>
            <w:div w:id="1324435239">
              <w:marLeft w:val="0"/>
              <w:marRight w:val="0"/>
              <w:marTop w:val="0"/>
              <w:marBottom w:val="0"/>
              <w:divBdr>
                <w:top w:val="none" w:sz="0" w:space="0" w:color="auto"/>
                <w:left w:val="none" w:sz="0" w:space="0" w:color="auto"/>
                <w:bottom w:val="none" w:sz="0" w:space="0" w:color="auto"/>
                <w:right w:val="none" w:sz="0" w:space="0" w:color="auto"/>
              </w:divBdr>
              <w:divsChild>
                <w:div w:id="1288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1791">
      <w:bodyDiv w:val="1"/>
      <w:marLeft w:val="0"/>
      <w:marRight w:val="0"/>
      <w:marTop w:val="0"/>
      <w:marBottom w:val="0"/>
      <w:divBdr>
        <w:top w:val="none" w:sz="0" w:space="0" w:color="auto"/>
        <w:left w:val="none" w:sz="0" w:space="0" w:color="auto"/>
        <w:bottom w:val="none" w:sz="0" w:space="0" w:color="auto"/>
        <w:right w:val="none" w:sz="0" w:space="0" w:color="auto"/>
      </w:divBdr>
    </w:div>
    <w:div w:id="770784804">
      <w:bodyDiv w:val="1"/>
      <w:marLeft w:val="0"/>
      <w:marRight w:val="0"/>
      <w:marTop w:val="0"/>
      <w:marBottom w:val="0"/>
      <w:divBdr>
        <w:top w:val="none" w:sz="0" w:space="0" w:color="auto"/>
        <w:left w:val="none" w:sz="0" w:space="0" w:color="auto"/>
        <w:bottom w:val="none" w:sz="0" w:space="0" w:color="auto"/>
        <w:right w:val="none" w:sz="0" w:space="0" w:color="auto"/>
      </w:divBdr>
    </w:div>
    <w:div w:id="777145962">
      <w:bodyDiv w:val="1"/>
      <w:marLeft w:val="0"/>
      <w:marRight w:val="0"/>
      <w:marTop w:val="0"/>
      <w:marBottom w:val="0"/>
      <w:divBdr>
        <w:top w:val="none" w:sz="0" w:space="0" w:color="auto"/>
        <w:left w:val="none" w:sz="0" w:space="0" w:color="auto"/>
        <w:bottom w:val="none" w:sz="0" w:space="0" w:color="auto"/>
        <w:right w:val="none" w:sz="0" w:space="0" w:color="auto"/>
      </w:divBdr>
    </w:div>
    <w:div w:id="832792823">
      <w:bodyDiv w:val="1"/>
      <w:marLeft w:val="0"/>
      <w:marRight w:val="0"/>
      <w:marTop w:val="0"/>
      <w:marBottom w:val="0"/>
      <w:divBdr>
        <w:top w:val="none" w:sz="0" w:space="0" w:color="auto"/>
        <w:left w:val="none" w:sz="0" w:space="0" w:color="auto"/>
        <w:bottom w:val="none" w:sz="0" w:space="0" w:color="auto"/>
        <w:right w:val="none" w:sz="0" w:space="0" w:color="auto"/>
      </w:divBdr>
    </w:div>
    <w:div w:id="835611024">
      <w:bodyDiv w:val="1"/>
      <w:marLeft w:val="0"/>
      <w:marRight w:val="0"/>
      <w:marTop w:val="0"/>
      <w:marBottom w:val="0"/>
      <w:divBdr>
        <w:top w:val="none" w:sz="0" w:space="0" w:color="auto"/>
        <w:left w:val="none" w:sz="0" w:space="0" w:color="auto"/>
        <w:bottom w:val="none" w:sz="0" w:space="0" w:color="auto"/>
        <w:right w:val="none" w:sz="0" w:space="0" w:color="auto"/>
      </w:divBdr>
    </w:div>
    <w:div w:id="868026615">
      <w:bodyDiv w:val="1"/>
      <w:marLeft w:val="0"/>
      <w:marRight w:val="0"/>
      <w:marTop w:val="0"/>
      <w:marBottom w:val="0"/>
      <w:divBdr>
        <w:top w:val="none" w:sz="0" w:space="0" w:color="auto"/>
        <w:left w:val="none" w:sz="0" w:space="0" w:color="auto"/>
        <w:bottom w:val="none" w:sz="0" w:space="0" w:color="auto"/>
        <w:right w:val="none" w:sz="0" w:space="0" w:color="auto"/>
      </w:divBdr>
      <w:divsChild>
        <w:div w:id="1416898871">
          <w:marLeft w:val="0"/>
          <w:marRight w:val="0"/>
          <w:marTop w:val="375"/>
          <w:marBottom w:val="0"/>
          <w:divBdr>
            <w:top w:val="none" w:sz="0" w:space="0" w:color="auto"/>
            <w:left w:val="none" w:sz="0" w:space="0" w:color="auto"/>
            <w:bottom w:val="none" w:sz="0" w:space="0" w:color="auto"/>
            <w:right w:val="none" w:sz="0" w:space="0" w:color="auto"/>
          </w:divBdr>
        </w:div>
      </w:divsChild>
    </w:div>
    <w:div w:id="882015536">
      <w:bodyDiv w:val="1"/>
      <w:marLeft w:val="0"/>
      <w:marRight w:val="0"/>
      <w:marTop w:val="0"/>
      <w:marBottom w:val="0"/>
      <w:divBdr>
        <w:top w:val="none" w:sz="0" w:space="0" w:color="auto"/>
        <w:left w:val="none" w:sz="0" w:space="0" w:color="auto"/>
        <w:bottom w:val="none" w:sz="0" w:space="0" w:color="auto"/>
        <w:right w:val="none" w:sz="0" w:space="0" w:color="auto"/>
      </w:divBdr>
    </w:div>
    <w:div w:id="933128649">
      <w:bodyDiv w:val="1"/>
      <w:marLeft w:val="0"/>
      <w:marRight w:val="0"/>
      <w:marTop w:val="0"/>
      <w:marBottom w:val="0"/>
      <w:divBdr>
        <w:top w:val="none" w:sz="0" w:space="0" w:color="auto"/>
        <w:left w:val="none" w:sz="0" w:space="0" w:color="auto"/>
        <w:bottom w:val="none" w:sz="0" w:space="0" w:color="auto"/>
        <w:right w:val="none" w:sz="0" w:space="0" w:color="auto"/>
      </w:divBdr>
    </w:div>
    <w:div w:id="942372294">
      <w:bodyDiv w:val="1"/>
      <w:marLeft w:val="0"/>
      <w:marRight w:val="0"/>
      <w:marTop w:val="0"/>
      <w:marBottom w:val="0"/>
      <w:divBdr>
        <w:top w:val="none" w:sz="0" w:space="0" w:color="auto"/>
        <w:left w:val="none" w:sz="0" w:space="0" w:color="auto"/>
        <w:bottom w:val="none" w:sz="0" w:space="0" w:color="auto"/>
        <w:right w:val="none" w:sz="0" w:space="0" w:color="auto"/>
      </w:divBdr>
    </w:div>
    <w:div w:id="945577674">
      <w:bodyDiv w:val="1"/>
      <w:marLeft w:val="0"/>
      <w:marRight w:val="0"/>
      <w:marTop w:val="0"/>
      <w:marBottom w:val="0"/>
      <w:divBdr>
        <w:top w:val="none" w:sz="0" w:space="0" w:color="auto"/>
        <w:left w:val="none" w:sz="0" w:space="0" w:color="auto"/>
        <w:bottom w:val="none" w:sz="0" w:space="0" w:color="auto"/>
        <w:right w:val="none" w:sz="0" w:space="0" w:color="auto"/>
      </w:divBdr>
    </w:div>
    <w:div w:id="972298290">
      <w:bodyDiv w:val="1"/>
      <w:marLeft w:val="0"/>
      <w:marRight w:val="0"/>
      <w:marTop w:val="0"/>
      <w:marBottom w:val="0"/>
      <w:divBdr>
        <w:top w:val="none" w:sz="0" w:space="0" w:color="auto"/>
        <w:left w:val="none" w:sz="0" w:space="0" w:color="auto"/>
        <w:bottom w:val="none" w:sz="0" w:space="0" w:color="auto"/>
        <w:right w:val="none" w:sz="0" w:space="0" w:color="auto"/>
      </w:divBdr>
    </w:div>
    <w:div w:id="972827283">
      <w:bodyDiv w:val="1"/>
      <w:marLeft w:val="0"/>
      <w:marRight w:val="0"/>
      <w:marTop w:val="0"/>
      <w:marBottom w:val="0"/>
      <w:divBdr>
        <w:top w:val="none" w:sz="0" w:space="0" w:color="auto"/>
        <w:left w:val="none" w:sz="0" w:space="0" w:color="auto"/>
        <w:bottom w:val="none" w:sz="0" w:space="0" w:color="auto"/>
        <w:right w:val="none" w:sz="0" w:space="0" w:color="auto"/>
      </w:divBdr>
    </w:div>
    <w:div w:id="979186870">
      <w:bodyDiv w:val="1"/>
      <w:marLeft w:val="0"/>
      <w:marRight w:val="0"/>
      <w:marTop w:val="0"/>
      <w:marBottom w:val="0"/>
      <w:divBdr>
        <w:top w:val="none" w:sz="0" w:space="0" w:color="auto"/>
        <w:left w:val="none" w:sz="0" w:space="0" w:color="auto"/>
        <w:bottom w:val="none" w:sz="0" w:space="0" w:color="auto"/>
        <w:right w:val="none" w:sz="0" w:space="0" w:color="auto"/>
      </w:divBdr>
    </w:div>
    <w:div w:id="982268694">
      <w:bodyDiv w:val="1"/>
      <w:marLeft w:val="0"/>
      <w:marRight w:val="0"/>
      <w:marTop w:val="0"/>
      <w:marBottom w:val="0"/>
      <w:divBdr>
        <w:top w:val="none" w:sz="0" w:space="0" w:color="auto"/>
        <w:left w:val="none" w:sz="0" w:space="0" w:color="auto"/>
        <w:bottom w:val="none" w:sz="0" w:space="0" w:color="auto"/>
        <w:right w:val="none" w:sz="0" w:space="0" w:color="auto"/>
      </w:divBdr>
    </w:div>
    <w:div w:id="1005287850">
      <w:bodyDiv w:val="1"/>
      <w:marLeft w:val="0"/>
      <w:marRight w:val="0"/>
      <w:marTop w:val="0"/>
      <w:marBottom w:val="0"/>
      <w:divBdr>
        <w:top w:val="none" w:sz="0" w:space="0" w:color="auto"/>
        <w:left w:val="none" w:sz="0" w:space="0" w:color="auto"/>
        <w:bottom w:val="none" w:sz="0" w:space="0" w:color="auto"/>
        <w:right w:val="none" w:sz="0" w:space="0" w:color="auto"/>
      </w:divBdr>
    </w:div>
    <w:div w:id="1014724690">
      <w:bodyDiv w:val="1"/>
      <w:marLeft w:val="0"/>
      <w:marRight w:val="0"/>
      <w:marTop w:val="0"/>
      <w:marBottom w:val="0"/>
      <w:divBdr>
        <w:top w:val="none" w:sz="0" w:space="0" w:color="auto"/>
        <w:left w:val="none" w:sz="0" w:space="0" w:color="auto"/>
        <w:bottom w:val="none" w:sz="0" w:space="0" w:color="auto"/>
        <w:right w:val="none" w:sz="0" w:space="0" w:color="auto"/>
      </w:divBdr>
    </w:div>
    <w:div w:id="1035152058">
      <w:bodyDiv w:val="1"/>
      <w:marLeft w:val="0"/>
      <w:marRight w:val="0"/>
      <w:marTop w:val="0"/>
      <w:marBottom w:val="0"/>
      <w:divBdr>
        <w:top w:val="none" w:sz="0" w:space="0" w:color="auto"/>
        <w:left w:val="none" w:sz="0" w:space="0" w:color="auto"/>
        <w:bottom w:val="none" w:sz="0" w:space="0" w:color="auto"/>
        <w:right w:val="none" w:sz="0" w:space="0" w:color="auto"/>
      </w:divBdr>
    </w:div>
    <w:div w:id="1040978136">
      <w:bodyDiv w:val="1"/>
      <w:marLeft w:val="0"/>
      <w:marRight w:val="0"/>
      <w:marTop w:val="0"/>
      <w:marBottom w:val="0"/>
      <w:divBdr>
        <w:top w:val="none" w:sz="0" w:space="0" w:color="auto"/>
        <w:left w:val="none" w:sz="0" w:space="0" w:color="auto"/>
        <w:bottom w:val="none" w:sz="0" w:space="0" w:color="auto"/>
        <w:right w:val="none" w:sz="0" w:space="0" w:color="auto"/>
      </w:divBdr>
    </w:div>
    <w:div w:id="1041782389">
      <w:bodyDiv w:val="1"/>
      <w:marLeft w:val="0"/>
      <w:marRight w:val="0"/>
      <w:marTop w:val="0"/>
      <w:marBottom w:val="0"/>
      <w:divBdr>
        <w:top w:val="none" w:sz="0" w:space="0" w:color="auto"/>
        <w:left w:val="none" w:sz="0" w:space="0" w:color="auto"/>
        <w:bottom w:val="none" w:sz="0" w:space="0" w:color="auto"/>
        <w:right w:val="none" w:sz="0" w:space="0" w:color="auto"/>
      </w:divBdr>
      <w:divsChild>
        <w:div w:id="1031803109">
          <w:marLeft w:val="0"/>
          <w:marRight w:val="0"/>
          <w:marTop w:val="0"/>
          <w:marBottom w:val="0"/>
          <w:divBdr>
            <w:top w:val="none" w:sz="0" w:space="0" w:color="auto"/>
            <w:left w:val="none" w:sz="0" w:space="0" w:color="auto"/>
            <w:bottom w:val="none" w:sz="0" w:space="0" w:color="auto"/>
            <w:right w:val="none" w:sz="0" w:space="0" w:color="auto"/>
          </w:divBdr>
          <w:divsChild>
            <w:div w:id="742878640">
              <w:marLeft w:val="0"/>
              <w:marRight w:val="0"/>
              <w:marTop w:val="0"/>
              <w:marBottom w:val="0"/>
              <w:divBdr>
                <w:top w:val="none" w:sz="0" w:space="0" w:color="auto"/>
                <w:left w:val="none" w:sz="0" w:space="0" w:color="auto"/>
                <w:bottom w:val="none" w:sz="0" w:space="0" w:color="auto"/>
                <w:right w:val="none" w:sz="0" w:space="0" w:color="auto"/>
              </w:divBdr>
              <w:divsChild>
                <w:div w:id="35667923">
                  <w:marLeft w:val="0"/>
                  <w:marRight w:val="0"/>
                  <w:marTop w:val="0"/>
                  <w:marBottom w:val="0"/>
                  <w:divBdr>
                    <w:top w:val="none" w:sz="0" w:space="0" w:color="auto"/>
                    <w:left w:val="none" w:sz="0" w:space="0" w:color="auto"/>
                    <w:bottom w:val="none" w:sz="0" w:space="0" w:color="auto"/>
                    <w:right w:val="none" w:sz="0" w:space="0" w:color="auto"/>
                  </w:divBdr>
                </w:div>
              </w:divsChild>
            </w:div>
            <w:div w:id="271132951">
              <w:marLeft w:val="0"/>
              <w:marRight w:val="0"/>
              <w:marTop w:val="0"/>
              <w:marBottom w:val="0"/>
              <w:divBdr>
                <w:top w:val="none" w:sz="0" w:space="0" w:color="auto"/>
                <w:left w:val="none" w:sz="0" w:space="0" w:color="auto"/>
                <w:bottom w:val="none" w:sz="0" w:space="0" w:color="auto"/>
                <w:right w:val="none" w:sz="0" w:space="0" w:color="auto"/>
              </w:divBdr>
              <w:divsChild>
                <w:div w:id="333343408">
                  <w:marLeft w:val="0"/>
                  <w:marRight w:val="0"/>
                  <w:marTop w:val="0"/>
                  <w:marBottom w:val="0"/>
                  <w:divBdr>
                    <w:top w:val="none" w:sz="0" w:space="0" w:color="auto"/>
                    <w:left w:val="none" w:sz="0" w:space="0" w:color="auto"/>
                    <w:bottom w:val="none" w:sz="0" w:space="0" w:color="auto"/>
                    <w:right w:val="none" w:sz="0" w:space="0" w:color="auto"/>
                  </w:divBdr>
                </w:div>
              </w:divsChild>
            </w:div>
            <w:div w:id="362021002">
              <w:marLeft w:val="0"/>
              <w:marRight w:val="0"/>
              <w:marTop w:val="0"/>
              <w:marBottom w:val="0"/>
              <w:divBdr>
                <w:top w:val="none" w:sz="0" w:space="0" w:color="auto"/>
                <w:left w:val="none" w:sz="0" w:space="0" w:color="auto"/>
                <w:bottom w:val="none" w:sz="0" w:space="0" w:color="auto"/>
                <w:right w:val="none" w:sz="0" w:space="0" w:color="auto"/>
              </w:divBdr>
              <w:divsChild>
                <w:div w:id="1547109257">
                  <w:marLeft w:val="0"/>
                  <w:marRight w:val="0"/>
                  <w:marTop w:val="0"/>
                  <w:marBottom w:val="0"/>
                  <w:divBdr>
                    <w:top w:val="none" w:sz="0" w:space="0" w:color="auto"/>
                    <w:left w:val="none" w:sz="0" w:space="0" w:color="auto"/>
                    <w:bottom w:val="none" w:sz="0" w:space="0" w:color="auto"/>
                    <w:right w:val="none" w:sz="0" w:space="0" w:color="auto"/>
                  </w:divBdr>
                </w:div>
              </w:divsChild>
            </w:div>
            <w:div w:id="598638087">
              <w:marLeft w:val="0"/>
              <w:marRight w:val="0"/>
              <w:marTop w:val="0"/>
              <w:marBottom w:val="0"/>
              <w:divBdr>
                <w:top w:val="none" w:sz="0" w:space="0" w:color="auto"/>
                <w:left w:val="none" w:sz="0" w:space="0" w:color="auto"/>
                <w:bottom w:val="none" w:sz="0" w:space="0" w:color="auto"/>
                <w:right w:val="none" w:sz="0" w:space="0" w:color="auto"/>
              </w:divBdr>
              <w:divsChild>
                <w:div w:id="1227840256">
                  <w:marLeft w:val="0"/>
                  <w:marRight w:val="0"/>
                  <w:marTop w:val="0"/>
                  <w:marBottom w:val="0"/>
                  <w:divBdr>
                    <w:top w:val="none" w:sz="0" w:space="0" w:color="auto"/>
                    <w:left w:val="none" w:sz="0" w:space="0" w:color="auto"/>
                    <w:bottom w:val="none" w:sz="0" w:space="0" w:color="auto"/>
                    <w:right w:val="none" w:sz="0" w:space="0" w:color="auto"/>
                  </w:divBdr>
                </w:div>
              </w:divsChild>
            </w:div>
            <w:div w:id="589125929">
              <w:marLeft w:val="0"/>
              <w:marRight w:val="0"/>
              <w:marTop w:val="0"/>
              <w:marBottom w:val="0"/>
              <w:divBdr>
                <w:top w:val="none" w:sz="0" w:space="0" w:color="auto"/>
                <w:left w:val="none" w:sz="0" w:space="0" w:color="auto"/>
                <w:bottom w:val="none" w:sz="0" w:space="0" w:color="auto"/>
                <w:right w:val="none" w:sz="0" w:space="0" w:color="auto"/>
              </w:divBdr>
              <w:divsChild>
                <w:div w:id="75366417">
                  <w:marLeft w:val="0"/>
                  <w:marRight w:val="0"/>
                  <w:marTop w:val="0"/>
                  <w:marBottom w:val="0"/>
                  <w:divBdr>
                    <w:top w:val="none" w:sz="0" w:space="0" w:color="auto"/>
                    <w:left w:val="none" w:sz="0" w:space="0" w:color="auto"/>
                    <w:bottom w:val="none" w:sz="0" w:space="0" w:color="auto"/>
                    <w:right w:val="none" w:sz="0" w:space="0" w:color="auto"/>
                  </w:divBdr>
                </w:div>
              </w:divsChild>
            </w:div>
            <w:div w:id="10449413">
              <w:marLeft w:val="0"/>
              <w:marRight w:val="0"/>
              <w:marTop w:val="0"/>
              <w:marBottom w:val="0"/>
              <w:divBdr>
                <w:top w:val="none" w:sz="0" w:space="0" w:color="auto"/>
                <w:left w:val="none" w:sz="0" w:space="0" w:color="auto"/>
                <w:bottom w:val="none" w:sz="0" w:space="0" w:color="auto"/>
                <w:right w:val="none" w:sz="0" w:space="0" w:color="auto"/>
              </w:divBdr>
              <w:divsChild>
                <w:div w:id="264850921">
                  <w:marLeft w:val="0"/>
                  <w:marRight w:val="0"/>
                  <w:marTop w:val="0"/>
                  <w:marBottom w:val="0"/>
                  <w:divBdr>
                    <w:top w:val="none" w:sz="0" w:space="0" w:color="auto"/>
                    <w:left w:val="none" w:sz="0" w:space="0" w:color="auto"/>
                    <w:bottom w:val="none" w:sz="0" w:space="0" w:color="auto"/>
                    <w:right w:val="none" w:sz="0" w:space="0" w:color="auto"/>
                  </w:divBdr>
                </w:div>
              </w:divsChild>
            </w:div>
            <w:div w:id="941037738">
              <w:marLeft w:val="0"/>
              <w:marRight w:val="0"/>
              <w:marTop w:val="0"/>
              <w:marBottom w:val="0"/>
              <w:divBdr>
                <w:top w:val="none" w:sz="0" w:space="0" w:color="auto"/>
                <w:left w:val="none" w:sz="0" w:space="0" w:color="auto"/>
                <w:bottom w:val="none" w:sz="0" w:space="0" w:color="auto"/>
                <w:right w:val="none" w:sz="0" w:space="0" w:color="auto"/>
              </w:divBdr>
              <w:divsChild>
                <w:div w:id="1625237276">
                  <w:marLeft w:val="0"/>
                  <w:marRight w:val="0"/>
                  <w:marTop w:val="0"/>
                  <w:marBottom w:val="0"/>
                  <w:divBdr>
                    <w:top w:val="none" w:sz="0" w:space="0" w:color="auto"/>
                    <w:left w:val="none" w:sz="0" w:space="0" w:color="auto"/>
                    <w:bottom w:val="none" w:sz="0" w:space="0" w:color="auto"/>
                    <w:right w:val="none" w:sz="0" w:space="0" w:color="auto"/>
                  </w:divBdr>
                </w:div>
                <w:div w:id="1617327468">
                  <w:marLeft w:val="0"/>
                  <w:marRight w:val="0"/>
                  <w:marTop w:val="0"/>
                  <w:marBottom w:val="0"/>
                  <w:divBdr>
                    <w:top w:val="none" w:sz="0" w:space="0" w:color="auto"/>
                    <w:left w:val="none" w:sz="0" w:space="0" w:color="auto"/>
                    <w:bottom w:val="none" w:sz="0" w:space="0" w:color="auto"/>
                    <w:right w:val="none" w:sz="0" w:space="0" w:color="auto"/>
                  </w:divBdr>
                </w:div>
                <w:div w:id="1417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8506">
      <w:bodyDiv w:val="1"/>
      <w:marLeft w:val="0"/>
      <w:marRight w:val="0"/>
      <w:marTop w:val="0"/>
      <w:marBottom w:val="0"/>
      <w:divBdr>
        <w:top w:val="none" w:sz="0" w:space="0" w:color="auto"/>
        <w:left w:val="none" w:sz="0" w:space="0" w:color="auto"/>
        <w:bottom w:val="none" w:sz="0" w:space="0" w:color="auto"/>
        <w:right w:val="none" w:sz="0" w:space="0" w:color="auto"/>
      </w:divBdr>
    </w:div>
    <w:div w:id="1120225807">
      <w:bodyDiv w:val="1"/>
      <w:marLeft w:val="0"/>
      <w:marRight w:val="0"/>
      <w:marTop w:val="0"/>
      <w:marBottom w:val="0"/>
      <w:divBdr>
        <w:top w:val="none" w:sz="0" w:space="0" w:color="auto"/>
        <w:left w:val="none" w:sz="0" w:space="0" w:color="auto"/>
        <w:bottom w:val="none" w:sz="0" w:space="0" w:color="auto"/>
        <w:right w:val="none" w:sz="0" w:space="0" w:color="auto"/>
      </w:divBdr>
    </w:div>
    <w:div w:id="1127160724">
      <w:bodyDiv w:val="1"/>
      <w:marLeft w:val="0"/>
      <w:marRight w:val="0"/>
      <w:marTop w:val="0"/>
      <w:marBottom w:val="0"/>
      <w:divBdr>
        <w:top w:val="none" w:sz="0" w:space="0" w:color="auto"/>
        <w:left w:val="none" w:sz="0" w:space="0" w:color="auto"/>
        <w:bottom w:val="none" w:sz="0" w:space="0" w:color="auto"/>
        <w:right w:val="none" w:sz="0" w:space="0" w:color="auto"/>
      </w:divBdr>
      <w:divsChild>
        <w:div w:id="928081739">
          <w:marLeft w:val="0"/>
          <w:marRight w:val="0"/>
          <w:marTop w:val="0"/>
          <w:marBottom w:val="0"/>
          <w:divBdr>
            <w:top w:val="none" w:sz="0" w:space="0" w:color="auto"/>
            <w:left w:val="none" w:sz="0" w:space="0" w:color="auto"/>
            <w:bottom w:val="none" w:sz="0" w:space="0" w:color="auto"/>
            <w:right w:val="none" w:sz="0" w:space="0" w:color="auto"/>
          </w:divBdr>
          <w:divsChild>
            <w:div w:id="201870046">
              <w:marLeft w:val="0"/>
              <w:marRight w:val="0"/>
              <w:marTop w:val="0"/>
              <w:marBottom w:val="0"/>
              <w:divBdr>
                <w:top w:val="none" w:sz="0" w:space="0" w:color="auto"/>
                <w:left w:val="none" w:sz="0" w:space="0" w:color="auto"/>
                <w:bottom w:val="none" w:sz="0" w:space="0" w:color="auto"/>
                <w:right w:val="none" w:sz="0" w:space="0" w:color="auto"/>
              </w:divBdr>
              <w:divsChild>
                <w:div w:id="2047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80041">
      <w:bodyDiv w:val="1"/>
      <w:marLeft w:val="0"/>
      <w:marRight w:val="0"/>
      <w:marTop w:val="0"/>
      <w:marBottom w:val="0"/>
      <w:divBdr>
        <w:top w:val="none" w:sz="0" w:space="0" w:color="auto"/>
        <w:left w:val="none" w:sz="0" w:space="0" w:color="auto"/>
        <w:bottom w:val="none" w:sz="0" w:space="0" w:color="auto"/>
        <w:right w:val="none" w:sz="0" w:space="0" w:color="auto"/>
      </w:divBdr>
    </w:div>
    <w:div w:id="1184973148">
      <w:bodyDiv w:val="1"/>
      <w:marLeft w:val="0"/>
      <w:marRight w:val="0"/>
      <w:marTop w:val="0"/>
      <w:marBottom w:val="0"/>
      <w:divBdr>
        <w:top w:val="none" w:sz="0" w:space="0" w:color="auto"/>
        <w:left w:val="none" w:sz="0" w:space="0" w:color="auto"/>
        <w:bottom w:val="none" w:sz="0" w:space="0" w:color="auto"/>
        <w:right w:val="none" w:sz="0" w:space="0" w:color="auto"/>
      </w:divBdr>
    </w:div>
    <w:div w:id="1190291656">
      <w:bodyDiv w:val="1"/>
      <w:marLeft w:val="0"/>
      <w:marRight w:val="0"/>
      <w:marTop w:val="0"/>
      <w:marBottom w:val="0"/>
      <w:divBdr>
        <w:top w:val="none" w:sz="0" w:space="0" w:color="auto"/>
        <w:left w:val="none" w:sz="0" w:space="0" w:color="auto"/>
        <w:bottom w:val="none" w:sz="0" w:space="0" w:color="auto"/>
        <w:right w:val="none" w:sz="0" w:space="0" w:color="auto"/>
      </w:divBdr>
    </w:div>
    <w:div w:id="1194804667">
      <w:bodyDiv w:val="1"/>
      <w:marLeft w:val="0"/>
      <w:marRight w:val="0"/>
      <w:marTop w:val="0"/>
      <w:marBottom w:val="0"/>
      <w:divBdr>
        <w:top w:val="none" w:sz="0" w:space="0" w:color="auto"/>
        <w:left w:val="none" w:sz="0" w:space="0" w:color="auto"/>
        <w:bottom w:val="none" w:sz="0" w:space="0" w:color="auto"/>
        <w:right w:val="none" w:sz="0" w:space="0" w:color="auto"/>
      </w:divBdr>
    </w:div>
    <w:div w:id="1203402470">
      <w:bodyDiv w:val="1"/>
      <w:marLeft w:val="0"/>
      <w:marRight w:val="0"/>
      <w:marTop w:val="0"/>
      <w:marBottom w:val="0"/>
      <w:divBdr>
        <w:top w:val="none" w:sz="0" w:space="0" w:color="auto"/>
        <w:left w:val="none" w:sz="0" w:space="0" w:color="auto"/>
        <w:bottom w:val="none" w:sz="0" w:space="0" w:color="auto"/>
        <w:right w:val="none" w:sz="0" w:space="0" w:color="auto"/>
      </w:divBdr>
    </w:div>
    <w:div w:id="1246768537">
      <w:bodyDiv w:val="1"/>
      <w:marLeft w:val="0"/>
      <w:marRight w:val="0"/>
      <w:marTop w:val="0"/>
      <w:marBottom w:val="0"/>
      <w:divBdr>
        <w:top w:val="none" w:sz="0" w:space="0" w:color="auto"/>
        <w:left w:val="none" w:sz="0" w:space="0" w:color="auto"/>
        <w:bottom w:val="none" w:sz="0" w:space="0" w:color="auto"/>
        <w:right w:val="none" w:sz="0" w:space="0" w:color="auto"/>
      </w:divBdr>
    </w:div>
    <w:div w:id="1256206139">
      <w:bodyDiv w:val="1"/>
      <w:marLeft w:val="0"/>
      <w:marRight w:val="0"/>
      <w:marTop w:val="0"/>
      <w:marBottom w:val="0"/>
      <w:divBdr>
        <w:top w:val="none" w:sz="0" w:space="0" w:color="auto"/>
        <w:left w:val="none" w:sz="0" w:space="0" w:color="auto"/>
        <w:bottom w:val="none" w:sz="0" w:space="0" w:color="auto"/>
        <w:right w:val="none" w:sz="0" w:space="0" w:color="auto"/>
      </w:divBdr>
    </w:div>
    <w:div w:id="1273706342">
      <w:bodyDiv w:val="1"/>
      <w:marLeft w:val="0"/>
      <w:marRight w:val="0"/>
      <w:marTop w:val="0"/>
      <w:marBottom w:val="0"/>
      <w:divBdr>
        <w:top w:val="none" w:sz="0" w:space="0" w:color="auto"/>
        <w:left w:val="none" w:sz="0" w:space="0" w:color="auto"/>
        <w:bottom w:val="none" w:sz="0" w:space="0" w:color="auto"/>
        <w:right w:val="none" w:sz="0" w:space="0" w:color="auto"/>
      </w:divBdr>
    </w:div>
    <w:div w:id="1281456427">
      <w:bodyDiv w:val="1"/>
      <w:marLeft w:val="0"/>
      <w:marRight w:val="0"/>
      <w:marTop w:val="0"/>
      <w:marBottom w:val="0"/>
      <w:divBdr>
        <w:top w:val="none" w:sz="0" w:space="0" w:color="auto"/>
        <w:left w:val="none" w:sz="0" w:space="0" w:color="auto"/>
        <w:bottom w:val="none" w:sz="0" w:space="0" w:color="auto"/>
        <w:right w:val="none" w:sz="0" w:space="0" w:color="auto"/>
      </w:divBdr>
    </w:div>
    <w:div w:id="1314217466">
      <w:bodyDiv w:val="1"/>
      <w:marLeft w:val="0"/>
      <w:marRight w:val="0"/>
      <w:marTop w:val="0"/>
      <w:marBottom w:val="0"/>
      <w:divBdr>
        <w:top w:val="none" w:sz="0" w:space="0" w:color="auto"/>
        <w:left w:val="none" w:sz="0" w:space="0" w:color="auto"/>
        <w:bottom w:val="none" w:sz="0" w:space="0" w:color="auto"/>
        <w:right w:val="none" w:sz="0" w:space="0" w:color="auto"/>
      </w:divBdr>
    </w:div>
    <w:div w:id="1318992058">
      <w:bodyDiv w:val="1"/>
      <w:marLeft w:val="0"/>
      <w:marRight w:val="0"/>
      <w:marTop w:val="0"/>
      <w:marBottom w:val="0"/>
      <w:divBdr>
        <w:top w:val="none" w:sz="0" w:space="0" w:color="auto"/>
        <w:left w:val="none" w:sz="0" w:space="0" w:color="auto"/>
        <w:bottom w:val="none" w:sz="0" w:space="0" w:color="auto"/>
        <w:right w:val="none" w:sz="0" w:space="0" w:color="auto"/>
      </w:divBdr>
    </w:div>
    <w:div w:id="1351299567">
      <w:bodyDiv w:val="1"/>
      <w:marLeft w:val="0"/>
      <w:marRight w:val="0"/>
      <w:marTop w:val="0"/>
      <w:marBottom w:val="0"/>
      <w:divBdr>
        <w:top w:val="none" w:sz="0" w:space="0" w:color="auto"/>
        <w:left w:val="none" w:sz="0" w:space="0" w:color="auto"/>
        <w:bottom w:val="none" w:sz="0" w:space="0" w:color="auto"/>
        <w:right w:val="none" w:sz="0" w:space="0" w:color="auto"/>
      </w:divBdr>
      <w:divsChild>
        <w:div w:id="241991364">
          <w:marLeft w:val="0"/>
          <w:marRight w:val="0"/>
          <w:marTop w:val="0"/>
          <w:marBottom w:val="0"/>
          <w:divBdr>
            <w:top w:val="none" w:sz="0" w:space="0" w:color="auto"/>
            <w:left w:val="none" w:sz="0" w:space="0" w:color="auto"/>
            <w:bottom w:val="none" w:sz="0" w:space="0" w:color="auto"/>
            <w:right w:val="none" w:sz="0" w:space="0" w:color="auto"/>
          </w:divBdr>
          <w:divsChild>
            <w:div w:id="1779526010">
              <w:marLeft w:val="0"/>
              <w:marRight w:val="0"/>
              <w:marTop w:val="0"/>
              <w:marBottom w:val="0"/>
              <w:divBdr>
                <w:top w:val="none" w:sz="0" w:space="0" w:color="auto"/>
                <w:left w:val="none" w:sz="0" w:space="0" w:color="auto"/>
                <w:bottom w:val="none" w:sz="0" w:space="0" w:color="auto"/>
                <w:right w:val="none" w:sz="0" w:space="0" w:color="auto"/>
              </w:divBdr>
              <w:divsChild>
                <w:div w:id="437025628">
                  <w:marLeft w:val="0"/>
                  <w:marRight w:val="0"/>
                  <w:marTop w:val="0"/>
                  <w:marBottom w:val="0"/>
                  <w:divBdr>
                    <w:top w:val="none" w:sz="0" w:space="0" w:color="auto"/>
                    <w:left w:val="none" w:sz="0" w:space="0" w:color="auto"/>
                    <w:bottom w:val="none" w:sz="0" w:space="0" w:color="auto"/>
                    <w:right w:val="none" w:sz="0" w:space="0" w:color="auto"/>
                  </w:divBdr>
                </w:div>
                <w:div w:id="686324583">
                  <w:marLeft w:val="0"/>
                  <w:marRight w:val="0"/>
                  <w:marTop w:val="0"/>
                  <w:marBottom w:val="0"/>
                  <w:divBdr>
                    <w:top w:val="none" w:sz="0" w:space="0" w:color="auto"/>
                    <w:left w:val="none" w:sz="0" w:space="0" w:color="auto"/>
                    <w:bottom w:val="none" w:sz="0" w:space="0" w:color="auto"/>
                    <w:right w:val="none" w:sz="0" w:space="0" w:color="auto"/>
                  </w:divBdr>
                </w:div>
                <w:div w:id="1156649058">
                  <w:marLeft w:val="0"/>
                  <w:marRight w:val="0"/>
                  <w:marTop w:val="0"/>
                  <w:marBottom w:val="0"/>
                  <w:divBdr>
                    <w:top w:val="none" w:sz="0" w:space="0" w:color="auto"/>
                    <w:left w:val="none" w:sz="0" w:space="0" w:color="auto"/>
                    <w:bottom w:val="none" w:sz="0" w:space="0" w:color="auto"/>
                    <w:right w:val="none" w:sz="0" w:space="0" w:color="auto"/>
                  </w:divBdr>
                </w:div>
                <w:div w:id="484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8766">
      <w:bodyDiv w:val="1"/>
      <w:marLeft w:val="0"/>
      <w:marRight w:val="0"/>
      <w:marTop w:val="0"/>
      <w:marBottom w:val="0"/>
      <w:divBdr>
        <w:top w:val="none" w:sz="0" w:space="0" w:color="auto"/>
        <w:left w:val="none" w:sz="0" w:space="0" w:color="auto"/>
        <w:bottom w:val="none" w:sz="0" w:space="0" w:color="auto"/>
        <w:right w:val="none" w:sz="0" w:space="0" w:color="auto"/>
      </w:divBdr>
    </w:div>
    <w:div w:id="1364555135">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406339834">
      <w:bodyDiv w:val="1"/>
      <w:marLeft w:val="0"/>
      <w:marRight w:val="0"/>
      <w:marTop w:val="0"/>
      <w:marBottom w:val="0"/>
      <w:divBdr>
        <w:top w:val="none" w:sz="0" w:space="0" w:color="auto"/>
        <w:left w:val="none" w:sz="0" w:space="0" w:color="auto"/>
        <w:bottom w:val="none" w:sz="0" w:space="0" w:color="auto"/>
        <w:right w:val="none" w:sz="0" w:space="0" w:color="auto"/>
      </w:divBdr>
    </w:div>
    <w:div w:id="1447963082">
      <w:bodyDiv w:val="1"/>
      <w:marLeft w:val="0"/>
      <w:marRight w:val="0"/>
      <w:marTop w:val="0"/>
      <w:marBottom w:val="0"/>
      <w:divBdr>
        <w:top w:val="none" w:sz="0" w:space="0" w:color="auto"/>
        <w:left w:val="none" w:sz="0" w:space="0" w:color="auto"/>
        <w:bottom w:val="none" w:sz="0" w:space="0" w:color="auto"/>
        <w:right w:val="none" w:sz="0" w:space="0" w:color="auto"/>
      </w:divBdr>
    </w:div>
    <w:div w:id="1457598456">
      <w:bodyDiv w:val="1"/>
      <w:marLeft w:val="0"/>
      <w:marRight w:val="0"/>
      <w:marTop w:val="0"/>
      <w:marBottom w:val="0"/>
      <w:divBdr>
        <w:top w:val="none" w:sz="0" w:space="0" w:color="auto"/>
        <w:left w:val="none" w:sz="0" w:space="0" w:color="auto"/>
        <w:bottom w:val="none" w:sz="0" w:space="0" w:color="auto"/>
        <w:right w:val="none" w:sz="0" w:space="0" w:color="auto"/>
      </w:divBdr>
    </w:div>
    <w:div w:id="1458331116">
      <w:bodyDiv w:val="1"/>
      <w:marLeft w:val="0"/>
      <w:marRight w:val="0"/>
      <w:marTop w:val="0"/>
      <w:marBottom w:val="0"/>
      <w:divBdr>
        <w:top w:val="none" w:sz="0" w:space="0" w:color="auto"/>
        <w:left w:val="none" w:sz="0" w:space="0" w:color="auto"/>
        <w:bottom w:val="none" w:sz="0" w:space="0" w:color="auto"/>
        <w:right w:val="none" w:sz="0" w:space="0" w:color="auto"/>
      </w:divBdr>
      <w:divsChild>
        <w:div w:id="259409183">
          <w:marLeft w:val="0"/>
          <w:marRight w:val="0"/>
          <w:marTop w:val="0"/>
          <w:marBottom w:val="0"/>
          <w:divBdr>
            <w:top w:val="none" w:sz="0" w:space="0" w:color="auto"/>
            <w:left w:val="none" w:sz="0" w:space="0" w:color="auto"/>
            <w:bottom w:val="none" w:sz="0" w:space="0" w:color="auto"/>
            <w:right w:val="none" w:sz="0" w:space="0" w:color="auto"/>
          </w:divBdr>
          <w:divsChild>
            <w:div w:id="1037193198">
              <w:marLeft w:val="0"/>
              <w:marRight w:val="0"/>
              <w:marTop w:val="0"/>
              <w:marBottom w:val="0"/>
              <w:divBdr>
                <w:top w:val="none" w:sz="0" w:space="0" w:color="auto"/>
                <w:left w:val="none" w:sz="0" w:space="0" w:color="auto"/>
                <w:bottom w:val="none" w:sz="0" w:space="0" w:color="auto"/>
                <w:right w:val="none" w:sz="0" w:space="0" w:color="auto"/>
              </w:divBdr>
              <w:divsChild>
                <w:div w:id="1553618063">
                  <w:marLeft w:val="0"/>
                  <w:marRight w:val="0"/>
                  <w:marTop w:val="0"/>
                  <w:marBottom w:val="0"/>
                  <w:divBdr>
                    <w:top w:val="none" w:sz="0" w:space="0" w:color="auto"/>
                    <w:left w:val="none" w:sz="0" w:space="0" w:color="auto"/>
                    <w:bottom w:val="none" w:sz="0" w:space="0" w:color="auto"/>
                    <w:right w:val="none" w:sz="0" w:space="0" w:color="auto"/>
                  </w:divBdr>
                </w:div>
                <w:div w:id="229385893">
                  <w:marLeft w:val="0"/>
                  <w:marRight w:val="0"/>
                  <w:marTop w:val="0"/>
                  <w:marBottom w:val="0"/>
                  <w:divBdr>
                    <w:top w:val="none" w:sz="0" w:space="0" w:color="auto"/>
                    <w:left w:val="none" w:sz="0" w:space="0" w:color="auto"/>
                    <w:bottom w:val="none" w:sz="0" w:space="0" w:color="auto"/>
                    <w:right w:val="none" w:sz="0" w:space="0" w:color="auto"/>
                  </w:divBdr>
                </w:div>
                <w:div w:id="472411954">
                  <w:marLeft w:val="0"/>
                  <w:marRight w:val="0"/>
                  <w:marTop w:val="0"/>
                  <w:marBottom w:val="0"/>
                  <w:divBdr>
                    <w:top w:val="none" w:sz="0" w:space="0" w:color="auto"/>
                    <w:left w:val="none" w:sz="0" w:space="0" w:color="auto"/>
                    <w:bottom w:val="none" w:sz="0" w:space="0" w:color="auto"/>
                    <w:right w:val="none" w:sz="0" w:space="0" w:color="auto"/>
                  </w:divBdr>
                </w:div>
                <w:div w:id="590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4024">
      <w:bodyDiv w:val="1"/>
      <w:marLeft w:val="0"/>
      <w:marRight w:val="0"/>
      <w:marTop w:val="0"/>
      <w:marBottom w:val="0"/>
      <w:divBdr>
        <w:top w:val="none" w:sz="0" w:space="0" w:color="auto"/>
        <w:left w:val="none" w:sz="0" w:space="0" w:color="auto"/>
        <w:bottom w:val="none" w:sz="0" w:space="0" w:color="auto"/>
        <w:right w:val="none" w:sz="0" w:space="0" w:color="auto"/>
      </w:divBdr>
    </w:div>
    <w:div w:id="1479960330">
      <w:bodyDiv w:val="1"/>
      <w:marLeft w:val="0"/>
      <w:marRight w:val="0"/>
      <w:marTop w:val="0"/>
      <w:marBottom w:val="0"/>
      <w:divBdr>
        <w:top w:val="none" w:sz="0" w:space="0" w:color="auto"/>
        <w:left w:val="none" w:sz="0" w:space="0" w:color="auto"/>
        <w:bottom w:val="none" w:sz="0" w:space="0" w:color="auto"/>
        <w:right w:val="none" w:sz="0" w:space="0" w:color="auto"/>
      </w:divBdr>
    </w:div>
    <w:div w:id="1505702692">
      <w:bodyDiv w:val="1"/>
      <w:marLeft w:val="0"/>
      <w:marRight w:val="0"/>
      <w:marTop w:val="0"/>
      <w:marBottom w:val="0"/>
      <w:divBdr>
        <w:top w:val="none" w:sz="0" w:space="0" w:color="auto"/>
        <w:left w:val="none" w:sz="0" w:space="0" w:color="auto"/>
        <w:bottom w:val="none" w:sz="0" w:space="0" w:color="auto"/>
        <w:right w:val="none" w:sz="0" w:space="0" w:color="auto"/>
      </w:divBdr>
      <w:divsChild>
        <w:div w:id="279655757">
          <w:marLeft w:val="0"/>
          <w:marRight w:val="0"/>
          <w:marTop w:val="0"/>
          <w:marBottom w:val="0"/>
          <w:divBdr>
            <w:top w:val="none" w:sz="0" w:space="0" w:color="auto"/>
            <w:left w:val="none" w:sz="0" w:space="0" w:color="auto"/>
            <w:bottom w:val="none" w:sz="0" w:space="0" w:color="auto"/>
            <w:right w:val="none" w:sz="0" w:space="0" w:color="auto"/>
          </w:divBdr>
          <w:divsChild>
            <w:div w:id="264774662">
              <w:marLeft w:val="0"/>
              <w:marRight w:val="0"/>
              <w:marTop w:val="0"/>
              <w:marBottom w:val="0"/>
              <w:divBdr>
                <w:top w:val="none" w:sz="0" w:space="0" w:color="auto"/>
                <w:left w:val="none" w:sz="0" w:space="0" w:color="auto"/>
                <w:bottom w:val="none" w:sz="0" w:space="0" w:color="auto"/>
                <w:right w:val="none" w:sz="0" w:space="0" w:color="auto"/>
              </w:divBdr>
              <w:divsChild>
                <w:div w:id="1795174557">
                  <w:marLeft w:val="0"/>
                  <w:marRight w:val="0"/>
                  <w:marTop w:val="0"/>
                  <w:marBottom w:val="0"/>
                  <w:divBdr>
                    <w:top w:val="none" w:sz="0" w:space="0" w:color="auto"/>
                    <w:left w:val="none" w:sz="0" w:space="0" w:color="auto"/>
                    <w:bottom w:val="none" w:sz="0" w:space="0" w:color="auto"/>
                    <w:right w:val="none" w:sz="0" w:space="0" w:color="auto"/>
                  </w:divBdr>
                  <w:divsChild>
                    <w:div w:id="15245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14172">
      <w:bodyDiv w:val="1"/>
      <w:marLeft w:val="0"/>
      <w:marRight w:val="0"/>
      <w:marTop w:val="0"/>
      <w:marBottom w:val="0"/>
      <w:divBdr>
        <w:top w:val="none" w:sz="0" w:space="0" w:color="auto"/>
        <w:left w:val="none" w:sz="0" w:space="0" w:color="auto"/>
        <w:bottom w:val="none" w:sz="0" w:space="0" w:color="auto"/>
        <w:right w:val="none" w:sz="0" w:space="0" w:color="auto"/>
      </w:divBdr>
    </w:div>
    <w:div w:id="1518929531">
      <w:bodyDiv w:val="1"/>
      <w:marLeft w:val="0"/>
      <w:marRight w:val="0"/>
      <w:marTop w:val="0"/>
      <w:marBottom w:val="0"/>
      <w:divBdr>
        <w:top w:val="none" w:sz="0" w:space="0" w:color="auto"/>
        <w:left w:val="none" w:sz="0" w:space="0" w:color="auto"/>
        <w:bottom w:val="none" w:sz="0" w:space="0" w:color="auto"/>
        <w:right w:val="none" w:sz="0" w:space="0" w:color="auto"/>
      </w:divBdr>
    </w:div>
    <w:div w:id="1549412049">
      <w:bodyDiv w:val="1"/>
      <w:marLeft w:val="0"/>
      <w:marRight w:val="0"/>
      <w:marTop w:val="0"/>
      <w:marBottom w:val="0"/>
      <w:divBdr>
        <w:top w:val="none" w:sz="0" w:space="0" w:color="auto"/>
        <w:left w:val="none" w:sz="0" w:space="0" w:color="auto"/>
        <w:bottom w:val="none" w:sz="0" w:space="0" w:color="auto"/>
        <w:right w:val="none" w:sz="0" w:space="0" w:color="auto"/>
      </w:divBdr>
    </w:div>
    <w:div w:id="1558394496">
      <w:bodyDiv w:val="1"/>
      <w:marLeft w:val="0"/>
      <w:marRight w:val="0"/>
      <w:marTop w:val="0"/>
      <w:marBottom w:val="0"/>
      <w:divBdr>
        <w:top w:val="none" w:sz="0" w:space="0" w:color="auto"/>
        <w:left w:val="none" w:sz="0" w:space="0" w:color="auto"/>
        <w:bottom w:val="none" w:sz="0" w:space="0" w:color="auto"/>
        <w:right w:val="none" w:sz="0" w:space="0" w:color="auto"/>
      </w:divBdr>
    </w:div>
    <w:div w:id="1589079207">
      <w:bodyDiv w:val="1"/>
      <w:marLeft w:val="0"/>
      <w:marRight w:val="0"/>
      <w:marTop w:val="0"/>
      <w:marBottom w:val="0"/>
      <w:divBdr>
        <w:top w:val="none" w:sz="0" w:space="0" w:color="auto"/>
        <w:left w:val="none" w:sz="0" w:space="0" w:color="auto"/>
        <w:bottom w:val="none" w:sz="0" w:space="0" w:color="auto"/>
        <w:right w:val="none" w:sz="0" w:space="0" w:color="auto"/>
      </w:divBdr>
      <w:divsChild>
        <w:div w:id="668561522">
          <w:marLeft w:val="0"/>
          <w:marRight w:val="0"/>
          <w:marTop w:val="0"/>
          <w:marBottom w:val="0"/>
          <w:divBdr>
            <w:top w:val="none" w:sz="0" w:space="0" w:color="auto"/>
            <w:left w:val="none" w:sz="0" w:space="0" w:color="auto"/>
            <w:bottom w:val="none" w:sz="0" w:space="0" w:color="auto"/>
            <w:right w:val="none" w:sz="0" w:space="0" w:color="auto"/>
          </w:divBdr>
          <w:divsChild>
            <w:div w:id="2078822994">
              <w:marLeft w:val="0"/>
              <w:marRight w:val="0"/>
              <w:marTop w:val="0"/>
              <w:marBottom w:val="0"/>
              <w:divBdr>
                <w:top w:val="none" w:sz="0" w:space="0" w:color="auto"/>
                <w:left w:val="none" w:sz="0" w:space="0" w:color="auto"/>
                <w:bottom w:val="none" w:sz="0" w:space="0" w:color="auto"/>
                <w:right w:val="none" w:sz="0" w:space="0" w:color="auto"/>
              </w:divBdr>
              <w:divsChild>
                <w:div w:id="738598664">
                  <w:marLeft w:val="0"/>
                  <w:marRight w:val="0"/>
                  <w:marTop w:val="0"/>
                  <w:marBottom w:val="0"/>
                  <w:divBdr>
                    <w:top w:val="none" w:sz="0" w:space="0" w:color="auto"/>
                    <w:left w:val="none" w:sz="0" w:space="0" w:color="auto"/>
                    <w:bottom w:val="none" w:sz="0" w:space="0" w:color="auto"/>
                    <w:right w:val="none" w:sz="0" w:space="0" w:color="auto"/>
                  </w:divBdr>
                  <w:divsChild>
                    <w:div w:id="17659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305352">
      <w:bodyDiv w:val="1"/>
      <w:marLeft w:val="0"/>
      <w:marRight w:val="0"/>
      <w:marTop w:val="0"/>
      <w:marBottom w:val="0"/>
      <w:divBdr>
        <w:top w:val="none" w:sz="0" w:space="0" w:color="auto"/>
        <w:left w:val="none" w:sz="0" w:space="0" w:color="auto"/>
        <w:bottom w:val="none" w:sz="0" w:space="0" w:color="auto"/>
        <w:right w:val="none" w:sz="0" w:space="0" w:color="auto"/>
      </w:divBdr>
    </w:div>
    <w:div w:id="1673098795">
      <w:bodyDiv w:val="1"/>
      <w:marLeft w:val="0"/>
      <w:marRight w:val="0"/>
      <w:marTop w:val="0"/>
      <w:marBottom w:val="0"/>
      <w:divBdr>
        <w:top w:val="none" w:sz="0" w:space="0" w:color="auto"/>
        <w:left w:val="none" w:sz="0" w:space="0" w:color="auto"/>
        <w:bottom w:val="none" w:sz="0" w:space="0" w:color="auto"/>
        <w:right w:val="none" w:sz="0" w:space="0" w:color="auto"/>
      </w:divBdr>
    </w:div>
    <w:div w:id="1680615735">
      <w:bodyDiv w:val="1"/>
      <w:marLeft w:val="0"/>
      <w:marRight w:val="0"/>
      <w:marTop w:val="0"/>
      <w:marBottom w:val="0"/>
      <w:divBdr>
        <w:top w:val="none" w:sz="0" w:space="0" w:color="auto"/>
        <w:left w:val="none" w:sz="0" w:space="0" w:color="auto"/>
        <w:bottom w:val="none" w:sz="0" w:space="0" w:color="auto"/>
        <w:right w:val="none" w:sz="0" w:space="0" w:color="auto"/>
      </w:divBdr>
      <w:divsChild>
        <w:div w:id="1078282508">
          <w:marLeft w:val="0"/>
          <w:marRight w:val="0"/>
          <w:marTop w:val="0"/>
          <w:marBottom w:val="0"/>
          <w:divBdr>
            <w:top w:val="none" w:sz="0" w:space="0" w:color="auto"/>
            <w:left w:val="none" w:sz="0" w:space="0" w:color="auto"/>
            <w:bottom w:val="none" w:sz="0" w:space="0" w:color="auto"/>
            <w:right w:val="none" w:sz="0" w:space="0" w:color="auto"/>
          </w:divBdr>
          <w:divsChild>
            <w:div w:id="1771077159">
              <w:marLeft w:val="0"/>
              <w:marRight w:val="0"/>
              <w:marTop w:val="0"/>
              <w:marBottom w:val="0"/>
              <w:divBdr>
                <w:top w:val="none" w:sz="0" w:space="0" w:color="auto"/>
                <w:left w:val="none" w:sz="0" w:space="0" w:color="auto"/>
                <w:bottom w:val="none" w:sz="0" w:space="0" w:color="auto"/>
                <w:right w:val="none" w:sz="0" w:space="0" w:color="auto"/>
              </w:divBdr>
              <w:divsChild>
                <w:div w:id="12246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9750">
      <w:bodyDiv w:val="1"/>
      <w:marLeft w:val="0"/>
      <w:marRight w:val="0"/>
      <w:marTop w:val="0"/>
      <w:marBottom w:val="0"/>
      <w:divBdr>
        <w:top w:val="none" w:sz="0" w:space="0" w:color="auto"/>
        <w:left w:val="none" w:sz="0" w:space="0" w:color="auto"/>
        <w:bottom w:val="none" w:sz="0" w:space="0" w:color="auto"/>
        <w:right w:val="none" w:sz="0" w:space="0" w:color="auto"/>
      </w:divBdr>
    </w:div>
    <w:div w:id="1705641572">
      <w:bodyDiv w:val="1"/>
      <w:marLeft w:val="0"/>
      <w:marRight w:val="0"/>
      <w:marTop w:val="0"/>
      <w:marBottom w:val="0"/>
      <w:divBdr>
        <w:top w:val="none" w:sz="0" w:space="0" w:color="auto"/>
        <w:left w:val="none" w:sz="0" w:space="0" w:color="auto"/>
        <w:bottom w:val="none" w:sz="0" w:space="0" w:color="auto"/>
        <w:right w:val="none" w:sz="0" w:space="0" w:color="auto"/>
      </w:divBdr>
      <w:divsChild>
        <w:div w:id="758217065">
          <w:marLeft w:val="0"/>
          <w:marRight w:val="0"/>
          <w:marTop w:val="0"/>
          <w:marBottom w:val="0"/>
          <w:divBdr>
            <w:top w:val="none" w:sz="0" w:space="0" w:color="auto"/>
            <w:left w:val="none" w:sz="0" w:space="0" w:color="auto"/>
            <w:bottom w:val="none" w:sz="0" w:space="0" w:color="auto"/>
            <w:right w:val="none" w:sz="0" w:space="0" w:color="auto"/>
          </w:divBdr>
          <w:divsChild>
            <w:div w:id="383986949">
              <w:marLeft w:val="0"/>
              <w:marRight w:val="0"/>
              <w:marTop w:val="0"/>
              <w:marBottom w:val="0"/>
              <w:divBdr>
                <w:top w:val="none" w:sz="0" w:space="0" w:color="auto"/>
                <w:left w:val="none" w:sz="0" w:space="0" w:color="auto"/>
                <w:bottom w:val="none" w:sz="0" w:space="0" w:color="auto"/>
                <w:right w:val="none" w:sz="0" w:space="0" w:color="auto"/>
              </w:divBdr>
              <w:divsChild>
                <w:div w:id="1983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1322">
      <w:bodyDiv w:val="1"/>
      <w:marLeft w:val="0"/>
      <w:marRight w:val="0"/>
      <w:marTop w:val="0"/>
      <w:marBottom w:val="0"/>
      <w:divBdr>
        <w:top w:val="none" w:sz="0" w:space="0" w:color="auto"/>
        <w:left w:val="none" w:sz="0" w:space="0" w:color="auto"/>
        <w:bottom w:val="none" w:sz="0" w:space="0" w:color="auto"/>
        <w:right w:val="none" w:sz="0" w:space="0" w:color="auto"/>
      </w:divBdr>
    </w:div>
    <w:div w:id="1743719763">
      <w:bodyDiv w:val="1"/>
      <w:marLeft w:val="0"/>
      <w:marRight w:val="0"/>
      <w:marTop w:val="0"/>
      <w:marBottom w:val="0"/>
      <w:divBdr>
        <w:top w:val="none" w:sz="0" w:space="0" w:color="auto"/>
        <w:left w:val="none" w:sz="0" w:space="0" w:color="auto"/>
        <w:bottom w:val="none" w:sz="0" w:space="0" w:color="auto"/>
        <w:right w:val="none" w:sz="0" w:space="0" w:color="auto"/>
      </w:divBdr>
    </w:div>
    <w:div w:id="1747192306">
      <w:bodyDiv w:val="1"/>
      <w:marLeft w:val="0"/>
      <w:marRight w:val="0"/>
      <w:marTop w:val="0"/>
      <w:marBottom w:val="0"/>
      <w:divBdr>
        <w:top w:val="none" w:sz="0" w:space="0" w:color="auto"/>
        <w:left w:val="none" w:sz="0" w:space="0" w:color="auto"/>
        <w:bottom w:val="none" w:sz="0" w:space="0" w:color="auto"/>
        <w:right w:val="none" w:sz="0" w:space="0" w:color="auto"/>
      </w:divBdr>
    </w:div>
    <w:div w:id="1795365036">
      <w:bodyDiv w:val="1"/>
      <w:marLeft w:val="0"/>
      <w:marRight w:val="0"/>
      <w:marTop w:val="0"/>
      <w:marBottom w:val="0"/>
      <w:divBdr>
        <w:top w:val="none" w:sz="0" w:space="0" w:color="auto"/>
        <w:left w:val="none" w:sz="0" w:space="0" w:color="auto"/>
        <w:bottom w:val="none" w:sz="0" w:space="0" w:color="auto"/>
        <w:right w:val="none" w:sz="0" w:space="0" w:color="auto"/>
      </w:divBdr>
    </w:div>
    <w:div w:id="1810978198">
      <w:bodyDiv w:val="1"/>
      <w:marLeft w:val="0"/>
      <w:marRight w:val="0"/>
      <w:marTop w:val="0"/>
      <w:marBottom w:val="0"/>
      <w:divBdr>
        <w:top w:val="none" w:sz="0" w:space="0" w:color="auto"/>
        <w:left w:val="none" w:sz="0" w:space="0" w:color="auto"/>
        <w:bottom w:val="none" w:sz="0" w:space="0" w:color="auto"/>
        <w:right w:val="none" w:sz="0" w:space="0" w:color="auto"/>
      </w:divBdr>
    </w:div>
    <w:div w:id="1816486900">
      <w:bodyDiv w:val="1"/>
      <w:marLeft w:val="0"/>
      <w:marRight w:val="0"/>
      <w:marTop w:val="0"/>
      <w:marBottom w:val="0"/>
      <w:divBdr>
        <w:top w:val="none" w:sz="0" w:space="0" w:color="auto"/>
        <w:left w:val="none" w:sz="0" w:space="0" w:color="auto"/>
        <w:bottom w:val="none" w:sz="0" w:space="0" w:color="auto"/>
        <w:right w:val="none" w:sz="0" w:space="0" w:color="auto"/>
      </w:divBdr>
    </w:div>
    <w:div w:id="1816950011">
      <w:bodyDiv w:val="1"/>
      <w:marLeft w:val="0"/>
      <w:marRight w:val="0"/>
      <w:marTop w:val="0"/>
      <w:marBottom w:val="0"/>
      <w:divBdr>
        <w:top w:val="none" w:sz="0" w:space="0" w:color="auto"/>
        <w:left w:val="none" w:sz="0" w:space="0" w:color="auto"/>
        <w:bottom w:val="none" w:sz="0" w:space="0" w:color="auto"/>
        <w:right w:val="none" w:sz="0" w:space="0" w:color="auto"/>
      </w:divBdr>
    </w:div>
    <w:div w:id="1817798214">
      <w:bodyDiv w:val="1"/>
      <w:marLeft w:val="0"/>
      <w:marRight w:val="0"/>
      <w:marTop w:val="0"/>
      <w:marBottom w:val="0"/>
      <w:divBdr>
        <w:top w:val="none" w:sz="0" w:space="0" w:color="auto"/>
        <w:left w:val="none" w:sz="0" w:space="0" w:color="auto"/>
        <w:bottom w:val="none" w:sz="0" w:space="0" w:color="auto"/>
        <w:right w:val="none" w:sz="0" w:space="0" w:color="auto"/>
      </w:divBdr>
    </w:div>
    <w:div w:id="1856576880">
      <w:bodyDiv w:val="1"/>
      <w:marLeft w:val="0"/>
      <w:marRight w:val="0"/>
      <w:marTop w:val="0"/>
      <w:marBottom w:val="0"/>
      <w:divBdr>
        <w:top w:val="none" w:sz="0" w:space="0" w:color="auto"/>
        <w:left w:val="none" w:sz="0" w:space="0" w:color="auto"/>
        <w:bottom w:val="none" w:sz="0" w:space="0" w:color="auto"/>
        <w:right w:val="none" w:sz="0" w:space="0" w:color="auto"/>
      </w:divBdr>
    </w:div>
    <w:div w:id="1870341001">
      <w:bodyDiv w:val="1"/>
      <w:marLeft w:val="0"/>
      <w:marRight w:val="0"/>
      <w:marTop w:val="0"/>
      <w:marBottom w:val="0"/>
      <w:divBdr>
        <w:top w:val="none" w:sz="0" w:space="0" w:color="auto"/>
        <w:left w:val="none" w:sz="0" w:space="0" w:color="auto"/>
        <w:bottom w:val="none" w:sz="0" w:space="0" w:color="auto"/>
        <w:right w:val="none" w:sz="0" w:space="0" w:color="auto"/>
      </w:divBdr>
    </w:div>
    <w:div w:id="1880701721">
      <w:bodyDiv w:val="1"/>
      <w:marLeft w:val="0"/>
      <w:marRight w:val="0"/>
      <w:marTop w:val="0"/>
      <w:marBottom w:val="0"/>
      <w:divBdr>
        <w:top w:val="none" w:sz="0" w:space="0" w:color="auto"/>
        <w:left w:val="none" w:sz="0" w:space="0" w:color="auto"/>
        <w:bottom w:val="none" w:sz="0" w:space="0" w:color="auto"/>
        <w:right w:val="none" w:sz="0" w:space="0" w:color="auto"/>
      </w:divBdr>
      <w:divsChild>
        <w:div w:id="1783837856">
          <w:marLeft w:val="0"/>
          <w:marRight w:val="0"/>
          <w:marTop w:val="0"/>
          <w:marBottom w:val="0"/>
          <w:divBdr>
            <w:top w:val="none" w:sz="0" w:space="0" w:color="auto"/>
            <w:left w:val="none" w:sz="0" w:space="0" w:color="auto"/>
            <w:bottom w:val="none" w:sz="0" w:space="0" w:color="auto"/>
            <w:right w:val="none" w:sz="0" w:space="0" w:color="auto"/>
          </w:divBdr>
          <w:divsChild>
            <w:div w:id="213275747">
              <w:marLeft w:val="0"/>
              <w:marRight w:val="0"/>
              <w:marTop w:val="0"/>
              <w:marBottom w:val="0"/>
              <w:divBdr>
                <w:top w:val="none" w:sz="0" w:space="0" w:color="auto"/>
                <w:left w:val="none" w:sz="0" w:space="0" w:color="auto"/>
                <w:bottom w:val="none" w:sz="0" w:space="0" w:color="auto"/>
                <w:right w:val="none" w:sz="0" w:space="0" w:color="auto"/>
              </w:divBdr>
              <w:divsChild>
                <w:div w:id="13764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9310">
      <w:bodyDiv w:val="1"/>
      <w:marLeft w:val="0"/>
      <w:marRight w:val="0"/>
      <w:marTop w:val="0"/>
      <w:marBottom w:val="0"/>
      <w:divBdr>
        <w:top w:val="none" w:sz="0" w:space="0" w:color="auto"/>
        <w:left w:val="none" w:sz="0" w:space="0" w:color="auto"/>
        <w:bottom w:val="none" w:sz="0" w:space="0" w:color="auto"/>
        <w:right w:val="none" w:sz="0" w:space="0" w:color="auto"/>
      </w:divBdr>
    </w:div>
    <w:div w:id="1924410064">
      <w:bodyDiv w:val="1"/>
      <w:marLeft w:val="0"/>
      <w:marRight w:val="0"/>
      <w:marTop w:val="0"/>
      <w:marBottom w:val="0"/>
      <w:divBdr>
        <w:top w:val="none" w:sz="0" w:space="0" w:color="auto"/>
        <w:left w:val="none" w:sz="0" w:space="0" w:color="auto"/>
        <w:bottom w:val="none" w:sz="0" w:space="0" w:color="auto"/>
        <w:right w:val="none" w:sz="0" w:space="0" w:color="auto"/>
      </w:divBdr>
    </w:div>
    <w:div w:id="1929805758">
      <w:bodyDiv w:val="1"/>
      <w:marLeft w:val="0"/>
      <w:marRight w:val="0"/>
      <w:marTop w:val="0"/>
      <w:marBottom w:val="0"/>
      <w:divBdr>
        <w:top w:val="none" w:sz="0" w:space="0" w:color="auto"/>
        <w:left w:val="none" w:sz="0" w:space="0" w:color="auto"/>
        <w:bottom w:val="none" w:sz="0" w:space="0" w:color="auto"/>
        <w:right w:val="none" w:sz="0" w:space="0" w:color="auto"/>
      </w:divBdr>
    </w:div>
    <w:div w:id="1943371425">
      <w:bodyDiv w:val="1"/>
      <w:marLeft w:val="0"/>
      <w:marRight w:val="0"/>
      <w:marTop w:val="0"/>
      <w:marBottom w:val="0"/>
      <w:divBdr>
        <w:top w:val="none" w:sz="0" w:space="0" w:color="auto"/>
        <w:left w:val="none" w:sz="0" w:space="0" w:color="auto"/>
        <w:bottom w:val="none" w:sz="0" w:space="0" w:color="auto"/>
        <w:right w:val="none" w:sz="0" w:space="0" w:color="auto"/>
      </w:divBdr>
    </w:div>
    <w:div w:id="1992976180">
      <w:bodyDiv w:val="1"/>
      <w:marLeft w:val="0"/>
      <w:marRight w:val="0"/>
      <w:marTop w:val="0"/>
      <w:marBottom w:val="0"/>
      <w:divBdr>
        <w:top w:val="none" w:sz="0" w:space="0" w:color="auto"/>
        <w:left w:val="none" w:sz="0" w:space="0" w:color="auto"/>
        <w:bottom w:val="none" w:sz="0" w:space="0" w:color="auto"/>
        <w:right w:val="none" w:sz="0" w:space="0" w:color="auto"/>
      </w:divBdr>
    </w:div>
    <w:div w:id="2023703957">
      <w:bodyDiv w:val="1"/>
      <w:marLeft w:val="0"/>
      <w:marRight w:val="0"/>
      <w:marTop w:val="0"/>
      <w:marBottom w:val="0"/>
      <w:divBdr>
        <w:top w:val="none" w:sz="0" w:space="0" w:color="auto"/>
        <w:left w:val="none" w:sz="0" w:space="0" w:color="auto"/>
        <w:bottom w:val="none" w:sz="0" w:space="0" w:color="auto"/>
        <w:right w:val="none" w:sz="0" w:space="0" w:color="auto"/>
      </w:divBdr>
    </w:div>
    <w:div w:id="2049328401">
      <w:bodyDiv w:val="1"/>
      <w:marLeft w:val="0"/>
      <w:marRight w:val="0"/>
      <w:marTop w:val="0"/>
      <w:marBottom w:val="0"/>
      <w:divBdr>
        <w:top w:val="none" w:sz="0" w:space="0" w:color="auto"/>
        <w:left w:val="none" w:sz="0" w:space="0" w:color="auto"/>
        <w:bottom w:val="none" w:sz="0" w:space="0" w:color="auto"/>
        <w:right w:val="none" w:sz="0" w:space="0" w:color="auto"/>
      </w:divBdr>
    </w:div>
    <w:div w:id="2059667858">
      <w:bodyDiv w:val="1"/>
      <w:marLeft w:val="0"/>
      <w:marRight w:val="0"/>
      <w:marTop w:val="0"/>
      <w:marBottom w:val="0"/>
      <w:divBdr>
        <w:top w:val="none" w:sz="0" w:space="0" w:color="auto"/>
        <w:left w:val="none" w:sz="0" w:space="0" w:color="auto"/>
        <w:bottom w:val="none" w:sz="0" w:space="0" w:color="auto"/>
        <w:right w:val="none" w:sz="0" w:space="0" w:color="auto"/>
      </w:divBdr>
    </w:div>
    <w:div w:id="2063091404">
      <w:bodyDiv w:val="1"/>
      <w:marLeft w:val="0"/>
      <w:marRight w:val="0"/>
      <w:marTop w:val="0"/>
      <w:marBottom w:val="0"/>
      <w:divBdr>
        <w:top w:val="none" w:sz="0" w:space="0" w:color="auto"/>
        <w:left w:val="none" w:sz="0" w:space="0" w:color="auto"/>
        <w:bottom w:val="none" w:sz="0" w:space="0" w:color="auto"/>
        <w:right w:val="none" w:sz="0" w:space="0" w:color="auto"/>
      </w:divBdr>
      <w:divsChild>
        <w:div w:id="360545939">
          <w:marLeft w:val="0"/>
          <w:marRight w:val="0"/>
          <w:marTop w:val="0"/>
          <w:marBottom w:val="240"/>
          <w:divBdr>
            <w:top w:val="none" w:sz="0" w:space="0" w:color="auto"/>
            <w:left w:val="none" w:sz="0" w:space="0" w:color="auto"/>
            <w:bottom w:val="none" w:sz="0" w:space="0" w:color="auto"/>
            <w:right w:val="none" w:sz="0" w:space="0" w:color="auto"/>
          </w:divBdr>
        </w:div>
      </w:divsChild>
    </w:div>
    <w:div w:id="2071266680">
      <w:bodyDiv w:val="1"/>
      <w:marLeft w:val="0"/>
      <w:marRight w:val="0"/>
      <w:marTop w:val="0"/>
      <w:marBottom w:val="0"/>
      <w:divBdr>
        <w:top w:val="none" w:sz="0" w:space="0" w:color="auto"/>
        <w:left w:val="none" w:sz="0" w:space="0" w:color="auto"/>
        <w:bottom w:val="none" w:sz="0" w:space="0" w:color="auto"/>
        <w:right w:val="none" w:sz="0" w:space="0" w:color="auto"/>
      </w:divBdr>
    </w:div>
    <w:div w:id="2090037769">
      <w:bodyDiv w:val="1"/>
      <w:marLeft w:val="0"/>
      <w:marRight w:val="0"/>
      <w:marTop w:val="0"/>
      <w:marBottom w:val="0"/>
      <w:divBdr>
        <w:top w:val="none" w:sz="0" w:space="0" w:color="auto"/>
        <w:left w:val="none" w:sz="0" w:space="0" w:color="auto"/>
        <w:bottom w:val="none" w:sz="0" w:space="0" w:color="auto"/>
        <w:right w:val="none" w:sz="0" w:space="0" w:color="auto"/>
      </w:divBdr>
      <w:divsChild>
        <w:div w:id="1376003985">
          <w:marLeft w:val="0"/>
          <w:marRight w:val="0"/>
          <w:marTop w:val="0"/>
          <w:marBottom w:val="0"/>
          <w:divBdr>
            <w:top w:val="none" w:sz="0" w:space="0" w:color="auto"/>
            <w:left w:val="none" w:sz="0" w:space="0" w:color="auto"/>
            <w:bottom w:val="none" w:sz="0" w:space="0" w:color="auto"/>
            <w:right w:val="none" w:sz="0" w:space="0" w:color="auto"/>
          </w:divBdr>
          <w:divsChild>
            <w:div w:id="2048529895">
              <w:marLeft w:val="0"/>
              <w:marRight w:val="0"/>
              <w:marTop w:val="0"/>
              <w:marBottom w:val="0"/>
              <w:divBdr>
                <w:top w:val="none" w:sz="0" w:space="0" w:color="auto"/>
                <w:left w:val="none" w:sz="0" w:space="0" w:color="auto"/>
                <w:bottom w:val="none" w:sz="0" w:space="0" w:color="auto"/>
                <w:right w:val="none" w:sz="0" w:space="0" w:color="auto"/>
              </w:divBdr>
              <w:divsChild>
                <w:div w:id="1909727497">
                  <w:marLeft w:val="0"/>
                  <w:marRight w:val="0"/>
                  <w:marTop w:val="0"/>
                  <w:marBottom w:val="0"/>
                  <w:divBdr>
                    <w:top w:val="none" w:sz="0" w:space="0" w:color="auto"/>
                    <w:left w:val="none" w:sz="0" w:space="0" w:color="auto"/>
                    <w:bottom w:val="none" w:sz="0" w:space="0" w:color="auto"/>
                    <w:right w:val="none" w:sz="0" w:space="0" w:color="auto"/>
                  </w:divBdr>
                  <w:divsChild>
                    <w:div w:id="4260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8011">
      <w:bodyDiv w:val="1"/>
      <w:marLeft w:val="0"/>
      <w:marRight w:val="0"/>
      <w:marTop w:val="0"/>
      <w:marBottom w:val="0"/>
      <w:divBdr>
        <w:top w:val="none" w:sz="0" w:space="0" w:color="auto"/>
        <w:left w:val="none" w:sz="0" w:space="0" w:color="auto"/>
        <w:bottom w:val="none" w:sz="0" w:space="0" w:color="auto"/>
        <w:right w:val="none" w:sz="0" w:space="0" w:color="auto"/>
      </w:divBdr>
      <w:divsChild>
        <w:div w:id="1507597324">
          <w:marLeft w:val="0"/>
          <w:marRight w:val="0"/>
          <w:marTop w:val="0"/>
          <w:marBottom w:val="0"/>
          <w:divBdr>
            <w:top w:val="none" w:sz="0" w:space="0" w:color="auto"/>
            <w:left w:val="none" w:sz="0" w:space="0" w:color="auto"/>
            <w:bottom w:val="none" w:sz="0" w:space="0" w:color="auto"/>
            <w:right w:val="none" w:sz="0" w:space="0" w:color="auto"/>
          </w:divBdr>
          <w:divsChild>
            <w:div w:id="1475945403">
              <w:marLeft w:val="0"/>
              <w:marRight w:val="0"/>
              <w:marTop w:val="0"/>
              <w:marBottom w:val="0"/>
              <w:divBdr>
                <w:top w:val="none" w:sz="0" w:space="0" w:color="auto"/>
                <w:left w:val="none" w:sz="0" w:space="0" w:color="auto"/>
                <w:bottom w:val="none" w:sz="0" w:space="0" w:color="auto"/>
                <w:right w:val="none" w:sz="0" w:space="0" w:color="auto"/>
              </w:divBdr>
              <w:divsChild>
                <w:div w:id="285091184">
                  <w:marLeft w:val="0"/>
                  <w:marRight w:val="0"/>
                  <w:marTop w:val="0"/>
                  <w:marBottom w:val="0"/>
                  <w:divBdr>
                    <w:top w:val="none" w:sz="0" w:space="0" w:color="auto"/>
                    <w:left w:val="none" w:sz="0" w:space="0" w:color="auto"/>
                    <w:bottom w:val="none" w:sz="0" w:space="0" w:color="auto"/>
                    <w:right w:val="none" w:sz="0" w:space="0" w:color="auto"/>
                  </w:divBdr>
                  <w:divsChild>
                    <w:div w:id="15041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665986">
      <w:bodyDiv w:val="1"/>
      <w:marLeft w:val="0"/>
      <w:marRight w:val="0"/>
      <w:marTop w:val="0"/>
      <w:marBottom w:val="0"/>
      <w:divBdr>
        <w:top w:val="none" w:sz="0" w:space="0" w:color="auto"/>
        <w:left w:val="none" w:sz="0" w:space="0" w:color="auto"/>
        <w:bottom w:val="none" w:sz="0" w:space="0" w:color="auto"/>
        <w:right w:val="none" w:sz="0" w:space="0" w:color="auto"/>
      </w:divBdr>
    </w:div>
    <w:div w:id="2115199019">
      <w:bodyDiv w:val="1"/>
      <w:marLeft w:val="0"/>
      <w:marRight w:val="0"/>
      <w:marTop w:val="0"/>
      <w:marBottom w:val="0"/>
      <w:divBdr>
        <w:top w:val="none" w:sz="0" w:space="0" w:color="auto"/>
        <w:left w:val="none" w:sz="0" w:space="0" w:color="auto"/>
        <w:bottom w:val="none" w:sz="0" w:space="0" w:color="auto"/>
        <w:right w:val="none" w:sz="0" w:space="0" w:color="auto"/>
      </w:divBdr>
    </w:div>
    <w:div w:id="2117677667">
      <w:bodyDiv w:val="1"/>
      <w:marLeft w:val="0"/>
      <w:marRight w:val="0"/>
      <w:marTop w:val="0"/>
      <w:marBottom w:val="0"/>
      <w:divBdr>
        <w:top w:val="none" w:sz="0" w:space="0" w:color="auto"/>
        <w:left w:val="none" w:sz="0" w:space="0" w:color="auto"/>
        <w:bottom w:val="none" w:sz="0" w:space="0" w:color="auto"/>
        <w:right w:val="none" w:sz="0" w:space="0" w:color="auto"/>
      </w:divBdr>
      <w:divsChild>
        <w:div w:id="528417785">
          <w:marLeft w:val="0"/>
          <w:marRight w:val="0"/>
          <w:marTop w:val="375"/>
          <w:marBottom w:val="0"/>
          <w:divBdr>
            <w:top w:val="none" w:sz="0" w:space="0" w:color="auto"/>
            <w:left w:val="none" w:sz="0" w:space="0" w:color="auto"/>
            <w:bottom w:val="none" w:sz="0" w:space="0" w:color="auto"/>
            <w:right w:val="none" w:sz="0" w:space="0" w:color="auto"/>
          </w:divBdr>
        </w:div>
      </w:divsChild>
    </w:div>
    <w:div w:id="21450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chart" Target="charts/chart4.xml"/><Relationship Id="rId39" Type="http://schemas.openxmlformats.org/officeDocument/2006/relationships/fontTable" Target="fontTable.xml"/><Relationship Id="rId21" Type="http://schemas.openxmlformats.org/officeDocument/2006/relationships/diagramColors" Target="diagrams/colors3.xml"/><Relationship Id="rId34" Type="http://schemas.openxmlformats.org/officeDocument/2006/relationships/chart" Target="charts/chart1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hyperlink" Target="https://www.cbr.ru/vfs/statistics/BankSector/Loans_to_corporations/01_10_New_loans_sme.xlsx"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hyperlink" Target="https://www.cbr.ru/vfs/statistics/BankSector/Loans_to_corporations/01_10_New_loans_sme.xlsx" TargetMode="External"/><Relationship Id="rId8" Type="http://schemas.openxmlformats.org/officeDocument/2006/relationships/diagramData" Target="diagrams/data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2"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США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#,##0</c:formatCode>
                <c:ptCount val="7"/>
                <c:pt idx="0">
                  <c:v>455128</c:v>
                </c:pt>
                <c:pt idx="1">
                  <c:v>477003</c:v>
                </c:pt>
                <c:pt idx="2">
                  <c:v>495893</c:v>
                </c:pt>
                <c:pt idx="3">
                  <c:v>522652</c:v>
                </c:pt>
                <c:pt idx="4">
                  <c:v>556343</c:v>
                </c:pt>
                <c:pt idx="5">
                  <c:v>607474</c:v>
                </c:pt>
                <c:pt idx="6">
                  <c:v>657459</c:v>
                </c:pt>
              </c:numCache>
            </c:numRef>
          </c:val>
          <c:extLst>
            <c:ext xmlns:c16="http://schemas.microsoft.com/office/drawing/2014/chart" uri="{C3380CC4-5D6E-409C-BE32-E72D297353CC}">
              <c16:uniqueId val="{00000000-A28D-5848-9DBB-D8D01AA06EED}"/>
            </c:ext>
          </c:extLst>
        </c:ser>
        <c:ser>
          <c:idx val="1"/>
          <c:order val="1"/>
          <c:tx>
            <c:strRef>
              <c:f>Лист1!$C$1</c:f>
              <c:strCache>
                <c:ptCount val="1"/>
                <c:pt idx="0">
                  <c:v>Россия</c:v>
                </c:pt>
              </c:strCache>
            </c:strRef>
          </c:tx>
          <c:spPr>
            <a:solidFill>
              <a:schemeClr val="accent2"/>
            </a:solidFill>
            <a:ln>
              <a:noFill/>
            </a:ln>
            <a:effectLst/>
          </c:spPr>
          <c:invertIfNegative val="0"/>
          <c:dLbls>
            <c:dLbl>
              <c:idx val="0"/>
              <c:layout>
                <c:manualLayout>
                  <c:x val="2.5730994152046785E-2"/>
                  <c:y val="1.060484254377370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8D-5848-9DBB-D8D01AA06EED}"/>
                </c:ext>
              </c:extLst>
            </c:dLbl>
            <c:dLbl>
              <c:idx val="1"/>
              <c:layout>
                <c:manualLayout>
                  <c:x val="2.80701754385964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8D-5848-9DBB-D8D01AA06EED}"/>
                </c:ext>
              </c:extLst>
            </c:dLbl>
            <c:dLbl>
              <c:idx val="2"/>
              <c:layout>
                <c:manualLayout>
                  <c:x val="2.5730994152046785E-2"/>
                  <c:y val="0"/>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A28D-5848-9DBB-D8D01AA06EED}"/>
                </c:ext>
              </c:extLst>
            </c:dLbl>
            <c:dLbl>
              <c:idx val="3"/>
              <c:layout>
                <c:manualLayout>
                  <c:x val="2.5730994152046785E-2"/>
                  <c:y val="-2.89226319595083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8D-5848-9DBB-D8D01AA06EED}"/>
                </c:ext>
              </c:extLst>
            </c:dLbl>
            <c:dLbl>
              <c:idx val="4"/>
              <c:layout>
                <c:manualLayout>
                  <c:x val="2.57309941520467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8D-5848-9DBB-D8D01AA06EED}"/>
                </c:ext>
              </c:extLst>
            </c:dLbl>
            <c:dLbl>
              <c:idx val="5"/>
              <c:layout>
                <c:manualLayout>
                  <c:x val="2.80701754385964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28D-5848-9DBB-D8D01AA06EED}"/>
                </c:ext>
              </c:extLst>
            </c:dLbl>
            <c:dLbl>
              <c:idx val="6"/>
              <c:layout>
                <c:manualLayout>
                  <c:x val="1.3190297521534469E-2"/>
                  <c:y val="4.13564929693946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8D-5848-9DBB-D8D01AA06EED}"/>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Лист1!$C$2:$C$8</c:f>
              <c:numCache>
                <c:formatCode>#,##0.00</c:formatCode>
                <c:ptCount val="7"/>
                <c:pt idx="0">
                  <c:v>38400.129999999997</c:v>
                </c:pt>
                <c:pt idx="1">
                  <c:v>40360.589999999997</c:v>
                </c:pt>
                <c:pt idx="2">
                  <c:v>38818.629999999997</c:v>
                </c:pt>
                <c:pt idx="3">
                  <c:v>30012.98</c:v>
                </c:pt>
                <c:pt idx="4">
                  <c:v>42246.09</c:v>
                </c:pt>
                <c:pt idx="5">
                  <c:v>41693.19</c:v>
                </c:pt>
                <c:pt idx="6">
                  <c:v>44500.51</c:v>
                </c:pt>
              </c:numCache>
            </c:numRef>
          </c:val>
          <c:extLst>
            <c:ext xmlns:c16="http://schemas.microsoft.com/office/drawing/2014/chart" uri="{C3380CC4-5D6E-409C-BE32-E72D297353CC}">
              <c16:uniqueId val="{00000008-A28D-5848-9DBB-D8D01AA06EED}"/>
            </c:ext>
          </c:extLst>
        </c:ser>
        <c:dLbls>
          <c:showLegendKey val="0"/>
          <c:showVal val="0"/>
          <c:showCatName val="0"/>
          <c:showSerName val="0"/>
          <c:showPercent val="0"/>
          <c:showBubbleSize val="0"/>
        </c:dLbls>
        <c:gapWidth val="219"/>
        <c:overlap val="-27"/>
        <c:axId val="503107536"/>
        <c:axId val="503121136"/>
      </c:barChart>
      <c:catAx>
        <c:axId val="50310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21136"/>
        <c:crosses val="autoZero"/>
        <c:auto val="1"/>
        <c:lblAlgn val="ctr"/>
        <c:lblOffset val="100"/>
        <c:noMultiLvlLbl val="0"/>
      </c:catAx>
      <c:valAx>
        <c:axId val="503121136"/>
        <c:scaling>
          <c:orientation val="minMax"/>
          <c:max val="7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07536"/>
        <c:crosses val="autoZero"/>
        <c:crossBetween val="between"/>
        <c:majorUnit val="5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E0B-824F-B9B3-D88D6E00DD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E0B-824F-B9B3-D88D6E00DDE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Лист1!$A$5:$B$5</c:f>
              <c:strCache>
                <c:ptCount val="2"/>
                <c:pt idx="0">
                  <c:v>Число VC фондов с госкапиталом</c:v>
                </c:pt>
                <c:pt idx="1">
                  <c:v>Число частных VC фондов</c:v>
                </c:pt>
              </c:strCache>
            </c:strRef>
          </c:cat>
          <c:val>
            <c:numRef>
              <c:f>Лист1!$A$6:$B$6</c:f>
              <c:numCache>
                <c:formatCode>0%</c:formatCode>
                <c:ptCount val="2"/>
                <c:pt idx="0">
                  <c:v>0.27</c:v>
                </c:pt>
                <c:pt idx="1">
                  <c:v>0.73</c:v>
                </c:pt>
              </c:numCache>
            </c:numRef>
          </c:val>
          <c:extLst>
            <c:ext xmlns:c16="http://schemas.microsoft.com/office/drawing/2014/chart" uri="{C3380CC4-5D6E-409C-BE32-E72D297353CC}">
              <c16:uniqueId val="{00000004-6E0B-824F-B9B3-D88D6E00DDE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5-B037-3641-8B78-BC58947FFA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6-B037-3641-8B78-BC58947FFA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FBD-574A-8F91-82E64EE3DC2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FBD-574A-8F91-82E64EE3DC2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FBD-574A-8F91-82E64EE3DC2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FBD-574A-8F91-82E64EE3DC2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2-B037-3641-8B78-BC58947FFA9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3-B037-3641-8B78-BC58947FFA9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4-B037-3641-8B78-BC58947FFA9E}"/>
              </c:ext>
            </c:extLst>
          </c:dPt>
          <c:dLbls>
            <c:dLbl>
              <c:idx val="0"/>
              <c:layout>
                <c:manualLayout>
                  <c:x val="2.9159142976086794E-3"/>
                  <c:y val="5.4439445069366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37-3641-8B78-BC58947FFA9E}"/>
                </c:ext>
              </c:extLst>
            </c:dLbl>
            <c:dLbl>
              <c:idx val="1"/>
              <c:layout>
                <c:manualLayout>
                  <c:x val="-3.8954626292861624E-3"/>
                  <c:y val="-2.58867641544806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37-3641-8B78-BC58947FFA9E}"/>
                </c:ext>
              </c:extLst>
            </c:dLbl>
            <c:dLbl>
              <c:idx val="2"/>
              <c:layout>
                <c:manualLayout>
                  <c:x val="-8.3528928004985431E-3"/>
                  <c:y val="3.71191991093992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BD-574A-8F91-82E64EE3DC2D}"/>
                </c:ext>
              </c:extLst>
            </c:dLbl>
            <c:dLbl>
              <c:idx val="4"/>
              <c:layout>
                <c:manualLayout>
                  <c:x val="4.4895255754399494E-3"/>
                  <c:y val="-1.49013107107741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FBD-574A-8F91-82E64EE3DC2D}"/>
                </c:ext>
              </c:extLst>
            </c:dLbl>
            <c:dLbl>
              <c:idx val="5"/>
              <c:layout>
                <c:manualLayout>
                  <c:x val="6.8870607846091498E-3"/>
                  <c:y val="-8.18483215913800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FBD-574A-8F91-82E64EE3DC2D}"/>
                </c:ext>
              </c:extLst>
            </c:dLbl>
            <c:dLbl>
              <c:idx val="6"/>
              <c:layout>
                <c:manualLayout>
                  <c:x val="1.0466081457625127E-2"/>
                  <c:y val="-1.19747531558555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37-3641-8B78-BC58947FFA9E}"/>
                </c:ext>
              </c:extLst>
            </c:dLbl>
            <c:dLbl>
              <c:idx val="7"/>
              <c:layout>
                <c:manualLayout>
                  <c:x val="4.6540890140921807E-3"/>
                  <c:y val="8.83702037245344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37-3641-8B78-BC58947FFA9E}"/>
                </c:ext>
              </c:extLst>
            </c:dLbl>
            <c:dLbl>
              <c:idx val="8"/>
              <c:layout>
                <c:manualLayout>
                  <c:x val="3.1571831983538546E-3"/>
                  <c:y val="4.2153480814898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37-3641-8B78-BC58947FFA9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Решения для бизнеса</c:v>
                </c:pt>
                <c:pt idx="1">
                  <c:v>Видео, аудио</c:v>
                </c:pt>
                <c:pt idx="2">
                  <c:v>Медицина</c:v>
                </c:pt>
                <c:pt idx="3">
                  <c:v>Киберспорт</c:v>
                </c:pt>
                <c:pt idx="4">
                  <c:v>AI</c:v>
                </c:pt>
                <c:pt idx="5">
                  <c:v>Агротехнологии</c:v>
                </c:pt>
                <c:pt idx="6">
                  <c:v>Образование</c:v>
                </c:pt>
                <c:pt idx="7">
                  <c:v>Фудтех</c:v>
                </c:pt>
                <c:pt idx="8">
                  <c:v>Другое</c:v>
                </c:pt>
              </c:strCache>
            </c:strRef>
          </c:cat>
          <c:val>
            <c:numRef>
              <c:f>Лист1!$B$2:$B$10</c:f>
              <c:numCache>
                <c:formatCode>General</c:formatCode>
                <c:ptCount val="9"/>
                <c:pt idx="0">
                  <c:v>6507.9</c:v>
                </c:pt>
                <c:pt idx="1">
                  <c:v>3854</c:v>
                </c:pt>
                <c:pt idx="2">
                  <c:v>2179.1</c:v>
                </c:pt>
                <c:pt idx="3">
                  <c:v>1633.1</c:v>
                </c:pt>
                <c:pt idx="4">
                  <c:v>1594.9</c:v>
                </c:pt>
                <c:pt idx="5">
                  <c:v>1460.9</c:v>
                </c:pt>
                <c:pt idx="6">
                  <c:v>1422.5</c:v>
                </c:pt>
                <c:pt idx="7">
                  <c:v>988.2</c:v>
                </c:pt>
                <c:pt idx="8">
                  <c:v>5314</c:v>
                </c:pt>
              </c:numCache>
            </c:numRef>
          </c:val>
          <c:extLst>
            <c:ext xmlns:c16="http://schemas.microsoft.com/office/drawing/2014/chart" uri="{C3380CC4-5D6E-409C-BE32-E72D297353CC}">
              <c16:uniqueId val="{00000000-B037-3641-8B78-BC58947FFA9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677724682727989E-2"/>
          <c:y val="0.74973258454217384"/>
          <c:w val="0.9242831104107444"/>
          <c:h val="0.218403368723890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300</c:v>
                </c:pt>
                <c:pt idx="1">
                  <c:v>400</c:v>
                </c:pt>
                <c:pt idx="2">
                  <c:v>432</c:v>
                </c:pt>
                <c:pt idx="3">
                  <c:v>454</c:v>
                </c:pt>
              </c:numCache>
            </c:numRef>
          </c:val>
          <c:extLst>
            <c:ext xmlns:c16="http://schemas.microsoft.com/office/drawing/2014/chart" uri="{C3380CC4-5D6E-409C-BE32-E72D297353CC}">
              <c16:uniqueId val="{00000000-C9F2-3D43-9C04-B24E7C2F8604}"/>
            </c:ext>
          </c:extLst>
        </c:ser>
        <c:dLbls>
          <c:showLegendKey val="0"/>
          <c:showVal val="0"/>
          <c:showCatName val="0"/>
          <c:showSerName val="0"/>
          <c:showPercent val="0"/>
          <c:showBubbleSize val="0"/>
        </c:dLbls>
        <c:gapWidth val="219"/>
        <c:overlap val="-27"/>
        <c:axId val="179604656"/>
        <c:axId val="179597584"/>
      </c:barChart>
      <c:catAx>
        <c:axId val="17960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9597584"/>
        <c:crosses val="autoZero"/>
        <c:auto val="1"/>
        <c:lblAlgn val="ctr"/>
        <c:lblOffset val="100"/>
        <c:noMultiLvlLbl val="0"/>
      </c:catAx>
      <c:valAx>
        <c:axId val="17959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960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США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4722222222222224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0B-DD42-87FB-EB6EF00B8169}"/>
                </c:ext>
              </c:extLst>
            </c:dLbl>
            <c:dLbl>
              <c:idx val="1"/>
              <c:layout>
                <c:manualLayout>
                  <c:x val="-3.2407407407407406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0B-DD42-87FB-EB6EF00B8169}"/>
                </c:ext>
              </c:extLst>
            </c:dLbl>
            <c:dLbl>
              <c:idx val="2"/>
              <c:layout>
                <c:manualLayout>
                  <c:x val="-3.4722222222222224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0B-DD42-87FB-EB6EF00B8169}"/>
                </c:ext>
              </c:extLst>
            </c:dLbl>
            <c:dLbl>
              <c:idx val="3"/>
              <c:layout>
                <c:manualLayout>
                  <c:x val="-3.7037037037037035E-2"/>
                  <c:y val="-3.9682539682539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0B-DD42-87FB-EB6EF00B8169}"/>
                </c:ext>
              </c:extLst>
            </c:dLbl>
            <c:dLbl>
              <c:idx val="4"/>
              <c:layout>
                <c:manualLayout>
                  <c:x val="-3.2407407407407406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0B-DD42-87FB-EB6EF00B8169}"/>
                </c:ext>
              </c:extLst>
            </c:dLbl>
            <c:dLbl>
              <c:idx val="5"/>
              <c:layout>
                <c:manualLayout>
                  <c:x val="-3.7037037037037125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0B-DD42-87FB-EB6EF00B8169}"/>
                </c:ext>
              </c:extLst>
            </c:dLbl>
            <c:dLbl>
              <c:idx val="6"/>
              <c:layout>
                <c:manualLayout>
                  <c:x val="-2.7777777777777776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0B-DD42-87FB-EB6EF00B816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Лист1!$E$4:$E$10</c:f>
              <c:numCache>
                <c:formatCode>General</c:formatCode>
                <c:ptCount val="7"/>
                <c:pt idx="0">
                  <c:v>2.71</c:v>
                </c:pt>
                <c:pt idx="1">
                  <c:v>2.72</c:v>
                </c:pt>
                <c:pt idx="2">
                  <c:v>2.72</c:v>
                </c:pt>
                <c:pt idx="3">
                  <c:v>2.79</c:v>
                </c:pt>
                <c:pt idx="4">
                  <c:v>2.85</c:v>
                </c:pt>
                <c:pt idx="5">
                  <c:v>2.95</c:v>
                </c:pt>
                <c:pt idx="6">
                  <c:v>3.07</c:v>
                </c:pt>
              </c:numCache>
            </c:numRef>
          </c:val>
          <c:smooth val="0"/>
          <c:extLst>
            <c:ext xmlns:c16="http://schemas.microsoft.com/office/drawing/2014/chart" uri="{C3380CC4-5D6E-409C-BE32-E72D297353CC}">
              <c16:uniqueId val="{00000007-0B0B-DD42-87FB-EB6EF00B8169}"/>
            </c:ext>
          </c:extLst>
        </c:ser>
        <c:ser>
          <c:idx val="1"/>
          <c:order val="1"/>
          <c:tx>
            <c:strRef>
              <c:f>Лист1!$C$1</c:f>
              <c:strCache>
                <c:ptCount val="1"/>
                <c:pt idx="0">
                  <c:v>Росиия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2407407407407426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B0B-DD42-87FB-EB6EF00B8169}"/>
                </c:ext>
              </c:extLst>
            </c:dLbl>
            <c:dLbl>
              <c:idx val="1"/>
              <c:layout>
                <c:manualLayout>
                  <c:x val="-2.7777777777777776E-2"/>
                  <c:y val="-3.9682539682539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B0B-DD42-87FB-EB6EF00B8169}"/>
                </c:ext>
              </c:extLst>
            </c:dLbl>
            <c:dLbl>
              <c:idx val="2"/>
              <c:layout>
                <c:manualLayout>
                  <c:x val="-2.5462962962963007E-2"/>
                  <c:y val="-4.3650793650793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B0B-DD42-87FB-EB6EF00B8169}"/>
                </c:ext>
              </c:extLst>
            </c:dLbl>
            <c:dLbl>
              <c:idx val="3"/>
              <c:layout>
                <c:manualLayout>
                  <c:x val="-2.5462962962962962E-2"/>
                  <c:y val="-3.9682539682539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B0B-DD42-87FB-EB6EF00B8169}"/>
                </c:ext>
              </c:extLst>
            </c:dLbl>
            <c:dLbl>
              <c:idx val="4"/>
              <c:layout>
                <c:manualLayout>
                  <c:x val="-2.5462962962962962E-2"/>
                  <c:y val="-3.9682539682539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B0B-DD42-87FB-EB6EF00B8169}"/>
                </c:ext>
              </c:extLst>
            </c:dLbl>
            <c:dLbl>
              <c:idx val="5"/>
              <c:layout>
                <c:manualLayout>
                  <c:x val="-3.4722222222222224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B0B-DD42-87FB-EB6EF00B8169}"/>
                </c:ext>
              </c:extLst>
            </c:dLbl>
            <c:dLbl>
              <c:idx val="6"/>
              <c:layout>
                <c:manualLayout>
                  <c:x val="-2.7777777777777776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B0B-DD42-87FB-EB6EF00B816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Лист1!$F$4:$F$10</c:f>
              <c:numCache>
                <c:formatCode>General</c:formatCode>
                <c:ptCount val="7"/>
                <c:pt idx="0">
                  <c:v>1.03</c:v>
                </c:pt>
                <c:pt idx="1">
                  <c:v>1.07</c:v>
                </c:pt>
                <c:pt idx="2">
                  <c:v>1.1000000000000001</c:v>
                </c:pt>
                <c:pt idx="3">
                  <c:v>1.1000000000000001</c:v>
                </c:pt>
                <c:pt idx="4">
                  <c:v>1.1100000000000001</c:v>
                </c:pt>
                <c:pt idx="5">
                  <c:v>0.99</c:v>
                </c:pt>
                <c:pt idx="6">
                  <c:v>1.04</c:v>
                </c:pt>
              </c:numCache>
            </c:numRef>
          </c:val>
          <c:smooth val="0"/>
          <c:extLst>
            <c:ext xmlns:c16="http://schemas.microsoft.com/office/drawing/2014/chart" uri="{C3380CC4-5D6E-409C-BE32-E72D297353CC}">
              <c16:uniqueId val="{0000000F-0B0B-DD42-87FB-EB6EF00B8169}"/>
            </c:ext>
          </c:extLst>
        </c:ser>
        <c:dLbls>
          <c:showLegendKey val="0"/>
          <c:showVal val="0"/>
          <c:showCatName val="0"/>
          <c:showSerName val="0"/>
          <c:showPercent val="0"/>
          <c:showBubbleSize val="0"/>
        </c:dLbls>
        <c:marker val="1"/>
        <c:smooth val="0"/>
        <c:axId val="503109712"/>
        <c:axId val="503121680"/>
      </c:lineChart>
      <c:catAx>
        <c:axId val="50310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21680"/>
        <c:crosses val="autoZero"/>
        <c:auto val="1"/>
        <c:lblAlgn val="ctr"/>
        <c:lblOffset val="100"/>
        <c:noMultiLvlLbl val="0"/>
      </c:catAx>
      <c:valAx>
        <c:axId val="50312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0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США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General</c:formatCode>
                <c:ptCount val="7"/>
                <c:pt idx="0">
                  <c:v>172.1</c:v>
                </c:pt>
                <c:pt idx="1">
                  <c:v>179.3</c:v>
                </c:pt>
                <c:pt idx="2">
                  <c:v>178.3</c:v>
                </c:pt>
                <c:pt idx="3">
                  <c:v>176.3</c:v>
                </c:pt>
                <c:pt idx="4">
                  <c:v>156.6</c:v>
                </c:pt>
                <c:pt idx="5">
                  <c:v>156</c:v>
                </c:pt>
                <c:pt idx="6">
                  <c:v>156</c:v>
                </c:pt>
              </c:numCache>
            </c:numRef>
          </c:val>
          <c:extLst>
            <c:ext xmlns:c16="http://schemas.microsoft.com/office/drawing/2014/chart" uri="{C3380CC4-5D6E-409C-BE32-E72D297353CC}">
              <c16:uniqueId val="{00000000-E95E-6F4E-85DF-59F3C49F143A}"/>
            </c:ext>
          </c:extLst>
        </c:ser>
        <c:ser>
          <c:idx val="1"/>
          <c:order val="1"/>
          <c:tx>
            <c:strRef>
              <c:f>Лист1!$C$1</c:f>
              <c:strCache>
                <c:ptCount val="1"/>
                <c:pt idx="0">
                  <c:v>Россия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Лист1!$C$2:$C$8</c:f>
              <c:numCache>
                <c:formatCode>General</c:formatCode>
                <c:ptCount val="7"/>
                <c:pt idx="0">
                  <c:v>9.3000000000000007</c:v>
                </c:pt>
                <c:pt idx="1">
                  <c:v>10.5</c:v>
                </c:pt>
                <c:pt idx="2">
                  <c:v>11.5</c:v>
                </c:pt>
                <c:pt idx="3">
                  <c:v>11.3</c:v>
                </c:pt>
                <c:pt idx="4">
                  <c:v>10.5</c:v>
                </c:pt>
                <c:pt idx="5">
                  <c:v>10.199999999999999</c:v>
                </c:pt>
                <c:pt idx="6">
                  <c:v>10.9</c:v>
                </c:pt>
              </c:numCache>
            </c:numRef>
          </c:val>
          <c:extLst>
            <c:ext xmlns:c16="http://schemas.microsoft.com/office/drawing/2014/chart" uri="{C3380CC4-5D6E-409C-BE32-E72D297353CC}">
              <c16:uniqueId val="{00000001-E95E-6F4E-85DF-59F3C49F143A}"/>
            </c:ext>
          </c:extLst>
        </c:ser>
        <c:dLbls>
          <c:showLegendKey val="0"/>
          <c:showVal val="0"/>
          <c:showCatName val="0"/>
          <c:showSerName val="0"/>
          <c:showPercent val="0"/>
          <c:showBubbleSize val="0"/>
        </c:dLbls>
        <c:gapWidth val="182"/>
        <c:axId val="503113520"/>
        <c:axId val="503110256"/>
      </c:barChart>
      <c:catAx>
        <c:axId val="503113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0256"/>
        <c:crosses val="autoZero"/>
        <c:auto val="1"/>
        <c:lblAlgn val="ctr"/>
        <c:lblOffset val="100"/>
        <c:noMultiLvlLbl val="0"/>
      </c:catAx>
      <c:valAx>
        <c:axId val="503110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3520"/>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Объем кредитов, выданных МСП, трлн рублей</c:v>
                </c:pt>
              </c:strCache>
            </c:strRef>
          </c:tx>
          <c:spPr>
            <a:solidFill>
              <a:schemeClr val="accent2">
                <a:lumMod val="40000"/>
                <a:lumOff val="60000"/>
              </a:schemeClr>
            </a:solidFill>
            <a:ln w="12700">
              <a:solidFill>
                <a:schemeClr val="tx1"/>
              </a:solidFill>
            </a:ln>
            <a:effectLst/>
          </c:spPr>
          <c:invertIfNegative val="0"/>
          <c:dLbls>
            <c:dLbl>
              <c:idx val="0"/>
              <c:layout>
                <c:manualLayout>
                  <c:x val="0"/>
                  <c:y val="0.452380952380952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8C-E442-AD30-4A8F40E21037}"/>
                </c:ext>
              </c:extLst>
            </c:dLbl>
            <c:dLbl>
              <c:idx val="1"/>
              <c:layout>
                <c:manualLayout>
                  <c:x val="0"/>
                  <c:y val="0.416666666666666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8C-E442-AD30-4A8F40E21037}"/>
                </c:ext>
              </c:extLst>
            </c:dLbl>
            <c:dLbl>
              <c:idx val="2"/>
              <c:layout>
                <c:manualLayout>
                  <c:x val="0"/>
                  <c:y val="0.246031746031745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8C-E442-AD30-4A8F40E21037}"/>
                </c:ext>
              </c:extLst>
            </c:dLbl>
            <c:dLbl>
              <c:idx val="3"/>
              <c:layout>
                <c:manualLayout>
                  <c:x val="0"/>
                  <c:y val="0.234126984126984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8C-E442-AD30-4A8F40E21037}"/>
                </c:ext>
              </c:extLst>
            </c:dLbl>
            <c:dLbl>
              <c:idx val="4"/>
              <c:layout>
                <c:manualLayout>
                  <c:x val="0"/>
                  <c:y val="0.289682539682539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8C-E442-AD30-4A8F40E21037}"/>
                </c:ext>
              </c:extLst>
            </c:dLbl>
            <c:dLbl>
              <c:idx val="5"/>
              <c:layout>
                <c:manualLayout>
                  <c:x val="0"/>
                  <c:y val="0.345238095238095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8C-E442-AD30-4A8F40E21037}"/>
                </c:ext>
              </c:extLst>
            </c:dLbl>
            <c:dLbl>
              <c:idx val="6"/>
              <c:layout>
                <c:manualLayout>
                  <c:x val="0"/>
                  <c:y val="0.428571428571428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8C-E442-AD30-4A8F40E21037}"/>
                </c:ext>
              </c:extLst>
            </c:dLbl>
            <c:dLbl>
              <c:idx val="7"/>
              <c:layout>
                <c:manualLayout>
                  <c:x val="-1.6181042848675012E-16"/>
                  <c:y val="0.416666666666666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8C-E442-AD30-4A8F40E2103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Лист1!$B$2:$B$9</c:f>
              <c:numCache>
                <c:formatCode>General</c:formatCode>
                <c:ptCount val="8"/>
                <c:pt idx="0">
                  <c:v>8.1</c:v>
                </c:pt>
                <c:pt idx="1">
                  <c:v>7.6</c:v>
                </c:pt>
                <c:pt idx="2">
                  <c:v>5.5</c:v>
                </c:pt>
                <c:pt idx="3">
                  <c:v>5.3</c:v>
                </c:pt>
                <c:pt idx="4">
                  <c:v>6.1</c:v>
                </c:pt>
                <c:pt idx="5">
                  <c:v>6.8</c:v>
                </c:pt>
                <c:pt idx="6">
                  <c:v>7.8</c:v>
                </c:pt>
                <c:pt idx="7">
                  <c:v>7.6</c:v>
                </c:pt>
              </c:numCache>
            </c:numRef>
          </c:val>
          <c:extLst>
            <c:ext xmlns:c16="http://schemas.microsoft.com/office/drawing/2014/chart" uri="{C3380CC4-5D6E-409C-BE32-E72D297353CC}">
              <c16:uniqueId val="{00000008-5C8C-E442-AD30-4A8F40E21037}"/>
            </c:ext>
          </c:extLst>
        </c:ser>
        <c:dLbls>
          <c:showLegendKey val="0"/>
          <c:showVal val="0"/>
          <c:showCatName val="0"/>
          <c:showSerName val="0"/>
          <c:showPercent val="0"/>
          <c:showBubbleSize val="0"/>
        </c:dLbls>
        <c:gapWidth val="150"/>
        <c:axId val="503112976"/>
        <c:axId val="503114064"/>
      </c:barChart>
      <c:lineChart>
        <c:grouping val="standard"/>
        <c:varyColors val="0"/>
        <c:ser>
          <c:idx val="1"/>
          <c:order val="1"/>
          <c:tx>
            <c:strRef>
              <c:f>Лист1!$C$1</c:f>
              <c:strCache>
                <c:ptCount val="1"/>
                <c:pt idx="0">
                  <c:v>Годовой темп прироста кредитов, выданных МСП, %</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dLbl>
              <c:idx val="0"/>
              <c:layout>
                <c:manualLayout>
                  <c:x val="-2.6478375992939101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8C-E442-AD30-4A8F40E21037}"/>
                </c:ext>
              </c:extLst>
            </c:dLbl>
            <c:dLbl>
              <c:idx val="1"/>
              <c:layout>
                <c:manualLayout>
                  <c:x val="8.8261253309796991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8C-E442-AD30-4A8F40E21037}"/>
                </c:ext>
              </c:extLst>
            </c:dLbl>
            <c:dLbl>
              <c:idx val="2"/>
              <c:layout>
                <c:manualLayout>
                  <c:x val="-3.7334532015804223E-2"/>
                  <c:y val="3.571428571428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C8C-E442-AD30-4A8F40E21037}"/>
                </c:ext>
              </c:extLst>
            </c:dLbl>
            <c:dLbl>
              <c:idx val="3"/>
              <c:layout>
                <c:manualLayout>
                  <c:x val="-3.5304501323918797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C8C-E442-AD30-4A8F40E21037}"/>
                </c:ext>
              </c:extLst>
            </c:dLbl>
            <c:dLbl>
              <c:idx val="4"/>
              <c:layout>
                <c:manualLayout>
                  <c:x val="-2.4271844660194174E-2"/>
                  <c:y val="-3.1746031746031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C8C-E442-AD30-4A8F40E21037}"/>
                </c:ext>
              </c:extLst>
            </c:dLbl>
            <c:dLbl>
              <c:idx val="5"/>
              <c:layout>
                <c:manualLayout>
                  <c:x val="-2.4271844660194174E-2"/>
                  <c:y val="-3.9682539682539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C8C-E442-AD30-4A8F40E21037}"/>
                </c:ext>
              </c:extLst>
            </c:dLbl>
            <c:dLbl>
              <c:idx val="6"/>
              <c:layout>
                <c:manualLayout>
                  <c:x val="-2.4271844660194174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C8C-E442-AD30-4A8F40E21037}"/>
                </c:ext>
              </c:extLst>
            </c:dLbl>
            <c:dLbl>
              <c:idx val="7"/>
              <c:layout>
                <c:manualLayout>
                  <c:x val="-3.4465866920705621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C8C-E442-AD30-4A8F40E2103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Лист1!$C$2:$C$9</c:f>
              <c:numCache>
                <c:formatCode>0%</c:formatCode>
                <c:ptCount val="8"/>
                <c:pt idx="0">
                  <c:v>0.17</c:v>
                </c:pt>
                <c:pt idx="1">
                  <c:v>-0.06</c:v>
                </c:pt>
                <c:pt idx="2">
                  <c:v>-0.28000000000000003</c:v>
                </c:pt>
                <c:pt idx="3">
                  <c:v>-0.03</c:v>
                </c:pt>
                <c:pt idx="4">
                  <c:v>0.15</c:v>
                </c:pt>
                <c:pt idx="5">
                  <c:v>0.11</c:v>
                </c:pt>
                <c:pt idx="6">
                  <c:v>0.15</c:v>
                </c:pt>
                <c:pt idx="7">
                  <c:v>-0.02</c:v>
                </c:pt>
              </c:numCache>
            </c:numRef>
          </c:val>
          <c:smooth val="0"/>
          <c:extLst>
            <c:ext xmlns:c16="http://schemas.microsoft.com/office/drawing/2014/chart" uri="{C3380CC4-5D6E-409C-BE32-E72D297353CC}">
              <c16:uniqueId val="{00000011-5C8C-E442-AD30-4A8F40E21037}"/>
            </c:ext>
          </c:extLst>
        </c:ser>
        <c:dLbls>
          <c:showLegendKey val="0"/>
          <c:showVal val="0"/>
          <c:showCatName val="0"/>
          <c:showSerName val="0"/>
          <c:showPercent val="0"/>
          <c:showBubbleSize val="0"/>
        </c:dLbls>
        <c:marker val="1"/>
        <c:smooth val="0"/>
        <c:axId val="503108624"/>
        <c:axId val="503116784"/>
      </c:lineChart>
      <c:catAx>
        <c:axId val="5031086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6784"/>
        <c:crosses val="autoZero"/>
        <c:auto val="1"/>
        <c:lblAlgn val="ctr"/>
        <c:lblOffset val="100"/>
        <c:noMultiLvlLbl val="0"/>
      </c:catAx>
      <c:valAx>
        <c:axId val="503116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08624"/>
        <c:crosses val="autoZero"/>
        <c:crossBetween val="between"/>
      </c:valAx>
      <c:valAx>
        <c:axId val="503114064"/>
        <c:scaling>
          <c:orientation val="minMax"/>
        </c:scaling>
        <c:delete val="0"/>
        <c:axPos val="r"/>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2976"/>
        <c:crosses val="max"/>
        <c:crossBetween val="between"/>
      </c:valAx>
      <c:catAx>
        <c:axId val="503112976"/>
        <c:scaling>
          <c:orientation val="minMax"/>
        </c:scaling>
        <c:delete val="1"/>
        <c:axPos val="b"/>
        <c:numFmt formatCode="General" sourceLinked="1"/>
        <c:majorTickMark val="out"/>
        <c:minorTickMark val="none"/>
        <c:tickLblPos val="nextTo"/>
        <c:crossAx val="5031140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Лист1!$C$1</c:f>
              <c:strCache>
                <c:ptCount val="1"/>
                <c:pt idx="0">
                  <c:v>Объем предоставленной финансово-инвестиционной поддержки, млрд долл. США</c:v>
                </c:pt>
              </c:strCache>
            </c:strRef>
          </c:tx>
          <c:spPr>
            <a:solidFill>
              <a:srgbClr val="FFFF00"/>
            </a:solidFill>
            <a:ln w="0">
              <a:solidFill>
                <a:schemeClr val="tx1"/>
              </a:solidFill>
            </a:ln>
            <a:effectLst/>
            <a:scene3d>
              <a:camera prst="orthographicFront"/>
              <a:lightRig rig="threePt" dir="t"/>
            </a:scene3d>
            <a:sp3d>
              <a:bevelT w="0"/>
            </a:sp3d>
          </c:spPr>
          <c:invertIfNegative val="0"/>
          <c:dLbls>
            <c:dLbl>
              <c:idx val="0"/>
              <c:layout>
                <c:manualLayout>
                  <c:x val="-1.060944534001666E-17"/>
                  <c:y val="0.281746031746031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5CB-0D4D-8404-B16BB1981D5E}"/>
                </c:ext>
              </c:extLst>
            </c:dLbl>
            <c:dLbl>
              <c:idx val="1"/>
              <c:layout>
                <c:manualLayout>
                  <c:x val="-2.1218890680033321E-17"/>
                  <c:y val="0.325396825396825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5CB-0D4D-8404-B16BB1981D5E}"/>
                </c:ext>
              </c:extLst>
            </c:dLbl>
            <c:dLbl>
              <c:idx val="2"/>
              <c:layout>
                <c:manualLayout>
                  <c:x val="-4.2437781360066642E-17"/>
                  <c:y val="0.333333333333333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5CB-0D4D-8404-B16BB1981D5E}"/>
                </c:ext>
              </c:extLst>
            </c:dLbl>
            <c:dLbl>
              <c:idx val="3"/>
              <c:layout>
                <c:manualLayout>
                  <c:x val="0"/>
                  <c:y val="0.325396825396825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5CB-0D4D-8404-B16BB1981D5E}"/>
                </c:ext>
              </c:extLst>
            </c:dLbl>
            <c:dLbl>
              <c:idx val="4"/>
              <c:layout>
                <c:manualLayout>
                  <c:x val="0"/>
                  <c:y val="0.238095238095238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5CB-0D4D-8404-B16BB1981D5E}"/>
                </c:ext>
              </c:extLst>
            </c:dLbl>
            <c:dLbl>
              <c:idx val="5"/>
              <c:layout>
                <c:manualLayout>
                  <c:x val="-8.4875562720133283E-17"/>
                  <c:y val="0.333333333333333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5CB-0D4D-8404-B16BB1981D5E}"/>
                </c:ext>
              </c:extLst>
            </c:dLbl>
            <c:dLbl>
              <c:idx val="6"/>
              <c:layout>
                <c:manualLayout>
                  <c:x val="0"/>
                  <c:y val="0.198412698412698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5CB-0D4D-8404-B16BB1981D5E}"/>
                </c:ext>
              </c:extLst>
            </c:dLbl>
            <c:dLbl>
              <c:idx val="7"/>
              <c:layout>
                <c:manualLayout>
                  <c:x val="-1.6975112544026657E-16"/>
                  <c:y val="0.273809523809523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5CB-0D4D-8404-B16BB1981D5E}"/>
                </c:ext>
              </c:extLst>
            </c:dLbl>
            <c:dLbl>
              <c:idx val="8"/>
              <c:layout>
                <c:manualLayout>
                  <c:x val="2.3148148148148147E-3"/>
                  <c:y val="0.559523809523809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5CB-0D4D-8404-B16BB1981D5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Лист1!$C$2:$C$10</c:f>
              <c:numCache>
                <c:formatCode>General</c:formatCode>
                <c:ptCount val="9"/>
                <c:pt idx="0">
                  <c:v>2.2000000000000002</c:v>
                </c:pt>
                <c:pt idx="1">
                  <c:v>2.5</c:v>
                </c:pt>
                <c:pt idx="2">
                  <c:v>2.6</c:v>
                </c:pt>
                <c:pt idx="3">
                  <c:v>2.5</c:v>
                </c:pt>
                <c:pt idx="4">
                  <c:v>2</c:v>
                </c:pt>
                <c:pt idx="5">
                  <c:v>2.5</c:v>
                </c:pt>
                <c:pt idx="6">
                  <c:v>1.6</c:v>
                </c:pt>
                <c:pt idx="7">
                  <c:v>2.1</c:v>
                </c:pt>
                <c:pt idx="8">
                  <c:v>4</c:v>
                </c:pt>
              </c:numCache>
            </c:numRef>
          </c:val>
          <c:extLst>
            <c:ext xmlns:c16="http://schemas.microsoft.com/office/drawing/2014/chart" uri="{C3380CC4-5D6E-409C-BE32-E72D297353CC}">
              <c16:uniqueId val="{00000001-45CB-0D4D-8404-B16BB1981D5E}"/>
            </c:ext>
          </c:extLst>
        </c:ser>
        <c:dLbls>
          <c:showLegendKey val="0"/>
          <c:showVal val="0"/>
          <c:showCatName val="0"/>
          <c:showSerName val="0"/>
          <c:showPercent val="0"/>
          <c:showBubbleSize val="0"/>
        </c:dLbls>
        <c:gapWidth val="150"/>
        <c:axId val="503111888"/>
        <c:axId val="503115152"/>
      </c:barChart>
      <c:lineChart>
        <c:grouping val="standard"/>
        <c:varyColors val="0"/>
        <c:ser>
          <c:idx val="0"/>
          <c:order val="0"/>
          <c:tx>
            <c:strRef>
              <c:f>Лист1!$B$1</c:f>
              <c:strCache>
                <c:ptCount val="1"/>
                <c:pt idx="0">
                  <c:v>Количество выданных кредитов, ед.</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2.7777777777777776E-2"/>
                  <c:y val="-3.9682539682539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CB-0D4D-8404-B16BB1981D5E}"/>
                </c:ext>
              </c:extLst>
            </c:dLbl>
            <c:dLbl>
              <c:idx val="1"/>
              <c:layout>
                <c:manualLayout>
                  <c:x val="-2.3148148148148147E-2"/>
                  <c:y val="-3.9682539682539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CB-0D4D-8404-B16BB1981D5E}"/>
                </c:ext>
              </c:extLst>
            </c:dLbl>
            <c:dLbl>
              <c:idx val="2"/>
              <c:layout>
                <c:manualLayout>
                  <c:x val="-1.8518518518518563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CB-0D4D-8404-B16BB1981D5E}"/>
                </c:ext>
              </c:extLst>
            </c:dLbl>
            <c:dLbl>
              <c:idx val="3"/>
              <c:layout>
                <c:manualLayout>
                  <c:x val="-2.5462962962962962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5CB-0D4D-8404-B16BB1981D5E}"/>
                </c:ext>
              </c:extLst>
            </c:dLbl>
            <c:dLbl>
              <c:idx val="4"/>
              <c:layout>
                <c:manualLayout>
                  <c:x val="-2.5462962962962962E-2"/>
                  <c:y val="-4.365079365079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5CB-0D4D-8404-B16BB1981D5E}"/>
                </c:ext>
              </c:extLst>
            </c:dLbl>
            <c:dLbl>
              <c:idx val="5"/>
              <c:layout>
                <c:manualLayout>
                  <c:x val="-2.7777777777777776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5CB-0D4D-8404-B16BB1981D5E}"/>
                </c:ext>
              </c:extLst>
            </c:dLbl>
            <c:dLbl>
              <c:idx val="6"/>
              <c:layout>
                <c:manualLayout>
                  <c:x val="-2.7777777777777776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5CB-0D4D-8404-B16BB1981D5E}"/>
                </c:ext>
              </c:extLst>
            </c:dLbl>
            <c:dLbl>
              <c:idx val="7"/>
              <c:layout>
                <c:manualLayout>
                  <c:x val="-3.7037037037037035E-2"/>
                  <c:y val="-3.9682539682539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5CB-0D4D-8404-B16BB1981D5E}"/>
                </c:ext>
              </c:extLst>
            </c:dLbl>
            <c:dLbl>
              <c:idx val="8"/>
              <c:layout>
                <c:manualLayout>
                  <c:x val="-2.3148148148148317E-2"/>
                  <c:y val="-2.7777777777777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5CB-0D4D-8404-B16BB1981D5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Лист1!$B$2:$B$10</c:f>
              <c:numCache>
                <c:formatCode>General</c:formatCode>
                <c:ptCount val="9"/>
                <c:pt idx="0">
                  <c:v>72</c:v>
                </c:pt>
                <c:pt idx="1">
                  <c:v>76</c:v>
                </c:pt>
                <c:pt idx="2">
                  <c:v>69</c:v>
                </c:pt>
                <c:pt idx="3">
                  <c:v>65</c:v>
                </c:pt>
                <c:pt idx="4">
                  <c:v>47</c:v>
                </c:pt>
                <c:pt idx="5">
                  <c:v>58</c:v>
                </c:pt>
                <c:pt idx="6">
                  <c:v>36</c:v>
                </c:pt>
                <c:pt idx="7">
                  <c:v>54</c:v>
                </c:pt>
                <c:pt idx="8">
                  <c:v>83</c:v>
                </c:pt>
              </c:numCache>
            </c:numRef>
          </c:val>
          <c:smooth val="0"/>
          <c:extLst>
            <c:ext xmlns:c16="http://schemas.microsoft.com/office/drawing/2014/chart" uri="{C3380CC4-5D6E-409C-BE32-E72D297353CC}">
              <c16:uniqueId val="{00000000-45CB-0D4D-8404-B16BB1981D5E}"/>
            </c:ext>
          </c:extLst>
        </c:ser>
        <c:dLbls>
          <c:showLegendKey val="0"/>
          <c:showVal val="0"/>
          <c:showCatName val="0"/>
          <c:showSerName val="0"/>
          <c:showPercent val="0"/>
          <c:showBubbleSize val="0"/>
        </c:dLbls>
        <c:marker val="1"/>
        <c:smooth val="0"/>
        <c:axId val="503119504"/>
        <c:axId val="503111344"/>
      </c:lineChart>
      <c:catAx>
        <c:axId val="50311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1344"/>
        <c:crosses val="autoZero"/>
        <c:auto val="1"/>
        <c:lblAlgn val="ctr"/>
        <c:lblOffset val="100"/>
        <c:noMultiLvlLbl val="0"/>
      </c:catAx>
      <c:valAx>
        <c:axId val="50311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9504"/>
        <c:crosses val="autoZero"/>
        <c:crossBetween val="between"/>
      </c:valAx>
      <c:valAx>
        <c:axId val="50311515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1888"/>
        <c:crosses val="max"/>
        <c:crossBetween val="between"/>
      </c:valAx>
      <c:catAx>
        <c:axId val="503111888"/>
        <c:scaling>
          <c:orientation val="minMax"/>
        </c:scaling>
        <c:delete val="1"/>
        <c:axPos val="b"/>
        <c:numFmt formatCode="General" sourceLinked="1"/>
        <c:majorTickMark val="out"/>
        <c:minorTickMark val="none"/>
        <c:tickLblPos val="nextTo"/>
        <c:crossAx val="5031151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Глобальный рынок VC, млрд долл. США</c:v>
                </c:pt>
              </c:strCache>
            </c:strRef>
          </c:tx>
          <c:spPr>
            <a:solidFill>
              <a:schemeClr val="accent6">
                <a:lumMod val="40000"/>
                <a:lumOff val="60000"/>
              </a:schemeClr>
            </a:solidFill>
            <a:ln w="12700">
              <a:solidFill>
                <a:schemeClr val="tx1"/>
              </a:solidFill>
            </a:ln>
            <a:effectLst/>
          </c:spPr>
          <c:invertIfNegative val="0"/>
          <c:dLbls>
            <c:dLbl>
              <c:idx val="3"/>
              <c:layout>
                <c:manualLayout>
                  <c:x val="0"/>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7A-5949-85F0-EEDB1C45A13C}"/>
                </c:ext>
              </c:extLst>
            </c:dLbl>
            <c:dLbl>
              <c:idx val="4"/>
              <c:layout>
                <c:manualLayout>
                  <c:x val="2.3148148148148147E-3"/>
                  <c:y val="1.5873015873015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7A-5949-85F0-EEDB1C45A13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2004</c:v>
                </c:pt>
                <c:pt idx="1">
                  <c:v>2008</c:v>
                </c:pt>
                <c:pt idx="2">
                  <c:v>2012</c:v>
                </c:pt>
                <c:pt idx="3">
                  <c:v>2016</c:v>
                </c:pt>
                <c:pt idx="4">
                  <c:v>2017</c:v>
                </c:pt>
                <c:pt idx="5">
                  <c:v>2018</c:v>
                </c:pt>
                <c:pt idx="6">
                  <c:v>2019</c:v>
                </c:pt>
                <c:pt idx="7">
                  <c:v>2020</c:v>
                </c:pt>
              </c:numCache>
            </c:numRef>
          </c:cat>
          <c:val>
            <c:numRef>
              <c:f>Лист1!$B$2:$B$9</c:f>
              <c:numCache>
                <c:formatCode>General</c:formatCode>
                <c:ptCount val="8"/>
                <c:pt idx="0">
                  <c:v>26</c:v>
                </c:pt>
                <c:pt idx="1">
                  <c:v>50</c:v>
                </c:pt>
                <c:pt idx="2">
                  <c:v>61</c:v>
                </c:pt>
                <c:pt idx="3">
                  <c:v>159</c:v>
                </c:pt>
                <c:pt idx="4">
                  <c:v>183</c:v>
                </c:pt>
                <c:pt idx="5">
                  <c:v>308</c:v>
                </c:pt>
                <c:pt idx="6">
                  <c:v>257</c:v>
                </c:pt>
                <c:pt idx="7">
                  <c:v>321</c:v>
                </c:pt>
              </c:numCache>
            </c:numRef>
          </c:val>
          <c:extLst>
            <c:ext xmlns:c16="http://schemas.microsoft.com/office/drawing/2014/chart" uri="{C3380CC4-5D6E-409C-BE32-E72D297353CC}">
              <c16:uniqueId val="{00000000-227A-5949-85F0-EEDB1C45A13C}"/>
            </c:ext>
          </c:extLst>
        </c:ser>
        <c:dLbls>
          <c:showLegendKey val="0"/>
          <c:showVal val="0"/>
          <c:showCatName val="0"/>
          <c:showSerName val="0"/>
          <c:showPercent val="0"/>
          <c:showBubbleSize val="0"/>
        </c:dLbls>
        <c:gapWidth val="140"/>
        <c:axId val="503120048"/>
        <c:axId val="503116240"/>
      </c:barChart>
      <c:lineChart>
        <c:grouping val="standard"/>
        <c:varyColors val="0"/>
        <c:ser>
          <c:idx val="1"/>
          <c:order val="1"/>
          <c:tx>
            <c:strRef>
              <c:f>Лист1!$C$1</c:f>
              <c:strCache>
                <c:ptCount val="1"/>
                <c:pt idx="0">
                  <c:v>Доля США в глобальном рынке VC, %</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dLbls>
            <c:dLbl>
              <c:idx val="0"/>
              <c:layout>
                <c:manualLayout>
                  <c:x val="-3.0092592592592591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27A-5949-85F0-EEDB1C45A13C}"/>
                </c:ext>
              </c:extLst>
            </c:dLbl>
            <c:dLbl>
              <c:idx val="1"/>
              <c:layout>
                <c:manualLayout>
                  <c:x val="-2.777777777777777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27A-5949-85F0-EEDB1C45A13C}"/>
                </c:ext>
              </c:extLst>
            </c:dLbl>
            <c:dLbl>
              <c:idx val="2"/>
              <c:layout>
                <c:manualLayout>
                  <c:x val="-2.0833333333333377E-2"/>
                  <c:y val="-3.1746031746031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27A-5949-85F0-EEDB1C45A13C}"/>
                </c:ext>
              </c:extLst>
            </c:dLbl>
            <c:dLbl>
              <c:idx val="3"/>
              <c:layout>
                <c:manualLayout>
                  <c:x val="-2.0833333333333332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7A-5949-85F0-EEDB1C45A13C}"/>
                </c:ext>
              </c:extLst>
            </c:dLbl>
            <c:dLbl>
              <c:idx val="4"/>
              <c:layout>
                <c:manualLayout>
                  <c:x val="-3.9351851851851853E-2"/>
                  <c:y val="4.7619047619047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7A-5949-85F0-EEDB1C45A13C}"/>
                </c:ext>
              </c:extLst>
            </c:dLbl>
            <c:dLbl>
              <c:idx val="5"/>
              <c:layout>
                <c:manualLayout>
                  <c:x val="-3.935185185185177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7A-5949-85F0-EEDB1C45A13C}"/>
                </c:ext>
              </c:extLst>
            </c:dLbl>
            <c:dLbl>
              <c:idx val="6"/>
              <c:layout>
                <c:manualLayout>
                  <c:x val="-3.9351851851851936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7A-5949-85F0-EEDB1C45A13C}"/>
                </c:ext>
              </c:extLst>
            </c:dLbl>
            <c:dLbl>
              <c:idx val="7"/>
              <c:layout>
                <c:manualLayout>
                  <c:x val="-3.9351851851851853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7A-5949-85F0-EEDB1C45A13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2004</c:v>
                </c:pt>
                <c:pt idx="1">
                  <c:v>2008</c:v>
                </c:pt>
                <c:pt idx="2">
                  <c:v>2012</c:v>
                </c:pt>
                <c:pt idx="3">
                  <c:v>2016</c:v>
                </c:pt>
                <c:pt idx="4">
                  <c:v>2017</c:v>
                </c:pt>
                <c:pt idx="5">
                  <c:v>2018</c:v>
                </c:pt>
                <c:pt idx="6">
                  <c:v>2019</c:v>
                </c:pt>
                <c:pt idx="7">
                  <c:v>2020</c:v>
                </c:pt>
              </c:numCache>
            </c:numRef>
          </c:cat>
          <c:val>
            <c:numRef>
              <c:f>Лист1!$C$2:$C$9</c:f>
              <c:numCache>
                <c:formatCode>0%</c:formatCode>
                <c:ptCount val="8"/>
                <c:pt idx="0">
                  <c:v>0.84</c:v>
                </c:pt>
                <c:pt idx="1">
                  <c:v>0.74</c:v>
                </c:pt>
                <c:pt idx="2">
                  <c:v>0.67</c:v>
                </c:pt>
                <c:pt idx="3">
                  <c:v>0.48</c:v>
                </c:pt>
                <c:pt idx="4">
                  <c:v>0.47</c:v>
                </c:pt>
                <c:pt idx="5">
                  <c:v>0.46</c:v>
                </c:pt>
                <c:pt idx="6">
                  <c:v>0.52</c:v>
                </c:pt>
                <c:pt idx="7">
                  <c:v>0.51</c:v>
                </c:pt>
              </c:numCache>
            </c:numRef>
          </c:val>
          <c:smooth val="0"/>
          <c:extLst>
            <c:ext xmlns:c16="http://schemas.microsoft.com/office/drawing/2014/chart" uri="{C3380CC4-5D6E-409C-BE32-E72D297353CC}">
              <c16:uniqueId val="{00000001-227A-5949-85F0-EEDB1C45A13C}"/>
            </c:ext>
          </c:extLst>
        </c:ser>
        <c:dLbls>
          <c:showLegendKey val="0"/>
          <c:showVal val="0"/>
          <c:showCatName val="0"/>
          <c:showSerName val="0"/>
          <c:showPercent val="0"/>
          <c:showBubbleSize val="0"/>
        </c:dLbls>
        <c:marker val="1"/>
        <c:smooth val="0"/>
        <c:axId val="503115696"/>
        <c:axId val="503120592"/>
      </c:lineChart>
      <c:catAx>
        <c:axId val="50312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6240"/>
        <c:crosses val="autoZero"/>
        <c:auto val="1"/>
        <c:lblAlgn val="ctr"/>
        <c:lblOffset val="100"/>
        <c:noMultiLvlLbl val="0"/>
      </c:catAx>
      <c:valAx>
        <c:axId val="50311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20048"/>
        <c:crosses val="autoZero"/>
        <c:crossBetween val="between"/>
      </c:valAx>
      <c:valAx>
        <c:axId val="50312059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5696"/>
        <c:crosses val="max"/>
        <c:crossBetween val="between"/>
      </c:valAx>
      <c:catAx>
        <c:axId val="503115696"/>
        <c:scaling>
          <c:orientation val="minMax"/>
        </c:scaling>
        <c:delete val="1"/>
        <c:axPos val="b"/>
        <c:numFmt formatCode="General" sourceLinked="1"/>
        <c:majorTickMark val="out"/>
        <c:minorTickMark val="none"/>
        <c:tickLblPos val="nextTo"/>
        <c:crossAx val="5031205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США</c:v>
                </c:pt>
              </c:strCache>
            </c:strRef>
          </c:tx>
          <c:spPr>
            <a:solidFill>
              <a:schemeClr val="accent1"/>
            </a:solidFill>
            <a:ln>
              <a:noFill/>
            </a:ln>
            <a:effectLst/>
          </c:spPr>
          <c:invertIfNegative val="0"/>
          <c:dLbls>
            <c:dLbl>
              <c:idx val="0"/>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C6-5945-BC16-01FF0899A184}"/>
                </c:ext>
              </c:extLst>
            </c:dLbl>
            <c:dLbl>
              <c:idx val="1"/>
              <c:layout>
                <c:manualLayout>
                  <c:x val="-9.2592592592592587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C6-5945-BC16-01FF0899A184}"/>
                </c:ext>
              </c:extLst>
            </c:dLbl>
            <c:dLbl>
              <c:idx val="2"/>
              <c:layout>
                <c:manualLayout>
                  <c:x val="-6.9444444444444441E-3"/>
                  <c:y val="3.96825396825389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C6-5945-BC16-01FF0899A184}"/>
                </c:ext>
              </c:extLst>
            </c:dLbl>
            <c:dLbl>
              <c:idx val="3"/>
              <c:layout>
                <c:manualLayout>
                  <c:x val="-9.2592592592592587E-3"/>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C6-5945-BC16-01FF0899A184}"/>
                </c:ext>
              </c:extLst>
            </c:dLbl>
            <c:dLbl>
              <c:idx val="4"/>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C6-5945-BC16-01FF0899A184}"/>
                </c:ext>
              </c:extLst>
            </c:dLbl>
            <c:dLbl>
              <c:idx val="5"/>
              <c:layout>
                <c:manualLayout>
                  <c:x val="-9.2592592592593437E-3"/>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C6-5945-BC16-01FF0899A184}"/>
                </c:ext>
              </c:extLst>
            </c:dLbl>
            <c:dLbl>
              <c:idx val="6"/>
              <c:layout>
                <c:manualLayout>
                  <c:x val="-9.2592592592592587E-3"/>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C6-5945-BC16-01FF0899A18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Лист1!$B$2:$B$8</c:f>
              <c:numCache>
                <c:formatCode>General</c:formatCode>
                <c:ptCount val="7"/>
                <c:pt idx="0">
                  <c:v>27.52</c:v>
                </c:pt>
                <c:pt idx="1">
                  <c:v>25.91</c:v>
                </c:pt>
                <c:pt idx="2">
                  <c:v>25.25</c:v>
                </c:pt>
                <c:pt idx="3">
                  <c:v>23.41</c:v>
                </c:pt>
                <c:pt idx="4">
                  <c:v>22.88</c:v>
                </c:pt>
                <c:pt idx="5">
                  <c:v>22.35</c:v>
                </c:pt>
                <c:pt idx="6">
                  <c:v>22.09</c:v>
                </c:pt>
              </c:numCache>
            </c:numRef>
          </c:val>
          <c:extLst>
            <c:ext xmlns:c16="http://schemas.microsoft.com/office/drawing/2014/chart" uri="{C3380CC4-5D6E-409C-BE32-E72D297353CC}">
              <c16:uniqueId val="{00000007-87C6-5945-BC16-01FF0899A184}"/>
            </c:ext>
          </c:extLst>
        </c:ser>
        <c:ser>
          <c:idx val="1"/>
          <c:order val="1"/>
          <c:tx>
            <c:strRef>
              <c:f>Лист1!$C$1</c:f>
              <c:strCache>
                <c:ptCount val="1"/>
                <c:pt idx="0">
                  <c:v>Россия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2013</c:v>
                </c:pt>
                <c:pt idx="1">
                  <c:v>2014</c:v>
                </c:pt>
                <c:pt idx="2">
                  <c:v>2015</c:v>
                </c:pt>
                <c:pt idx="3">
                  <c:v>2016</c:v>
                </c:pt>
                <c:pt idx="4">
                  <c:v>2017</c:v>
                </c:pt>
                <c:pt idx="5">
                  <c:v>2018</c:v>
                </c:pt>
                <c:pt idx="6">
                  <c:v>2019</c:v>
                </c:pt>
              </c:numCache>
            </c:numRef>
          </c:cat>
          <c:val>
            <c:numRef>
              <c:f>Лист1!$C$2:$C$8</c:f>
              <c:numCache>
                <c:formatCode>General</c:formatCode>
                <c:ptCount val="7"/>
                <c:pt idx="0">
                  <c:v>67.64</c:v>
                </c:pt>
                <c:pt idx="1">
                  <c:v>69.22</c:v>
                </c:pt>
                <c:pt idx="2">
                  <c:v>69.52</c:v>
                </c:pt>
                <c:pt idx="3">
                  <c:v>68.17</c:v>
                </c:pt>
                <c:pt idx="4">
                  <c:v>66.17</c:v>
                </c:pt>
                <c:pt idx="5">
                  <c:v>67.03</c:v>
                </c:pt>
                <c:pt idx="6">
                  <c:v>66.290000000000006</c:v>
                </c:pt>
              </c:numCache>
            </c:numRef>
          </c:val>
          <c:extLst>
            <c:ext xmlns:c16="http://schemas.microsoft.com/office/drawing/2014/chart" uri="{C3380CC4-5D6E-409C-BE32-E72D297353CC}">
              <c16:uniqueId val="{00000008-87C6-5945-BC16-01FF0899A184}"/>
            </c:ext>
          </c:extLst>
        </c:ser>
        <c:dLbls>
          <c:showLegendKey val="0"/>
          <c:showVal val="0"/>
          <c:showCatName val="0"/>
          <c:showSerName val="0"/>
          <c:showPercent val="0"/>
          <c:showBubbleSize val="0"/>
        </c:dLbls>
        <c:gapWidth val="219"/>
        <c:overlap val="-27"/>
        <c:axId val="503117872"/>
        <c:axId val="503112432"/>
      </c:barChart>
      <c:catAx>
        <c:axId val="50311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2432"/>
        <c:crosses val="autoZero"/>
        <c:auto val="1"/>
        <c:lblAlgn val="ctr"/>
        <c:lblOffset val="100"/>
        <c:noMultiLvlLbl val="0"/>
      </c:catAx>
      <c:valAx>
        <c:axId val="50311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Объем действующих VC фондов, млн долл, США</c:v>
                </c:pt>
              </c:strCache>
            </c:strRef>
          </c:tx>
          <c:spPr>
            <a:solidFill>
              <a:schemeClr val="accent4">
                <a:lumMod val="40000"/>
                <a:lumOff val="60000"/>
              </a:schemeClr>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#,##0</c:formatCode>
                <c:ptCount val="6"/>
                <c:pt idx="0">
                  <c:v>3469</c:v>
                </c:pt>
                <c:pt idx="1">
                  <c:v>3585</c:v>
                </c:pt>
                <c:pt idx="2">
                  <c:v>3553</c:v>
                </c:pt>
                <c:pt idx="3">
                  <c:v>3898</c:v>
                </c:pt>
                <c:pt idx="4">
                  <c:v>3854</c:v>
                </c:pt>
                <c:pt idx="5">
                  <c:v>4079</c:v>
                </c:pt>
              </c:numCache>
            </c:numRef>
          </c:val>
          <c:extLst>
            <c:ext xmlns:c16="http://schemas.microsoft.com/office/drawing/2014/chart" uri="{C3380CC4-5D6E-409C-BE32-E72D297353CC}">
              <c16:uniqueId val="{00000000-8916-5840-AA34-7FC2ED3B1E85}"/>
            </c:ext>
          </c:extLst>
        </c:ser>
        <c:dLbls>
          <c:showLegendKey val="0"/>
          <c:showVal val="0"/>
          <c:showCatName val="0"/>
          <c:showSerName val="0"/>
          <c:showPercent val="0"/>
          <c:showBubbleSize val="0"/>
        </c:dLbls>
        <c:gapWidth val="219"/>
        <c:axId val="503118960"/>
        <c:axId val="179600304"/>
      </c:barChart>
      <c:lineChart>
        <c:grouping val="standard"/>
        <c:varyColors val="0"/>
        <c:ser>
          <c:idx val="1"/>
          <c:order val="1"/>
          <c:tx>
            <c:strRef>
              <c:f>Лист1!$C$1</c:f>
              <c:strCache>
                <c:ptCount val="1"/>
                <c:pt idx="0">
                  <c:v>Число действующих VC фондов, ед.</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dLbls>
            <c:dLbl>
              <c:idx val="0"/>
              <c:layout>
                <c:manualLayout>
                  <c:x val="-3.4285714285714287E-2"/>
                  <c:y val="-3.1746031746031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16-5840-AA34-7FC2ED3B1E85}"/>
                </c:ext>
              </c:extLst>
            </c:dLbl>
            <c:dLbl>
              <c:idx val="1"/>
              <c:layout>
                <c:manualLayout>
                  <c:x val="-2.971428571428575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16-5840-AA34-7FC2ED3B1E85}"/>
                </c:ext>
              </c:extLst>
            </c:dLbl>
            <c:dLbl>
              <c:idx val="2"/>
              <c:layout>
                <c:manualLayout>
                  <c:x val="-2.9714285714285714E-2"/>
                  <c:y val="-3.1746031746031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16-5840-AA34-7FC2ED3B1E85}"/>
                </c:ext>
              </c:extLst>
            </c:dLbl>
            <c:dLbl>
              <c:idx val="3"/>
              <c:layout>
                <c:manualLayout>
                  <c:x val="-4.1333333333333333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16-5840-AA34-7FC2ED3B1E85}"/>
                </c:ext>
              </c:extLst>
            </c:dLbl>
            <c:dLbl>
              <c:idx val="4"/>
              <c:layout>
                <c:manualLayout>
                  <c:x val="-3.6666666666666757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916-5840-AA34-7FC2ED3B1E85}"/>
                </c:ext>
              </c:extLst>
            </c:dLbl>
            <c:dLbl>
              <c:idx val="5"/>
              <c:layout>
                <c:manualLayout>
                  <c:x val="-3.6666666666666667E-2"/>
                  <c:y val="4.3650793650793648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8916-5840-AA34-7FC2ED3B1E85}"/>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175</c:v>
                </c:pt>
                <c:pt idx="1">
                  <c:v>172</c:v>
                </c:pt>
                <c:pt idx="2">
                  <c:v>170</c:v>
                </c:pt>
                <c:pt idx="3">
                  <c:v>169</c:v>
                </c:pt>
                <c:pt idx="4">
                  <c:v>153</c:v>
                </c:pt>
                <c:pt idx="5">
                  <c:v>154</c:v>
                </c:pt>
              </c:numCache>
            </c:numRef>
          </c:val>
          <c:smooth val="0"/>
          <c:extLst>
            <c:ext xmlns:c16="http://schemas.microsoft.com/office/drawing/2014/chart" uri="{C3380CC4-5D6E-409C-BE32-E72D297353CC}">
              <c16:uniqueId val="{00000001-8916-5840-AA34-7FC2ED3B1E85}"/>
            </c:ext>
          </c:extLst>
        </c:ser>
        <c:dLbls>
          <c:showLegendKey val="0"/>
          <c:showVal val="0"/>
          <c:showCatName val="0"/>
          <c:showSerName val="0"/>
          <c:showPercent val="0"/>
          <c:showBubbleSize val="0"/>
        </c:dLbls>
        <c:marker val="1"/>
        <c:smooth val="0"/>
        <c:axId val="179601936"/>
        <c:axId val="179600848"/>
      </c:lineChart>
      <c:catAx>
        <c:axId val="50311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9600304"/>
        <c:crosses val="autoZero"/>
        <c:auto val="1"/>
        <c:lblAlgn val="ctr"/>
        <c:lblOffset val="100"/>
        <c:noMultiLvlLbl val="0"/>
      </c:catAx>
      <c:valAx>
        <c:axId val="179600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03118960"/>
        <c:crosses val="autoZero"/>
        <c:crossBetween val="between"/>
      </c:valAx>
      <c:valAx>
        <c:axId val="17960084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9601936"/>
        <c:crosses val="max"/>
        <c:crossBetween val="between"/>
        <c:majorUnit val="10"/>
      </c:valAx>
      <c:catAx>
        <c:axId val="179601936"/>
        <c:scaling>
          <c:orientation val="minMax"/>
        </c:scaling>
        <c:delete val="1"/>
        <c:axPos val="b"/>
        <c:numFmt formatCode="General" sourceLinked="1"/>
        <c:majorTickMark val="out"/>
        <c:minorTickMark val="none"/>
        <c:tickLblPos val="nextTo"/>
        <c:crossAx val="1796008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7C2-BF46-BF37-0ACB5765FB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7C2-BF46-BF37-0ACB5765FBE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Лист1!$A$1:$B$1</c:f>
              <c:strCache>
                <c:ptCount val="2"/>
                <c:pt idx="0">
                  <c:v>Объем VC фондов с госкапиталом</c:v>
                </c:pt>
                <c:pt idx="1">
                  <c:v>Объем частных VC фондов</c:v>
                </c:pt>
              </c:strCache>
            </c:strRef>
          </c:cat>
          <c:val>
            <c:numRef>
              <c:f>Лист1!$A$2:$B$2</c:f>
              <c:numCache>
                <c:formatCode>0%</c:formatCode>
                <c:ptCount val="2"/>
                <c:pt idx="0">
                  <c:v>0.31</c:v>
                </c:pt>
                <c:pt idx="1">
                  <c:v>0.69</c:v>
                </c:pt>
              </c:numCache>
            </c:numRef>
          </c:val>
          <c:extLst>
            <c:ext xmlns:c16="http://schemas.microsoft.com/office/drawing/2014/chart" uri="{C3380CC4-5D6E-409C-BE32-E72D297353CC}">
              <c16:uniqueId val="{00000004-E7C2-BF46-BF37-0ACB5765FBE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85C941-6E0E-8645-9AE3-373096D060B4}" type="doc">
      <dgm:prSet loTypeId="urn:microsoft.com/office/officeart/2005/8/layout/cycle6" loCatId="" qsTypeId="urn:microsoft.com/office/officeart/2005/8/quickstyle/simple1" qsCatId="simple" csTypeId="urn:microsoft.com/office/officeart/2005/8/colors/accent0_1" csCatId="mainScheme" phldr="1"/>
      <dgm:spPr/>
      <dgm:t>
        <a:bodyPr/>
        <a:lstStyle/>
        <a:p>
          <a:endParaRPr lang="ru-RU"/>
        </a:p>
      </dgm:t>
    </dgm:pt>
    <dgm:pt modelId="{B0CCB0E0-C7EE-3946-A422-DB79B521D136}">
      <dgm:prSet phldrT="[Текст]" custT="1"/>
      <dgm:spPr/>
      <dgm:t>
        <a:bodyPr/>
        <a:lstStyle/>
        <a:p>
          <a:r>
            <a:rPr lang="ru-RU" sz="1100">
              <a:latin typeface="Times New Roman" panose="02020603050405020304" pitchFamily="18" charset="0"/>
              <a:cs typeface="Times New Roman" panose="02020603050405020304" pitchFamily="18" charset="0"/>
            </a:rPr>
            <a:t>Вывод нового продукта на рынок</a:t>
          </a:r>
        </a:p>
      </dgm:t>
    </dgm:pt>
    <dgm:pt modelId="{EDD2D249-34C1-8C48-8420-7972E4D01EE5}" type="parTrans" cxnId="{DB14E326-A418-5C4A-A825-A847CAD587CB}">
      <dgm:prSet/>
      <dgm:spPr/>
      <dgm:t>
        <a:bodyPr/>
        <a:lstStyle/>
        <a:p>
          <a:endParaRPr lang="ru-RU" sz="1100">
            <a:latin typeface="Times New Roman" panose="02020603050405020304" pitchFamily="18" charset="0"/>
            <a:cs typeface="Times New Roman" panose="02020603050405020304" pitchFamily="18" charset="0"/>
          </a:endParaRPr>
        </a:p>
      </dgm:t>
    </dgm:pt>
    <dgm:pt modelId="{40D8CBFD-72D2-2646-AEE3-2E1F183B8ED7}" type="sibTrans" cxnId="{DB14E326-A418-5C4A-A825-A847CAD587CB}">
      <dgm:prSet/>
      <dgm:spPr/>
      <dgm:t>
        <a:bodyPr/>
        <a:lstStyle/>
        <a:p>
          <a:endParaRPr lang="ru-RU" sz="1100">
            <a:latin typeface="Times New Roman" panose="02020603050405020304" pitchFamily="18" charset="0"/>
            <a:cs typeface="Times New Roman" panose="02020603050405020304" pitchFamily="18" charset="0"/>
          </a:endParaRPr>
        </a:p>
      </dgm:t>
    </dgm:pt>
    <dgm:pt modelId="{EC8F2F15-0A59-A044-8CA7-493918332391}">
      <dgm:prSet phldrT="[Текст]" custT="1"/>
      <dgm:spPr/>
      <dgm:t>
        <a:bodyPr/>
        <a:lstStyle/>
        <a:p>
          <a:r>
            <a:rPr lang="ru-RU" sz="1100">
              <a:latin typeface="Times New Roman" panose="02020603050405020304" pitchFamily="18" charset="0"/>
              <a:cs typeface="Times New Roman" panose="02020603050405020304" pitchFamily="18" charset="0"/>
            </a:rPr>
            <a:t>Внедрение новой технологии производства</a:t>
          </a:r>
        </a:p>
      </dgm:t>
    </dgm:pt>
    <dgm:pt modelId="{8B832314-2922-2944-807C-079DE482C6EC}" type="parTrans" cxnId="{0F607DB8-4F70-584D-9195-D2BDDF0F7080}">
      <dgm:prSet/>
      <dgm:spPr/>
      <dgm:t>
        <a:bodyPr/>
        <a:lstStyle/>
        <a:p>
          <a:endParaRPr lang="ru-RU" sz="1100">
            <a:latin typeface="Times New Roman" panose="02020603050405020304" pitchFamily="18" charset="0"/>
            <a:cs typeface="Times New Roman" panose="02020603050405020304" pitchFamily="18" charset="0"/>
          </a:endParaRPr>
        </a:p>
      </dgm:t>
    </dgm:pt>
    <dgm:pt modelId="{352B7C29-FC63-BC4F-A142-EBF997AFCE41}" type="sibTrans" cxnId="{0F607DB8-4F70-584D-9195-D2BDDF0F7080}">
      <dgm:prSet/>
      <dgm:spPr/>
      <dgm:t>
        <a:bodyPr/>
        <a:lstStyle/>
        <a:p>
          <a:endParaRPr lang="ru-RU" sz="1100">
            <a:latin typeface="Times New Roman" panose="02020603050405020304" pitchFamily="18" charset="0"/>
            <a:cs typeface="Times New Roman" panose="02020603050405020304" pitchFamily="18" charset="0"/>
          </a:endParaRPr>
        </a:p>
      </dgm:t>
    </dgm:pt>
    <dgm:pt modelId="{54825AA1-622E-0749-A819-DE872DBE626B}">
      <dgm:prSet phldrT="[Текст]" custT="1"/>
      <dgm:spPr/>
      <dgm:t>
        <a:bodyPr/>
        <a:lstStyle/>
        <a:p>
          <a:r>
            <a:rPr lang="ru-RU" sz="1100">
              <a:latin typeface="Times New Roman" panose="02020603050405020304" pitchFamily="18" charset="0"/>
              <a:cs typeface="Times New Roman" panose="02020603050405020304" pitchFamily="18" charset="0"/>
            </a:rPr>
            <a:t>Открытие нового рынка</a:t>
          </a:r>
        </a:p>
      </dgm:t>
    </dgm:pt>
    <dgm:pt modelId="{805053B4-835D-AA43-9C2E-061E28E2E7F9}" type="parTrans" cxnId="{B7C82CD1-7D75-884B-B024-467A972664AD}">
      <dgm:prSet/>
      <dgm:spPr/>
      <dgm:t>
        <a:bodyPr/>
        <a:lstStyle/>
        <a:p>
          <a:endParaRPr lang="ru-RU" sz="1100">
            <a:latin typeface="Times New Roman" panose="02020603050405020304" pitchFamily="18" charset="0"/>
            <a:cs typeface="Times New Roman" panose="02020603050405020304" pitchFamily="18" charset="0"/>
          </a:endParaRPr>
        </a:p>
      </dgm:t>
    </dgm:pt>
    <dgm:pt modelId="{D3FBF8C3-9381-6846-8513-4032E046B2CD}" type="sibTrans" cxnId="{B7C82CD1-7D75-884B-B024-467A972664AD}">
      <dgm:prSet/>
      <dgm:spPr/>
      <dgm:t>
        <a:bodyPr/>
        <a:lstStyle/>
        <a:p>
          <a:endParaRPr lang="ru-RU" sz="1100">
            <a:latin typeface="Times New Roman" panose="02020603050405020304" pitchFamily="18" charset="0"/>
            <a:cs typeface="Times New Roman" panose="02020603050405020304" pitchFamily="18" charset="0"/>
          </a:endParaRPr>
        </a:p>
      </dgm:t>
    </dgm:pt>
    <dgm:pt modelId="{C6AE6753-D708-B947-9F6F-8D963F96DF0E}">
      <dgm:prSet phldrT="[Текст]" custT="1"/>
      <dgm:spPr/>
      <dgm:t>
        <a:bodyPr/>
        <a:lstStyle/>
        <a:p>
          <a:r>
            <a:rPr lang="ru-RU" sz="1100">
              <a:latin typeface="Times New Roman" panose="02020603050405020304" pitchFamily="18" charset="0"/>
              <a:cs typeface="Times New Roman" panose="02020603050405020304" pitchFamily="18" charset="0"/>
            </a:rPr>
            <a:t>Открытие нового источника поставок сырья</a:t>
          </a:r>
        </a:p>
      </dgm:t>
    </dgm:pt>
    <dgm:pt modelId="{8430EB50-FB54-2E4A-8232-CCED967725A3}" type="parTrans" cxnId="{BA8351B3-CB9E-2544-BDBD-882DCD2AA4EF}">
      <dgm:prSet/>
      <dgm:spPr/>
      <dgm:t>
        <a:bodyPr/>
        <a:lstStyle/>
        <a:p>
          <a:endParaRPr lang="ru-RU" sz="1100">
            <a:latin typeface="Times New Roman" panose="02020603050405020304" pitchFamily="18" charset="0"/>
            <a:cs typeface="Times New Roman" panose="02020603050405020304" pitchFamily="18" charset="0"/>
          </a:endParaRPr>
        </a:p>
      </dgm:t>
    </dgm:pt>
    <dgm:pt modelId="{711A92A5-A761-1C4A-A132-8241AB0F87A4}" type="sibTrans" cxnId="{BA8351B3-CB9E-2544-BDBD-882DCD2AA4EF}">
      <dgm:prSet/>
      <dgm:spPr/>
      <dgm:t>
        <a:bodyPr/>
        <a:lstStyle/>
        <a:p>
          <a:endParaRPr lang="ru-RU" sz="1100">
            <a:latin typeface="Times New Roman" panose="02020603050405020304" pitchFamily="18" charset="0"/>
            <a:cs typeface="Times New Roman" panose="02020603050405020304" pitchFamily="18" charset="0"/>
          </a:endParaRPr>
        </a:p>
      </dgm:t>
    </dgm:pt>
    <dgm:pt modelId="{DA41B266-DE39-CC43-8A9B-0869383E15DA}">
      <dgm:prSet custT="1"/>
      <dgm:spPr/>
      <dgm:t>
        <a:bodyPr/>
        <a:lstStyle/>
        <a:p>
          <a:r>
            <a:rPr lang="ru-RU" sz="1100">
              <a:latin typeface="Times New Roman" panose="02020603050405020304" pitchFamily="18" charset="0"/>
              <a:cs typeface="Times New Roman" panose="02020603050405020304" pitchFamily="18" charset="0"/>
            </a:rPr>
            <a:t>Внедрение новой формы организации какой-либо отрасли </a:t>
          </a:r>
        </a:p>
      </dgm:t>
    </dgm:pt>
    <dgm:pt modelId="{65C59F70-3FD1-5D45-9B32-57474B7C00DE}" type="parTrans" cxnId="{6B0DBB1F-9C98-3045-9B03-7536EE5632EA}">
      <dgm:prSet/>
      <dgm:spPr/>
      <dgm:t>
        <a:bodyPr/>
        <a:lstStyle/>
        <a:p>
          <a:endParaRPr lang="ru-RU" sz="1100">
            <a:latin typeface="Times New Roman" panose="02020603050405020304" pitchFamily="18" charset="0"/>
            <a:cs typeface="Times New Roman" panose="02020603050405020304" pitchFamily="18" charset="0"/>
          </a:endParaRPr>
        </a:p>
      </dgm:t>
    </dgm:pt>
    <dgm:pt modelId="{3E565BE2-AAC8-5946-90AA-EC76F46E9BCB}" type="sibTrans" cxnId="{6B0DBB1F-9C98-3045-9B03-7536EE5632EA}">
      <dgm:prSet/>
      <dgm:spPr/>
      <dgm:t>
        <a:bodyPr/>
        <a:lstStyle/>
        <a:p>
          <a:endParaRPr lang="ru-RU" sz="1100">
            <a:latin typeface="Times New Roman" panose="02020603050405020304" pitchFamily="18" charset="0"/>
            <a:cs typeface="Times New Roman" panose="02020603050405020304" pitchFamily="18" charset="0"/>
          </a:endParaRPr>
        </a:p>
      </dgm:t>
    </dgm:pt>
    <dgm:pt modelId="{69C5CF2F-9705-0C45-8E35-958246574124}" type="pres">
      <dgm:prSet presAssocID="{8A85C941-6E0E-8645-9AE3-373096D060B4}" presName="cycle" presStyleCnt="0">
        <dgm:presLayoutVars>
          <dgm:dir/>
          <dgm:resizeHandles val="exact"/>
        </dgm:presLayoutVars>
      </dgm:prSet>
      <dgm:spPr/>
    </dgm:pt>
    <dgm:pt modelId="{BC762317-746F-8E4B-A4CA-E195B6B1B690}" type="pres">
      <dgm:prSet presAssocID="{B0CCB0E0-C7EE-3946-A422-DB79B521D136}" presName="node" presStyleLbl="node1" presStyleIdx="0" presStyleCnt="5" custScaleX="114395" custScaleY="98869">
        <dgm:presLayoutVars>
          <dgm:bulletEnabled val="1"/>
        </dgm:presLayoutVars>
      </dgm:prSet>
      <dgm:spPr/>
    </dgm:pt>
    <dgm:pt modelId="{ACD04AC1-3E66-EC4B-9F56-6960F49C8D50}" type="pres">
      <dgm:prSet presAssocID="{B0CCB0E0-C7EE-3946-A422-DB79B521D136}" presName="spNode" presStyleCnt="0"/>
      <dgm:spPr/>
    </dgm:pt>
    <dgm:pt modelId="{B1C4B3C1-B975-DC47-B50B-3DF67EA94EDF}" type="pres">
      <dgm:prSet presAssocID="{40D8CBFD-72D2-2646-AEE3-2E1F183B8ED7}" presName="sibTrans" presStyleLbl="sibTrans1D1" presStyleIdx="0" presStyleCnt="5"/>
      <dgm:spPr/>
    </dgm:pt>
    <dgm:pt modelId="{A5EC2A3F-10FA-6B49-B514-E0EF5BEEFD17}" type="pres">
      <dgm:prSet presAssocID="{EC8F2F15-0A59-A044-8CA7-493918332391}" presName="node" presStyleLbl="node1" presStyleIdx="1" presStyleCnt="5" custScaleX="114199" custScaleY="112898">
        <dgm:presLayoutVars>
          <dgm:bulletEnabled val="1"/>
        </dgm:presLayoutVars>
      </dgm:prSet>
      <dgm:spPr/>
    </dgm:pt>
    <dgm:pt modelId="{62512321-5E94-9345-8226-3C615E4011C6}" type="pres">
      <dgm:prSet presAssocID="{EC8F2F15-0A59-A044-8CA7-493918332391}" presName="spNode" presStyleCnt="0"/>
      <dgm:spPr/>
    </dgm:pt>
    <dgm:pt modelId="{0F0F9B89-0588-F34E-84A0-B6C1EE50630A}" type="pres">
      <dgm:prSet presAssocID="{352B7C29-FC63-BC4F-A142-EBF997AFCE41}" presName="sibTrans" presStyleLbl="sibTrans1D1" presStyleIdx="1" presStyleCnt="5"/>
      <dgm:spPr/>
    </dgm:pt>
    <dgm:pt modelId="{0B4B8700-88C0-8A42-A4C5-F1D4AA0C25C8}" type="pres">
      <dgm:prSet presAssocID="{54825AA1-622E-0749-A819-DE872DBE626B}" presName="node" presStyleLbl="node1" presStyleIdx="2" presStyleCnt="5" custScaleX="113380" custScaleY="110567">
        <dgm:presLayoutVars>
          <dgm:bulletEnabled val="1"/>
        </dgm:presLayoutVars>
      </dgm:prSet>
      <dgm:spPr/>
    </dgm:pt>
    <dgm:pt modelId="{042B2140-96F7-094C-9C05-E41131832F1D}" type="pres">
      <dgm:prSet presAssocID="{54825AA1-622E-0749-A819-DE872DBE626B}" presName="spNode" presStyleCnt="0"/>
      <dgm:spPr/>
    </dgm:pt>
    <dgm:pt modelId="{8AF63781-AD7D-2947-8BD3-19C47AC5DE53}" type="pres">
      <dgm:prSet presAssocID="{D3FBF8C3-9381-6846-8513-4032E046B2CD}" presName="sibTrans" presStyleLbl="sibTrans1D1" presStyleIdx="2" presStyleCnt="5"/>
      <dgm:spPr/>
    </dgm:pt>
    <dgm:pt modelId="{14C834DC-5F0A-B540-8049-FE808A4ECBE1}" type="pres">
      <dgm:prSet presAssocID="{C6AE6753-D708-B947-9F6F-8D963F96DF0E}" presName="node" presStyleLbl="node1" presStyleIdx="3" presStyleCnt="5" custScaleX="109108" custScaleY="103201">
        <dgm:presLayoutVars>
          <dgm:bulletEnabled val="1"/>
        </dgm:presLayoutVars>
      </dgm:prSet>
      <dgm:spPr/>
    </dgm:pt>
    <dgm:pt modelId="{E1294697-6BF8-2343-B929-06364DD12762}" type="pres">
      <dgm:prSet presAssocID="{C6AE6753-D708-B947-9F6F-8D963F96DF0E}" presName="spNode" presStyleCnt="0"/>
      <dgm:spPr/>
    </dgm:pt>
    <dgm:pt modelId="{D2CA1084-9F38-ED45-9C91-0CDCC54996DD}" type="pres">
      <dgm:prSet presAssocID="{711A92A5-A761-1C4A-A132-8241AB0F87A4}" presName="sibTrans" presStyleLbl="sibTrans1D1" presStyleIdx="3" presStyleCnt="5"/>
      <dgm:spPr/>
    </dgm:pt>
    <dgm:pt modelId="{FD1324D5-E416-2149-8E03-E07FE082A86B}" type="pres">
      <dgm:prSet presAssocID="{DA41B266-DE39-CC43-8A9B-0869383E15DA}" presName="node" presStyleLbl="node1" presStyleIdx="4" presStyleCnt="5" custScaleX="125616" custScaleY="122137">
        <dgm:presLayoutVars>
          <dgm:bulletEnabled val="1"/>
        </dgm:presLayoutVars>
      </dgm:prSet>
      <dgm:spPr/>
    </dgm:pt>
    <dgm:pt modelId="{DEE03168-DABB-EC4B-95E8-6EAD81836234}" type="pres">
      <dgm:prSet presAssocID="{DA41B266-DE39-CC43-8A9B-0869383E15DA}" presName="spNode" presStyleCnt="0"/>
      <dgm:spPr/>
    </dgm:pt>
    <dgm:pt modelId="{9B51CF34-DBF5-1947-B6B9-FBDE0E32E4EE}" type="pres">
      <dgm:prSet presAssocID="{3E565BE2-AAC8-5946-90AA-EC76F46E9BCB}" presName="sibTrans" presStyleLbl="sibTrans1D1" presStyleIdx="4" presStyleCnt="5"/>
      <dgm:spPr/>
    </dgm:pt>
  </dgm:ptLst>
  <dgm:cxnLst>
    <dgm:cxn modelId="{3AD3331B-07AF-4026-BAB6-A4ECEA5C1B05}" type="presOf" srcId="{B0CCB0E0-C7EE-3946-A422-DB79B521D136}" destId="{BC762317-746F-8E4B-A4CA-E195B6B1B690}" srcOrd="0" destOrd="0" presId="urn:microsoft.com/office/officeart/2005/8/layout/cycle6"/>
    <dgm:cxn modelId="{6B0DBB1F-9C98-3045-9B03-7536EE5632EA}" srcId="{8A85C941-6E0E-8645-9AE3-373096D060B4}" destId="{DA41B266-DE39-CC43-8A9B-0869383E15DA}" srcOrd="4" destOrd="0" parTransId="{65C59F70-3FD1-5D45-9B32-57474B7C00DE}" sibTransId="{3E565BE2-AAC8-5946-90AA-EC76F46E9BCB}"/>
    <dgm:cxn modelId="{DB14E326-A418-5C4A-A825-A847CAD587CB}" srcId="{8A85C941-6E0E-8645-9AE3-373096D060B4}" destId="{B0CCB0E0-C7EE-3946-A422-DB79B521D136}" srcOrd="0" destOrd="0" parTransId="{EDD2D249-34C1-8C48-8420-7972E4D01EE5}" sibTransId="{40D8CBFD-72D2-2646-AEE3-2E1F183B8ED7}"/>
    <dgm:cxn modelId="{7D7ADF2E-D264-47CE-A556-C3FDDD15F0E4}" type="presOf" srcId="{711A92A5-A761-1C4A-A132-8241AB0F87A4}" destId="{D2CA1084-9F38-ED45-9C91-0CDCC54996DD}" srcOrd="0" destOrd="0" presId="urn:microsoft.com/office/officeart/2005/8/layout/cycle6"/>
    <dgm:cxn modelId="{963EC16C-B5EC-4D22-B38C-175DB8364CF4}" type="presOf" srcId="{EC8F2F15-0A59-A044-8CA7-493918332391}" destId="{A5EC2A3F-10FA-6B49-B514-E0EF5BEEFD17}" srcOrd="0" destOrd="0" presId="urn:microsoft.com/office/officeart/2005/8/layout/cycle6"/>
    <dgm:cxn modelId="{DDB7FD71-E1F8-434F-9F66-E7702EFA30A9}" type="presOf" srcId="{3E565BE2-AAC8-5946-90AA-EC76F46E9BCB}" destId="{9B51CF34-DBF5-1947-B6B9-FBDE0E32E4EE}" srcOrd="0" destOrd="0" presId="urn:microsoft.com/office/officeart/2005/8/layout/cycle6"/>
    <dgm:cxn modelId="{F42BCA7B-7042-4BCF-BA53-AB4F0505F86C}" type="presOf" srcId="{D3FBF8C3-9381-6846-8513-4032E046B2CD}" destId="{8AF63781-AD7D-2947-8BD3-19C47AC5DE53}" srcOrd="0" destOrd="0" presId="urn:microsoft.com/office/officeart/2005/8/layout/cycle6"/>
    <dgm:cxn modelId="{38828686-007F-4B92-ACB0-E3E5BC5D638B}" type="presOf" srcId="{DA41B266-DE39-CC43-8A9B-0869383E15DA}" destId="{FD1324D5-E416-2149-8E03-E07FE082A86B}" srcOrd="0" destOrd="0" presId="urn:microsoft.com/office/officeart/2005/8/layout/cycle6"/>
    <dgm:cxn modelId="{BA8351B3-CB9E-2544-BDBD-882DCD2AA4EF}" srcId="{8A85C941-6E0E-8645-9AE3-373096D060B4}" destId="{C6AE6753-D708-B947-9F6F-8D963F96DF0E}" srcOrd="3" destOrd="0" parTransId="{8430EB50-FB54-2E4A-8232-CCED967725A3}" sibTransId="{711A92A5-A761-1C4A-A132-8241AB0F87A4}"/>
    <dgm:cxn modelId="{091C1EB4-0908-4CF9-8675-8BD1A6971528}" type="presOf" srcId="{352B7C29-FC63-BC4F-A142-EBF997AFCE41}" destId="{0F0F9B89-0588-F34E-84A0-B6C1EE50630A}" srcOrd="0" destOrd="0" presId="urn:microsoft.com/office/officeart/2005/8/layout/cycle6"/>
    <dgm:cxn modelId="{0F607DB8-4F70-584D-9195-D2BDDF0F7080}" srcId="{8A85C941-6E0E-8645-9AE3-373096D060B4}" destId="{EC8F2F15-0A59-A044-8CA7-493918332391}" srcOrd="1" destOrd="0" parTransId="{8B832314-2922-2944-807C-079DE482C6EC}" sibTransId="{352B7C29-FC63-BC4F-A142-EBF997AFCE41}"/>
    <dgm:cxn modelId="{02ECFCC4-3905-4431-B694-A7F0D9C45BA7}" type="presOf" srcId="{40D8CBFD-72D2-2646-AEE3-2E1F183B8ED7}" destId="{B1C4B3C1-B975-DC47-B50B-3DF67EA94EDF}" srcOrd="0" destOrd="0" presId="urn:microsoft.com/office/officeart/2005/8/layout/cycle6"/>
    <dgm:cxn modelId="{B7C82CD1-7D75-884B-B024-467A972664AD}" srcId="{8A85C941-6E0E-8645-9AE3-373096D060B4}" destId="{54825AA1-622E-0749-A819-DE872DBE626B}" srcOrd="2" destOrd="0" parTransId="{805053B4-835D-AA43-9C2E-061E28E2E7F9}" sibTransId="{D3FBF8C3-9381-6846-8513-4032E046B2CD}"/>
    <dgm:cxn modelId="{E91BA7DC-981C-4647-BE57-87B7DC379F96}" type="presOf" srcId="{54825AA1-622E-0749-A819-DE872DBE626B}" destId="{0B4B8700-88C0-8A42-A4C5-F1D4AA0C25C8}" srcOrd="0" destOrd="0" presId="urn:microsoft.com/office/officeart/2005/8/layout/cycle6"/>
    <dgm:cxn modelId="{339B84DD-A5FA-45CF-9A1F-A7D43BF5384D}" type="presOf" srcId="{8A85C941-6E0E-8645-9AE3-373096D060B4}" destId="{69C5CF2F-9705-0C45-8E35-958246574124}" srcOrd="0" destOrd="0" presId="urn:microsoft.com/office/officeart/2005/8/layout/cycle6"/>
    <dgm:cxn modelId="{1A87D5F3-7968-4BEF-99CD-C32FBF50BA1D}" type="presOf" srcId="{C6AE6753-D708-B947-9F6F-8D963F96DF0E}" destId="{14C834DC-5F0A-B540-8049-FE808A4ECBE1}" srcOrd="0" destOrd="0" presId="urn:microsoft.com/office/officeart/2005/8/layout/cycle6"/>
    <dgm:cxn modelId="{9C768986-86BB-4CF1-8A28-663989A72B40}" type="presParOf" srcId="{69C5CF2F-9705-0C45-8E35-958246574124}" destId="{BC762317-746F-8E4B-A4CA-E195B6B1B690}" srcOrd="0" destOrd="0" presId="urn:microsoft.com/office/officeart/2005/8/layout/cycle6"/>
    <dgm:cxn modelId="{B6E9E2F6-7DEA-4077-A2E9-3FF25D514884}" type="presParOf" srcId="{69C5CF2F-9705-0C45-8E35-958246574124}" destId="{ACD04AC1-3E66-EC4B-9F56-6960F49C8D50}" srcOrd="1" destOrd="0" presId="urn:microsoft.com/office/officeart/2005/8/layout/cycle6"/>
    <dgm:cxn modelId="{1194B618-0C1E-49A2-A021-A503C3DCD438}" type="presParOf" srcId="{69C5CF2F-9705-0C45-8E35-958246574124}" destId="{B1C4B3C1-B975-DC47-B50B-3DF67EA94EDF}" srcOrd="2" destOrd="0" presId="urn:microsoft.com/office/officeart/2005/8/layout/cycle6"/>
    <dgm:cxn modelId="{19201FD8-575B-447B-BA5F-3DC774886237}" type="presParOf" srcId="{69C5CF2F-9705-0C45-8E35-958246574124}" destId="{A5EC2A3F-10FA-6B49-B514-E0EF5BEEFD17}" srcOrd="3" destOrd="0" presId="urn:microsoft.com/office/officeart/2005/8/layout/cycle6"/>
    <dgm:cxn modelId="{B632DF8D-714D-4BBA-A4E4-A0CD55CCAB7B}" type="presParOf" srcId="{69C5CF2F-9705-0C45-8E35-958246574124}" destId="{62512321-5E94-9345-8226-3C615E4011C6}" srcOrd="4" destOrd="0" presId="urn:microsoft.com/office/officeart/2005/8/layout/cycle6"/>
    <dgm:cxn modelId="{E3E9A709-9AD7-457C-8196-C993D8FD8B5F}" type="presParOf" srcId="{69C5CF2F-9705-0C45-8E35-958246574124}" destId="{0F0F9B89-0588-F34E-84A0-B6C1EE50630A}" srcOrd="5" destOrd="0" presId="urn:microsoft.com/office/officeart/2005/8/layout/cycle6"/>
    <dgm:cxn modelId="{012454EB-4E65-4D90-AB56-EDE3D74A8DF1}" type="presParOf" srcId="{69C5CF2F-9705-0C45-8E35-958246574124}" destId="{0B4B8700-88C0-8A42-A4C5-F1D4AA0C25C8}" srcOrd="6" destOrd="0" presId="urn:microsoft.com/office/officeart/2005/8/layout/cycle6"/>
    <dgm:cxn modelId="{74A3BBA0-C636-4404-958F-6CE7AFA02433}" type="presParOf" srcId="{69C5CF2F-9705-0C45-8E35-958246574124}" destId="{042B2140-96F7-094C-9C05-E41131832F1D}" srcOrd="7" destOrd="0" presId="urn:microsoft.com/office/officeart/2005/8/layout/cycle6"/>
    <dgm:cxn modelId="{42BAD3AB-B745-45F4-8F8E-F2427706B436}" type="presParOf" srcId="{69C5CF2F-9705-0C45-8E35-958246574124}" destId="{8AF63781-AD7D-2947-8BD3-19C47AC5DE53}" srcOrd="8" destOrd="0" presId="urn:microsoft.com/office/officeart/2005/8/layout/cycle6"/>
    <dgm:cxn modelId="{FDDDE9E9-8FD8-4C0C-82B6-DB5983DCA51B}" type="presParOf" srcId="{69C5CF2F-9705-0C45-8E35-958246574124}" destId="{14C834DC-5F0A-B540-8049-FE808A4ECBE1}" srcOrd="9" destOrd="0" presId="urn:microsoft.com/office/officeart/2005/8/layout/cycle6"/>
    <dgm:cxn modelId="{A20E135A-E28D-4339-9F24-9BF984029EAC}" type="presParOf" srcId="{69C5CF2F-9705-0C45-8E35-958246574124}" destId="{E1294697-6BF8-2343-B929-06364DD12762}" srcOrd="10" destOrd="0" presId="urn:microsoft.com/office/officeart/2005/8/layout/cycle6"/>
    <dgm:cxn modelId="{71BB073D-FD14-4F14-A564-F1AC5914449D}" type="presParOf" srcId="{69C5CF2F-9705-0C45-8E35-958246574124}" destId="{D2CA1084-9F38-ED45-9C91-0CDCC54996DD}" srcOrd="11" destOrd="0" presId="urn:microsoft.com/office/officeart/2005/8/layout/cycle6"/>
    <dgm:cxn modelId="{71B7EE9A-DB07-4700-8F0F-8F94CEDF2954}" type="presParOf" srcId="{69C5CF2F-9705-0C45-8E35-958246574124}" destId="{FD1324D5-E416-2149-8E03-E07FE082A86B}" srcOrd="12" destOrd="0" presId="urn:microsoft.com/office/officeart/2005/8/layout/cycle6"/>
    <dgm:cxn modelId="{77C74AF2-F877-4AA7-9B26-7732B4D43A38}" type="presParOf" srcId="{69C5CF2F-9705-0C45-8E35-958246574124}" destId="{DEE03168-DABB-EC4B-95E8-6EAD81836234}" srcOrd="13" destOrd="0" presId="urn:microsoft.com/office/officeart/2005/8/layout/cycle6"/>
    <dgm:cxn modelId="{38104B42-4EA9-460C-9C9A-5FCB8654E2CB}" type="presParOf" srcId="{69C5CF2F-9705-0C45-8E35-958246574124}" destId="{9B51CF34-DBF5-1947-B6B9-FBDE0E32E4EE}" srcOrd="14"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4E1162-1990-B245-8184-2B42E41A8516}" type="doc">
      <dgm:prSet loTypeId="urn:microsoft.com/office/officeart/2005/8/layout/list1" loCatId="" qsTypeId="urn:microsoft.com/office/officeart/2005/8/quickstyle/simple1" qsCatId="simple" csTypeId="urn:microsoft.com/office/officeart/2005/8/colors/accent0_1" csCatId="mainScheme" phldr="1"/>
      <dgm:spPr/>
      <dgm:t>
        <a:bodyPr/>
        <a:lstStyle/>
        <a:p>
          <a:endParaRPr lang="ru-RU"/>
        </a:p>
      </dgm:t>
    </dgm:pt>
    <dgm:pt modelId="{A2C77C2C-1DC1-9143-A329-085E4EE7680E}">
      <dgm:prSet phldrT="[Текст]" custT="1"/>
      <dgm:spPr/>
      <dgm:t>
        <a:bodyPr/>
        <a:lstStyle/>
        <a:p>
          <a:r>
            <a:rPr lang="ru-RU" sz="1100">
              <a:latin typeface="Times New Roman" panose="02020603050405020304" pitchFamily="18" charset="0"/>
              <a:cs typeface="Times New Roman" panose="02020603050405020304" pitchFamily="18" charset="0"/>
            </a:rPr>
            <a:t>Инновационное предпринимательство на основе внутренней организации – инновация разработывается внутри предприятия ее участниками.</a:t>
          </a:r>
        </a:p>
      </dgm:t>
    </dgm:pt>
    <dgm:pt modelId="{F6AFFA4D-50AF-C044-AC75-DDA57430E02B}" type="parTrans" cxnId="{E4AC591A-969D-6B42-B5AF-1D7CFBD8222E}">
      <dgm:prSet/>
      <dgm:spPr/>
      <dgm:t>
        <a:bodyPr/>
        <a:lstStyle/>
        <a:p>
          <a:endParaRPr lang="ru-RU" sz="1100">
            <a:latin typeface="Times New Roman" panose="02020603050405020304" pitchFamily="18" charset="0"/>
            <a:cs typeface="Times New Roman" panose="02020603050405020304" pitchFamily="18" charset="0"/>
          </a:endParaRPr>
        </a:p>
      </dgm:t>
    </dgm:pt>
    <dgm:pt modelId="{AF2C030D-29C8-D540-983F-26107F473338}" type="sibTrans" cxnId="{E4AC591A-969D-6B42-B5AF-1D7CFBD8222E}">
      <dgm:prSet/>
      <dgm:spPr/>
      <dgm:t>
        <a:bodyPr/>
        <a:lstStyle/>
        <a:p>
          <a:endParaRPr lang="ru-RU" sz="1100">
            <a:latin typeface="Times New Roman" panose="02020603050405020304" pitchFamily="18" charset="0"/>
            <a:cs typeface="Times New Roman" panose="02020603050405020304" pitchFamily="18" charset="0"/>
          </a:endParaRPr>
        </a:p>
      </dgm:t>
    </dgm:pt>
    <dgm:pt modelId="{82EAA763-A917-6445-84D2-C664120D4E3D}">
      <dgm:prSet phldrT="[Текст]" custT="1"/>
      <dgm:spPr/>
      <dgm:t>
        <a:bodyPr/>
        <a:lstStyle/>
        <a:p>
          <a:r>
            <a:rPr lang="ru-RU" sz="1100">
              <a:latin typeface="Times New Roman" panose="02020603050405020304" pitchFamily="18" charset="0"/>
              <a:cs typeface="Times New Roman" panose="02020603050405020304" pitchFamily="18" charset="0"/>
            </a:rPr>
            <a:t>Инновационное предпринимательство на основе внешней организации при помощи контрактов – инновация разрабатывается сторонним предприятием, однако осваивается чаще всего самой фирмой.</a:t>
          </a:r>
        </a:p>
      </dgm:t>
    </dgm:pt>
    <dgm:pt modelId="{50E631EF-853B-C34B-94AC-015DF1019B08}" type="parTrans" cxnId="{5174C0C7-E826-EE4C-A688-EFE88702CFA0}">
      <dgm:prSet/>
      <dgm:spPr/>
      <dgm:t>
        <a:bodyPr/>
        <a:lstStyle/>
        <a:p>
          <a:endParaRPr lang="ru-RU" sz="1100">
            <a:latin typeface="Times New Roman" panose="02020603050405020304" pitchFamily="18" charset="0"/>
            <a:cs typeface="Times New Roman" panose="02020603050405020304" pitchFamily="18" charset="0"/>
          </a:endParaRPr>
        </a:p>
      </dgm:t>
    </dgm:pt>
    <dgm:pt modelId="{F2ED77A6-F625-354E-9E71-F1E93D1A4BE9}" type="sibTrans" cxnId="{5174C0C7-E826-EE4C-A688-EFE88702CFA0}">
      <dgm:prSet/>
      <dgm:spPr/>
      <dgm:t>
        <a:bodyPr/>
        <a:lstStyle/>
        <a:p>
          <a:endParaRPr lang="ru-RU" sz="1100">
            <a:latin typeface="Times New Roman" panose="02020603050405020304" pitchFamily="18" charset="0"/>
            <a:cs typeface="Times New Roman" panose="02020603050405020304" pitchFamily="18" charset="0"/>
          </a:endParaRPr>
        </a:p>
      </dgm:t>
    </dgm:pt>
    <dgm:pt modelId="{831E9BA8-60BA-5442-A980-411872944249}">
      <dgm:prSet phldrT="[Текст]" custT="1"/>
      <dgm:spPr/>
      <dgm:t>
        <a:bodyPr/>
        <a:lstStyle/>
        <a:p>
          <a:r>
            <a:rPr lang="ru-RU" sz="1100">
              <a:latin typeface="Times New Roman" panose="02020603050405020304" pitchFamily="18" charset="0"/>
              <a:cs typeface="Times New Roman" panose="02020603050405020304" pitchFamily="18" charset="0"/>
            </a:rPr>
            <a:t>Инновационное предпринимательство на основе внешней организации при помощи венчуров – фирма создает дочерние организации, привлекающие средства для разработки и освоения инноваций.</a:t>
          </a:r>
        </a:p>
      </dgm:t>
    </dgm:pt>
    <dgm:pt modelId="{67AF9D73-1113-7542-830D-767EDC5829F1}" type="parTrans" cxnId="{1F233B63-AA57-6847-BD89-80A7474566FC}">
      <dgm:prSet/>
      <dgm:spPr/>
      <dgm:t>
        <a:bodyPr/>
        <a:lstStyle/>
        <a:p>
          <a:endParaRPr lang="ru-RU" sz="1100">
            <a:latin typeface="Times New Roman" panose="02020603050405020304" pitchFamily="18" charset="0"/>
            <a:cs typeface="Times New Roman" panose="02020603050405020304" pitchFamily="18" charset="0"/>
          </a:endParaRPr>
        </a:p>
      </dgm:t>
    </dgm:pt>
    <dgm:pt modelId="{9760822D-E610-B744-9146-0995CE0A42B1}" type="sibTrans" cxnId="{1F233B63-AA57-6847-BD89-80A7474566FC}">
      <dgm:prSet/>
      <dgm:spPr/>
      <dgm:t>
        <a:bodyPr/>
        <a:lstStyle/>
        <a:p>
          <a:endParaRPr lang="ru-RU" sz="1100">
            <a:latin typeface="Times New Roman" panose="02020603050405020304" pitchFamily="18" charset="0"/>
            <a:cs typeface="Times New Roman" panose="02020603050405020304" pitchFamily="18" charset="0"/>
          </a:endParaRPr>
        </a:p>
      </dgm:t>
    </dgm:pt>
    <dgm:pt modelId="{4877EF5B-01B8-F34A-BFA1-0551C340A908}" type="pres">
      <dgm:prSet presAssocID="{974E1162-1990-B245-8184-2B42E41A8516}" presName="linear" presStyleCnt="0">
        <dgm:presLayoutVars>
          <dgm:dir/>
          <dgm:animLvl val="lvl"/>
          <dgm:resizeHandles val="exact"/>
        </dgm:presLayoutVars>
      </dgm:prSet>
      <dgm:spPr/>
    </dgm:pt>
    <dgm:pt modelId="{0466DECE-03BC-5343-AAE3-B7D831DC2582}" type="pres">
      <dgm:prSet presAssocID="{A2C77C2C-1DC1-9143-A329-085E4EE7680E}" presName="parentLin" presStyleCnt="0"/>
      <dgm:spPr/>
    </dgm:pt>
    <dgm:pt modelId="{934D849E-4609-D740-AC0F-A375C6199B06}" type="pres">
      <dgm:prSet presAssocID="{A2C77C2C-1DC1-9143-A329-085E4EE7680E}" presName="parentLeftMargin" presStyleLbl="node1" presStyleIdx="0" presStyleCnt="3"/>
      <dgm:spPr/>
    </dgm:pt>
    <dgm:pt modelId="{C4EF3B09-7AE6-C545-B736-88F69AFCCCB8}" type="pres">
      <dgm:prSet presAssocID="{A2C77C2C-1DC1-9143-A329-085E4EE7680E}" presName="parentText" presStyleLbl="node1" presStyleIdx="0" presStyleCnt="3">
        <dgm:presLayoutVars>
          <dgm:chMax val="0"/>
          <dgm:bulletEnabled val="1"/>
        </dgm:presLayoutVars>
      </dgm:prSet>
      <dgm:spPr/>
    </dgm:pt>
    <dgm:pt modelId="{142615DA-1EBA-B846-8677-7B032E9E7C56}" type="pres">
      <dgm:prSet presAssocID="{A2C77C2C-1DC1-9143-A329-085E4EE7680E}" presName="negativeSpace" presStyleCnt="0"/>
      <dgm:spPr/>
    </dgm:pt>
    <dgm:pt modelId="{FADF0794-EC95-F548-A254-B32A10F18934}" type="pres">
      <dgm:prSet presAssocID="{A2C77C2C-1DC1-9143-A329-085E4EE7680E}" presName="childText" presStyleLbl="conFgAcc1" presStyleIdx="0" presStyleCnt="3">
        <dgm:presLayoutVars>
          <dgm:bulletEnabled val="1"/>
        </dgm:presLayoutVars>
      </dgm:prSet>
      <dgm:spPr/>
    </dgm:pt>
    <dgm:pt modelId="{5191D3BC-F8C0-FA49-BBC5-E360EEABD78C}" type="pres">
      <dgm:prSet presAssocID="{AF2C030D-29C8-D540-983F-26107F473338}" presName="spaceBetweenRectangles" presStyleCnt="0"/>
      <dgm:spPr/>
    </dgm:pt>
    <dgm:pt modelId="{19805BDA-DDB2-8648-AF81-E73C0525EC1E}" type="pres">
      <dgm:prSet presAssocID="{82EAA763-A917-6445-84D2-C664120D4E3D}" presName="parentLin" presStyleCnt="0"/>
      <dgm:spPr/>
    </dgm:pt>
    <dgm:pt modelId="{E887F219-9F45-1A43-BD44-F029D5D7805C}" type="pres">
      <dgm:prSet presAssocID="{82EAA763-A917-6445-84D2-C664120D4E3D}" presName="parentLeftMargin" presStyleLbl="node1" presStyleIdx="0" presStyleCnt="3"/>
      <dgm:spPr/>
    </dgm:pt>
    <dgm:pt modelId="{91C9FC66-4B10-9340-BF02-3551158FE5DB}" type="pres">
      <dgm:prSet presAssocID="{82EAA763-A917-6445-84D2-C664120D4E3D}" presName="parentText" presStyleLbl="node1" presStyleIdx="1" presStyleCnt="3">
        <dgm:presLayoutVars>
          <dgm:chMax val="0"/>
          <dgm:bulletEnabled val="1"/>
        </dgm:presLayoutVars>
      </dgm:prSet>
      <dgm:spPr/>
    </dgm:pt>
    <dgm:pt modelId="{D80DCFCF-A00F-AE46-907E-E248A9A1E723}" type="pres">
      <dgm:prSet presAssocID="{82EAA763-A917-6445-84D2-C664120D4E3D}" presName="negativeSpace" presStyleCnt="0"/>
      <dgm:spPr/>
    </dgm:pt>
    <dgm:pt modelId="{151DC6A5-B17A-EA4D-8332-2B038B738AAE}" type="pres">
      <dgm:prSet presAssocID="{82EAA763-A917-6445-84D2-C664120D4E3D}" presName="childText" presStyleLbl="conFgAcc1" presStyleIdx="1" presStyleCnt="3">
        <dgm:presLayoutVars>
          <dgm:bulletEnabled val="1"/>
        </dgm:presLayoutVars>
      </dgm:prSet>
      <dgm:spPr/>
    </dgm:pt>
    <dgm:pt modelId="{208DBA7D-A2E2-4642-8318-4A46F2B9F30A}" type="pres">
      <dgm:prSet presAssocID="{F2ED77A6-F625-354E-9E71-F1E93D1A4BE9}" presName="spaceBetweenRectangles" presStyleCnt="0"/>
      <dgm:spPr/>
    </dgm:pt>
    <dgm:pt modelId="{54646B53-0EDF-4A41-80FC-017B11760D87}" type="pres">
      <dgm:prSet presAssocID="{831E9BA8-60BA-5442-A980-411872944249}" presName="parentLin" presStyleCnt="0"/>
      <dgm:spPr/>
    </dgm:pt>
    <dgm:pt modelId="{7403C3B8-56A9-8E4F-A461-E61590649F11}" type="pres">
      <dgm:prSet presAssocID="{831E9BA8-60BA-5442-A980-411872944249}" presName="parentLeftMargin" presStyleLbl="node1" presStyleIdx="1" presStyleCnt="3"/>
      <dgm:spPr/>
    </dgm:pt>
    <dgm:pt modelId="{205747F8-351E-D149-9CE5-276BA43AB1F5}" type="pres">
      <dgm:prSet presAssocID="{831E9BA8-60BA-5442-A980-411872944249}" presName="parentText" presStyleLbl="node1" presStyleIdx="2" presStyleCnt="3">
        <dgm:presLayoutVars>
          <dgm:chMax val="0"/>
          <dgm:bulletEnabled val="1"/>
        </dgm:presLayoutVars>
      </dgm:prSet>
      <dgm:spPr/>
    </dgm:pt>
    <dgm:pt modelId="{023079D1-C272-924E-A442-F0C9443CB731}" type="pres">
      <dgm:prSet presAssocID="{831E9BA8-60BA-5442-A980-411872944249}" presName="negativeSpace" presStyleCnt="0"/>
      <dgm:spPr/>
    </dgm:pt>
    <dgm:pt modelId="{D173DE83-2D5C-5C41-8D89-A53E92867DBD}" type="pres">
      <dgm:prSet presAssocID="{831E9BA8-60BA-5442-A980-411872944249}" presName="childText" presStyleLbl="conFgAcc1" presStyleIdx="2" presStyleCnt="3">
        <dgm:presLayoutVars>
          <dgm:bulletEnabled val="1"/>
        </dgm:presLayoutVars>
      </dgm:prSet>
      <dgm:spPr/>
    </dgm:pt>
  </dgm:ptLst>
  <dgm:cxnLst>
    <dgm:cxn modelId="{A5CE990C-F883-49D8-BA78-DF27A013B89A}" type="presOf" srcId="{974E1162-1990-B245-8184-2B42E41A8516}" destId="{4877EF5B-01B8-F34A-BFA1-0551C340A908}" srcOrd="0" destOrd="0" presId="urn:microsoft.com/office/officeart/2005/8/layout/list1"/>
    <dgm:cxn modelId="{E4AC591A-969D-6B42-B5AF-1D7CFBD8222E}" srcId="{974E1162-1990-B245-8184-2B42E41A8516}" destId="{A2C77C2C-1DC1-9143-A329-085E4EE7680E}" srcOrd="0" destOrd="0" parTransId="{F6AFFA4D-50AF-C044-AC75-DDA57430E02B}" sibTransId="{AF2C030D-29C8-D540-983F-26107F473338}"/>
    <dgm:cxn modelId="{399AD242-1310-4A0E-83E3-DBF443C03DF5}" type="presOf" srcId="{831E9BA8-60BA-5442-A980-411872944249}" destId="{205747F8-351E-D149-9CE5-276BA43AB1F5}" srcOrd="1" destOrd="0" presId="urn:microsoft.com/office/officeart/2005/8/layout/list1"/>
    <dgm:cxn modelId="{06245750-0BA0-4AA1-9036-43256CF80055}" type="presOf" srcId="{A2C77C2C-1DC1-9143-A329-085E4EE7680E}" destId="{C4EF3B09-7AE6-C545-B736-88F69AFCCCB8}" srcOrd="1" destOrd="0" presId="urn:microsoft.com/office/officeart/2005/8/layout/list1"/>
    <dgm:cxn modelId="{5AC04B52-34AA-48E6-BFD3-7E3D36F7253B}" type="presOf" srcId="{82EAA763-A917-6445-84D2-C664120D4E3D}" destId="{91C9FC66-4B10-9340-BF02-3551158FE5DB}" srcOrd="1" destOrd="0" presId="urn:microsoft.com/office/officeart/2005/8/layout/list1"/>
    <dgm:cxn modelId="{1F233B63-AA57-6847-BD89-80A7474566FC}" srcId="{974E1162-1990-B245-8184-2B42E41A8516}" destId="{831E9BA8-60BA-5442-A980-411872944249}" srcOrd="2" destOrd="0" parTransId="{67AF9D73-1113-7542-830D-767EDC5829F1}" sibTransId="{9760822D-E610-B744-9146-0995CE0A42B1}"/>
    <dgm:cxn modelId="{3CC5A8A7-59E1-4E3E-9917-60A009473116}" type="presOf" srcId="{A2C77C2C-1DC1-9143-A329-085E4EE7680E}" destId="{934D849E-4609-D740-AC0F-A375C6199B06}" srcOrd="0" destOrd="0" presId="urn:microsoft.com/office/officeart/2005/8/layout/list1"/>
    <dgm:cxn modelId="{47AF6CA9-1D5D-4D82-807C-CE2FC4B23BC4}" type="presOf" srcId="{82EAA763-A917-6445-84D2-C664120D4E3D}" destId="{E887F219-9F45-1A43-BD44-F029D5D7805C}" srcOrd="0" destOrd="0" presId="urn:microsoft.com/office/officeart/2005/8/layout/list1"/>
    <dgm:cxn modelId="{7430D6C2-E516-4CA5-80AD-C2A42F998A61}" type="presOf" srcId="{831E9BA8-60BA-5442-A980-411872944249}" destId="{7403C3B8-56A9-8E4F-A461-E61590649F11}" srcOrd="0" destOrd="0" presId="urn:microsoft.com/office/officeart/2005/8/layout/list1"/>
    <dgm:cxn modelId="{5174C0C7-E826-EE4C-A688-EFE88702CFA0}" srcId="{974E1162-1990-B245-8184-2B42E41A8516}" destId="{82EAA763-A917-6445-84D2-C664120D4E3D}" srcOrd="1" destOrd="0" parTransId="{50E631EF-853B-C34B-94AC-015DF1019B08}" sibTransId="{F2ED77A6-F625-354E-9E71-F1E93D1A4BE9}"/>
    <dgm:cxn modelId="{45AEA50A-2B73-47D1-A3A2-C0B751258DB1}" type="presParOf" srcId="{4877EF5B-01B8-F34A-BFA1-0551C340A908}" destId="{0466DECE-03BC-5343-AAE3-B7D831DC2582}" srcOrd="0" destOrd="0" presId="urn:microsoft.com/office/officeart/2005/8/layout/list1"/>
    <dgm:cxn modelId="{2865EC5F-63B5-40EE-A236-54D14611A835}" type="presParOf" srcId="{0466DECE-03BC-5343-AAE3-B7D831DC2582}" destId="{934D849E-4609-D740-AC0F-A375C6199B06}" srcOrd="0" destOrd="0" presId="urn:microsoft.com/office/officeart/2005/8/layout/list1"/>
    <dgm:cxn modelId="{239C264F-F191-40ED-9FAC-837F50424C89}" type="presParOf" srcId="{0466DECE-03BC-5343-AAE3-B7D831DC2582}" destId="{C4EF3B09-7AE6-C545-B736-88F69AFCCCB8}" srcOrd="1" destOrd="0" presId="urn:microsoft.com/office/officeart/2005/8/layout/list1"/>
    <dgm:cxn modelId="{F6AE3A74-531C-429B-A93C-65DD495CFCCF}" type="presParOf" srcId="{4877EF5B-01B8-F34A-BFA1-0551C340A908}" destId="{142615DA-1EBA-B846-8677-7B032E9E7C56}" srcOrd="1" destOrd="0" presId="urn:microsoft.com/office/officeart/2005/8/layout/list1"/>
    <dgm:cxn modelId="{F05A5E82-F0FC-4B36-9ED0-064D46EBA440}" type="presParOf" srcId="{4877EF5B-01B8-F34A-BFA1-0551C340A908}" destId="{FADF0794-EC95-F548-A254-B32A10F18934}" srcOrd="2" destOrd="0" presId="urn:microsoft.com/office/officeart/2005/8/layout/list1"/>
    <dgm:cxn modelId="{AEC57FEB-E9AD-4705-A178-886F4822ECDA}" type="presParOf" srcId="{4877EF5B-01B8-F34A-BFA1-0551C340A908}" destId="{5191D3BC-F8C0-FA49-BBC5-E360EEABD78C}" srcOrd="3" destOrd="0" presId="urn:microsoft.com/office/officeart/2005/8/layout/list1"/>
    <dgm:cxn modelId="{8CFCACB7-9B2C-40B0-BDA1-3445AADB3240}" type="presParOf" srcId="{4877EF5B-01B8-F34A-BFA1-0551C340A908}" destId="{19805BDA-DDB2-8648-AF81-E73C0525EC1E}" srcOrd="4" destOrd="0" presId="urn:microsoft.com/office/officeart/2005/8/layout/list1"/>
    <dgm:cxn modelId="{06814961-D7F8-45A2-BB41-AD6CCC5BC929}" type="presParOf" srcId="{19805BDA-DDB2-8648-AF81-E73C0525EC1E}" destId="{E887F219-9F45-1A43-BD44-F029D5D7805C}" srcOrd="0" destOrd="0" presId="urn:microsoft.com/office/officeart/2005/8/layout/list1"/>
    <dgm:cxn modelId="{7DA47066-FCE1-4742-A46D-6861A18C01E3}" type="presParOf" srcId="{19805BDA-DDB2-8648-AF81-E73C0525EC1E}" destId="{91C9FC66-4B10-9340-BF02-3551158FE5DB}" srcOrd="1" destOrd="0" presId="urn:microsoft.com/office/officeart/2005/8/layout/list1"/>
    <dgm:cxn modelId="{FBC212BC-28CA-4E07-89A0-A86A1436088E}" type="presParOf" srcId="{4877EF5B-01B8-F34A-BFA1-0551C340A908}" destId="{D80DCFCF-A00F-AE46-907E-E248A9A1E723}" srcOrd="5" destOrd="0" presId="urn:microsoft.com/office/officeart/2005/8/layout/list1"/>
    <dgm:cxn modelId="{3F6B4A30-7853-4B1E-A386-2F8497C773E8}" type="presParOf" srcId="{4877EF5B-01B8-F34A-BFA1-0551C340A908}" destId="{151DC6A5-B17A-EA4D-8332-2B038B738AAE}" srcOrd="6" destOrd="0" presId="urn:microsoft.com/office/officeart/2005/8/layout/list1"/>
    <dgm:cxn modelId="{7FA2459B-581B-423C-B355-B338B08BC20E}" type="presParOf" srcId="{4877EF5B-01B8-F34A-BFA1-0551C340A908}" destId="{208DBA7D-A2E2-4642-8318-4A46F2B9F30A}" srcOrd="7" destOrd="0" presId="urn:microsoft.com/office/officeart/2005/8/layout/list1"/>
    <dgm:cxn modelId="{543C0865-10B4-4A46-AB17-D465E5EFF074}" type="presParOf" srcId="{4877EF5B-01B8-F34A-BFA1-0551C340A908}" destId="{54646B53-0EDF-4A41-80FC-017B11760D87}" srcOrd="8" destOrd="0" presId="urn:microsoft.com/office/officeart/2005/8/layout/list1"/>
    <dgm:cxn modelId="{4662A1B6-0BA5-4353-88DB-4B5D84643D6D}" type="presParOf" srcId="{54646B53-0EDF-4A41-80FC-017B11760D87}" destId="{7403C3B8-56A9-8E4F-A461-E61590649F11}" srcOrd="0" destOrd="0" presId="urn:microsoft.com/office/officeart/2005/8/layout/list1"/>
    <dgm:cxn modelId="{69C3290F-9526-4ADA-96C8-C6403AD35532}" type="presParOf" srcId="{54646B53-0EDF-4A41-80FC-017B11760D87}" destId="{205747F8-351E-D149-9CE5-276BA43AB1F5}" srcOrd="1" destOrd="0" presId="urn:microsoft.com/office/officeart/2005/8/layout/list1"/>
    <dgm:cxn modelId="{2018EFF6-210F-4E5F-8841-830196762308}" type="presParOf" srcId="{4877EF5B-01B8-F34A-BFA1-0551C340A908}" destId="{023079D1-C272-924E-A442-F0C9443CB731}" srcOrd="9" destOrd="0" presId="urn:microsoft.com/office/officeart/2005/8/layout/list1"/>
    <dgm:cxn modelId="{330FD02B-3C69-44F7-B759-627CB984E58A}" type="presParOf" srcId="{4877EF5B-01B8-F34A-BFA1-0551C340A908}" destId="{D173DE83-2D5C-5C41-8D89-A53E92867DBD}" srcOrd="10"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11FC1D-8963-3441-BA8C-12A657EC20E0}" type="doc">
      <dgm:prSet loTypeId="urn:microsoft.com/office/officeart/2005/8/layout/bProcess4" loCatId="" qsTypeId="urn:microsoft.com/office/officeart/2005/8/quickstyle/simple1" qsCatId="simple" csTypeId="urn:microsoft.com/office/officeart/2005/8/colors/accent3_1" csCatId="accent3" phldr="1"/>
      <dgm:spPr/>
    </dgm:pt>
    <dgm:pt modelId="{F389C3CF-2380-7547-85BB-0343A6C345DC}">
      <dgm:prSet phldrT="[Текст]" custT="1"/>
      <dgm:spPr/>
      <dgm:t>
        <a:bodyPr/>
        <a:lstStyle/>
        <a:p>
          <a:r>
            <a:rPr lang="ru-RU" sz="1100">
              <a:latin typeface="Times New Roman" panose="02020603050405020304" pitchFamily="18" charset="0"/>
              <a:cs typeface="Times New Roman" panose="02020603050405020304" pitchFamily="18" charset="0"/>
            </a:rPr>
            <a:t>Генерация инновационных идей</a:t>
          </a:r>
        </a:p>
      </dgm:t>
    </dgm:pt>
    <dgm:pt modelId="{BC8D92AD-8B6D-ED47-B516-0A8F6C5D0707}" type="parTrans" cxnId="{129CBFFE-33D6-4A40-BA7A-614A34013660}">
      <dgm:prSet/>
      <dgm:spPr/>
      <dgm:t>
        <a:bodyPr/>
        <a:lstStyle/>
        <a:p>
          <a:endParaRPr lang="ru-RU" sz="1100">
            <a:latin typeface="Times New Roman" panose="02020603050405020304" pitchFamily="18" charset="0"/>
            <a:cs typeface="Times New Roman" panose="02020603050405020304" pitchFamily="18" charset="0"/>
          </a:endParaRPr>
        </a:p>
      </dgm:t>
    </dgm:pt>
    <dgm:pt modelId="{B844F422-246B-4042-B14E-B46D66914C39}" type="sibTrans" cxnId="{129CBFFE-33D6-4A40-BA7A-614A34013660}">
      <dgm:prSet/>
      <dgm:spPr/>
      <dgm:t>
        <a:bodyPr/>
        <a:lstStyle/>
        <a:p>
          <a:endParaRPr lang="ru-RU" sz="1100">
            <a:latin typeface="Times New Roman" panose="02020603050405020304" pitchFamily="18" charset="0"/>
            <a:cs typeface="Times New Roman" panose="02020603050405020304" pitchFamily="18" charset="0"/>
          </a:endParaRPr>
        </a:p>
      </dgm:t>
    </dgm:pt>
    <dgm:pt modelId="{7CFDF448-7E8E-F448-BA00-F9EAAD0D58F1}">
      <dgm:prSet phldrT="[Текст]" custT="1"/>
      <dgm:spPr/>
      <dgm:t>
        <a:bodyPr/>
        <a:lstStyle/>
        <a:p>
          <a:r>
            <a:rPr lang="ru-RU" sz="1100">
              <a:latin typeface="Times New Roman" panose="02020603050405020304" pitchFamily="18" charset="0"/>
              <a:cs typeface="Times New Roman" panose="02020603050405020304" pitchFamily="18" charset="0"/>
            </a:rPr>
            <a:t>Отбор и оценка наиболее перспективных идей</a:t>
          </a:r>
        </a:p>
      </dgm:t>
    </dgm:pt>
    <dgm:pt modelId="{9A3D51E6-86D5-8F4E-A30F-2F5DA9ED6E9A}" type="parTrans" cxnId="{D8CC80E1-AE7E-BE43-991E-AF04CE974A3C}">
      <dgm:prSet/>
      <dgm:spPr/>
      <dgm:t>
        <a:bodyPr/>
        <a:lstStyle/>
        <a:p>
          <a:endParaRPr lang="ru-RU" sz="1100">
            <a:latin typeface="Times New Roman" panose="02020603050405020304" pitchFamily="18" charset="0"/>
            <a:cs typeface="Times New Roman" panose="02020603050405020304" pitchFamily="18" charset="0"/>
          </a:endParaRPr>
        </a:p>
      </dgm:t>
    </dgm:pt>
    <dgm:pt modelId="{AF99D28D-7B4D-7D42-BA98-DCF359F802B5}" type="sibTrans" cxnId="{D8CC80E1-AE7E-BE43-991E-AF04CE974A3C}">
      <dgm:prSet/>
      <dgm:spPr/>
      <dgm:t>
        <a:bodyPr/>
        <a:lstStyle/>
        <a:p>
          <a:endParaRPr lang="ru-RU" sz="1100">
            <a:latin typeface="Times New Roman" panose="02020603050405020304" pitchFamily="18" charset="0"/>
            <a:cs typeface="Times New Roman" panose="02020603050405020304" pitchFamily="18" charset="0"/>
          </a:endParaRPr>
        </a:p>
      </dgm:t>
    </dgm:pt>
    <dgm:pt modelId="{F0751A75-2318-FA43-A82E-4C63000DDE36}">
      <dgm:prSet phldrT="[Текст]" custT="1"/>
      <dgm:spPr/>
      <dgm:t>
        <a:bodyPr/>
        <a:lstStyle/>
        <a:p>
          <a:r>
            <a:rPr lang="ru-RU" sz="1100">
              <a:latin typeface="Times New Roman" panose="02020603050405020304" pitchFamily="18" charset="0"/>
              <a:cs typeface="Times New Roman" panose="02020603050405020304" pitchFamily="18" charset="0"/>
            </a:rPr>
            <a:t>Разработка бизнес-планов</a:t>
          </a:r>
        </a:p>
      </dgm:t>
    </dgm:pt>
    <dgm:pt modelId="{D9187EB6-D1AF-754E-8697-138E69E90F6A}" type="parTrans" cxnId="{E2447DA4-3F7A-5548-9439-299E504CA225}">
      <dgm:prSet/>
      <dgm:spPr/>
      <dgm:t>
        <a:bodyPr/>
        <a:lstStyle/>
        <a:p>
          <a:endParaRPr lang="ru-RU" sz="1100">
            <a:latin typeface="Times New Roman" panose="02020603050405020304" pitchFamily="18" charset="0"/>
            <a:cs typeface="Times New Roman" panose="02020603050405020304" pitchFamily="18" charset="0"/>
          </a:endParaRPr>
        </a:p>
      </dgm:t>
    </dgm:pt>
    <dgm:pt modelId="{9F629845-7AF9-E44E-B8AE-89D600C2E085}" type="sibTrans" cxnId="{E2447DA4-3F7A-5548-9439-299E504CA225}">
      <dgm:prSet/>
      <dgm:spPr/>
      <dgm:t>
        <a:bodyPr/>
        <a:lstStyle/>
        <a:p>
          <a:endParaRPr lang="ru-RU" sz="1100">
            <a:latin typeface="Times New Roman" panose="02020603050405020304" pitchFamily="18" charset="0"/>
            <a:cs typeface="Times New Roman" panose="02020603050405020304" pitchFamily="18" charset="0"/>
          </a:endParaRPr>
        </a:p>
      </dgm:t>
    </dgm:pt>
    <dgm:pt modelId="{20FEF667-E2EE-AE4C-BD3C-40588BF1218E}">
      <dgm:prSet custT="1"/>
      <dgm:spPr/>
      <dgm:t>
        <a:bodyPr/>
        <a:lstStyle/>
        <a:p>
          <a:r>
            <a:rPr lang="ru-RU" sz="1100">
              <a:latin typeface="Times New Roman" panose="02020603050405020304" pitchFamily="18" charset="0"/>
              <a:cs typeface="Times New Roman" panose="02020603050405020304" pitchFamily="18" charset="0"/>
            </a:rPr>
            <a:t>Оценка бизнес-планов</a:t>
          </a:r>
        </a:p>
      </dgm:t>
    </dgm:pt>
    <dgm:pt modelId="{4435AE0E-F123-3D4A-8023-FA45FB5953BF}" type="parTrans" cxnId="{FB8ACF74-B23F-F84F-9F4F-0A65561D2121}">
      <dgm:prSet/>
      <dgm:spPr/>
      <dgm:t>
        <a:bodyPr/>
        <a:lstStyle/>
        <a:p>
          <a:endParaRPr lang="ru-RU" sz="1100">
            <a:latin typeface="Times New Roman" panose="02020603050405020304" pitchFamily="18" charset="0"/>
            <a:cs typeface="Times New Roman" panose="02020603050405020304" pitchFamily="18" charset="0"/>
          </a:endParaRPr>
        </a:p>
      </dgm:t>
    </dgm:pt>
    <dgm:pt modelId="{D832219B-89A8-7C4A-9647-1CC595B53A02}" type="sibTrans" cxnId="{FB8ACF74-B23F-F84F-9F4F-0A65561D2121}">
      <dgm:prSet/>
      <dgm:spPr/>
      <dgm:t>
        <a:bodyPr/>
        <a:lstStyle/>
        <a:p>
          <a:endParaRPr lang="ru-RU" sz="1100">
            <a:latin typeface="Times New Roman" panose="02020603050405020304" pitchFamily="18" charset="0"/>
            <a:cs typeface="Times New Roman" panose="02020603050405020304" pitchFamily="18" charset="0"/>
          </a:endParaRPr>
        </a:p>
      </dgm:t>
    </dgm:pt>
    <dgm:pt modelId="{DCD1756C-C2D4-C047-AA89-2C06DA31F717}">
      <dgm:prSet custT="1"/>
      <dgm:spPr/>
      <dgm:t>
        <a:bodyPr/>
        <a:lstStyle/>
        <a:p>
          <a:r>
            <a:rPr lang="ru-RU" sz="1100">
              <a:latin typeface="Times New Roman" panose="02020603050405020304" pitchFamily="18" charset="0"/>
              <a:cs typeface="Times New Roman" panose="02020603050405020304" pitchFamily="18" charset="0"/>
            </a:rPr>
            <a:t>Поиск необходимых ресурсов</a:t>
          </a:r>
        </a:p>
      </dgm:t>
    </dgm:pt>
    <dgm:pt modelId="{C108974D-03A5-BF49-AE77-68AF4BD843A6}" type="parTrans" cxnId="{DCC6F391-15E7-8248-9E97-46B9DEE43B42}">
      <dgm:prSet/>
      <dgm:spPr/>
      <dgm:t>
        <a:bodyPr/>
        <a:lstStyle/>
        <a:p>
          <a:endParaRPr lang="ru-RU" sz="1100">
            <a:latin typeface="Times New Roman" panose="02020603050405020304" pitchFamily="18" charset="0"/>
            <a:cs typeface="Times New Roman" panose="02020603050405020304" pitchFamily="18" charset="0"/>
          </a:endParaRPr>
        </a:p>
      </dgm:t>
    </dgm:pt>
    <dgm:pt modelId="{3616743D-D015-D447-B701-F2FF9D63706E}" type="sibTrans" cxnId="{DCC6F391-15E7-8248-9E97-46B9DEE43B42}">
      <dgm:prSet/>
      <dgm:spPr/>
      <dgm:t>
        <a:bodyPr/>
        <a:lstStyle/>
        <a:p>
          <a:endParaRPr lang="ru-RU" sz="1100">
            <a:latin typeface="Times New Roman" panose="02020603050405020304" pitchFamily="18" charset="0"/>
            <a:cs typeface="Times New Roman" panose="02020603050405020304" pitchFamily="18" charset="0"/>
          </a:endParaRPr>
        </a:p>
      </dgm:t>
    </dgm:pt>
    <dgm:pt modelId="{7AE0FF76-546C-FC4D-A88E-47BB20F672DD}">
      <dgm:prSet custT="1"/>
      <dgm:spPr/>
      <dgm:t>
        <a:bodyPr/>
        <a:lstStyle/>
        <a:p>
          <a:r>
            <a:rPr lang="ru-RU" sz="1100">
              <a:latin typeface="Times New Roman" panose="02020603050405020304" pitchFamily="18" charset="0"/>
              <a:cs typeface="Times New Roman" panose="02020603050405020304" pitchFamily="18" charset="0"/>
            </a:rPr>
            <a:t>Регистрация инновационного предприятия</a:t>
          </a:r>
        </a:p>
      </dgm:t>
    </dgm:pt>
    <dgm:pt modelId="{01A71215-EDDD-CB4C-95A7-63FCAB0CCD61}" type="parTrans" cxnId="{5CBD1A6E-A248-514F-84C2-686CBF0D9DD7}">
      <dgm:prSet/>
      <dgm:spPr/>
      <dgm:t>
        <a:bodyPr/>
        <a:lstStyle/>
        <a:p>
          <a:endParaRPr lang="ru-RU" sz="1100">
            <a:latin typeface="Times New Roman" panose="02020603050405020304" pitchFamily="18" charset="0"/>
            <a:cs typeface="Times New Roman" panose="02020603050405020304" pitchFamily="18" charset="0"/>
          </a:endParaRPr>
        </a:p>
      </dgm:t>
    </dgm:pt>
    <dgm:pt modelId="{6F79E50C-02D3-BD42-AC1A-5F2DE656C68B}" type="sibTrans" cxnId="{5CBD1A6E-A248-514F-84C2-686CBF0D9DD7}">
      <dgm:prSet/>
      <dgm:spPr/>
      <dgm:t>
        <a:bodyPr/>
        <a:lstStyle/>
        <a:p>
          <a:endParaRPr lang="ru-RU" sz="1100">
            <a:latin typeface="Times New Roman" panose="02020603050405020304" pitchFamily="18" charset="0"/>
            <a:cs typeface="Times New Roman" panose="02020603050405020304" pitchFamily="18" charset="0"/>
          </a:endParaRPr>
        </a:p>
      </dgm:t>
    </dgm:pt>
    <dgm:pt modelId="{86A60019-F1FB-6A4C-9E3A-23481583BB39}">
      <dgm:prSet custT="1"/>
      <dgm:spPr/>
      <dgm:t>
        <a:bodyPr/>
        <a:lstStyle/>
        <a:p>
          <a:r>
            <a:rPr lang="ru-RU" sz="1100">
              <a:latin typeface="Times New Roman" panose="02020603050405020304" pitchFamily="18" charset="0"/>
              <a:cs typeface="Times New Roman" panose="02020603050405020304" pitchFamily="18" charset="0"/>
            </a:rPr>
            <a:t>Создание и внедрение экспериментального образца</a:t>
          </a:r>
        </a:p>
      </dgm:t>
    </dgm:pt>
    <dgm:pt modelId="{09F27056-EB37-724B-8EA1-CD77E5C8DDAE}" type="parTrans" cxnId="{7EEB5F73-5772-8F4D-B5B9-2D3A5A1569A9}">
      <dgm:prSet/>
      <dgm:spPr/>
      <dgm:t>
        <a:bodyPr/>
        <a:lstStyle/>
        <a:p>
          <a:endParaRPr lang="ru-RU" sz="1100">
            <a:latin typeface="Times New Roman" panose="02020603050405020304" pitchFamily="18" charset="0"/>
            <a:cs typeface="Times New Roman" panose="02020603050405020304" pitchFamily="18" charset="0"/>
          </a:endParaRPr>
        </a:p>
      </dgm:t>
    </dgm:pt>
    <dgm:pt modelId="{D0612B45-AB42-8E43-857B-4BC7E75F9AE4}" type="sibTrans" cxnId="{7EEB5F73-5772-8F4D-B5B9-2D3A5A1569A9}">
      <dgm:prSet/>
      <dgm:spPr/>
      <dgm:t>
        <a:bodyPr/>
        <a:lstStyle/>
        <a:p>
          <a:endParaRPr lang="ru-RU" sz="1100">
            <a:latin typeface="Times New Roman" panose="02020603050405020304" pitchFamily="18" charset="0"/>
            <a:cs typeface="Times New Roman" panose="02020603050405020304" pitchFamily="18" charset="0"/>
          </a:endParaRPr>
        </a:p>
      </dgm:t>
    </dgm:pt>
    <dgm:pt modelId="{3153BA17-79FC-B242-81B6-61838C4F5B87}">
      <dgm:prSet custT="1"/>
      <dgm:spPr/>
      <dgm:t>
        <a:bodyPr/>
        <a:lstStyle/>
        <a:p>
          <a:r>
            <a:rPr lang="ru-RU" sz="1100">
              <a:latin typeface="Times New Roman" panose="02020603050405020304" pitchFamily="18" charset="0"/>
              <a:cs typeface="Times New Roman" panose="02020603050405020304" pitchFamily="18" charset="0"/>
            </a:rPr>
            <a:t>Защита созданного интеллектуального продукта</a:t>
          </a:r>
        </a:p>
      </dgm:t>
    </dgm:pt>
    <dgm:pt modelId="{1A9FE3BE-E5E6-C94A-B754-2B80CED63FD7}" type="parTrans" cxnId="{35977A34-252A-2543-8573-B194B29A679A}">
      <dgm:prSet/>
      <dgm:spPr/>
      <dgm:t>
        <a:bodyPr/>
        <a:lstStyle/>
        <a:p>
          <a:endParaRPr lang="ru-RU" sz="1100">
            <a:latin typeface="Times New Roman" panose="02020603050405020304" pitchFamily="18" charset="0"/>
            <a:cs typeface="Times New Roman" panose="02020603050405020304" pitchFamily="18" charset="0"/>
          </a:endParaRPr>
        </a:p>
      </dgm:t>
    </dgm:pt>
    <dgm:pt modelId="{09FFE33D-0932-D34D-B40A-718201BA9431}" type="sibTrans" cxnId="{35977A34-252A-2543-8573-B194B29A679A}">
      <dgm:prSet/>
      <dgm:spPr/>
      <dgm:t>
        <a:bodyPr/>
        <a:lstStyle/>
        <a:p>
          <a:endParaRPr lang="ru-RU" sz="1100">
            <a:latin typeface="Times New Roman" panose="02020603050405020304" pitchFamily="18" charset="0"/>
            <a:cs typeface="Times New Roman" panose="02020603050405020304" pitchFamily="18" charset="0"/>
          </a:endParaRPr>
        </a:p>
      </dgm:t>
    </dgm:pt>
    <dgm:pt modelId="{3EA40BDF-4DCB-C041-8207-A1F9364A9263}">
      <dgm:prSet custT="1"/>
      <dgm:spPr/>
      <dgm:t>
        <a:bodyPr/>
        <a:lstStyle/>
        <a:p>
          <a:r>
            <a:rPr lang="ru-RU" sz="1100">
              <a:latin typeface="Times New Roman" panose="02020603050405020304" pitchFamily="18" charset="0"/>
              <a:cs typeface="Times New Roman" panose="02020603050405020304" pitchFamily="18" charset="0"/>
            </a:rPr>
            <a:t>Анализ данных продаж и соответствующие корректировки</a:t>
          </a:r>
        </a:p>
      </dgm:t>
    </dgm:pt>
    <dgm:pt modelId="{5B8AD258-34D4-D946-8730-0AF1A51E0DC8}" type="parTrans" cxnId="{8071B0D2-BB05-BA42-972C-920E16D7EFE7}">
      <dgm:prSet/>
      <dgm:spPr/>
      <dgm:t>
        <a:bodyPr/>
        <a:lstStyle/>
        <a:p>
          <a:endParaRPr lang="ru-RU" sz="1100">
            <a:latin typeface="Times New Roman" panose="02020603050405020304" pitchFamily="18" charset="0"/>
            <a:cs typeface="Times New Roman" panose="02020603050405020304" pitchFamily="18" charset="0"/>
          </a:endParaRPr>
        </a:p>
      </dgm:t>
    </dgm:pt>
    <dgm:pt modelId="{4AFC49CF-3501-BD45-8A4B-A54F4D9B2D1A}" type="sibTrans" cxnId="{8071B0D2-BB05-BA42-972C-920E16D7EFE7}">
      <dgm:prSet/>
      <dgm:spPr/>
      <dgm:t>
        <a:bodyPr/>
        <a:lstStyle/>
        <a:p>
          <a:endParaRPr lang="ru-RU" sz="1100">
            <a:latin typeface="Times New Roman" panose="02020603050405020304" pitchFamily="18" charset="0"/>
            <a:cs typeface="Times New Roman" panose="02020603050405020304" pitchFamily="18" charset="0"/>
          </a:endParaRPr>
        </a:p>
      </dgm:t>
    </dgm:pt>
    <dgm:pt modelId="{4B8F18F2-DF61-2C42-B261-3D511A846EE8}">
      <dgm:prSet custT="1"/>
      <dgm:spPr/>
      <dgm:t>
        <a:bodyPr/>
        <a:lstStyle/>
        <a:p>
          <a:r>
            <a:rPr lang="ru-RU" sz="1100">
              <a:latin typeface="Times New Roman" panose="02020603050405020304" pitchFamily="18" charset="0"/>
              <a:cs typeface="Times New Roman" panose="02020603050405020304" pitchFamily="18" charset="0"/>
            </a:rPr>
            <a:t>Массовое производство нового товара</a:t>
          </a:r>
        </a:p>
      </dgm:t>
    </dgm:pt>
    <dgm:pt modelId="{CC6BFDBA-BA62-134F-9439-AB548404C362}" type="parTrans" cxnId="{9B07D65B-27AC-0B48-AD20-AACD8CEFC61B}">
      <dgm:prSet/>
      <dgm:spPr/>
      <dgm:t>
        <a:bodyPr/>
        <a:lstStyle/>
        <a:p>
          <a:endParaRPr lang="ru-RU" sz="1100">
            <a:latin typeface="Times New Roman" panose="02020603050405020304" pitchFamily="18" charset="0"/>
            <a:cs typeface="Times New Roman" panose="02020603050405020304" pitchFamily="18" charset="0"/>
          </a:endParaRPr>
        </a:p>
      </dgm:t>
    </dgm:pt>
    <dgm:pt modelId="{E976DC53-79CE-9A4B-8E28-9586E48ECA50}" type="sibTrans" cxnId="{9B07D65B-27AC-0B48-AD20-AACD8CEFC61B}">
      <dgm:prSet/>
      <dgm:spPr/>
      <dgm:t>
        <a:bodyPr/>
        <a:lstStyle/>
        <a:p>
          <a:endParaRPr lang="ru-RU" sz="1100">
            <a:latin typeface="Times New Roman" panose="02020603050405020304" pitchFamily="18" charset="0"/>
            <a:cs typeface="Times New Roman" panose="02020603050405020304" pitchFamily="18" charset="0"/>
          </a:endParaRPr>
        </a:p>
      </dgm:t>
    </dgm:pt>
    <dgm:pt modelId="{CAB0CB73-7630-9743-B973-77C181214CAB}">
      <dgm:prSet custT="1"/>
      <dgm:spPr/>
      <dgm:t>
        <a:bodyPr/>
        <a:lstStyle/>
        <a:p>
          <a:r>
            <a:rPr lang="ru-RU" sz="1100">
              <a:latin typeface="Times New Roman" panose="02020603050405020304" pitchFamily="18" charset="0"/>
              <a:cs typeface="Times New Roman" panose="02020603050405020304" pitchFamily="18" charset="0"/>
            </a:rPr>
            <a:t>Получение дохода от инновационной деятельности</a:t>
          </a:r>
        </a:p>
      </dgm:t>
    </dgm:pt>
    <dgm:pt modelId="{ECF08C5C-5593-AE42-91BE-2939A44DFD73}" type="parTrans" cxnId="{A05F51E5-96F1-7D49-87E4-748462D0732D}">
      <dgm:prSet/>
      <dgm:spPr/>
      <dgm:t>
        <a:bodyPr/>
        <a:lstStyle/>
        <a:p>
          <a:endParaRPr lang="ru-RU" sz="1100">
            <a:latin typeface="Times New Roman" panose="02020603050405020304" pitchFamily="18" charset="0"/>
            <a:cs typeface="Times New Roman" panose="02020603050405020304" pitchFamily="18" charset="0"/>
          </a:endParaRPr>
        </a:p>
      </dgm:t>
    </dgm:pt>
    <dgm:pt modelId="{8ECEBED4-0253-EC46-9B4D-C6E913E1B44B}" type="sibTrans" cxnId="{A05F51E5-96F1-7D49-87E4-748462D0732D}">
      <dgm:prSet/>
      <dgm:spPr/>
      <dgm:t>
        <a:bodyPr/>
        <a:lstStyle/>
        <a:p>
          <a:endParaRPr lang="ru-RU" sz="1100">
            <a:latin typeface="Times New Roman" panose="02020603050405020304" pitchFamily="18" charset="0"/>
            <a:cs typeface="Times New Roman" panose="02020603050405020304" pitchFamily="18" charset="0"/>
          </a:endParaRPr>
        </a:p>
      </dgm:t>
    </dgm:pt>
    <dgm:pt modelId="{E8C16860-020D-DE44-B17F-518BF43D320A}" type="pres">
      <dgm:prSet presAssocID="{3B11FC1D-8963-3441-BA8C-12A657EC20E0}" presName="Name0" presStyleCnt="0">
        <dgm:presLayoutVars>
          <dgm:dir/>
          <dgm:resizeHandles/>
        </dgm:presLayoutVars>
      </dgm:prSet>
      <dgm:spPr/>
    </dgm:pt>
    <dgm:pt modelId="{A1A8BE49-40F4-DA4F-A68E-109A43719377}" type="pres">
      <dgm:prSet presAssocID="{F389C3CF-2380-7547-85BB-0343A6C345DC}" presName="compNode" presStyleCnt="0"/>
      <dgm:spPr/>
    </dgm:pt>
    <dgm:pt modelId="{1ADC30AF-E279-C541-8657-304137F2A673}" type="pres">
      <dgm:prSet presAssocID="{F389C3CF-2380-7547-85BB-0343A6C345DC}" presName="dummyConnPt" presStyleCnt="0"/>
      <dgm:spPr/>
    </dgm:pt>
    <dgm:pt modelId="{BAE93E15-7DCE-7B41-9E16-56C091FE8EA8}" type="pres">
      <dgm:prSet presAssocID="{F389C3CF-2380-7547-85BB-0343A6C345DC}" presName="node" presStyleLbl="node1" presStyleIdx="0" presStyleCnt="11">
        <dgm:presLayoutVars>
          <dgm:bulletEnabled val="1"/>
        </dgm:presLayoutVars>
      </dgm:prSet>
      <dgm:spPr/>
    </dgm:pt>
    <dgm:pt modelId="{F1F3706D-8C75-374C-9A86-F48A88B98C5C}" type="pres">
      <dgm:prSet presAssocID="{B844F422-246B-4042-B14E-B46D66914C39}" presName="sibTrans" presStyleLbl="bgSibTrans2D1" presStyleIdx="0" presStyleCnt="10"/>
      <dgm:spPr/>
    </dgm:pt>
    <dgm:pt modelId="{86CDE62D-64E9-AB46-9D77-1371F6003D18}" type="pres">
      <dgm:prSet presAssocID="{7CFDF448-7E8E-F448-BA00-F9EAAD0D58F1}" presName="compNode" presStyleCnt="0"/>
      <dgm:spPr/>
    </dgm:pt>
    <dgm:pt modelId="{3045B662-7375-EB46-943B-2176EB239BF2}" type="pres">
      <dgm:prSet presAssocID="{7CFDF448-7E8E-F448-BA00-F9EAAD0D58F1}" presName="dummyConnPt" presStyleCnt="0"/>
      <dgm:spPr/>
    </dgm:pt>
    <dgm:pt modelId="{2432849F-334C-F341-893B-C7D2F301AB1F}" type="pres">
      <dgm:prSet presAssocID="{7CFDF448-7E8E-F448-BA00-F9EAAD0D58F1}" presName="node" presStyleLbl="node1" presStyleIdx="1" presStyleCnt="11">
        <dgm:presLayoutVars>
          <dgm:bulletEnabled val="1"/>
        </dgm:presLayoutVars>
      </dgm:prSet>
      <dgm:spPr/>
    </dgm:pt>
    <dgm:pt modelId="{4344DB34-A3CE-5945-B191-0B32486C8E3E}" type="pres">
      <dgm:prSet presAssocID="{AF99D28D-7B4D-7D42-BA98-DCF359F802B5}" presName="sibTrans" presStyleLbl="bgSibTrans2D1" presStyleIdx="1" presStyleCnt="10"/>
      <dgm:spPr/>
    </dgm:pt>
    <dgm:pt modelId="{90F7EB21-449C-8840-88FC-6AAD557FBDF4}" type="pres">
      <dgm:prSet presAssocID="{F0751A75-2318-FA43-A82E-4C63000DDE36}" presName="compNode" presStyleCnt="0"/>
      <dgm:spPr/>
    </dgm:pt>
    <dgm:pt modelId="{AB056F83-454F-8B4C-83A0-3CE6DEC574C1}" type="pres">
      <dgm:prSet presAssocID="{F0751A75-2318-FA43-A82E-4C63000DDE36}" presName="dummyConnPt" presStyleCnt="0"/>
      <dgm:spPr/>
    </dgm:pt>
    <dgm:pt modelId="{9034D9CD-BBA8-B045-94A1-DB3909B55812}" type="pres">
      <dgm:prSet presAssocID="{F0751A75-2318-FA43-A82E-4C63000DDE36}" presName="node" presStyleLbl="node1" presStyleIdx="2" presStyleCnt="11">
        <dgm:presLayoutVars>
          <dgm:bulletEnabled val="1"/>
        </dgm:presLayoutVars>
      </dgm:prSet>
      <dgm:spPr/>
    </dgm:pt>
    <dgm:pt modelId="{1BB16058-A1CC-944C-AAC9-749FF87DD823}" type="pres">
      <dgm:prSet presAssocID="{9F629845-7AF9-E44E-B8AE-89D600C2E085}" presName="sibTrans" presStyleLbl="bgSibTrans2D1" presStyleIdx="2" presStyleCnt="10"/>
      <dgm:spPr/>
    </dgm:pt>
    <dgm:pt modelId="{5C04A688-E977-104B-A80D-151F68B376B8}" type="pres">
      <dgm:prSet presAssocID="{20FEF667-E2EE-AE4C-BD3C-40588BF1218E}" presName="compNode" presStyleCnt="0"/>
      <dgm:spPr/>
    </dgm:pt>
    <dgm:pt modelId="{CAEBCF50-C08A-C246-A59E-15F2B910B807}" type="pres">
      <dgm:prSet presAssocID="{20FEF667-E2EE-AE4C-BD3C-40588BF1218E}" presName="dummyConnPt" presStyleCnt="0"/>
      <dgm:spPr/>
    </dgm:pt>
    <dgm:pt modelId="{6DF5A369-8C13-1A44-AAF1-D2D7E7E1C7CE}" type="pres">
      <dgm:prSet presAssocID="{20FEF667-E2EE-AE4C-BD3C-40588BF1218E}" presName="node" presStyleLbl="node1" presStyleIdx="3" presStyleCnt="11">
        <dgm:presLayoutVars>
          <dgm:bulletEnabled val="1"/>
        </dgm:presLayoutVars>
      </dgm:prSet>
      <dgm:spPr/>
    </dgm:pt>
    <dgm:pt modelId="{9CAE20BA-9093-0D4D-95BF-D7EA541ECB98}" type="pres">
      <dgm:prSet presAssocID="{D832219B-89A8-7C4A-9647-1CC595B53A02}" presName="sibTrans" presStyleLbl="bgSibTrans2D1" presStyleIdx="3" presStyleCnt="10"/>
      <dgm:spPr/>
    </dgm:pt>
    <dgm:pt modelId="{3F097830-CC0E-6246-B909-16DD33D091A4}" type="pres">
      <dgm:prSet presAssocID="{DCD1756C-C2D4-C047-AA89-2C06DA31F717}" presName="compNode" presStyleCnt="0"/>
      <dgm:spPr/>
    </dgm:pt>
    <dgm:pt modelId="{7FBDF62D-21AC-A940-A43D-B0C81DC64C65}" type="pres">
      <dgm:prSet presAssocID="{DCD1756C-C2D4-C047-AA89-2C06DA31F717}" presName="dummyConnPt" presStyleCnt="0"/>
      <dgm:spPr/>
    </dgm:pt>
    <dgm:pt modelId="{40346904-28AC-D84D-BC82-39EA59683A53}" type="pres">
      <dgm:prSet presAssocID="{DCD1756C-C2D4-C047-AA89-2C06DA31F717}" presName="node" presStyleLbl="node1" presStyleIdx="4" presStyleCnt="11">
        <dgm:presLayoutVars>
          <dgm:bulletEnabled val="1"/>
        </dgm:presLayoutVars>
      </dgm:prSet>
      <dgm:spPr/>
    </dgm:pt>
    <dgm:pt modelId="{46878A93-74F2-754A-92D8-0958CC2998E6}" type="pres">
      <dgm:prSet presAssocID="{3616743D-D015-D447-B701-F2FF9D63706E}" presName="sibTrans" presStyleLbl="bgSibTrans2D1" presStyleIdx="4" presStyleCnt="10"/>
      <dgm:spPr/>
    </dgm:pt>
    <dgm:pt modelId="{9150A37D-D177-BA4A-8426-4A23E6261BA8}" type="pres">
      <dgm:prSet presAssocID="{7AE0FF76-546C-FC4D-A88E-47BB20F672DD}" presName="compNode" presStyleCnt="0"/>
      <dgm:spPr/>
    </dgm:pt>
    <dgm:pt modelId="{73D921D7-6A5F-F84A-8ADA-B332073515E2}" type="pres">
      <dgm:prSet presAssocID="{7AE0FF76-546C-FC4D-A88E-47BB20F672DD}" presName="dummyConnPt" presStyleCnt="0"/>
      <dgm:spPr/>
    </dgm:pt>
    <dgm:pt modelId="{9931ACFB-12A4-EF45-8F76-81DAFEC248D6}" type="pres">
      <dgm:prSet presAssocID="{7AE0FF76-546C-FC4D-A88E-47BB20F672DD}" presName="node" presStyleLbl="node1" presStyleIdx="5" presStyleCnt="11" custScaleX="111547">
        <dgm:presLayoutVars>
          <dgm:bulletEnabled val="1"/>
        </dgm:presLayoutVars>
      </dgm:prSet>
      <dgm:spPr/>
    </dgm:pt>
    <dgm:pt modelId="{68117F59-B942-B446-BEFD-A168BAE8174F}" type="pres">
      <dgm:prSet presAssocID="{6F79E50C-02D3-BD42-AC1A-5F2DE656C68B}" presName="sibTrans" presStyleLbl="bgSibTrans2D1" presStyleIdx="5" presStyleCnt="10"/>
      <dgm:spPr/>
    </dgm:pt>
    <dgm:pt modelId="{0B418527-99BA-2245-A9D9-A03767F9DD5D}" type="pres">
      <dgm:prSet presAssocID="{86A60019-F1FB-6A4C-9E3A-23481583BB39}" presName="compNode" presStyleCnt="0"/>
      <dgm:spPr/>
    </dgm:pt>
    <dgm:pt modelId="{5C118EE1-3DEA-2B40-859B-5B65AC088F34}" type="pres">
      <dgm:prSet presAssocID="{86A60019-F1FB-6A4C-9E3A-23481583BB39}" presName="dummyConnPt" presStyleCnt="0"/>
      <dgm:spPr/>
    </dgm:pt>
    <dgm:pt modelId="{2F82D3D6-5E6F-514B-960D-825318B5573C}" type="pres">
      <dgm:prSet presAssocID="{86A60019-F1FB-6A4C-9E3A-23481583BB39}" presName="node" presStyleLbl="node1" presStyleIdx="6" presStyleCnt="11">
        <dgm:presLayoutVars>
          <dgm:bulletEnabled val="1"/>
        </dgm:presLayoutVars>
      </dgm:prSet>
      <dgm:spPr/>
    </dgm:pt>
    <dgm:pt modelId="{A19381C0-B8BA-EF40-A754-14D653F40055}" type="pres">
      <dgm:prSet presAssocID="{D0612B45-AB42-8E43-857B-4BC7E75F9AE4}" presName="sibTrans" presStyleLbl="bgSibTrans2D1" presStyleIdx="6" presStyleCnt="10"/>
      <dgm:spPr/>
    </dgm:pt>
    <dgm:pt modelId="{0FA98EC8-C8D1-3745-8AA6-1D9D57ED641E}" type="pres">
      <dgm:prSet presAssocID="{3153BA17-79FC-B242-81B6-61838C4F5B87}" presName="compNode" presStyleCnt="0"/>
      <dgm:spPr/>
    </dgm:pt>
    <dgm:pt modelId="{D95BDCE7-AF72-0647-88B7-8AF02864C0DD}" type="pres">
      <dgm:prSet presAssocID="{3153BA17-79FC-B242-81B6-61838C4F5B87}" presName="dummyConnPt" presStyleCnt="0"/>
      <dgm:spPr/>
    </dgm:pt>
    <dgm:pt modelId="{C790E7D7-10A0-CD48-9AD1-B839ED467DE6}" type="pres">
      <dgm:prSet presAssocID="{3153BA17-79FC-B242-81B6-61838C4F5B87}" presName="node" presStyleLbl="node1" presStyleIdx="7" presStyleCnt="11">
        <dgm:presLayoutVars>
          <dgm:bulletEnabled val="1"/>
        </dgm:presLayoutVars>
      </dgm:prSet>
      <dgm:spPr/>
    </dgm:pt>
    <dgm:pt modelId="{15C4E083-7615-3049-A84D-B119038A9FD6}" type="pres">
      <dgm:prSet presAssocID="{09FFE33D-0932-D34D-B40A-718201BA9431}" presName="sibTrans" presStyleLbl="bgSibTrans2D1" presStyleIdx="7" presStyleCnt="10"/>
      <dgm:spPr/>
    </dgm:pt>
    <dgm:pt modelId="{C3D658E3-9CA2-AA48-B043-C95A23E58DF8}" type="pres">
      <dgm:prSet presAssocID="{3EA40BDF-4DCB-C041-8207-A1F9364A9263}" presName="compNode" presStyleCnt="0"/>
      <dgm:spPr/>
    </dgm:pt>
    <dgm:pt modelId="{3928053B-EFEC-6144-B5CF-81E7EC4DA4FA}" type="pres">
      <dgm:prSet presAssocID="{3EA40BDF-4DCB-C041-8207-A1F9364A9263}" presName="dummyConnPt" presStyleCnt="0"/>
      <dgm:spPr/>
    </dgm:pt>
    <dgm:pt modelId="{B0AA049C-EC4B-1649-8212-43D3F3B8647C}" type="pres">
      <dgm:prSet presAssocID="{3EA40BDF-4DCB-C041-8207-A1F9364A9263}" presName="node" presStyleLbl="node1" presStyleIdx="8" presStyleCnt="11" custScaleX="114165" custScaleY="111907">
        <dgm:presLayoutVars>
          <dgm:bulletEnabled val="1"/>
        </dgm:presLayoutVars>
      </dgm:prSet>
      <dgm:spPr/>
    </dgm:pt>
    <dgm:pt modelId="{55F11382-4027-574D-A461-DE36E3E7F2CE}" type="pres">
      <dgm:prSet presAssocID="{4AFC49CF-3501-BD45-8A4B-A54F4D9B2D1A}" presName="sibTrans" presStyleLbl="bgSibTrans2D1" presStyleIdx="8" presStyleCnt="10"/>
      <dgm:spPr/>
    </dgm:pt>
    <dgm:pt modelId="{EB376C3D-827B-5141-AD03-25C2C0030AC3}" type="pres">
      <dgm:prSet presAssocID="{4B8F18F2-DF61-2C42-B261-3D511A846EE8}" presName="compNode" presStyleCnt="0"/>
      <dgm:spPr/>
    </dgm:pt>
    <dgm:pt modelId="{E33B6EC3-39DE-4C43-BD6F-FEF64018B468}" type="pres">
      <dgm:prSet presAssocID="{4B8F18F2-DF61-2C42-B261-3D511A846EE8}" presName="dummyConnPt" presStyleCnt="0"/>
      <dgm:spPr/>
    </dgm:pt>
    <dgm:pt modelId="{4154981B-9402-7449-8FBE-048F767D5BBE}" type="pres">
      <dgm:prSet presAssocID="{4B8F18F2-DF61-2C42-B261-3D511A846EE8}" presName="node" presStyleLbl="node1" presStyleIdx="9" presStyleCnt="11">
        <dgm:presLayoutVars>
          <dgm:bulletEnabled val="1"/>
        </dgm:presLayoutVars>
      </dgm:prSet>
      <dgm:spPr/>
    </dgm:pt>
    <dgm:pt modelId="{E368DDF8-15EC-3D4F-BF84-3C8C38EF123D}" type="pres">
      <dgm:prSet presAssocID="{E976DC53-79CE-9A4B-8E28-9586E48ECA50}" presName="sibTrans" presStyleLbl="bgSibTrans2D1" presStyleIdx="9" presStyleCnt="10"/>
      <dgm:spPr/>
    </dgm:pt>
    <dgm:pt modelId="{36C13607-A9A6-1249-9DB8-F22E498E07E3}" type="pres">
      <dgm:prSet presAssocID="{CAB0CB73-7630-9743-B973-77C181214CAB}" presName="compNode" presStyleCnt="0"/>
      <dgm:spPr/>
    </dgm:pt>
    <dgm:pt modelId="{FF3A5208-4928-2B4D-9DCC-99D003660DAB}" type="pres">
      <dgm:prSet presAssocID="{CAB0CB73-7630-9743-B973-77C181214CAB}" presName="dummyConnPt" presStyleCnt="0"/>
      <dgm:spPr/>
    </dgm:pt>
    <dgm:pt modelId="{7CEB087E-99F9-1B4A-AC09-102D6DA07CD9}" type="pres">
      <dgm:prSet presAssocID="{CAB0CB73-7630-9743-B973-77C181214CAB}" presName="node" presStyleLbl="node1" presStyleIdx="10" presStyleCnt="11">
        <dgm:presLayoutVars>
          <dgm:bulletEnabled val="1"/>
        </dgm:presLayoutVars>
      </dgm:prSet>
      <dgm:spPr/>
    </dgm:pt>
  </dgm:ptLst>
  <dgm:cxnLst>
    <dgm:cxn modelId="{47E52F00-922F-4DF4-964D-9F3E56A3D657}" type="presOf" srcId="{3B11FC1D-8963-3441-BA8C-12A657EC20E0}" destId="{E8C16860-020D-DE44-B17F-518BF43D320A}" srcOrd="0" destOrd="0" presId="urn:microsoft.com/office/officeart/2005/8/layout/bProcess4"/>
    <dgm:cxn modelId="{BB135106-6F47-476C-B022-1D422C392462}" type="presOf" srcId="{D832219B-89A8-7C4A-9647-1CC595B53A02}" destId="{9CAE20BA-9093-0D4D-95BF-D7EA541ECB98}" srcOrd="0" destOrd="0" presId="urn:microsoft.com/office/officeart/2005/8/layout/bProcess4"/>
    <dgm:cxn modelId="{CB73360B-3EE9-4AD0-B9FD-0F2A98C1CA0B}" type="presOf" srcId="{F0751A75-2318-FA43-A82E-4C63000DDE36}" destId="{9034D9CD-BBA8-B045-94A1-DB3909B55812}" srcOrd="0" destOrd="0" presId="urn:microsoft.com/office/officeart/2005/8/layout/bProcess4"/>
    <dgm:cxn modelId="{13EFC012-81FA-458B-A4F8-C1DA3AC8D56D}" type="presOf" srcId="{09FFE33D-0932-D34D-B40A-718201BA9431}" destId="{15C4E083-7615-3049-A84D-B119038A9FD6}" srcOrd="0" destOrd="0" presId="urn:microsoft.com/office/officeart/2005/8/layout/bProcess4"/>
    <dgm:cxn modelId="{31874127-8CE8-45F1-A397-C58450D9A158}" type="presOf" srcId="{AF99D28D-7B4D-7D42-BA98-DCF359F802B5}" destId="{4344DB34-A3CE-5945-B191-0B32486C8E3E}" srcOrd="0" destOrd="0" presId="urn:microsoft.com/office/officeart/2005/8/layout/bProcess4"/>
    <dgm:cxn modelId="{D84EF92D-93B4-486E-B832-04FE79EA876B}" type="presOf" srcId="{F389C3CF-2380-7547-85BB-0343A6C345DC}" destId="{BAE93E15-7DCE-7B41-9E16-56C091FE8EA8}" srcOrd="0" destOrd="0" presId="urn:microsoft.com/office/officeart/2005/8/layout/bProcess4"/>
    <dgm:cxn modelId="{35977A34-252A-2543-8573-B194B29A679A}" srcId="{3B11FC1D-8963-3441-BA8C-12A657EC20E0}" destId="{3153BA17-79FC-B242-81B6-61838C4F5B87}" srcOrd="7" destOrd="0" parTransId="{1A9FE3BE-E5E6-C94A-B754-2B80CED63FD7}" sibTransId="{09FFE33D-0932-D34D-B40A-718201BA9431}"/>
    <dgm:cxn modelId="{D0C4503C-4102-4A5D-9ECD-0B084BCB947E}" type="presOf" srcId="{CAB0CB73-7630-9743-B973-77C181214CAB}" destId="{7CEB087E-99F9-1B4A-AC09-102D6DA07CD9}" srcOrd="0" destOrd="0" presId="urn:microsoft.com/office/officeart/2005/8/layout/bProcess4"/>
    <dgm:cxn modelId="{3DB2E140-A70A-481F-954F-85ED21C668D1}" type="presOf" srcId="{9F629845-7AF9-E44E-B8AE-89D600C2E085}" destId="{1BB16058-A1CC-944C-AAC9-749FF87DD823}" srcOrd="0" destOrd="0" presId="urn:microsoft.com/office/officeart/2005/8/layout/bProcess4"/>
    <dgm:cxn modelId="{CB6FD142-C851-41EB-8FD3-5325E429B962}" type="presOf" srcId="{D0612B45-AB42-8E43-857B-4BC7E75F9AE4}" destId="{A19381C0-B8BA-EF40-A754-14D653F40055}" srcOrd="0" destOrd="0" presId="urn:microsoft.com/office/officeart/2005/8/layout/bProcess4"/>
    <dgm:cxn modelId="{C50C6B4D-38E5-46A1-A9D3-5086A7EB802C}" type="presOf" srcId="{E976DC53-79CE-9A4B-8E28-9586E48ECA50}" destId="{E368DDF8-15EC-3D4F-BF84-3C8C38EF123D}" srcOrd="0" destOrd="0" presId="urn:microsoft.com/office/officeart/2005/8/layout/bProcess4"/>
    <dgm:cxn modelId="{75F6A04E-453D-42F8-9303-AE8029734B63}" type="presOf" srcId="{3616743D-D015-D447-B701-F2FF9D63706E}" destId="{46878A93-74F2-754A-92D8-0958CC2998E6}" srcOrd="0" destOrd="0" presId="urn:microsoft.com/office/officeart/2005/8/layout/bProcess4"/>
    <dgm:cxn modelId="{79D40152-BCCD-49F2-8E5F-08EE1EFCC699}" type="presOf" srcId="{7AE0FF76-546C-FC4D-A88E-47BB20F672DD}" destId="{9931ACFB-12A4-EF45-8F76-81DAFEC248D6}" srcOrd="0" destOrd="0" presId="urn:microsoft.com/office/officeart/2005/8/layout/bProcess4"/>
    <dgm:cxn modelId="{9B07D65B-27AC-0B48-AD20-AACD8CEFC61B}" srcId="{3B11FC1D-8963-3441-BA8C-12A657EC20E0}" destId="{4B8F18F2-DF61-2C42-B261-3D511A846EE8}" srcOrd="9" destOrd="0" parTransId="{CC6BFDBA-BA62-134F-9439-AB548404C362}" sibTransId="{E976DC53-79CE-9A4B-8E28-9586E48ECA50}"/>
    <dgm:cxn modelId="{5CBD1A6E-A248-514F-84C2-686CBF0D9DD7}" srcId="{3B11FC1D-8963-3441-BA8C-12A657EC20E0}" destId="{7AE0FF76-546C-FC4D-A88E-47BB20F672DD}" srcOrd="5" destOrd="0" parTransId="{01A71215-EDDD-CB4C-95A7-63FCAB0CCD61}" sibTransId="{6F79E50C-02D3-BD42-AC1A-5F2DE656C68B}"/>
    <dgm:cxn modelId="{7EEB5F73-5772-8F4D-B5B9-2D3A5A1569A9}" srcId="{3B11FC1D-8963-3441-BA8C-12A657EC20E0}" destId="{86A60019-F1FB-6A4C-9E3A-23481583BB39}" srcOrd="6" destOrd="0" parTransId="{09F27056-EB37-724B-8EA1-CD77E5C8DDAE}" sibTransId="{D0612B45-AB42-8E43-857B-4BC7E75F9AE4}"/>
    <dgm:cxn modelId="{FB8ACF74-B23F-F84F-9F4F-0A65561D2121}" srcId="{3B11FC1D-8963-3441-BA8C-12A657EC20E0}" destId="{20FEF667-E2EE-AE4C-BD3C-40588BF1218E}" srcOrd="3" destOrd="0" parTransId="{4435AE0E-F123-3D4A-8023-FA45FB5953BF}" sibTransId="{D832219B-89A8-7C4A-9647-1CC595B53A02}"/>
    <dgm:cxn modelId="{6B30A488-1F71-4EC2-A41A-EAC6C62B2410}" type="presOf" srcId="{3EA40BDF-4DCB-C041-8207-A1F9364A9263}" destId="{B0AA049C-EC4B-1649-8212-43D3F3B8647C}" srcOrd="0" destOrd="0" presId="urn:microsoft.com/office/officeart/2005/8/layout/bProcess4"/>
    <dgm:cxn modelId="{DCC6F391-15E7-8248-9E97-46B9DEE43B42}" srcId="{3B11FC1D-8963-3441-BA8C-12A657EC20E0}" destId="{DCD1756C-C2D4-C047-AA89-2C06DA31F717}" srcOrd="4" destOrd="0" parTransId="{C108974D-03A5-BF49-AE77-68AF4BD843A6}" sibTransId="{3616743D-D015-D447-B701-F2FF9D63706E}"/>
    <dgm:cxn modelId="{EFBE50A4-5F2E-48B0-8549-425D9EB1B2F3}" type="presOf" srcId="{86A60019-F1FB-6A4C-9E3A-23481583BB39}" destId="{2F82D3D6-5E6F-514B-960D-825318B5573C}" srcOrd="0" destOrd="0" presId="urn:microsoft.com/office/officeart/2005/8/layout/bProcess4"/>
    <dgm:cxn modelId="{E2447DA4-3F7A-5548-9439-299E504CA225}" srcId="{3B11FC1D-8963-3441-BA8C-12A657EC20E0}" destId="{F0751A75-2318-FA43-A82E-4C63000DDE36}" srcOrd="2" destOrd="0" parTransId="{D9187EB6-D1AF-754E-8697-138E69E90F6A}" sibTransId="{9F629845-7AF9-E44E-B8AE-89D600C2E085}"/>
    <dgm:cxn modelId="{6E41F0AA-2815-4B3E-98B6-D273E0EE14DF}" type="presOf" srcId="{20FEF667-E2EE-AE4C-BD3C-40588BF1218E}" destId="{6DF5A369-8C13-1A44-AAF1-D2D7E7E1C7CE}" srcOrd="0" destOrd="0" presId="urn:microsoft.com/office/officeart/2005/8/layout/bProcess4"/>
    <dgm:cxn modelId="{B00780B1-2B9F-42A1-B603-29D014C79C45}" type="presOf" srcId="{6F79E50C-02D3-BD42-AC1A-5F2DE656C68B}" destId="{68117F59-B942-B446-BEFD-A168BAE8174F}" srcOrd="0" destOrd="0" presId="urn:microsoft.com/office/officeart/2005/8/layout/bProcess4"/>
    <dgm:cxn modelId="{D184FFB1-26D3-404B-B280-E1798A14AAEB}" type="presOf" srcId="{B844F422-246B-4042-B14E-B46D66914C39}" destId="{F1F3706D-8C75-374C-9A86-F48A88B98C5C}" srcOrd="0" destOrd="0" presId="urn:microsoft.com/office/officeart/2005/8/layout/bProcess4"/>
    <dgm:cxn modelId="{414C6CBF-7477-492F-BC84-A6F86DA3D3F0}" type="presOf" srcId="{4AFC49CF-3501-BD45-8A4B-A54F4D9B2D1A}" destId="{55F11382-4027-574D-A461-DE36E3E7F2CE}" srcOrd="0" destOrd="0" presId="urn:microsoft.com/office/officeart/2005/8/layout/bProcess4"/>
    <dgm:cxn modelId="{C6D9EFC6-6625-46E2-80CB-B0D8A088D81E}" type="presOf" srcId="{3153BA17-79FC-B242-81B6-61838C4F5B87}" destId="{C790E7D7-10A0-CD48-9AD1-B839ED467DE6}" srcOrd="0" destOrd="0" presId="urn:microsoft.com/office/officeart/2005/8/layout/bProcess4"/>
    <dgm:cxn modelId="{303DEFD0-963A-4037-9587-746E68987154}" type="presOf" srcId="{4B8F18F2-DF61-2C42-B261-3D511A846EE8}" destId="{4154981B-9402-7449-8FBE-048F767D5BBE}" srcOrd="0" destOrd="0" presId="urn:microsoft.com/office/officeart/2005/8/layout/bProcess4"/>
    <dgm:cxn modelId="{8071B0D2-BB05-BA42-972C-920E16D7EFE7}" srcId="{3B11FC1D-8963-3441-BA8C-12A657EC20E0}" destId="{3EA40BDF-4DCB-C041-8207-A1F9364A9263}" srcOrd="8" destOrd="0" parTransId="{5B8AD258-34D4-D946-8730-0AF1A51E0DC8}" sibTransId="{4AFC49CF-3501-BD45-8A4B-A54F4D9B2D1A}"/>
    <dgm:cxn modelId="{E5DC32DA-545E-4044-AF50-F7B2A40B06D3}" type="presOf" srcId="{DCD1756C-C2D4-C047-AA89-2C06DA31F717}" destId="{40346904-28AC-D84D-BC82-39EA59683A53}" srcOrd="0" destOrd="0" presId="urn:microsoft.com/office/officeart/2005/8/layout/bProcess4"/>
    <dgm:cxn modelId="{D8CC80E1-AE7E-BE43-991E-AF04CE974A3C}" srcId="{3B11FC1D-8963-3441-BA8C-12A657EC20E0}" destId="{7CFDF448-7E8E-F448-BA00-F9EAAD0D58F1}" srcOrd="1" destOrd="0" parTransId="{9A3D51E6-86D5-8F4E-A30F-2F5DA9ED6E9A}" sibTransId="{AF99D28D-7B4D-7D42-BA98-DCF359F802B5}"/>
    <dgm:cxn modelId="{A05F51E5-96F1-7D49-87E4-748462D0732D}" srcId="{3B11FC1D-8963-3441-BA8C-12A657EC20E0}" destId="{CAB0CB73-7630-9743-B973-77C181214CAB}" srcOrd="10" destOrd="0" parTransId="{ECF08C5C-5593-AE42-91BE-2939A44DFD73}" sibTransId="{8ECEBED4-0253-EC46-9B4D-C6E913E1B44B}"/>
    <dgm:cxn modelId="{28A4C1F2-101D-4A39-BF4C-31079EF0E73F}" type="presOf" srcId="{7CFDF448-7E8E-F448-BA00-F9EAAD0D58F1}" destId="{2432849F-334C-F341-893B-C7D2F301AB1F}" srcOrd="0" destOrd="0" presId="urn:microsoft.com/office/officeart/2005/8/layout/bProcess4"/>
    <dgm:cxn modelId="{129CBFFE-33D6-4A40-BA7A-614A34013660}" srcId="{3B11FC1D-8963-3441-BA8C-12A657EC20E0}" destId="{F389C3CF-2380-7547-85BB-0343A6C345DC}" srcOrd="0" destOrd="0" parTransId="{BC8D92AD-8B6D-ED47-B516-0A8F6C5D0707}" sibTransId="{B844F422-246B-4042-B14E-B46D66914C39}"/>
    <dgm:cxn modelId="{3BAFB2A7-9C65-43C5-9E1C-5BDBDB37B1EC}" type="presParOf" srcId="{E8C16860-020D-DE44-B17F-518BF43D320A}" destId="{A1A8BE49-40F4-DA4F-A68E-109A43719377}" srcOrd="0" destOrd="0" presId="urn:microsoft.com/office/officeart/2005/8/layout/bProcess4"/>
    <dgm:cxn modelId="{9774245F-14B2-49DB-96FD-6ADAB83355A7}" type="presParOf" srcId="{A1A8BE49-40F4-DA4F-A68E-109A43719377}" destId="{1ADC30AF-E279-C541-8657-304137F2A673}" srcOrd="0" destOrd="0" presId="urn:microsoft.com/office/officeart/2005/8/layout/bProcess4"/>
    <dgm:cxn modelId="{46BE4A98-560C-4A5E-8A3A-DFEF75EB8D4B}" type="presParOf" srcId="{A1A8BE49-40F4-DA4F-A68E-109A43719377}" destId="{BAE93E15-7DCE-7B41-9E16-56C091FE8EA8}" srcOrd="1" destOrd="0" presId="urn:microsoft.com/office/officeart/2005/8/layout/bProcess4"/>
    <dgm:cxn modelId="{CA3A9E8F-0CC1-42F9-BD21-8E7B33BB4115}" type="presParOf" srcId="{E8C16860-020D-DE44-B17F-518BF43D320A}" destId="{F1F3706D-8C75-374C-9A86-F48A88B98C5C}" srcOrd="1" destOrd="0" presId="urn:microsoft.com/office/officeart/2005/8/layout/bProcess4"/>
    <dgm:cxn modelId="{4664F103-4005-496E-89C8-CA851650EE34}" type="presParOf" srcId="{E8C16860-020D-DE44-B17F-518BF43D320A}" destId="{86CDE62D-64E9-AB46-9D77-1371F6003D18}" srcOrd="2" destOrd="0" presId="urn:microsoft.com/office/officeart/2005/8/layout/bProcess4"/>
    <dgm:cxn modelId="{34F7A605-3A06-4F6F-9015-1F42C7C1FCD8}" type="presParOf" srcId="{86CDE62D-64E9-AB46-9D77-1371F6003D18}" destId="{3045B662-7375-EB46-943B-2176EB239BF2}" srcOrd="0" destOrd="0" presId="urn:microsoft.com/office/officeart/2005/8/layout/bProcess4"/>
    <dgm:cxn modelId="{4F271060-D597-4237-842B-6BC799AB2891}" type="presParOf" srcId="{86CDE62D-64E9-AB46-9D77-1371F6003D18}" destId="{2432849F-334C-F341-893B-C7D2F301AB1F}" srcOrd="1" destOrd="0" presId="urn:microsoft.com/office/officeart/2005/8/layout/bProcess4"/>
    <dgm:cxn modelId="{081D2694-8287-4D2E-B6C0-91402F9C9955}" type="presParOf" srcId="{E8C16860-020D-DE44-B17F-518BF43D320A}" destId="{4344DB34-A3CE-5945-B191-0B32486C8E3E}" srcOrd="3" destOrd="0" presId="urn:microsoft.com/office/officeart/2005/8/layout/bProcess4"/>
    <dgm:cxn modelId="{7345BE64-3972-4619-B624-65D0CDDA4DED}" type="presParOf" srcId="{E8C16860-020D-DE44-B17F-518BF43D320A}" destId="{90F7EB21-449C-8840-88FC-6AAD557FBDF4}" srcOrd="4" destOrd="0" presId="urn:microsoft.com/office/officeart/2005/8/layout/bProcess4"/>
    <dgm:cxn modelId="{F59FDFBC-CCB2-417C-984C-DFD7046CD248}" type="presParOf" srcId="{90F7EB21-449C-8840-88FC-6AAD557FBDF4}" destId="{AB056F83-454F-8B4C-83A0-3CE6DEC574C1}" srcOrd="0" destOrd="0" presId="urn:microsoft.com/office/officeart/2005/8/layout/bProcess4"/>
    <dgm:cxn modelId="{63F2DA33-D6D5-4915-81D3-0A53843FD539}" type="presParOf" srcId="{90F7EB21-449C-8840-88FC-6AAD557FBDF4}" destId="{9034D9CD-BBA8-B045-94A1-DB3909B55812}" srcOrd="1" destOrd="0" presId="urn:microsoft.com/office/officeart/2005/8/layout/bProcess4"/>
    <dgm:cxn modelId="{FECE9329-4800-4793-A9A6-75CCE443A2E5}" type="presParOf" srcId="{E8C16860-020D-DE44-B17F-518BF43D320A}" destId="{1BB16058-A1CC-944C-AAC9-749FF87DD823}" srcOrd="5" destOrd="0" presId="urn:microsoft.com/office/officeart/2005/8/layout/bProcess4"/>
    <dgm:cxn modelId="{8D6A7110-89D8-4CD9-8815-86B2BF64A077}" type="presParOf" srcId="{E8C16860-020D-DE44-B17F-518BF43D320A}" destId="{5C04A688-E977-104B-A80D-151F68B376B8}" srcOrd="6" destOrd="0" presId="urn:microsoft.com/office/officeart/2005/8/layout/bProcess4"/>
    <dgm:cxn modelId="{A8EAF5BA-1017-4520-A7D3-3F41DB7F4648}" type="presParOf" srcId="{5C04A688-E977-104B-A80D-151F68B376B8}" destId="{CAEBCF50-C08A-C246-A59E-15F2B910B807}" srcOrd="0" destOrd="0" presId="urn:microsoft.com/office/officeart/2005/8/layout/bProcess4"/>
    <dgm:cxn modelId="{5C8D5A8F-9975-4B8D-820D-FACB8A8734A3}" type="presParOf" srcId="{5C04A688-E977-104B-A80D-151F68B376B8}" destId="{6DF5A369-8C13-1A44-AAF1-D2D7E7E1C7CE}" srcOrd="1" destOrd="0" presId="urn:microsoft.com/office/officeart/2005/8/layout/bProcess4"/>
    <dgm:cxn modelId="{6A3C819F-27C3-4C6B-869C-A753A4847465}" type="presParOf" srcId="{E8C16860-020D-DE44-B17F-518BF43D320A}" destId="{9CAE20BA-9093-0D4D-95BF-D7EA541ECB98}" srcOrd="7" destOrd="0" presId="urn:microsoft.com/office/officeart/2005/8/layout/bProcess4"/>
    <dgm:cxn modelId="{4EFFAF8C-0FBA-4D63-82C2-4EF13D699AB1}" type="presParOf" srcId="{E8C16860-020D-DE44-B17F-518BF43D320A}" destId="{3F097830-CC0E-6246-B909-16DD33D091A4}" srcOrd="8" destOrd="0" presId="urn:microsoft.com/office/officeart/2005/8/layout/bProcess4"/>
    <dgm:cxn modelId="{1218E337-ED1B-47D6-A732-B7E42C7B9389}" type="presParOf" srcId="{3F097830-CC0E-6246-B909-16DD33D091A4}" destId="{7FBDF62D-21AC-A940-A43D-B0C81DC64C65}" srcOrd="0" destOrd="0" presId="urn:microsoft.com/office/officeart/2005/8/layout/bProcess4"/>
    <dgm:cxn modelId="{723C4AA2-C5D4-4AB4-80BE-6BD9AB236105}" type="presParOf" srcId="{3F097830-CC0E-6246-B909-16DD33D091A4}" destId="{40346904-28AC-D84D-BC82-39EA59683A53}" srcOrd="1" destOrd="0" presId="urn:microsoft.com/office/officeart/2005/8/layout/bProcess4"/>
    <dgm:cxn modelId="{CD0A5028-C430-4AE6-BB40-E330DAC71066}" type="presParOf" srcId="{E8C16860-020D-DE44-B17F-518BF43D320A}" destId="{46878A93-74F2-754A-92D8-0958CC2998E6}" srcOrd="9" destOrd="0" presId="urn:microsoft.com/office/officeart/2005/8/layout/bProcess4"/>
    <dgm:cxn modelId="{FCAAF887-6C8C-4399-8331-D78690E51315}" type="presParOf" srcId="{E8C16860-020D-DE44-B17F-518BF43D320A}" destId="{9150A37D-D177-BA4A-8426-4A23E6261BA8}" srcOrd="10" destOrd="0" presId="urn:microsoft.com/office/officeart/2005/8/layout/bProcess4"/>
    <dgm:cxn modelId="{F91E7A53-823A-475E-9A3D-68444645FDB7}" type="presParOf" srcId="{9150A37D-D177-BA4A-8426-4A23E6261BA8}" destId="{73D921D7-6A5F-F84A-8ADA-B332073515E2}" srcOrd="0" destOrd="0" presId="urn:microsoft.com/office/officeart/2005/8/layout/bProcess4"/>
    <dgm:cxn modelId="{41D90EAA-D28C-479F-8F47-09E8E5A7B2D9}" type="presParOf" srcId="{9150A37D-D177-BA4A-8426-4A23E6261BA8}" destId="{9931ACFB-12A4-EF45-8F76-81DAFEC248D6}" srcOrd="1" destOrd="0" presId="urn:microsoft.com/office/officeart/2005/8/layout/bProcess4"/>
    <dgm:cxn modelId="{9F71A5F5-76BC-4BEB-8639-10225F4ED75E}" type="presParOf" srcId="{E8C16860-020D-DE44-B17F-518BF43D320A}" destId="{68117F59-B942-B446-BEFD-A168BAE8174F}" srcOrd="11" destOrd="0" presId="urn:microsoft.com/office/officeart/2005/8/layout/bProcess4"/>
    <dgm:cxn modelId="{ECBB3AAB-C1CC-437F-9840-8853CBFAC131}" type="presParOf" srcId="{E8C16860-020D-DE44-B17F-518BF43D320A}" destId="{0B418527-99BA-2245-A9D9-A03767F9DD5D}" srcOrd="12" destOrd="0" presId="urn:microsoft.com/office/officeart/2005/8/layout/bProcess4"/>
    <dgm:cxn modelId="{5B3B4ED6-2D99-40FB-99D6-E500613E5013}" type="presParOf" srcId="{0B418527-99BA-2245-A9D9-A03767F9DD5D}" destId="{5C118EE1-3DEA-2B40-859B-5B65AC088F34}" srcOrd="0" destOrd="0" presId="urn:microsoft.com/office/officeart/2005/8/layout/bProcess4"/>
    <dgm:cxn modelId="{C4F57792-C5E5-472A-9D7E-4F50B157F505}" type="presParOf" srcId="{0B418527-99BA-2245-A9D9-A03767F9DD5D}" destId="{2F82D3D6-5E6F-514B-960D-825318B5573C}" srcOrd="1" destOrd="0" presId="urn:microsoft.com/office/officeart/2005/8/layout/bProcess4"/>
    <dgm:cxn modelId="{99B3359D-0422-4843-8D08-CC7A89A961DD}" type="presParOf" srcId="{E8C16860-020D-DE44-B17F-518BF43D320A}" destId="{A19381C0-B8BA-EF40-A754-14D653F40055}" srcOrd="13" destOrd="0" presId="urn:microsoft.com/office/officeart/2005/8/layout/bProcess4"/>
    <dgm:cxn modelId="{9B333FAB-A942-4716-B121-85FB08945F4D}" type="presParOf" srcId="{E8C16860-020D-DE44-B17F-518BF43D320A}" destId="{0FA98EC8-C8D1-3745-8AA6-1D9D57ED641E}" srcOrd="14" destOrd="0" presId="urn:microsoft.com/office/officeart/2005/8/layout/bProcess4"/>
    <dgm:cxn modelId="{23D83592-3ECF-4958-B0E2-B14D8C91E229}" type="presParOf" srcId="{0FA98EC8-C8D1-3745-8AA6-1D9D57ED641E}" destId="{D95BDCE7-AF72-0647-88B7-8AF02864C0DD}" srcOrd="0" destOrd="0" presId="urn:microsoft.com/office/officeart/2005/8/layout/bProcess4"/>
    <dgm:cxn modelId="{70AE9D1D-E476-4C88-8A99-4574A220F578}" type="presParOf" srcId="{0FA98EC8-C8D1-3745-8AA6-1D9D57ED641E}" destId="{C790E7D7-10A0-CD48-9AD1-B839ED467DE6}" srcOrd="1" destOrd="0" presId="urn:microsoft.com/office/officeart/2005/8/layout/bProcess4"/>
    <dgm:cxn modelId="{904599C6-2736-4131-B2DB-529F15E97966}" type="presParOf" srcId="{E8C16860-020D-DE44-B17F-518BF43D320A}" destId="{15C4E083-7615-3049-A84D-B119038A9FD6}" srcOrd="15" destOrd="0" presId="urn:microsoft.com/office/officeart/2005/8/layout/bProcess4"/>
    <dgm:cxn modelId="{E7910177-7291-4729-9EA8-7F546646C15E}" type="presParOf" srcId="{E8C16860-020D-DE44-B17F-518BF43D320A}" destId="{C3D658E3-9CA2-AA48-B043-C95A23E58DF8}" srcOrd="16" destOrd="0" presId="urn:microsoft.com/office/officeart/2005/8/layout/bProcess4"/>
    <dgm:cxn modelId="{9DAA2D2F-A80D-4059-A566-0107AF4BFEB8}" type="presParOf" srcId="{C3D658E3-9CA2-AA48-B043-C95A23E58DF8}" destId="{3928053B-EFEC-6144-B5CF-81E7EC4DA4FA}" srcOrd="0" destOrd="0" presId="urn:microsoft.com/office/officeart/2005/8/layout/bProcess4"/>
    <dgm:cxn modelId="{7BA02DA6-A24F-41F5-A260-03C7A5DFE433}" type="presParOf" srcId="{C3D658E3-9CA2-AA48-B043-C95A23E58DF8}" destId="{B0AA049C-EC4B-1649-8212-43D3F3B8647C}" srcOrd="1" destOrd="0" presId="urn:microsoft.com/office/officeart/2005/8/layout/bProcess4"/>
    <dgm:cxn modelId="{A57B4D3E-DACF-41D9-A9D4-03D8D3194119}" type="presParOf" srcId="{E8C16860-020D-DE44-B17F-518BF43D320A}" destId="{55F11382-4027-574D-A461-DE36E3E7F2CE}" srcOrd="17" destOrd="0" presId="urn:microsoft.com/office/officeart/2005/8/layout/bProcess4"/>
    <dgm:cxn modelId="{7E1C0E2F-ED5A-4548-A21A-070A891D5C98}" type="presParOf" srcId="{E8C16860-020D-DE44-B17F-518BF43D320A}" destId="{EB376C3D-827B-5141-AD03-25C2C0030AC3}" srcOrd="18" destOrd="0" presId="urn:microsoft.com/office/officeart/2005/8/layout/bProcess4"/>
    <dgm:cxn modelId="{DFE2C202-A4E3-4DF9-85A3-DEEBE396FA12}" type="presParOf" srcId="{EB376C3D-827B-5141-AD03-25C2C0030AC3}" destId="{E33B6EC3-39DE-4C43-BD6F-FEF64018B468}" srcOrd="0" destOrd="0" presId="urn:microsoft.com/office/officeart/2005/8/layout/bProcess4"/>
    <dgm:cxn modelId="{4ECBF96B-5C30-47F0-A161-CBACDF586747}" type="presParOf" srcId="{EB376C3D-827B-5141-AD03-25C2C0030AC3}" destId="{4154981B-9402-7449-8FBE-048F767D5BBE}" srcOrd="1" destOrd="0" presId="urn:microsoft.com/office/officeart/2005/8/layout/bProcess4"/>
    <dgm:cxn modelId="{FF849EA1-1407-4C76-9F57-2E9A4D54F161}" type="presParOf" srcId="{E8C16860-020D-DE44-B17F-518BF43D320A}" destId="{E368DDF8-15EC-3D4F-BF84-3C8C38EF123D}" srcOrd="19" destOrd="0" presId="urn:microsoft.com/office/officeart/2005/8/layout/bProcess4"/>
    <dgm:cxn modelId="{00CBC3FA-182D-4D2A-9D71-6F1CD1498271}" type="presParOf" srcId="{E8C16860-020D-DE44-B17F-518BF43D320A}" destId="{36C13607-A9A6-1249-9DB8-F22E498E07E3}" srcOrd="20" destOrd="0" presId="urn:microsoft.com/office/officeart/2005/8/layout/bProcess4"/>
    <dgm:cxn modelId="{674942B9-B0C7-4921-8929-7EA205D5FE64}" type="presParOf" srcId="{36C13607-A9A6-1249-9DB8-F22E498E07E3}" destId="{FF3A5208-4928-2B4D-9DCC-99D003660DAB}" srcOrd="0" destOrd="0" presId="urn:microsoft.com/office/officeart/2005/8/layout/bProcess4"/>
    <dgm:cxn modelId="{99417E37-EE8F-46A7-B2E0-DB7A72166BD3}" type="presParOf" srcId="{36C13607-A9A6-1249-9DB8-F22E498E07E3}" destId="{7CEB087E-99F9-1B4A-AC09-102D6DA07CD9}" srcOrd="1" destOrd="0" presId="urn:microsoft.com/office/officeart/2005/8/layout/bProcess4"/>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762317-746F-8E4B-A4CA-E195B6B1B690}">
      <dsp:nvSpPr>
        <dsp:cNvPr id="0" name=""/>
        <dsp:cNvSpPr/>
      </dsp:nvSpPr>
      <dsp:spPr>
        <a:xfrm>
          <a:off x="2156011" y="3174"/>
          <a:ext cx="1135138" cy="63769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Вывод нового продукта на рынок</a:t>
          </a:r>
        </a:p>
      </dsp:txBody>
      <dsp:txXfrm>
        <a:off x="2187141" y="34304"/>
        <a:ext cx="1072878" cy="575438"/>
      </dsp:txXfrm>
    </dsp:sp>
    <dsp:sp modelId="{B1C4B3C1-B975-DC47-B50B-3DF67EA94EDF}">
      <dsp:nvSpPr>
        <dsp:cNvPr id="0" name=""/>
        <dsp:cNvSpPr/>
      </dsp:nvSpPr>
      <dsp:spPr>
        <a:xfrm>
          <a:off x="1436004" y="322023"/>
          <a:ext cx="2575150" cy="2575150"/>
        </a:xfrm>
        <a:custGeom>
          <a:avLst/>
          <a:gdLst/>
          <a:ahLst/>
          <a:cxnLst/>
          <a:rect l="0" t="0" r="0" b="0"/>
          <a:pathLst>
            <a:path>
              <a:moveTo>
                <a:pt x="1860643" y="134560"/>
              </a:moveTo>
              <a:arcTo wR="1287575" hR="1287575" stAng="17785691" swAng="1620882"/>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5EC2A3F-10FA-6B49-B514-E0EF5BEEFD17}">
      <dsp:nvSpPr>
        <dsp:cNvPr id="0" name=""/>
        <dsp:cNvSpPr/>
      </dsp:nvSpPr>
      <dsp:spPr>
        <a:xfrm>
          <a:off x="3381540" y="847624"/>
          <a:ext cx="1133193" cy="72818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Внедрение новой технологии производства</a:t>
          </a:r>
        </a:p>
      </dsp:txBody>
      <dsp:txXfrm>
        <a:off x="3417087" y="883171"/>
        <a:ext cx="1062099" cy="657090"/>
      </dsp:txXfrm>
    </dsp:sp>
    <dsp:sp modelId="{0F0F9B89-0588-F34E-84A0-B6C1EE50630A}">
      <dsp:nvSpPr>
        <dsp:cNvPr id="0" name=""/>
        <dsp:cNvSpPr/>
      </dsp:nvSpPr>
      <dsp:spPr>
        <a:xfrm>
          <a:off x="1436004" y="322023"/>
          <a:ext cx="2575150" cy="2575150"/>
        </a:xfrm>
        <a:custGeom>
          <a:avLst/>
          <a:gdLst/>
          <a:ahLst/>
          <a:cxnLst/>
          <a:rect l="0" t="0" r="0" b="0"/>
          <a:pathLst>
            <a:path>
              <a:moveTo>
                <a:pt x="2574881" y="1261236"/>
              </a:moveTo>
              <a:arcTo wR="1287575" hR="1287575" stAng="21529672" swAng="1979201"/>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B4B8700-88C0-8A42-A4C5-F1D4AA0C25C8}">
      <dsp:nvSpPr>
        <dsp:cNvPr id="0" name=""/>
        <dsp:cNvSpPr/>
      </dsp:nvSpPr>
      <dsp:spPr>
        <a:xfrm>
          <a:off x="2917864" y="2294694"/>
          <a:ext cx="1125066" cy="71314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Открытие нового рынка</a:t>
          </a:r>
        </a:p>
      </dsp:txBody>
      <dsp:txXfrm>
        <a:off x="2952677" y="2329507"/>
        <a:ext cx="1055440" cy="643523"/>
      </dsp:txXfrm>
    </dsp:sp>
    <dsp:sp modelId="{8AF63781-AD7D-2947-8BD3-19C47AC5DE53}">
      <dsp:nvSpPr>
        <dsp:cNvPr id="0" name=""/>
        <dsp:cNvSpPr/>
      </dsp:nvSpPr>
      <dsp:spPr>
        <a:xfrm>
          <a:off x="1436004" y="322023"/>
          <a:ext cx="2575150" cy="2575150"/>
        </a:xfrm>
        <a:custGeom>
          <a:avLst/>
          <a:gdLst/>
          <a:ahLst/>
          <a:cxnLst/>
          <a:rect l="0" t="0" r="0" b="0"/>
          <a:pathLst>
            <a:path>
              <a:moveTo>
                <a:pt x="1477808" y="2561020"/>
              </a:moveTo>
              <a:arcTo wR="1287575" hR="1287575" stAng="4890224" swAng="1076874"/>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4C834DC-5F0A-B540-8049-FE808A4ECBE1}">
      <dsp:nvSpPr>
        <dsp:cNvPr id="0" name=""/>
        <dsp:cNvSpPr/>
      </dsp:nvSpPr>
      <dsp:spPr>
        <a:xfrm>
          <a:off x="1425424" y="2318450"/>
          <a:ext cx="1082675" cy="66563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Открытие нового источника поставок сырья</a:t>
          </a:r>
        </a:p>
      </dsp:txBody>
      <dsp:txXfrm>
        <a:off x="1457918" y="2350944"/>
        <a:ext cx="1017687" cy="600651"/>
      </dsp:txXfrm>
    </dsp:sp>
    <dsp:sp modelId="{D2CA1084-9F38-ED45-9C91-0CDCC54996DD}">
      <dsp:nvSpPr>
        <dsp:cNvPr id="0" name=""/>
        <dsp:cNvSpPr/>
      </dsp:nvSpPr>
      <dsp:spPr>
        <a:xfrm>
          <a:off x="1436004" y="322023"/>
          <a:ext cx="2575150" cy="2575150"/>
        </a:xfrm>
        <a:custGeom>
          <a:avLst/>
          <a:gdLst/>
          <a:ahLst/>
          <a:cxnLst/>
          <a:rect l="0" t="0" r="0" b="0"/>
          <a:pathLst>
            <a:path>
              <a:moveTo>
                <a:pt x="208611" y="1990204"/>
              </a:moveTo>
              <a:arcTo wR="1287575" hR="1287575" stAng="8815653" swAng="1975152"/>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D1324D5-E416-2149-8E03-E07FE082A86B}">
      <dsp:nvSpPr>
        <dsp:cNvPr id="0" name=""/>
        <dsp:cNvSpPr/>
      </dsp:nvSpPr>
      <dsp:spPr>
        <a:xfrm>
          <a:off x="875781" y="817828"/>
          <a:ext cx="1246483" cy="78777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Внедрение новой формы организации какой-либо отрасли </a:t>
          </a:r>
        </a:p>
      </dsp:txBody>
      <dsp:txXfrm>
        <a:off x="914237" y="856284"/>
        <a:ext cx="1169571" cy="710863"/>
      </dsp:txXfrm>
    </dsp:sp>
    <dsp:sp modelId="{9B51CF34-DBF5-1947-B6B9-FBDE0E32E4EE}">
      <dsp:nvSpPr>
        <dsp:cNvPr id="0" name=""/>
        <dsp:cNvSpPr/>
      </dsp:nvSpPr>
      <dsp:spPr>
        <a:xfrm>
          <a:off x="1436004" y="322023"/>
          <a:ext cx="2575150" cy="2575150"/>
        </a:xfrm>
        <a:custGeom>
          <a:avLst/>
          <a:gdLst/>
          <a:ahLst/>
          <a:cxnLst/>
          <a:rect l="0" t="0" r="0" b="0"/>
          <a:pathLst>
            <a:path>
              <a:moveTo>
                <a:pt x="275776" y="491262"/>
              </a:moveTo>
              <a:arcTo wR="1287575" hR="1287575" stAng="13092222" swAng="152305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F0794-EC95-F548-A254-B32A10F18934}">
      <dsp:nvSpPr>
        <dsp:cNvPr id="0" name=""/>
        <dsp:cNvSpPr/>
      </dsp:nvSpPr>
      <dsp:spPr>
        <a:xfrm>
          <a:off x="0" y="333996"/>
          <a:ext cx="5486400" cy="554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4EF3B09-7AE6-C545-B736-88F69AFCCCB8}">
      <dsp:nvSpPr>
        <dsp:cNvPr id="0" name=""/>
        <dsp:cNvSpPr/>
      </dsp:nvSpPr>
      <dsp:spPr>
        <a:xfrm>
          <a:off x="274320" y="9276"/>
          <a:ext cx="3840480" cy="6494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Инновационное предпринимательство на основе внутренней организации – инновация разработывается внутри предприятия ее участниками.</a:t>
          </a:r>
        </a:p>
      </dsp:txBody>
      <dsp:txXfrm>
        <a:off x="306023" y="40979"/>
        <a:ext cx="3777074" cy="586034"/>
      </dsp:txXfrm>
    </dsp:sp>
    <dsp:sp modelId="{151DC6A5-B17A-EA4D-8332-2B038B738AAE}">
      <dsp:nvSpPr>
        <dsp:cNvPr id="0" name=""/>
        <dsp:cNvSpPr/>
      </dsp:nvSpPr>
      <dsp:spPr>
        <a:xfrm>
          <a:off x="0" y="1331916"/>
          <a:ext cx="5486400" cy="554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C9FC66-4B10-9340-BF02-3551158FE5DB}">
      <dsp:nvSpPr>
        <dsp:cNvPr id="0" name=""/>
        <dsp:cNvSpPr/>
      </dsp:nvSpPr>
      <dsp:spPr>
        <a:xfrm>
          <a:off x="274320" y="1007196"/>
          <a:ext cx="3840480" cy="6494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Инновационное предпринимательство на основе внешней организации при помощи контрактов – инновация разрабатывается сторонним предприятием, однако осваивается чаще всего самой фирмой.</a:t>
          </a:r>
        </a:p>
      </dsp:txBody>
      <dsp:txXfrm>
        <a:off x="306023" y="1038899"/>
        <a:ext cx="3777074" cy="586034"/>
      </dsp:txXfrm>
    </dsp:sp>
    <dsp:sp modelId="{D173DE83-2D5C-5C41-8D89-A53E92867DBD}">
      <dsp:nvSpPr>
        <dsp:cNvPr id="0" name=""/>
        <dsp:cNvSpPr/>
      </dsp:nvSpPr>
      <dsp:spPr>
        <a:xfrm>
          <a:off x="0" y="2329836"/>
          <a:ext cx="5486400" cy="5544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05747F8-351E-D149-9CE5-276BA43AB1F5}">
      <dsp:nvSpPr>
        <dsp:cNvPr id="0" name=""/>
        <dsp:cNvSpPr/>
      </dsp:nvSpPr>
      <dsp:spPr>
        <a:xfrm>
          <a:off x="274320" y="2005116"/>
          <a:ext cx="3840480" cy="64944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Инновационное предпринимательство на основе внешней организации при помощи венчуров – фирма создает дочерние организации, привлекающие средства для разработки и освоения инноваций.</a:t>
          </a:r>
        </a:p>
      </dsp:txBody>
      <dsp:txXfrm>
        <a:off x="306023" y="2036819"/>
        <a:ext cx="3777074" cy="5860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706D-8C75-374C-9A86-F48A88B98C5C}">
      <dsp:nvSpPr>
        <dsp:cNvPr id="0" name=""/>
        <dsp:cNvSpPr/>
      </dsp:nvSpPr>
      <dsp:spPr>
        <a:xfrm rot="5400000">
          <a:off x="278008" y="518081"/>
          <a:ext cx="801858" cy="97128"/>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E93E15-7DCE-7B41-9E16-56C091FE8EA8}">
      <dsp:nvSpPr>
        <dsp:cNvPr id="0" name=""/>
        <dsp:cNvSpPr/>
      </dsp:nvSpPr>
      <dsp:spPr>
        <a:xfrm>
          <a:off x="459320" y="1681"/>
          <a:ext cx="1079211" cy="6475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Генерация инновационных идей</a:t>
          </a:r>
        </a:p>
      </dsp:txBody>
      <dsp:txXfrm>
        <a:off x="478285" y="20646"/>
        <a:ext cx="1041281" cy="609596"/>
      </dsp:txXfrm>
    </dsp:sp>
    <dsp:sp modelId="{4344DB34-A3CE-5945-B191-0B32486C8E3E}">
      <dsp:nvSpPr>
        <dsp:cNvPr id="0" name=""/>
        <dsp:cNvSpPr/>
      </dsp:nvSpPr>
      <dsp:spPr>
        <a:xfrm rot="5400000">
          <a:off x="278008" y="1327490"/>
          <a:ext cx="801858" cy="97128"/>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32849F-334C-F341-893B-C7D2F301AB1F}">
      <dsp:nvSpPr>
        <dsp:cNvPr id="0" name=""/>
        <dsp:cNvSpPr/>
      </dsp:nvSpPr>
      <dsp:spPr>
        <a:xfrm>
          <a:off x="459320" y="811090"/>
          <a:ext cx="1079211" cy="6475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Отбор и оценка наиболее перспективных идей</a:t>
          </a:r>
        </a:p>
      </dsp:txBody>
      <dsp:txXfrm>
        <a:off x="478285" y="830055"/>
        <a:ext cx="1041281" cy="609596"/>
      </dsp:txXfrm>
    </dsp:sp>
    <dsp:sp modelId="{1BB16058-A1CC-944C-AAC9-749FF87DD823}">
      <dsp:nvSpPr>
        <dsp:cNvPr id="0" name=""/>
        <dsp:cNvSpPr/>
      </dsp:nvSpPr>
      <dsp:spPr>
        <a:xfrm rot="5400000">
          <a:off x="278008" y="2136898"/>
          <a:ext cx="801858" cy="97128"/>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34D9CD-BBA8-B045-94A1-DB3909B55812}">
      <dsp:nvSpPr>
        <dsp:cNvPr id="0" name=""/>
        <dsp:cNvSpPr/>
      </dsp:nvSpPr>
      <dsp:spPr>
        <a:xfrm>
          <a:off x="459320" y="1620498"/>
          <a:ext cx="1079211" cy="6475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Разработка бизнес-планов</a:t>
          </a:r>
        </a:p>
      </dsp:txBody>
      <dsp:txXfrm>
        <a:off x="478285" y="1639463"/>
        <a:ext cx="1041281" cy="609596"/>
      </dsp:txXfrm>
    </dsp:sp>
    <dsp:sp modelId="{9CAE20BA-9093-0D4D-95BF-D7EA541ECB98}">
      <dsp:nvSpPr>
        <dsp:cNvPr id="0" name=""/>
        <dsp:cNvSpPr/>
      </dsp:nvSpPr>
      <dsp:spPr>
        <a:xfrm>
          <a:off x="682712" y="2541602"/>
          <a:ext cx="1490109" cy="97128"/>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F5A369-8C13-1A44-AAF1-D2D7E7E1C7CE}">
      <dsp:nvSpPr>
        <dsp:cNvPr id="0" name=""/>
        <dsp:cNvSpPr/>
      </dsp:nvSpPr>
      <dsp:spPr>
        <a:xfrm>
          <a:off x="459320" y="2429906"/>
          <a:ext cx="1079211" cy="6475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Оценка бизнес-планов</a:t>
          </a:r>
        </a:p>
      </dsp:txBody>
      <dsp:txXfrm>
        <a:off x="478285" y="2448871"/>
        <a:ext cx="1041281" cy="609596"/>
      </dsp:txXfrm>
    </dsp:sp>
    <dsp:sp modelId="{46878A93-74F2-754A-92D8-0958CC2998E6}">
      <dsp:nvSpPr>
        <dsp:cNvPr id="0" name=""/>
        <dsp:cNvSpPr/>
      </dsp:nvSpPr>
      <dsp:spPr>
        <a:xfrm rot="16200000">
          <a:off x="1775667" y="2136898"/>
          <a:ext cx="801858" cy="97128"/>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346904-28AC-D84D-BC82-39EA59683A53}">
      <dsp:nvSpPr>
        <dsp:cNvPr id="0" name=""/>
        <dsp:cNvSpPr/>
      </dsp:nvSpPr>
      <dsp:spPr>
        <a:xfrm>
          <a:off x="1956979" y="2429906"/>
          <a:ext cx="1079211" cy="6475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Поиск необходимых ресурсов</a:t>
          </a:r>
        </a:p>
      </dsp:txBody>
      <dsp:txXfrm>
        <a:off x="1975944" y="2448871"/>
        <a:ext cx="1041281" cy="609596"/>
      </dsp:txXfrm>
    </dsp:sp>
    <dsp:sp modelId="{68117F59-B942-B446-BEFD-A168BAE8174F}">
      <dsp:nvSpPr>
        <dsp:cNvPr id="0" name=""/>
        <dsp:cNvSpPr/>
      </dsp:nvSpPr>
      <dsp:spPr>
        <a:xfrm rot="16200000">
          <a:off x="1775667" y="1327490"/>
          <a:ext cx="801858" cy="97128"/>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31ACFB-12A4-EF45-8F76-81DAFEC248D6}">
      <dsp:nvSpPr>
        <dsp:cNvPr id="0" name=""/>
        <dsp:cNvSpPr/>
      </dsp:nvSpPr>
      <dsp:spPr>
        <a:xfrm>
          <a:off x="1894671" y="1620498"/>
          <a:ext cx="1203827" cy="6475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Регистрация инновационного предприятия</a:t>
          </a:r>
        </a:p>
      </dsp:txBody>
      <dsp:txXfrm>
        <a:off x="1913636" y="1639463"/>
        <a:ext cx="1165897" cy="609596"/>
      </dsp:txXfrm>
    </dsp:sp>
    <dsp:sp modelId="{A19381C0-B8BA-EF40-A754-14D653F40055}">
      <dsp:nvSpPr>
        <dsp:cNvPr id="0" name=""/>
        <dsp:cNvSpPr/>
      </dsp:nvSpPr>
      <dsp:spPr>
        <a:xfrm rot="16200000">
          <a:off x="1775667" y="518081"/>
          <a:ext cx="801858" cy="97128"/>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82D3D6-5E6F-514B-960D-825318B5573C}">
      <dsp:nvSpPr>
        <dsp:cNvPr id="0" name=""/>
        <dsp:cNvSpPr/>
      </dsp:nvSpPr>
      <dsp:spPr>
        <a:xfrm>
          <a:off x="1956979" y="811090"/>
          <a:ext cx="1079211" cy="6475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Создание и внедрение экспериментального образца</a:t>
          </a:r>
        </a:p>
      </dsp:txBody>
      <dsp:txXfrm>
        <a:off x="1975944" y="830055"/>
        <a:ext cx="1041281" cy="609596"/>
      </dsp:txXfrm>
    </dsp:sp>
    <dsp:sp modelId="{15C4E083-7615-3049-A84D-B119038A9FD6}">
      <dsp:nvSpPr>
        <dsp:cNvPr id="0" name=""/>
        <dsp:cNvSpPr/>
      </dsp:nvSpPr>
      <dsp:spPr>
        <a:xfrm rot="76144">
          <a:off x="2176403" y="134540"/>
          <a:ext cx="1570169" cy="97128"/>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90E7D7-10A0-CD48-9AD1-B839ED467DE6}">
      <dsp:nvSpPr>
        <dsp:cNvPr id="0" name=""/>
        <dsp:cNvSpPr/>
      </dsp:nvSpPr>
      <dsp:spPr>
        <a:xfrm>
          <a:off x="1956979" y="1681"/>
          <a:ext cx="1079211" cy="6475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Защита созданного интеллектуального продукта</a:t>
          </a:r>
        </a:p>
      </dsp:txBody>
      <dsp:txXfrm>
        <a:off x="1975944" y="20646"/>
        <a:ext cx="1041281" cy="609596"/>
      </dsp:txXfrm>
    </dsp:sp>
    <dsp:sp modelId="{55F11382-4027-574D-A461-DE36E3E7F2CE}">
      <dsp:nvSpPr>
        <dsp:cNvPr id="0" name=""/>
        <dsp:cNvSpPr/>
      </dsp:nvSpPr>
      <dsp:spPr>
        <a:xfrm rot="5400000">
          <a:off x="3330710" y="576132"/>
          <a:ext cx="839959" cy="97128"/>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0AA049C-EC4B-1649-8212-43D3F3B8647C}">
      <dsp:nvSpPr>
        <dsp:cNvPr id="0" name=""/>
        <dsp:cNvSpPr/>
      </dsp:nvSpPr>
      <dsp:spPr>
        <a:xfrm>
          <a:off x="3454638" y="1681"/>
          <a:ext cx="1232081" cy="72462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Анализ данных продаж и соответствующие корректировки</a:t>
          </a:r>
        </a:p>
      </dsp:txBody>
      <dsp:txXfrm>
        <a:off x="3475862" y="22905"/>
        <a:ext cx="1189633" cy="682179"/>
      </dsp:txXfrm>
    </dsp:sp>
    <dsp:sp modelId="{E368DDF8-15EC-3D4F-BF84-3C8C38EF123D}">
      <dsp:nvSpPr>
        <dsp:cNvPr id="0" name=""/>
        <dsp:cNvSpPr/>
      </dsp:nvSpPr>
      <dsp:spPr>
        <a:xfrm rot="5400000">
          <a:off x="3349761" y="1404591"/>
          <a:ext cx="801858" cy="97128"/>
        </a:xfrm>
        <a:prstGeom prst="rect">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54981B-9402-7449-8FBE-048F767D5BBE}">
      <dsp:nvSpPr>
        <dsp:cNvPr id="0" name=""/>
        <dsp:cNvSpPr/>
      </dsp:nvSpPr>
      <dsp:spPr>
        <a:xfrm>
          <a:off x="3531073" y="888191"/>
          <a:ext cx="1079211" cy="6475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Массовое производство нового товара</a:t>
          </a:r>
        </a:p>
      </dsp:txBody>
      <dsp:txXfrm>
        <a:off x="3550038" y="907156"/>
        <a:ext cx="1041281" cy="609596"/>
      </dsp:txXfrm>
    </dsp:sp>
    <dsp:sp modelId="{7CEB087E-99F9-1B4A-AC09-102D6DA07CD9}">
      <dsp:nvSpPr>
        <dsp:cNvPr id="0" name=""/>
        <dsp:cNvSpPr/>
      </dsp:nvSpPr>
      <dsp:spPr>
        <a:xfrm>
          <a:off x="3531073" y="1697599"/>
          <a:ext cx="1079211" cy="64752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Получение дохода от инновационной деятельности</a:t>
          </a:r>
        </a:p>
      </dsp:txBody>
      <dsp:txXfrm>
        <a:off x="3550038" y="1716564"/>
        <a:ext cx="1041281" cy="609596"/>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027BC-5D9C-4373-AC7B-BBDC7C72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2659</TotalTime>
  <Pages>74</Pages>
  <Words>17840</Words>
  <Characters>101692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Цугунян</dc:creator>
  <cp:keywords/>
  <dc:description/>
  <cp:lastModifiedBy>Елена Цугунян</cp:lastModifiedBy>
  <cp:revision>88</cp:revision>
  <dcterms:created xsi:type="dcterms:W3CDTF">2022-02-11T13:15:00Z</dcterms:created>
  <dcterms:modified xsi:type="dcterms:W3CDTF">2022-05-25T19:40:00Z</dcterms:modified>
</cp:coreProperties>
</file>