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C979" w14:textId="3AF277BD" w:rsidR="00133E5F" w:rsidRDefault="00EC24B8" w:rsidP="00DB7A9C">
      <w:pPr>
        <w:jc w:val="center"/>
        <w:rPr>
          <w:rFonts w:ascii="Times New Roman" w:hAnsi="Times New Roman" w:cs="Times New Roman"/>
          <w:sz w:val="28"/>
        </w:rPr>
        <w:sectPr w:rsidR="00133E5F" w:rsidSect="002745B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2DC8CC6" wp14:editId="25856DE6">
            <wp:extent cx="6193155" cy="96229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35" cy="96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alibri" w:eastAsia="SimSun" w:hAnsi="Calibri" w:cs="Calibri"/>
          <w:color w:val="auto"/>
          <w:kern w:val="1"/>
          <w:sz w:val="22"/>
          <w:szCs w:val="22"/>
          <w:lang w:eastAsia="hi-IN" w:bidi="hi-IN"/>
        </w:rPr>
        <w:id w:val="-19991829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DDA2B2" w14:textId="214511A8" w:rsidR="00C413E1" w:rsidRPr="007D75EF" w:rsidRDefault="00FD5D07" w:rsidP="007D75EF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75E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</w:t>
          </w:r>
          <w:r w:rsidR="001810B3" w:rsidRPr="007D75E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ОДЕРЖАНИЕ</w:t>
          </w:r>
        </w:p>
        <w:p w14:paraId="6D0172BE" w14:textId="77777777" w:rsidR="00FD5D07" w:rsidRPr="007D75EF" w:rsidRDefault="00FD5D07" w:rsidP="007D75EF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 w:bidi="ar-SA"/>
            </w:rPr>
          </w:pPr>
        </w:p>
        <w:p w14:paraId="7543E1ED" w14:textId="0B0D8A65" w:rsidR="007D75EF" w:rsidRPr="007D75EF" w:rsidRDefault="00C413E1" w:rsidP="007D75E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r w:rsidRPr="007D75E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D75E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D75E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030070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_Toc74030070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3F3397" w14:textId="25714075" w:rsidR="007D75EF" w:rsidRPr="007D75EF" w:rsidRDefault="00D13261" w:rsidP="007D75E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1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Электронные платежные системы: понятие, сущность, перспективы развития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_Toc74030071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AF050" w14:textId="76436732" w:rsidR="007D75EF" w:rsidRPr="007D75EF" w:rsidRDefault="00D13261" w:rsidP="007D75EF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2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1.1 Понятие, сущность, и особенности электронных платежных систем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_Toc74030072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1F957" w14:textId="2C09CDC5" w:rsidR="007D75EF" w:rsidRPr="007D75EF" w:rsidRDefault="00D13261" w:rsidP="007D75EF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3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1.2 Основные операции и виды электронных платежных систем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_Toc74030073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75500" w14:textId="7896AC0E" w:rsidR="007D75EF" w:rsidRPr="007D75EF" w:rsidRDefault="00D13261" w:rsidP="007D75E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4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Особенности и тенденции развития электронных платежных систем в России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_Toc74030074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64A509" w14:textId="2F2969F9" w:rsidR="007D75EF" w:rsidRPr="007D75EF" w:rsidRDefault="00D13261" w:rsidP="007D75EF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5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2.1 Современное состояние рынка и перспективы развития электронных платежных систем в РФ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_Toc74030075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C2169" w14:textId="5CF5D719" w:rsidR="007D75EF" w:rsidRPr="007D75EF" w:rsidRDefault="00D13261" w:rsidP="007D75EF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6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2.2 Проблемы развития рынка электронных платежных систем РФ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_Toc74030076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3A9C7F" w14:textId="1FF2C3EC" w:rsidR="007D75EF" w:rsidRPr="007D75EF" w:rsidRDefault="00D13261" w:rsidP="007D75E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7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_Toc74030077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2AECC" w14:textId="6226461B" w:rsidR="007D75EF" w:rsidRPr="007D75EF" w:rsidRDefault="00D13261" w:rsidP="007D75EF">
          <w:pPr>
            <w:pStyle w:val="12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 w:bidi="ar-SA"/>
            </w:rPr>
          </w:pPr>
          <w:hyperlink w:anchor="_Toc74030078" w:history="1">
            <w:r w:rsidR="007D75EF" w:rsidRP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7D75EF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 и литературы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_Toc74030078 \h </w:instrTex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7D75EF" w:rsidRPr="007D75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7660C" w14:textId="594888EC" w:rsidR="00C413E1" w:rsidRDefault="00C413E1" w:rsidP="007D75EF">
          <w:pPr>
            <w:spacing w:line="360" w:lineRule="auto"/>
            <w:jc w:val="both"/>
          </w:pPr>
          <w:r w:rsidRPr="007D75E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D513867" w14:textId="7ECDF0E6" w:rsidR="00DB7A9C" w:rsidRDefault="00DB7A9C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D9FB060" w14:textId="323E206D" w:rsidR="00515984" w:rsidRDefault="00515984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46ECF5D" w14:textId="77777777" w:rsidR="00515984" w:rsidRDefault="00515984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22FC75B" w14:textId="1DFFAFEC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50CBD9C" w14:textId="04D2F174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B859249" w14:textId="3E49B544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BBB4C4" w14:textId="38128C7C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AA43D40" w14:textId="49CE8FAC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46AA802" w14:textId="5ABC0521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A1DA9DD" w14:textId="5F0A6C2F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E52C4E" w14:textId="4BE16F06" w:rsidR="00515A79" w:rsidRDefault="00515A79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647DA0A" w14:textId="77777777" w:rsidR="001810B3" w:rsidRDefault="001810B3" w:rsidP="00DB7A9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5C2970E" w14:textId="2A04867E" w:rsidR="00515A79" w:rsidRPr="002745B9" w:rsidRDefault="00515A79" w:rsidP="00515984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bookmarkStart w:id="0" w:name="_Toc74030070"/>
      <w:r w:rsidRPr="002745B9">
        <w:rPr>
          <w:rFonts w:ascii="Times New Roman" w:hAnsi="Times New Roman" w:cs="Times New Roman"/>
          <w:b/>
          <w:bCs/>
          <w:color w:val="auto"/>
          <w:sz w:val="28"/>
        </w:rPr>
        <w:lastRenderedPageBreak/>
        <w:t>ВВЕДЕНИЕ</w:t>
      </w:r>
      <w:bookmarkEnd w:id="0"/>
    </w:p>
    <w:p w14:paraId="0AA85F0D" w14:textId="6482CC33" w:rsidR="00DD6A24" w:rsidRDefault="00DD6A24" w:rsidP="00515A7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8E0A1A3" w14:textId="3B1881BB" w:rsidR="00DD6A24" w:rsidRDefault="00F62691" w:rsidP="00F0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Выбором данной темы послужила ее </w:t>
      </w:r>
      <w:r w:rsidRPr="003920D7">
        <w:rPr>
          <w:rFonts w:ascii="Times New Roman" w:hAnsi="Times New Roman" w:cs="Times New Roman"/>
          <w:i/>
          <w:iCs/>
          <w:sz w:val="28"/>
        </w:rPr>
        <w:t>актуальность</w:t>
      </w:r>
      <w:r>
        <w:rPr>
          <w:rFonts w:ascii="Times New Roman" w:hAnsi="Times New Roman" w:cs="Times New Roman"/>
          <w:sz w:val="28"/>
        </w:rPr>
        <w:t xml:space="preserve">, важность и полезность. Электронные платежные системы (ЭПС) </w:t>
      </w:r>
      <w:r w:rsidR="00DB222F">
        <w:rPr>
          <w:rFonts w:ascii="Times New Roman" w:hAnsi="Times New Roman" w:cs="Times New Roman"/>
          <w:sz w:val="28"/>
        </w:rPr>
        <w:t xml:space="preserve">уже давно не считаются чем-то </w:t>
      </w:r>
      <w:r w:rsidR="009773C7">
        <w:rPr>
          <w:rFonts w:ascii="Times New Roman" w:hAnsi="Times New Roman" w:cs="Times New Roman"/>
          <w:sz w:val="28"/>
        </w:rPr>
        <w:t xml:space="preserve">недостижимым, либо вовсе невозможным. Все </w:t>
      </w:r>
      <w:r w:rsidR="003F2CE9">
        <w:rPr>
          <w:rFonts w:ascii="Times New Roman" w:hAnsi="Times New Roman" w:cs="Times New Roman"/>
          <w:sz w:val="28"/>
        </w:rPr>
        <w:t>возможности, предлагаемые ЭПС, а также темпы их</w:t>
      </w:r>
      <w:r w:rsidR="000871F0">
        <w:rPr>
          <w:rFonts w:ascii="Times New Roman" w:hAnsi="Times New Roman" w:cs="Times New Roman"/>
          <w:sz w:val="28"/>
        </w:rPr>
        <w:t xml:space="preserve"> прогресса не могут остаться без надлежащего интереса.</w:t>
      </w:r>
      <w:r w:rsidR="003F7928">
        <w:rPr>
          <w:rFonts w:ascii="Times New Roman" w:hAnsi="Times New Roman" w:cs="Times New Roman"/>
          <w:sz w:val="28"/>
        </w:rPr>
        <w:t xml:space="preserve"> </w:t>
      </w:r>
      <w:r w:rsidR="003F7928" w:rsidRPr="008776BE">
        <w:rPr>
          <w:rFonts w:ascii="Times New Roman" w:hAnsi="Times New Roman" w:cs="Times New Roman"/>
          <w:i/>
          <w:iCs/>
          <w:sz w:val="28"/>
        </w:rPr>
        <w:t>Актуальность данной темы</w:t>
      </w:r>
      <w:r w:rsidR="003F7928">
        <w:rPr>
          <w:rFonts w:ascii="Times New Roman" w:hAnsi="Times New Roman" w:cs="Times New Roman"/>
          <w:sz w:val="28"/>
        </w:rPr>
        <w:t xml:space="preserve"> состоит в том,</w:t>
      </w:r>
      <w:r w:rsidR="00637E34">
        <w:rPr>
          <w:rFonts w:ascii="Times New Roman" w:hAnsi="Times New Roman" w:cs="Times New Roman"/>
          <w:sz w:val="28"/>
        </w:rPr>
        <w:t xml:space="preserve"> что одним из основных условий экономического роста любого государства считается </w:t>
      </w:r>
      <w:r w:rsidR="00E030CB">
        <w:rPr>
          <w:rFonts w:ascii="Times New Roman" w:hAnsi="Times New Roman" w:cs="Times New Roman"/>
          <w:sz w:val="28"/>
        </w:rPr>
        <w:t>увеличение, как надежности, так и производительности функционирования</w:t>
      </w:r>
      <w:r w:rsidR="008776BE">
        <w:rPr>
          <w:rFonts w:ascii="Times New Roman" w:hAnsi="Times New Roman" w:cs="Times New Roman"/>
          <w:sz w:val="28"/>
        </w:rPr>
        <w:t xml:space="preserve"> стандартных и розничных платежных систем.</w:t>
      </w:r>
    </w:p>
    <w:p w14:paraId="673C4197" w14:textId="7307B6F0" w:rsidR="008E2423" w:rsidRDefault="008E2423" w:rsidP="00F0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минувшие три десятилетия </w:t>
      </w:r>
      <w:r w:rsidR="006F0A60">
        <w:rPr>
          <w:rFonts w:ascii="Times New Roman" w:hAnsi="Times New Roman" w:cs="Times New Roman"/>
          <w:sz w:val="28"/>
        </w:rPr>
        <w:t>информационные технологии развились до такой степени, что сформировали свой собственный мир</w:t>
      </w:r>
      <w:r w:rsidR="0036695F">
        <w:rPr>
          <w:rFonts w:ascii="Times New Roman" w:hAnsi="Times New Roman" w:cs="Times New Roman"/>
          <w:sz w:val="28"/>
        </w:rPr>
        <w:t>. И этот мир н</w:t>
      </w:r>
      <w:r w:rsidR="006B4DEA">
        <w:rPr>
          <w:rFonts w:ascii="Times New Roman" w:hAnsi="Times New Roman" w:cs="Times New Roman"/>
          <w:sz w:val="28"/>
        </w:rPr>
        <w:t xml:space="preserve">икак не сумел обойтись без собственных средств расчета </w:t>
      </w:r>
      <w:r w:rsidR="00853800">
        <w:rPr>
          <w:rFonts w:ascii="Times New Roman" w:hAnsi="Times New Roman" w:cs="Times New Roman"/>
          <w:sz w:val="28"/>
        </w:rPr>
        <w:t>– возникли электронные деньги</w:t>
      </w:r>
      <w:r w:rsidR="00071323">
        <w:rPr>
          <w:rFonts w:ascii="Times New Roman" w:hAnsi="Times New Roman" w:cs="Times New Roman"/>
          <w:sz w:val="28"/>
        </w:rPr>
        <w:t xml:space="preserve"> и электронная экономика.</w:t>
      </w:r>
      <w:r w:rsidR="00C01913">
        <w:rPr>
          <w:rFonts w:ascii="Times New Roman" w:hAnsi="Times New Roman" w:cs="Times New Roman"/>
          <w:sz w:val="28"/>
        </w:rPr>
        <w:t xml:space="preserve"> По сути, они никак не считаются деньгами, и поэтому </w:t>
      </w:r>
      <w:r w:rsidR="00AA1316">
        <w:rPr>
          <w:rFonts w:ascii="Times New Roman" w:hAnsi="Times New Roman" w:cs="Times New Roman"/>
          <w:sz w:val="28"/>
        </w:rPr>
        <w:t>предполагают</w:t>
      </w:r>
      <w:r w:rsidR="00C01913">
        <w:rPr>
          <w:rFonts w:ascii="Times New Roman" w:hAnsi="Times New Roman" w:cs="Times New Roman"/>
          <w:sz w:val="28"/>
        </w:rPr>
        <w:t xml:space="preserve"> собо</w:t>
      </w:r>
      <w:r w:rsidR="00AA1316">
        <w:rPr>
          <w:rFonts w:ascii="Times New Roman" w:hAnsi="Times New Roman" w:cs="Times New Roman"/>
          <w:sz w:val="28"/>
        </w:rPr>
        <w:t>ю альтернативу, метод обмена</w:t>
      </w:r>
      <w:r w:rsidR="00903BD8">
        <w:rPr>
          <w:rFonts w:ascii="Times New Roman" w:hAnsi="Times New Roman" w:cs="Times New Roman"/>
          <w:sz w:val="28"/>
        </w:rPr>
        <w:t xml:space="preserve"> без прямого использования кредитных денег.</w:t>
      </w:r>
      <w:r w:rsidR="006446ED">
        <w:rPr>
          <w:rFonts w:ascii="Times New Roman" w:hAnsi="Times New Roman" w:cs="Times New Roman"/>
          <w:sz w:val="28"/>
        </w:rPr>
        <w:t xml:space="preserve"> Практичность, низкая стоимость и еще несколько положительных сторон их применения </w:t>
      </w:r>
      <w:r w:rsidR="00BF0656">
        <w:rPr>
          <w:rFonts w:ascii="Times New Roman" w:hAnsi="Times New Roman" w:cs="Times New Roman"/>
          <w:sz w:val="28"/>
        </w:rPr>
        <w:t>крепко зафиксировались на рынке.</w:t>
      </w:r>
    </w:p>
    <w:p w14:paraId="0A021C23" w14:textId="3719AA87" w:rsidR="00BF0656" w:rsidRDefault="00BF0656" w:rsidP="00F0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России рынок электронных денег возник к тому периоду, когда он</w:t>
      </w:r>
      <w:r w:rsidR="001F0235">
        <w:rPr>
          <w:rFonts w:ascii="Times New Roman" w:hAnsi="Times New Roman" w:cs="Times New Roman"/>
          <w:sz w:val="28"/>
        </w:rPr>
        <w:t xml:space="preserve"> был довольно развит, и потребность в нем возросла. За последние двадцать лет он пре</w:t>
      </w:r>
      <w:r w:rsidR="00DA136A">
        <w:rPr>
          <w:rFonts w:ascii="Times New Roman" w:hAnsi="Times New Roman" w:cs="Times New Roman"/>
          <w:sz w:val="28"/>
        </w:rPr>
        <w:t xml:space="preserve">образовался в достаточно эффективный и стремительно </w:t>
      </w:r>
      <w:r w:rsidR="00591A6F">
        <w:rPr>
          <w:rFonts w:ascii="Times New Roman" w:hAnsi="Times New Roman" w:cs="Times New Roman"/>
          <w:sz w:val="28"/>
        </w:rPr>
        <w:t>развивающийся бизнес.</w:t>
      </w:r>
    </w:p>
    <w:p w14:paraId="5E71FD7D" w14:textId="7E53ADCE" w:rsidR="00FF531C" w:rsidRDefault="009503AE" w:rsidP="00FF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обозначения </w:t>
      </w:r>
      <w:r w:rsidR="00D82108">
        <w:rPr>
          <w:rFonts w:ascii="Times New Roman" w:hAnsi="Times New Roman" w:cs="Times New Roman"/>
          <w:sz w:val="28"/>
        </w:rPr>
        <w:t>виртуальных денег</w:t>
      </w:r>
      <w:r w:rsidR="00FB4E82">
        <w:rPr>
          <w:rFonts w:ascii="Times New Roman" w:hAnsi="Times New Roman" w:cs="Times New Roman"/>
          <w:sz w:val="28"/>
        </w:rPr>
        <w:t xml:space="preserve"> вводят понятие: «электронные деньги»</w:t>
      </w:r>
      <w:r w:rsidR="008610C6">
        <w:rPr>
          <w:rFonts w:ascii="Times New Roman" w:hAnsi="Times New Roman" w:cs="Times New Roman"/>
          <w:sz w:val="28"/>
        </w:rPr>
        <w:t xml:space="preserve">, которые определяют разнообразные платежные механизмы, основанные с целью </w:t>
      </w:r>
      <w:r w:rsidR="00D62E39">
        <w:rPr>
          <w:rFonts w:ascii="Times New Roman" w:hAnsi="Times New Roman" w:cs="Times New Roman"/>
          <w:sz w:val="28"/>
        </w:rPr>
        <w:t>проведения денежных операций в электронной форме.</w:t>
      </w:r>
      <w:r w:rsidR="00937ED5">
        <w:rPr>
          <w:rFonts w:ascii="Times New Roman" w:hAnsi="Times New Roman" w:cs="Times New Roman"/>
          <w:sz w:val="28"/>
        </w:rPr>
        <w:t xml:space="preserve"> Операциями по оплате коммунальных платежей и денежными переводами </w:t>
      </w:r>
      <w:r w:rsidR="00A14EAB">
        <w:rPr>
          <w:rFonts w:ascii="Times New Roman" w:hAnsi="Times New Roman" w:cs="Times New Roman"/>
          <w:sz w:val="28"/>
        </w:rPr>
        <w:t xml:space="preserve">онлайн-банки (к примеру, Сбербанк), и данные услуги </w:t>
      </w:r>
      <w:r w:rsidR="001D40EF">
        <w:rPr>
          <w:rFonts w:ascii="Times New Roman" w:hAnsi="Times New Roman" w:cs="Times New Roman"/>
          <w:sz w:val="28"/>
        </w:rPr>
        <w:t>с каждым годом имеют значительную потребность</w:t>
      </w:r>
      <w:r w:rsidR="00FF531C">
        <w:rPr>
          <w:rFonts w:ascii="Times New Roman" w:hAnsi="Times New Roman" w:cs="Times New Roman"/>
          <w:sz w:val="28"/>
        </w:rPr>
        <w:t>ю.</w:t>
      </w:r>
    </w:p>
    <w:p w14:paraId="5C92BB3E" w14:textId="77777777" w:rsidR="005F2340" w:rsidRPr="00050338" w:rsidRDefault="005F2340" w:rsidP="005F2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338">
        <w:rPr>
          <w:rFonts w:ascii="Times New Roman" w:hAnsi="Times New Roman" w:cs="Times New Roman"/>
          <w:i/>
          <w:iCs/>
          <w:sz w:val="28"/>
        </w:rPr>
        <w:t>Степень научной разработанности</w:t>
      </w:r>
      <w:r>
        <w:rPr>
          <w:rFonts w:ascii="Times New Roman" w:hAnsi="Times New Roman" w:cs="Times New Roman"/>
          <w:i/>
          <w:iCs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недостаточная исследованность, значимость, теоретическая и практическая важность проблемы. Применение </w:t>
      </w:r>
      <w:r>
        <w:rPr>
          <w:rFonts w:ascii="Times New Roman" w:hAnsi="Times New Roman" w:cs="Times New Roman"/>
          <w:sz w:val="28"/>
        </w:rPr>
        <w:lastRenderedPageBreak/>
        <w:t>электронных денег как нового средства платежа в России, определили выбор темы, цель исследования и его задачи.</w:t>
      </w:r>
    </w:p>
    <w:p w14:paraId="0ED7EF07" w14:textId="12603C37" w:rsidR="00DB7A9C" w:rsidRDefault="008074C8" w:rsidP="001F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курсовой работы</w:t>
      </w:r>
      <w:r w:rsidR="00D2588B">
        <w:rPr>
          <w:rFonts w:ascii="Times New Roman" w:hAnsi="Times New Roman" w:cs="Times New Roman"/>
          <w:sz w:val="28"/>
        </w:rPr>
        <w:t xml:space="preserve"> является раскрытие </w:t>
      </w:r>
      <w:r w:rsidR="001F1A0C">
        <w:rPr>
          <w:rFonts w:ascii="Times New Roman" w:hAnsi="Times New Roman" w:cs="Times New Roman"/>
          <w:sz w:val="28"/>
        </w:rPr>
        <w:t xml:space="preserve">определения об электронных деньгах, исследование современного рынка </w:t>
      </w:r>
      <w:r w:rsidR="0044017F">
        <w:rPr>
          <w:rFonts w:ascii="Times New Roman" w:hAnsi="Times New Roman" w:cs="Times New Roman"/>
          <w:sz w:val="28"/>
        </w:rPr>
        <w:t>электронных денег в России и моделирование сценариев его развития.</w:t>
      </w:r>
    </w:p>
    <w:p w14:paraId="10F2D5F6" w14:textId="08D9E389" w:rsidR="0044017F" w:rsidRDefault="0044017F" w:rsidP="001F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достичь данную цель</w:t>
      </w:r>
      <w:r w:rsidR="00790EF2">
        <w:rPr>
          <w:rFonts w:ascii="Times New Roman" w:hAnsi="Times New Roman" w:cs="Times New Roman"/>
          <w:sz w:val="28"/>
        </w:rPr>
        <w:t xml:space="preserve">, поставлены следующие </w:t>
      </w:r>
      <w:r w:rsidR="00790EF2" w:rsidRPr="00790EF2">
        <w:rPr>
          <w:rFonts w:ascii="Times New Roman" w:hAnsi="Times New Roman" w:cs="Times New Roman"/>
          <w:i/>
          <w:iCs/>
          <w:sz w:val="28"/>
        </w:rPr>
        <w:t>задачи</w:t>
      </w:r>
      <w:r w:rsidR="00790EF2">
        <w:rPr>
          <w:rFonts w:ascii="Times New Roman" w:hAnsi="Times New Roman" w:cs="Times New Roman"/>
          <w:sz w:val="28"/>
        </w:rPr>
        <w:t>:</w:t>
      </w:r>
    </w:p>
    <w:p w14:paraId="57322C01" w14:textId="27BD3F0A" w:rsidR="00C7409E" w:rsidRDefault="00C7409E" w:rsidP="00C7409E">
      <w:pPr>
        <w:pStyle w:val="af3"/>
        <w:ind w:firstLine="709"/>
      </w:pPr>
      <w:r>
        <w:t>–</w:t>
      </w:r>
      <w:r w:rsidRPr="00C7409E">
        <w:t xml:space="preserve"> </w:t>
      </w:r>
      <w:r>
        <w:t>изучение теоретических основ существования явления электронных денег,</w:t>
      </w:r>
    </w:p>
    <w:p w14:paraId="3ACF18AD" w14:textId="46235812" w:rsidR="00C7409E" w:rsidRDefault="00C7409E" w:rsidP="00C7409E">
      <w:pPr>
        <w:pStyle w:val="af3"/>
        <w:ind w:firstLine="709"/>
      </w:pPr>
      <w:r>
        <w:t>– оценка его положительных и отрицательных сторон,</w:t>
      </w:r>
    </w:p>
    <w:p w14:paraId="35F2776B" w14:textId="7E12F36D" w:rsidR="00C7409E" w:rsidRDefault="00C7409E" w:rsidP="00C7409E">
      <w:pPr>
        <w:pStyle w:val="af3"/>
        <w:ind w:firstLine="709"/>
      </w:pPr>
      <w:r>
        <w:t>– просмотр истории развития электронных денег,</w:t>
      </w:r>
    </w:p>
    <w:p w14:paraId="31DC2428" w14:textId="6540A4B1" w:rsidR="00C7409E" w:rsidRDefault="00C7409E" w:rsidP="00C7409E">
      <w:pPr>
        <w:pStyle w:val="af3"/>
        <w:ind w:firstLine="709"/>
      </w:pPr>
      <w:r>
        <w:t>– анализ и оценка российской системы электронных денег,</w:t>
      </w:r>
    </w:p>
    <w:p w14:paraId="29FAAE80" w14:textId="4AC55E59" w:rsidR="00C7409E" w:rsidRDefault="00C7409E" w:rsidP="00C7409E">
      <w:pPr>
        <w:pStyle w:val="af3"/>
        <w:ind w:firstLine="709"/>
      </w:pPr>
      <w:r>
        <w:t>– выявление перспектив рынка в России.</w:t>
      </w:r>
    </w:p>
    <w:p w14:paraId="6B25952C" w14:textId="13852F5D" w:rsidR="007A2F9B" w:rsidRDefault="007A2F9B" w:rsidP="00AE7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2F9B">
        <w:rPr>
          <w:rFonts w:ascii="Times New Roman" w:hAnsi="Times New Roman" w:cs="Times New Roman"/>
          <w:i/>
          <w:iCs/>
          <w:sz w:val="28"/>
        </w:rPr>
        <w:t>Объектом исследования</w:t>
      </w:r>
      <w:r w:rsidR="00276715">
        <w:rPr>
          <w:rFonts w:ascii="Times New Roman" w:hAnsi="Times New Roman" w:cs="Times New Roman"/>
          <w:i/>
          <w:iCs/>
          <w:sz w:val="28"/>
        </w:rPr>
        <w:t xml:space="preserve"> </w:t>
      </w:r>
      <w:r w:rsidR="00276715">
        <w:rPr>
          <w:rFonts w:ascii="Times New Roman" w:hAnsi="Times New Roman" w:cs="Times New Roman"/>
          <w:sz w:val="28"/>
        </w:rPr>
        <w:t>являются электронные деньги и электронные платежи.</w:t>
      </w:r>
    </w:p>
    <w:p w14:paraId="4D9E986A" w14:textId="16B3E2DF" w:rsidR="00180CEB" w:rsidRDefault="009708F6" w:rsidP="00180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Предметом </w:t>
      </w:r>
      <w:r>
        <w:rPr>
          <w:rFonts w:ascii="Times New Roman" w:hAnsi="Times New Roman" w:cs="Times New Roman"/>
          <w:sz w:val="28"/>
        </w:rPr>
        <w:t>же исследования выступают экономические отношения</w:t>
      </w:r>
      <w:r w:rsidR="00874354">
        <w:rPr>
          <w:rFonts w:ascii="Times New Roman" w:hAnsi="Times New Roman" w:cs="Times New Roman"/>
          <w:sz w:val="28"/>
        </w:rPr>
        <w:t>, которые складываются между контрагентами в процессе осуществления электронных платежей</w:t>
      </w:r>
      <w:r w:rsidR="00B13F30">
        <w:rPr>
          <w:rFonts w:ascii="Times New Roman" w:hAnsi="Times New Roman" w:cs="Times New Roman"/>
          <w:sz w:val="28"/>
        </w:rPr>
        <w:t>.</w:t>
      </w:r>
    </w:p>
    <w:p w14:paraId="5FFF7C2A" w14:textId="123BF3D3" w:rsidR="00DB7A9C" w:rsidRDefault="00180CEB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2D7D">
        <w:rPr>
          <w:rFonts w:ascii="Times New Roman" w:hAnsi="Times New Roman" w:cs="Times New Roman"/>
          <w:i/>
          <w:iCs/>
          <w:sz w:val="28"/>
        </w:rPr>
        <w:t>Теоретической базой данной работы</w:t>
      </w:r>
      <w:r>
        <w:rPr>
          <w:rFonts w:ascii="Times New Roman" w:hAnsi="Times New Roman" w:cs="Times New Roman"/>
          <w:sz w:val="28"/>
        </w:rPr>
        <w:t xml:space="preserve"> выступают </w:t>
      </w:r>
      <w:r w:rsidR="00B71408">
        <w:rPr>
          <w:rFonts w:ascii="Times New Roman" w:hAnsi="Times New Roman" w:cs="Times New Roman"/>
          <w:sz w:val="28"/>
        </w:rPr>
        <w:t>труды российских ученых</w:t>
      </w:r>
      <w:r w:rsidR="00F203A6">
        <w:rPr>
          <w:rFonts w:ascii="Times New Roman" w:hAnsi="Times New Roman" w:cs="Times New Roman"/>
          <w:sz w:val="28"/>
        </w:rPr>
        <w:t xml:space="preserve"> в разделе финансового анализа:</w:t>
      </w:r>
      <w:r w:rsidR="00B71408">
        <w:rPr>
          <w:rFonts w:ascii="Times New Roman" w:hAnsi="Times New Roman" w:cs="Times New Roman"/>
          <w:sz w:val="28"/>
        </w:rPr>
        <w:t xml:space="preserve"> </w:t>
      </w:r>
      <w:r w:rsidR="00F203A6">
        <w:rPr>
          <w:rFonts w:ascii="Times New Roman" w:hAnsi="Times New Roman" w:cs="Times New Roman"/>
          <w:sz w:val="28"/>
        </w:rPr>
        <w:t>С.В. Ануреев, А.А.</w:t>
      </w:r>
      <w:r w:rsidR="00362EB4">
        <w:rPr>
          <w:rFonts w:ascii="Times New Roman" w:hAnsi="Times New Roman" w:cs="Times New Roman"/>
          <w:sz w:val="28"/>
        </w:rPr>
        <w:t xml:space="preserve"> Тедеев, Д.О. Гуркова, Д.Г. Кисляк, Ю.С. Крупнов и др</w:t>
      </w:r>
      <w:r w:rsidR="00D32D7D">
        <w:rPr>
          <w:rFonts w:ascii="Times New Roman" w:hAnsi="Times New Roman" w:cs="Times New Roman"/>
          <w:sz w:val="28"/>
        </w:rPr>
        <w:t>.</w:t>
      </w:r>
    </w:p>
    <w:p w14:paraId="21059F0D" w14:textId="3A3D93DB" w:rsidR="00D32D7D" w:rsidRDefault="00D32D7D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4FDC">
        <w:rPr>
          <w:rFonts w:ascii="Times New Roman" w:hAnsi="Times New Roman" w:cs="Times New Roman"/>
          <w:i/>
          <w:iCs/>
          <w:sz w:val="28"/>
        </w:rPr>
        <w:t>Методологической базой</w:t>
      </w:r>
      <w:r w:rsidR="00BC4B09">
        <w:rPr>
          <w:rFonts w:ascii="Times New Roman" w:hAnsi="Times New Roman" w:cs="Times New Roman"/>
          <w:sz w:val="28"/>
        </w:rPr>
        <w:t xml:space="preserve">, на основании </w:t>
      </w:r>
      <w:r w:rsidR="00042D94">
        <w:rPr>
          <w:rFonts w:ascii="Times New Roman" w:hAnsi="Times New Roman" w:cs="Times New Roman"/>
          <w:sz w:val="28"/>
        </w:rPr>
        <w:t>которой строится концепция изложения материала данной курсовой работы, послужили следующие подходы:</w:t>
      </w:r>
      <w:r w:rsidR="00844FDC">
        <w:rPr>
          <w:rFonts w:ascii="Times New Roman" w:hAnsi="Times New Roman" w:cs="Times New Roman"/>
          <w:sz w:val="28"/>
        </w:rPr>
        <w:t xml:space="preserve"> системнологический, дедуктивный, статистический, сравнительный.</w:t>
      </w:r>
    </w:p>
    <w:p w14:paraId="675DFD1E" w14:textId="0A2BC58A" w:rsidR="00662A0F" w:rsidRDefault="00662A0F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199">
        <w:rPr>
          <w:rFonts w:ascii="Times New Roman" w:hAnsi="Times New Roman" w:cs="Times New Roman"/>
          <w:i/>
          <w:iCs/>
          <w:sz w:val="28"/>
        </w:rPr>
        <w:t>Информационную базу</w:t>
      </w:r>
      <w:r>
        <w:rPr>
          <w:rFonts w:ascii="Times New Roman" w:hAnsi="Times New Roman" w:cs="Times New Roman"/>
          <w:sz w:val="28"/>
        </w:rPr>
        <w:t xml:space="preserve"> составили Законы Российской Федерации, нормативные акты Банка России, разработки международных финансовых организаций </w:t>
      </w:r>
      <w:r w:rsidR="00CE44B8">
        <w:rPr>
          <w:rFonts w:ascii="Times New Roman" w:hAnsi="Times New Roman" w:cs="Times New Roman"/>
          <w:sz w:val="28"/>
        </w:rPr>
        <w:t>(Банк международных расчетов, Европейского центрального банка</w:t>
      </w:r>
      <w:r w:rsidR="00157199">
        <w:rPr>
          <w:rFonts w:ascii="Times New Roman" w:hAnsi="Times New Roman" w:cs="Times New Roman"/>
          <w:sz w:val="28"/>
        </w:rPr>
        <w:t>).</w:t>
      </w:r>
    </w:p>
    <w:p w14:paraId="4C45EDAA" w14:textId="3413D2F0" w:rsidR="00157199" w:rsidRDefault="007A7FAB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7740">
        <w:rPr>
          <w:rFonts w:ascii="Times New Roman" w:hAnsi="Times New Roman" w:cs="Times New Roman"/>
          <w:i/>
          <w:iCs/>
          <w:sz w:val="28"/>
        </w:rPr>
        <w:t>Практическая значимость</w:t>
      </w:r>
      <w:r>
        <w:rPr>
          <w:rFonts w:ascii="Times New Roman" w:hAnsi="Times New Roman" w:cs="Times New Roman"/>
          <w:sz w:val="28"/>
        </w:rPr>
        <w:t xml:space="preserve"> </w:t>
      </w:r>
      <w:r w:rsidR="00457817">
        <w:rPr>
          <w:rFonts w:ascii="Times New Roman" w:hAnsi="Times New Roman" w:cs="Times New Roman"/>
          <w:sz w:val="28"/>
        </w:rPr>
        <w:t>исследования состоит в рассмотрении</w:t>
      </w:r>
      <w:r w:rsidR="004D2916">
        <w:rPr>
          <w:rFonts w:ascii="Times New Roman" w:hAnsi="Times New Roman" w:cs="Times New Roman"/>
          <w:sz w:val="28"/>
        </w:rPr>
        <w:t xml:space="preserve">, анализе современного рынка электронных денег, также в предложении </w:t>
      </w:r>
      <w:r w:rsidR="006E7740">
        <w:rPr>
          <w:rFonts w:ascii="Times New Roman" w:hAnsi="Times New Roman" w:cs="Times New Roman"/>
          <w:sz w:val="28"/>
        </w:rPr>
        <w:t xml:space="preserve">рекомендаций по его совершенствованию. </w:t>
      </w:r>
    </w:p>
    <w:p w14:paraId="77900A3D" w14:textId="1EEF0E1B" w:rsidR="006E7740" w:rsidRDefault="00A309CB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Данная работа состоит из двух </w:t>
      </w:r>
      <w:r w:rsidR="008746A0">
        <w:rPr>
          <w:rFonts w:ascii="Times New Roman" w:hAnsi="Times New Roman" w:cs="Times New Roman"/>
          <w:sz w:val="28"/>
        </w:rPr>
        <w:t>глав, четырех пунктов, заключения и списка использованных источников.</w:t>
      </w:r>
    </w:p>
    <w:p w14:paraId="53FCE1F2" w14:textId="218DE4FA" w:rsidR="008B5607" w:rsidRDefault="008B5607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главе курсовой работы были рассмотрены теоретические аспекты электронных денег,</w:t>
      </w:r>
      <w:r w:rsidR="004079CD">
        <w:rPr>
          <w:rFonts w:ascii="Times New Roman" w:hAnsi="Times New Roman" w:cs="Times New Roman"/>
          <w:sz w:val="28"/>
        </w:rPr>
        <w:t xml:space="preserve"> исследована их классификация.</w:t>
      </w:r>
    </w:p>
    <w:p w14:paraId="5B9618E5" w14:textId="6729B69C" w:rsidR="004079CD" w:rsidRDefault="004079CD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второй главе</w:t>
      </w:r>
      <w:r w:rsidR="00292B29">
        <w:rPr>
          <w:rFonts w:ascii="Times New Roman" w:hAnsi="Times New Roman" w:cs="Times New Roman"/>
          <w:sz w:val="28"/>
        </w:rPr>
        <w:t xml:space="preserve"> была проведена оценка развития электронных денег в России</w:t>
      </w:r>
      <w:r w:rsidR="00966DCD">
        <w:rPr>
          <w:rFonts w:ascii="Times New Roman" w:hAnsi="Times New Roman" w:cs="Times New Roman"/>
          <w:sz w:val="28"/>
        </w:rPr>
        <w:t>. Были рассмотрены перспективы развития российского рынка и выделены проблемы развития рынка электронных платежных систем в России.</w:t>
      </w:r>
    </w:p>
    <w:p w14:paraId="464F5D28" w14:textId="31BDC0E3" w:rsidR="0034275D" w:rsidRDefault="0034275D" w:rsidP="00D32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состоит из 25 страниц, </w:t>
      </w:r>
      <w:r w:rsidR="00B34C8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таблиц</w:t>
      </w:r>
      <w:r w:rsidR="00876329">
        <w:rPr>
          <w:rFonts w:ascii="Times New Roman" w:hAnsi="Times New Roman" w:cs="Times New Roman"/>
          <w:sz w:val="28"/>
        </w:rPr>
        <w:t xml:space="preserve">, </w:t>
      </w:r>
      <w:r w:rsidR="00B34C86">
        <w:rPr>
          <w:rFonts w:ascii="Times New Roman" w:hAnsi="Times New Roman" w:cs="Times New Roman"/>
          <w:sz w:val="28"/>
        </w:rPr>
        <w:t>5</w:t>
      </w:r>
      <w:r w:rsidR="00876329">
        <w:rPr>
          <w:rFonts w:ascii="Times New Roman" w:hAnsi="Times New Roman" w:cs="Times New Roman"/>
          <w:sz w:val="28"/>
        </w:rPr>
        <w:t xml:space="preserve"> рисунков, 25 литературных источников.</w:t>
      </w:r>
    </w:p>
    <w:p w14:paraId="2BB3F556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37825867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1FF82D59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3A66EA34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6CCF8E45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019997D2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5884D50C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194EF8ED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58960450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70D56DA2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7CE7428D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146802E5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43B70F21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15626A66" w14:textId="77777777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2662E040" w14:textId="2A1E0B92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5DAE9B02" w14:textId="0E7D73B2" w:rsidR="00876329" w:rsidRDefault="0087632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7DCC3094" w14:textId="1D709175" w:rsidR="00876329" w:rsidRDefault="0087632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0288FA5E" w14:textId="77777777" w:rsidR="00876329" w:rsidRDefault="0087632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065BDAEF" w14:textId="45CC93E1" w:rsidR="00515A79" w:rsidRDefault="00515A79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0296408E" w14:textId="77777777" w:rsidR="007729A4" w:rsidRDefault="007729A4" w:rsidP="00A86023">
      <w:pPr>
        <w:suppressAutoHyphens w:val="0"/>
        <w:spacing w:after="160" w:line="259" w:lineRule="auto"/>
        <w:rPr>
          <w:rFonts w:ascii="Times New Roman" w:hAnsi="Times New Roman" w:cs="Times New Roman"/>
          <w:sz w:val="28"/>
        </w:rPr>
      </w:pPr>
    </w:p>
    <w:p w14:paraId="15699843" w14:textId="19997CE7" w:rsidR="00DB7A9C" w:rsidRPr="002745B9" w:rsidRDefault="00DB7A9C" w:rsidP="0063082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2745B9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 </w:t>
      </w:r>
      <w:bookmarkStart w:id="1" w:name="_Toc74030071"/>
      <w:r w:rsidRPr="002745B9">
        <w:rPr>
          <w:rFonts w:ascii="Times New Roman" w:hAnsi="Times New Roman" w:cs="Times New Roman"/>
          <w:b/>
          <w:bCs/>
          <w:color w:val="auto"/>
          <w:sz w:val="28"/>
        </w:rPr>
        <w:t>1</w:t>
      </w:r>
      <w:r w:rsidR="002745B9" w:rsidRPr="002745B9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2745B9">
        <w:rPr>
          <w:rFonts w:ascii="Times New Roman" w:hAnsi="Times New Roman" w:cs="Times New Roman"/>
          <w:b/>
          <w:bCs/>
          <w:color w:val="auto"/>
          <w:sz w:val="28"/>
        </w:rPr>
        <w:t>Электронные платежные системы: понятие, сущность,</w:t>
      </w:r>
      <w:r w:rsidR="0050256D" w:rsidRPr="002745B9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2745B9">
        <w:rPr>
          <w:rFonts w:ascii="Times New Roman" w:hAnsi="Times New Roman" w:cs="Times New Roman"/>
          <w:b/>
          <w:bCs/>
          <w:color w:val="auto"/>
          <w:sz w:val="28"/>
        </w:rPr>
        <w:t>перспективы развития</w:t>
      </w:r>
      <w:bookmarkEnd w:id="1"/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260E6F">
        <w:rPr>
          <w:rFonts w:ascii="Times New Roman" w:hAnsi="Times New Roman" w:cs="Times New Roman"/>
          <w:b/>
          <w:bCs/>
          <w:color w:val="auto"/>
          <w:sz w:val="28"/>
        </w:rPr>
        <w:tab/>
      </w:r>
    </w:p>
    <w:p w14:paraId="7619E4CA" w14:textId="26B4EAA7" w:rsidR="00B90D3C" w:rsidRDefault="00DB7A9C" w:rsidP="0063082A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74030072"/>
      <w:r w:rsidRPr="002745B9">
        <w:rPr>
          <w:rFonts w:ascii="Times New Roman" w:hAnsi="Times New Roman" w:cs="Times New Roman"/>
          <w:b/>
          <w:bCs/>
          <w:color w:val="auto"/>
          <w:sz w:val="28"/>
        </w:rPr>
        <w:t>1.1 Понятие, сущность, и особенности электронных платежных систем</w:t>
      </w:r>
      <w:bookmarkEnd w:id="2"/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362B4F">
        <w:rPr>
          <w:rFonts w:ascii="Times New Roman" w:hAnsi="Times New Roman" w:cs="Times New Roman"/>
          <w:sz w:val="28"/>
        </w:rPr>
        <w:tab/>
      </w:r>
      <w:r w:rsidR="0063082A">
        <w:rPr>
          <w:rFonts w:ascii="Times New Roman" w:hAnsi="Times New Roman" w:cs="Times New Roman"/>
          <w:sz w:val="28"/>
        </w:rPr>
        <w:tab/>
      </w:r>
    </w:p>
    <w:p w14:paraId="55FEF276" w14:textId="5A34C7E8" w:rsidR="00B25426" w:rsidRDefault="00154FB1" w:rsidP="00C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3B2E68">
        <w:rPr>
          <w:rFonts w:ascii="Times New Roman" w:hAnsi="Times New Roman" w:cs="Times New Roman"/>
          <w:sz w:val="28"/>
        </w:rPr>
        <w:t xml:space="preserve">последние годы </w:t>
      </w:r>
      <w:r w:rsidR="00665CBF">
        <w:rPr>
          <w:rFonts w:ascii="Times New Roman" w:hAnsi="Times New Roman" w:cs="Times New Roman"/>
          <w:sz w:val="28"/>
        </w:rPr>
        <w:t xml:space="preserve">в связи с эволюцией денег как средства платежа в финансовым мире прочное </w:t>
      </w:r>
      <w:r w:rsidR="008A1919">
        <w:rPr>
          <w:rFonts w:ascii="Times New Roman" w:hAnsi="Times New Roman" w:cs="Times New Roman"/>
          <w:sz w:val="28"/>
        </w:rPr>
        <w:t>место зан</w:t>
      </w:r>
      <w:r w:rsidR="00506A91">
        <w:rPr>
          <w:rFonts w:ascii="Times New Roman" w:hAnsi="Times New Roman" w:cs="Times New Roman"/>
          <w:sz w:val="28"/>
        </w:rPr>
        <w:t>яли</w:t>
      </w:r>
      <w:r w:rsidR="008A1919">
        <w:rPr>
          <w:rFonts w:ascii="Times New Roman" w:hAnsi="Times New Roman" w:cs="Times New Roman"/>
          <w:sz w:val="28"/>
        </w:rPr>
        <w:t xml:space="preserve"> электронные платежные системы.</w:t>
      </w:r>
      <w:r w:rsidR="007226B5">
        <w:rPr>
          <w:rFonts w:ascii="Times New Roman" w:hAnsi="Times New Roman" w:cs="Times New Roman"/>
          <w:sz w:val="28"/>
        </w:rPr>
        <w:t xml:space="preserve"> </w:t>
      </w:r>
      <w:r w:rsidR="007226B5" w:rsidRPr="007226B5">
        <w:rPr>
          <w:rFonts w:ascii="Times New Roman" w:hAnsi="Times New Roman" w:cs="Times New Roman"/>
          <w:sz w:val="28"/>
        </w:rPr>
        <w:t>Электронная версия традиционных расчетов повсеместно вошла в жизнь современного человека.</w:t>
      </w:r>
      <w:r w:rsidR="004F744E">
        <w:rPr>
          <w:rFonts w:ascii="Times New Roman" w:hAnsi="Times New Roman" w:cs="Times New Roman"/>
          <w:sz w:val="28"/>
        </w:rPr>
        <w:t xml:space="preserve"> </w:t>
      </w:r>
      <w:r w:rsidR="00D034C9">
        <w:rPr>
          <w:rFonts w:ascii="Times New Roman" w:hAnsi="Times New Roman" w:cs="Times New Roman"/>
          <w:sz w:val="28"/>
        </w:rPr>
        <w:t xml:space="preserve">На сегодняшний день </w:t>
      </w:r>
      <w:r w:rsidR="004F744E" w:rsidRPr="004F744E">
        <w:rPr>
          <w:rFonts w:ascii="Times New Roman" w:hAnsi="Times New Roman" w:cs="Times New Roman"/>
          <w:sz w:val="28"/>
        </w:rPr>
        <w:t>онлайн-валюта представляет не меньшую ценность, чем бумажные купюры</w:t>
      </w:r>
      <w:r w:rsidR="0020534A">
        <w:rPr>
          <w:rFonts w:ascii="Times New Roman" w:hAnsi="Times New Roman" w:cs="Times New Roman"/>
          <w:sz w:val="28"/>
        </w:rPr>
        <w:t>, а</w:t>
      </w:r>
      <w:r w:rsidR="004F744E" w:rsidRPr="004F744E">
        <w:rPr>
          <w:rFonts w:ascii="Times New Roman" w:hAnsi="Times New Roman" w:cs="Times New Roman"/>
          <w:sz w:val="28"/>
        </w:rPr>
        <w:t xml:space="preserve"> в современных условиях наличие электронного кошелька значительно упрощает жизнь.</w:t>
      </w:r>
      <w:r w:rsidR="000A569B">
        <w:rPr>
          <w:rFonts w:ascii="Times New Roman" w:hAnsi="Times New Roman" w:cs="Times New Roman"/>
          <w:sz w:val="28"/>
        </w:rPr>
        <w:t xml:space="preserve"> </w:t>
      </w:r>
      <w:r w:rsidR="00D034C9">
        <w:rPr>
          <w:rFonts w:ascii="Times New Roman" w:hAnsi="Times New Roman" w:cs="Times New Roman"/>
          <w:sz w:val="28"/>
        </w:rPr>
        <w:t>Б</w:t>
      </w:r>
      <w:r w:rsidR="00430C2B">
        <w:rPr>
          <w:rFonts w:ascii="Times New Roman" w:hAnsi="Times New Roman" w:cs="Times New Roman"/>
          <w:sz w:val="28"/>
        </w:rPr>
        <w:t xml:space="preserve">лагодаря </w:t>
      </w:r>
      <w:r w:rsidR="00B25426">
        <w:rPr>
          <w:rFonts w:ascii="Times New Roman" w:hAnsi="Times New Roman" w:cs="Times New Roman"/>
          <w:sz w:val="28"/>
        </w:rPr>
        <w:t>электронным платежным системам</w:t>
      </w:r>
      <w:r w:rsidR="00DC7E8E">
        <w:rPr>
          <w:rFonts w:ascii="Times New Roman" w:hAnsi="Times New Roman" w:cs="Times New Roman"/>
          <w:sz w:val="28"/>
        </w:rPr>
        <w:t>,</w:t>
      </w:r>
      <w:r w:rsidR="00B25426">
        <w:rPr>
          <w:rFonts w:ascii="Times New Roman" w:hAnsi="Times New Roman" w:cs="Times New Roman"/>
          <w:sz w:val="28"/>
        </w:rPr>
        <w:t xml:space="preserve"> </w:t>
      </w:r>
      <w:r w:rsidR="00743E85">
        <w:rPr>
          <w:rFonts w:ascii="Times New Roman" w:hAnsi="Times New Roman" w:cs="Times New Roman"/>
          <w:sz w:val="28"/>
        </w:rPr>
        <w:t>мы можем оплачива</w:t>
      </w:r>
      <w:r w:rsidR="00950D4E">
        <w:rPr>
          <w:rFonts w:ascii="Times New Roman" w:hAnsi="Times New Roman" w:cs="Times New Roman"/>
          <w:sz w:val="28"/>
        </w:rPr>
        <w:t>ть любые товары и услуги через интернет</w:t>
      </w:r>
      <w:r w:rsidR="004F744E">
        <w:rPr>
          <w:rFonts w:ascii="Times New Roman" w:hAnsi="Times New Roman" w:cs="Times New Roman"/>
          <w:sz w:val="28"/>
        </w:rPr>
        <w:t xml:space="preserve"> (коммунальные услуги, услуги интернет-провайдеров, услуги сотовых операторов и другие</w:t>
      </w:r>
      <w:r w:rsidR="00E57E25">
        <w:rPr>
          <w:rFonts w:ascii="Times New Roman" w:hAnsi="Times New Roman" w:cs="Times New Roman"/>
          <w:sz w:val="28"/>
        </w:rPr>
        <w:t xml:space="preserve"> услуги</w:t>
      </w:r>
      <w:r w:rsidR="004F744E">
        <w:rPr>
          <w:rFonts w:ascii="Times New Roman" w:hAnsi="Times New Roman" w:cs="Times New Roman"/>
          <w:sz w:val="28"/>
        </w:rPr>
        <w:t>).</w:t>
      </w:r>
    </w:p>
    <w:p w14:paraId="1CBA5BA2" w14:textId="10CA9205" w:rsidR="009C1F7F" w:rsidRDefault="00C36B7B" w:rsidP="00CF0A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понимания сущности</w:t>
      </w:r>
      <w:r w:rsidR="0077536B">
        <w:rPr>
          <w:rFonts w:ascii="Times New Roman" w:hAnsi="Times New Roman" w:cs="Times New Roman"/>
          <w:sz w:val="28"/>
        </w:rPr>
        <w:t xml:space="preserve"> электронной</w:t>
      </w:r>
      <w:r w:rsidR="00476F86">
        <w:rPr>
          <w:rFonts w:ascii="Times New Roman" w:hAnsi="Times New Roman" w:cs="Times New Roman"/>
          <w:sz w:val="28"/>
        </w:rPr>
        <w:t xml:space="preserve"> платежной системы </w:t>
      </w:r>
      <w:r w:rsidR="009F7A5B">
        <w:rPr>
          <w:rFonts w:ascii="Times New Roman" w:hAnsi="Times New Roman" w:cs="Times New Roman"/>
          <w:sz w:val="28"/>
        </w:rPr>
        <w:t xml:space="preserve">и </w:t>
      </w:r>
      <w:r w:rsidR="00476F86" w:rsidRPr="00476F86">
        <w:rPr>
          <w:rFonts w:ascii="Times New Roman" w:hAnsi="Times New Roman" w:cs="Times New Roman"/>
          <w:sz w:val="28"/>
        </w:rPr>
        <w:t>механизма её функционирования необходимо обратиться к определению данного понятия</w:t>
      </w:r>
      <w:r w:rsidR="00385AE2">
        <w:rPr>
          <w:rFonts w:ascii="Times New Roman" w:hAnsi="Times New Roman" w:cs="Times New Roman"/>
          <w:sz w:val="28"/>
        </w:rPr>
        <w:t>.</w:t>
      </w:r>
      <w:r w:rsidR="0099782B">
        <w:rPr>
          <w:rFonts w:ascii="Times New Roman" w:hAnsi="Times New Roman" w:cs="Times New Roman"/>
          <w:sz w:val="28"/>
        </w:rPr>
        <w:t xml:space="preserve"> </w:t>
      </w:r>
      <w:r w:rsidR="000A4661">
        <w:rPr>
          <w:rFonts w:ascii="Times New Roman" w:hAnsi="Times New Roman" w:cs="Times New Roman"/>
          <w:sz w:val="28"/>
        </w:rPr>
        <w:t xml:space="preserve">Из самого </w:t>
      </w:r>
      <w:r w:rsidR="009D0F3E">
        <w:rPr>
          <w:rFonts w:ascii="Times New Roman" w:hAnsi="Times New Roman" w:cs="Times New Roman"/>
          <w:sz w:val="28"/>
        </w:rPr>
        <w:t>названия</w:t>
      </w:r>
      <w:r w:rsidR="00364CA9">
        <w:rPr>
          <w:rFonts w:ascii="Times New Roman" w:hAnsi="Times New Roman" w:cs="Times New Roman"/>
          <w:sz w:val="28"/>
        </w:rPr>
        <w:t xml:space="preserve"> </w:t>
      </w:r>
      <w:r w:rsidR="004B6543">
        <w:rPr>
          <w:rFonts w:ascii="Times New Roman" w:hAnsi="Times New Roman" w:cs="Times New Roman"/>
          <w:sz w:val="28"/>
        </w:rPr>
        <w:t xml:space="preserve">следует </w:t>
      </w:r>
      <w:r w:rsidR="009D0F3E">
        <w:rPr>
          <w:rFonts w:ascii="Times New Roman" w:hAnsi="Times New Roman" w:cs="Times New Roman"/>
          <w:sz w:val="28"/>
        </w:rPr>
        <w:t xml:space="preserve">достаточно четкое представление </w:t>
      </w:r>
      <w:r w:rsidR="00900EE6">
        <w:rPr>
          <w:rFonts w:ascii="Times New Roman" w:hAnsi="Times New Roman" w:cs="Times New Roman"/>
          <w:sz w:val="28"/>
        </w:rPr>
        <w:t>того, что электронная платежная система</w:t>
      </w:r>
      <w:r w:rsidR="00F145C0">
        <w:rPr>
          <w:rFonts w:ascii="Times New Roman" w:hAnsi="Times New Roman" w:cs="Times New Roman"/>
          <w:sz w:val="28"/>
        </w:rPr>
        <w:t xml:space="preserve"> (ЭПС)</w:t>
      </w:r>
      <w:r w:rsidR="00900EE6">
        <w:rPr>
          <w:rFonts w:ascii="Times New Roman" w:hAnsi="Times New Roman" w:cs="Times New Roman"/>
          <w:sz w:val="28"/>
        </w:rPr>
        <w:t xml:space="preserve"> – это система, сформированная с целью </w:t>
      </w:r>
      <w:r w:rsidR="002B4849">
        <w:rPr>
          <w:rFonts w:ascii="Times New Roman" w:hAnsi="Times New Roman" w:cs="Times New Roman"/>
          <w:sz w:val="28"/>
        </w:rPr>
        <w:t>оплаты услуг посредством онлайн</w:t>
      </w:r>
      <w:r w:rsidR="00A2013B">
        <w:rPr>
          <w:rFonts w:ascii="Times New Roman" w:hAnsi="Times New Roman" w:cs="Times New Roman"/>
          <w:sz w:val="28"/>
        </w:rPr>
        <w:t>-</w:t>
      </w:r>
      <w:r w:rsidR="002B4849">
        <w:rPr>
          <w:rFonts w:ascii="Times New Roman" w:hAnsi="Times New Roman" w:cs="Times New Roman"/>
          <w:sz w:val="28"/>
        </w:rPr>
        <w:t>сервисов, программ</w:t>
      </w:r>
      <w:r w:rsidR="00116634">
        <w:rPr>
          <w:rFonts w:ascii="Times New Roman" w:hAnsi="Times New Roman" w:cs="Times New Roman"/>
          <w:sz w:val="28"/>
        </w:rPr>
        <w:t xml:space="preserve">, </w:t>
      </w:r>
      <w:r w:rsidR="001648D4">
        <w:rPr>
          <w:rFonts w:ascii="Times New Roman" w:hAnsi="Times New Roman" w:cs="Times New Roman"/>
          <w:sz w:val="28"/>
        </w:rPr>
        <w:t>карт</w:t>
      </w:r>
      <w:r w:rsidR="00FE6E31">
        <w:rPr>
          <w:rFonts w:ascii="Times New Roman" w:hAnsi="Times New Roman" w:cs="Times New Roman"/>
          <w:sz w:val="28"/>
        </w:rPr>
        <w:t xml:space="preserve">. </w:t>
      </w:r>
      <w:r w:rsidR="00494CA2">
        <w:rPr>
          <w:rFonts w:ascii="Times New Roman" w:hAnsi="Times New Roman" w:cs="Times New Roman"/>
          <w:sz w:val="28"/>
        </w:rPr>
        <w:t xml:space="preserve">Главным отличием </w:t>
      </w:r>
      <w:r w:rsidR="00C7056D">
        <w:rPr>
          <w:rFonts w:ascii="Times New Roman" w:hAnsi="Times New Roman" w:cs="Times New Roman"/>
          <w:sz w:val="28"/>
        </w:rPr>
        <w:t>электронных платежных систем</w:t>
      </w:r>
      <w:r w:rsidR="00754431">
        <w:rPr>
          <w:rFonts w:ascii="Times New Roman" w:hAnsi="Times New Roman" w:cs="Times New Roman"/>
          <w:sz w:val="28"/>
        </w:rPr>
        <w:t xml:space="preserve"> от процессинговых центров является то,</w:t>
      </w:r>
      <w:r w:rsidR="003957A6">
        <w:rPr>
          <w:rFonts w:ascii="Times New Roman" w:hAnsi="Times New Roman" w:cs="Times New Roman"/>
          <w:sz w:val="28"/>
        </w:rPr>
        <w:t xml:space="preserve"> что в качестве расчетной единицы выс</w:t>
      </w:r>
      <w:r w:rsidR="002775CB">
        <w:rPr>
          <w:rFonts w:ascii="Times New Roman" w:hAnsi="Times New Roman" w:cs="Times New Roman"/>
          <w:sz w:val="28"/>
        </w:rPr>
        <w:t>тупают не реальные деньги</w:t>
      </w:r>
      <w:r w:rsidR="00CB2112">
        <w:rPr>
          <w:rFonts w:ascii="Times New Roman" w:hAnsi="Times New Roman" w:cs="Times New Roman"/>
          <w:sz w:val="28"/>
        </w:rPr>
        <w:t>, а виртуальные валюты</w:t>
      </w:r>
      <w:r w:rsidR="00170BDA">
        <w:rPr>
          <w:rFonts w:ascii="Times New Roman" w:hAnsi="Times New Roman" w:cs="Times New Roman"/>
          <w:sz w:val="28"/>
        </w:rPr>
        <w:t>. Т</w:t>
      </w:r>
      <w:r w:rsidR="00C35E57">
        <w:rPr>
          <w:rFonts w:ascii="Times New Roman" w:hAnsi="Times New Roman" w:cs="Times New Roman"/>
          <w:sz w:val="28"/>
        </w:rPr>
        <w:t>о есть</w:t>
      </w:r>
      <w:r w:rsidR="00170BDA">
        <w:rPr>
          <w:rFonts w:ascii="Times New Roman" w:hAnsi="Times New Roman" w:cs="Times New Roman"/>
          <w:sz w:val="28"/>
        </w:rPr>
        <w:t xml:space="preserve"> </w:t>
      </w:r>
      <w:r w:rsidR="00170BDA" w:rsidRPr="00170BDA">
        <w:rPr>
          <w:rFonts w:ascii="Times New Roman" w:hAnsi="Times New Roman" w:cs="Times New Roman"/>
          <w:sz w:val="28"/>
        </w:rPr>
        <w:t>процесс ввода-вывода средств в платежных системах сводится к купле-продаже этой виртуальной валюты</w:t>
      </w:r>
      <w:r w:rsidR="0063082A" w:rsidRPr="0063082A">
        <w:rPr>
          <w:rFonts w:ascii="Times New Roman" w:hAnsi="Times New Roman" w:cs="Times New Roman"/>
          <w:sz w:val="28"/>
          <w:szCs w:val="28"/>
        </w:rPr>
        <w:t>[1]</w:t>
      </w:r>
      <w:r w:rsidR="00170BDA" w:rsidRPr="00170BDA">
        <w:rPr>
          <w:rFonts w:ascii="Times New Roman" w:hAnsi="Times New Roman" w:cs="Times New Roman"/>
          <w:sz w:val="28"/>
        </w:rPr>
        <w:t>.</w:t>
      </w:r>
    </w:p>
    <w:p w14:paraId="7C125123" w14:textId="01D54E0D" w:rsidR="00AB6CA1" w:rsidRDefault="00B622C0" w:rsidP="00165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22C0">
        <w:rPr>
          <w:rFonts w:ascii="Times New Roman" w:hAnsi="Times New Roman" w:cs="Times New Roman"/>
          <w:sz w:val="28"/>
        </w:rPr>
        <w:t>Необходимо распознавать электронные государственные и частные средства.</w:t>
      </w:r>
      <w:r w:rsidR="003B543D">
        <w:rPr>
          <w:rFonts w:ascii="Times New Roman" w:hAnsi="Times New Roman" w:cs="Times New Roman"/>
          <w:sz w:val="28"/>
        </w:rPr>
        <w:t xml:space="preserve"> </w:t>
      </w:r>
      <w:r w:rsidRPr="00B622C0">
        <w:rPr>
          <w:rFonts w:ascii="Times New Roman" w:hAnsi="Times New Roman" w:cs="Times New Roman"/>
          <w:sz w:val="28"/>
        </w:rPr>
        <w:t>Государственные электронные деньги проявлены в национальной валюте и</w:t>
      </w:r>
      <w:r>
        <w:rPr>
          <w:rFonts w:ascii="Times New Roman" w:hAnsi="Times New Roman" w:cs="Times New Roman"/>
          <w:sz w:val="28"/>
        </w:rPr>
        <w:t xml:space="preserve"> </w:t>
      </w:r>
      <w:r w:rsidRPr="00B622C0">
        <w:rPr>
          <w:rFonts w:ascii="Times New Roman" w:hAnsi="Times New Roman" w:cs="Times New Roman"/>
          <w:sz w:val="28"/>
        </w:rPr>
        <w:t>считаются составной частью государственной платёжной системы.</w:t>
      </w:r>
      <w:r>
        <w:rPr>
          <w:rFonts w:ascii="Times New Roman" w:hAnsi="Times New Roman" w:cs="Times New Roman"/>
          <w:sz w:val="28"/>
        </w:rPr>
        <w:t xml:space="preserve"> </w:t>
      </w:r>
      <w:r w:rsidRPr="00B622C0">
        <w:rPr>
          <w:rFonts w:ascii="Times New Roman" w:hAnsi="Times New Roman" w:cs="Times New Roman"/>
          <w:sz w:val="28"/>
        </w:rPr>
        <w:t>Поэтому, выпуск и обращение подобных электронных денег совершается на</w:t>
      </w:r>
      <w:r>
        <w:rPr>
          <w:rFonts w:ascii="Times New Roman" w:hAnsi="Times New Roman" w:cs="Times New Roman"/>
          <w:sz w:val="28"/>
        </w:rPr>
        <w:t xml:space="preserve"> </w:t>
      </w:r>
      <w:r w:rsidRPr="00B622C0">
        <w:rPr>
          <w:rFonts w:ascii="Times New Roman" w:hAnsi="Times New Roman" w:cs="Times New Roman"/>
          <w:sz w:val="28"/>
        </w:rPr>
        <w:t>основе национального законодательств</w:t>
      </w:r>
      <w:r w:rsidR="0063082A" w:rsidRPr="0063082A">
        <w:rPr>
          <w:rFonts w:ascii="Times New Roman" w:hAnsi="Times New Roman" w:cs="Times New Roman"/>
          <w:sz w:val="28"/>
        </w:rPr>
        <w:t>[4]</w:t>
      </w:r>
      <w:r w:rsidR="0016597B">
        <w:rPr>
          <w:rFonts w:ascii="Times New Roman" w:hAnsi="Times New Roman" w:cs="Times New Roman"/>
          <w:sz w:val="28"/>
        </w:rPr>
        <w:t>.</w:t>
      </w:r>
    </w:p>
    <w:p w14:paraId="764E5F76" w14:textId="7DB0F8FB" w:rsidR="0072619A" w:rsidRDefault="0072619A" w:rsidP="00354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619A">
        <w:rPr>
          <w:rFonts w:ascii="Times New Roman" w:hAnsi="Times New Roman" w:cs="Times New Roman"/>
          <w:sz w:val="28"/>
        </w:rPr>
        <w:lastRenderedPageBreak/>
        <w:t xml:space="preserve">В целях уточнения </w:t>
      </w:r>
      <w:r w:rsidR="00354A99">
        <w:rPr>
          <w:rFonts w:ascii="Times New Roman" w:hAnsi="Times New Roman" w:cs="Times New Roman"/>
          <w:sz w:val="28"/>
        </w:rPr>
        <w:t xml:space="preserve">определения </w:t>
      </w:r>
      <w:r w:rsidRPr="0072619A">
        <w:rPr>
          <w:rFonts w:ascii="Times New Roman" w:hAnsi="Times New Roman" w:cs="Times New Roman"/>
          <w:sz w:val="28"/>
        </w:rPr>
        <w:t xml:space="preserve">электронных денег, рассмотрим в </w:t>
      </w:r>
      <w:r w:rsidR="0063082A">
        <w:rPr>
          <w:rFonts w:ascii="Times New Roman" w:hAnsi="Times New Roman" w:cs="Times New Roman"/>
          <w:sz w:val="28"/>
        </w:rPr>
        <w:t>т</w:t>
      </w:r>
      <w:r w:rsidRPr="0072619A">
        <w:rPr>
          <w:rFonts w:ascii="Times New Roman" w:hAnsi="Times New Roman" w:cs="Times New Roman"/>
          <w:sz w:val="28"/>
        </w:rPr>
        <w:t>аблице 1</w:t>
      </w:r>
      <w:r w:rsidR="00354A99">
        <w:rPr>
          <w:rFonts w:ascii="Times New Roman" w:hAnsi="Times New Roman" w:cs="Times New Roman"/>
          <w:sz w:val="28"/>
        </w:rPr>
        <w:t xml:space="preserve"> </w:t>
      </w:r>
      <w:r w:rsidRPr="0072619A">
        <w:rPr>
          <w:rFonts w:ascii="Times New Roman" w:hAnsi="Times New Roman" w:cs="Times New Roman"/>
          <w:sz w:val="28"/>
        </w:rPr>
        <w:t>термин с разных точек зрения.</w:t>
      </w:r>
    </w:p>
    <w:p w14:paraId="00958B81" w14:textId="1D2C1C60" w:rsidR="00AB6CA1" w:rsidRPr="0063082A" w:rsidRDefault="00AB6CA1" w:rsidP="0063082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 – </w:t>
      </w:r>
      <w:r w:rsidR="00FE614A">
        <w:rPr>
          <w:rFonts w:ascii="Times New Roman" w:hAnsi="Times New Roman" w:cs="Times New Roman"/>
          <w:sz w:val="28"/>
        </w:rPr>
        <w:t>Определения понятия электронных денег</w:t>
      </w:r>
      <w:r w:rsidR="0063082A">
        <w:rPr>
          <w:rFonts w:ascii="Times New Roman" w:hAnsi="Times New Roman" w:cs="Times New Roman"/>
          <w:sz w:val="28"/>
        </w:rPr>
        <w:t xml:space="preserve"> (составлена автором на основе</w:t>
      </w:r>
      <w:r w:rsidR="0057044B">
        <w:rPr>
          <w:rFonts w:ascii="Times New Roman" w:hAnsi="Times New Roman" w:cs="Times New Roman"/>
          <w:sz w:val="28"/>
        </w:rPr>
        <w:t xml:space="preserve"> </w:t>
      </w:r>
      <w:r w:rsidR="0063082A" w:rsidRPr="0063082A">
        <w:rPr>
          <w:rFonts w:ascii="Times New Roman" w:hAnsi="Times New Roman" w:cs="Times New Roman"/>
          <w:sz w:val="28"/>
        </w:rPr>
        <w:t>[</w:t>
      </w:r>
      <w:r w:rsidR="0057044B">
        <w:rPr>
          <w:rFonts w:ascii="Times New Roman" w:hAnsi="Times New Roman" w:cs="Times New Roman"/>
          <w:sz w:val="28"/>
        </w:rPr>
        <w:t>9</w:t>
      </w:r>
      <w:r w:rsidR="0063082A" w:rsidRPr="0063082A">
        <w:rPr>
          <w:rFonts w:ascii="Times New Roman" w:hAnsi="Times New Roman" w:cs="Times New Roman"/>
          <w:sz w:val="28"/>
        </w:rPr>
        <w:t>]</w:t>
      </w:r>
      <w:r w:rsidR="0063082A">
        <w:rPr>
          <w:rFonts w:ascii="Times New Roman" w:hAnsi="Times New Roman" w:cs="Times New Roman"/>
          <w:sz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73F2A" w14:paraId="37533841" w14:textId="77777777" w:rsidTr="0063082A">
        <w:tc>
          <w:tcPr>
            <w:tcW w:w="2405" w:type="dxa"/>
            <w:vAlign w:val="center"/>
          </w:tcPr>
          <w:p w14:paraId="3CE0C31D" w14:textId="29ECC11F" w:rsidR="00B73F2A" w:rsidRPr="0063082A" w:rsidRDefault="00B73F2A" w:rsidP="001C78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Сущность определения</w:t>
            </w:r>
          </w:p>
        </w:tc>
        <w:tc>
          <w:tcPr>
            <w:tcW w:w="6940" w:type="dxa"/>
            <w:vAlign w:val="center"/>
          </w:tcPr>
          <w:p w14:paraId="15AA0A20" w14:textId="5D4605F4" w:rsidR="00B73F2A" w:rsidRPr="0063082A" w:rsidRDefault="00B73F2A" w:rsidP="001C78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Краткая характеристика</w:t>
            </w:r>
          </w:p>
        </w:tc>
      </w:tr>
      <w:tr w:rsidR="00B73F2A" w14:paraId="5833FFC3" w14:textId="77777777" w:rsidTr="0063082A">
        <w:trPr>
          <w:trHeight w:val="1490"/>
        </w:trPr>
        <w:tc>
          <w:tcPr>
            <w:tcW w:w="2405" w:type="dxa"/>
            <w:vAlign w:val="center"/>
          </w:tcPr>
          <w:p w14:paraId="0EA1EC29" w14:textId="1DA81B99" w:rsidR="00B73F2A" w:rsidRPr="0063082A" w:rsidRDefault="00B73F2A" w:rsidP="005704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С точки зрения</w:t>
            </w:r>
            <w:r w:rsidR="0008719C" w:rsidRPr="0063082A">
              <w:rPr>
                <w:rFonts w:ascii="Times New Roman" w:hAnsi="Times New Roman" w:cs="Times New Roman"/>
                <w:sz w:val="28"/>
              </w:rPr>
              <w:t xml:space="preserve"> их</w:t>
            </w:r>
            <w:r w:rsidRPr="0063082A">
              <w:rPr>
                <w:rFonts w:ascii="Times New Roman" w:hAnsi="Times New Roman" w:cs="Times New Roman"/>
                <w:sz w:val="28"/>
              </w:rPr>
              <w:t xml:space="preserve"> материальной формы</w:t>
            </w:r>
          </w:p>
        </w:tc>
        <w:tc>
          <w:tcPr>
            <w:tcW w:w="6940" w:type="dxa"/>
            <w:vAlign w:val="center"/>
          </w:tcPr>
          <w:p w14:paraId="74ED8C80" w14:textId="2B012E26" w:rsidR="00B73F2A" w:rsidRPr="0063082A" w:rsidRDefault="00052F1B" w:rsidP="00C81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Предполагают информацию в электронной форме</w:t>
            </w:r>
            <w:r w:rsidR="00C03E1C" w:rsidRPr="0063082A">
              <w:rPr>
                <w:rFonts w:ascii="Times New Roman" w:hAnsi="Times New Roman" w:cs="Times New Roman"/>
                <w:sz w:val="28"/>
              </w:rPr>
              <w:t>, находящуюся в распоряжении собственника и хранящуюся на специальном устройстве (</w:t>
            </w:r>
            <w:r w:rsidR="008D08AD" w:rsidRPr="0063082A">
              <w:rPr>
                <w:rFonts w:ascii="Times New Roman" w:hAnsi="Times New Roman" w:cs="Times New Roman"/>
                <w:sz w:val="28"/>
              </w:rPr>
              <w:t>к примеру, персональный компьютер или на микропроцесс</w:t>
            </w:r>
            <w:r w:rsidR="00222457" w:rsidRPr="0063082A">
              <w:rPr>
                <w:rFonts w:ascii="Times New Roman" w:hAnsi="Times New Roman" w:cs="Times New Roman"/>
                <w:sz w:val="28"/>
              </w:rPr>
              <w:t>орной</w:t>
            </w:r>
            <w:r w:rsidR="008D08AD" w:rsidRPr="0063082A">
              <w:rPr>
                <w:rFonts w:ascii="Times New Roman" w:hAnsi="Times New Roman" w:cs="Times New Roman"/>
                <w:sz w:val="28"/>
              </w:rPr>
              <w:t xml:space="preserve"> карте)</w:t>
            </w:r>
          </w:p>
        </w:tc>
      </w:tr>
      <w:tr w:rsidR="00B73F2A" w14:paraId="06AABD68" w14:textId="77777777" w:rsidTr="0063082A">
        <w:tc>
          <w:tcPr>
            <w:tcW w:w="2405" w:type="dxa"/>
            <w:vAlign w:val="center"/>
          </w:tcPr>
          <w:p w14:paraId="5DE7C004" w14:textId="6F96126B" w:rsidR="00B73F2A" w:rsidRPr="0063082A" w:rsidRDefault="0008719C" w:rsidP="005704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В экономическом смысле</w:t>
            </w:r>
          </w:p>
        </w:tc>
        <w:tc>
          <w:tcPr>
            <w:tcW w:w="6940" w:type="dxa"/>
            <w:vAlign w:val="center"/>
          </w:tcPr>
          <w:p w14:paraId="1EBE540A" w14:textId="6B16A6B7" w:rsidR="00B73F2A" w:rsidRPr="0063082A" w:rsidRDefault="00223E7A" w:rsidP="00C81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Предполагают</w:t>
            </w:r>
            <w:r w:rsidR="00222457" w:rsidRPr="0063082A">
              <w:rPr>
                <w:rFonts w:ascii="Times New Roman" w:hAnsi="Times New Roman" w:cs="Times New Roman"/>
                <w:sz w:val="28"/>
              </w:rPr>
              <w:t xml:space="preserve"> собою платежный инструмент, обладающий </w:t>
            </w:r>
            <w:r w:rsidR="006D7441" w:rsidRPr="0063082A">
              <w:rPr>
                <w:rFonts w:ascii="Times New Roman" w:hAnsi="Times New Roman" w:cs="Times New Roman"/>
                <w:sz w:val="28"/>
              </w:rPr>
              <w:t>в зависимости от схемы реализации свойствами, как традиционных наличных денег</w:t>
            </w:r>
            <w:r w:rsidRPr="0063082A">
              <w:rPr>
                <w:rFonts w:ascii="Times New Roman" w:hAnsi="Times New Roman" w:cs="Times New Roman"/>
                <w:sz w:val="28"/>
              </w:rPr>
              <w:t>, так и традиционных платежных инструментов (банковские карточки, чеки и т.д.)</w:t>
            </w:r>
          </w:p>
        </w:tc>
      </w:tr>
      <w:tr w:rsidR="00B73F2A" w14:paraId="27AF002E" w14:textId="77777777" w:rsidTr="0063082A">
        <w:trPr>
          <w:trHeight w:val="3019"/>
        </w:trPr>
        <w:tc>
          <w:tcPr>
            <w:tcW w:w="2405" w:type="dxa"/>
            <w:vAlign w:val="center"/>
          </w:tcPr>
          <w:p w14:paraId="5F30F3FB" w14:textId="32E9D934" w:rsidR="00B73F2A" w:rsidRPr="0063082A" w:rsidRDefault="0008719C" w:rsidP="0057044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>С юридической точки зрения</w:t>
            </w:r>
          </w:p>
        </w:tc>
        <w:tc>
          <w:tcPr>
            <w:tcW w:w="6940" w:type="dxa"/>
            <w:vAlign w:val="center"/>
          </w:tcPr>
          <w:p w14:paraId="740CBCAC" w14:textId="6E84D461" w:rsidR="00B73F2A" w:rsidRPr="0063082A" w:rsidRDefault="000774B2" w:rsidP="00C8117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3082A">
              <w:rPr>
                <w:rFonts w:ascii="Times New Roman" w:hAnsi="Times New Roman" w:cs="Times New Roman"/>
                <w:sz w:val="28"/>
              </w:rPr>
              <w:t xml:space="preserve">Предполагают собою </w:t>
            </w:r>
            <w:r w:rsidR="00AB6CA1" w:rsidRPr="0063082A">
              <w:rPr>
                <w:rFonts w:ascii="Times New Roman" w:hAnsi="Times New Roman" w:cs="Times New Roman"/>
                <w:sz w:val="28"/>
              </w:rPr>
              <w:t>бессрочные денежные обязательства эмитента на</w:t>
            </w:r>
            <w:r w:rsidR="0063082A" w:rsidRPr="006308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6CA1" w:rsidRPr="0063082A">
              <w:rPr>
                <w:rFonts w:ascii="Times New Roman" w:hAnsi="Times New Roman" w:cs="Times New Roman"/>
                <w:sz w:val="28"/>
              </w:rPr>
              <w:t>предъявителя в электронной форме, выпуск (эмиссия) в обращение</w:t>
            </w:r>
            <w:r w:rsidR="0063082A" w:rsidRPr="006308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6CA1" w:rsidRPr="0063082A">
              <w:rPr>
                <w:rFonts w:ascii="Times New Roman" w:hAnsi="Times New Roman" w:cs="Times New Roman"/>
                <w:sz w:val="28"/>
              </w:rPr>
              <w:t>которых осуществляется эмитентом как после получения денежных</w:t>
            </w:r>
            <w:r w:rsidR="0063082A" w:rsidRPr="006308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6CA1" w:rsidRPr="0063082A">
              <w:rPr>
                <w:rFonts w:ascii="Times New Roman" w:hAnsi="Times New Roman" w:cs="Times New Roman"/>
                <w:sz w:val="28"/>
              </w:rPr>
              <w:t>средств в размере не менее объема принимаемых на себя</w:t>
            </w:r>
            <w:r w:rsidR="0063082A" w:rsidRPr="006308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6CA1" w:rsidRPr="0063082A">
              <w:rPr>
                <w:rFonts w:ascii="Times New Roman" w:hAnsi="Times New Roman" w:cs="Times New Roman"/>
                <w:sz w:val="28"/>
              </w:rPr>
              <w:t>обязательств, так и форме предоставленного кредита</w:t>
            </w:r>
          </w:p>
        </w:tc>
      </w:tr>
    </w:tbl>
    <w:p w14:paraId="4E68F1C5" w14:textId="0D258F40" w:rsidR="00354A99" w:rsidRDefault="00AB6CA1" w:rsidP="00AB6CA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E2160FB" w14:textId="41458787" w:rsidR="00900AB9" w:rsidRDefault="00E76830" w:rsidP="0003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Существуют различные методы </w:t>
      </w:r>
      <w:r w:rsidR="00CF0A59">
        <w:rPr>
          <w:rFonts w:ascii="Times New Roman" w:hAnsi="Times New Roman" w:cs="Times New Roman"/>
          <w:sz w:val="28"/>
        </w:rPr>
        <w:t xml:space="preserve">и каналы связи </w:t>
      </w:r>
      <w:r w:rsidR="00116634">
        <w:rPr>
          <w:rFonts w:ascii="Times New Roman" w:hAnsi="Times New Roman" w:cs="Times New Roman"/>
          <w:sz w:val="28"/>
        </w:rPr>
        <w:t>для доступа к электронной платежной системе</w:t>
      </w:r>
      <w:r w:rsidR="00640453">
        <w:rPr>
          <w:rFonts w:ascii="Times New Roman" w:hAnsi="Times New Roman" w:cs="Times New Roman"/>
          <w:sz w:val="28"/>
        </w:rPr>
        <w:t>. На сегодняшний день</w:t>
      </w:r>
      <w:r w:rsidR="007058FE">
        <w:rPr>
          <w:rFonts w:ascii="Times New Roman" w:hAnsi="Times New Roman" w:cs="Times New Roman"/>
          <w:sz w:val="28"/>
        </w:rPr>
        <w:t xml:space="preserve"> </w:t>
      </w:r>
      <w:r w:rsidR="00640453">
        <w:rPr>
          <w:rFonts w:ascii="Times New Roman" w:hAnsi="Times New Roman" w:cs="Times New Roman"/>
          <w:sz w:val="28"/>
        </w:rPr>
        <w:t>самым распространенным из этих каналов является Интернет</w:t>
      </w:r>
      <w:r w:rsidR="00D828EB">
        <w:rPr>
          <w:rFonts w:ascii="Times New Roman" w:hAnsi="Times New Roman" w:cs="Times New Roman"/>
          <w:sz w:val="28"/>
        </w:rPr>
        <w:t>.</w:t>
      </w:r>
      <w:r w:rsidR="005062B4">
        <w:rPr>
          <w:rFonts w:ascii="Times New Roman" w:hAnsi="Times New Roman" w:cs="Times New Roman"/>
          <w:sz w:val="28"/>
        </w:rPr>
        <w:t xml:space="preserve"> </w:t>
      </w:r>
      <w:r w:rsidR="007058FE">
        <w:rPr>
          <w:rFonts w:ascii="Times New Roman" w:hAnsi="Times New Roman" w:cs="Times New Roman"/>
          <w:sz w:val="28"/>
        </w:rPr>
        <w:t>Д</w:t>
      </w:r>
      <w:r w:rsidR="008003AE" w:rsidRPr="008003AE">
        <w:rPr>
          <w:rFonts w:ascii="Times New Roman" w:hAnsi="Times New Roman" w:cs="Times New Roman"/>
          <w:sz w:val="28"/>
        </w:rPr>
        <w:t>оступ</w:t>
      </w:r>
      <w:r w:rsidR="007058FE">
        <w:rPr>
          <w:rFonts w:ascii="Times New Roman" w:hAnsi="Times New Roman" w:cs="Times New Roman"/>
          <w:sz w:val="28"/>
        </w:rPr>
        <w:t xml:space="preserve"> также </w:t>
      </w:r>
      <w:r w:rsidR="008003AE" w:rsidRPr="008003AE">
        <w:rPr>
          <w:rFonts w:ascii="Times New Roman" w:hAnsi="Times New Roman" w:cs="Times New Roman"/>
          <w:sz w:val="28"/>
        </w:rPr>
        <w:t>осуществляется с помощью мобильного телефона (через SMS, WAP, HTTP</w:t>
      </w:r>
      <w:r w:rsidR="001C7807">
        <w:rPr>
          <w:rFonts w:ascii="Times New Roman" w:hAnsi="Times New Roman" w:cs="Times New Roman"/>
          <w:sz w:val="28"/>
        </w:rPr>
        <w:t xml:space="preserve"> </w:t>
      </w:r>
      <w:r w:rsidR="008003AE" w:rsidRPr="008003AE">
        <w:rPr>
          <w:rFonts w:ascii="Times New Roman" w:hAnsi="Times New Roman" w:cs="Times New Roman"/>
          <w:sz w:val="28"/>
        </w:rPr>
        <w:t>другие протоколы).</w:t>
      </w:r>
      <w:r w:rsidR="00513BEF">
        <w:rPr>
          <w:rFonts w:ascii="Times New Roman" w:hAnsi="Times New Roman" w:cs="Times New Roman"/>
          <w:sz w:val="28"/>
        </w:rPr>
        <w:t xml:space="preserve"> Менее </w:t>
      </w:r>
      <w:r w:rsidR="005620A5">
        <w:rPr>
          <w:rFonts w:ascii="Times New Roman" w:hAnsi="Times New Roman" w:cs="Times New Roman"/>
          <w:sz w:val="28"/>
        </w:rPr>
        <w:t>популярные способы</w:t>
      </w:r>
      <w:r w:rsidR="00ED2279">
        <w:rPr>
          <w:rFonts w:ascii="Times New Roman" w:hAnsi="Times New Roman" w:cs="Times New Roman"/>
          <w:sz w:val="28"/>
        </w:rPr>
        <w:t xml:space="preserve">: </w:t>
      </w:r>
      <w:r w:rsidR="00ED2279" w:rsidRPr="00ED2279">
        <w:rPr>
          <w:rFonts w:ascii="Times New Roman" w:hAnsi="Times New Roman" w:cs="Times New Roman"/>
          <w:sz w:val="28"/>
        </w:rPr>
        <w:t>по модему, по телефону с тональным набором, по телефону через оператора</w:t>
      </w:r>
      <w:r w:rsidR="0057044B" w:rsidRPr="0057044B">
        <w:rPr>
          <w:rFonts w:ascii="Times New Roman" w:hAnsi="Times New Roman" w:cs="Times New Roman"/>
          <w:sz w:val="28"/>
        </w:rPr>
        <w:t>[3]</w:t>
      </w:r>
      <w:r w:rsidR="00ED2279" w:rsidRPr="00ED2279">
        <w:rPr>
          <w:rFonts w:ascii="Times New Roman" w:hAnsi="Times New Roman" w:cs="Times New Roman"/>
          <w:sz w:val="28"/>
        </w:rPr>
        <w:t>.</w:t>
      </w:r>
    </w:p>
    <w:p w14:paraId="6CC4726F" w14:textId="5A1EE5E3" w:rsidR="0038463D" w:rsidRDefault="0038463D" w:rsidP="00DD0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463D">
        <w:rPr>
          <w:rFonts w:ascii="Times New Roman" w:hAnsi="Times New Roman" w:cs="Times New Roman"/>
          <w:sz w:val="28"/>
        </w:rPr>
        <w:lastRenderedPageBreak/>
        <w:t xml:space="preserve">Как </w:t>
      </w:r>
      <w:r>
        <w:rPr>
          <w:rFonts w:ascii="Times New Roman" w:hAnsi="Times New Roman" w:cs="Times New Roman"/>
          <w:sz w:val="28"/>
        </w:rPr>
        <w:t>и</w:t>
      </w:r>
      <w:r w:rsidRPr="0038463D">
        <w:rPr>
          <w:rFonts w:ascii="Times New Roman" w:hAnsi="Times New Roman" w:cs="Times New Roman"/>
          <w:sz w:val="28"/>
        </w:rPr>
        <w:t>менно же организована система электронных денег. В основном состав</w:t>
      </w:r>
      <w:r>
        <w:rPr>
          <w:rFonts w:ascii="Times New Roman" w:hAnsi="Times New Roman" w:cs="Times New Roman"/>
          <w:sz w:val="28"/>
        </w:rPr>
        <w:t xml:space="preserve"> </w:t>
      </w:r>
      <w:r w:rsidRPr="0038463D">
        <w:rPr>
          <w:rFonts w:ascii="Times New Roman" w:hAnsi="Times New Roman" w:cs="Times New Roman"/>
          <w:sz w:val="28"/>
        </w:rPr>
        <w:t>участников системы находится в зависимости от особенностей компании. Если исходить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38463D">
        <w:rPr>
          <w:rFonts w:ascii="Times New Roman" w:hAnsi="Times New Roman" w:cs="Times New Roman"/>
          <w:sz w:val="28"/>
        </w:rPr>
        <w:t>от общей классификации, то в состав входят</w:t>
      </w:r>
      <w:r w:rsidR="00A4453D" w:rsidRPr="00E32B8D">
        <w:rPr>
          <w:rFonts w:ascii="Times New Roman" w:hAnsi="Times New Roman" w:cs="Times New Roman"/>
          <w:sz w:val="28"/>
        </w:rPr>
        <w:t>[5]</w:t>
      </w:r>
      <w:r w:rsidRPr="0038463D">
        <w:rPr>
          <w:rFonts w:ascii="Times New Roman" w:hAnsi="Times New Roman" w:cs="Times New Roman"/>
          <w:sz w:val="28"/>
        </w:rPr>
        <w:t>:</w:t>
      </w:r>
    </w:p>
    <w:p w14:paraId="4579C2A0" w14:textId="2463E814" w:rsidR="0057044B" w:rsidRDefault="0057044B" w:rsidP="0057044B">
      <w:pPr>
        <w:pStyle w:val="af3"/>
        <w:ind w:firstLine="709"/>
      </w:pPr>
      <w:r>
        <w:t>–</w:t>
      </w:r>
      <w:r w:rsidRPr="0057044B">
        <w:t xml:space="preserve"> </w:t>
      </w:r>
      <w:r>
        <w:t>эмитент (кредитный институт),</w:t>
      </w:r>
    </w:p>
    <w:p w14:paraId="6B2C565B" w14:textId="1DE140E5" w:rsidR="0057044B" w:rsidRDefault="0057044B" w:rsidP="0057044B">
      <w:pPr>
        <w:pStyle w:val="af3"/>
        <w:ind w:firstLine="709"/>
      </w:pPr>
      <w:r>
        <w:t>– держатель либо плательщик электронных денег (т.е. покупатель, в пользу которого исполняется эмиссия),</w:t>
      </w:r>
    </w:p>
    <w:p w14:paraId="1EF9BFEC" w14:textId="21796637" w:rsidR="0057044B" w:rsidRDefault="0057044B" w:rsidP="0057044B">
      <w:pPr>
        <w:pStyle w:val="af3"/>
        <w:ind w:firstLine="709"/>
      </w:pPr>
      <w:r>
        <w:t>– получатель электронных денег (организация, занятое торговлей либо сервисными услугами),</w:t>
      </w:r>
    </w:p>
    <w:p w14:paraId="379EFC5F" w14:textId="16659AD7" w:rsidR="0057044B" w:rsidRDefault="0057044B" w:rsidP="0057044B">
      <w:pPr>
        <w:pStyle w:val="af3"/>
        <w:ind w:firstLine="709"/>
      </w:pPr>
      <w:r>
        <w:t>– банка-агенты (посредники, никак не являющиеся эмитентами, однако участвующие в расчетах с применением электронной валюты),</w:t>
      </w:r>
    </w:p>
    <w:p w14:paraId="1AE9C3E1" w14:textId="77777777" w:rsidR="0057044B" w:rsidRDefault="0057044B" w:rsidP="0057044B">
      <w:pPr>
        <w:pStyle w:val="af3"/>
        <w:ind w:firstLine="709"/>
      </w:pPr>
      <w:r>
        <w:t>– системный администратор.</w:t>
      </w:r>
    </w:p>
    <w:p w14:paraId="552A7E35" w14:textId="6389074B" w:rsidR="0090442C" w:rsidRPr="0090442C" w:rsidRDefault="0090442C" w:rsidP="0057044B">
      <w:pPr>
        <w:pStyle w:val="af3"/>
        <w:ind w:firstLine="709"/>
      </w:pPr>
      <w:r w:rsidRPr="0090442C">
        <w:t>Более значимым звеном в данной цепочке выступает эмитент. Он способен</w:t>
      </w:r>
      <w:r>
        <w:t xml:space="preserve"> </w:t>
      </w:r>
      <w:r w:rsidRPr="0090442C">
        <w:t>выступать как в роли посредника, так и осуществлять задачу поставщиков</w:t>
      </w:r>
      <w:r>
        <w:t xml:space="preserve"> </w:t>
      </w:r>
      <w:r w:rsidRPr="0090442C">
        <w:t xml:space="preserve">сервисных услуг. Так </w:t>
      </w:r>
      <w:r>
        <w:t>к</w:t>
      </w:r>
      <w:r w:rsidRPr="0090442C">
        <w:t>ак электронные средства служат средством платежа</w:t>
      </w:r>
      <w:r>
        <w:t xml:space="preserve"> </w:t>
      </w:r>
      <w:r w:rsidRPr="0090442C">
        <w:t>при приобретении товаров и услуг в таком случае возможно допустить, что любой эмитент</w:t>
      </w:r>
      <w:r>
        <w:t xml:space="preserve"> </w:t>
      </w:r>
      <w:r w:rsidRPr="0090442C">
        <w:t>электронной валюты отчасти рушит национальный доход. Если б это было</w:t>
      </w:r>
      <w:r>
        <w:t xml:space="preserve"> </w:t>
      </w:r>
      <w:r w:rsidRPr="0090442C">
        <w:t>так, то любой эмитент (в том числе и эмитент телефонных карт) являлся б банковским</w:t>
      </w:r>
      <w:r>
        <w:t xml:space="preserve"> </w:t>
      </w:r>
      <w:r w:rsidRPr="0090442C">
        <w:t>посредником. На самом деле выходит то, что индивидуальное потребление</w:t>
      </w:r>
      <w:r>
        <w:t xml:space="preserve"> </w:t>
      </w:r>
      <w:r w:rsidRPr="0090442C">
        <w:t>(присвоение товаров и услуг), не может ни в какой степени уподобляться</w:t>
      </w:r>
      <w:r>
        <w:t xml:space="preserve"> </w:t>
      </w:r>
      <w:r w:rsidRPr="0090442C">
        <w:t>операции макроэкономического потребления.</w:t>
      </w:r>
    </w:p>
    <w:p w14:paraId="40BCE1AF" w14:textId="357CEF68" w:rsidR="003D66C8" w:rsidRDefault="008E42C1" w:rsidP="003D6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Преимущества электронной платежной системы</w:t>
      </w:r>
      <w:r w:rsidR="00A4453D" w:rsidRPr="00E32B8D">
        <w:rPr>
          <w:rFonts w:ascii="Times New Roman" w:hAnsi="Times New Roman" w:cs="Times New Roman"/>
          <w:sz w:val="28"/>
        </w:rPr>
        <w:t>[14]</w:t>
      </w:r>
      <w:r>
        <w:rPr>
          <w:rFonts w:ascii="Times New Roman" w:hAnsi="Times New Roman" w:cs="Times New Roman"/>
          <w:sz w:val="28"/>
        </w:rPr>
        <w:t xml:space="preserve">: </w:t>
      </w:r>
    </w:p>
    <w:p w14:paraId="4E813391" w14:textId="2DF6AD9C" w:rsidR="00A4453D" w:rsidRDefault="00A4453D" w:rsidP="00A4453D">
      <w:pPr>
        <w:pStyle w:val="af3"/>
        <w:ind w:firstLine="709"/>
      </w:pPr>
      <w:r>
        <w:t>–</w:t>
      </w:r>
      <w:r w:rsidRPr="00C7409E">
        <w:t xml:space="preserve"> </w:t>
      </w:r>
      <w:r>
        <w:t>до</w:t>
      </w:r>
      <w:r w:rsidRPr="004903F5">
        <w:t>ступность</w:t>
      </w:r>
      <w:r>
        <w:t xml:space="preserve"> (любой пользователь обладает возможностью открыть свой собственный электронный счет),</w:t>
      </w:r>
    </w:p>
    <w:p w14:paraId="4DA42495" w14:textId="2725674A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 w:rsidRPr="00567F18">
        <w:t xml:space="preserve">мобильность </w:t>
      </w:r>
      <w:r>
        <w:t>(</w:t>
      </w:r>
      <w:r w:rsidRPr="00567F18">
        <w:t>пользователь может осуществлять любые финансовые операции со своим счетом вне зависимости от места, где он находится</w:t>
      </w:r>
      <w:r>
        <w:t>),</w:t>
      </w:r>
    </w:p>
    <w:p w14:paraId="2D1C38FA" w14:textId="711B9228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>
        <w:t>безопасность (</w:t>
      </w:r>
      <w:r w:rsidRPr="00A21186">
        <w:t>передача информации ведется с использованием SSL протокола с кодовым ключом 128-bit либо другими криптографическими алгоритмами</w:t>
      </w:r>
      <w:r>
        <w:t>),</w:t>
      </w:r>
    </w:p>
    <w:p w14:paraId="2EC2A849" w14:textId="536FBDC6" w:rsidR="00A4453D" w:rsidRDefault="00A4453D" w:rsidP="00A4453D">
      <w:pPr>
        <w:pStyle w:val="af3"/>
        <w:ind w:firstLine="709"/>
      </w:pPr>
      <w:r>
        <w:t>– простота использования,</w:t>
      </w:r>
    </w:p>
    <w:p w14:paraId="6062EF3F" w14:textId="5432D92E" w:rsidR="00A4453D" w:rsidRDefault="00A4453D" w:rsidP="00A4453D">
      <w:pPr>
        <w:pStyle w:val="af3"/>
        <w:ind w:firstLine="709"/>
      </w:pPr>
      <w:r>
        <w:lastRenderedPageBreak/>
        <w:t>– оперативность (операции по переводу средств происходят за считанные минуты).</w:t>
      </w:r>
    </w:p>
    <w:p w14:paraId="6FA05947" w14:textId="533D8367" w:rsidR="003829EC" w:rsidRDefault="006D1323" w:rsidP="0001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</w:t>
      </w:r>
      <w:r w:rsidR="003829EC">
        <w:rPr>
          <w:rFonts w:ascii="Times New Roman" w:hAnsi="Times New Roman" w:cs="Times New Roman"/>
          <w:sz w:val="28"/>
        </w:rPr>
        <w:t>едостатк</w:t>
      </w:r>
      <w:r>
        <w:rPr>
          <w:rFonts w:ascii="Times New Roman" w:hAnsi="Times New Roman" w:cs="Times New Roman"/>
          <w:sz w:val="28"/>
        </w:rPr>
        <w:t xml:space="preserve">ам </w:t>
      </w:r>
      <w:r w:rsidR="003829EC">
        <w:rPr>
          <w:rFonts w:ascii="Times New Roman" w:hAnsi="Times New Roman" w:cs="Times New Roman"/>
          <w:sz w:val="28"/>
        </w:rPr>
        <w:t>электронн</w:t>
      </w:r>
      <w:r>
        <w:rPr>
          <w:rFonts w:ascii="Times New Roman" w:hAnsi="Times New Roman" w:cs="Times New Roman"/>
          <w:sz w:val="28"/>
        </w:rPr>
        <w:t>ых</w:t>
      </w:r>
      <w:r w:rsidR="003829EC">
        <w:rPr>
          <w:rFonts w:ascii="Times New Roman" w:hAnsi="Times New Roman" w:cs="Times New Roman"/>
          <w:sz w:val="28"/>
        </w:rPr>
        <w:t xml:space="preserve"> платежн</w:t>
      </w:r>
      <w:r>
        <w:rPr>
          <w:rFonts w:ascii="Times New Roman" w:hAnsi="Times New Roman" w:cs="Times New Roman"/>
          <w:sz w:val="28"/>
        </w:rPr>
        <w:t xml:space="preserve">ых </w:t>
      </w:r>
      <w:r w:rsidR="003829EC">
        <w:rPr>
          <w:rFonts w:ascii="Times New Roman" w:hAnsi="Times New Roman" w:cs="Times New Roman"/>
          <w:sz w:val="28"/>
        </w:rPr>
        <w:t>систем</w:t>
      </w:r>
      <w:r w:rsidR="00ED0150">
        <w:rPr>
          <w:rFonts w:ascii="Times New Roman" w:hAnsi="Times New Roman" w:cs="Times New Roman"/>
          <w:sz w:val="28"/>
        </w:rPr>
        <w:t xml:space="preserve"> </w:t>
      </w:r>
      <w:r w:rsidR="00ED0150" w:rsidRPr="00ED0150">
        <w:rPr>
          <w:rFonts w:ascii="Times New Roman" w:hAnsi="Times New Roman" w:cs="Times New Roman"/>
          <w:sz w:val="28"/>
        </w:rPr>
        <w:t>в современных российских условиях</w:t>
      </w:r>
      <w:r w:rsidR="00ED0150">
        <w:rPr>
          <w:rFonts w:ascii="Times New Roman" w:hAnsi="Times New Roman" w:cs="Times New Roman"/>
          <w:sz w:val="28"/>
        </w:rPr>
        <w:t xml:space="preserve"> </w:t>
      </w:r>
      <w:r w:rsidR="000C4473">
        <w:rPr>
          <w:rFonts w:ascii="Times New Roman" w:hAnsi="Times New Roman" w:cs="Times New Roman"/>
          <w:sz w:val="28"/>
        </w:rPr>
        <w:t>следует отнести</w:t>
      </w:r>
      <w:r w:rsidR="00A4453D" w:rsidRPr="00A4453D">
        <w:rPr>
          <w:rFonts w:ascii="Times New Roman" w:hAnsi="Times New Roman" w:cs="Times New Roman"/>
          <w:sz w:val="28"/>
          <w:szCs w:val="28"/>
        </w:rPr>
        <w:t>[14]</w:t>
      </w:r>
      <w:r w:rsidR="000C4473">
        <w:rPr>
          <w:rFonts w:ascii="Times New Roman" w:hAnsi="Times New Roman" w:cs="Times New Roman"/>
          <w:sz w:val="28"/>
        </w:rPr>
        <w:t>:</w:t>
      </w:r>
    </w:p>
    <w:p w14:paraId="0175173A" w14:textId="6E940DE1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>
        <w:t>низкую безопасность,</w:t>
      </w:r>
    </w:p>
    <w:p w14:paraId="0408BD14" w14:textId="276EB521" w:rsidR="00A4453D" w:rsidRDefault="00A4453D" w:rsidP="00A4453D">
      <w:pPr>
        <w:pStyle w:val="af3"/>
        <w:ind w:firstLine="709"/>
      </w:pPr>
      <w:r>
        <w:t>– конфиденциальность,</w:t>
      </w:r>
    </w:p>
    <w:p w14:paraId="5E4A53CC" w14:textId="3D0056DB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 w:rsidRPr="0001089A">
        <w:t>неразвитую инфраструктуру хранения и трансферты электронных средств</w:t>
      </w:r>
      <w:r>
        <w:t>,</w:t>
      </w:r>
    </w:p>
    <w:p w14:paraId="2DE5CF99" w14:textId="6847A392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 w:rsidRPr="0001089A">
        <w:t>некоторые платежные системы находятся вне правовой зоны</w:t>
      </w:r>
      <w:r>
        <w:t>,</w:t>
      </w:r>
    </w:p>
    <w:p w14:paraId="40AE2067" w14:textId="77777777" w:rsidR="00A4453D" w:rsidRDefault="00A4453D" w:rsidP="00A4453D">
      <w:pPr>
        <w:pStyle w:val="af3"/>
        <w:ind w:firstLine="709"/>
      </w:pPr>
      <w:r>
        <w:t xml:space="preserve">– </w:t>
      </w:r>
      <w:r w:rsidRPr="0001089A">
        <w:t>зависимость пользователей от аппаратных средств и коммуникаций</w:t>
      </w:r>
      <w:r>
        <w:t>.</w:t>
      </w:r>
    </w:p>
    <w:p w14:paraId="190596FB" w14:textId="60F65702" w:rsidR="00133E5F" w:rsidRDefault="00A12618" w:rsidP="00A4453D">
      <w:pPr>
        <w:pStyle w:val="af3"/>
        <w:ind w:firstLine="709"/>
      </w:pPr>
      <w:r w:rsidRPr="00A12618">
        <w:t xml:space="preserve">Таким образом, электронные платежные системы </w:t>
      </w:r>
      <w:r w:rsidR="00E24E18">
        <w:t>–</w:t>
      </w:r>
      <w:r w:rsidRPr="00A12618">
        <w:t xml:space="preserve"> это альтернатива существующим финансовым платежным системам. Принцип их работы схож с традиционными, </w:t>
      </w:r>
      <w:r w:rsidR="00F2675D">
        <w:t xml:space="preserve">лишь </w:t>
      </w:r>
      <w:r w:rsidRPr="00A12618">
        <w:t>отличается сфера применения специализированных платежных средств.</w:t>
      </w:r>
      <w:r w:rsidR="0048359F">
        <w:t xml:space="preserve"> </w:t>
      </w:r>
      <w:r w:rsidR="006F0B79">
        <w:t>Теперь</w:t>
      </w:r>
      <w:r w:rsidR="00133E5F">
        <w:t xml:space="preserve"> </w:t>
      </w:r>
      <w:r w:rsidR="006F0B79">
        <w:t>перейдем к основным операциям и видам электронных платежных систем</w:t>
      </w:r>
      <w:r w:rsidR="00133E5F">
        <w:t>.</w:t>
      </w:r>
      <w:r w:rsidR="00133E5F">
        <w:tab/>
      </w:r>
      <w:r w:rsidR="00133E5F">
        <w:tab/>
      </w:r>
      <w:r w:rsidR="00133E5F">
        <w:tab/>
      </w:r>
      <w:r w:rsidR="00133E5F">
        <w:tab/>
      </w:r>
      <w:r w:rsidR="00133E5F">
        <w:tab/>
      </w:r>
      <w:r w:rsidR="00133E5F">
        <w:tab/>
      </w:r>
      <w:r w:rsidR="00133E5F">
        <w:tab/>
      </w:r>
      <w:r w:rsidR="00133E5F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  <w:r w:rsidR="00C8117A">
        <w:tab/>
      </w:r>
    </w:p>
    <w:p w14:paraId="6BE0C672" w14:textId="455408EB" w:rsidR="003A2379" w:rsidRPr="00A4453D" w:rsidRDefault="003A2379" w:rsidP="00515984">
      <w:pPr>
        <w:pStyle w:val="2"/>
        <w:ind w:firstLine="709"/>
        <w:rPr>
          <w:rFonts w:ascii="Times New Roman" w:hAnsi="Times New Roman" w:cs="Times New Roman"/>
          <w:b/>
          <w:bCs/>
          <w:sz w:val="28"/>
        </w:rPr>
      </w:pPr>
      <w:bookmarkStart w:id="3" w:name="_Toc74030073"/>
      <w:r w:rsidRPr="00A4453D">
        <w:rPr>
          <w:rFonts w:ascii="Times New Roman" w:hAnsi="Times New Roman" w:cs="Times New Roman"/>
          <w:b/>
          <w:bCs/>
          <w:color w:val="auto"/>
          <w:sz w:val="28"/>
        </w:rPr>
        <w:t>1.2 Основные операции и виды электронных платежных систем</w:t>
      </w:r>
      <w:bookmarkEnd w:id="3"/>
      <w:r w:rsidR="008D3FF9" w:rsidRPr="00A4453D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  <w:r w:rsidR="008D3FF9" w:rsidRPr="00A4453D">
        <w:rPr>
          <w:rFonts w:ascii="Times New Roman" w:hAnsi="Times New Roman" w:cs="Times New Roman"/>
          <w:b/>
          <w:bCs/>
          <w:sz w:val="28"/>
        </w:rPr>
        <w:tab/>
      </w:r>
    </w:p>
    <w:p w14:paraId="6D262258" w14:textId="4CAF0422" w:rsidR="008D3FF9" w:rsidRDefault="008D3FF9" w:rsidP="003D1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3FF9">
        <w:rPr>
          <w:rFonts w:ascii="Times New Roman" w:hAnsi="Times New Roman" w:cs="Times New Roman"/>
          <w:sz w:val="28"/>
        </w:rPr>
        <w:t xml:space="preserve">Операции </w:t>
      </w:r>
      <w:r w:rsidR="00C42C96">
        <w:rPr>
          <w:rFonts w:ascii="Times New Roman" w:hAnsi="Times New Roman" w:cs="Times New Roman"/>
          <w:sz w:val="28"/>
        </w:rPr>
        <w:t xml:space="preserve">между организациями </w:t>
      </w:r>
      <w:r w:rsidR="00493FBC">
        <w:rPr>
          <w:rFonts w:ascii="Times New Roman" w:hAnsi="Times New Roman" w:cs="Times New Roman"/>
          <w:sz w:val="28"/>
        </w:rPr>
        <w:t>либо</w:t>
      </w:r>
      <w:r w:rsidRPr="008D3FF9">
        <w:rPr>
          <w:rFonts w:ascii="Times New Roman" w:hAnsi="Times New Roman" w:cs="Times New Roman"/>
          <w:sz w:val="28"/>
        </w:rPr>
        <w:t xml:space="preserve"> интернет-пользователями при совершении финансовых операций в сети все чаще про</w:t>
      </w:r>
      <w:r w:rsidR="00493FBC">
        <w:rPr>
          <w:rFonts w:ascii="Times New Roman" w:hAnsi="Times New Roman" w:cs="Times New Roman"/>
          <w:sz w:val="28"/>
        </w:rPr>
        <w:t>исходят</w:t>
      </w:r>
      <w:r w:rsidRPr="008D3FF9">
        <w:rPr>
          <w:rFonts w:ascii="Times New Roman" w:hAnsi="Times New Roman" w:cs="Times New Roman"/>
          <w:sz w:val="28"/>
        </w:rPr>
        <w:t xml:space="preserve"> с помощью ЭПС, которые, по</w:t>
      </w:r>
      <w:r w:rsidR="00B27324">
        <w:rPr>
          <w:rFonts w:ascii="Times New Roman" w:hAnsi="Times New Roman" w:cs="Times New Roman"/>
          <w:sz w:val="28"/>
        </w:rPr>
        <w:t xml:space="preserve"> своей</w:t>
      </w:r>
      <w:r w:rsidRPr="008D3FF9">
        <w:rPr>
          <w:rFonts w:ascii="Times New Roman" w:hAnsi="Times New Roman" w:cs="Times New Roman"/>
          <w:sz w:val="28"/>
        </w:rPr>
        <w:t xml:space="preserve"> сути, представляют собой аналоги обычных системных расчетов.</w:t>
      </w:r>
      <w:r w:rsidR="00125B6C">
        <w:rPr>
          <w:rFonts w:ascii="Times New Roman" w:hAnsi="Times New Roman" w:cs="Times New Roman"/>
          <w:sz w:val="28"/>
        </w:rPr>
        <w:t xml:space="preserve"> </w:t>
      </w:r>
      <w:r w:rsidR="001369C4">
        <w:rPr>
          <w:rFonts w:ascii="Times New Roman" w:hAnsi="Times New Roman" w:cs="Times New Roman"/>
          <w:sz w:val="28"/>
        </w:rPr>
        <w:t>Вследствие</w:t>
      </w:r>
      <w:r w:rsidR="00C500DC">
        <w:rPr>
          <w:rFonts w:ascii="Times New Roman" w:hAnsi="Times New Roman" w:cs="Times New Roman"/>
          <w:sz w:val="28"/>
        </w:rPr>
        <w:t xml:space="preserve"> этого необходимо </w:t>
      </w:r>
      <w:r w:rsidR="001369C4">
        <w:rPr>
          <w:rFonts w:ascii="Times New Roman" w:hAnsi="Times New Roman" w:cs="Times New Roman"/>
          <w:sz w:val="28"/>
        </w:rPr>
        <w:t>отметить</w:t>
      </w:r>
      <w:r w:rsidR="00C500DC">
        <w:rPr>
          <w:rFonts w:ascii="Times New Roman" w:hAnsi="Times New Roman" w:cs="Times New Roman"/>
          <w:sz w:val="28"/>
        </w:rPr>
        <w:t xml:space="preserve"> следующие операции, </w:t>
      </w:r>
      <w:r w:rsidR="00CD7A5E">
        <w:rPr>
          <w:rFonts w:ascii="Times New Roman" w:hAnsi="Times New Roman" w:cs="Times New Roman"/>
          <w:sz w:val="28"/>
        </w:rPr>
        <w:t xml:space="preserve">осуществляемые </w:t>
      </w:r>
      <w:r w:rsidR="00237379">
        <w:rPr>
          <w:rFonts w:ascii="Times New Roman" w:hAnsi="Times New Roman" w:cs="Times New Roman"/>
          <w:sz w:val="28"/>
        </w:rPr>
        <w:t>электронными платежными системами</w:t>
      </w:r>
      <w:r w:rsidR="00D53CA4" w:rsidRPr="00D53CA4">
        <w:rPr>
          <w:rFonts w:ascii="Times New Roman" w:hAnsi="Times New Roman" w:cs="Times New Roman"/>
          <w:sz w:val="28"/>
        </w:rPr>
        <w:t>[19]</w:t>
      </w:r>
      <w:r w:rsidR="00CD7A5E">
        <w:rPr>
          <w:rFonts w:ascii="Times New Roman" w:hAnsi="Times New Roman" w:cs="Times New Roman"/>
          <w:sz w:val="28"/>
        </w:rPr>
        <w:t>:</w:t>
      </w:r>
    </w:p>
    <w:p w14:paraId="02C70962" w14:textId="652B07F7" w:rsidR="00A4453D" w:rsidRDefault="00A4453D" w:rsidP="00A4453D">
      <w:pPr>
        <w:pStyle w:val="af3"/>
        <w:ind w:firstLine="709"/>
      </w:pPr>
      <w:r>
        <w:t xml:space="preserve">– </w:t>
      </w:r>
      <w:r w:rsidR="000463D3">
        <w:t>о</w:t>
      </w:r>
      <w:r w:rsidRPr="005229C6">
        <w:t>перации</w:t>
      </w:r>
      <w:r>
        <w:t xml:space="preserve"> по</w:t>
      </w:r>
      <w:r w:rsidRPr="005229C6">
        <w:t xml:space="preserve"> принятию наличных денежных средств от физических лиц для перечисления лицу, оказывающему услуги, которые признаются банковской операцией, предусмотренной п/п 9 ч.1 ст.5 ФЗ "О банках и банковской деятельности", однако при конкретных</w:t>
      </w:r>
      <w:r>
        <w:t xml:space="preserve"> обстоятельствах</w:t>
      </w:r>
      <w:r w:rsidRPr="005229C6">
        <w:t xml:space="preserve"> возможно реализовать без лицензии Центрального банка РФ</w:t>
      </w:r>
      <w:r>
        <w:t>,</w:t>
      </w:r>
    </w:p>
    <w:p w14:paraId="28BFADD9" w14:textId="49CEF233" w:rsidR="00A4453D" w:rsidRDefault="00A4453D" w:rsidP="00A4453D">
      <w:pPr>
        <w:pStyle w:val="af3"/>
        <w:ind w:firstLine="709"/>
      </w:pPr>
      <w:r>
        <w:t xml:space="preserve">– </w:t>
      </w:r>
      <w:r w:rsidRPr="005229C6">
        <w:t>операции с применением расчетных и кредитных банковских карт и оплата кредитными организациями платежных карт других эмитентов</w:t>
      </w:r>
      <w:r>
        <w:t>,</w:t>
      </w:r>
    </w:p>
    <w:p w14:paraId="4957D967" w14:textId="512DAF24" w:rsidR="00A4453D" w:rsidRDefault="00A4453D" w:rsidP="00A4453D">
      <w:pPr>
        <w:pStyle w:val="af3"/>
        <w:ind w:firstLine="709"/>
      </w:pPr>
      <w:r>
        <w:lastRenderedPageBreak/>
        <w:t xml:space="preserve">– </w:t>
      </w:r>
      <w:r w:rsidRPr="005229C6">
        <w:t>операции с предоплаченными платежными картами кредитных организаций и эмитентов, непохожих с кредитными организациями</w:t>
      </w:r>
      <w:r>
        <w:t>,</w:t>
      </w:r>
    </w:p>
    <w:p w14:paraId="49803929" w14:textId="6A0364EF" w:rsidR="00A4453D" w:rsidRDefault="00A4453D" w:rsidP="00A4453D">
      <w:pPr>
        <w:pStyle w:val="af3"/>
        <w:ind w:firstLine="709"/>
      </w:pPr>
      <w:r>
        <w:t>–</w:t>
      </w:r>
      <w:r w:rsidRPr="00A4453D">
        <w:t xml:space="preserve"> </w:t>
      </w:r>
      <w:r w:rsidRPr="005229C6">
        <w:t>операции с применением условных виртуальных денежных единиц, которые официально не попадают под представление банковской работы, так как их наличие никак не сопряжено с банковскими счетами</w:t>
      </w:r>
      <w:r>
        <w:t>,</w:t>
      </w:r>
    </w:p>
    <w:p w14:paraId="547DAA5C" w14:textId="0B0F93EB" w:rsidR="00A27AD5" w:rsidRDefault="00A27AD5" w:rsidP="003D1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7AD5">
        <w:rPr>
          <w:rFonts w:ascii="Times New Roman" w:hAnsi="Times New Roman" w:cs="Times New Roman"/>
          <w:sz w:val="28"/>
        </w:rPr>
        <w:t>Электронные платежные системы можно классифицировать, основываясь как на специфике электронных расчетов, так и на базе конкретной технологии, лежащей в основе ЭПС.</w:t>
      </w:r>
    </w:p>
    <w:p w14:paraId="7A299836" w14:textId="787FE9A8" w:rsidR="0052202C" w:rsidRPr="0052202C" w:rsidRDefault="0052202C" w:rsidP="003D1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202C">
        <w:rPr>
          <w:rFonts w:ascii="Times New Roman" w:hAnsi="Times New Roman" w:cs="Times New Roman"/>
          <w:sz w:val="28"/>
        </w:rPr>
        <w:t>Классификация ЭПС в зависимости от вида электронных расчетов:</w:t>
      </w:r>
    </w:p>
    <w:p w14:paraId="052DAE3A" w14:textId="5DDA7766" w:rsidR="00144017" w:rsidRPr="00A4453D" w:rsidRDefault="008D4396" w:rsidP="00C76653">
      <w:pPr>
        <w:pStyle w:val="a5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2202C" w:rsidRPr="00F63226">
        <w:rPr>
          <w:rFonts w:ascii="Times New Roman" w:hAnsi="Times New Roman" w:cs="Times New Roman"/>
          <w:sz w:val="28"/>
        </w:rPr>
        <w:t>о составу участников платежа (</w:t>
      </w:r>
      <w:r w:rsidR="00D42CC4">
        <w:rPr>
          <w:rFonts w:ascii="Times New Roman" w:hAnsi="Times New Roman" w:cs="Times New Roman"/>
          <w:sz w:val="28"/>
        </w:rPr>
        <w:t>т</w:t>
      </w:r>
      <w:r w:rsidR="00FF4D37">
        <w:rPr>
          <w:rFonts w:ascii="Times New Roman" w:hAnsi="Times New Roman" w:cs="Times New Roman"/>
          <w:sz w:val="28"/>
        </w:rPr>
        <w:t xml:space="preserve">аблица </w:t>
      </w:r>
      <w:r w:rsidR="000515C8">
        <w:rPr>
          <w:rFonts w:ascii="Times New Roman" w:hAnsi="Times New Roman" w:cs="Times New Roman"/>
          <w:sz w:val="28"/>
        </w:rPr>
        <w:t>2</w:t>
      </w:r>
      <w:r w:rsidR="00144017">
        <w:rPr>
          <w:rFonts w:ascii="Times New Roman" w:hAnsi="Times New Roman" w:cs="Times New Roman"/>
          <w:sz w:val="28"/>
        </w:rPr>
        <w:t>)</w:t>
      </w:r>
      <w:r w:rsidR="00D06081" w:rsidRPr="00D06081">
        <w:rPr>
          <w:rFonts w:ascii="Times New Roman" w:hAnsi="Times New Roman" w:cs="Times New Roman"/>
          <w:sz w:val="28"/>
        </w:rPr>
        <w:t>,</w:t>
      </w:r>
    </w:p>
    <w:p w14:paraId="281E3F89" w14:textId="7C3F096F" w:rsidR="00425DBE" w:rsidRPr="00A4453D" w:rsidRDefault="00425DBE" w:rsidP="00A4453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0515C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</w:t>
      </w:r>
      <w:r w:rsidR="00874253">
        <w:rPr>
          <w:rFonts w:ascii="Times New Roman" w:hAnsi="Times New Roman" w:cs="Times New Roman"/>
          <w:sz w:val="28"/>
        </w:rPr>
        <w:t>Классификация ЭПС по составу участников платежа</w:t>
      </w:r>
      <w:r w:rsidR="00A4453D" w:rsidRPr="00A4453D">
        <w:rPr>
          <w:rFonts w:ascii="Times New Roman" w:hAnsi="Times New Roman" w:cs="Times New Roman"/>
          <w:sz w:val="28"/>
        </w:rPr>
        <w:t>[4]</w:t>
      </w:r>
    </w:p>
    <w:tbl>
      <w:tblPr>
        <w:tblStyle w:val="af0"/>
        <w:tblW w:w="9247" w:type="dxa"/>
        <w:tblInd w:w="-5" w:type="dxa"/>
        <w:tblLook w:val="04A0" w:firstRow="1" w:lastRow="0" w:firstColumn="1" w:lastColumn="0" w:noHBand="0" w:noVBand="1"/>
      </w:tblPr>
      <w:tblGrid>
        <w:gridCol w:w="2102"/>
        <w:gridCol w:w="2828"/>
        <w:gridCol w:w="2465"/>
        <w:gridCol w:w="1852"/>
      </w:tblGrid>
      <w:tr w:rsidR="006B3042" w14:paraId="26C3A08A" w14:textId="77777777" w:rsidTr="007E5B39">
        <w:trPr>
          <w:trHeight w:val="1240"/>
        </w:trPr>
        <w:tc>
          <w:tcPr>
            <w:tcW w:w="2102" w:type="dxa"/>
            <w:vAlign w:val="center"/>
          </w:tcPr>
          <w:p w14:paraId="7D6E5611" w14:textId="3FD44E06" w:rsidR="006B3042" w:rsidRPr="00D06081" w:rsidRDefault="00EC7064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Вид электронных расчетов</w:t>
            </w:r>
          </w:p>
        </w:tc>
        <w:tc>
          <w:tcPr>
            <w:tcW w:w="2828" w:type="dxa"/>
            <w:vAlign w:val="center"/>
          </w:tcPr>
          <w:p w14:paraId="0CE8BE3E" w14:textId="32887E14" w:rsidR="006B3042" w:rsidRPr="00D06081" w:rsidRDefault="00EC7064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Стороны платежа</w:t>
            </w:r>
          </w:p>
        </w:tc>
        <w:tc>
          <w:tcPr>
            <w:tcW w:w="2465" w:type="dxa"/>
            <w:vAlign w:val="center"/>
          </w:tcPr>
          <w:p w14:paraId="57D711EF" w14:textId="306992CD" w:rsidR="006B3042" w:rsidRPr="00D06081" w:rsidRDefault="003E70F3" w:rsidP="00D060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Аналог (традиционная система денежных расчетов)</w:t>
            </w:r>
          </w:p>
        </w:tc>
        <w:tc>
          <w:tcPr>
            <w:tcW w:w="1852" w:type="dxa"/>
            <w:vAlign w:val="center"/>
          </w:tcPr>
          <w:p w14:paraId="70D7ED9D" w14:textId="59950EF6" w:rsidR="006B3042" w:rsidRPr="00D06081" w:rsidRDefault="003E70F3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Примеры ЭПС</w:t>
            </w:r>
          </w:p>
        </w:tc>
      </w:tr>
      <w:tr w:rsidR="006B3042" w14:paraId="78D3FC78" w14:textId="77777777" w:rsidTr="007E5B39">
        <w:trPr>
          <w:trHeight w:val="627"/>
        </w:trPr>
        <w:tc>
          <w:tcPr>
            <w:tcW w:w="2102" w:type="dxa"/>
            <w:vAlign w:val="center"/>
          </w:tcPr>
          <w:p w14:paraId="39F29564" w14:textId="2441AD03" w:rsidR="006B3042" w:rsidRPr="00D06081" w:rsidRDefault="003E70F3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 xml:space="preserve">Платежи </w:t>
            </w: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B2B</w:t>
            </w:r>
          </w:p>
        </w:tc>
        <w:tc>
          <w:tcPr>
            <w:tcW w:w="2828" w:type="dxa"/>
            <w:vAlign w:val="center"/>
          </w:tcPr>
          <w:p w14:paraId="2A59ED34" w14:textId="60E353E3" w:rsidR="006B3042" w:rsidRPr="00D06081" w:rsidRDefault="004D71D8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Юридические лица</w:t>
            </w:r>
          </w:p>
        </w:tc>
        <w:tc>
          <w:tcPr>
            <w:tcW w:w="2465" w:type="dxa"/>
            <w:vAlign w:val="center"/>
          </w:tcPr>
          <w:p w14:paraId="56EDAF7E" w14:textId="62637137" w:rsidR="006B3042" w:rsidRPr="00D06081" w:rsidRDefault="00EF15F4" w:rsidP="00D06081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Безналичные расчеты между компаниями</w:t>
            </w:r>
          </w:p>
        </w:tc>
        <w:tc>
          <w:tcPr>
            <w:tcW w:w="1852" w:type="dxa"/>
            <w:vAlign w:val="center"/>
          </w:tcPr>
          <w:p w14:paraId="7772592D" w14:textId="26D392D9" w:rsidR="006B3042" w:rsidRPr="00D06081" w:rsidRDefault="000A6BB6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Cyberplat</w:t>
            </w:r>
          </w:p>
        </w:tc>
      </w:tr>
      <w:tr w:rsidR="006B3042" w14:paraId="6C118CB0" w14:textId="77777777" w:rsidTr="007E5B39">
        <w:trPr>
          <w:trHeight w:val="1234"/>
        </w:trPr>
        <w:tc>
          <w:tcPr>
            <w:tcW w:w="2102" w:type="dxa"/>
            <w:vAlign w:val="center"/>
          </w:tcPr>
          <w:p w14:paraId="778981CC" w14:textId="6F0F6127" w:rsidR="006B3042" w:rsidRPr="00D06081" w:rsidRDefault="00D352F0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 xml:space="preserve">Платежи </w:t>
            </w:r>
            <w:r w:rsidR="003E70F3" w:rsidRPr="00D06081">
              <w:rPr>
                <w:rFonts w:ascii="Times New Roman" w:hAnsi="Times New Roman" w:cs="Times New Roman"/>
                <w:sz w:val="28"/>
                <w:lang w:val="en-US"/>
              </w:rPr>
              <w:t>C2</w:t>
            </w: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</w:p>
        </w:tc>
        <w:tc>
          <w:tcPr>
            <w:tcW w:w="2828" w:type="dxa"/>
            <w:vAlign w:val="center"/>
          </w:tcPr>
          <w:p w14:paraId="71457933" w14:textId="27A96970" w:rsidR="006B3042" w:rsidRPr="00D06081" w:rsidRDefault="001E6262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Конечные потребители товаров и услуг</w:t>
            </w:r>
          </w:p>
        </w:tc>
        <w:tc>
          <w:tcPr>
            <w:tcW w:w="2465" w:type="dxa"/>
            <w:vAlign w:val="center"/>
          </w:tcPr>
          <w:p w14:paraId="114790BE" w14:textId="3ADCE603" w:rsidR="006B3042" w:rsidRPr="00D06081" w:rsidRDefault="00EF15F4" w:rsidP="00D06081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Наличные и безналичные платежи покупателей продавцам</w:t>
            </w:r>
          </w:p>
        </w:tc>
        <w:tc>
          <w:tcPr>
            <w:tcW w:w="1852" w:type="dxa"/>
            <w:vAlign w:val="center"/>
          </w:tcPr>
          <w:p w14:paraId="01887C34" w14:textId="5191BA7E" w:rsidR="006B3042" w:rsidRPr="00D06081" w:rsidRDefault="000A6BB6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Webmoney, E-port</w:t>
            </w:r>
          </w:p>
        </w:tc>
      </w:tr>
      <w:tr w:rsidR="006B3042" w14:paraId="66F72973" w14:textId="77777777" w:rsidTr="007E5B39">
        <w:trPr>
          <w:trHeight w:val="1324"/>
        </w:trPr>
        <w:tc>
          <w:tcPr>
            <w:tcW w:w="2102" w:type="dxa"/>
            <w:vAlign w:val="center"/>
          </w:tcPr>
          <w:p w14:paraId="784F25CF" w14:textId="2054EC46" w:rsidR="006B3042" w:rsidRPr="00D06081" w:rsidRDefault="00D352F0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 xml:space="preserve">Платежи </w:t>
            </w: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C2C</w:t>
            </w:r>
          </w:p>
        </w:tc>
        <w:tc>
          <w:tcPr>
            <w:tcW w:w="2828" w:type="dxa"/>
            <w:vAlign w:val="center"/>
          </w:tcPr>
          <w:p w14:paraId="0F6A74E8" w14:textId="48FBBD86" w:rsidR="006B3042" w:rsidRPr="00D06081" w:rsidRDefault="004D71D8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Физические лица</w:t>
            </w:r>
          </w:p>
        </w:tc>
        <w:tc>
          <w:tcPr>
            <w:tcW w:w="2465" w:type="dxa"/>
            <w:vAlign w:val="center"/>
          </w:tcPr>
          <w:p w14:paraId="0213A1C1" w14:textId="174EE044" w:rsidR="006B3042" w:rsidRPr="00D06081" w:rsidRDefault="00EF15F4" w:rsidP="00D06081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Прямые расчеты наличными</w:t>
            </w:r>
          </w:p>
        </w:tc>
        <w:tc>
          <w:tcPr>
            <w:tcW w:w="1852" w:type="dxa"/>
            <w:vAlign w:val="center"/>
          </w:tcPr>
          <w:p w14:paraId="463128CD" w14:textId="76F84335" w:rsidR="006B3042" w:rsidRPr="00D06081" w:rsidRDefault="007127BA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 xml:space="preserve">Webmoney, </w:t>
            </w:r>
            <w:r w:rsidR="000A6BB6" w:rsidRPr="00D06081">
              <w:rPr>
                <w:rFonts w:ascii="Times New Roman" w:hAnsi="Times New Roman" w:cs="Times New Roman"/>
                <w:sz w:val="28"/>
                <w:lang w:val="en-US"/>
              </w:rPr>
              <w:t>Paycash</w:t>
            </w:r>
          </w:p>
        </w:tc>
      </w:tr>
      <w:tr w:rsidR="006B3042" w14:paraId="6D652273" w14:textId="77777777" w:rsidTr="007E5B39">
        <w:trPr>
          <w:trHeight w:val="1480"/>
        </w:trPr>
        <w:tc>
          <w:tcPr>
            <w:tcW w:w="2102" w:type="dxa"/>
            <w:vAlign w:val="center"/>
          </w:tcPr>
          <w:p w14:paraId="32FDFD9D" w14:textId="4DA80D40" w:rsidR="006B3042" w:rsidRPr="00D06081" w:rsidRDefault="00D352F0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Платежи банк-банк</w:t>
            </w:r>
          </w:p>
        </w:tc>
        <w:tc>
          <w:tcPr>
            <w:tcW w:w="2828" w:type="dxa"/>
            <w:vAlign w:val="center"/>
          </w:tcPr>
          <w:p w14:paraId="54F74BE5" w14:textId="5363B109" w:rsidR="006B3042" w:rsidRPr="00D06081" w:rsidRDefault="00D352F0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Финансовые институты</w:t>
            </w:r>
          </w:p>
        </w:tc>
        <w:tc>
          <w:tcPr>
            <w:tcW w:w="2465" w:type="dxa"/>
            <w:vAlign w:val="center"/>
          </w:tcPr>
          <w:p w14:paraId="2E27848E" w14:textId="1290A9F5" w:rsidR="006B3042" w:rsidRPr="00D06081" w:rsidRDefault="001E6262" w:rsidP="00D06081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Нет аналогов</w:t>
            </w:r>
          </w:p>
        </w:tc>
        <w:tc>
          <w:tcPr>
            <w:tcW w:w="1852" w:type="dxa"/>
            <w:vAlign w:val="center"/>
          </w:tcPr>
          <w:p w14:paraId="3D1518CC" w14:textId="6173E67A" w:rsidR="006B3042" w:rsidRPr="00D06081" w:rsidRDefault="007127BA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SWIFT</w:t>
            </w:r>
          </w:p>
        </w:tc>
      </w:tr>
    </w:tbl>
    <w:p w14:paraId="02F3C8DA" w14:textId="589A2A53" w:rsidR="00874253" w:rsidRPr="009316DA" w:rsidRDefault="00144017" w:rsidP="00425DBE">
      <w:p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549D7BE" w14:textId="6964F75B" w:rsidR="00144017" w:rsidRDefault="00CB4C78" w:rsidP="00BB7AE5">
      <w:pPr>
        <w:pStyle w:val="a5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144017">
        <w:rPr>
          <w:rFonts w:ascii="Times New Roman" w:hAnsi="Times New Roman" w:cs="Times New Roman"/>
          <w:sz w:val="28"/>
        </w:rPr>
        <w:t>о виду осуществляемых операций (</w:t>
      </w:r>
      <w:r w:rsidR="00D42CC4">
        <w:rPr>
          <w:rFonts w:ascii="Times New Roman" w:hAnsi="Times New Roman" w:cs="Times New Roman"/>
          <w:sz w:val="28"/>
        </w:rPr>
        <w:t>т</w:t>
      </w:r>
      <w:r w:rsidR="00144017">
        <w:rPr>
          <w:rFonts w:ascii="Times New Roman" w:hAnsi="Times New Roman" w:cs="Times New Roman"/>
          <w:sz w:val="28"/>
        </w:rPr>
        <w:t xml:space="preserve">аблица </w:t>
      </w:r>
      <w:r w:rsidR="003C7E3E">
        <w:rPr>
          <w:rFonts w:ascii="Times New Roman" w:hAnsi="Times New Roman" w:cs="Times New Roman"/>
          <w:sz w:val="28"/>
        </w:rPr>
        <w:t>3</w:t>
      </w:r>
      <w:r w:rsidR="00144017">
        <w:rPr>
          <w:rFonts w:ascii="Times New Roman" w:hAnsi="Times New Roman" w:cs="Times New Roman"/>
          <w:sz w:val="28"/>
        </w:rPr>
        <w:t>)</w:t>
      </w:r>
      <w:r w:rsidR="00D06081" w:rsidRPr="00D06081">
        <w:rPr>
          <w:rFonts w:ascii="Times New Roman" w:hAnsi="Times New Roman" w:cs="Times New Roman"/>
          <w:sz w:val="28"/>
        </w:rPr>
        <w:t>,</w:t>
      </w:r>
      <w:r w:rsidR="00E52C61">
        <w:rPr>
          <w:rFonts w:ascii="Times New Roman" w:hAnsi="Times New Roman" w:cs="Times New Roman"/>
          <w:sz w:val="28"/>
        </w:rPr>
        <w:tab/>
      </w:r>
      <w:r w:rsidR="00E52C61">
        <w:rPr>
          <w:rFonts w:ascii="Times New Roman" w:hAnsi="Times New Roman" w:cs="Times New Roman"/>
          <w:sz w:val="28"/>
        </w:rPr>
        <w:tab/>
      </w:r>
      <w:r w:rsidR="00C56ECD">
        <w:rPr>
          <w:rFonts w:ascii="Times New Roman" w:hAnsi="Times New Roman" w:cs="Times New Roman"/>
          <w:sz w:val="28"/>
        </w:rPr>
        <w:tab/>
      </w:r>
    </w:p>
    <w:p w14:paraId="07A09D94" w14:textId="28958CBF" w:rsidR="00E52C61" w:rsidRPr="00D06081" w:rsidRDefault="00E52C61" w:rsidP="00D0608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3C7E3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– Классификация ЭПС по виду осуществляемых операций</w:t>
      </w:r>
      <w:r w:rsidR="00D06081" w:rsidRPr="00D06081">
        <w:rPr>
          <w:rFonts w:ascii="Times New Roman" w:hAnsi="Times New Roman" w:cs="Times New Roman"/>
          <w:sz w:val="28"/>
        </w:rPr>
        <w:t>[4]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BA33F7" w14:paraId="6B324F0D" w14:textId="77777777" w:rsidTr="00D06081">
        <w:tc>
          <w:tcPr>
            <w:tcW w:w="3115" w:type="dxa"/>
            <w:vAlign w:val="center"/>
          </w:tcPr>
          <w:p w14:paraId="20192A7F" w14:textId="5E1B25FC" w:rsidR="00BA33F7" w:rsidRPr="00D06081" w:rsidRDefault="00BA33F7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Вид электронных расчетов</w:t>
            </w:r>
          </w:p>
        </w:tc>
        <w:tc>
          <w:tcPr>
            <w:tcW w:w="3543" w:type="dxa"/>
            <w:vAlign w:val="center"/>
          </w:tcPr>
          <w:p w14:paraId="00801F42" w14:textId="2ABAEDFD" w:rsidR="00BA33F7" w:rsidRPr="00D06081" w:rsidRDefault="00BA33F7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Где применяется</w:t>
            </w:r>
          </w:p>
        </w:tc>
        <w:tc>
          <w:tcPr>
            <w:tcW w:w="2687" w:type="dxa"/>
            <w:vAlign w:val="center"/>
          </w:tcPr>
          <w:p w14:paraId="4E3BE7A4" w14:textId="1B1C7619" w:rsidR="00BA33F7" w:rsidRPr="00D06081" w:rsidRDefault="00E0356E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Примеры ЭПС</w:t>
            </w:r>
          </w:p>
        </w:tc>
      </w:tr>
      <w:tr w:rsidR="00BA33F7" w14:paraId="498124BC" w14:textId="77777777" w:rsidTr="00D06081">
        <w:tc>
          <w:tcPr>
            <w:tcW w:w="3115" w:type="dxa"/>
            <w:vAlign w:val="center"/>
          </w:tcPr>
          <w:p w14:paraId="040F8E2D" w14:textId="699FD03A" w:rsidR="00BA33F7" w:rsidRPr="00D06081" w:rsidRDefault="00E0356E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Операции с карточными банковскими картами</w:t>
            </w:r>
          </w:p>
        </w:tc>
        <w:tc>
          <w:tcPr>
            <w:tcW w:w="3543" w:type="dxa"/>
            <w:vAlign w:val="center"/>
          </w:tcPr>
          <w:p w14:paraId="63CE0FEA" w14:textId="35E6F171" w:rsidR="00BA33F7" w:rsidRPr="00D06081" w:rsidRDefault="00FD7CF2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 xml:space="preserve">Дебетовые и кредитные пластиковые карты </w:t>
            </w:r>
          </w:p>
        </w:tc>
        <w:tc>
          <w:tcPr>
            <w:tcW w:w="2687" w:type="dxa"/>
            <w:vAlign w:val="center"/>
          </w:tcPr>
          <w:p w14:paraId="73456D5B" w14:textId="361ABC16" w:rsidR="00BA33F7" w:rsidRPr="00D06081" w:rsidRDefault="00EF4ABF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Cyberplat</w:t>
            </w:r>
          </w:p>
        </w:tc>
      </w:tr>
      <w:tr w:rsidR="00BA33F7" w14:paraId="75F99CCF" w14:textId="77777777" w:rsidTr="00D06081">
        <w:tc>
          <w:tcPr>
            <w:tcW w:w="3115" w:type="dxa"/>
            <w:vAlign w:val="center"/>
          </w:tcPr>
          <w:p w14:paraId="7A6B10B1" w14:textId="5D87F25C" w:rsidR="00BA33F7" w:rsidRPr="00D06081" w:rsidRDefault="00E0356E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Операции с электронной наличностью</w:t>
            </w:r>
          </w:p>
        </w:tc>
        <w:tc>
          <w:tcPr>
            <w:tcW w:w="3543" w:type="dxa"/>
            <w:vAlign w:val="center"/>
          </w:tcPr>
          <w:p w14:paraId="786C52AE" w14:textId="416301B7" w:rsidR="00BA33F7" w:rsidRPr="00D06081" w:rsidRDefault="00FD7CF2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Расчёты с физическими лицами</w:t>
            </w:r>
          </w:p>
        </w:tc>
        <w:tc>
          <w:tcPr>
            <w:tcW w:w="2687" w:type="dxa"/>
            <w:vAlign w:val="center"/>
          </w:tcPr>
          <w:p w14:paraId="6EACCB21" w14:textId="4B0EC87D" w:rsidR="00BA33F7" w:rsidRPr="00D06081" w:rsidRDefault="00EF4ABF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Webmoney</w:t>
            </w:r>
          </w:p>
        </w:tc>
      </w:tr>
      <w:tr w:rsidR="00BA33F7" w14:paraId="24C6946E" w14:textId="77777777" w:rsidTr="00D06081">
        <w:tc>
          <w:tcPr>
            <w:tcW w:w="3115" w:type="dxa"/>
            <w:vAlign w:val="center"/>
          </w:tcPr>
          <w:p w14:paraId="040199BA" w14:textId="59DD3DD7" w:rsidR="00BA33F7" w:rsidRPr="00D06081" w:rsidRDefault="00E90239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Операции по управлению банковскими счетами</w:t>
            </w:r>
          </w:p>
        </w:tc>
        <w:tc>
          <w:tcPr>
            <w:tcW w:w="3543" w:type="dxa"/>
            <w:vAlign w:val="center"/>
          </w:tcPr>
          <w:p w14:paraId="4C733708" w14:textId="5547735A" w:rsidR="00BA33F7" w:rsidRPr="00D06081" w:rsidRDefault="00250F09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Системы «Клиент банк» с доступом через Интернет, мобильный телефон и т.д.</w:t>
            </w:r>
          </w:p>
        </w:tc>
        <w:tc>
          <w:tcPr>
            <w:tcW w:w="2687" w:type="dxa"/>
            <w:vAlign w:val="center"/>
          </w:tcPr>
          <w:p w14:paraId="7B130C2A" w14:textId="4D028739" w:rsidR="00BA33F7" w:rsidRPr="00D06081" w:rsidRDefault="00E52C61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Операции по управлению банковским счетом</w:t>
            </w:r>
          </w:p>
        </w:tc>
      </w:tr>
      <w:tr w:rsidR="00BA33F7" w14:paraId="3D5A2083" w14:textId="77777777" w:rsidTr="00D06081">
        <w:tc>
          <w:tcPr>
            <w:tcW w:w="3115" w:type="dxa"/>
            <w:vAlign w:val="center"/>
          </w:tcPr>
          <w:p w14:paraId="71390C76" w14:textId="64F0F740" w:rsidR="00BA33F7" w:rsidRPr="00D06081" w:rsidRDefault="00E90239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Операции по переводу денег без открытия банковского счета</w:t>
            </w:r>
          </w:p>
        </w:tc>
        <w:tc>
          <w:tcPr>
            <w:tcW w:w="3543" w:type="dxa"/>
            <w:vAlign w:val="center"/>
          </w:tcPr>
          <w:p w14:paraId="349FF62A" w14:textId="14399A2A" w:rsidR="00BA33F7" w:rsidRPr="00D06081" w:rsidRDefault="00250F09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06081">
              <w:rPr>
                <w:rFonts w:ascii="Times New Roman" w:hAnsi="Times New Roman" w:cs="Times New Roman"/>
                <w:sz w:val="28"/>
              </w:rPr>
              <w:t>Системы перевода денег по компьютерным сетям</w:t>
            </w:r>
          </w:p>
        </w:tc>
        <w:tc>
          <w:tcPr>
            <w:tcW w:w="2687" w:type="dxa"/>
            <w:vAlign w:val="center"/>
          </w:tcPr>
          <w:p w14:paraId="77B3874A" w14:textId="1131F5F9" w:rsidR="00BA33F7" w:rsidRPr="00D06081" w:rsidRDefault="00E52C61" w:rsidP="00E902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D06081">
              <w:rPr>
                <w:rFonts w:ascii="Times New Roman" w:hAnsi="Times New Roman" w:cs="Times New Roman"/>
                <w:sz w:val="28"/>
                <w:lang w:val="en-US"/>
              </w:rPr>
              <w:t>Western Union</w:t>
            </w:r>
          </w:p>
        </w:tc>
      </w:tr>
    </w:tbl>
    <w:p w14:paraId="33CE05C3" w14:textId="6B702B4C" w:rsidR="004E4095" w:rsidRPr="00425DBE" w:rsidRDefault="00C56ECD" w:rsidP="004E40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695E164B" w14:textId="33ABB509" w:rsidR="007729A4" w:rsidRDefault="00B916F9" w:rsidP="008D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DBE">
        <w:rPr>
          <w:rFonts w:ascii="Times New Roman" w:hAnsi="Times New Roman" w:cs="Times New Roman"/>
          <w:sz w:val="28"/>
        </w:rPr>
        <w:t xml:space="preserve"> </w:t>
      </w:r>
      <w:r w:rsidR="00304BA8">
        <w:rPr>
          <w:rFonts w:ascii="Times New Roman" w:hAnsi="Times New Roman" w:cs="Times New Roman"/>
          <w:sz w:val="28"/>
        </w:rPr>
        <w:t xml:space="preserve">На сегодняшний день в России </w:t>
      </w:r>
      <w:r w:rsidR="00CD2499">
        <w:rPr>
          <w:rFonts w:ascii="Times New Roman" w:hAnsi="Times New Roman" w:cs="Times New Roman"/>
          <w:sz w:val="28"/>
        </w:rPr>
        <w:t xml:space="preserve">показан широкий выбор систем для расчета электронными деньгами. В стране </w:t>
      </w:r>
      <w:r w:rsidR="004438DF">
        <w:rPr>
          <w:rFonts w:ascii="Times New Roman" w:hAnsi="Times New Roman" w:cs="Times New Roman"/>
          <w:sz w:val="28"/>
        </w:rPr>
        <w:t>действует около двух десятков платежных систем</w:t>
      </w:r>
      <w:r w:rsidR="00F17594">
        <w:rPr>
          <w:rFonts w:ascii="Times New Roman" w:hAnsi="Times New Roman" w:cs="Times New Roman"/>
          <w:sz w:val="28"/>
        </w:rPr>
        <w:t>, работа которых контролируется законодательством Российской Федерации</w:t>
      </w:r>
      <w:r w:rsidR="00F23EFA">
        <w:rPr>
          <w:rFonts w:ascii="Times New Roman" w:hAnsi="Times New Roman" w:cs="Times New Roman"/>
          <w:sz w:val="28"/>
        </w:rPr>
        <w:t>. Каждая из систем имеет свои особенности и отличия.</w:t>
      </w:r>
      <w:r w:rsidR="00D06081" w:rsidRPr="00D06081">
        <w:t xml:space="preserve"> </w:t>
      </w:r>
      <w:r w:rsidR="00D06081" w:rsidRPr="00D06081">
        <w:rPr>
          <w:rFonts w:ascii="Times New Roman" w:hAnsi="Times New Roman" w:cs="Times New Roman"/>
          <w:sz w:val="28"/>
        </w:rPr>
        <w:t>При выборе оптимального электронного кошелька пользователь ориентируется на собственные потребности и возможности с</w:t>
      </w:r>
      <w:r w:rsidR="00D06081">
        <w:rPr>
          <w:rFonts w:ascii="Times New Roman" w:hAnsi="Times New Roman" w:cs="Times New Roman"/>
          <w:sz w:val="28"/>
        </w:rPr>
        <w:t>ис</w:t>
      </w:r>
      <w:r w:rsidR="00D06081" w:rsidRPr="00D06081">
        <w:rPr>
          <w:rFonts w:ascii="Times New Roman" w:hAnsi="Times New Roman" w:cs="Times New Roman"/>
          <w:sz w:val="28"/>
        </w:rPr>
        <w:t>темы. Кому-то важно бесплатно пополнять счет, а другим необходима высокая скорость работы с цифровой наличностью.</w:t>
      </w:r>
      <w:r w:rsidR="00D06081">
        <w:rPr>
          <w:rFonts w:ascii="Times New Roman" w:hAnsi="Times New Roman" w:cs="Times New Roman"/>
          <w:sz w:val="28"/>
        </w:rPr>
        <w:t xml:space="preserve"> </w:t>
      </w:r>
      <w:r w:rsidR="00D06081" w:rsidRPr="00D06081">
        <w:rPr>
          <w:rFonts w:ascii="Times New Roman" w:hAnsi="Times New Roman" w:cs="Times New Roman"/>
          <w:sz w:val="28"/>
        </w:rPr>
        <w:t>Поэтому, нужно обратить внимание на присутствие тех функций, которые в первую очередь необходимы лично вам.</w:t>
      </w:r>
      <w:r w:rsidR="00D06081">
        <w:rPr>
          <w:rFonts w:ascii="Times New Roman" w:hAnsi="Times New Roman" w:cs="Times New Roman"/>
          <w:sz w:val="28"/>
        </w:rPr>
        <w:t xml:space="preserve"> </w:t>
      </w:r>
      <w:r w:rsidR="00686B8F">
        <w:rPr>
          <w:rFonts w:ascii="Times New Roman" w:hAnsi="Times New Roman" w:cs="Times New Roman"/>
          <w:sz w:val="28"/>
        </w:rPr>
        <w:t xml:space="preserve">К самым современным и комфортным платежным системам следует отнести – Яндекс. Деньги, </w:t>
      </w:r>
      <w:r w:rsidR="00686B8F">
        <w:rPr>
          <w:rFonts w:ascii="Times New Roman" w:hAnsi="Times New Roman" w:cs="Times New Roman"/>
          <w:sz w:val="28"/>
          <w:lang w:val="en-US"/>
        </w:rPr>
        <w:t>Webmoney</w:t>
      </w:r>
      <w:r w:rsidR="00686B8F" w:rsidRPr="00A12F8B">
        <w:rPr>
          <w:rFonts w:ascii="Times New Roman" w:hAnsi="Times New Roman" w:cs="Times New Roman"/>
          <w:sz w:val="28"/>
        </w:rPr>
        <w:t xml:space="preserve">, </w:t>
      </w:r>
      <w:r w:rsidR="00686B8F">
        <w:rPr>
          <w:rFonts w:ascii="Times New Roman" w:hAnsi="Times New Roman" w:cs="Times New Roman"/>
          <w:sz w:val="28"/>
          <w:lang w:val="en-US"/>
        </w:rPr>
        <w:t>Qiwi</w:t>
      </w:r>
      <w:r w:rsidR="00686B8F" w:rsidRPr="00A12F8B">
        <w:rPr>
          <w:rFonts w:ascii="Times New Roman" w:hAnsi="Times New Roman" w:cs="Times New Roman"/>
          <w:sz w:val="28"/>
        </w:rPr>
        <w:t xml:space="preserve">, </w:t>
      </w:r>
      <w:r w:rsidR="00686B8F">
        <w:rPr>
          <w:rFonts w:ascii="Times New Roman" w:hAnsi="Times New Roman" w:cs="Times New Roman"/>
          <w:sz w:val="28"/>
          <w:lang w:val="en-US"/>
        </w:rPr>
        <w:t>PayPal</w:t>
      </w:r>
      <w:r w:rsidR="00686B8F" w:rsidRPr="00A12F8B">
        <w:rPr>
          <w:rFonts w:ascii="Times New Roman" w:hAnsi="Times New Roman" w:cs="Times New Roman"/>
          <w:sz w:val="28"/>
        </w:rPr>
        <w:t xml:space="preserve">, </w:t>
      </w:r>
      <w:r w:rsidR="00686B8F">
        <w:rPr>
          <w:rFonts w:ascii="Times New Roman" w:hAnsi="Times New Roman" w:cs="Times New Roman"/>
          <w:sz w:val="28"/>
          <w:lang w:val="en-US"/>
        </w:rPr>
        <w:t>Epayments</w:t>
      </w:r>
      <w:r w:rsidR="00686B8F" w:rsidRPr="00A12F8B">
        <w:rPr>
          <w:rFonts w:ascii="Times New Roman" w:hAnsi="Times New Roman" w:cs="Times New Roman"/>
          <w:sz w:val="28"/>
        </w:rPr>
        <w:t>.</w:t>
      </w:r>
      <w:r w:rsidR="00A12F8B">
        <w:rPr>
          <w:rFonts w:ascii="Times New Roman" w:hAnsi="Times New Roman" w:cs="Times New Roman"/>
          <w:sz w:val="28"/>
        </w:rPr>
        <w:t xml:space="preserve"> На основе </w:t>
      </w:r>
      <w:r w:rsidR="00D06081">
        <w:rPr>
          <w:rFonts w:ascii="Times New Roman" w:hAnsi="Times New Roman" w:cs="Times New Roman"/>
          <w:sz w:val="28"/>
        </w:rPr>
        <w:t>т</w:t>
      </w:r>
      <w:r w:rsidR="00A12F8B">
        <w:rPr>
          <w:rFonts w:ascii="Times New Roman" w:hAnsi="Times New Roman" w:cs="Times New Roman"/>
          <w:sz w:val="28"/>
        </w:rPr>
        <w:t xml:space="preserve">аблицы </w:t>
      </w:r>
      <w:r w:rsidR="00FF09EE">
        <w:rPr>
          <w:rFonts w:ascii="Times New Roman" w:hAnsi="Times New Roman" w:cs="Times New Roman"/>
          <w:sz w:val="28"/>
        </w:rPr>
        <w:t xml:space="preserve">4 </w:t>
      </w:r>
      <w:r w:rsidR="00A12F8B">
        <w:rPr>
          <w:rFonts w:ascii="Times New Roman" w:hAnsi="Times New Roman" w:cs="Times New Roman"/>
          <w:sz w:val="28"/>
        </w:rPr>
        <w:t xml:space="preserve">рассмотрим каждую из систем. </w:t>
      </w:r>
    </w:p>
    <w:p w14:paraId="5D4CEA11" w14:textId="77777777" w:rsidR="008D797D" w:rsidRDefault="008D797D" w:rsidP="008D7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416B16" w14:textId="4A89A544" w:rsidR="00EA4A03" w:rsidRPr="00D06081" w:rsidRDefault="00EA4A03" w:rsidP="00D0608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FF09E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</w:t>
      </w:r>
      <w:r w:rsidR="00734EA6">
        <w:rPr>
          <w:rFonts w:ascii="Times New Roman" w:hAnsi="Times New Roman" w:cs="Times New Roman"/>
          <w:sz w:val="28"/>
        </w:rPr>
        <w:t>Виды платежных электронных систем</w:t>
      </w:r>
      <w:r w:rsidR="00D06081" w:rsidRPr="00D06081">
        <w:rPr>
          <w:rFonts w:ascii="Times New Roman" w:hAnsi="Times New Roman" w:cs="Times New Roman"/>
          <w:sz w:val="28"/>
        </w:rPr>
        <w:t>[7]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3"/>
        <w:gridCol w:w="1493"/>
        <w:gridCol w:w="2577"/>
        <w:gridCol w:w="1590"/>
        <w:gridCol w:w="2182"/>
      </w:tblGrid>
      <w:tr w:rsidR="005436D7" w14:paraId="7DEFCD2B" w14:textId="77777777" w:rsidTr="00D53CA4">
        <w:trPr>
          <w:trHeight w:val="227"/>
        </w:trPr>
        <w:tc>
          <w:tcPr>
            <w:tcW w:w="0" w:type="auto"/>
            <w:vAlign w:val="center"/>
          </w:tcPr>
          <w:p w14:paraId="189E7B2A" w14:textId="3D2BAD4B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</w:rPr>
              <w:t>Название системы</w:t>
            </w:r>
          </w:p>
        </w:tc>
        <w:tc>
          <w:tcPr>
            <w:tcW w:w="0" w:type="auto"/>
            <w:vAlign w:val="center"/>
          </w:tcPr>
          <w:p w14:paraId="12E7AC50" w14:textId="5548EDF6" w:rsidR="009316DA" w:rsidRPr="009316DA" w:rsidRDefault="00BB6E7E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Дата создания</w:t>
            </w:r>
          </w:p>
        </w:tc>
        <w:tc>
          <w:tcPr>
            <w:tcW w:w="3236" w:type="dxa"/>
            <w:vAlign w:val="center"/>
          </w:tcPr>
          <w:p w14:paraId="5CCA396D" w14:textId="4F55B9D4" w:rsidR="009316DA" w:rsidRPr="009316DA" w:rsidRDefault="008E01C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Регистрация кошелька</w:t>
            </w:r>
          </w:p>
        </w:tc>
        <w:tc>
          <w:tcPr>
            <w:tcW w:w="931" w:type="dxa"/>
            <w:vAlign w:val="center"/>
          </w:tcPr>
          <w:p w14:paraId="5509E58F" w14:textId="464E1C8A" w:rsidR="009316DA" w:rsidRPr="009316DA" w:rsidRDefault="008E01C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Виды карт</w:t>
            </w:r>
          </w:p>
        </w:tc>
        <w:tc>
          <w:tcPr>
            <w:tcW w:w="2182" w:type="dxa"/>
            <w:vAlign w:val="center"/>
          </w:tcPr>
          <w:p w14:paraId="77B88C6B" w14:textId="7DD614D5" w:rsidR="009316DA" w:rsidRPr="009316DA" w:rsidRDefault="008E01C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Мультивалютность</w:t>
            </w:r>
          </w:p>
        </w:tc>
      </w:tr>
      <w:tr w:rsidR="005436D7" w14:paraId="34508D67" w14:textId="77777777" w:rsidTr="00D53CA4">
        <w:trPr>
          <w:trHeight w:val="227"/>
        </w:trPr>
        <w:tc>
          <w:tcPr>
            <w:tcW w:w="0" w:type="auto"/>
            <w:vAlign w:val="center"/>
          </w:tcPr>
          <w:p w14:paraId="739EE4D4" w14:textId="37A6AEF9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</w:rPr>
              <w:t>Яндекс. Деньги (ЮMONEY</w:t>
            </w:r>
            <w:r w:rsidRPr="009316D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1BD7CBF" w14:textId="44FF80D6" w:rsidR="009316DA" w:rsidRPr="009316DA" w:rsidRDefault="003351C9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 июля 2002 года г. Санкт-Петербург</w:t>
            </w:r>
          </w:p>
        </w:tc>
        <w:tc>
          <w:tcPr>
            <w:tcW w:w="3236" w:type="dxa"/>
            <w:vAlign w:val="center"/>
          </w:tcPr>
          <w:p w14:paraId="4D677C3C" w14:textId="48BDC085" w:rsidR="009316DA" w:rsidRPr="009316DA" w:rsidRDefault="005767BC" w:rsidP="00FF0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Открыть электронный кошелек можно бесплатно</w:t>
            </w:r>
          </w:p>
        </w:tc>
        <w:tc>
          <w:tcPr>
            <w:tcW w:w="931" w:type="dxa"/>
            <w:vAlign w:val="center"/>
          </w:tcPr>
          <w:p w14:paraId="63621933" w14:textId="7A08DA88" w:rsidR="009316DA" w:rsidRPr="00263453" w:rsidRDefault="00263453" w:rsidP="002634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3453">
              <w:rPr>
                <w:rFonts w:ascii="Times New Roman" w:hAnsi="Times New Roman" w:cs="Times New Roman"/>
                <w:sz w:val="24"/>
              </w:rPr>
              <w:t>Виртуальная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615E344" w14:textId="18290747" w:rsidR="00263453" w:rsidRPr="00263453" w:rsidRDefault="00263453" w:rsidP="002634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63453">
              <w:rPr>
                <w:rFonts w:ascii="Times New Roman" w:hAnsi="Times New Roman" w:cs="Times New Roman"/>
                <w:sz w:val="24"/>
              </w:rPr>
              <w:t>Пластиковая</w:t>
            </w:r>
          </w:p>
        </w:tc>
        <w:tc>
          <w:tcPr>
            <w:tcW w:w="2182" w:type="dxa"/>
            <w:vAlign w:val="center"/>
          </w:tcPr>
          <w:p w14:paraId="60BC5688" w14:textId="3C236A71" w:rsidR="009316DA" w:rsidRPr="009316DA" w:rsidRDefault="00095544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5436D7" w14:paraId="30BAF8F3" w14:textId="77777777" w:rsidTr="00D53CA4">
        <w:trPr>
          <w:trHeight w:val="227"/>
        </w:trPr>
        <w:tc>
          <w:tcPr>
            <w:tcW w:w="0" w:type="auto"/>
            <w:vAlign w:val="center"/>
          </w:tcPr>
          <w:p w14:paraId="114D74C6" w14:textId="04463952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Webmoney</w:t>
            </w:r>
          </w:p>
        </w:tc>
        <w:tc>
          <w:tcPr>
            <w:tcW w:w="0" w:type="auto"/>
            <w:vAlign w:val="center"/>
          </w:tcPr>
          <w:p w14:paraId="638586ED" w14:textId="70099783" w:rsidR="009316DA" w:rsidRPr="009316DA" w:rsidRDefault="004E49D3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Ноябрь 1998 г.</w:t>
            </w:r>
          </w:p>
        </w:tc>
        <w:tc>
          <w:tcPr>
            <w:tcW w:w="3236" w:type="dxa"/>
            <w:vAlign w:val="center"/>
          </w:tcPr>
          <w:p w14:paraId="14961861" w14:textId="70A23293" w:rsidR="009316DA" w:rsidRPr="009316DA" w:rsidRDefault="00011A9C" w:rsidP="00FF0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11A9C">
              <w:rPr>
                <w:rFonts w:ascii="Times New Roman" w:hAnsi="Times New Roman" w:cs="Times New Roman"/>
                <w:sz w:val="24"/>
                <w:szCs w:val="20"/>
              </w:rPr>
              <w:t>Можно открыть любой тип кошелька, представленный на сервисе</w:t>
            </w:r>
          </w:p>
        </w:tc>
        <w:tc>
          <w:tcPr>
            <w:tcW w:w="931" w:type="dxa"/>
            <w:vAlign w:val="center"/>
          </w:tcPr>
          <w:p w14:paraId="5D31F264" w14:textId="269E9ABB" w:rsidR="009316DA" w:rsidRPr="009316DA" w:rsidRDefault="00011A9C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Виртуальная; Пластиковая</w:t>
            </w:r>
          </w:p>
        </w:tc>
        <w:tc>
          <w:tcPr>
            <w:tcW w:w="2182" w:type="dxa"/>
            <w:vAlign w:val="center"/>
          </w:tcPr>
          <w:p w14:paraId="602CC629" w14:textId="2F220561" w:rsidR="009316DA" w:rsidRPr="009316DA" w:rsidRDefault="00095544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+</w:t>
            </w:r>
          </w:p>
        </w:tc>
      </w:tr>
      <w:tr w:rsidR="005436D7" w14:paraId="7A4F3FDA" w14:textId="77777777" w:rsidTr="00D53CA4">
        <w:trPr>
          <w:trHeight w:val="227"/>
        </w:trPr>
        <w:tc>
          <w:tcPr>
            <w:tcW w:w="0" w:type="auto"/>
            <w:vAlign w:val="center"/>
          </w:tcPr>
          <w:p w14:paraId="0FED44E4" w14:textId="6B8D1426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Qiwi</w:t>
            </w:r>
          </w:p>
        </w:tc>
        <w:tc>
          <w:tcPr>
            <w:tcW w:w="0" w:type="auto"/>
            <w:vAlign w:val="center"/>
          </w:tcPr>
          <w:p w14:paraId="1C78A4AA" w14:textId="1477F450" w:rsidR="009316DA" w:rsidRPr="009316DA" w:rsidRDefault="00B6288F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2007 года г. Москва</w:t>
            </w:r>
          </w:p>
        </w:tc>
        <w:tc>
          <w:tcPr>
            <w:tcW w:w="3236" w:type="dxa"/>
            <w:vAlign w:val="center"/>
          </w:tcPr>
          <w:p w14:paraId="6EEEB51E" w14:textId="77777777" w:rsidR="00DD5400" w:rsidRPr="00DD5400" w:rsidRDefault="00DD5400" w:rsidP="00FF0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D5400">
              <w:rPr>
                <w:rFonts w:ascii="Times New Roman" w:hAnsi="Times New Roman" w:cs="Times New Roman"/>
                <w:sz w:val="24"/>
                <w:szCs w:val="20"/>
              </w:rPr>
              <w:t>При регистрации присваивается статус</w:t>
            </w:r>
          </w:p>
          <w:p w14:paraId="5B51CC52" w14:textId="661BD948" w:rsidR="009316DA" w:rsidRPr="009316DA" w:rsidRDefault="00DD5400" w:rsidP="00DD54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 w:rsidRPr="00DD5400">
              <w:rPr>
                <w:rFonts w:ascii="Times New Roman" w:hAnsi="Times New Roman" w:cs="Times New Roman"/>
                <w:sz w:val="24"/>
                <w:szCs w:val="20"/>
              </w:rPr>
              <w:t>ошелька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vAlign w:val="center"/>
          </w:tcPr>
          <w:p w14:paraId="6C185953" w14:textId="6F07EF83" w:rsidR="009316DA" w:rsidRPr="009316DA" w:rsidRDefault="00DD5400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Виртуальная; Пластиковая</w:t>
            </w:r>
          </w:p>
        </w:tc>
        <w:tc>
          <w:tcPr>
            <w:tcW w:w="2182" w:type="dxa"/>
            <w:vAlign w:val="center"/>
          </w:tcPr>
          <w:p w14:paraId="7D27C8CC" w14:textId="3E648B3F" w:rsidR="009316DA" w:rsidRPr="009316DA" w:rsidRDefault="00095544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5436D7" w14:paraId="6B875FC3" w14:textId="77777777" w:rsidTr="00D53CA4">
        <w:trPr>
          <w:trHeight w:val="227"/>
        </w:trPr>
        <w:tc>
          <w:tcPr>
            <w:tcW w:w="0" w:type="auto"/>
            <w:vAlign w:val="center"/>
          </w:tcPr>
          <w:p w14:paraId="4D51973D" w14:textId="73047A87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PayPal</w:t>
            </w:r>
          </w:p>
        </w:tc>
        <w:tc>
          <w:tcPr>
            <w:tcW w:w="0" w:type="auto"/>
            <w:vAlign w:val="center"/>
          </w:tcPr>
          <w:p w14:paraId="4E23E18A" w14:textId="20334FBC" w:rsidR="009316DA" w:rsidRPr="009316DA" w:rsidRDefault="00633769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33769">
              <w:rPr>
                <w:rFonts w:ascii="Times New Roman" w:hAnsi="Times New Roman" w:cs="Times New Roman"/>
                <w:sz w:val="24"/>
                <w:szCs w:val="20"/>
              </w:rPr>
              <w:t>1998 год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 </w:t>
            </w:r>
            <w:r w:rsidRPr="00633769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  <w:r w:rsidRPr="00633769">
              <w:rPr>
                <w:rFonts w:ascii="Times New Roman" w:hAnsi="Times New Roman" w:cs="Times New Roman"/>
                <w:sz w:val="24"/>
                <w:szCs w:val="20"/>
              </w:rPr>
              <w:t xml:space="preserve"> Пало-Альто, Калифорния</w:t>
            </w:r>
          </w:p>
        </w:tc>
        <w:tc>
          <w:tcPr>
            <w:tcW w:w="3236" w:type="dxa"/>
            <w:vAlign w:val="center"/>
          </w:tcPr>
          <w:p w14:paraId="519057EE" w14:textId="7E0E8BBA" w:rsidR="009316DA" w:rsidRPr="009316DA" w:rsidRDefault="002A2655" w:rsidP="00FF0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A2655">
              <w:rPr>
                <w:rFonts w:ascii="Times New Roman" w:hAnsi="Times New Roman" w:cs="Times New Roman"/>
                <w:sz w:val="24"/>
                <w:szCs w:val="20"/>
              </w:rPr>
              <w:t>Регистрация счета и покупки с PayPal бесплатны</w:t>
            </w:r>
          </w:p>
        </w:tc>
        <w:tc>
          <w:tcPr>
            <w:tcW w:w="931" w:type="dxa"/>
            <w:vAlign w:val="center"/>
          </w:tcPr>
          <w:p w14:paraId="298A1569" w14:textId="5C32219B" w:rsidR="009316DA" w:rsidRPr="009316DA" w:rsidRDefault="00B83E26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Виртуальная; Пластиковая</w:t>
            </w:r>
          </w:p>
        </w:tc>
        <w:tc>
          <w:tcPr>
            <w:tcW w:w="2182" w:type="dxa"/>
            <w:vAlign w:val="center"/>
          </w:tcPr>
          <w:p w14:paraId="31642FB7" w14:textId="7CED806B" w:rsidR="009316DA" w:rsidRPr="009316DA" w:rsidRDefault="00095544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+</w:t>
            </w:r>
          </w:p>
        </w:tc>
      </w:tr>
      <w:tr w:rsidR="005436D7" w14:paraId="19BCC252" w14:textId="77777777" w:rsidTr="00D53CA4">
        <w:trPr>
          <w:trHeight w:val="227"/>
        </w:trPr>
        <w:tc>
          <w:tcPr>
            <w:tcW w:w="0" w:type="auto"/>
            <w:vAlign w:val="center"/>
          </w:tcPr>
          <w:p w14:paraId="4371A557" w14:textId="3E9049C7" w:rsidR="009316DA" w:rsidRPr="009316DA" w:rsidRDefault="009316DA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9316DA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Epayments</w:t>
            </w:r>
          </w:p>
        </w:tc>
        <w:tc>
          <w:tcPr>
            <w:tcW w:w="0" w:type="auto"/>
            <w:vAlign w:val="center"/>
          </w:tcPr>
          <w:p w14:paraId="79E0CADA" w14:textId="1F1486C9" w:rsidR="009316DA" w:rsidRPr="009316DA" w:rsidRDefault="00FA1276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A1276">
              <w:rPr>
                <w:rFonts w:ascii="Times New Roman" w:hAnsi="Times New Roman" w:cs="Times New Roman"/>
                <w:sz w:val="24"/>
                <w:szCs w:val="20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года г.</w:t>
            </w:r>
            <w:r w:rsidRPr="00FA1276">
              <w:rPr>
                <w:rFonts w:ascii="Times New Roman" w:hAnsi="Times New Roman" w:cs="Times New Roman"/>
                <w:sz w:val="24"/>
                <w:szCs w:val="20"/>
              </w:rPr>
              <w:t xml:space="preserve"> Лондон</w:t>
            </w:r>
          </w:p>
        </w:tc>
        <w:tc>
          <w:tcPr>
            <w:tcW w:w="3236" w:type="dxa"/>
            <w:vAlign w:val="center"/>
          </w:tcPr>
          <w:p w14:paraId="3FD2FBA4" w14:textId="79A68619" w:rsidR="009316DA" w:rsidRPr="009316DA" w:rsidRDefault="00A92D5C" w:rsidP="00FF09E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92D5C">
              <w:rPr>
                <w:rFonts w:ascii="Times New Roman" w:hAnsi="Times New Roman" w:cs="Times New Roman"/>
                <w:sz w:val="24"/>
                <w:szCs w:val="20"/>
              </w:rPr>
              <w:t>Чтобы завести электронный Epayments кошелек, необходимо пройти регистрацию на epayments.com.</w:t>
            </w:r>
          </w:p>
        </w:tc>
        <w:tc>
          <w:tcPr>
            <w:tcW w:w="931" w:type="dxa"/>
            <w:vAlign w:val="center"/>
          </w:tcPr>
          <w:p w14:paraId="1C0C9287" w14:textId="050B7EA9" w:rsidR="009316DA" w:rsidRPr="002A2655" w:rsidRDefault="004D3C50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Виртуальная; Пластиковая</w:t>
            </w:r>
          </w:p>
        </w:tc>
        <w:tc>
          <w:tcPr>
            <w:tcW w:w="2182" w:type="dxa"/>
            <w:vAlign w:val="center"/>
          </w:tcPr>
          <w:p w14:paraId="295E179E" w14:textId="2341C0C2" w:rsidR="009316DA" w:rsidRPr="009316DA" w:rsidRDefault="00D15AAD" w:rsidP="009316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+</w:t>
            </w:r>
          </w:p>
        </w:tc>
      </w:tr>
    </w:tbl>
    <w:p w14:paraId="541F7E03" w14:textId="3B588F25" w:rsidR="00C91453" w:rsidRDefault="00C91453" w:rsidP="00C91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277F0C96" w14:textId="008AA039" w:rsidR="000F670E" w:rsidRDefault="00C91453" w:rsidP="00C91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</w:t>
      </w:r>
      <w:r w:rsidRPr="00C91453">
        <w:rPr>
          <w:rFonts w:ascii="Times New Roman" w:hAnsi="Times New Roman" w:cs="Times New Roman"/>
          <w:sz w:val="28"/>
        </w:rPr>
        <w:t>ысокие технологии позволяют совершать финансовые операции оперативно и безопасно, из любой точки мира. Пользоваться электронными платежными системами могут все: физические и юридические лица, государственные структуры. И главное, вся деятельность регулируется законодательством.</w:t>
      </w:r>
    </w:p>
    <w:p w14:paraId="6F4C0DC8" w14:textId="2C1D5C41" w:rsidR="000F670E" w:rsidRPr="00D53CA4" w:rsidRDefault="000F670E" w:rsidP="00D53CA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</w:rPr>
      </w:pPr>
      <w:r w:rsidRPr="00D53CA4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 </w:t>
      </w:r>
      <w:bookmarkStart w:id="4" w:name="_Toc74030074"/>
      <w:r w:rsidR="00D53CA4" w:rsidRPr="00D53CA4">
        <w:rPr>
          <w:rFonts w:ascii="Times New Roman" w:hAnsi="Times New Roman" w:cs="Times New Roman"/>
          <w:b/>
          <w:bCs/>
          <w:color w:val="auto"/>
          <w:sz w:val="28"/>
        </w:rPr>
        <w:t xml:space="preserve">2 </w:t>
      </w:r>
      <w:r w:rsidRPr="00D53CA4">
        <w:rPr>
          <w:rFonts w:ascii="Times New Roman" w:hAnsi="Times New Roman" w:cs="Times New Roman"/>
          <w:b/>
          <w:bCs/>
          <w:color w:val="auto"/>
          <w:sz w:val="28"/>
        </w:rPr>
        <w:t>Особенности и тенденции развития электронных платежных систем в России</w:t>
      </w:r>
      <w:bookmarkEnd w:id="4"/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D42CC4">
        <w:rPr>
          <w:rFonts w:ascii="Times New Roman" w:hAnsi="Times New Roman" w:cs="Times New Roman"/>
          <w:b/>
          <w:bCs/>
          <w:color w:val="auto"/>
          <w:sz w:val="28"/>
        </w:rPr>
        <w:tab/>
      </w:r>
    </w:p>
    <w:p w14:paraId="53B9A02D" w14:textId="048ACC3A" w:rsidR="000F670E" w:rsidRDefault="000F670E" w:rsidP="00D53CA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74030075"/>
      <w:r w:rsidRPr="00D53CA4">
        <w:rPr>
          <w:rFonts w:ascii="Times New Roman" w:hAnsi="Times New Roman" w:cs="Times New Roman"/>
          <w:b/>
          <w:bCs/>
          <w:color w:val="auto"/>
          <w:sz w:val="28"/>
        </w:rPr>
        <w:t>2.1 Современное состояние рынка</w:t>
      </w:r>
      <w:r w:rsidR="001B2D3A" w:rsidRPr="00D53CA4">
        <w:rPr>
          <w:rFonts w:ascii="Times New Roman" w:hAnsi="Times New Roman" w:cs="Times New Roman"/>
          <w:b/>
          <w:bCs/>
          <w:color w:val="auto"/>
          <w:sz w:val="28"/>
        </w:rPr>
        <w:t xml:space="preserve"> и перспективы развития</w:t>
      </w:r>
      <w:r w:rsidRPr="00D53CA4">
        <w:rPr>
          <w:rFonts w:ascii="Times New Roman" w:hAnsi="Times New Roman" w:cs="Times New Roman"/>
          <w:b/>
          <w:bCs/>
          <w:color w:val="auto"/>
          <w:sz w:val="28"/>
        </w:rPr>
        <w:t xml:space="preserve"> электронных платежных систем в РФ</w:t>
      </w:r>
      <w:bookmarkEnd w:id="5"/>
      <w:r w:rsidRPr="00D53CA4">
        <w:rPr>
          <w:rFonts w:ascii="Times New Roman" w:hAnsi="Times New Roman" w:cs="Times New Roman"/>
          <w:b/>
          <w:bCs/>
          <w:color w:val="auto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1B2D3A">
        <w:rPr>
          <w:rFonts w:ascii="Times New Roman" w:hAnsi="Times New Roman" w:cs="Times New Roman"/>
          <w:sz w:val="28"/>
        </w:rPr>
        <w:tab/>
      </w:r>
      <w:r w:rsidR="00D53CA4">
        <w:rPr>
          <w:rFonts w:ascii="Times New Roman" w:hAnsi="Times New Roman" w:cs="Times New Roman"/>
          <w:sz w:val="28"/>
        </w:rPr>
        <w:tab/>
      </w:r>
    </w:p>
    <w:p w14:paraId="022BE026" w14:textId="77777777" w:rsidR="00AE2AB3" w:rsidRDefault="00C926D0" w:rsidP="00F9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</w:t>
      </w:r>
      <w:r w:rsidR="001E683A">
        <w:rPr>
          <w:rFonts w:ascii="Times New Roman" w:hAnsi="Times New Roman" w:cs="Times New Roman"/>
          <w:sz w:val="28"/>
        </w:rPr>
        <w:t>российский рынок электронных платежных систем достаточно развит</w:t>
      </w:r>
      <w:r w:rsidR="00EF3FB1">
        <w:rPr>
          <w:rFonts w:ascii="Times New Roman" w:hAnsi="Times New Roman" w:cs="Times New Roman"/>
          <w:sz w:val="28"/>
        </w:rPr>
        <w:t xml:space="preserve">, однако не прекращает расширяться и развиваться. Сейчас </w:t>
      </w:r>
      <w:r w:rsidR="00B42BD1">
        <w:rPr>
          <w:rFonts w:ascii="Times New Roman" w:hAnsi="Times New Roman" w:cs="Times New Roman"/>
          <w:sz w:val="28"/>
        </w:rPr>
        <w:t>абсолютно любой денежный вопрос можно решить с помощью ЭПС</w:t>
      </w:r>
      <w:r w:rsidR="00F04BA9">
        <w:rPr>
          <w:rFonts w:ascii="Times New Roman" w:hAnsi="Times New Roman" w:cs="Times New Roman"/>
          <w:sz w:val="28"/>
        </w:rPr>
        <w:t>, не вставая при этом с дивана, что является актуальным в наше время</w:t>
      </w:r>
      <w:r w:rsidR="00144791">
        <w:rPr>
          <w:rFonts w:ascii="Times New Roman" w:hAnsi="Times New Roman" w:cs="Times New Roman"/>
          <w:sz w:val="28"/>
        </w:rPr>
        <w:t xml:space="preserve">. </w:t>
      </w:r>
    </w:p>
    <w:p w14:paraId="2EF254B9" w14:textId="1B121A64" w:rsidR="00C91453" w:rsidRDefault="00144791" w:rsidP="00F9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 столкнулся с </w:t>
      </w:r>
      <w:r w:rsidR="00751632">
        <w:rPr>
          <w:rFonts w:ascii="Times New Roman" w:hAnsi="Times New Roman" w:cs="Times New Roman"/>
          <w:sz w:val="28"/>
        </w:rPr>
        <w:t>весьма неприятной обстановкой – пандемией корон</w:t>
      </w:r>
      <w:r w:rsidR="00AE2AB3">
        <w:rPr>
          <w:rFonts w:ascii="Times New Roman" w:hAnsi="Times New Roman" w:cs="Times New Roman"/>
          <w:sz w:val="28"/>
        </w:rPr>
        <w:t xml:space="preserve">авируса.  </w:t>
      </w:r>
      <w:r w:rsidR="00640E64">
        <w:rPr>
          <w:rFonts w:ascii="Times New Roman" w:hAnsi="Times New Roman" w:cs="Times New Roman"/>
          <w:sz w:val="28"/>
        </w:rPr>
        <w:t>Данная пандемия затронула не только состояние и здоровье людей</w:t>
      </w:r>
      <w:r w:rsidR="00115124">
        <w:rPr>
          <w:rFonts w:ascii="Times New Roman" w:hAnsi="Times New Roman" w:cs="Times New Roman"/>
          <w:sz w:val="28"/>
        </w:rPr>
        <w:t xml:space="preserve">, но и экономику. В подобных обстоятельствах многим </w:t>
      </w:r>
      <w:r w:rsidR="00B06263">
        <w:rPr>
          <w:rFonts w:ascii="Times New Roman" w:hAnsi="Times New Roman" w:cs="Times New Roman"/>
          <w:sz w:val="28"/>
        </w:rPr>
        <w:t xml:space="preserve">предпринимателям довелось закрыть свои магазины и перейти на онлайн-торговлю. </w:t>
      </w:r>
      <w:r w:rsidR="00DE2086">
        <w:rPr>
          <w:rFonts w:ascii="Times New Roman" w:hAnsi="Times New Roman" w:cs="Times New Roman"/>
          <w:sz w:val="28"/>
        </w:rPr>
        <w:t>Люди могут попросту выбрать и заказать любой товар через инт</w:t>
      </w:r>
      <w:r w:rsidR="00861F0C">
        <w:rPr>
          <w:rFonts w:ascii="Times New Roman" w:hAnsi="Times New Roman" w:cs="Times New Roman"/>
          <w:sz w:val="28"/>
        </w:rPr>
        <w:t xml:space="preserve">ернет, а расплатиться за этот товар могут как раз </w:t>
      </w:r>
      <w:r w:rsidR="00F95FF9">
        <w:rPr>
          <w:rFonts w:ascii="Times New Roman" w:hAnsi="Times New Roman" w:cs="Times New Roman"/>
          <w:sz w:val="28"/>
        </w:rPr>
        <w:t>благодаря</w:t>
      </w:r>
      <w:r w:rsidR="00861F0C">
        <w:rPr>
          <w:rFonts w:ascii="Times New Roman" w:hAnsi="Times New Roman" w:cs="Times New Roman"/>
          <w:sz w:val="28"/>
        </w:rPr>
        <w:t xml:space="preserve"> электронны</w:t>
      </w:r>
      <w:r w:rsidR="00F95FF9">
        <w:rPr>
          <w:rFonts w:ascii="Times New Roman" w:hAnsi="Times New Roman" w:cs="Times New Roman"/>
          <w:sz w:val="28"/>
        </w:rPr>
        <w:t>м п</w:t>
      </w:r>
      <w:r w:rsidR="00861F0C">
        <w:rPr>
          <w:rFonts w:ascii="Times New Roman" w:hAnsi="Times New Roman" w:cs="Times New Roman"/>
          <w:sz w:val="28"/>
        </w:rPr>
        <w:t>латежны</w:t>
      </w:r>
      <w:r w:rsidR="00F95FF9">
        <w:rPr>
          <w:rFonts w:ascii="Times New Roman" w:hAnsi="Times New Roman" w:cs="Times New Roman"/>
          <w:sz w:val="28"/>
        </w:rPr>
        <w:t>м</w:t>
      </w:r>
      <w:r w:rsidR="00861F0C">
        <w:rPr>
          <w:rFonts w:ascii="Times New Roman" w:hAnsi="Times New Roman" w:cs="Times New Roman"/>
          <w:sz w:val="28"/>
        </w:rPr>
        <w:t xml:space="preserve"> систем</w:t>
      </w:r>
      <w:r w:rsidR="00F95FF9">
        <w:rPr>
          <w:rFonts w:ascii="Times New Roman" w:hAnsi="Times New Roman" w:cs="Times New Roman"/>
          <w:sz w:val="28"/>
        </w:rPr>
        <w:t>ам</w:t>
      </w:r>
      <w:r w:rsidR="00861F0C">
        <w:rPr>
          <w:rFonts w:ascii="Times New Roman" w:hAnsi="Times New Roman" w:cs="Times New Roman"/>
          <w:sz w:val="28"/>
        </w:rPr>
        <w:t>.</w:t>
      </w:r>
    </w:p>
    <w:p w14:paraId="208B3031" w14:textId="713E5B66" w:rsidR="00CA051B" w:rsidRDefault="00CA051B" w:rsidP="00F95F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в России су</w:t>
      </w:r>
      <w:r w:rsidR="00952695">
        <w:rPr>
          <w:rFonts w:ascii="Times New Roman" w:hAnsi="Times New Roman" w:cs="Times New Roman"/>
          <w:sz w:val="28"/>
        </w:rPr>
        <w:t>ществует три основные группы электронных денег</w:t>
      </w:r>
      <w:r w:rsidR="00D53CA4" w:rsidRPr="00D53CA4">
        <w:rPr>
          <w:rFonts w:ascii="Times New Roman" w:hAnsi="Times New Roman" w:cs="Times New Roman"/>
          <w:sz w:val="28"/>
        </w:rPr>
        <w:t>[11]</w:t>
      </w:r>
      <w:r w:rsidR="00952695">
        <w:rPr>
          <w:rFonts w:ascii="Times New Roman" w:hAnsi="Times New Roman" w:cs="Times New Roman"/>
          <w:sz w:val="28"/>
        </w:rPr>
        <w:t xml:space="preserve">: </w:t>
      </w:r>
    </w:p>
    <w:p w14:paraId="7D38663D" w14:textId="7A4853B8" w:rsidR="00D53CA4" w:rsidRPr="00A77300" w:rsidRDefault="00D53CA4" w:rsidP="00D53CA4">
      <w:pPr>
        <w:pStyle w:val="af3"/>
        <w:ind w:firstLine="709"/>
      </w:pPr>
      <w:r>
        <w:t>–</w:t>
      </w:r>
      <w:r w:rsidRPr="00A77300">
        <w:t xml:space="preserve"> </w:t>
      </w:r>
      <w:r>
        <w:t>интернет</w:t>
      </w:r>
      <w:r w:rsidR="00A77300" w:rsidRPr="00A77300">
        <w:t>-</w:t>
      </w:r>
      <w:r w:rsidR="00A77300">
        <w:t>деньги, или по-другому электронные кошельки (</w:t>
      </w:r>
      <w:r w:rsidR="00A77300">
        <w:rPr>
          <w:lang w:val="en-US"/>
        </w:rPr>
        <w:t>Webmoney</w:t>
      </w:r>
      <w:r w:rsidR="00A77300" w:rsidRPr="00A77300">
        <w:t xml:space="preserve">, </w:t>
      </w:r>
      <w:r w:rsidR="00A77300">
        <w:t>Ю</w:t>
      </w:r>
      <w:r w:rsidR="00A77300">
        <w:rPr>
          <w:lang w:val="en-US"/>
        </w:rPr>
        <w:t>Money</w:t>
      </w:r>
      <w:r w:rsidR="00A77300" w:rsidRPr="00A77300">
        <w:t>),</w:t>
      </w:r>
    </w:p>
    <w:p w14:paraId="77B72519" w14:textId="41FF4EDA" w:rsidR="00D53CA4" w:rsidRPr="00E32B8D" w:rsidRDefault="00D53CA4" w:rsidP="00D53CA4">
      <w:pPr>
        <w:pStyle w:val="af3"/>
        <w:ind w:firstLine="709"/>
      </w:pPr>
      <w:r>
        <w:t xml:space="preserve">– </w:t>
      </w:r>
      <w:r w:rsidR="00A77300" w:rsidRPr="00620D6A">
        <w:t>платежные терминалы с функцией пополнения счета в «Личном кабинете» (Cyber</w:t>
      </w:r>
      <w:r w:rsidR="00A77300">
        <w:rPr>
          <w:lang w:val="en-US"/>
        </w:rPr>
        <w:t>P</w:t>
      </w:r>
      <w:r w:rsidR="00A77300" w:rsidRPr="00620D6A">
        <w:t>lat, QIWI</w:t>
      </w:r>
      <w:r w:rsidR="00A77300">
        <w:t>),</w:t>
      </w:r>
    </w:p>
    <w:p w14:paraId="6AAC5005" w14:textId="5AE81C44" w:rsidR="00A73284" w:rsidRDefault="00D53CA4" w:rsidP="00A77300">
      <w:pPr>
        <w:pStyle w:val="af3"/>
        <w:ind w:firstLine="709"/>
      </w:pPr>
      <w:r>
        <w:t>–</w:t>
      </w:r>
      <w:r w:rsidRPr="00A4453D">
        <w:t xml:space="preserve"> </w:t>
      </w:r>
      <w:r w:rsidR="00A77300" w:rsidRPr="00A73284">
        <w:t>мобильные платежи за покупку товаров и услуг, которые не доставляются на телефон (i-Free)</w:t>
      </w:r>
      <w:r w:rsidR="00A77300" w:rsidRPr="00A77300">
        <w:t>.</w:t>
      </w:r>
    </w:p>
    <w:p w14:paraId="6D6C3DCE" w14:textId="445E828F" w:rsidR="00713456" w:rsidRPr="00713456" w:rsidRDefault="00BD7492" w:rsidP="0055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7492">
        <w:rPr>
          <w:rFonts w:ascii="Times New Roman" w:hAnsi="Times New Roman" w:cs="Times New Roman"/>
          <w:sz w:val="28"/>
        </w:rPr>
        <w:t>С 201</w:t>
      </w:r>
      <w:r w:rsidR="00985DEA">
        <w:rPr>
          <w:rFonts w:ascii="Times New Roman" w:hAnsi="Times New Roman" w:cs="Times New Roman"/>
          <w:sz w:val="28"/>
        </w:rPr>
        <w:t>6</w:t>
      </w:r>
      <w:r w:rsidRPr="00BD7492">
        <w:rPr>
          <w:rFonts w:ascii="Times New Roman" w:hAnsi="Times New Roman" w:cs="Times New Roman"/>
          <w:sz w:val="28"/>
        </w:rPr>
        <w:t xml:space="preserve"> по 20</w:t>
      </w:r>
      <w:r w:rsidR="00FE666E">
        <w:rPr>
          <w:rFonts w:ascii="Times New Roman" w:hAnsi="Times New Roman" w:cs="Times New Roman"/>
          <w:sz w:val="28"/>
        </w:rPr>
        <w:t>18</w:t>
      </w:r>
      <w:r w:rsidRPr="00BD7492">
        <w:rPr>
          <w:rFonts w:ascii="Times New Roman" w:hAnsi="Times New Roman" w:cs="Times New Roman"/>
          <w:sz w:val="28"/>
        </w:rPr>
        <w:t xml:space="preserve"> год количество безналичных расчетов в России </w:t>
      </w:r>
      <w:r>
        <w:rPr>
          <w:rFonts w:ascii="Times New Roman" w:hAnsi="Times New Roman" w:cs="Times New Roman"/>
          <w:sz w:val="28"/>
        </w:rPr>
        <w:t>увеличилось</w:t>
      </w:r>
      <w:r w:rsidRPr="00BD7492">
        <w:rPr>
          <w:rFonts w:ascii="Times New Roman" w:hAnsi="Times New Roman" w:cs="Times New Roman"/>
          <w:sz w:val="28"/>
        </w:rPr>
        <w:t xml:space="preserve"> в 3</w:t>
      </w:r>
      <w:r w:rsidR="00446EB1">
        <w:rPr>
          <w:rFonts w:ascii="Times New Roman" w:hAnsi="Times New Roman" w:cs="Times New Roman"/>
          <w:sz w:val="28"/>
        </w:rPr>
        <w:t>0</w:t>
      </w:r>
      <w:r w:rsidRPr="00BD7492">
        <w:rPr>
          <w:rFonts w:ascii="Times New Roman" w:hAnsi="Times New Roman" w:cs="Times New Roman"/>
          <w:sz w:val="28"/>
        </w:rPr>
        <w:t xml:space="preserve"> раза — с 5 до 172 операций на одного жителя страны</w:t>
      </w:r>
      <w:r w:rsidR="00A3763F" w:rsidRPr="00A3763F">
        <w:rPr>
          <w:rFonts w:ascii="Times New Roman" w:hAnsi="Times New Roman" w:cs="Times New Roman"/>
          <w:sz w:val="28"/>
        </w:rPr>
        <w:t>[6</w:t>
      </w:r>
      <w:r w:rsidR="00A3763F" w:rsidRPr="007233C3">
        <w:rPr>
          <w:rFonts w:ascii="Times New Roman" w:hAnsi="Times New Roman" w:cs="Times New Roman"/>
          <w:sz w:val="28"/>
        </w:rPr>
        <w:t>]</w:t>
      </w:r>
      <w:r w:rsidRPr="00BD7492">
        <w:rPr>
          <w:rFonts w:ascii="Times New Roman" w:hAnsi="Times New Roman" w:cs="Times New Roman"/>
          <w:sz w:val="28"/>
        </w:rPr>
        <w:t>.</w:t>
      </w:r>
      <w:r w:rsidR="007233C3" w:rsidRPr="007233C3">
        <w:rPr>
          <w:rFonts w:ascii="Times New Roman" w:hAnsi="Times New Roman" w:cs="Times New Roman"/>
          <w:sz w:val="28"/>
        </w:rPr>
        <w:t xml:space="preserve"> Россия вышла на первое место в мире </w:t>
      </w:r>
      <w:r w:rsidR="004D7206">
        <w:rPr>
          <w:rFonts w:ascii="Times New Roman" w:hAnsi="Times New Roman" w:cs="Times New Roman"/>
          <w:sz w:val="28"/>
        </w:rPr>
        <w:t xml:space="preserve">согласно числу </w:t>
      </w:r>
      <w:r w:rsidR="007233C3" w:rsidRPr="007233C3">
        <w:rPr>
          <w:rFonts w:ascii="Times New Roman" w:hAnsi="Times New Roman" w:cs="Times New Roman"/>
          <w:sz w:val="28"/>
        </w:rPr>
        <w:t>защищенных токеновых тран</w:t>
      </w:r>
      <w:r w:rsidR="00556DA9">
        <w:rPr>
          <w:rFonts w:ascii="Times New Roman" w:hAnsi="Times New Roman" w:cs="Times New Roman"/>
          <w:sz w:val="28"/>
        </w:rPr>
        <w:t xml:space="preserve">закций. </w:t>
      </w:r>
    </w:p>
    <w:p w14:paraId="27CDE4A6" w14:textId="3DA58E1E" w:rsidR="00CB41F1" w:rsidRPr="003A67D2" w:rsidRDefault="007233C3" w:rsidP="0055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33C3">
        <w:rPr>
          <w:rFonts w:ascii="Times New Roman" w:hAnsi="Times New Roman" w:cs="Times New Roman"/>
          <w:sz w:val="28"/>
        </w:rPr>
        <w:lastRenderedPageBreak/>
        <w:t>Россия</w:t>
      </w:r>
      <w:r w:rsidR="00FB5DF8">
        <w:rPr>
          <w:rFonts w:ascii="Times New Roman" w:hAnsi="Times New Roman" w:cs="Times New Roman"/>
          <w:sz w:val="28"/>
        </w:rPr>
        <w:t>, кроме того,</w:t>
      </w:r>
      <w:r w:rsidRPr="007233C3">
        <w:rPr>
          <w:rFonts w:ascii="Times New Roman" w:hAnsi="Times New Roman" w:cs="Times New Roman"/>
          <w:sz w:val="28"/>
        </w:rPr>
        <w:t xml:space="preserve"> также является </w:t>
      </w:r>
      <w:r w:rsidR="00FB5DF8">
        <w:rPr>
          <w:rFonts w:ascii="Times New Roman" w:hAnsi="Times New Roman" w:cs="Times New Roman"/>
          <w:sz w:val="28"/>
        </w:rPr>
        <w:t>наи</w:t>
      </w:r>
      <w:r w:rsidRPr="007233C3">
        <w:rPr>
          <w:rFonts w:ascii="Times New Roman" w:hAnsi="Times New Roman" w:cs="Times New Roman"/>
          <w:sz w:val="28"/>
        </w:rPr>
        <w:t>крупнейшим европейским игроком по объему транзакций, проводимых через виртуальные кошельки.</w:t>
      </w:r>
      <w:r w:rsidR="00CB41F1">
        <w:rPr>
          <w:rFonts w:ascii="Times New Roman" w:hAnsi="Times New Roman" w:cs="Times New Roman"/>
          <w:sz w:val="28"/>
        </w:rPr>
        <w:t xml:space="preserve"> </w:t>
      </w:r>
      <w:r w:rsidR="00437C28">
        <w:rPr>
          <w:rFonts w:ascii="Times New Roman" w:hAnsi="Times New Roman" w:cs="Times New Roman"/>
          <w:sz w:val="28"/>
        </w:rPr>
        <w:t xml:space="preserve">Наиболее </w:t>
      </w:r>
      <w:r w:rsidR="00CB41F1" w:rsidRPr="00CB41F1">
        <w:rPr>
          <w:rFonts w:ascii="Times New Roman" w:hAnsi="Times New Roman" w:cs="Times New Roman"/>
          <w:sz w:val="28"/>
        </w:rPr>
        <w:t>больш</w:t>
      </w:r>
      <w:r w:rsidR="00437C28">
        <w:rPr>
          <w:rFonts w:ascii="Times New Roman" w:hAnsi="Times New Roman" w:cs="Times New Roman"/>
          <w:sz w:val="28"/>
        </w:rPr>
        <w:t>е</w:t>
      </w:r>
      <w:r w:rsidR="00CB41F1" w:rsidRPr="00CB41F1">
        <w:rPr>
          <w:rFonts w:ascii="Times New Roman" w:hAnsi="Times New Roman" w:cs="Times New Roman"/>
          <w:sz w:val="28"/>
        </w:rPr>
        <w:t>е количество безналичных платежей в Российской Федерации про</w:t>
      </w:r>
      <w:r w:rsidR="00437C28">
        <w:rPr>
          <w:rFonts w:ascii="Times New Roman" w:hAnsi="Times New Roman" w:cs="Times New Roman"/>
          <w:sz w:val="28"/>
        </w:rPr>
        <w:t xml:space="preserve">текает посредством </w:t>
      </w:r>
      <w:r w:rsidR="00CB41F1" w:rsidRPr="00CB41F1">
        <w:rPr>
          <w:rFonts w:ascii="Times New Roman" w:hAnsi="Times New Roman" w:cs="Times New Roman"/>
          <w:sz w:val="28"/>
        </w:rPr>
        <w:t xml:space="preserve">QIWI, </w:t>
      </w:r>
      <w:r w:rsidR="00EC06BE" w:rsidRPr="00CB41F1">
        <w:rPr>
          <w:rFonts w:ascii="Times New Roman" w:hAnsi="Times New Roman" w:cs="Times New Roman"/>
          <w:sz w:val="28"/>
        </w:rPr>
        <w:t>Яндекс.Деньги</w:t>
      </w:r>
      <w:r w:rsidR="00CB41F1" w:rsidRPr="00CB41F1">
        <w:rPr>
          <w:rFonts w:ascii="Times New Roman" w:hAnsi="Times New Roman" w:cs="Times New Roman"/>
          <w:sz w:val="28"/>
        </w:rPr>
        <w:t xml:space="preserve">, Сбербанк Онлайн и карты клиентов. </w:t>
      </w:r>
      <w:r w:rsidR="00731C7D">
        <w:rPr>
          <w:rFonts w:ascii="Times New Roman" w:hAnsi="Times New Roman" w:cs="Times New Roman"/>
          <w:sz w:val="28"/>
        </w:rPr>
        <w:t>Главными</w:t>
      </w:r>
      <w:r w:rsidR="00CB41F1" w:rsidRPr="00CB41F1">
        <w:rPr>
          <w:rFonts w:ascii="Times New Roman" w:hAnsi="Times New Roman" w:cs="Times New Roman"/>
          <w:sz w:val="28"/>
        </w:rPr>
        <w:t xml:space="preserve"> пользователями интернет-банкинга являются 93,9 % и электронных систем с 82,2 % платежей лиц 25–34 лет. Карты предпочитают 94,4 % россиян в возрасте 35–44 лет. В настоящее время WebMoney, QIWI и Яндекс.Деньги — лидеры российского рынка электронных платежных систем</w:t>
      </w:r>
      <w:r w:rsidR="00C97B0E">
        <w:rPr>
          <w:rFonts w:ascii="Times New Roman" w:hAnsi="Times New Roman" w:cs="Times New Roman"/>
          <w:sz w:val="28"/>
        </w:rPr>
        <w:t xml:space="preserve"> (</w:t>
      </w:r>
      <w:r w:rsidR="00D42CC4">
        <w:rPr>
          <w:rFonts w:ascii="Times New Roman" w:hAnsi="Times New Roman" w:cs="Times New Roman"/>
          <w:sz w:val="28"/>
        </w:rPr>
        <w:t>р</w:t>
      </w:r>
      <w:r w:rsidR="00C97B0E">
        <w:rPr>
          <w:rFonts w:ascii="Times New Roman" w:hAnsi="Times New Roman" w:cs="Times New Roman"/>
          <w:sz w:val="28"/>
        </w:rPr>
        <w:t xml:space="preserve">исунок </w:t>
      </w:r>
      <w:r w:rsidR="00EA4DC4">
        <w:rPr>
          <w:rFonts w:ascii="Times New Roman" w:hAnsi="Times New Roman" w:cs="Times New Roman"/>
          <w:sz w:val="28"/>
        </w:rPr>
        <w:t>1</w:t>
      </w:r>
      <w:r w:rsidR="00C97B0E">
        <w:rPr>
          <w:rFonts w:ascii="Times New Roman" w:hAnsi="Times New Roman" w:cs="Times New Roman"/>
          <w:sz w:val="28"/>
        </w:rPr>
        <w:t>)</w:t>
      </w:r>
      <w:r w:rsidR="003A67D2" w:rsidRPr="003A67D2">
        <w:rPr>
          <w:rFonts w:ascii="Times New Roman" w:hAnsi="Times New Roman" w:cs="Times New Roman"/>
          <w:sz w:val="28"/>
        </w:rPr>
        <w:t>.</w:t>
      </w:r>
    </w:p>
    <w:p w14:paraId="5263878F" w14:textId="77777777" w:rsidR="00C97B0E" w:rsidRDefault="00C97B0E" w:rsidP="00C97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FC82EC3" wp14:editId="369AE45F">
            <wp:extent cx="4991100" cy="2762250"/>
            <wp:effectExtent l="0" t="0" r="0" b="0"/>
            <wp:docPr id="1" name="Рисунок 1" descr="Эксплуатация современных способов платежей (в %) 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луатация современных способов платежей (в %) [6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51E2" w14:textId="5081AF7B" w:rsidR="004E439F" w:rsidRPr="003A67D2" w:rsidRDefault="00C97B0E" w:rsidP="009E38B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13456"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 xml:space="preserve">унок </w:t>
      </w:r>
      <w:r w:rsidR="00EA4DC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</w:t>
      </w:r>
      <w:r w:rsidRPr="00713456">
        <w:rPr>
          <w:rFonts w:ascii="Times New Roman" w:hAnsi="Times New Roman" w:cs="Times New Roman"/>
          <w:sz w:val="28"/>
        </w:rPr>
        <w:t>Эксплуатация современных способов платежей (в %)</w:t>
      </w:r>
      <w:r w:rsidR="003A67D2" w:rsidRPr="003A67D2">
        <w:rPr>
          <w:rFonts w:ascii="Times New Roman" w:hAnsi="Times New Roman" w:cs="Times New Roman"/>
          <w:sz w:val="28"/>
        </w:rPr>
        <w:t>[18]</w:t>
      </w:r>
    </w:p>
    <w:p w14:paraId="7938B90D" w14:textId="71F3886A" w:rsidR="00194522" w:rsidRDefault="000573F9" w:rsidP="001945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478D4FB6" w14:textId="4A377A82" w:rsidR="00D96181" w:rsidRDefault="00D96181" w:rsidP="00D96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доля пользователей, которые оплачивали услуги или товары через Интернет, не сильно изменилась. В то же время  количество людей, которые платят онлайн за номер в гостинице или за поездку в такси, или покупают билеты на транспорт, увеличилось, в то время как количество пользователей, которые отправляют денежные переводы или оплачивают онлайн-игры, стало значительно меньше.</w:t>
      </w:r>
    </w:p>
    <w:p w14:paraId="3B7707F2" w14:textId="182A4562" w:rsidR="00A65A6A" w:rsidRPr="006A70AC" w:rsidRDefault="001B5DD7" w:rsidP="001B5DD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1B5DD7">
        <w:rPr>
          <w:rFonts w:ascii="Times New Roman" w:hAnsi="Times New Roman" w:cs="Times New Roman"/>
          <w:sz w:val="28"/>
        </w:rPr>
        <w:t>E-FinanceUserIndex исследовала предпочтения пользователей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1B5DD7">
        <w:rPr>
          <w:rFonts w:ascii="Times New Roman" w:hAnsi="Times New Roman" w:cs="Times New Roman"/>
          <w:sz w:val="28"/>
        </w:rPr>
        <w:t>относительно</w:t>
      </w:r>
      <w:r>
        <w:rPr>
          <w:rFonts w:ascii="Times New Roman" w:hAnsi="Times New Roman" w:cs="Times New Roman"/>
          <w:sz w:val="28"/>
        </w:rPr>
        <w:t xml:space="preserve"> электронных платежных систем</w:t>
      </w:r>
      <w:r w:rsidR="006A70AC" w:rsidRPr="006A70AC">
        <w:rPr>
          <w:rFonts w:ascii="Times New Roman" w:hAnsi="Times New Roman" w:cs="Times New Roman"/>
          <w:sz w:val="28"/>
        </w:rPr>
        <w:t xml:space="preserve"> </w:t>
      </w:r>
      <w:r w:rsidRPr="001B5DD7">
        <w:rPr>
          <w:rFonts w:ascii="Times New Roman" w:hAnsi="Times New Roman" w:cs="Times New Roman"/>
          <w:sz w:val="28"/>
        </w:rPr>
        <w:t>(</w:t>
      </w:r>
      <w:r w:rsidR="00D42CC4">
        <w:rPr>
          <w:rFonts w:ascii="Times New Roman" w:hAnsi="Times New Roman" w:cs="Times New Roman"/>
          <w:sz w:val="28"/>
        </w:rPr>
        <w:t>р</w:t>
      </w:r>
      <w:r w:rsidRPr="001B5DD7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>унок</w:t>
      </w:r>
      <w:r w:rsidRPr="001B5DD7">
        <w:rPr>
          <w:rFonts w:ascii="Times New Roman" w:hAnsi="Times New Roman" w:cs="Times New Roman"/>
          <w:sz w:val="28"/>
        </w:rPr>
        <w:t xml:space="preserve"> 2)</w:t>
      </w:r>
      <w:r w:rsidR="006A70AC" w:rsidRPr="006A70AC">
        <w:rPr>
          <w:rFonts w:ascii="Times New Roman" w:hAnsi="Times New Roman" w:cs="Times New Roman"/>
          <w:noProof/>
          <w:sz w:val="28"/>
        </w:rPr>
        <w:t>.</w:t>
      </w:r>
    </w:p>
    <w:p w14:paraId="4D63B381" w14:textId="07C3005F" w:rsidR="001B5DD7" w:rsidRDefault="00FD2FF5" w:rsidP="00C74A2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43A5F44" wp14:editId="27587666">
            <wp:extent cx="5938520" cy="231267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2C23" w14:textId="183391EF" w:rsidR="001B5DD7" w:rsidRPr="00BA5824" w:rsidRDefault="00FD2FF5" w:rsidP="00F85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2 – </w:t>
      </w:r>
      <w:r w:rsidR="00F85809" w:rsidRPr="00F85809">
        <w:rPr>
          <w:rFonts w:ascii="Times New Roman" w:hAnsi="Times New Roman" w:cs="Times New Roman"/>
          <w:sz w:val="28"/>
        </w:rPr>
        <w:t>Топ-5 сервисов электронных денег по количеству пользователей</w:t>
      </w:r>
      <w:r w:rsidR="006A70AC" w:rsidRPr="00BA5824">
        <w:rPr>
          <w:rFonts w:ascii="Times New Roman" w:hAnsi="Times New Roman" w:cs="Times New Roman"/>
          <w:sz w:val="28"/>
        </w:rPr>
        <w:t>[3]</w:t>
      </w:r>
    </w:p>
    <w:p w14:paraId="30750C02" w14:textId="12E8A6F1" w:rsidR="003D521D" w:rsidRDefault="006825F4" w:rsidP="003D521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7B8E62A0" w14:textId="1891CA05" w:rsidR="006825F4" w:rsidRDefault="003D521D" w:rsidP="003D5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21D">
        <w:rPr>
          <w:rFonts w:ascii="Times New Roman" w:hAnsi="Times New Roman" w:cs="Times New Roman"/>
          <w:sz w:val="28"/>
        </w:rPr>
        <w:t>Из Числа лидеров на рынке электронных денег можно отметить сервис</w:t>
      </w:r>
      <w:r>
        <w:rPr>
          <w:rFonts w:ascii="Times New Roman" w:hAnsi="Times New Roman" w:cs="Times New Roman"/>
          <w:sz w:val="28"/>
        </w:rPr>
        <w:t xml:space="preserve"> </w:t>
      </w:r>
      <w:r w:rsidRPr="003D521D">
        <w:rPr>
          <w:rFonts w:ascii="Times New Roman" w:hAnsi="Times New Roman" w:cs="Times New Roman"/>
          <w:sz w:val="28"/>
        </w:rPr>
        <w:t>Yandex.Деньги (им пользуются 59% пользователей электронных денег), а также</w:t>
      </w:r>
      <w:r>
        <w:rPr>
          <w:rFonts w:ascii="Times New Roman" w:hAnsi="Times New Roman" w:cs="Times New Roman"/>
          <w:sz w:val="28"/>
        </w:rPr>
        <w:t xml:space="preserve"> с</w:t>
      </w:r>
      <w:r w:rsidRPr="003D521D">
        <w:rPr>
          <w:rFonts w:ascii="Times New Roman" w:hAnsi="Times New Roman" w:cs="Times New Roman"/>
          <w:sz w:val="28"/>
        </w:rPr>
        <w:t>истемы электронных платежей VISA QIWI Wallet (54 %) и WebMoney (51 %).</w:t>
      </w:r>
      <w:r>
        <w:rPr>
          <w:rFonts w:ascii="Times New Roman" w:hAnsi="Times New Roman" w:cs="Times New Roman"/>
          <w:sz w:val="28"/>
        </w:rPr>
        <w:t xml:space="preserve"> </w:t>
      </w:r>
      <w:r w:rsidRPr="003D521D">
        <w:rPr>
          <w:rFonts w:ascii="Times New Roman" w:hAnsi="Times New Roman" w:cs="Times New Roman"/>
          <w:sz w:val="28"/>
        </w:rPr>
        <w:t>4-е и 5-е место согласно популярности среди российских пользователей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3D521D">
        <w:rPr>
          <w:rFonts w:ascii="Times New Roman" w:hAnsi="Times New Roman" w:cs="Times New Roman"/>
          <w:sz w:val="28"/>
        </w:rPr>
        <w:t>электронных средств заняли подобные системы как PayPal (32%) и Bitcoin (6%)</w:t>
      </w:r>
      <w:r w:rsidR="00561B06" w:rsidRPr="00561B06">
        <w:rPr>
          <w:rFonts w:ascii="Times New Roman" w:hAnsi="Times New Roman" w:cs="Times New Roman"/>
          <w:sz w:val="28"/>
        </w:rPr>
        <w:t>[6]</w:t>
      </w:r>
      <w:r w:rsidRPr="003D521D">
        <w:rPr>
          <w:rFonts w:ascii="Times New Roman" w:hAnsi="Times New Roman" w:cs="Times New Roman"/>
          <w:sz w:val="28"/>
        </w:rPr>
        <w:t>.</w:t>
      </w:r>
      <w:r w:rsidR="00F85809">
        <w:rPr>
          <w:rFonts w:ascii="Times New Roman" w:hAnsi="Times New Roman" w:cs="Times New Roman"/>
          <w:sz w:val="28"/>
        </w:rPr>
        <w:tab/>
      </w:r>
    </w:p>
    <w:p w14:paraId="2BF8DA3C" w14:textId="164D1CD3" w:rsidR="006825F4" w:rsidRDefault="006825F4" w:rsidP="00682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TNS</w:t>
      </w:r>
      <w:r>
        <w:rPr>
          <w:rFonts w:ascii="Times New Roman" w:hAnsi="Times New Roman" w:cs="Times New Roman"/>
          <w:sz w:val="28"/>
        </w:rPr>
        <w:t>» Россия проанализировала, в какой степени электронные платежи востребованы среди населения крупных городов, за какие услуги или товары они больше всего платят онлайн и какими способами</w:t>
      </w:r>
      <w:r w:rsidR="00D01916">
        <w:rPr>
          <w:rFonts w:ascii="Times New Roman" w:hAnsi="Times New Roman" w:cs="Times New Roman"/>
          <w:sz w:val="28"/>
        </w:rPr>
        <w:t xml:space="preserve"> (</w:t>
      </w:r>
      <w:r w:rsidR="00D42CC4">
        <w:rPr>
          <w:rFonts w:ascii="Times New Roman" w:hAnsi="Times New Roman" w:cs="Times New Roman"/>
          <w:sz w:val="28"/>
        </w:rPr>
        <w:t>р</w:t>
      </w:r>
      <w:r w:rsidR="00D01916">
        <w:rPr>
          <w:rFonts w:ascii="Times New Roman" w:hAnsi="Times New Roman" w:cs="Times New Roman"/>
          <w:sz w:val="28"/>
        </w:rPr>
        <w:t>исунок</w:t>
      </w:r>
      <w:r w:rsidR="001A2608" w:rsidRPr="001A2608">
        <w:rPr>
          <w:rFonts w:ascii="Times New Roman" w:hAnsi="Times New Roman" w:cs="Times New Roman"/>
          <w:sz w:val="28"/>
        </w:rPr>
        <w:t xml:space="preserve"> 3</w:t>
      </w:r>
      <w:r w:rsidR="00D0191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Данное исследование проводилось в феврале – марте 2017 года, в нем принимали участие жители России в возрасте 18–55  лет из городов с населением более 800 тысяч человек в шести федеральных округах и городов Дальневосточного региона. Оказалось, что в целом по стране платежи в интернете совершает большинство пользователей из крупных городов: 92% опрошенных оплачивают онлайн как минимум одну услугу за год (</w:t>
      </w:r>
      <w:r w:rsidR="00D42CC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исунок </w:t>
      </w:r>
      <w:r w:rsidR="001A2608" w:rsidRPr="001A260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).</w:t>
      </w:r>
    </w:p>
    <w:p w14:paraId="10DA61E8" w14:textId="2A275521" w:rsidR="00D01916" w:rsidRDefault="00893014" w:rsidP="008930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6DA69D5B" wp14:editId="443AE6A3">
            <wp:extent cx="5938520" cy="2334260"/>
            <wp:effectExtent l="0" t="0" r="508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8DBB" w14:textId="491D47EC" w:rsidR="00893014" w:rsidRPr="00561B06" w:rsidRDefault="00893014" w:rsidP="008930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3 – </w:t>
      </w:r>
      <w:r w:rsidR="00561B06" w:rsidRPr="000D3935">
        <w:rPr>
          <w:rFonts w:ascii="Times New Roman" w:hAnsi="Times New Roman" w:cs="Times New Roman"/>
          <w:sz w:val="28"/>
        </w:rPr>
        <w:t>Виды товаров (услуг),</w:t>
      </w:r>
      <w:r w:rsidR="000D3935" w:rsidRPr="000D3935">
        <w:rPr>
          <w:rFonts w:ascii="Times New Roman" w:hAnsi="Times New Roman" w:cs="Times New Roman"/>
          <w:sz w:val="28"/>
        </w:rPr>
        <w:t xml:space="preserve"> оплачиваемых с помощью электронных денег в </w:t>
      </w:r>
      <w:r w:rsidR="000D3935">
        <w:rPr>
          <w:rFonts w:ascii="Times New Roman" w:hAnsi="Times New Roman" w:cs="Times New Roman"/>
          <w:sz w:val="28"/>
        </w:rPr>
        <w:t>России</w:t>
      </w:r>
      <w:r w:rsidR="00561B06" w:rsidRPr="00561B06">
        <w:rPr>
          <w:rFonts w:ascii="Times New Roman" w:hAnsi="Times New Roman" w:cs="Times New Roman"/>
          <w:sz w:val="28"/>
        </w:rPr>
        <w:t>[10]</w:t>
      </w:r>
    </w:p>
    <w:p w14:paraId="0E72E0EA" w14:textId="7D33F7A8" w:rsidR="005F129A" w:rsidRDefault="005F129A" w:rsidP="008930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5C0A746" w14:textId="2FCD11E9" w:rsidR="004C0CA1" w:rsidRDefault="005F129A" w:rsidP="00675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129A">
        <w:rPr>
          <w:rFonts w:ascii="Times New Roman" w:hAnsi="Times New Roman" w:cs="Times New Roman"/>
          <w:sz w:val="28"/>
        </w:rPr>
        <w:t xml:space="preserve">Из </w:t>
      </w:r>
      <w:r w:rsidR="00561B0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исунка 3</w:t>
      </w:r>
      <w:r w:rsidRPr="005F129A">
        <w:rPr>
          <w:rFonts w:ascii="Times New Roman" w:hAnsi="Times New Roman" w:cs="Times New Roman"/>
          <w:sz w:val="28"/>
        </w:rPr>
        <w:t xml:space="preserve"> можно объективно </w:t>
      </w:r>
      <w:r>
        <w:rPr>
          <w:rFonts w:ascii="Times New Roman" w:hAnsi="Times New Roman" w:cs="Times New Roman"/>
          <w:sz w:val="28"/>
        </w:rPr>
        <w:t>подвести итог</w:t>
      </w:r>
      <w:r w:rsidRPr="005F129A">
        <w:rPr>
          <w:rFonts w:ascii="Times New Roman" w:hAnsi="Times New Roman" w:cs="Times New Roman"/>
          <w:sz w:val="28"/>
        </w:rPr>
        <w:t>, что оплату</w:t>
      </w:r>
      <w:r>
        <w:rPr>
          <w:rFonts w:ascii="Times New Roman" w:hAnsi="Times New Roman" w:cs="Times New Roman"/>
          <w:sz w:val="28"/>
        </w:rPr>
        <w:t xml:space="preserve"> </w:t>
      </w:r>
      <w:r w:rsidRPr="005F129A">
        <w:rPr>
          <w:rFonts w:ascii="Times New Roman" w:hAnsi="Times New Roman" w:cs="Times New Roman"/>
          <w:sz w:val="28"/>
        </w:rPr>
        <w:t>транспортных карт и услуг учебных заведений (менее 15 % опрошенных)</w:t>
      </w:r>
      <w:r>
        <w:rPr>
          <w:rFonts w:ascii="Times New Roman" w:hAnsi="Times New Roman" w:cs="Times New Roman"/>
          <w:sz w:val="28"/>
        </w:rPr>
        <w:t xml:space="preserve"> </w:t>
      </w:r>
      <w:r w:rsidRPr="005F129A">
        <w:rPr>
          <w:rFonts w:ascii="Times New Roman" w:hAnsi="Times New Roman" w:cs="Times New Roman"/>
          <w:sz w:val="28"/>
        </w:rPr>
        <w:t>пользователи предпочитают осуществлять с помощью других средств оплаты,</w:t>
      </w:r>
      <w:r>
        <w:rPr>
          <w:rFonts w:ascii="Times New Roman" w:hAnsi="Times New Roman" w:cs="Times New Roman"/>
          <w:sz w:val="28"/>
        </w:rPr>
        <w:t xml:space="preserve"> </w:t>
      </w:r>
      <w:r w:rsidRPr="005F129A">
        <w:rPr>
          <w:rFonts w:ascii="Times New Roman" w:hAnsi="Times New Roman" w:cs="Times New Roman"/>
          <w:sz w:val="28"/>
        </w:rPr>
        <w:t>так как сами структуры находятся в стадии развития.</w:t>
      </w:r>
    </w:p>
    <w:p w14:paraId="4B5CF5ED" w14:textId="2E2318F2" w:rsidR="006825F4" w:rsidRDefault="006825F4" w:rsidP="006825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3A43562" wp14:editId="3222A09B">
            <wp:extent cx="4567334" cy="2280622"/>
            <wp:effectExtent l="0" t="0" r="508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11" cy="22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CF89" w14:textId="08DC79C0" w:rsidR="006825F4" w:rsidRPr="00561B06" w:rsidRDefault="006825F4" w:rsidP="006825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561B06" w:rsidRPr="00561B0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Использование электронных платежей среди россиян (в%)</w:t>
      </w:r>
      <w:r w:rsidR="00561B06" w:rsidRPr="00561B06">
        <w:rPr>
          <w:rFonts w:ascii="Times New Roman" w:hAnsi="Times New Roman" w:cs="Times New Roman"/>
          <w:sz w:val="28"/>
        </w:rPr>
        <w:t>[7]</w:t>
      </w:r>
    </w:p>
    <w:p w14:paraId="1CC0D004" w14:textId="43F76B1E" w:rsidR="006825F4" w:rsidRDefault="006825F4" w:rsidP="00B60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5D54740" w14:textId="1CE090E6" w:rsidR="006825F4" w:rsidRDefault="006825F4" w:rsidP="00B60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5F4">
        <w:rPr>
          <w:rFonts w:ascii="Times New Roman" w:hAnsi="Times New Roman" w:cs="Times New Roman"/>
          <w:sz w:val="28"/>
        </w:rPr>
        <w:t>Таким образом, можно сделать з</w:t>
      </w:r>
      <w:r>
        <w:rPr>
          <w:rFonts w:ascii="Times New Roman" w:hAnsi="Times New Roman" w:cs="Times New Roman"/>
          <w:sz w:val="28"/>
        </w:rPr>
        <w:t>аключение</w:t>
      </w:r>
      <w:r w:rsidRPr="006825F4">
        <w:rPr>
          <w:rFonts w:ascii="Times New Roman" w:hAnsi="Times New Roman" w:cs="Times New Roman"/>
          <w:sz w:val="28"/>
        </w:rPr>
        <w:t xml:space="preserve"> о том, что уже несколько лет подряд прослеживается тенденция роста платежей при помощи электронных денег и увеличение числа институтов их выпускающих.</w:t>
      </w:r>
    </w:p>
    <w:p w14:paraId="5D22D5CA" w14:textId="24604842" w:rsidR="00FB1525" w:rsidRDefault="00FB1525" w:rsidP="00B60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Вплоть до 2028 года</w:t>
      </w:r>
      <w:r w:rsidR="00FC5261">
        <w:rPr>
          <w:rFonts w:ascii="Times New Roman" w:hAnsi="Times New Roman" w:cs="Times New Roman"/>
          <w:sz w:val="28"/>
        </w:rPr>
        <w:t xml:space="preserve"> прибыль на европейском рынке карточных платежей станет увеличиваться приблизительно в 5,9% в год</w:t>
      </w:r>
      <w:r w:rsidR="00BE70BE">
        <w:rPr>
          <w:rFonts w:ascii="Times New Roman" w:hAnsi="Times New Roman" w:cs="Times New Roman"/>
          <w:sz w:val="28"/>
        </w:rPr>
        <w:t xml:space="preserve">, согласно прогнозам международной консалтинговой компании </w:t>
      </w:r>
      <w:r w:rsidR="00BE70BE" w:rsidRPr="00BE70BE">
        <w:rPr>
          <w:rFonts w:ascii="Times New Roman" w:hAnsi="Times New Roman" w:cs="Times New Roman"/>
          <w:sz w:val="28"/>
        </w:rPr>
        <w:t>The Boston Consulting Group (BCG).</w:t>
      </w:r>
      <w:r w:rsidR="005B5F0C">
        <w:rPr>
          <w:rFonts w:ascii="Times New Roman" w:hAnsi="Times New Roman" w:cs="Times New Roman"/>
          <w:sz w:val="28"/>
        </w:rPr>
        <w:t xml:space="preserve"> К тому же, восточноевропейский рынок, по прогнозу компа</w:t>
      </w:r>
      <w:r w:rsidR="00BF18BF">
        <w:rPr>
          <w:rFonts w:ascii="Times New Roman" w:hAnsi="Times New Roman" w:cs="Times New Roman"/>
          <w:sz w:val="28"/>
        </w:rPr>
        <w:t>нии</w:t>
      </w:r>
      <w:r w:rsidR="005B5F0C">
        <w:rPr>
          <w:rFonts w:ascii="Times New Roman" w:hAnsi="Times New Roman" w:cs="Times New Roman"/>
          <w:sz w:val="28"/>
        </w:rPr>
        <w:t>, п</w:t>
      </w:r>
      <w:r w:rsidR="00BF18BF">
        <w:rPr>
          <w:rFonts w:ascii="Times New Roman" w:hAnsi="Times New Roman" w:cs="Times New Roman"/>
          <w:sz w:val="28"/>
        </w:rPr>
        <w:t>риобретенному</w:t>
      </w:r>
      <w:r w:rsidR="005B5F0C">
        <w:rPr>
          <w:rFonts w:ascii="Times New Roman" w:hAnsi="Times New Roman" w:cs="Times New Roman"/>
          <w:sz w:val="28"/>
        </w:rPr>
        <w:t xml:space="preserve"> РБК</w:t>
      </w:r>
      <w:r w:rsidR="00BF18BF">
        <w:rPr>
          <w:rFonts w:ascii="Times New Roman" w:hAnsi="Times New Roman" w:cs="Times New Roman"/>
          <w:sz w:val="28"/>
        </w:rPr>
        <w:t xml:space="preserve">, </w:t>
      </w:r>
      <w:r w:rsidR="004E4694">
        <w:rPr>
          <w:rFonts w:ascii="Times New Roman" w:hAnsi="Times New Roman" w:cs="Times New Roman"/>
          <w:sz w:val="28"/>
        </w:rPr>
        <w:t xml:space="preserve">станет существенно увеличиваться чем западноевропейский рынок – 7,5% </w:t>
      </w:r>
      <w:r w:rsidR="00D96181">
        <w:rPr>
          <w:rFonts w:ascii="Times New Roman" w:hAnsi="Times New Roman" w:cs="Times New Roman"/>
          <w:sz w:val="28"/>
        </w:rPr>
        <w:t xml:space="preserve">вопреки 5% в год. </w:t>
      </w:r>
      <w:r w:rsidR="00D96181" w:rsidRPr="00D96181">
        <w:rPr>
          <w:rFonts w:ascii="Times New Roman" w:hAnsi="Times New Roman" w:cs="Times New Roman"/>
          <w:sz w:val="28"/>
        </w:rPr>
        <w:t>The Boston Consulting Group</w:t>
      </w:r>
      <w:r w:rsidR="00D96181">
        <w:rPr>
          <w:rFonts w:ascii="Times New Roman" w:hAnsi="Times New Roman" w:cs="Times New Roman"/>
          <w:sz w:val="28"/>
        </w:rPr>
        <w:t xml:space="preserve"> именует Россию основным локомотивом Восточноевропейского торга.</w:t>
      </w:r>
    </w:p>
    <w:p w14:paraId="550B8431" w14:textId="1F04FB80" w:rsidR="004E439F" w:rsidRDefault="004E439F" w:rsidP="00B607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="00077633">
        <w:rPr>
          <w:rFonts w:ascii="Times New Roman" w:hAnsi="Times New Roman" w:cs="Times New Roman"/>
          <w:sz w:val="28"/>
        </w:rPr>
        <w:t>можно сделать вывод что с</w:t>
      </w:r>
      <w:r w:rsidRPr="004E439F">
        <w:rPr>
          <w:rFonts w:ascii="Times New Roman" w:hAnsi="Times New Roman" w:cs="Times New Roman"/>
          <w:sz w:val="28"/>
        </w:rPr>
        <w:t>егодня российский рынок электронных платежных систем достаточно сильно развился и не собирается останавливаться на достигнутом. Примером тому может служить огромная конкуренция между компаниями, особенно лидерами рынка.</w:t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  <w:r w:rsidR="00CF46AC">
        <w:rPr>
          <w:rFonts w:ascii="Times New Roman" w:hAnsi="Times New Roman" w:cs="Times New Roman"/>
          <w:sz w:val="28"/>
        </w:rPr>
        <w:tab/>
      </w:r>
    </w:p>
    <w:p w14:paraId="73701797" w14:textId="72C78BC0" w:rsidR="00A425A8" w:rsidRPr="00E3069A" w:rsidRDefault="00CF46AC" w:rsidP="00C413E1">
      <w:pPr>
        <w:pStyle w:val="2"/>
        <w:spacing w:before="0"/>
        <w:ind w:firstLine="709"/>
        <w:rPr>
          <w:rFonts w:ascii="Times New Roman" w:hAnsi="Times New Roman" w:cs="Times New Roman"/>
          <w:b/>
          <w:bCs/>
          <w:sz w:val="28"/>
        </w:rPr>
      </w:pPr>
      <w:bookmarkStart w:id="6" w:name="_Toc74030076"/>
      <w:r w:rsidRPr="00E3069A">
        <w:rPr>
          <w:rFonts w:ascii="Times New Roman" w:hAnsi="Times New Roman" w:cs="Times New Roman"/>
          <w:b/>
          <w:bCs/>
          <w:color w:val="auto"/>
          <w:sz w:val="28"/>
        </w:rPr>
        <w:t>2.</w:t>
      </w:r>
      <w:r w:rsidR="004631AE" w:rsidRPr="00E3069A">
        <w:rPr>
          <w:rFonts w:ascii="Times New Roman" w:hAnsi="Times New Roman" w:cs="Times New Roman"/>
          <w:b/>
          <w:bCs/>
          <w:color w:val="auto"/>
          <w:sz w:val="28"/>
        </w:rPr>
        <w:t>2</w:t>
      </w:r>
      <w:r w:rsidRPr="00E3069A">
        <w:rPr>
          <w:rFonts w:ascii="Times New Roman" w:hAnsi="Times New Roman" w:cs="Times New Roman"/>
          <w:b/>
          <w:bCs/>
          <w:color w:val="auto"/>
          <w:sz w:val="28"/>
        </w:rPr>
        <w:t xml:space="preserve"> Проблемы развития рынка электронных платежных систем РФ</w:t>
      </w:r>
      <w:bookmarkEnd w:id="6"/>
      <w:r w:rsidR="00B1106E" w:rsidRPr="00E3069A">
        <w:rPr>
          <w:rFonts w:ascii="Times New Roman" w:hAnsi="Times New Roman" w:cs="Times New Roman"/>
          <w:b/>
          <w:bCs/>
          <w:color w:val="auto"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B1106E" w:rsidRPr="00E3069A">
        <w:rPr>
          <w:rFonts w:ascii="Times New Roman" w:hAnsi="Times New Roman" w:cs="Times New Roman"/>
          <w:b/>
          <w:bCs/>
          <w:sz w:val="28"/>
        </w:rPr>
        <w:tab/>
      </w:r>
      <w:r w:rsidR="00E3069A" w:rsidRPr="00E3069A">
        <w:rPr>
          <w:rFonts w:ascii="Times New Roman" w:hAnsi="Times New Roman" w:cs="Times New Roman"/>
          <w:b/>
          <w:bCs/>
          <w:sz w:val="28"/>
        </w:rPr>
        <w:tab/>
      </w:r>
    </w:p>
    <w:p w14:paraId="73BF8EC1" w14:textId="1BEE5943" w:rsidR="00870419" w:rsidRDefault="00870419" w:rsidP="0048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Российский рынок электронных платежных систем </w:t>
      </w:r>
      <w:r w:rsidR="006D23D5">
        <w:rPr>
          <w:rFonts w:ascii="Times New Roman" w:hAnsi="Times New Roman" w:cs="Times New Roman"/>
          <w:sz w:val="28"/>
        </w:rPr>
        <w:t xml:space="preserve">стремительными темпами формируется и развивается, однако у любого сектора бизнеса имеются </w:t>
      </w:r>
      <w:r w:rsidR="003F0BE2">
        <w:rPr>
          <w:rFonts w:ascii="Times New Roman" w:hAnsi="Times New Roman" w:cs="Times New Roman"/>
          <w:sz w:val="28"/>
        </w:rPr>
        <w:t>собственные трудности. Это не обошло стороной и российский рынок электронных платежей.</w:t>
      </w:r>
    </w:p>
    <w:p w14:paraId="6FF0B1E0" w14:textId="77777777" w:rsidR="00562D2B" w:rsidRDefault="00726A55" w:rsidP="00562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Живя в век информационных технологий</w:t>
      </w:r>
      <w:r w:rsidR="00CC1C51">
        <w:rPr>
          <w:rFonts w:ascii="Times New Roman" w:hAnsi="Times New Roman" w:cs="Times New Roman"/>
          <w:sz w:val="28"/>
        </w:rPr>
        <w:t xml:space="preserve">, </w:t>
      </w:r>
      <w:r w:rsidR="001338DB">
        <w:rPr>
          <w:rFonts w:ascii="Times New Roman" w:hAnsi="Times New Roman" w:cs="Times New Roman"/>
          <w:sz w:val="28"/>
        </w:rPr>
        <w:t>люди</w:t>
      </w:r>
      <w:r w:rsidR="00CC1C51">
        <w:rPr>
          <w:rFonts w:ascii="Times New Roman" w:hAnsi="Times New Roman" w:cs="Times New Roman"/>
          <w:sz w:val="28"/>
        </w:rPr>
        <w:t xml:space="preserve"> все чаще переносят ежедневные заботы </w:t>
      </w:r>
      <w:r w:rsidR="00CE678C">
        <w:rPr>
          <w:rFonts w:ascii="Times New Roman" w:hAnsi="Times New Roman" w:cs="Times New Roman"/>
          <w:sz w:val="28"/>
        </w:rPr>
        <w:t>и стремятся облегчить собственную жизнедеятельность благодаря технологиям</w:t>
      </w:r>
      <w:r w:rsidR="00B74B0E">
        <w:rPr>
          <w:rFonts w:ascii="Times New Roman" w:hAnsi="Times New Roman" w:cs="Times New Roman"/>
          <w:sz w:val="28"/>
        </w:rPr>
        <w:t xml:space="preserve">, а именно Интернету. Сейчас возможно </w:t>
      </w:r>
      <w:r w:rsidR="002506F6">
        <w:rPr>
          <w:rFonts w:ascii="Times New Roman" w:hAnsi="Times New Roman" w:cs="Times New Roman"/>
          <w:sz w:val="28"/>
        </w:rPr>
        <w:t xml:space="preserve">осуществлять всевозможные действия через интернет, </w:t>
      </w:r>
      <w:r w:rsidR="00CA2336">
        <w:rPr>
          <w:rFonts w:ascii="Times New Roman" w:hAnsi="Times New Roman" w:cs="Times New Roman"/>
          <w:sz w:val="28"/>
        </w:rPr>
        <w:t>в частности</w:t>
      </w:r>
      <w:r w:rsidR="002506F6">
        <w:rPr>
          <w:rFonts w:ascii="Times New Roman" w:hAnsi="Times New Roman" w:cs="Times New Roman"/>
          <w:sz w:val="28"/>
        </w:rPr>
        <w:t xml:space="preserve"> платежи.</w:t>
      </w:r>
      <w:r w:rsidR="003304A9">
        <w:rPr>
          <w:rFonts w:ascii="Times New Roman" w:hAnsi="Times New Roman" w:cs="Times New Roman"/>
          <w:sz w:val="28"/>
        </w:rPr>
        <w:t xml:space="preserve"> Это существенно облегчает процесс оплаты не только для человека, но и для организаций</w:t>
      </w:r>
      <w:r w:rsidR="00CA2336">
        <w:rPr>
          <w:rFonts w:ascii="Times New Roman" w:hAnsi="Times New Roman" w:cs="Times New Roman"/>
          <w:sz w:val="28"/>
        </w:rPr>
        <w:t xml:space="preserve"> (к примеру интернет-магазины).</w:t>
      </w:r>
    </w:p>
    <w:p w14:paraId="73601545" w14:textId="0D9D85D2" w:rsidR="00562D2B" w:rsidRPr="00562D2B" w:rsidRDefault="00562D2B" w:rsidP="00E83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2D2B">
        <w:rPr>
          <w:rFonts w:ascii="Times New Roman" w:hAnsi="Times New Roman" w:cs="Times New Roman"/>
          <w:sz w:val="28"/>
        </w:rPr>
        <w:t xml:space="preserve">Для наиболее подробного анализа развития электронной наличности </w:t>
      </w:r>
      <w:r>
        <w:rPr>
          <w:rFonts w:ascii="Times New Roman" w:hAnsi="Times New Roman" w:cs="Times New Roman"/>
          <w:sz w:val="28"/>
        </w:rPr>
        <w:t xml:space="preserve">следует прибегнуть </w:t>
      </w:r>
      <w:r w:rsidR="00E83C60">
        <w:rPr>
          <w:rFonts w:ascii="Times New Roman" w:hAnsi="Times New Roman" w:cs="Times New Roman"/>
          <w:sz w:val="28"/>
        </w:rPr>
        <w:t>к исследованиям ранее упомянутой компании «</w:t>
      </w:r>
      <w:r w:rsidR="00E83C60">
        <w:rPr>
          <w:rFonts w:ascii="Times New Roman" w:hAnsi="Times New Roman" w:cs="Times New Roman"/>
          <w:sz w:val="28"/>
          <w:lang w:val="en-US"/>
        </w:rPr>
        <w:t>TNS</w:t>
      </w:r>
      <w:r w:rsidR="00E83C60">
        <w:rPr>
          <w:rFonts w:ascii="Times New Roman" w:hAnsi="Times New Roman" w:cs="Times New Roman"/>
          <w:sz w:val="28"/>
        </w:rPr>
        <w:t xml:space="preserve"> Россия». Динамика развития </w:t>
      </w:r>
      <w:r w:rsidR="00525902">
        <w:rPr>
          <w:rFonts w:ascii="Times New Roman" w:hAnsi="Times New Roman" w:cs="Times New Roman"/>
          <w:sz w:val="28"/>
        </w:rPr>
        <w:t>станет наблюдаться за 201</w:t>
      </w:r>
      <w:r w:rsidR="00164C95" w:rsidRPr="00164C95">
        <w:rPr>
          <w:rFonts w:ascii="Times New Roman" w:hAnsi="Times New Roman" w:cs="Times New Roman"/>
          <w:sz w:val="28"/>
        </w:rPr>
        <w:t>7</w:t>
      </w:r>
      <w:r w:rsidR="00525902">
        <w:rPr>
          <w:rFonts w:ascii="Times New Roman" w:hAnsi="Times New Roman" w:cs="Times New Roman"/>
          <w:sz w:val="28"/>
        </w:rPr>
        <w:t xml:space="preserve"> год (пик роста –</w:t>
      </w:r>
      <w:r w:rsidRPr="00562D2B">
        <w:rPr>
          <w:rFonts w:ascii="Times New Roman" w:hAnsi="Times New Roman" w:cs="Times New Roman"/>
          <w:sz w:val="28"/>
        </w:rPr>
        <w:t>появление 6 новейших НКО) и 201</w:t>
      </w:r>
      <w:r w:rsidR="00164C95" w:rsidRPr="00164C95">
        <w:rPr>
          <w:rFonts w:ascii="Times New Roman" w:hAnsi="Times New Roman" w:cs="Times New Roman"/>
          <w:sz w:val="28"/>
        </w:rPr>
        <w:t>8</w:t>
      </w:r>
      <w:r w:rsidRPr="00562D2B">
        <w:rPr>
          <w:rFonts w:ascii="Times New Roman" w:hAnsi="Times New Roman" w:cs="Times New Roman"/>
          <w:sz w:val="28"/>
        </w:rPr>
        <w:t xml:space="preserve"> год (вершина популярности электронной наличности из числа жителей). Этот период в 3 года будет наиболее наглядно отображать формирование рынка, в связи с изменениями, которые </w:t>
      </w:r>
      <w:r w:rsidRPr="00562D2B">
        <w:rPr>
          <w:rFonts w:ascii="Times New Roman" w:hAnsi="Times New Roman" w:cs="Times New Roman"/>
          <w:sz w:val="28"/>
        </w:rPr>
        <w:lastRenderedPageBreak/>
        <w:t>последовали уже после принятия в РФ закона «О национальной платежной системе». В исследованиях, проведенных компанией «TNS Россия» за 201</w:t>
      </w:r>
      <w:r w:rsidR="00164C95" w:rsidRPr="00164C95">
        <w:rPr>
          <w:rFonts w:ascii="Times New Roman" w:hAnsi="Times New Roman" w:cs="Times New Roman"/>
          <w:sz w:val="28"/>
        </w:rPr>
        <w:t>7</w:t>
      </w:r>
      <w:r w:rsidRPr="00562D2B">
        <w:rPr>
          <w:rFonts w:ascii="Times New Roman" w:hAnsi="Times New Roman" w:cs="Times New Roman"/>
          <w:sz w:val="28"/>
        </w:rPr>
        <w:t xml:space="preserve"> год и 201</w:t>
      </w:r>
      <w:r w:rsidR="00164C95" w:rsidRPr="00164C95">
        <w:rPr>
          <w:rFonts w:ascii="Times New Roman" w:hAnsi="Times New Roman" w:cs="Times New Roman"/>
          <w:sz w:val="28"/>
        </w:rPr>
        <w:t>8</w:t>
      </w:r>
      <w:r w:rsidRPr="00562D2B">
        <w:rPr>
          <w:rFonts w:ascii="Times New Roman" w:hAnsi="Times New Roman" w:cs="Times New Roman"/>
          <w:sz w:val="28"/>
        </w:rPr>
        <w:t xml:space="preserve"> год поучаствовала приблизительно схожая по составу и структуре выборка людей (пользователи в возрасте от 18 до 44 лет из населенных пунктов с населением более </w:t>
      </w:r>
      <w:r w:rsidR="002C51E5">
        <w:rPr>
          <w:rFonts w:ascii="Times New Roman" w:hAnsi="Times New Roman" w:cs="Times New Roman"/>
          <w:sz w:val="28"/>
        </w:rPr>
        <w:t>8</w:t>
      </w:r>
      <w:r w:rsidRPr="00562D2B">
        <w:rPr>
          <w:rFonts w:ascii="Times New Roman" w:hAnsi="Times New Roman" w:cs="Times New Roman"/>
          <w:sz w:val="28"/>
        </w:rPr>
        <w:t>00 тыс. чел.).</w:t>
      </w:r>
    </w:p>
    <w:p w14:paraId="5ED26F92" w14:textId="63188373" w:rsidR="00562D2B" w:rsidRDefault="00562D2B" w:rsidP="00562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2D2B">
        <w:rPr>
          <w:rFonts w:ascii="Times New Roman" w:hAnsi="Times New Roman" w:cs="Times New Roman"/>
          <w:sz w:val="28"/>
        </w:rPr>
        <w:t>Компания в главную очередь приняла решение проанализировать информированность жителей (какое количество пользователей в общей сложности имеют представления о электронных денежных средствах, а также для динамики сопоставить результаты с осведомленностью о других безналичных способах оплаты</w:t>
      </w:r>
      <w:r w:rsidR="00525902">
        <w:rPr>
          <w:rFonts w:ascii="Times New Roman" w:hAnsi="Times New Roman" w:cs="Times New Roman"/>
          <w:sz w:val="28"/>
        </w:rPr>
        <w:t xml:space="preserve"> (</w:t>
      </w:r>
      <w:r w:rsidR="00D42CC4">
        <w:rPr>
          <w:rFonts w:ascii="Times New Roman" w:hAnsi="Times New Roman" w:cs="Times New Roman"/>
          <w:sz w:val="28"/>
        </w:rPr>
        <w:t>р</w:t>
      </w:r>
      <w:r w:rsidR="00525902">
        <w:rPr>
          <w:rFonts w:ascii="Times New Roman" w:hAnsi="Times New Roman" w:cs="Times New Roman"/>
          <w:sz w:val="28"/>
        </w:rPr>
        <w:t>исунок 5</w:t>
      </w:r>
      <w:r w:rsidRPr="00562D2B">
        <w:rPr>
          <w:rFonts w:ascii="Times New Roman" w:hAnsi="Times New Roman" w:cs="Times New Roman"/>
          <w:sz w:val="28"/>
        </w:rPr>
        <w:t>)</w:t>
      </w:r>
      <w:r w:rsidR="00525902">
        <w:rPr>
          <w:rFonts w:ascii="Times New Roman" w:hAnsi="Times New Roman" w:cs="Times New Roman"/>
          <w:sz w:val="28"/>
        </w:rPr>
        <w:t>.</w:t>
      </w:r>
    </w:p>
    <w:p w14:paraId="2BA04C91" w14:textId="36C488B7" w:rsidR="007E3648" w:rsidRDefault="004300E9" w:rsidP="004300E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3A6814A" wp14:editId="0DE04A92">
            <wp:extent cx="5940425" cy="2247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1" b="27523"/>
                    <a:stretch/>
                  </pic:blipFill>
                  <pic:spPr bwMode="auto">
                    <a:xfrm>
                      <a:off x="0" y="0"/>
                      <a:ext cx="5940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65731" w14:textId="74CE8AA5" w:rsidR="007E3648" w:rsidRPr="00F322BA" w:rsidRDefault="007E3648" w:rsidP="007944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5 – </w:t>
      </w:r>
      <w:r w:rsidR="007944E3" w:rsidRPr="007944E3">
        <w:rPr>
          <w:rFonts w:ascii="Times New Roman" w:hAnsi="Times New Roman" w:cs="Times New Roman"/>
          <w:sz w:val="28"/>
        </w:rPr>
        <w:t>Осведомленность населения о применении безналичных способов</w:t>
      </w:r>
      <w:r w:rsidR="007944E3">
        <w:rPr>
          <w:rFonts w:ascii="Times New Roman" w:hAnsi="Times New Roman" w:cs="Times New Roman"/>
          <w:sz w:val="28"/>
        </w:rPr>
        <w:t xml:space="preserve"> </w:t>
      </w:r>
      <w:r w:rsidR="007944E3" w:rsidRPr="007944E3">
        <w:rPr>
          <w:rFonts w:ascii="Times New Roman" w:hAnsi="Times New Roman" w:cs="Times New Roman"/>
          <w:sz w:val="28"/>
        </w:rPr>
        <w:t>оплаты</w:t>
      </w:r>
      <w:r w:rsidR="00164C95" w:rsidRPr="00164C95">
        <w:rPr>
          <w:rFonts w:ascii="Times New Roman" w:hAnsi="Times New Roman" w:cs="Times New Roman"/>
          <w:sz w:val="28"/>
        </w:rPr>
        <w:t>[</w:t>
      </w:r>
      <w:r w:rsidR="00F322BA" w:rsidRPr="00F322BA">
        <w:rPr>
          <w:rFonts w:ascii="Times New Roman" w:hAnsi="Times New Roman" w:cs="Times New Roman"/>
          <w:sz w:val="28"/>
        </w:rPr>
        <w:t>16]</w:t>
      </w:r>
    </w:p>
    <w:p w14:paraId="4DCE9867" w14:textId="0A861B84" w:rsidR="007944E3" w:rsidRDefault="007944E3" w:rsidP="007944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2DF99519" w14:textId="44383319" w:rsidR="00BB64ED" w:rsidRPr="003D326E" w:rsidRDefault="00E042DF" w:rsidP="003D3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F322B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исунке 5 можно видеть </w:t>
      </w:r>
      <w:r w:rsidR="00E53EC1">
        <w:rPr>
          <w:rFonts w:ascii="Times New Roman" w:hAnsi="Times New Roman" w:cs="Times New Roman"/>
          <w:sz w:val="28"/>
        </w:rPr>
        <w:t xml:space="preserve">четкую </w:t>
      </w:r>
      <w:r w:rsidR="00567A39">
        <w:rPr>
          <w:rFonts w:ascii="Times New Roman" w:hAnsi="Times New Roman" w:cs="Times New Roman"/>
          <w:sz w:val="28"/>
        </w:rPr>
        <w:t>тенденцию роста</w:t>
      </w:r>
      <w:r w:rsidR="00E30E72">
        <w:rPr>
          <w:rFonts w:ascii="Times New Roman" w:hAnsi="Times New Roman" w:cs="Times New Roman"/>
          <w:sz w:val="28"/>
        </w:rPr>
        <w:t xml:space="preserve"> абсолютно по всем видам безналичных платежей. Несомненно, что в крупных городах об электронных платежах </w:t>
      </w:r>
      <w:r w:rsidR="00456BB1">
        <w:rPr>
          <w:rFonts w:ascii="Times New Roman" w:hAnsi="Times New Roman" w:cs="Times New Roman"/>
          <w:sz w:val="28"/>
        </w:rPr>
        <w:t xml:space="preserve">осведомленно практически абсолютное большинство, по сравнению </w:t>
      </w:r>
      <w:r w:rsidR="003D326E">
        <w:rPr>
          <w:rFonts w:ascii="Times New Roman" w:hAnsi="Times New Roman" w:cs="Times New Roman"/>
          <w:sz w:val="28"/>
        </w:rPr>
        <w:t xml:space="preserve">с другими типами платежей лишь </w:t>
      </w:r>
      <w:r w:rsidR="003D326E">
        <w:rPr>
          <w:rFonts w:ascii="Times New Roman" w:hAnsi="Times New Roman" w:cs="Times New Roman"/>
          <w:sz w:val="28"/>
          <w:lang w:val="en-US"/>
        </w:rPr>
        <w:t>SMS</w:t>
      </w:r>
      <w:r w:rsidR="003D326E" w:rsidRPr="003D326E">
        <w:rPr>
          <w:rFonts w:ascii="Times New Roman" w:hAnsi="Times New Roman" w:cs="Times New Roman"/>
          <w:sz w:val="28"/>
        </w:rPr>
        <w:t xml:space="preserve"> </w:t>
      </w:r>
      <w:r w:rsidR="003D326E">
        <w:rPr>
          <w:rFonts w:ascii="Times New Roman" w:hAnsi="Times New Roman" w:cs="Times New Roman"/>
          <w:sz w:val="28"/>
        </w:rPr>
        <w:t>банкинг сравнительно востребован у населения.</w:t>
      </w:r>
    </w:p>
    <w:p w14:paraId="206B7B23" w14:textId="45D6BEF0" w:rsidR="002D3C4A" w:rsidRPr="00575F44" w:rsidRDefault="00454D14" w:rsidP="00DE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день,</w:t>
      </w:r>
      <w:r w:rsidR="005319B4">
        <w:rPr>
          <w:rFonts w:ascii="Times New Roman" w:hAnsi="Times New Roman" w:cs="Times New Roman"/>
          <w:sz w:val="28"/>
        </w:rPr>
        <w:t xml:space="preserve"> компании, занимающиеся электронными платежными системами, ориентированы на повышение качества </w:t>
      </w:r>
      <w:r w:rsidR="00CD3C16">
        <w:rPr>
          <w:rFonts w:ascii="Times New Roman" w:hAnsi="Times New Roman" w:cs="Times New Roman"/>
          <w:sz w:val="28"/>
        </w:rPr>
        <w:t>обналичивания услуги, для того чтобы сделать ее предельно комфортной для клиента. Однако одних интересов компании недостаточно,</w:t>
      </w:r>
      <w:r w:rsidR="00887220">
        <w:rPr>
          <w:rFonts w:ascii="Times New Roman" w:hAnsi="Times New Roman" w:cs="Times New Roman"/>
          <w:sz w:val="28"/>
        </w:rPr>
        <w:t xml:space="preserve"> потому что есть </w:t>
      </w:r>
      <w:r w:rsidR="00887220">
        <w:rPr>
          <w:rFonts w:ascii="Times New Roman" w:hAnsi="Times New Roman" w:cs="Times New Roman"/>
          <w:sz w:val="28"/>
        </w:rPr>
        <w:lastRenderedPageBreak/>
        <w:t xml:space="preserve">государство, законы и определенные ограничения в технологиях. </w:t>
      </w:r>
      <w:r w:rsidR="002D3C4A">
        <w:rPr>
          <w:rFonts w:ascii="Times New Roman" w:hAnsi="Times New Roman" w:cs="Times New Roman"/>
          <w:sz w:val="28"/>
        </w:rPr>
        <w:t>К огорчению, огромное число данных н</w:t>
      </w:r>
      <w:r w:rsidR="00E75AD5">
        <w:rPr>
          <w:rFonts w:ascii="Times New Roman" w:hAnsi="Times New Roman" w:cs="Times New Roman"/>
          <w:sz w:val="28"/>
        </w:rPr>
        <w:t xml:space="preserve">е всегда способствует понимаю функционирования </w:t>
      </w:r>
      <w:r w:rsidR="008D3A9D">
        <w:rPr>
          <w:rFonts w:ascii="Times New Roman" w:hAnsi="Times New Roman" w:cs="Times New Roman"/>
          <w:sz w:val="28"/>
        </w:rPr>
        <w:t>ЭПС. Главной проблемой является незнание  граждан</w:t>
      </w:r>
      <w:r w:rsidR="00561E65">
        <w:rPr>
          <w:rFonts w:ascii="Times New Roman" w:hAnsi="Times New Roman" w:cs="Times New Roman"/>
          <w:sz w:val="28"/>
        </w:rPr>
        <w:t xml:space="preserve"> о том насколько уместно использовать электронные платежные системы в тех или других ситуациях.</w:t>
      </w:r>
      <w:r w:rsidR="00602187">
        <w:rPr>
          <w:rFonts w:ascii="Times New Roman" w:hAnsi="Times New Roman" w:cs="Times New Roman"/>
          <w:sz w:val="28"/>
        </w:rPr>
        <w:t xml:space="preserve"> Для начинающих пользователей проблемой при «освоении» ЭПС считается </w:t>
      </w:r>
      <w:r w:rsidR="002C3039">
        <w:rPr>
          <w:rFonts w:ascii="Times New Roman" w:hAnsi="Times New Roman" w:cs="Times New Roman"/>
          <w:sz w:val="28"/>
        </w:rPr>
        <w:t>колоссальное число их разновидностей, а также их элементов функционирования</w:t>
      </w:r>
      <w:r w:rsidR="005E5C9E">
        <w:rPr>
          <w:rFonts w:ascii="Times New Roman" w:hAnsi="Times New Roman" w:cs="Times New Roman"/>
          <w:sz w:val="28"/>
        </w:rPr>
        <w:t>, при общей схожести применения внутри могут происходит</w:t>
      </w:r>
      <w:r w:rsidR="00E8728D">
        <w:rPr>
          <w:rFonts w:ascii="Times New Roman" w:hAnsi="Times New Roman" w:cs="Times New Roman"/>
          <w:sz w:val="28"/>
        </w:rPr>
        <w:t xml:space="preserve"> довольно разные процессы.</w:t>
      </w:r>
    </w:p>
    <w:p w14:paraId="62F4AA7B" w14:textId="56D6435C" w:rsidR="007A606C" w:rsidRDefault="00513414" w:rsidP="00CF4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настоящий период </w:t>
      </w:r>
      <w:r w:rsidR="00675569">
        <w:rPr>
          <w:rFonts w:ascii="Times New Roman" w:hAnsi="Times New Roman" w:cs="Times New Roman"/>
          <w:sz w:val="28"/>
        </w:rPr>
        <w:t>удерживающими условиями формирования ЭПС считаются:</w:t>
      </w:r>
    </w:p>
    <w:p w14:paraId="41E716AD" w14:textId="5C64669C" w:rsidR="005C59A5" w:rsidRDefault="005C59A5" w:rsidP="005C59A5">
      <w:pPr>
        <w:pStyle w:val="af3"/>
        <w:ind w:firstLine="709"/>
      </w:pPr>
      <w:r>
        <w:t>–</w:t>
      </w:r>
      <w:r w:rsidRPr="00C7409E">
        <w:t xml:space="preserve"> </w:t>
      </w:r>
      <w:r>
        <w:t xml:space="preserve">отсутствие единого подхода решения первостепенных вопросов их функционирования. </w:t>
      </w:r>
      <w:r w:rsidRPr="00B74DB9">
        <w:t>Например, отсутствие концепции правового регулирования данной сферы делает ее почти неуправляемой государству</w:t>
      </w:r>
      <w:r>
        <w:t>,</w:t>
      </w:r>
    </w:p>
    <w:p w14:paraId="595DCBE1" w14:textId="7B9C4D32" w:rsidR="005C59A5" w:rsidRDefault="005C59A5" w:rsidP="005C59A5">
      <w:pPr>
        <w:pStyle w:val="af3"/>
        <w:ind w:firstLine="709"/>
      </w:pPr>
      <w:r>
        <w:t xml:space="preserve">– </w:t>
      </w:r>
      <w:r w:rsidR="00A8486E">
        <w:t>информационное незнание граждан о возможностях функционала ЭПС. Операторам, которые ответственны за переводы денежных виртуальных единиц, рекомендуется оповещать клиентов о возможной приостановке услуг, об безуспешных попытках получения доступа к ним, о возможности управления лимитами на совершение платежей и переводов через интернет. Данные рекомендации ориентированы на увеличение уровня доверия населения к безналичным формам денежных средств и мотивации к их активному использованию</w:t>
      </w:r>
      <w:r>
        <w:t>,</w:t>
      </w:r>
    </w:p>
    <w:p w14:paraId="7E635931" w14:textId="1253F9FA" w:rsidR="005C59A5" w:rsidRDefault="005C59A5" w:rsidP="005C59A5">
      <w:pPr>
        <w:pStyle w:val="af3"/>
        <w:ind w:firstLine="709"/>
      </w:pPr>
      <w:r>
        <w:t xml:space="preserve">– </w:t>
      </w:r>
      <w:r w:rsidR="00A8486E">
        <w:t>довольно низкая степень защищенности некоторых ЭПС</w:t>
      </w:r>
      <w:r>
        <w:t>,</w:t>
      </w:r>
    </w:p>
    <w:p w14:paraId="3925DCFF" w14:textId="77777777" w:rsidR="00A8486E" w:rsidRDefault="005C59A5" w:rsidP="00A8486E">
      <w:pPr>
        <w:pStyle w:val="af3"/>
        <w:ind w:firstLine="709"/>
      </w:pPr>
      <w:r>
        <w:t xml:space="preserve">– </w:t>
      </w:r>
      <w:r w:rsidR="00A8486E">
        <w:t>неустойчивый доступ в Интернет во многих регионах нашей страны.</w:t>
      </w:r>
    </w:p>
    <w:p w14:paraId="78F9D48B" w14:textId="2954E6C5" w:rsidR="00C162A9" w:rsidRDefault="00C162A9" w:rsidP="00A8486E">
      <w:pPr>
        <w:pStyle w:val="af3"/>
        <w:ind w:firstLine="709"/>
      </w:pPr>
      <w:r>
        <w:t xml:space="preserve">Таким образом, </w:t>
      </w:r>
      <w:r w:rsidR="00840DD7">
        <w:t>можно сделать вывод, что электронные платежные системы в России</w:t>
      </w:r>
      <w:r w:rsidR="00074E1B">
        <w:t xml:space="preserve"> считаются о</w:t>
      </w:r>
      <w:r w:rsidR="00074E1B" w:rsidRPr="00074E1B">
        <w:t>дним из наиболее динамично развивающихся секторов финансово-кредитного рынка</w:t>
      </w:r>
      <w:r w:rsidR="00A225FA">
        <w:t xml:space="preserve">. Однако, подобное активное формирование привело к определенным </w:t>
      </w:r>
      <w:r w:rsidR="00B4463A">
        <w:t>перекосам и неблагоприятным моментам, которы</w:t>
      </w:r>
      <w:r w:rsidR="000F6097">
        <w:t xml:space="preserve">ми совсем нельзя пренебрегать. </w:t>
      </w:r>
    </w:p>
    <w:p w14:paraId="2BD808FA" w14:textId="19DD3597" w:rsidR="009E13F0" w:rsidRDefault="009E13F0" w:rsidP="00C35B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A02E54" w14:textId="77777777" w:rsidR="006A667C" w:rsidRDefault="006A667C" w:rsidP="00C967CB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0726E4C8" w14:textId="49E50DC1" w:rsidR="00F11094" w:rsidRPr="006A667C" w:rsidRDefault="009E13F0" w:rsidP="00C413E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bookmarkStart w:id="7" w:name="_Toc74030077"/>
      <w:r w:rsidRPr="006A667C">
        <w:rPr>
          <w:rFonts w:ascii="Times New Roman" w:hAnsi="Times New Roman" w:cs="Times New Roman"/>
          <w:b/>
          <w:bCs/>
          <w:color w:val="auto"/>
          <w:sz w:val="28"/>
        </w:rPr>
        <w:lastRenderedPageBreak/>
        <w:t>ЗАКЛЮЧЕНИЕ</w:t>
      </w:r>
      <w:bookmarkEnd w:id="7"/>
    </w:p>
    <w:p w14:paraId="0CE39CC1" w14:textId="08436C4C" w:rsidR="00F11094" w:rsidRDefault="00F11094" w:rsidP="00F1109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4F3F55BD" w14:textId="76288063" w:rsidR="008A78B1" w:rsidRDefault="008A78B1" w:rsidP="00D87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6FF1">
        <w:rPr>
          <w:rFonts w:ascii="Times New Roman" w:hAnsi="Times New Roman" w:cs="Times New Roman"/>
          <w:sz w:val="28"/>
        </w:rPr>
        <w:t>В результате написания курсовой работы нами были рассмотрены последовательно основные теоретические вопросы организации электронных платежных систем в целом и в нашей стране. Во-первых, мы рассмотрели основные понятия и значения, связанные с электронными платежными системами, выявили, чем отличаются электронные деньги от электронных платежных систем. Таким образом, электронной платежной системы</w:t>
      </w:r>
      <w:r w:rsidR="007E2ED1">
        <w:rPr>
          <w:rFonts w:ascii="Times New Roman" w:hAnsi="Times New Roman" w:cs="Times New Roman"/>
          <w:sz w:val="28"/>
        </w:rPr>
        <w:t xml:space="preserve"> </w:t>
      </w:r>
      <w:r w:rsidRPr="003F6FF1">
        <w:rPr>
          <w:rFonts w:ascii="Times New Roman" w:hAnsi="Times New Roman" w:cs="Times New Roman"/>
          <w:sz w:val="28"/>
        </w:rPr>
        <w:t>– это технология (если говорить о реализации, то сервис), представляющая собой совокупность методов, договоренностей и технологий, позволяющая производить расчеты между контрагентами по сетям передачи данных, а электронные деньги – это виртуальные деньги, которые перемещаются между контрагентами по средствам электронных платежных систем. Также изучены виды электронных платежных систем и их функционирование в экономике, как происходит зачисление и хранение денежных средств в электронном кошельке, какие могут подстерегать опасности и как их избежать</w:t>
      </w:r>
      <w:r>
        <w:rPr>
          <w:rFonts w:ascii="Times New Roman" w:hAnsi="Times New Roman" w:cs="Times New Roman"/>
          <w:sz w:val="28"/>
        </w:rPr>
        <w:t xml:space="preserve">. </w:t>
      </w:r>
      <w:r w:rsidRPr="00D87496">
        <w:rPr>
          <w:rFonts w:ascii="Times New Roman" w:hAnsi="Times New Roman" w:cs="Times New Roman"/>
          <w:sz w:val="28"/>
        </w:rPr>
        <w:t>Также была дана оценка существующим ныне проблемам в пользовании электронными деньгами, были перечислены перспективы развития ЭПС на ближайшие года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8CE7314" w14:textId="65A49657" w:rsidR="0024315D" w:rsidRDefault="0024315D" w:rsidP="00D87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Мною </w:t>
      </w:r>
      <w:r w:rsidRPr="0024315D">
        <w:rPr>
          <w:rFonts w:ascii="Times New Roman" w:hAnsi="Times New Roman" w:cs="Times New Roman"/>
          <w:sz w:val="28"/>
        </w:rPr>
        <w:t xml:space="preserve">были рассмотрены вопросы, касающиеся проблем и перспектив развития электронных платежных систем в современной России. Состояние рынка платежных систем сегодня можно охарактеризовать как «в начале бурного развития». Электронные платежи </w:t>
      </w:r>
      <w:r w:rsidR="007E2ED1">
        <w:rPr>
          <w:rFonts w:ascii="Times New Roman" w:hAnsi="Times New Roman" w:cs="Times New Roman"/>
          <w:sz w:val="28"/>
        </w:rPr>
        <w:t>–</w:t>
      </w:r>
      <w:r w:rsidRPr="0024315D">
        <w:rPr>
          <w:rFonts w:ascii="Times New Roman" w:hAnsi="Times New Roman" w:cs="Times New Roman"/>
          <w:sz w:val="28"/>
        </w:rPr>
        <w:t xml:space="preserve"> это закономерный этап в развитии телекоммуникаций. Электронные платежи нужны в первую очередь для покупки услуг и нематериальных товаров, «отгружаемых» через Интернет, а также оплату коммунальных и других услуг. Как электронная почта избавляет от необходимости ходить на почту для отправки писем, так и электронные платежи экономят время и усилия. Очевидно, что скорость распространения электронных платежей зависит не только от развития самих электронных платежных систем, но и от расширения доступа населения к Интернету и грамотности граждан в опросе о электронных платежах. Затрудняет развитие </w:t>
      </w:r>
      <w:r w:rsidRPr="0024315D">
        <w:rPr>
          <w:rFonts w:ascii="Times New Roman" w:hAnsi="Times New Roman" w:cs="Times New Roman"/>
          <w:sz w:val="28"/>
        </w:rPr>
        <w:lastRenderedPageBreak/>
        <w:t>данной системы, такой фактор как недоверие и непривычность оплаты услуг фиксированной телефонии и ЖКХ через электронные платежные системы среди массового населения и недостаток платежных терминалов в некоторых регионах страны. Выход из ситуации, таков, что необходимо добиться доверия электронных платежей у населения, путем увеличения мер защиты самих платежей, а также устранять причины безграмотности населения в вопросах об электронных платежах. Расширить возможности доступа к электронным платежным системам, как в городах, так и в отдаленных населенных пунктах. Можно утверждать, что системы электронных платежей уже вполне прижились. Ими пользуются сотни тысяч людей в России. Именно поэтому проявляется большой потенциал развития электронных платежных систем. Такая логика позволила рассмотреть основные теоретические вопросы рассматриваемой проблемы, сделать выводы и дать рекомендации по совершенствованию механизма и нормативной базы электронных платежей.</w:t>
      </w:r>
    </w:p>
    <w:p w14:paraId="29BD53A6" w14:textId="41210E4D" w:rsidR="00D87496" w:rsidRPr="00D87496" w:rsidRDefault="00D87496" w:rsidP="00D87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496">
        <w:rPr>
          <w:rFonts w:ascii="Times New Roman" w:hAnsi="Times New Roman" w:cs="Times New Roman"/>
          <w:sz w:val="28"/>
        </w:rPr>
        <w:t xml:space="preserve">Электронные деньги с каждым днем все больше и больше начинают входить в повседневный обиход и постепенно могут стать жизненно необходимыми для большинства людей. Конечно, никто в ближайшие лет пятьдесят (наверное) не искоренит наличные деньги. Но не уметь управляться с электронными деньгами и упускать те возможности, которые они с собой несут, </w:t>
      </w:r>
      <w:r w:rsidR="007E2ED1">
        <w:rPr>
          <w:rFonts w:ascii="Times New Roman" w:hAnsi="Times New Roman" w:cs="Times New Roman"/>
          <w:sz w:val="28"/>
        </w:rPr>
        <w:t>–</w:t>
      </w:r>
      <w:r w:rsidR="0018059F" w:rsidRPr="00D87496">
        <w:rPr>
          <w:rFonts w:ascii="Times New Roman" w:hAnsi="Times New Roman" w:cs="Times New Roman"/>
          <w:sz w:val="28"/>
        </w:rPr>
        <w:t xml:space="preserve"> значит</w:t>
      </w:r>
      <w:r w:rsidRPr="00D87496">
        <w:rPr>
          <w:rFonts w:ascii="Times New Roman" w:hAnsi="Times New Roman" w:cs="Times New Roman"/>
          <w:sz w:val="28"/>
        </w:rPr>
        <w:t xml:space="preserve"> добровольно исполнять роль «ежика в тумане», который кроме своего носа и не </w:t>
      </w:r>
      <w:r w:rsidR="0018059F" w:rsidRPr="00D87496">
        <w:rPr>
          <w:rFonts w:ascii="Times New Roman" w:hAnsi="Times New Roman" w:cs="Times New Roman"/>
          <w:sz w:val="28"/>
        </w:rPr>
        <w:t>видит</w:t>
      </w:r>
      <w:r w:rsidRPr="00D87496">
        <w:rPr>
          <w:rFonts w:ascii="Times New Roman" w:hAnsi="Times New Roman" w:cs="Times New Roman"/>
          <w:sz w:val="28"/>
        </w:rPr>
        <w:t xml:space="preserve"> ничего. Стоит как минимум обращать внимание на этот «электронный процесс», который с таким трудом развивался за последние полтора десятка лет. Многие крупные фирмы предлагают оплату своих услуг и товаров через электронные расчеты. Потребителю же это значительно экономит время, силы, нервы.</w:t>
      </w:r>
    </w:p>
    <w:p w14:paraId="5F3EE27E" w14:textId="5795F5ED" w:rsidR="00D87496" w:rsidRDefault="00D87496" w:rsidP="00D87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496">
        <w:rPr>
          <w:rFonts w:ascii="Times New Roman" w:hAnsi="Times New Roman" w:cs="Times New Roman"/>
          <w:sz w:val="28"/>
        </w:rPr>
        <w:t xml:space="preserve">Бесплатное программное обеспечение для создания собственного электронного кошелька и осуществления всех наборов функций для успешной работы с ним адаптировано для большинства компьютеров, а также их владельцев. Наше время – время компьютеров, Интернета и электронной коммерции. Люди, обладающие знаниями в этих областях и </w:t>
      </w:r>
      <w:r w:rsidRPr="00D87496">
        <w:rPr>
          <w:rFonts w:ascii="Times New Roman" w:hAnsi="Times New Roman" w:cs="Times New Roman"/>
          <w:sz w:val="28"/>
        </w:rPr>
        <w:lastRenderedPageBreak/>
        <w:t>соответствующими средствами, могут добиваться колоссальных успехов. Электронные деньги</w:t>
      </w:r>
      <w:r w:rsidR="007E2ED1">
        <w:rPr>
          <w:rFonts w:ascii="Times New Roman" w:hAnsi="Times New Roman" w:cs="Times New Roman"/>
          <w:sz w:val="28"/>
        </w:rPr>
        <w:t xml:space="preserve"> – </w:t>
      </w:r>
      <w:r w:rsidRPr="00D87496">
        <w:rPr>
          <w:rFonts w:ascii="Times New Roman" w:hAnsi="Times New Roman" w:cs="Times New Roman"/>
          <w:sz w:val="28"/>
        </w:rPr>
        <w:t>деньги, получающие все более широкое распространение с каждым днем, открывающие все больше возможностей для человека, имеющего доступ в Сеть</w:t>
      </w:r>
      <w:r w:rsidR="00E05A2C">
        <w:rPr>
          <w:rFonts w:ascii="Times New Roman" w:hAnsi="Times New Roman" w:cs="Times New Roman"/>
          <w:sz w:val="28"/>
        </w:rPr>
        <w:t>.</w:t>
      </w:r>
    </w:p>
    <w:p w14:paraId="3D6F93BF" w14:textId="77777777" w:rsidR="0024315D" w:rsidRDefault="0024315D" w:rsidP="00D87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9E5C9A" w14:textId="4BC90AA7" w:rsidR="00F11094" w:rsidRDefault="00F11094" w:rsidP="00E1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17FF35" w14:textId="48992D17" w:rsidR="002E7F50" w:rsidRDefault="002E7F50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AA9ABE5" w14:textId="4F68A22B" w:rsidR="003D326E" w:rsidRDefault="003D326E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C22296E" w14:textId="459C4AAF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EA00CE" w14:textId="4927757E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9D33054" w14:textId="432BB16A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E41FD5B" w14:textId="357391A3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A6F81B" w14:textId="692ED767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0A8C0B" w14:textId="5F651C8E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056F84" w14:textId="1D3E72FD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FCE2893" w14:textId="3AA3623B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8FC45E1" w14:textId="2324D572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1D3A26" w14:textId="5515290D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7D4CCFD" w14:textId="18D7DDA1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5E1E50" w14:textId="69976812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08079FD" w14:textId="5A32EF48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F128C20" w14:textId="4D8D8AC4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A117305" w14:textId="0519DBB4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0E45C2" w14:textId="648D31B3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B88DA6" w14:textId="2CA9C278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96385C" w14:textId="1ED80252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FDDB3AB" w14:textId="0B6BE633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6AE780" w14:textId="15BDC5AE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C554FE5" w14:textId="77777777" w:rsidR="001F6624" w:rsidRDefault="001F6624" w:rsidP="003D326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C1D2B74" w14:textId="1145F9C2" w:rsidR="002E7F50" w:rsidRPr="00FB146F" w:rsidRDefault="002E7F50" w:rsidP="00C413E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bookmarkStart w:id="8" w:name="_Toc74030078"/>
      <w:r w:rsidRPr="00FB146F">
        <w:rPr>
          <w:rFonts w:ascii="Times New Roman" w:hAnsi="Times New Roman" w:cs="Times New Roman"/>
          <w:b/>
          <w:bCs/>
          <w:color w:val="auto"/>
          <w:sz w:val="28"/>
        </w:rPr>
        <w:lastRenderedPageBreak/>
        <w:t>СПИСОК ИСПОЛЬЗОВАННЫ</w:t>
      </w:r>
      <w:r w:rsidR="008B5D07" w:rsidRPr="00FB146F">
        <w:rPr>
          <w:rFonts w:ascii="Times New Roman" w:hAnsi="Times New Roman" w:cs="Times New Roman"/>
          <w:b/>
          <w:bCs/>
          <w:color w:val="auto"/>
          <w:sz w:val="28"/>
        </w:rPr>
        <w:t>Х</w:t>
      </w:r>
      <w:r w:rsidRPr="00FB146F">
        <w:rPr>
          <w:rFonts w:ascii="Times New Roman" w:hAnsi="Times New Roman" w:cs="Times New Roman"/>
          <w:b/>
          <w:bCs/>
          <w:color w:val="auto"/>
          <w:sz w:val="28"/>
        </w:rPr>
        <w:t xml:space="preserve"> ИСТОЧНИКОВ</w:t>
      </w:r>
      <w:r w:rsidR="008B5D07" w:rsidRPr="00FB146F">
        <w:rPr>
          <w:rFonts w:ascii="Times New Roman" w:hAnsi="Times New Roman" w:cs="Times New Roman"/>
          <w:b/>
          <w:bCs/>
          <w:color w:val="auto"/>
          <w:sz w:val="28"/>
        </w:rPr>
        <w:t xml:space="preserve"> И ЛИТЕРАТУРЫ</w:t>
      </w:r>
      <w:bookmarkEnd w:id="8"/>
    </w:p>
    <w:p w14:paraId="7C7DE2E8" w14:textId="44A5641C" w:rsidR="002E7F50" w:rsidRDefault="002E7F50" w:rsidP="002E7F5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45B79D3F" w14:textId="7E3AA640" w:rsidR="003B07F6" w:rsidRPr="00F56BB0" w:rsidRDefault="007D6FFA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>Балабанов И.Т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7F6" w:rsidRPr="00F56BB0">
        <w:rPr>
          <w:rFonts w:ascii="Times New Roman" w:hAnsi="Times New Roman" w:cs="Times New Roman"/>
          <w:sz w:val="28"/>
          <w:szCs w:val="28"/>
        </w:rPr>
        <w:t>Электронная коммерция: Учебник для вузов, 20</w:t>
      </w:r>
      <w:r w:rsidR="003B07F6">
        <w:rPr>
          <w:rFonts w:ascii="Times New Roman" w:hAnsi="Times New Roman" w:cs="Times New Roman"/>
          <w:sz w:val="28"/>
          <w:szCs w:val="28"/>
        </w:rPr>
        <w:t>1</w:t>
      </w:r>
      <w:r w:rsidR="003B07F6" w:rsidRPr="00F56BB0">
        <w:rPr>
          <w:rFonts w:ascii="Times New Roman" w:hAnsi="Times New Roman" w:cs="Times New Roman"/>
          <w:sz w:val="28"/>
          <w:szCs w:val="28"/>
        </w:rPr>
        <w:t>9</w:t>
      </w:r>
    </w:p>
    <w:p w14:paraId="30185A19" w14:textId="7229AEE0" w:rsidR="003B07F6" w:rsidRPr="00F56BB0" w:rsidRDefault="007D6FFA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>Михайлов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F6" w:rsidRPr="00F56BB0">
        <w:rPr>
          <w:rFonts w:ascii="Times New Roman" w:hAnsi="Times New Roman" w:cs="Times New Roman"/>
          <w:sz w:val="28"/>
          <w:szCs w:val="28"/>
        </w:rPr>
        <w:t xml:space="preserve">Проектирование информационных систем в </w:t>
      </w:r>
      <w:r w:rsidR="003B07F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3B07F6" w:rsidRPr="00F56BB0">
        <w:rPr>
          <w:rFonts w:ascii="Times New Roman" w:hAnsi="Times New Roman" w:cs="Times New Roman"/>
          <w:sz w:val="28"/>
          <w:szCs w:val="28"/>
        </w:rPr>
        <w:t>. Руководство для менеджера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7F6" w:rsidRPr="00F56BB0">
        <w:rPr>
          <w:rFonts w:ascii="Times New Roman" w:hAnsi="Times New Roman" w:cs="Times New Roman"/>
          <w:sz w:val="28"/>
          <w:szCs w:val="28"/>
        </w:rPr>
        <w:t xml:space="preserve"> Москва, 20</w:t>
      </w:r>
      <w:r w:rsidR="003B07F6">
        <w:rPr>
          <w:rFonts w:ascii="Times New Roman" w:hAnsi="Times New Roman" w:cs="Times New Roman"/>
          <w:sz w:val="28"/>
          <w:szCs w:val="28"/>
        </w:rPr>
        <w:t>20</w:t>
      </w:r>
      <w:r w:rsidR="003B07F6" w:rsidRPr="00F56BB0">
        <w:rPr>
          <w:rFonts w:ascii="Times New Roman" w:hAnsi="Times New Roman" w:cs="Times New Roman"/>
          <w:sz w:val="28"/>
          <w:szCs w:val="28"/>
        </w:rPr>
        <w:t>.</w:t>
      </w:r>
    </w:p>
    <w:p w14:paraId="31452D40" w14:textId="3EF17417" w:rsidR="003B07F6" w:rsidRPr="00F56BB0" w:rsidRDefault="00167D94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 xml:space="preserve">Т. Ф. Старовойтова </w:t>
      </w:r>
      <w:r w:rsidR="003B07F6" w:rsidRPr="00F56BB0">
        <w:rPr>
          <w:rFonts w:ascii="Times New Roman" w:hAnsi="Times New Roman" w:cs="Times New Roman"/>
          <w:sz w:val="28"/>
          <w:szCs w:val="28"/>
        </w:rPr>
        <w:t>Электронный бизнес и коммерция, Учебное пособие</w:t>
      </w:r>
      <w:r w:rsidR="00C77EDD">
        <w:rPr>
          <w:rFonts w:ascii="Times New Roman" w:hAnsi="Times New Roman" w:cs="Times New Roman"/>
          <w:sz w:val="28"/>
          <w:szCs w:val="28"/>
        </w:rPr>
        <w:t>.</w:t>
      </w:r>
      <w:r w:rsidR="003B07F6" w:rsidRPr="00F56BB0">
        <w:rPr>
          <w:rFonts w:ascii="Times New Roman" w:hAnsi="Times New Roman" w:cs="Times New Roman"/>
          <w:sz w:val="28"/>
          <w:szCs w:val="28"/>
        </w:rPr>
        <w:t xml:space="preserve"> Москва, 2017.</w:t>
      </w:r>
    </w:p>
    <w:p w14:paraId="45E5C49F" w14:textId="7644EC58" w:rsidR="003B07F6" w:rsidRPr="00F56BB0" w:rsidRDefault="007D6FFA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 xml:space="preserve">Мэт </w:t>
      </w:r>
      <w:r>
        <w:rPr>
          <w:rFonts w:ascii="Times New Roman" w:hAnsi="Times New Roman" w:cs="Times New Roman"/>
          <w:sz w:val="28"/>
          <w:szCs w:val="28"/>
        </w:rPr>
        <w:t>Хейг</w:t>
      </w:r>
      <w:r w:rsidRPr="00F56BB0">
        <w:rPr>
          <w:rFonts w:ascii="Times New Roman" w:hAnsi="Times New Roman" w:cs="Times New Roman"/>
          <w:sz w:val="28"/>
          <w:szCs w:val="28"/>
        </w:rPr>
        <w:t xml:space="preserve"> </w:t>
      </w:r>
      <w:r w:rsidR="003B07F6" w:rsidRPr="00F56BB0">
        <w:rPr>
          <w:rFonts w:ascii="Times New Roman" w:hAnsi="Times New Roman" w:cs="Times New Roman"/>
          <w:sz w:val="28"/>
          <w:szCs w:val="28"/>
        </w:rPr>
        <w:t>Основы электронного бизнеса E-</w:t>
      </w:r>
      <w:r w:rsidR="003B07F6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3B07F6" w:rsidRPr="00F56BB0">
        <w:rPr>
          <w:rFonts w:ascii="Times New Roman" w:hAnsi="Times New Roman" w:cs="Times New Roman"/>
          <w:sz w:val="28"/>
          <w:szCs w:val="28"/>
        </w:rPr>
        <w:t xml:space="preserve"> </w:t>
      </w:r>
      <w:r w:rsidR="003B07F6">
        <w:rPr>
          <w:rFonts w:ascii="Times New Roman" w:hAnsi="Times New Roman" w:cs="Times New Roman"/>
          <w:sz w:val="28"/>
          <w:szCs w:val="28"/>
          <w:lang w:val="en-US"/>
        </w:rPr>
        <w:t>Essentials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7F6" w:rsidRPr="00F56BB0">
        <w:rPr>
          <w:rFonts w:ascii="Times New Roman" w:hAnsi="Times New Roman" w:cs="Times New Roman"/>
          <w:sz w:val="28"/>
          <w:szCs w:val="28"/>
        </w:rPr>
        <w:t>Москва, 201</w:t>
      </w:r>
      <w:r w:rsidR="003B07F6">
        <w:rPr>
          <w:rFonts w:ascii="Times New Roman" w:hAnsi="Times New Roman" w:cs="Times New Roman"/>
          <w:sz w:val="28"/>
          <w:szCs w:val="28"/>
        </w:rPr>
        <w:t>9</w:t>
      </w:r>
      <w:r w:rsidR="003B07F6" w:rsidRPr="00F56BB0">
        <w:rPr>
          <w:rFonts w:ascii="Times New Roman" w:hAnsi="Times New Roman" w:cs="Times New Roman"/>
          <w:sz w:val="28"/>
          <w:szCs w:val="28"/>
        </w:rPr>
        <w:t>.</w:t>
      </w:r>
    </w:p>
    <w:p w14:paraId="1AB4CF78" w14:textId="3BAE5D1D" w:rsidR="003B07F6" w:rsidRPr="00F56BB0" w:rsidRDefault="00B8093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>Дуглас Холмс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F6" w:rsidRPr="00F56BB0">
        <w:rPr>
          <w:rFonts w:ascii="Times New Roman" w:hAnsi="Times New Roman" w:cs="Times New Roman"/>
          <w:sz w:val="28"/>
          <w:szCs w:val="28"/>
        </w:rPr>
        <w:t xml:space="preserve">Стратегии электронного бизнеса для государства </w:t>
      </w:r>
      <w:r w:rsidR="003B07F6">
        <w:rPr>
          <w:rFonts w:ascii="Times New Roman" w:hAnsi="Times New Roman" w:cs="Times New Roman"/>
          <w:sz w:val="28"/>
          <w:szCs w:val="28"/>
          <w:lang w:val="en-US"/>
        </w:rPr>
        <w:t>eGov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7F6" w:rsidRPr="00F56BB0">
        <w:rPr>
          <w:rFonts w:ascii="Times New Roman" w:hAnsi="Times New Roman" w:cs="Times New Roman"/>
          <w:sz w:val="28"/>
          <w:szCs w:val="28"/>
        </w:rPr>
        <w:t>Москва, 2018.</w:t>
      </w:r>
    </w:p>
    <w:p w14:paraId="258801EA" w14:textId="651CD519" w:rsidR="003B07F6" w:rsidRPr="00F56BB0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>Богданов С.</w:t>
      </w:r>
      <w:r w:rsidR="00E76F04">
        <w:rPr>
          <w:rFonts w:ascii="Times New Roman" w:hAnsi="Times New Roman" w:cs="Times New Roman"/>
          <w:sz w:val="28"/>
          <w:szCs w:val="28"/>
        </w:rPr>
        <w:t xml:space="preserve"> Электронные модели </w:t>
      </w:r>
      <w:r w:rsidRPr="00F56BB0">
        <w:rPr>
          <w:rFonts w:ascii="Times New Roman" w:hAnsi="Times New Roman" w:cs="Times New Roman"/>
          <w:sz w:val="28"/>
          <w:szCs w:val="28"/>
        </w:rPr>
        <w:t xml:space="preserve">для бизнеса // Финансист. – 2017. </w:t>
      </w:r>
      <w:r w:rsidR="00111982">
        <w:rPr>
          <w:rFonts w:ascii="Times New Roman" w:hAnsi="Times New Roman" w:cs="Times New Roman"/>
          <w:sz w:val="28"/>
          <w:szCs w:val="28"/>
        </w:rPr>
        <w:t>–</w:t>
      </w:r>
      <w:r w:rsidRPr="00F56BB0">
        <w:rPr>
          <w:rFonts w:ascii="Times New Roman" w:hAnsi="Times New Roman" w:cs="Times New Roman"/>
          <w:sz w:val="28"/>
          <w:szCs w:val="28"/>
        </w:rPr>
        <w:t xml:space="preserve"> № 2. – С. 46</w:t>
      </w:r>
      <w:r w:rsidR="003D0450">
        <w:rPr>
          <w:rFonts w:ascii="Times New Roman" w:hAnsi="Times New Roman" w:cs="Times New Roman"/>
          <w:sz w:val="28"/>
          <w:szCs w:val="28"/>
        </w:rPr>
        <w:t>–50</w:t>
      </w:r>
    </w:p>
    <w:p w14:paraId="6DBE473F" w14:textId="7C14A0F7" w:rsidR="003B07F6" w:rsidRPr="00F56BB0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 xml:space="preserve">Аузан В., Гришанков Д. Центры прибыли // Эксперт. – 2019. </w:t>
      </w:r>
      <w:r w:rsidR="00111982">
        <w:rPr>
          <w:rFonts w:ascii="Times New Roman" w:hAnsi="Times New Roman" w:cs="Times New Roman"/>
          <w:sz w:val="28"/>
          <w:szCs w:val="28"/>
        </w:rPr>
        <w:t>–</w:t>
      </w:r>
      <w:r w:rsidRPr="00F56BB0">
        <w:rPr>
          <w:rFonts w:ascii="Times New Roman" w:hAnsi="Times New Roman" w:cs="Times New Roman"/>
          <w:sz w:val="28"/>
          <w:szCs w:val="28"/>
        </w:rPr>
        <w:t xml:space="preserve"> № 16. – С. 86</w:t>
      </w:r>
      <w:r w:rsidR="009B231F">
        <w:rPr>
          <w:rFonts w:ascii="Times New Roman" w:hAnsi="Times New Roman" w:cs="Times New Roman"/>
          <w:sz w:val="28"/>
          <w:szCs w:val="28"/>
        </w:rPr>
        <w:t>–90</w:t>
      </w:r>
    </w:p>
    <w:p w14:paraId="37C0228A" w14:textId="789C8AF5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B0">
        <w:rPr>
          <w:rFonts w:ascii="Times New Roman" w:hAnsi="Times New Roman" w:cs="Times New Roman"/>
          <w:sz w:val="28"/>
          <w:szCs w:val="28"/>
        </w:rPr>
        <w:t>Инджикян Р. Проблемы развития электронной коммерции в сфере финансовых услуг // Финансист. – 2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56BB0">
        <w:rPr>
          <w:rFonts w:ascii="Times New Roman" w:hAnsi="Times New Roman" w:cs="Times New Roman"/>
          <w:sz w:val="28"/>
          <w:szCs w:val="28"/>
        </w:rPr>
        <w:t xml:space="preserve">9. </w:t>
      </w:r>
      <w:r w:rsidR="00111982">
        <w:rPr>
          <w:rFonts w:ascii="Times New Roman" w:hAnsi="Times New Roman" w:cs="Times New Roman"/>
          <w:sz w:val="28"/>
          <w:szCs w:val="28"/>
        </w:rPr>
        <w:t xml:space="preserve">– </w:t>
      </w:r>
      <w:r w:rsidRPr="00F56BB0">
        <w:rPr>
          <w:rFonts w:ascii="Times New Roman" w:hAnsi="Times New Roman" w:cs="Times New Roman"/>
          <w:sz w:val="28"/>
          <w:szCs w:val="28"/>
        </w:rPr>
        <w:t>№ 11–12. – С. 107</w:t>
      </w:r>
      <w:r w:rsidR="009B231F">
        <w:rPr>
          <w:rFonts w:ascii="Times New Roman" w:hAnsi="Times New Roman" w:cs="Times New Roman"/>
          <w:sz w:val="28"/>
          <w:szCs w:val="28"/>
        </w:rPr>
        <w:t>–110</w:t>
      </w:r>
    </w:p>
    <w:p w14:paraId="60F9DC47" w14:textId="7F78D74E" w:rsidR="003B07F6" w:rsidRPr="00BA3260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87">
        <w:rPr>
          <w:rFonts w:ascii="Times New Roman" w:hAnsi="Times New Roman" w:cs="Times New Roman"/>
          <w:sz w:val="28"/>
          <w:szCs w:val="28"/>
        </w:rPr>
        <w:t>Генкин А. С. Частные деньги: История и современность. М.,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27287">
        <w:rPr>
          <w:rFonts w:ascii="Times New Roman" w:hAnsi="Times New Roman" w:cs="Times New Roman"/>
          <w:sz w:val="28"/>
          <w:szCs w:val="28"/>
        </w:rPr>
        <w:t xml:space="preserve">. С. </w:t>
      </w:r>
      <w:r w:rsidR="009D25E7" w:rsidRPr="00427287">
        <w:rPr>
          <w:rFonts w:ascii="Times New Roman" w:hAnsi="Times New Roman" w:cs="Times New Roman"/>
          <w:sz w:val="28"/>
          <w:szCs w:val="28"/>
        </w:rPr>
        <w:t>10</w:t>
      </w:r>
      <w:r w:rsidR="009D25E7">
        <w:rPr>
          <w:rFonts w:ascii="Times New Roman" w:hAnsi="Times New Roman" w:cs="Times New Roman"/>
          <w:sz w:val="28"/>
          <w:szCs w:val="28"/>
        </w:rPr>
        <w:t>–11</w:t>
      </w:r>
    </w:p>
    <w:p w14:paraId="6C8468F5" w14:textId="0CA0AC72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8B">
        <w:rPr>
          <w:rFonts w:ascii="Times New Roman" w:hAnsi="Times New Roman" w:cs="Times New Roman"/>
          <w:sz w:val="28"/>
          <w:szCs w:val="28"/>
        </w:rPr>
        <w:t>Гуркова, Д. О. Современное состояние и перспективы развития электронных платежных систем в России / Д. О. Гуркова.</w:t>
      </w:r>
      <w:r w:rsidR="00111982">
        <w:rPr>
          <w:rFonts w:ascii="Times New Roman" w:hAnsi="Times New Roman" w:cs="Times New Roman"/>
          <w:sz w:val="28"/>
          <w:szCs w:val="28"/>
        </w:rPr>
        <w:t xml:space="preserve"> – </w:t>
      </w:r>
      <w:r w:rsidRPr="00A6048B">
        <w:rPr>
          <w:rFonts w:ascii="Times New Roman" w:hAnsi="Times New Roman" w:cs="Times New Roman"/>
          <w:sz w:val="28"/>
          <w:szCs w:val="28"/>
        </w:rPr>
        <w:t xml:space="preserve">Текст : непосредственный // Молодой ученый. </w:t>
      </w:r>
      <w:r w:rsidR="00111982">
        <w:rPr>
          <w:rFonts w:ascii="Times New Roman" w:hAnsi="Times New Roman" w:cs="Times New Roman"/>
          <w:sz w:val="28"/>
          <w:szCs w:val="28"/>
        </w:rPr>
        <w:t xml:space="preserve">– </w:t>
      </w:r>
      <w:r w:rsidRPr="00A6048B">
        <w:rPr>
          <w:rFonts w:ascii="Times New Roman" w:hAnsi="Times New Roman" w:cs="Times New Roman"/>
          <w:sz w:val="28"/>
          <w:szCs w:val="28"/>
        </w:rPr>
        <w:t xml:space="preserve">2020. </w:t>
      </w:r>
      <w:r w:rsidR="00111982">
        <w:rPr>
          <w:rFonts w:ascii="Times New Roman" w:hAnsi="Times New Roman" w:cs="Times New Roman"/>
          <w:sz w:val="28"/>
          <w:szCs w:val="28"/>
        </w:rPr>
        <w:t xml:space="preserve">– </w:t>
      </w:r>
      <w:r w:rsidRPr="00A6048B">
        <w:rPr>
          <w:rFonts w:ascii="Times New Roman" w:hAnsi="Times New Roman" w:cs="Times New Roman"/>
          <w:sz w:val="28"/>
          <w:szCs w:val="28"/>
        </w:rPr>
        <w:t xml:space="preserve">№ 28 (318). </w:t>
      </w:r>
      <w:r w:rsidR="00111982">
        <w:rPr>
          <w:rFonts w:ascii="Times New Roman" w:hAnsi="Times New Roman" w:cs="Times New Roman"/>
          <w:sz w:val="28"/>
          <w:szCs w:val="28"/>
        </w:rPr>
        <w:t xml:space="preserve">– </w:t>
      </w:r>
      <w:r w:rsidRPr="00A6048B">
        <w:rPr>
          <w:rFonts w:ascii="Times New Roman" w:hAnsi="Times New Roman" w:cs="Times New Roman"/>
          <w:sz w:val="28"/>
          <w:szCs w:val="28"/>
        </w:rPr>
        <w:t xml:space="preserve">С. 241–246. </w:t>
      </w:r>
      <w:r w:rsidR="00111982">
        <w:rPr>
          <w:rFonts w:ascii="Times New Roman" w:hAnsi="Times New Roman" w:cs="Times New Roman"/>
          <w:sz w:val="28"/>
          <w:szCs w:val="28"/>
        </w:rPr>
        <w:t>–</w:t>
      </w:r>
      <w:r w:rsidRPr="00A6048B">
        <w:rPr>
          <w:rFonts w:ascii="Times New Roman" w:hAnsi="Times New Roman" w:cs="Times New Roman"/>
          <w:sz w:val="28"/>
          <w:szCs w:val="28"/>
        </w:rPr>
        <w:t xml:space="preserve"> URL: https://moluch.ru/archive/318/72591/ (дата обращения: 28.05.2021).</w:t>
      </w:r>
    </w:p>
    <w:p w14:paraId="2EBB5EB0" w14:textId="7EDD315F" w:rsidR="003B07F6" w:rsidRPr="00E45065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Ануреев С.В. Платежные системы и их развитие в России / С. В. Ануреев. </w:t>
      </w:r>
      <w:r w:rsidR="00DA2E7F">
        <w:rPr>
          <w:rFonts w:ascii="Times New Roman" w:hAnsi="Times New Roman" w:cs="Times New Roman"/>
          <w:sz w:val="28"/>
          <w:szCs w:val="28"/>
        </w:rPr>
        <w:t>–</w:t>
      </w:r>
      <w:r w:rsidRPr="00E45065">
        <w:rPr>
          <w:rFonts w:ascii="Times New Roman" w:hAnsi="Times New Roman" w:cs="Times New Roman"/>
          <w:sz w:val="28"/>
          <w:szCs w:val="28"/>
        </w:rPr>
        <w:t xml:space="preserve"> М.: Финансы и статистика,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5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2C5E20" w14:textId="7459A292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65">
        <w:rPr>
          <w:rFonts w:ascii="Times New Roman" w:hAnsi="Times New Roman" w:cs="Times New Roman"/>
          <w:sz w:val="28"/>
          <w:szCs w:val="28"/>
        </w:rPr>
        <w:t xml:space="preserve">Березина М.П. Безналичные расчеты в экономике России / М. П. Березина. </w:t>
      </w:r>
      <w:r w:rsidR="00DA2E7F">
        <w:rPr>
          <w:rFonts w:ascii="Times New Roman" w:hAnsi="Times New Roman" w:cs="Times New Roman"/>
          <w:sz w:val="28"/>
          <w:szCs w:val="28"/>
        </w:rPr>
        <w:t>–</w:t>
      </w:r>
      <w:r w:rsidRPr="00E45065">
        <w:rPr>
          <w:rFonts w:ascii="Times New Roman" w:hAnsi="Times New Roman" w:cs="Times New Roman"/>
          <w:sz w:val="28"/>
          <w:szCs w:val="28"/>
        </w:rPr>
        <w:t xml:space="preserve"> М.: Консалтбанкир,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50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3E9CF" w14:textId="4332D019" w:rsidR="003B07F6" w:rsidRPr="005F4CD8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D8">
        <w:rPr>
          <w:rFonts w:ascii="Times New Roman" w:hAnsi="Times New Roman" w:cs="Times New Roman"/>
          <w:sz w:val="28"/>
          <w:szCs w:val="28"/>
        </w:rPr>
        <w:t xml:space="preserve">Тедеев А.А. Электронные банковские услуги / А.А. Тедеев. </w:t>
      </w:r>
      <w:r w:rsidR="00DA2E7F">
        <w:rPr>
          <w:rFonts w:ascii="Times New Roman" w:hAnsi="Times New Roman" w:cs="Times New Roman"/>
          <w:sz w:val="28"/>
          <w:szCs w:val="28"/>
        </w:rPr>
        <w:t>–</w:t>
      </w:r>
      <w:r w:rsidRPr="005F4CD8">
        <w:rPr>
          <w:rFonts w:ascii="Times New Roman" w:hAnsi="Times New Roman" w:cs="Times New Roman"/>
          <w:sz w:val="28"/>
          <w:szCs w:val="28"/>
        </w:rPr>
        <w:t xml:space="preserve"> М.: ЭКСМО,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F4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D9186" w14:textId="0FC31C64" w:rsidR="003B07F6" w:rsidRPr="005F4CD8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D8">
        <w:rPr>
          <w:rFonts w:ascii="Times New Roman" w:hAnsi="Times New Roman" w:cs="Times New Roman"/>
          <w:sz w:val="28"/>
          <w:szCs w:val="28"/>
        </w:rPr>
        <w:lastRenderedPageBreak/>
        <w:t xml:space="preserve">Голдовский И.М. Безопасность платежей в Интернете / И.М. Голдовский. </w:t>
      </w:r>
      <w:r w:rsidR="00DA2E7F">
        <w:rPr>
          <w:rFonts w:ascii="Times New Roman" w:hAnsi="Times New Roman" w:cs="Times New Roman"/>
          <w:sz w:val="28"/>
          <w:szCs w:val="28"/>
        </w:rPr>
        <w:t>–</w:t>
      </w:r>
      <w:r w:rsidRPr="005F4CD8">
        <w:rPr>
          <w:rFonts w:ascii="Times New Roman" w:hAnsi="Times New Roman" w:cs="Times New Roman"/>
          <w:sz w:val="28"/>
          <w:szCs w:val="28"/>
        </w:rPr>
        <w:t xml:space="preserve"> СПб.: ИД «Питер»,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F4CD8">
        <w:rPr>
          <w:rFonts w:ascii="Times New Roman" w:hAnsi="Times New Roman" w:cs="Times New Roman"/>
          <w:sz w:val="28"/>
          <w:szCs w:val="28"/>
        </w:rPr>
        <w:t xml:space="preserve">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5F4CD8">
        <w:rPr>
          <w:rFonts w:ascii="Times New Roman" w:hAnsi="Times New Roman" w:cs="Times New Roman"/>
          <w:sz w:val="28"/>
          <w:szCs w:val="28"/>
        </w:rPr>
        <w:t xml:space="preserve"> 240</w:t>
      </w:r>
      <w:r w:rsidR="00F15C3F">
        <w:rPr>
          <w:rFonts w:ascii="Times New Roman" w:hAnsi="Times New Roman" w:cs="Times New Roman"/>
          <w:sz w:val="28"/>
          <w:szCs w:val="28"/>
        </w:rPr>
        <w:t xml:space="preserve">–244 </w:t>
      </w:r>
      <w:r w:rsidRPr="005F4CD8">
        <w:rPr>
          <w:rFonts w:ascii="Times New Roman" w:hAnsi="Times New Roman" w:cs="Times New Roman"/>
          <w:sz w:val="28"/>
          <w:szCs w:val="28"/>
        </w:rPr>
        <w:t>с.</w:t>
      </w:r>
    </w:p>
    <w:p w14:paraId="7754AE19" w14:textId="16C83C0D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CD8">
        <w:rPr>
          <w:rFonts w:ascii="Times New Roman" w:hAnsi="Times New Roman" w:cs="Times New Roman"/>
          <w:sz w:val="28"/>
          <w:szCs w:val="28"/>
        </w:rPr>
        <w:t xml:space="preserve">Киселев Ю.Н. Электронная коммерция: практическое руководство / Ю. Н. Киселев,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5F4CD8">
        <w:rPr>
          <w:rFonts w:ascii="Times New Roman" w:hAnsi="Times New Roman" w:cs="Times New Roman"/>
          <w:sz w:val="28"/>
          <w:szCs w:val="28"/>
        </w:rPr>
        <w:t xml:space="preserve"> СПб: «ДиаСофтЮП»,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F4CD8">
        <w:rPr>
          <w:rFonts w:ascii="Times New Roman" w:hAnsi="Times New Roman" w:cs="Times New Roman"/>
          <w:sz w:val="28"/>
          <w:szCs w:val="28"/>
        </w:rPr>
        <w:t xml:space="preserve">. </w:t>
      </w:r>
      <w:r w:rsidR="00894BA0">
        <w:rPr>
          <w:rFonts w:ascii="Times New Roman" w:hAnsi="Times New Roman" w:cs="Times New Roman"/>
          <w:sz w:val="28"/>
          <w:szCs w:val="28"/>
        </w:rPr>
        <w:t xml:space="preserve">– </w:t>
      </w:r>
      <w:r w:rsidRPr="005F4CD8">
        <w:rPr>
          <w:rFonts w:ascii="Times New Roman" w:hAnsi="Times New Roman" w:cs="Times New Roman"/>
          <w:sz w:val="28"/>
          <w:szCs w:val="28"/>
        </w:rPr>
        <w:t>224</w:t>
      </w:r>
      <w:r w:rsidR="00F15C3F">
        <w:rPr>
          <w:rFonts w:ascii="Times New Roman" w:hAnsi="Times New Roman" w:cs="Times New Roman"/>
          <w:sz w:val="28"/>
          <w:szCs w:val="28"/>
        </w:rPr>
        <w:t>–228</w:t>
      </w:r>
      <w:r w:rsidR="005A6B85">
        <w:rPr>
          <w:rFonts w:ascii="Times New Roman" w:hAnsi="Times New Roman" w:cs="Times New Roman"/>
          <w:sz w:val="28"/>
          <w:szCs w:val="28"/>
        </w:rPr>
        <w:t xml:space="preserve"> </w:t>
      </w:r>
      <w:r w:rsidRPr="005F4CD8">
        <w:rPr>
          <w:rFonts w:ascii="Times New Roman" w:hAnsi="Times New Roman" w:cs="Times New Roman"/>
          <w:sz w:val="28"/>
          <w:szCs w:val="28"/>
        </w:rPr>
        <w:t>с.</w:t>
      </w:r>
    </w:p>
    <w:p w14:paraId="06A7EEEB" w14:textId="0395523C" w:rsidR="003B07F6" w:rsidRPr="00BA3260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60">
        <w:rPr>
          <w:rFonts w:ascii="Times New Roman" w:hAnsi="Times New Roman" w:cs="Times New Roman"/>
          <w:sz w:val="28"/>
          <w:szCs w:val="28"/>
        </w:rPr>
        <w:t xml:space="preserve">Достов В.Л., Кузнецов В.А., Шуст П.М. Электронные деньги как инструмент оптимизации платежного оборота. Деньги и кредит. </w:t>
      </w:r>
      <w:r w:rsidR="00894BA0">
        <w:rPr>
          <w:rFonts w:ascii="Times New Roman" w:hAnsi="Times New Roman" w:cs="Times New Roman"/>
          <w:sz w:val="28"/>
          <w:szCs w:val="28"/>
        </w:rPr>
        <w:t xml:space="preserve">– </w:t>
      </w:r>
      <w:r w:rsidRPr="00BA326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3260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73856E55" w14:textId="71712590" w:rsidR="003B07F6" w:rsidRPr="00BA3260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0">
        <w:rPr>
          <w:rFonts w:ascii="Times New Roman" w:hAnsi="Times New Roman" w:cs="Times New Roman"/>
          <w:sz w:val="28"/>
          <w:szCs w:val="28"/>
        </w:rPr>
        <w:t xml:space="preserve">Егизарян Ш.П. Понятие электронных денег. Банки и технологии.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BA326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260">
        <w:rPr>
          <w:rFonts w:ascii="Times New Roman" w:hAnsi="Times New Roman" w:cs="Times New Roman"/>
          <w:sz w:val="28"/>
          <w:szCs w:val="28"/>
        </w:rPr>
        <w:t xml:space="preserve">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BA3260">
        <w:rPr>
          <w:rFonts w:ascii="Times New Roman" w:hAnsi="Times New Roman" w:cs="Times New Roman"/>
          <w:sz w:val="28"/>
          <w:szCs w:val="28"/>
        </w:rPr>
        <w:t xml:space="preserve"> № 3;</w:t>
      </w:r>
    </w:p>
    <w:p w14:paraId="60E69F39" w14:textId="1AB46E9B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0">
        <w:rPr>
          <w:rFonts w:ascii="Times New Roman" w:hAnsi="Times New Roman" w:cs="Times New Roman"/>
          <w:sz w:val="28"/>
          <w:szCs w:val="28"/>
        </w:rPr>
        <w:t xml:space="preserve"> Ивасенко А.Г. Безналичные расчеты: сущность, проблемы и перспективы развития.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BA3260">
        <w:rPr>
          <w:rFonts w:ascii="Times New Roman" w:hAnsi="Times New Roman" w:cs="Times New Roman"/>
          <w:sz w:val="28"/>
          <w:szCs w:val="28"/>
        </w:rPr>
        <w:t xml:space="preserve"> Москва,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326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740BA" w14:textId="047D6528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87">
        <w:rPr>
          <w:rFonts w:ascii="Times New Roman" w:hAnsi="Times New Roman" w:cs="Times New Roman"/>
          <w:sz w:val="28"/>
          <w:szCs w:val="28"/>
        </w:rPr>
        <w:t>Пчелинова В. Электронные платежные системы: Виды,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87">
        <w:rPr>
          <w:rFonts w:ascii="Times New Roman" w:hAnsi="Times New Roman" w:cs="Times New Roman"/>
          <w:sz w:val="28"/>
          <w:szCs w:val="28"/>
        </w:rPr>
        <w:t xml:space="preserve">характеристики, преимущества и недостатки.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2017. </w:t>
      </w:r>
      <w:r w:rsidR="00894BA0">
        <w:rPr>
          <w:rFonts w:ascii="Times New Roman" w:hAnsi="Times New Roman" w:cs="Times New Roman"/>
          <w:sz w:val="28"/>
          <w:szCs w:val="28"/>
        </w:rPr>
        <w:t xml:space="preserve">– </w:t>
      </w:r>
      <w:r w:rsidRPr="00427287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дан. URL: https://dvayarda.ru/finansy/elektronnye-platezhnye-sistemy/ </w:t>
      </w:r>
    </w:p>
    <w:p w14:paraId="1BFACC15" w14:textId="0B8F6AD4" w:rsidR="003B07F6" w:rsidRPr="00427287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87">
        <w:rPr>
          <w:rFonts w:ascii="Times New Roman" w:hAnsi="Times New Roman" w:cs="Times New Roman"/>
          <w:sz w:val="28"/>
          <w:szCs w:val="28"/>
        </w:rPr>
        <w:t xml:space="preserve">Федеральный закон от 10.07.2002 N 86-ФЗ (ред. от 03.04.2020) «О Центральном банке Российской Федерации (Банке России)" (с изм. и доп., вступ. в силу с 12.04.2020). Доступ из справ.-правовой системы «КонсультантПлюс».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 xml:space="preserve">– </w:t>
      </w:r>
      <w:r w:rsidRPr="00427287">
        <w:rPr>
          <w:rFonts w:ascii="Times New Roman" w:hAnsi="Times New Roman" w:cs="Times New Roman"/>
          <w:sz w:val="28"/>
          <w:szCs w:val="28"/>
        </w:rPr>
        <w:t>2020.</w:t>
      </w:r>
      <w:r w:rsidR="00894BA0">
        <w:rPr>
          <w:rFonts w:ascii="Times New Roman" w:hAnsi="Times New Roman" w:cs="Times New Roman"/>
          <w:sz w:val="28"/>
          <w:szCs w:val="28"/>
        </w:rPr>
        <w:t xml:space="preserve"> – </w:t>
      </w:r>
      <w:r w:rsidRPr="00427287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дан. </w:t>
      </w:r>
      <w:r w:rsidRPr="0042728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27287">
        <w:rPr>
          <w:rFonts w:ascii="Times New Roman" w:hAnsi="Times New Roman" w:cs="Times New Roman"/>
          <w:sz w:val="28"/>
          <w:szCs w:val="28"/>
        </w:rPr>
        <w:t>:</w:t>
      </w:r>
      <w:hyperlink r:id="rId17" w:history="1"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_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_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LAW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_37570/29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331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29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71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20829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4761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edb</w:t>
        </w:r>
        <w:proofErr w:type="spellEnd"/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066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266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9</w:t>
        </w:r>
        <w:r w:rsidRPr="00D700A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ff</w:t>
        </w:r>
        <w:r w:rsidRPr="00427287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</w:hyperlink>
      <w:r w:rsidRPr="00427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3F10E" w14:textId="512D923B" w:rsidR="003B07F6" w:rsidRPr="00A6048B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287">
        <w:rPr>
          <w:rFonts w:ascii="Times New Roman" w:hAnsi="Times New Roman" w:cs="Times New Roman"/>
          <w:sz w:val="28"/>
          <w:szCs w:val="28"/>
        </w:rPr>
        <w:t xml:space="preserve">Федеральный закон от 03.06.2009 N 103-ФЗ (ред. от 27.12.2019) «О деятельности по приему платежей физических лиц, осуществляемой платежными агентами». Доступ из справ.-правовой системы «КонсультантПлюс».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2020. </w:t>
      </w:r>
      <w:r w:rsidR="00894BA0">
        <w:rPr>
          <w:rFonts w:ascii="Times New Roman" w:hAnsi="Times New Roman" w:cs="Times New Roman"/>
          <w:sz w:val="28"/>
          <w:szCs w:val="28"/>
        </w:rPr>
        <w:t xml:space="preserve">– </w:t>
      </w:r>
      <w:r w:rsidRPr="00427287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дан. </w:t>
      </w:r>
      <w:r w:rsidRPr="00A6048B">
        <w:rPr>
          <w:rFonts w:ascii="Times New Roman" w:hAnsi="Times New Roman" w:cs="Times New Roman"/>
          <w:sz w:val="28"/>
          <w:szCs w:val="28"/>
          <w:lang w:val="en-US"/>
        </w:rPr>
        <w:t xml:space="preserve">URL: http://www.consultant.ru/document/cons_doc_LAW_88274/58b11f91f39085a94afe793248a1f36e549e8c54/ </w:t>
      </w:r>
    </w:p>
    <w:p w14:paraId="1DF3A577" w14:textId="263D56CB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287">
        <w:rPr>
          <w:rFonts w:ascii="Times New Roman" w:hAnsi="Times New Roman" w:cs="Times New Roman"/>
          <w:sz w:val="28"/>
          <w:szCs w:val="28"/>
        </w:rPr>
        <w:t xml:space="preserve">Mediascope отчет. Как россияне платят в интернете.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2018.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дан. URL: https://mediascope.net/news/819432/ </w:t>
      </w:r>
    </w:p>
    <w:p w14:paraId="271F97FB" w14:textId="1FB5A016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87">
        <w:rPr>
          <w:rFonts w:ascii="Times New Roman" w:hAnsi="Times New Roman" w:cs="Times New Roman"/>
          <w:sz w:val="28"/>
          <w:szCs w:val="28"/>
        </w:rPr>
        <w:t xml:space="preserve">QIWI официальный сайт.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2020.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дан. URL: </w:t>
      </w:r>
      <w:hyperlink r:id="rId18" w:history="1">
        <w:r w:rsidRPr="00D700A0">
          <w:rPr>
            <w:rStyle w:val="af1"/>
            <w:rFonts w:ascii="Times New Roman" w:hAnsi="Times New Roman" w:cs="Times New Roman"/>
            <w:sz w:val="28"/>
            <w:szCs w:val="28"/>
          </w:rPr>
          <w:t>https://corp.qiwi.com/company.action</w:t>
        </w:r>
      </w:hyperlink>
      <w:r w:rsidRPr="00427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8A8E8" w14:textId="2DF5DF95" w:rsid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27287">
        <w:rPr>
          <w:rFonts w:ascii="Times New Roman" w:hAnsi="Times New Roman" w:cs="Times New Roman"/>
          <w:sz w:val="28"/>
          <w:szCs w:val="28"/>
        </w:rPr>
        <w:t xml:space="preserve">Резвых Ю. Н. Проблемы развития электронных платежных систем в России. [Электронный ресурс].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427287">
        <w:rPr>
          <w:rFonts w:ascii="Times New Roman" w:hAnsi="Times New Roman" w:cs="Times New Roman"/>
          <w:sz w:val="28"/>
          <w:szCs w:val="28"/>
        </w:rPr>
        <w:t xml:space="preserve"> 2018. Электрон</w:t>
      </w:r>
      <w:proofErr w:type="gramStart"/>
      <w:r w:rsidRPr="0042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287">
        <w:rPr>
          <w:rFonts w:ascii="Times New Roman" w:hAnsi="Times New Roman" w:cs="Times New Roman"/>
          <w:sz w:val="28"/>
          <w:szCs w:val="28"/>
        </w:rPr>
        <w:t xml:space="preserve"> дан URL: </w:t>
      </w:r>
      <w:hyperlink r:id="rId19" w:history="1">
        <w:r w:rsidRPr="00D700A0">
          <w:rPr>
            <w:rStyle w:val="af1"/>
            <w:rFonts w:ascii="Times New Roman" w:hAnsi="Times New Roman" w:cs="Times New Roman"/>
            <w:sz w:val="28"/>
            <w:szCs w:val="28"/>
          </w:rPr>
          <w:t>https://moluch.ru/archive/207/50808/</w:t>
        </w:r>
      </w:hyperlink>
      <w:r w:rsidRPr="00427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E5BAB" w14:textId="2D17031A" w:rsidR="002E7F50" w:rsidRPr="003B07F6" w:rsidRDefault="003B07F6" w:rsidP="003B07F6">
      <w:pPr>
        <w:pStyle w:val="a5"/>
        <w:numPr>
          <w:ilvl w:val="0"/>
          <w:numId w:val="17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F6">
        <w:rPr>
          <w:rFonts w:ascii="Times New Roman" w:hAnsi="Times New Roman" w:cs="Times New Roman"/>
          <w:sz w:val="28"/>
          <w:szCs w:val="28"/>
        </w:rPr>
        <w:t xml:space="preserve">Трескова К. Системы электронных платежей. [Электронный ресурс] </w:t>
      </w:r>
      <w:r w:rsidR="00894BA0">
        <w:rPr>
          <w:rFonts w:ascii="Times New Roman" w:hAnsi="Times New Roman" w:cs="Times New Roman"/>
          <w:sz w:val="28"/>
          <w:szCs w:val="28"/>
        </w:rPr>
        <w:t>–</w:t>
      </w:r>
      <w:r w:rsidRPr="003B07F6">
        <w:rPr>
          <w:rFonts w:ascii="Times New Roman" w:hAnsi="Times New Roman" w:cs="Times New Roman"/>
          <w:sz w:val="28"/>
          <w:szCs w:val="28"/>
        </w:rPr>
        <w:t xml:space="preserve"> 2019. Электрон</w:t>
      </w:r>
      <w:proofErr w:type="gramStart"/>
      <w:r w:rsidRPr="003B07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07F6">
        <w:rPr>
          <w:rFonts w:ascii="Times New Roman" w:hAnsi="Times New Roman" w:cs="Times New Roman"/>
          <w:sz w:val="28"/>
          <w:szCs w:val="28"/>
        </w:rPr>
        <w:t xml:space="preserve"> дан. URL: </w:t>
      </w:r>
      <w:hyperlink r:id="rId20" w:history="1">
        <w:r w:rsidRPr="003B07F6">
          <w:rPr>
            <w:rStyle w:val="af1"/>
            <w:rFonts w:ascii="Times New Roman" w:hAnsi="Times New Roman" w:cs="Times New Roman"/>
            <w:sz w:val="28"/>
            <w:szCs w:val="28"/>
          </w:rPr>
          <w:t>https://brobank.ru/sistemy-elektronnyh-platezhej-v-rossii/</w:t>
        </w:r>
      </w:hyperlink>
    </w:p>
    <w:sectPr w:rsidR="002E7F50" w:rsidRPr="003B07F6" w:rsidSect="00133E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2DAB" w14:textId="77777777" w:rsidR="008512E0" w:rsidRDefault="008512E0" w:rsidP="00900AB9">
      <w:pPr>
        <w:spacing w:after="0" w:line="240" w:lineRule="auto"/>
      </w:pPr>
      <w:r>
        <w:separator/>
      </w:r>
    </w:p>
  </w:endnote>
  <w:endnote w:type="continuationSeparator" w:id="0">
    <w:p w14:paraId="2095D392" w14:textId="77777777" w:rsidR="008512E0" w:rsidRDefault="008512E0" w:rsidP="009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14728"/>
      <w:docPartObj>
        <w:docPartGallery w:val="Page Numbers (Bottom of Page)"/>
        <w:docPartUnique/>
      </w:docPartObj>
    </w:sdtPr>
    <w:sdtEndPr/>
    <w:sdtContent>
      <w:p w14:paraId="0FCE3649" w14:textId="7CAFF18D" w:rsidR="00133E5F" w:rsidRDefault="00133E5F" w:rsidP="009401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4BFC" w14:textId="77777777" w:rsidR="008512E0" w:rsidRDefault="008512E0" w:rsidP="00900AB9">
      <w:pPr>
        <w:spacing w:after="0" w:line="240" w:lineRule="auto"/>
      </w:pPr>
      <w:r>
        <w:separator/>
      </w:r>
    </w:p>
  </w:footnote>
  <w:footnote w:type="continuationSeparator" w:id="0">
    <w:p w14:paraId="4374E050" w14:textId="77777777" w:rsidR="008512E0" w:rsidRDefault="008512E0" w:rsidP="0090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E5F"/>
    <w:multiLevelType w:val="hybridMultilevel"/>
    <w:tmpl w:val="F4F4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E14"/>
    <w:multiLevelType w:val="hybridMultilevel"/>
    <w:tmpl w:val="0C9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199"/>
    <w:multiLevelType w:val="hybridMultilevel"/>
    <w:tmpl w:val="873469A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C8C78D7"/>
    <w:multiLevelType w:val="hybridMultilevel"/>
    <w:tmpl w:val="507C2D86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5AE"/>
    <w:multiLevelType w:val="hybridMultilevel"/>
    <w:tmpl w:val="7DB28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316B3E"/>
    <w:multiLevelType w:val="hybridMultilevel"/>
    <w:tmpl w:val="E0D01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1C40"/>
    <w:multiLevelType w:val="hybridMultilevel"/>
    <w:tmpl w:val="D5CE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749BD"/>
    <w:multiLevelType w:val="hybridMultilevel"/>
    <w:tmpl w:val="1E78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33E61"/>
    <w:multiLevelType w:val="hybridMultilevel"/>
    <w:tmpl w:val="8482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2BD7"/>
    <w:multiLevelType w:val="hybridMultilevel"/>
    <w:tmpl w:val="1214E0BE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752F"/>
    <w:multiLevelType w:val="hybridMultilevel"/>
    <w:tmpl w:val="DC44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C4A67"/>
    <w:multiLevelType w:val="hybridMultilevel"/>
    <w:tmpl w:val="3D347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E215F1"/>
    <w:multiLevelType w:val="hybridMultilevel"/>
    <w:tmpl w:val="08249BEA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F2B70"/>
    <w:multiLevelType w:val="hybridMultilevel"/>
    <w:tmpl w:val="3098C7D8"/>
    <w:lvl w:ilvl="0" w:tplc="7CC6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844F09"/>
    <w:multiLevelType w:val="hybridMultilevel"/>
    <w:tmpl w:val="A95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04C45"/>
    <w:multiLevelType w:val="hybridMultilevel"/>
    <w:tmpl w:val="7A9C11CA"/>
    <w:lvl w:ilvl="0" w:tplc="B6D232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F2380"/>
    <w:multiLevelType w:val="hybridMultilevel"/>
    <w:tmpl w:val="2B7CB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547BB"/>
    <w:multiLevelType w:val="hybridMultilevel"/>
    <w:tmpl w:val="45A4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DDF"/>
    <w:multiLevelType w:val="hybridMultilevel"/>
    <w:tmpl w:val="DC52EB68"/>
    <w:lvl w:ilvl="0" w:tplc="7CC6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D0175B"/>
    <w:multiLevelType w:val="hybridMultilevel"/>
    <w:tmpl w:val="7A3235D6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F3351"/>
    <w:multiLevelType w:val="hybridMultilevel"/>
    <w:tmpl w:val="B19C62C4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70670"/>
    <w:multiLevelType w:val="hybridMultilevel"/>
    <w:tmpl w:val="5C5C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12EA"/>
    <w:multiLevelType w:val="hybridMultilevel"/>
    <w:tmpl w:val="7444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3635A"/>
    <w:multiLevelType w:val="hybridMultilevel"/>
    <w:tmpl w:val="A08A77D2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C50AD"/>
    <w:multiLevelType w:val="hybridMultilevel"/>
    <w:tmpl w:val="6C62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64E99"/>
    <w:multiLevelType w:val="hybridMultilevel"/>
    <w:tmpl w:val="F45CED48"/>
    <w:lvl w:ilvl="0" w:tplc="7CC6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6978"/>
    <w:multiLevelType w:val="hybridMultilevel"/>
    <w:tmpl w:val="BB74D0DC"/>
    <w:lvl w:ilvl="0" w:tplc="7CC6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1E44B9"/>
    <w:multiLevelType w:val="hybridMultilevel"/>
    <w:tmpl w:val="81121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951065"/>
    <w:multiLevelType w:val="hybridMultilevel"/>
    <w:tmpl w:val="706A0A46"/>
    <w:lvl w:ilvl="0" w:tplc="7CC64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6D6391"/>
    <w:multiLevelType w:val="hybridMultilevel"/>
    <w:tmpl w:val="7444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27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24"/>
  </w:num>
  <w:num w:numId="13">
    <w:abstractNumId w:val="22"/>
  </w:num>
  <w:num w:numId="14">
    <w:abstractNumId w:val="16"/>
  </w:num>
  <w:num w:numId="15">
    <w:abstractNumId w:val="29"/>
  </w:num>
  <w:num w:numId="16">
    <w:abstractNumId w:val="4"/>
  </w:num>
  <w:num w:numId="17">
    <w:abstractNumId w:val="15"/>
  </w:num>
  <w:num w:numId="18">
    <w:abstractNumId w:val="13"/>
  </w:num>
  <w:num w:numId="19">
    <w:abstractNumId w:val="21"/>
  </w:num>
  <w:num w:numId="20">
    <w:abstractNumId w:val="3"/>
  </w:num>
  <w:num w:numId="21">
    <w:abstractNumId w:val="23"/>
  </w:num>
  <w:num w:numId="22">
    <w:abstractNumId w:val="25"/>
  </w:num>
  <w:num w:numId="23">
    <w:abstractNumId w:val="19"/>
  </w:num>
  <w:num w:numId="24">
    <w:abstractNumId w:val="28"/>
  </w:num>
  <w:num w:numId="25">
    <w:abstractNumId w:val="9"/>
  </w:num>
  <w:num w:numId="26">
    <w:abstractNumId w:val="0"/>
  </w:num>
  <w:num w:numId="27">
    <w:abstractNumId w:val="20"/>
  </w:num>
  <w:num w:numId="28">
    <w:abstractNumId w:val="12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F"/>
    <w:rsid w:val="00006C6B"/>
    <w:rsid w:val="0001089A"/>
    <w:rsid w:val="00010D17"/>
    <w:rsid w:val="00011A9C"/>
    <w:rsid w:val="00021B18"/>
    <w:rsid w:val="00030252"/>
    <w:rsid w:val="00030BF7"/>
    <w:rsid w:val="00042D94"/>
    <w:rsid w:val="000463D3"/>
    <w:rsid w:val="00050338"/>
    <w:rsid w:val="000515C8"/>
    <w:rsid w:val="00052F1B"/>
    <w:rsid w:val="000573F9"/>
    <w:rsid w:val="00071323"/>
    <w:rsid w:val="00074E1B"/>
    <w:rsid w:val="0007503C"/>
    <w:rsid w:val="000774B2"/>
    <w:rsid w:val="00077633"/>
    <w:rsid w:val="000800A2"/>
    <w:rsid w:val="00083D43"/>
    <w:rsid w:val="000843FF"/>
    <w:rsid w:val="0008719C"/>
    <w:rsid w:val="000871F0"/>
    <w:rsid w:val="000926F8"/>
    <w:rsid w:val="00095544"/>
    <w:rsid w:val="000A0756"/>
    <w:rsid w:val="000A4661"/>
    <w:rsid w:val="000A569B"/>
    <w:rsid w:val="000A6BB6"/>
    <w:rsid w:val="000B0BD4"/>
    <w:rsid w:val="000B41A3"/>
    <w:rsid w:val="000C4473"/>
    <w:rsid w:val="000D3935"/>
    <w:rsid w:val="000D4F89"/>
    <w:rsid w:val="000D599D"/>
    <w:rsid w:val="000D74BF"/>
    <w:rsid w:val="000F061A"/>
    <w:rsid w:val="000F40F0"/>
    <w:rsid w:val="000F6097"/>
    <w:rsid w:val="000F670E"/>
    <w:rsid w:val="00107F8E"/>
    <w:rsid w:val="0011089D"/>
    <w:rsid w:val="00111982"/>
    <w:rsid w:val="00115124"/>
    <w:rsid w:val="00116634"/>
    <w:rsid w:val="00125B6C"/>
    <w:rsid w:val="00132E6E"/>
    <w:rsid w:val="001338DB"/>
    <w:rsid w:val="00133E5F"/>
    <w:rsid w:val="001369C4"/>
    <w:rsid w:val="00136E33"/>
    <w:rsid w:val="00144017"/>
    <w:rsid w:val="00144791"/>
    <w:rsid w:val="00154FB1"/>
    <w:rsid w:val="00155A81"/>
    <w:rsid w:val="00157199"/>
    <w:rsid w:val="00160934"/>
    <w:rsid w:val="001648D4"/>
    <w:rsid w:val="00164C95"/>
    <w:rsid w:val="0016597B"/>
    <w:rsid w:val="00167D94"/>
    <w:rsid w:val="00170BDA"/>
    <w:rsid w:val="00174770"/>
    <w:rsid w:val="0018059F"/>
    <w:rsid w:val="00180CEB"/>
    <w:rsid w:val="001810B3"/>
    <w:rsid w:val="00190B6B"/>
    <w:rsid w:val="00194522"/>
    <w:rsid w:val="00196E9D"/>
    <w:rsid w:val="001A2608"/>
    <w:rsid w:val="001B2D3A"/>
    <w:rsid w:val="001B5DD7"/>
    <w:rsid w:val="001C0C6C"/>
    <w:rsid w:val="001C338B"/>
    <w:rsid w:val="001C47AC"/>
    <w:rsid w:val="001C7807"/>
    <w:rsid w:val="001D2AA5"/>
    <w:rsid w:val="001D40EF"/>
    <w:rsid w:val="001D5677"/>
    <w:rsid w:val="001D74AA"/>
    <w:rsid w:val="001E6262"/>
    <w:rsid w:val="001E683A"/>
    <w:rsid w:val="001F0235"/>
    <w:rsid w:val="001F1A0C"/>
    <w:rsid w:val="001F6318"/>
    <w:rsid w:val="001F6624"/>
    <w:rsid w:val="0020534A"/>
    <w:rsid w:val="00222457"/>
    <w:rsid w:val="00223E7A"/>
    <w:rsid w:val="00237379"/>
    <w:rsid w:val="0024315D"/>
    <w:rsid w:val="002506F6"/>
    <w:rsid w:val="00250F09"/>
    <w:rsid w:val="00257BAD"/>
    <w:rsid w:val="00260E6F"/>
    <w:rsid w:val="00263453"/>
    <w:rsid w:val="00263F79"/>
    <w:rsid w:val="00264672"/>
    <w:rsid w:val="00266108"/>
    <w:rsid w:val="002734B5"/>
    <w:rsid w:val="002745B9"/>
    <w:rsid w:val="00276715"/>
    <w:rsid w:val="002775CB"/>
    <w:rsid w:val="00281779"/>
    <w:rsid w:val="00292B29"/>
    <w:rsid w:val="00295D5F"/>
    <w:rsid w:val="002A1FDA"/>
    <w:rsid w:val="002A2655"/>
    <w:rsid w:val="002B3C34"/>
    <w:rsid w:val="002B4849"/>
    <w:rsid w:val="002C3039"/>
    <w:rsid w:val="002C51E5"/>
    <w:rsid w:val="002D263A"/>
    <w:rsid w:val="002D3C4A"/>
    <w:rsid w:val="002E7F50"/>
    <w:rsid w:val="002F32CD"/>
    <w:rsid w:val="002F5051"/>
    <w:rsid w:val="00300C3F"/>
    <w:rsid w:val="003018CA"/>
    <w:rsid w:val="00304BA8"/>
    <w:rsid w:val="00325468"/>
    <w:rsid w:val="003304A9"/>
    <w:rsid w:val="003323F2"/>
    <w:rsid w:val="003351C9"/>
    <w:rsid w:val="0034275D"/>
    <w:rsid w:val="00354A99"/>
    <w:rsid w:val="00362B4F"/>
    <w:rsid w:val="00362EB4"/>
    <w:rsid w:val="0036461A"/>
    <w:rsid w:val="00364CA9"/>
    <w:rsid w:val="00366488"/>
    <w:rsid w:val="0036695F"/>
    <w:rsid w:val="00380B8D"/>
    <w:rsid w:val="00381FA3"/>
    <w:rsid w:val="003829EC"/>
    <w:rsid w:val="0038310D"/>
    <w:rsid w:val="0038463D"/>
    <w:rsid w:val="00385AE2"/>
    <w:rsid w:val="003920D7"/>
    <w:rsid w:val="0039294D"/>
    <w:rsid w:val="003957A6"/>
    <w:rsid w:val="003A2379"/>
    <w:rsid w:val="003A67D2"/>
    <w:rsid w:val="003B07F6"/>
    <w:rsid w:val="003B2E68"/>
    <w:rsid w:val="003B543D"/>
    <w:rsid w:val="003B6C64"/>
    <w:rsid w:val="003C44AE"/>
    <w:rsid w:val="003C7E3E"/>
    <w:rsid w:val="003D0450"/>
    <w:rsid w:val="003D1974"/>
    <w:rsid w:val="003D326E"/>
    <w:rsid w:val="003D521D"/>
    <w:rsid w:val="003D66C8"/>
    <w:rsid w:val="003E087C"/>
    <w:rsid w:val="003E2290"/>
    <w:rsid w:val="003E70F3"/>
    <w:rsid w:val="003F0BE2"/>
    <w:rsid w:val="003F2112"/>
    <w:rsid w:val="003F2CE9"/>
    <w:rsid w:val="003F6FF1"/>
    <w:rsid w:val="003F7928"/>
    <w:rsid w:val="004079CD"/>
    <w:rsid w:val="00425DBE"/>
    <w:rsid w:val="0042781A"/>
    <w:rsid w:val="004300E9"/>
    <w:rsid w:val="00430C2B"/>
    <w:rsid w:val="00432B7A"/>
    <w:rsid w:val="00437C28"/>
    <w:rsid w:val="0044017F"/>
    <w:rsid w:val="004438DF"/>
    <w:rsid w:val="0044429B"/>
    <w:rsid w:val="00446EB1"/>
    <w:rsid w:val="00450400"/>
    <w:rsid w:val="0045087E"/>
    <w:rsid w:val="00452189"/>
    <w:rsid w:val="004540FC"/>
    <w:rsid w:val="00454D14"/>
    <w:rsid w:val="00456BB1"/>
    <w:rsid w:val="00457817"/>
    <w:rsid w:val="004631AE"/>
    <w:rsid w:val="004710AB"/>
    <w:rsid w:val="00476F86"/>
    <w:rsid w:val="0048359F"/>
    <w:rsid w:val="00483746"/>
    <w:rsid w:val="00485B25"/>
    <w:rsid w:val="004903F5"/>
    <w:rsid w:val="00493FBC"/>
    <w:rsid w:val="004948B8"/>
    <w:rsid w:val="00494CA2"/>
    <w:rsid w:val="004956B9"/>
    <w:rsid w:val="004B6543"/>
    <w:rsid w:val="004C0CA1"/>
    <w:rsid w:val="004C477F"/>
    <w:rsid w:val="004C6D94"/>
    <w:rsid w:val="004D2916"/>
    <w:rsid w:val="004D3C50"/>
    <w:rsid w:val="004D5AB9"/>
    <w:rsid w:val="004D71D8"/>
    <w:rsid w:val="004D7206"/>
    <w:rsid w:val="004E4095"/>
    <w:rsid w:val="004E439F"/>
    <w:rsid w:val="004E4694"/>
    <w:rsid w:val="004E49D3"/>
    <w:rsid w:val="004F4313"/>
    <w:rsid w:val="004F744E"/>
    <w:rsid w:val="0050256D"/>
    <w:rsid w:val="005062B4"/>
    <w:rsid w:val="00506A91"/>
    <w:rsid w:val="00513414"/>
    <w:rsid w:val="00513BEF"/>
    <w:rsid w:val="00515984"/>
    <w:rsid w:val="00515A79"/>
    <w:rsid w:val="00517173"/>
    <w:rsid w:val="0052202C"/>
    <w:rsid w:val="005229C6"/>
    <w:rsid w:val="00525902"/>
    <w:rsid w:val="005319B4"/>
    <w:rsid w:val="00535494"/>
    <w:rsid w:val="005436D7"/>
    <w:rsid w:val="00556DA9"/>
    <w:rsid w:val="005572A3"/>
    <w:rsid w:val="00561B06"/>
    <w:rsid w:val="00561E65"/>
    <w:rsid w:val="005620A5"/>
    <w:rsid w:val="00562D2B"/>
    <w:rsid w:val="00563183"/>
    <w:rsid w:val="00567A39"/>
    <w:rsid w:val="00567F18"/>
    <w:rsid w:val="0057044B"/>
    <w:rsid w:val="00575764"/>
    <w:rsid w:val="00575F44"/>
    <w:rsid w:val="005767BC"/>
    <w:rsid w:val="00580B94"/>
    <w:rsid w:val="00591A6F"/>
    <w:rsid w:val="00592DDD"/>
    <w:rsid w:val="005A5BD8"/>
    <w:rsid w:val="005A6B85"/>
    <w:rsid w:val="005B5F0C"/>
    <w:rsid w:val="005C54FC"/>
    <w:rsid w:val="005C59A5"/>
    <w:rsid w:val="005C5CB6"/>
    <w:rsid w:val="005E5C9E"/>
    <w:rsid w:val="005E712D"/>
    <w:rsid w:val="005F129A"/>
    <w:rsid w:val="005F2340"/>
    <w:rsid w:val="005F4C6F"/>
    <w:rsid w:val="005F76F7"/>
    <w:rsid w:val="00602187"/>
    <w:rsid w:val="00620D6A"/>
    <w:rsid w:val="0063082A"/>
    <w:rsid w:val="00633769"/>
    <w:rsid w:val="00637E34"/>
    <w:rsid w:val="00640453"/>
    <w:rsid w:val="00640E64"/>
    <w:rsid w:val="0064175B"/>
    <w:rsid w:val="006446ED"/>
    <w:rsid w:val="006449C5"/>
    <w:rsid w:val="00656859"/>
    <w:rsid w:val="00662A0F"/>
    <w:rsid w:val="00665CBF"/>
    <w:rsid w:val="00671296"/>
    <w:rsid w:val="00672898"/>
    <w:rsid w:val="0067443D"/>
    <w:rsid w:val="0067480D"/>
    <w:rsid w:val="00675569"/>
    <w:rsid w:val="006757BE"/>
    <w:rsid w:val="006825F4"/>
    <w:rsid w:val="00686B8F"/>
    <w:rsid w:val="006905CA"/>
    <w:rsid w:val="006A1999"/>
    <w:rsid w:val="006A667C"/>
    <w:rsid w:val="006A70AC"/>
    <w:rsid w:val="006B1691"/>
    <w:rsid w:val="006B3042"/>
    <w:rsid w:val="006B3AA6"/>
    <w:rsid w:val="006B4721"/>
    <w:rsid w:val="006B4DEA"/>
    <w:rsid w:val="006C4276"/>
    <w:rsid w:val="006D02C4"/>
    <w:rsid w:val="006D1323"/>
    <w:rsid w:val="006D23D5"/>
    <w:rsid w:val="006D7441"/>
    <w:rsid w:val="006E7740"/>
    <w:rsid w:val="006F0A60"/>
    <w:rsid w:val="006F0B79"/>
    <w:rsid w:val="006F5B6F"/>
    <w:rsid w:val="006F76A8"/>
    <w:rsid w:val="007058FE"/>
    <w:rsid w:val="0070690D"/>
    <w:rsid w:val="007127BA"/>
    <w:rsid w:val="00713456"/>
    <w:rsid w:val="00717473"/>
    <w:rsid w:val="007220BC"/>
    <w:rsid w:val="007226B5"/>
    <w:rsid w:val="007233C3"/>
    <w:rsid w:val="0072619A"/>
    <w:rsid w:val="00726A55"/>
    <w:rsid w:val="007271C2"/>
    <w:rsid w:val="00731C7D"/>
    <w:rsid w:val="00732EEE"/>
    <w:rsid w:val="00734EA6"/>
    <w:rsid w:val="00743E85"/>
    <w:rsid w:val="00751632"/>
    <w:rsid w:val="00754431"/>
    <w:rsid w:val="0075554F"/>
    <w:rsid w:val="00756766"/>
    <w:rsid w:val="00756A11"/>
    <w:rsid w:val="00764410"/>
    <w:rsid w:val="00764AB8"/>
    <w:rsid w:val="007729A4"/>
    <w:rsid w:val="0077536B"/>
    <w:rsid w:val="007757EA"/>
    <w:rsid w:val="00790EF2"/>
    <w:rsid w:val="007944E3"/>
    <w:rsid w:val="007A2F9B"/>
    <w:rsid w:val="007A606C"/>
    <w:rsid w:val="007A7FAB"/>
    <w:rsid w:val="007B468E"/>
    <w:rsid w:val="007C0F3F"/>
    <w:rsid w:val="007D4DCC"/>
    <w:rsid w:val="007D6FFA"/>
    <w:rsid w:val="007D75EF"/>
    <w:rsid w:val="007E2ED1"/>
    <w:rsid w:val="007E3648"/>
    <w:rsid w:val="007E5B39"/>
    <w:rsid w:val="007E6167"/>
    <w:rsid w:val="007F6DBB"/>
    <w:rsid w:val="008003AE"/>
    <w:rsid w:val="00803701"/>
    <w:rsid w:val="008074C8"/>
    <w:rsid w:val="00810BFD"/>
    <w:rsid w:val="008169AB"/>
    <w:rsid w:val="00840DD7"/>
    <w:rsid w:val="00844FDC"/>
    <w:rsid w:val="008512E0"/>
    <w:rsid w:val="00852D30"/>
    <w:rsid w:val="00853800"/>
    <w:rsid w:val="008610C6"/>
    <w:rsid w:val="00861508"/>
    <w:rsid w:val="00861F0C"/>
    <w:rsid w:val="00870419"/>
    <w:rsid w:val="00870CF5"/>
    <w:rsid w:val="00874253"/>
    <w:rsid w:val="00874354"/>
    <w:rsid w:val="008746A0"/>
    <w:rsid w:val="00876329"/>
    <w:rsid w:val="008776BE"/>
    <w:rsid w:val="00881891"/>
    <w:rsid w:val="00887220"/>
    <w:rsid w:val="00893014"/>
    <w:rsid w:val="00894BA0"/>
    <w:rsid w:val="008A054C"/>
    <w:rsid w:val="008A1919"/>
    <w:rsid w:val="008A6C47"/>
    <w:rsid w:val="008A78B1"/>
    <w:rsid w:val="008B210E"/>
    <w:rsid w:val="008B5607"/>
    <w:rsid w:val="008B5D07"/>
    <w:rsid w:val="008D08AD"/>
    <w:rsid w:val="008D172B"/>
    <w:rsid w:val="008D3A9D"/>
    <w:rsid w:val="008D3FF9"/>
    <w:rsid w:val="008D4396"/>
    <w:rsid w:val="008D797D"/>
    <w:rsid w:val="008E01CA"/>
    <w:rsid w:val="008E2423"/>
    <w:rsid w:val="008E42C1"/>
    <w:rsid w:val="008E7B83"/>
    <w:rsid w:val="00900AB9"/>
    <w:rsid w:val="00900EE6"/>
    <w:rsid w:val="00903BD8"/>
    <w:rsid w:val="0090442C"/>
    <w:rsid w:val="009258FD"/>
    <w:rsid w:val="009316DA"/>
    <w:rsid w:val="00934AB0"/>
    <w:rsid w:val="00937ED5"/>
    <w:rsid w:val="00940139"/>
    <w:rsid w:val="009472D9"/>
    <w:rsid w:val="009503AE"/>
    <w:rsid w:val="009503E3"/>
    <w:rsid w:val="00950D4E"/>
    <w:rsid w:val="00952695"/>
    <w:rsid w:val="00953261"/>
    <w:rsid w:val="00954613"/>
    <w:rsid w:val="00966DCD"/>
    <w:rsid w:val="009708F6"/>
    <w:rsid w:val="009773C7"/>
    <w:rsid w:val="00985DEA"/>
    <w:rsid w:val="0099782B"/>
    <w:rsid w:val="009A6BA0"/>
    <w:rsid w:val="009B231F"/>
    <w:rsid w:val="009C1F7F"/>
    <w:rsid w:val="009C389F"/>
    <w:rsid w:val="009D0F3E"/>
    <w:rsid w:val="009D25E7"/>
    <w:rsid w:val="009E13F0"/>
    <w:rsid w:val="009E38BA"/>
    <w:rsid w:val="009E7929"/>
    <w:rsid w:val="009F7A5B"/>
    <w:rsid w:val="00A0570C"/>
    <w:rsid w:val="00A12618"/>
    <w:rsid w:val="00A12F8B"/>
    <w:rsid w:val="00A14EAB"/>
    <w:rsid w:val="00A2013B"/>
    <w:rsid w:val="00A21186"/>
    <w:rsid w:val="00A22267"/>
    <w:rsid w:val="00A225FA"/>
    <w:rsid w:val="00A27AD5"/>
    <w:rsid w:val="00A27F01"/>
    <w:rsid w:val="00A309CB"/>
    <w:rsid w:val="00A3763F"/>
    <w:rsid w:val="00A425A8"/>
    <w:rsid w:val="00A4453D"/>
    <w:rsid w:val="00A46B22"/>
    <w:rsid w:val="00A57959"/>
    <w:rsid w:val="00A62090"/>
    <w:rsid w:val="00A65A6A"/>
    <w:rsid w:val="00A65E91"/>
    <w:rsid w:val="00A73284"/>
    <w:rsid w:val="00A77300"/>
    <w:rsid w:val="00A8486E"/>
    <w:rsid w:val="00A86023"/>
    <w:rsid w:val="00A92D5C"/>
    <w:rsid w:val="00AA1316"/>
    <w:rsid w:val="00AA5C16"/>
    <w:rsid w:val="00AB6CA1"/>
    <w:rsid w:val="00AD0565"/>
    <w:rsid w:val="00AE2AB3"/>
    <w:rsid w:val="00AE53E3"/>
    <w:rsid w:val="00AE7FC7"/>
    <w:rsid w:val="00AF1845"/>
    <w:rsid w:val="00AF405F"/>
    <w:rsid w:val="00B06263"/>
    <w:rsid w:val="00B1106E"/>
    <w:rsid w:val="00B13F30"/>
    <w:rsid w:val="00B17A0A"/>
    <w:rsid w:val="00B17DC4"/>
    <w:rsid w:val="00B2415F"/>
    <w:rsid w:val="00B24564"/>
    <w:rsid w:val="00B25426"/>
    <w:rsid w:val="00B27324"/>
    <w:rsid w:val="00B34C86"/>
    <w:rsid w:val="00B42BD1"/>
    <w:rsid w:val="00B435AD"/>
    <w:rsid w:val="00B4463A"/>
    <w:rsid w:val="00B46B3D"/>
    <w:rsid w:val="00B60719"/>
    <w:rsid w:val="00B607EB"/>
    <w:rsid w:val="00B619DB"/>
    <w:rsid w:val="00B622C0"/>
    <w:rsid w:val="00B6288F"/>
    <w:rsid w:val="00B674E2"/>
    <w:rsid w:val="00B71408"/>
    <w:rsid w:val="00B73F2A"/>
    <w:rsid w:val="00B74B0E"/>
    <w:rsid w:val="00B74DB9"/>
    <w:rsid w:val="00B80936"/>
    <w:rsid w:val="00B80BD9"/>
    <w:rsid w:val="00B83E26"/>
    <w:rsid w:val="00B90D3C"/>
    <w:rsid w:val="00B916F9"/>
    <w:rsid w:val="00B93A8A"/>
    <w:rsid w:val="00BA1EF3"/>
    <w:rsid w:val="00BA33F7"/>
    <w:rsid w:val="00BA5824"/>
    <w:rsid w:val="00BA6341"/>
    <w:rsid w:val="00BB02F0"/>
    <w:rsid w:val="00BB64ED"/>
    <w:rsid w:val="00BB6E7E"/>
    <w:rsid w:val="00BB7AE5"/>
    <w:rsid w:val="00BC3A71"/>
    <w:rsid w:val="00BC4B09"/>
    <w:rsid w:val="00BC6A81"/>
    <w:rsid w:val="00BD0D77"/>
    <w:rsid w:val="00BD19B1"/>
    <w:rsid w:val="00BD632C"/>
    <w:rsid w:val="00BD7492"/>
    <w:rsid w:val="00BE67F3"/>
    <w:rsid w:val="00BE70BE"/>
    <w:rsid w:val="00BF0656"/>
    <w:rsid w:val="00BF18BF"/>
    <w:rsid w:val="00BF472F"/>
    <w:rsid w:val="00C01913"/>
    <w:rsid w:val="00C03E1C"/>
    <w:rsid w:val="00C061B7"/>
    <w:rsid w:val="00C162A9"/>
    <w:rsid w:val="00C3595A"/>
    <w:rsid w:val="00C35B36"/>
    <w:rsid w:val="00C35E57"/>
    <w:rsid w:val="00C36B7B"/>
    <w:rsid w:val="00C413E1"/>
    <w:rsid w:val="00C42C96"/>
    <w:rsid w:val="00C500DC"/>
    <w:rsid w:val="00C56ECD"/>
    <w:rsid w:val="00C7056D"/>
    <w:rsid w:val="00C7409E"/>
    <w:rsid w:val="00C74A27"/>
    <w:rsid w:val="00C76653"/>
    <w:rsid w:val="00C768A0"/>
    <w:rsid w:val="00C77EDD"/>
    <w:rsid w:val="00C8117A"/>
    <w:rsid w:val="00C908E7"/>
    <w:rsid w:val="00C91453"/>
    <w:rsid w:val="00C926D0"/>
    <w:rsid w:val="00C9387A"/>
    <w:rsid w:val="00C9572D"/>
    <w:rsid w:val="00C967CB"/>
    <w:rsid w:val="00C97B0E"/>
    <w:rsid w:val="00CA051B"/>
    <w:rsid w:val="00CA2336"/>
    <w:rsid w:val="00CA5B89"/>
    <w:rsid w:val="00CA69CF"/>
    <w:rsid w:val="00CB2112"/>
    <w:rsid w:val="00CB2E0F"/>
    <w:rsid w:val="00CB41F1"/>
    <w:rsid w:val="00CB4C78"/>
    <w:rsid w:val="00CB7B06"/>
    <w:rsid w:val="00CC05AA"/>
    <w:rsid w:val="00CC1C51"/>
    <w:rsid w:val="00CC2EE3"/>
    <w:rsid w:val="00CC5647"/>
    <w:rsid w:val="00CD2499"/>
    <w:rsid w:val="00CD3C16"/>
    <w:rsid w:val="00CD7A5E"/>
    <w:rsid w:val="00CE44B8"/>
    <w:rsid w:val="00CE5632"/>
    <w:rsid w:val="00CE678C"/>
    <w:rsid w:val="00CF0A59"/>
    <w:rsid w:val="00CF46AC"/>
    <w:rsid w:val="00D01916"/>
    <w:rsid w:val="00D034C9"/>
    <w:rsid w:val="00D03A65"/>
    <w:rsid w:val="00D06081"/>
    <w:rsid w:val="00D13261"/>
    <w:rsid w:val="00D15AAD"/>
    <w:rsid w:val="00D17E81"/>
    <w:rsid w:val="00D2588B"/>
    <w:rsid w:val="00D277ED"/>
    <w:rsid w:val="00D3180E"/>
    <w:rsid w:val="00D32D7D"/>
    <w:rsid w:val="00D33C6F"/>
    <w:rsid w:val="00D352F0"/>
    <w:rsid w:val="00D413AD"/>
    <w:rsid w:val="00D42CC4"/>
    <w:rsid w:val="00D4374A"/>
    <w:rsid w:val="00D447E8"/>
    <w:rsid w:val="00D53CA4"/>
    <w:rsid w:val="00D62E39"/>
    <w:rsid w:val="00D64918"/>
    <w:rsid w:val="00D82108"/>
    <w:rsid w:val="00D828EB"/>
    <w:rsid w:val="00D87496"/>
    <w:rsid w:val="00D96181"/>
    <w:rsid w:val="00D97302"/>
    <w:rsid w:val="00DA136A"/>
    <w:rsid w:val="00DA2E7F"/>
    <w:rsid w:val="00DB222F"/>
    <w:rsid w:val="00DB24F4"/>
    <w:rsid w:val="00DB7A9C"/>
    <w:rsid w:val="00DC7E8E"/>
    <w:rsid w:val="00DD080C"/>
    <w:rsid w:val="00DD5400"/>
    <w:rsid w:val="00DD6A24"/>
    <w:rsid w:val="00DE1783"/>
    <w:rsid w:val="00DE2086"/>
    <w:rsid w:val="00DF192C"/>
    <w:rsid w:val="00E030CB"/>
    <w:rsid w:val="00E0356E"/>
    <w:rsid w:val="00E042DF"/>
    <w:rsid w:val="00E05A2C"/>
    <w:rsid w:val="00E0676F"/>
    <w:rsid w:val="00E130C8"/>
    <w:rsid w:val="00E13150"/>
    <w:rsid w:val="00E16103"/>
    <w:rsid w:val="00E230E8"/>
    <w:rsid w:val="00E24E18"/>
    <w:rsid w:val="00E302F9"/>
    <w:rsid w:val="00E30389"/>
    <w:rsid w:val="00E3069A"/>
    <w:rsid w:val="00E30E72"/>
    <w:rsid w:val="00E32B8D"/>
    <w:rsid w:val="00E35883"/>
    <w:rsid w:val="00E52C61"/>
    <w:rsid w:val="00E53EC1"/>
    <w:rsid w:val="00E54E66"/>
    <w:rsid w:val="00E57E25"/>
    <w:rsid w:val="00E63AC4"/>
    <w:rsid w:val="00E66B72"/>
    <w:rsid w:val="00E745EC"/>
    <w:rsid w:val="00E75AD5"/>
    <w:rsid w:val="00E765CD"/>
    <w:rsid w:val="00E76830"/>
    <w:rsid w:val="00E76F04"/>
    <w:rsid w:val="00E816B8"/>
    <w:rsid w:val="00E820F7"/>
    <w:rsid w:val="00E8253F"/>
    <w:rsid w:val="00E83C60"/>
    <w:rsid w:val="00E84797"/>
    <w:rsid w:val="00E8728D"/>
    <w:rsid w:val="00E90239"/>
    <w:rsid w:val="00E96DA6"/>
    <w:rsid w:val="00EA317E"/>
    <w:rsid w:val="00EA4A03"/>
    <w:rsid w:val="00EA4DC4"/>
    <w:rsid w:val="00EA6D0A"/>
    <w:rsid w:val="00EB5915"/>
    <w:rsid w:val="00EC06BE"/>
    <w:rsid w:val="00EC24B8"/>
    <w:rsid w:val="00EC7064"/>
    <w:rsid w:val="00ED0150"/>
    <w:rsid w:val="00ED2279"/>
    <w:rsid w:val="00EF15F4"/>
    <w:rsid w:val="00EF3FB1"/>
    <w:rsid w:val="00EF4ABF"/>
    <w:rsid w:val="00EF5F29"/>
    <w:rsid w:val="00F01ED8"/>
    <w:rsid w:val="00F04BA9"/>
    <w:rsid w:val="00F052BC"/>
    <w:rsid w:val="00F07E00"/>
    <w:rsid w:val="00F11094"/>
    <w:rsid w:val="00F145C0"/>
    <w:rsid w:val="00F15C3F"/>
    <w:rsid w:val="00F17594"/>
    <w:rsid w:val="00F203A6"/>
    <w:rsid w:val="00F23EFA"/>
    <w:rsid w:val="00F2675D"/>
    <w:rsid w:val="00F30E60"/>
    <w:rsid w:val="00F322BA"/>
    <w:rsid w:val="00F62691"/>
    <w:rsid w:val="00F63226"/>
    <w:rsid w:val="00F76718"/>
    <w:rsid w:val="00F85809"/>
    <w:rsid w:val="00F95FF9"/>
    <w:rsid w:val="00F972BB"/>
    <w:rsid w:val="00FA0E36"/>
    <w:rsid w:val="00FA1276"/>
    <w:rsid w:val="00FB146F"/>
    <w:rsid w:val="00FB1525"/>
    <w:rsid w:val="00FB4E82"/>
    <w:rsid w:val="00FB5DF8"/>
    <w:rsid w:val="00FC2CCD"/>
    <w:rsid w:val="00FC5261"/>
    <w:rsid w:val="00FD2AA8"/>
    <w:rsid w:val="00FD2FF5"/>
    <w:rsid w:val="00FD3372"/>
    <w:rsid w:val="00FD4426"/>
    <w:rsid w:val="00FD5D07"/>
    <w:rsid w:val="00FD7CF2"/>
    <w:rsid w:val="00FE01BE"/>
    <w:rsid w:val="00FE1F57"/>
    <w:rsid w:val="00FE614A"/>
    <w:rsid w:val="00FE666E"/>
    <w:rsid w:val="00FE6E31"/>
    <w:rsid w:val="00FF016F"/>
    <w:rsid w:val="00FF042E"/>
    <w:rsid w:val="00FF09EE"/>
    <w:rsid w:val="00FF4D3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9EB7"/>
  <w15:chartTrackingRefBased/>
  <w15:docId w15:val="{7A5A8FC4-68E9-4E44-8654-9474335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05F"/>
    <w:pPr>
      <w:suppressAutoHyphens/>
      <w:spacing w:after="200" w:line="276" w:lineRule="auto"/>
    </w:pPr>
    <w:rPr>
      <w:rFonts w:ascii="Calibri" w:eastAsia="SimSun" w:hAnsi="Calibri" w:cs="Calibri"/>
      <w:kern w:val="1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15984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84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AF405F"/>
    <w:rPr>
      <w:rFonts w:ascii="Calibri" w:hAnsi="Calibri" w:cs="Calibri"/>
      <w:b/>
      <w:bCs/>
      <w:kern w:val="1"/>
      <w:sz w:val="24"/>
      <w:szCs w:val="24"/>
    </w:rPr>
  </w:style>
  <w:style w:type="paragraph" w:styleId="a4">
    <w:name w:val="Title"/>
    <w:basedOn w:val="a"/>
    <w:link w:val="a3"/>
    <w:qFormat/>
    <w:rsid w:val="00AF405F"/>
    <w:pPr>
      <w:suppressAutoHyphens w:val="0"/>
      <w:autoSpaceDE w:val="0"/>
      <w:autoSpaceDN w:val="0"/>
      <w:spacing w:after="0" w:line="240" w:lineRule="auto"/>
      <w:jc w:val="center"/>
    </w:pPr>
    <w:rPr>
      <w:rFonts w:eastAsiaTheme="minorHAnsi"/>
      <w:b/>
      <w:bCs/>
      <w:sz w:val="24"/>
      <w:szCs w:val="24"/>
      <w:lang w:eastAsia="en-US" w:bidi="ar-SA"/>
    </w:rPr>
  </w:style>
  <w:style w:type="character" w:customStyle="1" w:styleId="11">
    <w:name w:val="Заголовок Знак1"/>
    <w:basedOn w:val="a0"/>
    <w:uiPriority w:val="10"/>
    <w:rsid w:val="00AF405F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a5">
    <w:name w:val="List Paragraph"/>
    <w:basedOn w:val="a"/>
    <w:uiPriority w:val="34"/>
    <w:qFormat/>
    <w:rsid w:val="00950D4E"/>
    <w:pPr>
      <w:ind w:left="720"/>
      <w:contextualSpacing/>
    </w:pPr>
    <w:rPr>
      <w:rFonts w:cs="Mangal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900AB9"/>
    <w:pPr>
      <w:spacing w:after="0" w:line="240" w:lineRule="auto"/>
    </w:pPr>
    <w:rPr>
      <w:rFonts w:cs="Mangal"/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00AB9"/>
    <w:rPr>
      <w:rFonts w:ascii="Calibri" w:eastAsia="SimSun" w:hAnsi="Calibri" w:cs="Mangal"/>
      <w:kern w:val="1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900AB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00AB9"/>
    <w:pPr>
      <w:spacing w:after="0" w:line="240" w:lineRule="auto"/>
    </w:pPr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900AB9"/>
    <w:rPr>
      <w:rFonts w:ascii="Calibri" w:eastAsia="SimSun" w:hAnsi="Calibri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900AB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33E5F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133E5F"/>
    <w:rPr>
      <w:rFonts w:ascii="Calibri" w:eastAsia="SimSun" w:hAnsi="Calibri" w:cs="Mangal"/>
      <w:kern w:val="1"/>
      <w:szCs w:val="20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133E5F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33E5F"/>
    <w:rPr>
      <w:rFonts w:ascii="Calibri" w:eastAsia="SimSun" w:hAnsi="Calibri" w:cs="Mangal"/>
      <w:kern w:val="1"/>
      <w:szCs w:val="20"/>
      <w:lang w:eastAsia="hi-IN" w:bidi="hi-IN"/>
    </w:rPr>
  </w:style>
  <w:style w:type="table" w:styleId="af0">
    <w:name w:val="Table Grid"/>
    <w:basedOn w:val="a1"/>
    <w:uiPriority w:val="39"/>
    <w:rsid w:val="006B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3B07F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984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styleId="af2">
    <w:name w:val="TOC Heading"/>
    <w:basedOn w:val="1"/>
    <w:next w:val="a"/>
    <w:uiPriority w:val="39"/>
    <w:unhideWhenUsed/>
    <w:qFormat/>
    <w:rsid w:val="00515984"/>
    <w:pPr>
      <w:suppressAutoHyphens w:val="0"/>
      <w:spacing w:line="259" w:lineRule="auto"/>
      <w:outlineLvl w:val="9"/>
    </w:pPr>
    <w:rPr>
      <w:rFonts w:cstheme="majorBidi"/>
      <w:kern w:val="0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15984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12">
    <w:name w:val="toc 1"/>
    <w:basedOn w:val="a"/>
    <w:next w:val="a"/>
    <w:autoRedefine/>
    <w:uiPriority w:val="39"/>
    <w:unhideWhenUsed/>
    <w:rsid w:val="00C413E1"/>
    <w:pPr>
      <w:spacing w:after="100"/>
    </w:pPr>
    <w:rPr>
      <w:rFonts w:cs="Mangal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413E1"/>
    <w:pPr>
      <w:spacing w:after="100"/>
      <w:ind w:left="220"/>
    </w:pPr>
    <w:rPr>
      <w:rFonts w:cs="Mangal"/>
      <w:szCs w:val="20"/>
    </w:rPr>
  </w:style>
  <w:style w:type="paragraph" w:customStyle="1" w:styleId="af3">
    <w:name w:val="Курсовая"/>
    <w:basedOn w:val="a"/>
    <w:link w:val="af4"/>
    <w:qFormat/>
    <w:rsid w:val="00C7409E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  <w:style w:type="character" w:customStyle="1" w:styleId="af4">
    <w:name w:val="Курсовая Знак"/>
    <w:basedOn w:val="a0"/>
    <w:link w:val="af3"/>
    <w:rsid w:val="00C7409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corp.qiwi.com/company.ac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consultant.ru/document/cons_doc_LAW_37570/29b331ed29f71a20829a4761c5edb066b266b9ff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brobank.ru/sistemy-elektronnyh-platezhej-v-ros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hyperlink" Target="https://moluch.ru/archive/207/5080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1798-933A-4E95-A5F0-9F64A962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4755</Words>
  <Characters>27106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Дихтярева</dc:creator>
  <cp:keywords/>
  <dc:description/>
  <cp:lastModifiedBy>Настя Дихтярева</cp:lastModifiedBy>
  <cp:revision>2</cp:revision>
  <dcterms:created xsi:type="dcterms:W3CDTF">2021-06-14T09:54:00Z</dcterms:created>
  <dcterms:modified xsi:type="dcterms:W3CDTF">2021-06-14T09:54:00Z</dcterms:modified>
</cp:coreProperties>
</file>