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9AFB" w14:textId="77777777" w:rsidR="009B7B37" w:rsidRPr="009B7B37" w:rsidRDefault="009B7B37" w:rsidP="009B7B37">
      <w:pPr>
        <w:shd w:val="clear" w:color="auto" w:fill="FFFFFF"/>
        <w:spacing w:after="100" w:afterAutospacing="1" w:line="240" w:lineRule="auto"/>
        <w:ind w:firstLine="150"/>
        <w:outlineLvl w:val="0"/>
        <w:rPr>
          <w:rFonts w:eastAsia="Times New Roman" w:cstheme="minorHAnsi"/>
          <w:b/>
          <w:bCs/>
          <w:color w:val="000000"/>
          <w:kern w:val="36"/>
          <w:sz w:val="30"/>
          <w:szCs w:val="30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kern w:val="36"/>
          <w:sz w:val="30"/>
          <w:szCs w:val="30"/>
          <w:lang w:eastAsia="ru-RU"/>
        </w:rPr>
        <w:t>Сравнительный анализ денежных агрегатов в РФ и США</w:t>
      </w:r>
    </w:p>
    <w:p w14:paraId="470C7EC0" w14:textId="77777777" w:rsidR="009B7B37" w:rsidRPr="009B7B37" w:rsidRDefault="009B7B37" w:rsidP="009B7B37">
      <w:pPr>
        <w:shd w:val="clear" w:color="auto" w:fill="FFFFFF"/>
        <w:spacing w:after="100" w:afterAutospacing="1" w:line="240" w:lineRule="auto"/>
        <w:ind w:firstLine="150"/>
        <w:outlineLvl w:val="1"/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Денежные агрегаты в РФ</w:t>
      </w:r>
    </w:p>
    <w:p w14:paraId="45677759" w14:textId="175A761C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Для анализа количественных изменений денежного обращения на определённую дату и за определённый период, а также для разработки мероприятий по регулированию темпов роста и объёма денежной массы используются так называемые денежные агрегат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ы, 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группирующие различные платежные и расчетные средства по степени их ликвидности, причем каждый их последующий агрегат включает в себя предыдущий.</w:t>
      </w:r>
    </w:p>
    <w:p w14:paraId="2D5A64E1" w14:textId="20B4CA01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В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нашей стране до последнего времени денежные агрегаты не рассчитывались и не использовались. Теоретически это обосновывалось постулатами марксистской экономической науки, в соответствии с которыми считается недопустимым объединение квази-денег и наличных денег, ибо смешиваются совершенно разные категории - деньги, ценные бумаги, кредит.</w:t>
      </w:r>
    </w:p>
    <w:p w14:paraId="7FDCD384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Однако ясно, что между денежным рынком (движение краткосрочных ссуд), рынком инвестиций (обращение среднесрочного и долгосрочного ссудного капитала) и рынком ценных бумаг существует тесная взаимосвязь. Потенциально остатки на срочных счетах и ценные бумаги могут быть использованы для расчетов. Кроме того, владельцы срочных счетов имеют возможность переоформить их в счета до востребования. Доходы от ценных бумаг могут храниться на текущих счетах, так же, как денежные средства, вырученные от их продажи.</w:t>
      </w:r>
    </w:p>
    <w:p w14:paraId="55AB6F9B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Для определения денежной массы страны используют разное количество агрегатов, хотя считаются и сопоставляются все. Например, США - четыре, Франция - два, Япония и Германия - три. Общим, однако, является то, что ни в одной развитой стране не ограничиваются показателем М0.</w:t>
      </w:r>
    </w:p>
    <w:p w14:paraId="2CE56281" w14:textId="40AAE193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В настоящее время Центральный банк России выделяет четыре агрегата денежной массы - М0, М1, М2, М3</w:t>
      </w:r>
    </w:p>
    <w:p w14:paraId="7700B67E" w14:textId="34EAAEEE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Агрегат М0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- это деньги в узком смысле слова, которые еще называют «деньгами для сделок». Они включают в себя наличные деньги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, 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обращающиеся вне банков, а также деньги на текущих счетах (счетах «до востребования») в банках, другие чековые вклады, дорожные чеки, иногда - кредитные карточки.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Именно агрегат М0 обслуживает операции по реализации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ВВП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, распределению и перераспределению национального дохода, накоплению и потреблению.</w:t>
      </w:r>
    </w:p>
    <w:p w14:paraId="7165F27C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Агрегат М1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- это деньги в более широком смысле слова, которые включают в себя все компоненты М0 + срочные и сберегательные депозиты в коммерческих банках (как правило, небольших размеров и до 4-х лет), т.е. сбережения, легко обратимые в наличные деньги, а также краткосрочные государственные ценные бумаги. Последние не функционируют как средство обращения, однако, могут превратиться в наличные деньги. Сберегательные депозиты в коммерческих банках изымаются в любое время и превращаются в наличность.</w:t>
      </w:r>
    </w:p>
    <w:p w14:paraId="6F1482D8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Владельцы срочных вкладов получают более высокий процент по сравнению с владельцами текущих вкладов, но они не могут изъять эти вклады ранее определенного условием вклада срока, т.е. срочные вклады обладают меньшей ликвидностью. Поэтому денежные средства на срочных и сберегательных счетах нельзя непосредственно использовать как покупательное и платежное средство, хотя потенциально они могут быть использованы для расчетов.</w:t>
      </w:r>
    </w:p>
    <w:p w14:paraId="00EC85CB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Агрегат М2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включает в себя М1 + крупные срочные вклады в специализированных кредитных учреждениях, а также ценные бумаги, обращающиеся на денежном рынке, в т.ч. коммерческие векселя, выписываемыми предприятиями. Эта часть средств, вложенная в ценные бумаги, создаётся не банковской системой, но находится под её контролем, поскольку превращение векселя в средство платежа требует, как правило, акцепта банка, т.е. гарантии его оплаты банком в случае неплатежеспособности эмитента.</w:t>
      </w:r>
    </w:p>
    <w:p w14:paraId="0CD570D3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Агрегат М3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включает в себя М2 + различные формы депозитов в крупных кредитных учреждениях.</w:t>
      </w:r>
    </w:p>
    <w:p w14:paraId="73560B58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  <w:t>Самостоятельным компонентом денежной массы в России является денежная база. Она включает агрегат М0 + денежные средства в кассах банков, обязательные резервы банков и их средства на корреспондентских счетах в Центральном Банке России.</w:t>
      </w:r>
    </w:p>
    <w:p w14:paraId="46FE1941" w14:textId="78C5DB0A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Между агрегатами необходимо равновесие, в противном случае происходит нарушение денежного обращения. Практика подсказывает, что равновесие наступает </w:t>
      </w:r>
      <w:r w:rsidR="00A019F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когда 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М1 &gt; М0, оно укрепляется </w:t>
      </w:r>
      <w:r w:rsidR="00A019FE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когда                </w:t>
      </w: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М1 + М3 &gt; М0. В этом случае денежный капитал переходит из наличного оборота в безналичный. При нарушении такого соотношения между агрегатами в денежном обращении начинаются осложнения: нехватка денежных знаков, рост цен и др.</w:t>
      </w:r>
    </w:p>
    <w:p w14:paraId="1D1BB299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Относительное сходство параметра М1 с традиционным определением денег сделало этот параметр доминирующим денежным агрегатом на долгие годы. Однако существует и другой подход, сторонники которого оспаривают первенство М1.</w:t>
      </w:r>
    </w:p>
    <w:p w14:paraId="4A9F6535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i/>
          <w:iCs/>
          <w:color w:val="000000"/>
          <w:sz w:val="20"/>
          <w:szCs w:val="20"/>
          <w:u w:val="single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Обратным показателем коэффициента монетизации является скорость обращения денег. Скорость обращения денег - это среднегодовое количество оборотов, сделанных деньгами, которые находятся в обращении и используются на покупку готовых товаров и услуг. </w:t>
      </w:r>
      <w:r w:rsidRPr="009B7B37">
        <w:rPr>
          <w:rFonts w:eastAsia="Times New Roman" w:cstheme="minorHAnsi"/>
          <w:i/>
          <w:iCs/>
          <w:color w:val="000000"/>
          <w:sz w:val="20"/>
          <w:szCs w:val="20"/>
          <w:u w:val="single"/>
          <w:lang w:eastAsia="ru-RU"/>
        </w:rPr>
        <w:t>Скорость обращения денег, рассчитанная по денежному агрегату М2 в среднегодовом выражении, снизилась в 2009 году на 2,6%, в 2010 году - на 12,2%, в 2011 году - на 3,1% [18].</w:t>
      </w:r>
    </w:p>
    <w:p w14:paraId="5FFA82FC" w14:textId="77777777" w:rsidR="009B7B37" w:rsidRPr="009B7B37" w:rsidRDefault="009B7B37" w:rsidP="009B7B3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B7B37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39133E23" wp14:editId="3243AA05">
            <wp:extent cx="5149850" cy="1504950"/>
            <wp:effectExtent l="0" t="0" r="0" b="0"/>
            <wp:docPr id="3" name="Рисунок 3" descr="Скорость обращения денег, рассчитанная по денежному агрегату М2 (в среднегодовом выраж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орость обращения денег, рассчитанная по денежному агрегату М2 (в среднегодовом выражении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FEA7F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Рис. 2.2. </w:t>
      </w: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Скорость обращения денег, рассчитанная по денежному агрегату М2 (в среднегодовом выражении)</w:t>
      </w:r>
    </w:p>
    <w:p w14:paraId="4E53C1A8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i/>
          <w:iCs/>
          <w:color w:val="000000"/>
          <w:sz w:val="20"/>
          <w:szCs w:val="20"/>
          <w:u w:val="single"/>
          <w:lang w:eastAsia="ru-RU"/>
        </w:rPr>
      </w:pPr>
      <w:r w:rsidRPr="009B7B37">
        <w:rPr>
          <w:rFonts w:eastAsia="Times New Roman" w:cstheme="minorHAnsi"/>
          <w:i/>
          <w:iCs/>
          <w:color w:val="000000"/>
          <w:sz w:val="20"/>
          <w:szCs w:val="20"/>
          <w:u w:val="single"/>
          <w:lang w:eastAsia="ru-RU"/>
        </w:rPr>
        <w:t>В 2010 году на фоне восстановления экономической активности и усиления платежного баланса состояние денежной сферы в целом характеризовалось укреплением рубля, увеличением спроса на национальную валюту, ростом банковских резервов, снижением процентных ставок и постепенным восстановлением кредитования реального сектора экономики.</w:t>
      </w:r>
    </w:p>
    <w:p w14:paraId="7E393AB8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i/>
          <w:iCs/>
          <w:color w:val="000000"/>
          <w:sz w:val="20"/>
          <w:szCs w:val="20"/>
          <w:u w:val="single"/>
          <w:lang w:eastAsia="ru-RU"/>
        </w:rPr>
      </w:pPr>
      <w:r w:rsidRPr="009B7B37">
        <w:rPr>
          <w:rFonts w:eastAsia="Times New Roman" w:cstheme="minorHAnsi"/>
          <w:i/>
          <w:iCs/>
          <w:color w:val="000000"/>
          <w:sz w:val="20"/>
          <w:szCs w:val="20"/>
          <w:u w:val="single"/>
          <w:lang w:eastAsia="ru-RU"/>
        </w:rPr>
        <w:t>Денежный агрегат М2 (это сумма наличных денег в обращении и безналичных средств) за 2010 год увеличился на 14,1%, в том числе за III квартал - на 4,2% (за 2009 год - на 1,2%). Изменение структуры денежной массы определялось опережающими темпами роста безналичных средств. Темп прироста денежной массы в национальном определении на 2010 год по сравнению с 2009 годом составил 31,2%, в то время как на 2009 год по сравнению с 2008 годом он был отрицательным (-5,0%). В 2009 году сокращение денежной массы было вызвано последствиями кризиса. В реальном выражении, то есть с учетом инфляции на потребительском рынке, денежная масса М2 за 2010 год выросла на 7,4% (за аналогичный период 2009 год она сократилась в реальном выражении на 6,5%) [17].</w:t>
      </w:r>
    </w:p>
    <w:p w14:paraId="748EAC3C" w14:textId="77777777" w:rsidR="009B7B37" w:rsidRPr="009B7B37" w:rsidRDefault="009B7B37" w:rsidP="009B7B3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B7B37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68DE4B78" wp14:editId="1CDB9F3D">
            <wp:extent cx="3943350" cy="1791547"/>
            <wp:effectExtent l="0" t="0" r="0" b="0"/>
            <wp:docPr id="4" name="Рисунок 4" descr="Темпы прироста основных денежных агрегатов (к соответствующей дате предыдущего года, 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пы прироста основных денежных агрегатов (к соответствующей дате предыдущего года, %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88" cy="18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282B1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Рис. 3.1 </w:t>
      </w: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Темпы прироста основных денежных агрегатов (к соответствующей дате предыдущего года, %)</w:t>
      </w:r>
    </w:p>
    <w:p w14:paraId="640C94BE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Изменения денежной массы, а также наличных и безналичных денежных средств представлены в таблице 3.1.</w:t>
      </w:r>
    </w:p>
    <w:p w14:paraId="51B33210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Таблица 3.1 Динамика денежной массы (на начало года)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2278"/>
        <w:gridCol w:w="2281"/>
        <w:gridCol w:w="1184"/>
        <w:gridCol w:w="880"/>
      </w:tblGrid>
      <w:tr w:rsidR="009B7B37" w:rsidRPr="009B7B37" w14:paraId="710DCFB4" w14:textId="77777777" w:rsidTr="00A019FE">
        <w:trPr>
          <w:gridAfter w:val="4"/>
        </w:trPr>
        <w:tc>
          <w:tcPr>
            <w:tcW w:w="0" w:type="auto"/>
            <w:shd w:val="clear" w:color="auto" w:fill="C0C0C0"/>
            <w:vAlign w:val="center"/>
            <w:hideMark/>
          </w:tcPr>
          <w:p w14:paraId="62945F03" w14:textId="77777777" w:rsidR="009B7B37" w:rsidRPr="009B7B37" w:rsidRDefault="009B7B37" w:rsidP="009B7B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B37" w:rsidRPr="009B7B37" w14:paraId="1A67B5CA" w14:textId="77777777" w:rsidTr="00A019FE">
        <w:trPr>
          <w:gridAfter w:val="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60F85" w14:textId="5F255294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Денежная масса (М2) млрд.</w:t>
            </w:r>
            <w:r w:rsidR="00A019F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E4725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C2A83" w14:textId="19CD5856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Удельный вес безналичных средств в М2, %</w:t>
            </w:r>
          </w:p>
        </w:tc>
      </w:tr>
      <w:tr w:rsidR="009B7B37" w:rsidRPr="009B7B37" w14:paraId="7CE767DD" w14:textId="77777777" w:rsidTr="00A019FE">
        <w:trPr>
          <w:gridAfter w:val="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5C3D4" w14:textId="5971004C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наличные деньги</w:t>
            </w:r>
            <w:r w:rsidR="00A019F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вне банковской системы (М0), млрд. рублей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64D65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безналичные средства, млрд. рублей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5F73EA11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26DCD033" w14:textId="77777777" w:rsidTr="00A019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87362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F583C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6044,7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8C345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8273B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4035,4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5AAF9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66,8</w:t>
            </w:r>
          </w:p>
        </w:tc>
      </w:tr>
      <w:tr w:rsidR="009B7B37" w:rsidRPr="009B7B37" w14:paraId="3449CCC1" w14:textId="77777777" w:rsidTr="00A019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C01C8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D138C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8995,8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3BD0D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2785,2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85FC2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6210,6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E6C9E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9B7B37" w:rsidRPr="009B7B37" w14:paraId="607182A1" w14:textId="77777777" w:rsidTr="00A019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0DC90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A289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13272,1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55153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3702,2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DB6C5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9569,9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96056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9B7B37" w:rsidRPr="009B7B37" w14:paraId="751EE2A9" w14:textId="77777777" w:rsidTr="00A019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D4DF3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45FF4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13493,2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21D6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3794,8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006AA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9698,3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C6B58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9B7B37" w:rsidRPr="009B7B37" w14:paraId="33E567CC" w14:textId="77777777" w:rsidTr="00A019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A697A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D3F5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15697,7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4CF04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4038,1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6AC6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11659,7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21251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9B7B37" w:rsidRPr="009B7B37" w14:paraId="01E3F931" w14:textId="77777777" w:rsidTr="00A019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BC3B2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F3B2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20173,5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E6AC4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5062,7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2D93D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15110,8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4D2B3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</w:tbl>
    <w:p w14:paraId="21DB9050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По данным таблицы 3.1 можно сделать вывод, что с 2006 года существует тенденция увеличения безналичных средств, за исключением 2009 года. Данная ситуация является положительным явлением, потому что наша экономика приближается к уровню развитых стран, наличное обращение которых составляет 6-8%.</w:t>
      </w:r>
    </w:p>
    <w:p w14:paraId="7F3C19CA" w14:textId="547116ED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Спецификой российского денежного обращения является то, что наличное обращение занимает значительную долю в общей структуре денежного обращения и составляет 30%, что не соответствует мировым стандартам.</w:t>
      </w:r>
    </w:p>
    <w:p w14:paraId="3FB64B3A" w14:textId="45E2D5B4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Российские граждане предпочитают использовать наличные деньги в качестве основного платежного средства. Доминирующие положение наличных денег в структуре денежного обращения связано с психологическим аспектом: население привыкло рассчитываться наличными деньгами, и не представляют себе существование без них.</w:t>
      </w:r>
    </w:p>
    <w:p w14:paraId="4F70B8D3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color w:val="000000"/>
          <w:sz w:val="20"/>
          <w:szCs w:val="20"/>
          <w:lang w:eastAsia="ru-RU"/>
        </w:rPr>
        <w:t>Однако значительная доля наличного денежного обращения влечет за собой ряд негативных последствий.</w:t>
      </w:r>
    </w:p>
    <w:p w14:paraId="326F5ECE" w14:textId="77777777" w:rsidR="009B7B37" w:rsidRPr="009B7B37" w:rsidRDefault="009B7B37" w:rsidP="009B7B37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9B7B37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Денежные агрегаты Банка России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4642"/>
      </w:tblGrid>
      <w:tr w:rsidR="009B7B37" w:rsidRPr="009B7B37" w14:paraId="6832C6EB" w14:textId="77777777" w:rsidTr="009B7B37">
        <w:trPr>
          <w:gridAfter w:val="1"/>
        </w:trPr>
        <w:tc>
          <w:tcPr>
            <w:tcW w:w="0" w:type="auto"/>
            <w:shd w:val="clear" w:color="auto" w:fill="C0C0C0"/>
            <w:vAlign w:val="center"/>
            <w:hideMark/>
          </w:tcPr>
          <w:p w14:paraId="7594CABE" w14:textId="77777777" w:rsidR="009B7B37" w:rsidRPr="009B7B37" w:rsidRDefault="009B7B37" w:rsidP="009B7B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B7B37" w:rsidRPr="009B7B37" w14:paraId="0575ECF0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614C9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8670C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Наличные деньги в обращении на руках у нефинансовых агентов</w:t>
            </w:r>
          </w:p>
        </w:tc>
      </w:tr>
      <w:tr w:rsidR="009B7B37" w:rsidRPr="009B7B37" w14:paraId="03ACC776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F61CC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M0 = 1 [ = C ]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212781D7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0297DB79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CAFBE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ED680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Средства на расчетных, текущих и спецсчетах нефинансовых агентов в финансовых институтах</w:t>
            </w:r>
          </w:p>
        </w:tc>
      </w:tr>
      <w:tr w:rsidR="009B7B37" w:rsidRPr="009B7B37" w14:paraId="25DD837C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B64C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13E7275B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265EF08D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9F314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расчетные счета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1EBF279A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4FFC82A4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F0E24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специальные счета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450E4867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0D25B0EF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CA4A6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счета капиталовложений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3CB52A54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1197DBAE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1812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чековые счета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26C5E967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26C0C09B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34BBA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счета бюджетов и общественных организаций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0A0CC3D0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796EC662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9BD12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счета Госстраха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49C72F4F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5E2CC500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D91E4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счета долгосрочного кредитования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6892AE12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5A4AC697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E7061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A4235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Вклады в коммерческих банках</w:t>
            </w:r>
          </w:p>
        </w:tc>
      </w:tr>
      <w:tr w:rsidR="009B7B37" w:rsidRPr="009B7B37" w14:paraId="585C1920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178C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44A89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Депозиты до востребования в Сбербанке</w:t>
            </w:r>
          </w:p>
        </w:tc>
      </w:tr>
      <w:tr w:rsidR="009B7B37" w:rsidRPr="009B7B37" w14:paraId="0AA27117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CC9AC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М1 = М0 + 2 + 3 + 4</w:t>
            </w:r>
          </w:p>
          <w:p w14:paraId="1711BEA7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[не используется в анализе, т.к. непрезентативен относительно других стран]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1ECBC71D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36894D39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932C2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072E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Срочные вклады в Сбербанке</w:t>
            </w:r>
          </w:p>
        </w:tc>
      </w:tr>
      <w:tr w:rsidR="009B7B37" w:rsidRPr="009B7B37" w14:paraId="57EA4EE4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4518F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М2 = М1 + 5</w:t>
            </w:r>
          </w:p>
          <w:p w14:paraId="3F99AA39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[Аналитический показатель по России. Используется в анализе Кмонетизации = М2 / ном.ВВП ]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05242D4B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B7B37" w:rsidRPr="009B7B37" w14:paraId="6A65D234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166F4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78E96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Депозитные сертификаты</w:t>
            </w:r>
          </w:p>
        </w:tc>
      </w:tr>
      <w:tr w:rsidR="009B7B37" w:rsidRPr="009B7B37" w14:paraId="034F55F9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DFA31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419D1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Облигации государственного займа</w:t>
            </w:r>
          </w:p>
        </w:tc>
      </w:tr>
      <w:tr w:rsidR="009B7B37" w:rsidRPr="009B7B37" w14:paraId="083B5FD1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1EC47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229D2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Корпоративные и банковские ценные бумаги</w:t>
            </w:r>
          </w:p>
        </w:tc>
      </w:tr>
      <w:tr w:rsidR="009B7B37" w:rsidRPr="009B7B37" w14:paraId="7E75CDFC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79895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М3 = М2 + 6 + 7 + 8</w:t>
            </w:r>
          </w:p>
          <w:p w14:paraId="32058D28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[ Статистики предложили добавить:</w:t>
            </w:r>
          </w:p>
          <w:p w14:paraId="1A050921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М4 = М3 + наличные доллары у населения</w:t>
            </w:r>
          </w:p>
          <w:p w14:paraId="4E3C0969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М5 = М4 + безналичные $</w:t>
            </w:r>
          </w:p>
          <w:p w14:paraId="7041D37D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М6 = М5 + неплатежи предприятий</w:t>
            </w:r>
          </w:p>
          <w:p w14:paraId="285B5427" w14:textId="77777777" w:rsidR="009B7B37" w:rsidRPr="009B7B37" w:rsidRDefault="009B7B37" w:rsidP="009B7B37">
            <w:pPr>
              <w:spacing w:before="100" w:beforeAutospacing="1" w:after="100" w:afterAutospacing="1" w:line="240" w:lineRule="auto"/>
              <w:ind w:firstLine="225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B7B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М7 = М6 + денежные суррогаты]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52B82BD1" w14:textId="77777777" w:rsidR="009B7B37" w:rsidRPr="009B7B37" w:rsidRDefault="009B7B37" w:rsidP="009B7B3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14:paraId="20A369A7" w14:textId="200F016C" w:rsidR="00182D9C" w:rsidRDefault="00182D9C"/>
    <w:p w14:paraId="3842A161" w14:textId="77777777" w:rsidR="009B7B37" w:rsidRPr="009B7B37" w:rsidRDefault="009B7B37" w:rsidP="009B7B37">
      <w:pPr>
        <w:jc w:val="center"/>
        <w:rPr>
          <w:b/>
          <w:bCs/>
          <w:sz w:val="24"/>
          <w:szCs w:val="24"/>
        </w:rPr>
      </w:pPr>
      <w:r w:rsidRPr="009B7B37">
        <w:rPr>
          <w:b/>
          <w:bCs/>
          <w:sz w:val="24"/>
          <w:szCs w:val="24"/>
        </w:rPr>
        <w:t>Денежные агрегаты в США</w:t>
      </w:r>
    </w:p>
    <w:p w14:paraId="6F35CEB1" w14:textId="77777777" w:rsidR="009B7B37" w:rsidRPr="009B7B37" w:rsidRDefault="009B7B37" w:rsidP="009B7B37">
      <w:r w:rsidRPr="009B7B37">
        <w:t>Основным финансово-банковским показателем денежной массы в обращении, а также наличия и предложения денежных средств разного типа на финансовой бирже, в США считается М2. Измеряется в процентах по изменению от предыдущего значения, но можно выразить показатель и как долю от ВВП. Полные официальные отчеты подают М2 в миллиардах долларов.</w:t>
      </w:r>
    </w:p>
    <w:p w14:paraId="7E474EF0" w14:textId="77777777" w:rsidR="009B7B37" w:rsidRPr="009B7B37" w:rsidRDefault="009B7B37" w:rsidP="009B7B37">
      <w:pPr>
        <w:rPr>
          <w:u w:val="single"/>
        </w:rPr>
      </w:pPr>
      <w:r w:rsidRPr="009B7B37">
        <w:rPr>
          <w:u w:val="single"/>
        </w:rPr>
        <w:t>Из чего состоит М2 [9]:</w:t>
      </w:r>
    </w:p>
    <w:p w14:paraId="10AC4A19" w14:textId="77777777" w:rsidR="009B7B37" w:rsidRPr="009B7B37" w:rsidRDefault="009B7B37" w:rsidP="009B7B37">
      <w:r w:rsidRPr="009B7B37">
        <w:t>1. М1 - денежная наличность.</w:t>
      </w:r>
    </w:p>
    <w:p w14:paraId="3CA34CC4" w14:textId="77777777" w:rsidR="009B7B37" w:rsidRPr="009B7B37" w:rsidRDefault="009B7B37" w:rsidP="009B7B37">
      <w:r w:rsidRPr="009B7B37">
        <w:t>2. Соглашения на 1 сутки об обратном выкупе от частных банков (overnight RPs issued by commertional banks).</w:t>
      </w:r>
    </w:p>
    <w:p w14:paraId="5FC4D112" w14:textId="77777777" w:rsidR="009B7B37" w:rsidRPr="009B7B37" w:rsidRDefault="009B7B37" w:rsidP="009B7B37">
      <w:r w:rsidRPr="009B7B37">
        <w:t>3. Займы на 1 сутки в евродолларах (Overnight Eurodollars).</w:t>
      </w:r>
    </w:p>
    <w:p w14:paraId="1C957F86" w14:textId="77777777" w:rsidR="009B7B37" w:rsidRPr="009B7B37" w:rsidRDefault="009B7B37" w:rsidP="009B7B37">
      <w:r w:rsidRPr="009B7B37">
        <w:t>4. Взаимные фонды финансового (денежного) рынка (Money market mutual funds shares).</w:t>
      </w:r>
    </w:p>
    <w:p w14:paraId="2E4A054F" w14:textId="77777777" w:rsidR="009B7B37" w:rsidRPr="009B7B37" w:rsidRDefault="009B7B37" w:rsidP="009B7B37">
      <w:r w:rsidRPr="009B7B37">
        <w:t>5. Сберегательные банковские депозиты (Saving deposits).</w:t>
      </w:r>
    </w:p>
    <w:p w14:paraId="68BA6211" w14:textId="77777777" w:rsidR="009B7B37" w:rsidRPr="009B7B37" w:rsidRDefault="009B7B37" w:rsidP="009B7B37">
      <w:pPr>
        <w:rPr>
          <w:lang w:val="en-US"/>
        </w:rPr>
      </w:pPr>
      <w:r w:rsidRPr="009B7B37">
        <w:rPr>
          <w:lang w:val="en-US"/>
        </w:rPr>
        <w:t xml:space="preserve">6. </w:t>
      </w:r>
      <w:r w:rsidRPr="009B7B37">
        <w:t>Депозиты</w:t>
      </w:r>
      <w:r w:rsidRPr="009B7B37">
        <w:rPr>
          <w:lang w:val="en-US"/>
        </w:rPr>
        <w:t xml:space="preserve"> </w:t>
      </w:r>
      <w:r w:rsidRPr="009B7B37">
        <w:t>денежного</w:t>
      </w:r>
      <w:r w:rsidRPr="009B7B37">
        <w:rPr>
          <w:lang w:val="en-US"/>
        </w:rPr>
        <w:t xml:space="preserve"> </w:t>
      </w:r>
      <w:r w:rsidRPr="009B7B37">
        <w:t>рынка</w:t>
      </w:r>
      <w:r w:rsidRPr="009B7B37">
        <w:rPr>
          <w:lang w:val="en-US"/>
        </w:rPr>
        <w:t xml:space="preserve"> </w:t>
      </w:r>
      <w:r w:rsidRPr="009B7B37">
        <w:t>во</w:t>
      </w:r>
      <w:r w:rsidRPr="009B7B37">
        <w:rPr>
          <w:lang w:val="en-US"/>
        </w:rPr>
        <w:t xml:space="preserve"> </w:t>
      </w:r>
      <w:r w:rsidRPr="009B7B37">
        <w:t>всех</w:t>
      </w:r>
      <w:r w:rsidRPr="009B7B37">
        <w:rPr>
          <w:lang w:val="en-US"/>
        </w:rPr>
        <w:t xml:space="preserve"> </w:t>
      </w:r>
      <w:r w:rsidRPr="009B7B37">
        <w:t>депозитарных</w:t>
      </w:r>
      <w:r w:rsidRPr="009B7B37">
        <w:rPr>
          <w:lang w:val="en-US"/>
        </w:rPr>
        <w:t xml:space="preserve"> </w:t>
      </w:r>
      <w:r w:rsidRPr="009B7B37">
        <w:t>институтах</w:t>
      </w:r>
      <w:r w:rsidRPr="009B7B37">
        <w:rPr>
          <w:lang w:val="en-US"/>
        </w:rPr>
        <w:t xml:space="preserve"> (Money markets deposit accounts at all depositary institutions).</w:t>
      </w:r>
    </w:p>
    <w:p w14:paraId="5151131F" w14:textId="77777777" w:rsidR="009B7B37" w:rsidRPr="009B7B37" w:rsidRDefault="009B7B37" w:rsidP="009B7B37">
      <w:pPr>
        <w:rPr>
          <w:lang w:val="en-US"/>
        </w:rPr>
      </w:pPr>
      <w:r w:rsidRPr="009B7B37">
        <w:rPr>
          <w:lang w:val="en-US"/>
        </w:rPr>
        <w:t xml:space="preserve">7. </w:t>
      </w:r>
      <w:r w:rsidRPr="009B7B37">
        <w:t>Краткосрочные</w:t>
      </w:r>
      <w:r w:rsidRPr="009B7B37">
        <w:rPr>
          <w:lang w:val="en-US"/>
        </w:rPr>
        <w:t xml:space="preserve"> </w:t>
      </w:r>
      <w:r w:rsidRPr="009B7B37">
        <w:t>депозиты</w:t>
      </w:r>
      <w:r w:rsidRPr="009B7B37">
        <w:rPr>
          <w:lang w:val="en-US"/>
        </w:rPr>
        <w:t xml:space="preserve"> </w:t>
      </w:r>
      <w:r w:rsidRPr="009B7B37">
        <w:t>во</w:t>
      </w:r>
      <w:r w:rsidRPr="009B7B37">
        <w:rPr>
          <w:lang w:val="en-US"/>
        </w:rPr>
        <w:t xml:space="preserve"> </w:t>
      </w:r>
      <w:r w:rsidRPr="009B7B37">
        <w:t>всех</w:t>
      </w:r>
      <w:r w:rsidRPr="009B7B37">
        <w:rPr>
          <w:lang w:val="en-US"/>
        </w:rPr>
        <w:t xml:space="preserve"> </w:t>
      </w:r>
      <w:r w:rsidRPr="009B7B37">
        <w:t>депозитарных</w:t>
      </w:r>
      <w:r w:rsidRPr="009B7B37">
        <w:rPr>
          <w:lang w:val="en-US"/>
        </w:rPr>
        <w:t xml:space="preserve"> </w:t>
      </w:r>
      <w:r w:rsidRPr="009B7B37">
        <w:t>институтах</w:t>
      </w:r>
      <w:r w:rsidRPr="009B7B37">
        <w:rPr>
          <w:lang w:val="en-US"/>
        </w:rPr>
        <w:t xml:space="preserve"> (Small-denomiation time deposits at all depositary institutions).</w:t>
      </w:r>
    </w:p>
    <w:p w14:paraId="6A8FFE22" w14:textId="77777777" w:rsidR="009B7B37" w:rsidRPr="009B7B37" w:rsidRDefault="009B7B37" w:rsidP="009B7B37">
      <w:r w:rsidRPr="009B7B37">
        <w:t>Классическая экономическая теория говорит об отражении М2 предложения валюты, то есть при увеличении М2 стоимость валюты должна снижаться. На практике все обстоит наоборот: М2 является показателем активности финансовых рынков и темпов роста ВВП. Чем выше темпы роста М2, тем выше уровень ставок, что и определяет доходность по валютным депозитам.</w:t>
      </w:r>
    </w:p>
    <w:p w14:paraId="31153F63" w14:textId="77777777" w:rsidR="009B7B37" w:rsidRPr="009B7B37" w:rsidRDefault="009B7B37" w:rsidP="009B7B37">
      <w:r w:rsidRPr="009B7B37">
        <w:t>М2 имеет тесную связь с хозяйственным сектором. Операции госказначейства на открытом рынке прямо регулируют данный показатель. Объем М2 во многом определяется объемами аукционов по бумагам внутреннего государственного займа.</w:t>
      </w:r>
    </w:p>
    <w:p w14:paraId="172D750F" w14:textId="77777777" w:rsidR="009B7B37" w:rsidRPr="009B7B37" w:rsidRDefault="009B7B37" w:rsidP="009B7B37">
      <w:r w:rsidRPr="009B7B37">
        <w:t>Чтобы снизить М2, нужно увеличить продажи долговых ценных бумаг государства (облигации, вексели, закладные и т.д.), то есть фактически изъять деньги из оборота и сохранить их на счетах Центрального банка. Чтобы увеличить значение М2, производят обратную операцию - выкупают бумаги государственного займа.</w:t>
      </w:r>
    </w:p>
    <w:p w14:paraId="45F08DDA" w14:textId="77777777" w:rsidR="009B7B37" w:rsidRPr="009B7B37" w:rsidRDefault="009B7B37" w:rsidP="009B7B37">
      <w:r w:rsidRPr="009B7B37">
        <w:t>В долгосрочной перспективе М2 - наиболее точный индикатор, позволяющий спрогнозировать тренд ВВП и инфляции. Фазы сжатия и расширения показывают примерно одинаковую среднюю скорость роста М2. Максимальное значение М2 говорит о наступлении фазы спада, а минимальное - об окончании фазы экономического упадка.</w:t>
      </w:r>
    </w:p>
    <w:p w14:paraId="387EB006" w14:textId="77777777" w:rsidR="009B7B37" w:rsidRPr="009B7B37" w:rsidRDefault="009B7B37" w:rsidP="009B7B37">
      <w:r w:rsidRPr="009B7B37">
        <w:t>Образцом для конструирования российских денежных агрегатов послужила структура денежных агрегатов, используемая Федеральной резервной системой (центральным банком) США, которую поэтому небесполезно привести для сравнения</w:t>
      </w:r>
    </w:p>
    <w:p w14:paraId="6F33A91F" w14:textId="77777777" w:rsidR="009B7B37" w:rsidRPr="009B7B37" w:rsidRDefault="009B7B37" w:rsidP="009B7B37">
      <w:pPr>
        <w:jc w:val="center"/>
        <w:rPr>
          <w:b/>
          <w:bCs/>
        </w:rPr>
      </w:pPr>
      <w:r w:rsidRPr="009B7B37">
        <w:rPr>
          <w:b/>
          <w:bCs/>
        </w:rPr>
        <w:t>Денежные агрегаты Федеральной резервной системы США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6546"/>
      </w:tblGrid>
      <w:tr w:rsidR="009B7B37" w:rsidRPr="009B7B37" w14:paraId="19CA6403" w14:textId="77777777" w:rsidTr="009B7B37">
        <w:trPr>
          <w:gridAfter w:val="1"/>
        </w:trPr>
        <w:tc>
          <w:tcPr>
            <w:tcW w:w="0" w:type="auto"/>
            <w:shd w:val="clear" w:color="auto" w:fill="C0C0C0"/>
            <w:vAlign w:val="center"/>
            <w:hideMark/>
          </w:tcPr>
          <w:p w14:paraId="2BEC0D63" w14:textId="77777777" w:rsidR="009B7B37" w:rsidRPr="009B7B37" w:rsidRDefault="009B7B37" w:rsidP="009B7B37"/>
        </w:tc>
      </w:tr>
      <w:tr w:rsidR="009B7B37" w:rsidRPr="009B7B37" w14:paraId="2FB82AA6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B80CA" w14:textId="77777777" w:rsidR="009B7B37" w:rsidRPr="009B7B37" w:rsidRDefault="009B7B37" w:rsidP="009B7B37">
            <w:r w:rsidRPr="009B7B37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8739D" w14:textId="77777777" w:rsidR="009B7B37" w:rsidRPr="009B7B37" w:rsidRDefault="009B7B37" w:rsidP="009B7B37">
            <w:r w:rsidRPr="009B7B37">
              <w:t>Наличные деньги</w:t>
            </w:r>
          </w:p>
        </w:tc>
      </w:tr>
      <w:tr w:rsidR="009B7B37" w:rsidRPr="009B7B37" w14:paraId="7B949A79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8E943" w14:textId="77777777" w:rsidR="009B7B37" w:rsidRPr="009B7B37" w:rsidRDefault="009B7B37" w:rsidP="009B7B37">
            <w:r w:rsidRPr="009B7B37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989B4" w14:textId="77777777" w:rsidR="009B7B37" w:rsidRPr="009B7B37" w:rsidRDefault="009B7B37" w:rsidP="009B7B37">
            <w:r w:rsidRPr="009B7B37">
              <w:t>Дорожные чеки</w:t>
            </w:r>
          </w:p>
        </w:tc>
      </w:tr>
      <w:tr w:rsidR="009B7B37" w:rsidRPr="009B7B37" w14:paraId="7694B2D5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71D3B" w14:textId="77777777" w:rsidR="009B7B37" w:rsidRPr="009B7B37" w:rsidRDefault="009B7B37" w:rsidP="009B7B37">
            <w:r w:rsidRPr="009B7B37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90AEB" w14:textId="77777777" w:rsidR="009B7B37" w:rsidRPr="009B7B37" w:rsidRDefault="009B7B37" w:rsidP="009B7B37">
            <w:r w:rsidRPr="009B7B37">
              <w:t>Вклады до востребования</w:t>
            </w:r>
          </w:p>
        </w:tc>
      </w:tr>
      <w:tr w:rsidR="009B7B37" w:rsidRPr="009B7B37" w14:paraId="001E3A84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D90F0" w14:textId="77777777" w:rsidR="009B7B37" w:rsidRPr="009B7B37" w:rsidRDefault="009B7B37" w:rsidP="009B7B37">
            <w:r w:rsidRPr="009B7B37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E0EE5" w14:textId="77777777" w:rsidR="009B7B37" w:rsidRPr="009B7B37" w:rsidRDefault="009B7B37" w:rsidP="009B7B37">
            <w:r w:rsidRPr="009B7B37">
              <w:t>Прочие чековые вклады</w:t>
            </w:r>
          </w:p>
        </w:tc>
      </w:tr>
      <w:tr w:rsidR="009B7B37" w:rsidRPr="009B7B37" w14:paraId="543B8D80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78CD5" w14:textId="77777777" w:rsidR="009B7B37" w:rsidRPr="009B7B37" w:rsidRDefault="009B7B37" w:rsidP="009B7B37">
            <w:r w:rsidRPr="009B7B37">
              <w:t>М1 = 1 + 2 + 3 + 4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76A287AA" w14:textId="77777777" w:rsidR="009B7B37" w:rsidRPr="009B7B37" w:rsidRDefault="009B7B37" w:rsidP="009B7B37"/>
        </w:tc>
      </w:tr>
      <w:tr w:rsidR="009B7B37" w:rsidRPr="009B7B37" w14:paraId="003B256A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05460" w14:textId="77777777" w:rsidR="009B7B37" w:rsidRPr="009B7B37" w:rsidRDefault="009B7B37" w:rsidP="009B7B37">
            <w:r w:rsidRPr="009B7B37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1976F" w14:textId="77777777" w:rsidR="009B7B37" w:rsidRPr="009B7B37" w:rsidRDefault="009B7B37" w:rsidP="009B7B37">
            <w:r w:rsidRPr="009B7B37">
              <w:t>Срочные вклады менее $100'000</w:t>
            </w:r>
          </w:p>
        </w:tc>
      </w:tr>
      <w:tr w:rsidR="009B7B37" w:rsidRPr="009B7B37" w14:paraId="751CC73E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70DCD" w14:textId="77777777" w:rsidR="009B7B37" w:rsidRPr="009B7B37" w:rsidRDefault="009B7B37" w:rsidP="009B7B37">
            <w:r w:rsidRPr="009B7B37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95774" w14:textId="77777777" w:rsidR="009B7B37" w:rsidRPr="009B7B37" w:rsidRDefault="009B7B37" w:rsidP="009B7B37">
            <w:r w:rsidRPr="009B7B37">
              <w:t>Сберегательные вклады</w:t>
            </w:r>
          </w:p>
        </w:tc>
      </w:tr>
      <w:tr w:rsidR="009B7B37" w:rsidRPr="009B7B37" w14:paraId="67F8BBFF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48803" w14:textId="77777777" w:rsidR="009B7B37" w:rsidRPr="009B7B37" w:rsidRDefault="009B7B37" w:rsidP="009B7B37">
            <w:r w:rsidRPr="009B7B37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2C9E8" w14:textId="77777777" w:rsidR="009B7B37" w:rsidRPr="009B7B37" w:rsidRDefault="009B7B37" w:rsidP="009B7B37">
            <w:r w:rsidRPr="009B7B37">
              <w:t>Депозитные счета денежного рынка</w:t>
            </w:r>
          </w:p>
        </w:tc>
      </w:tr>
      <w:tr w:rsidR="009B7B37" w:rsidRPr="009B7B37" w14:paraId="4AFDA686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102FF" w14:textId="77777777" w:rsidR="009B7B37" w:rsidRPr="009B7B37" w:rsidRDefault="009B7B37" w:rsidP="009B7B37">
            <w:r w:rsidRPr="009B7B37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CD6EA" w14:textId="77777777" w:rsidR="009B7B37" w:rsidRPr="009B7B37" w:rsidRDefault="009B7B37" w:rsidP="009B7B37">
            <w:r w:rsidRPr="009B7B37">
              <w:t>Акции взаимных фондов денежного рынка</w:t>
            </w:r>
          </w:p>
        </w:tc>
      </w:tr>
      <w:tr w:rsidR="009B7B37" w:rsidRPr="009B7B37" w14:paraId="69A859B3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A4282" w14:textId="77777777" w:rsidR="009B7B37" w:rsidRPr="009B7B37" w:rsidRDefault="009B7B37" w:rsidP="009B7B37">
            <w:r w:rsidRPr="009B7B37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681A4" w14:textId="77777777" w:rsidR="009B7B37" w:rsidRPr="009B7B37" w:rsidRDefault="009B7B37" w:rsidP="009B7B37">
            <w:r w:rsidRPr="009B7B37">
              <w:t>Краткосрочные соглашения о покупке ценных бумаг с обратным выкупом</w:t>
            </w:r>
          </w:p>
        </w:tc>
      </w:tr>
      <w:tr w:rsidR="009B7B37" w:rsidRPr="009B7B37" w14:paraId="5B9B3121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62228" w14:textId="77777777" w:rsidR="009B7B37" w:rsidRPr="009B7B37" w:rsidRDefault="009B7B37" w:rsidP="009B7B37">
            <w:r w:rsidRPr="009B7B37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95B96" w14:textId="77777777" w:rsidR="009B7B37" w:rsidRPr="009B7B37" w:rsidRDefault="009B7B37" w:rsidP="009B7B37">
            <w:r w:rsidRPr="009B7B37">
              <w:t>Краткосрочные вклады в евродолларах.</w:t>
            </w:r>
          </w:p>
        </w:tc>
      </w:tr>
      <w:tr w:rsidR="009B7B37" w:rsidRPr="009B7B37" w14:paraId="3F25AC7B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89C32" w14:textId="77777777" w:rsidR="009B7B37" w:rsidRPr="009B7B37" w:rsidRDefault="009B7B37" w:rsidP="009B7B37">
            <w:r w:rsidRPr="009B7B37">
              <w:t>М2 = М1 + 5 + 6 + 7 + 8 + 9 + 10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244D28DF" w14:textId="77777777" w:rsidR="009B7B37" w:rsidRPr="009B7B37" w:rsidRDefault="009B7B37" w:rsidP="009B7B37"/>
        </w:tc>
      </w:tr>
      <w:tr w:rsidR="009B7B37" w:rsidRPr="009B7B37" w14:paraId="18DB3444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6D0BD" w14:textId="77777777" w:rsidR="009B7B37" w:rsidRPr="009B7B37" w:rsidRDefault="009B7B37" w:rsidP="009B7B37">
            <w:r w:rsidRPr="009B7B37"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2A545" w14:textId="77777777" w:rsidR="009B7B37" w:rsidRPr="009B7B37" w:rsidRDefault="009B7B37" w:rsidP="009B7B37">
            <w:r w:rsidRPr="009B7B37">
              <w:t>Срочные вклады свыше $100'000</w:t>
            </w:r>
          </w:p>
        </w:tc>
      </w:tr>
      <w:tr w:rsidR="009B7B37" w:rsidRPr="009B7B37" w14:paraId="7F32E6CE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0D345" w14:textId="77777777" w:rsidR="009B7B37" w:rsidRPr="009B7B37" w:rsidRDefault="009B7B37" w:rsidP="009B7B37">
            <w:r w:rsidRPr="009B7B37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5CB3D" w14:textId="77777777" w:rsidR="009B7B37" w:rsidRPr="009B7B37" w:rsidRDefault="009B7B37" w:rsidP="009B7B37">
            <w:r w:rsidRPr="009B7B37">
              <w:t>Долгосрочные соглашения о покупке ценных бумаг с обратным выкупом</w:t>
            </w:r>
          </w:p>
        </w:tc>
      </w:tr>
      <w:tr w:rsidR="009B7B37" w:rsidRPr="009B7B37" w14:paraId="5B730781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D7295" w14:textId="77777777" w:rsidR="009B7B37" w:rsidRPr="009B7B37" w:rsidRDefault="009B7B37" w:rsidP="009B7B37">
            <w:r w:rsidRPr="009B7B37"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1A0D0" w14:textId="77777777" w:rsidR="009B7B37" w:rsidRPr="009B7B37" w:rsidRDefault="009B7B37" w:rsidP="009B7B37">
            <w:r w:rsidRPr="009B7B37">
              <w:t>Прочие вклады в евродолларах</w:t>
            </w:r>
          </w:p>
        </w:tc>
      </w:tr>
      <w:tr w:rsidR="009B7B37" w:rsidRPr="009B7B37" w14:paraId="18996DB6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3C5B0" w14:textId="77777777" w:rsidR="009B7B37" w:rsidRPr="009B7B37" w:rsidRDefault="009B7B37" w:rsidP="009B7B37">
            <w:r w:rsidRPr="009B7B37">
              <w:t>М3 = М2 + 11 + 12 + 13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14:paraId="30F3EB5F" w14:textId="77777777" w:rsidR="009B7B37" w:rsidRPr="009B7B37" w:rsidRDefault="009B7B37" w:rsidP="009B7B37"/>
        </w:tc>
      </w:tr>
      <w:tr w:rsidR="009B7B37" w:rsidRPr="009B7B37" w14:paraId="55A0E1AD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29C8F" w14:textId="77777777" w:rsidR="009B7B37" w:rsidRPr="009B7B37" w:rsidRDefault="009B7B37" w:rsidP="009B7B37">
            <w:r w:rsidRPr="009B7B37"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CF1B1" w14:textId="77777777" w:rsidR="009B7B37" w:rsidRPr="009B7B37" w:rsidRDefault="009B7B37" w:rsidP="009B7B37">
            <w:r w:rsidRPr="009B7B37">
              <w:t>Краткосрочные векселя Казначейства</w:t>
            </w:r>
          </w:p>
        </w:tc>
      </w:tr>
      <w:tr w:rsidR="009B7B37" w:rsidRPr="009B7B37" w14:paraId="67A60E47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E838A" w14:textId="77777777" w:rsidR="009B7B37" w:rsidRPr="009B7B37" w:rsidRDefault="009B7B37" w:rsidP="009B7B37">
            <w:r w:rsidRPr="009B7B37"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908DF" w14:textId="77777777" w:rsidR="009B7B37" w:rsidRPr="009B7B37" w:rsidRDefault="009B7B37" w:rsidP="009B7B37">
            <w:r w:rsidRPr="009B7B37">
              <w:t>Коммерческие ценные бумаги</w:t>
            </w:r>
          </w:p>
        </w:tc>
      </w:tr>
      <w:tr w:rsidR="009B7B37" w:rsidRPr="009B7B37" w14:paraId="1D849922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EADA1" w14:textId="77777777" w:rsidR="009B7B37" w:rsidRPr="009B7B37" w:rsidRDefault="009B7B37" w:rsidP="009B7B37">
            <w:r w:rsidRPr="009B7B37"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7F2A5" w14:textId="77777777" w:rsidR="009B7B37" w:rsidRPr="009B7B37" w:rsidRDefault="009B7B37" w:rsidP="009B7B37">
            <w:r w:rsidRPr="009B7B37">
              <w:t>Сберегательные облигации государства</w:t>
            </w:r>
          </w:p>
        </w:tc>
      </w:tr>
      <w:tr w:rsidR="009B7B37" w:rsidRPr="009B7B37" w14:paraId="2BAE4A85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36421" w14:textId="77777777" w:rsidR="009B7B37" w:rsidRPr="009B7B37" w:rsidRDefault="009B7B37" w:rsidP="009B7B37">
            <w:r w:rsidRPr="009B7B37"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4F0FF" w14:textId="77777777" w:rsidR="009B7B37" w:rsidRPr="009B7B37" w:rsidRDefault="009B7B37" w:rsidP="009B7B37">
            <w:r w:rsidRPr="009B7B37">
              <w:t>Банковские акцепты</w:t>
            </w:r>
          </w:p>
        </w:tc>
      </w:tr>
      <w:tr w:rsidR="009B7B37" w:rsidRPr="009B7B37" w14:paraId="27E4C597" w14:textId="77777777" w:rsidTr="009B7B3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CDC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9FAA" w14:textId="77777777" w:rsidR="009B7B37" w:rsidRPr="009B7B37" w:rsidRDefault="009B7B37" w:rsidP="009B7B37">
            <w:r w:rsidRPr="009B7B37">
              <w:t>L = M3 + 14 + 15 + 16 + 17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00932450" w14:textId="77777777" w:rsidR="009B7B37" w:rsidRPr="009B7B37" w:rsidRDefault="009B7B37" w:rsidP="009B7B37"/>
        </w:tc>
      </w:tr>
    </w:tbl>
    <w:p w14:paraId="0E7CF200" w14:textId="77777777" w:rsidR="009B7B37" w:rsidRPr="009B7B37" w:rsidRDefault="009B7B37" w:rsidP="009B7B37">
      <w:r w:rsidRPr="009B7B37">
        <w:rPr>
          <w:i/>
          <w:iCs/>
        </w:rPr>
        <w:t>Источник:</w:t>
      </w:r>
      <w:r w:rsidRPr="009B7B37">
        <w:t> Federal Reserve Bulletin</w:t>
      </w:r>
    </w:p>
    <w:p w14:paraId="7AB651EA" w14:textId="77777777" w:rsidR="009B7B37" w:rsidRDefault="009B7B37"/>
    <w:sectPr w:rsidR="009B7B37" w:rsidSect="009B7B3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9C"/>
    <w:rsid w:val="00182D9C"/>
    <w:rsid w:val="009731EB"/>
    <w:rsid w:val="009B7B37"/>
    <w:rsid w:val="00A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3365"/>
  <w15:chartTrackingRefBased/>
  <w15:docId w15:val="{3E5BD523-96D5-4746-BCF7-500463A8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Сафронов</dc:creator>
  <cp:keywords/>
  <dc:description/>
  <cp:lastModifiedBy>safron_kirill@mail.ru</cp:lastModifiedBy>
  <cp:revision>2</cp:revision>
  <dcterms:created xsi:type="dcterms:W3CDTF">2020-04-09T12:33:00Z</dcterms:created>
  <dcterms:modified xsi:type="dcterms:W3CDTF">2020-04-09T12:33:00Z</dcterms:modified>
</cp:coreProperties>
</file>